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494C7" w14:textId="77777777" w:rsidR="003601E2" w:rsidRPr="001607F6" w:rsidRDefault="003601E2" w:rsidP="003601E2">
      <w:pPr>
        <w:pStyle w:val="Zkladntext"/>
        <w:jc w:val="center"/>
        <w:rPr>
          <w:rFonts w:ascii="Times New Roman" w:hAnsi="Times New Roman"/>
          <w:b/>
          <w:szCs w:val="24"/>
        </w:rPr>
      </w:pPr>
      <w:r w:rsidRPr="001607F6">
        <w:rPr>
          <w:rFonts w:ascii="Times New Roman" w:hAnsi="Times New Roman"/>
          <w:b/>
          <w:szCs w:val="24"/>
        </w:rPr>
        <w:t>DÔVODOVÁ SPRÁVA</w:t>
      </w:r>
    </w:p>
    <w:p w14:paraId="2E5A9240" w14:textId="77777777" w:rsidR="00D610CC" w:rsidRPr="001607F6" w:rsidRDefault="00D610CC" w:rsidP="003601E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3A9747E" w14:textId="7DC50B05" w:rsidR="00D610CC" w:rsidRPr="001607F6" w:rsidRDefault="003601E2" w:rsidP="003601E2">
      <w:pPr>
        <w:pStyle w:val="Odsekzoznamu"/>
        <w:numPr>
          <w:ilvl w:val="0"/>
          <w:numId w:val="3"/>
        </w:numPr>
        <w:spacing w:after="0" w:line="240" w:lineRule="auto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607F6">
        <w:rPr>
          <w:rFonts w:ascii="Times New Roman" w:hAnsi="Times New Roman"/>
          <w:b/>
          <w:sz w:val="24"/>
          <w:szCs w:val="24"/>
        </w:rPr>
        <w:t>Všeobecná časť</w:t>
      </w:r>
    </w:p>
    <w:p w14:paraId="0B44B6B5" w14:textId="77777777" w:rsidR="003601E2" w:rsidRPr="001607F6" w:rsidRDefault="003601E2" w:rsidP="003601E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501368B8" w14:textId="799B3310" w:rsidR="00040B36" w:rsidRPr="001607F6" w:rsidRDefault="006869F5" w:rsidP="00541DD0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607F6">
        <w:rPr>
          <w:rFonts w:ascii="Times New Roman" w:hAnsi="Times New Roman"/>
          <w:color w:val="000000" w:themeColor="text1"/>
          <w:sz w:val="24"/>
          <w:szCs w:val="24"/>
        </w:rPr>
        <w:t xml:space="preserve">Ministerstvo spravodlivosti Slovenskej republiky predkladá </w:t>
      </w:r>
      <w:r w:rsidR="006C2343" w:rsidRPr="001607F6">
        <w:rPr>
          <w:rFonts w:ascii="Times New Roman" w:hAnsi="Times New Roman"/>
          <w:color w:val="000000" w:themeColor="text1"/>
          <w:sz w:val="24"/>
          <w:szCs w:val="24"/>
        </w:rPr>
        <w:t xml:space="preserve">na rokovanie Stálej pracovnej komisie pre občianske právo, obchodné právo a trestné právo pri Ministerstve spravodlivosti Slovenskej republiky </w:t>
      </w:r>
      <w:r w:rsidR="005D60D5" w:rsidRPr="001607F6">
        <w:rPr>
          <w:rFonts w:ascii="Times New Roman" w:hAnsi="Times New Roman"/>
          <w:color w:val="000000" w:themeColor="text1"/>
          <w:sz w:val="24"/>
          <w:szCs w:val="24"/>
        </w:rPr>
        <w:t xml:space="preserve">návrh vyhlášky Ministerstva spravodlivosti Slovenskej republiky, ktorou sa </w:t>
      </w:r>
      <w:r w:rsidR="006C2343" w:rsidRPr="001607F6">
        <w:rPr>
          <w:rFonts w:ascii="Times New Roman" w:hAnsi="Times New Roman"/>
          <w:color w:val="000000" w:themeColor="text1"/>
          <w:sz w:val="24"/>
          <w:szCs w:val="24"/>
        </w:rPr>
        <w:t xml:space="preserve">mení a </w:t>
      </w:r>
      <w:r w:rsidR="005D60D5" w:rsidRPr="001607F6">
        <w:rPr>
          <w:rFonts w:ascii="Times New Roman" w:hAnsi="Times New Roman"/>
          <w:color w:val="000000" w:themeColor="text1"/>
          <w:sz w:val="24"/>
          <w:szCs w:val="24"/>
        </w:rPr>
        <w:t>dopĺňa vyhláška Ministerstva spravodlivosti Slovenskej republiky č. 543/2005 Z. z. o Spravovacom a kancelárskom poriadku pre okresné súdy, krajské súdy, Špeciálny súd a vojenské súdy v znení neskorších predpisov (ďalej len „návrh vyhlášky“).</w:t>
      </w:r>
    </w:p>
    <w:p w14:paraId="64311411" w14:textId="77777777" w:rsidR="00286B4B" w:rsidRDefault="00FD679A" w:rsidP="005B584D">
      <w:pPr>
        <w:pStyle w:val="Normlnywebov"/>
        <w:ind w:firstLine="709"/>
        <w:jc w:val="both"/>
        <w:rPr>
          <w:bCs/>
        </w:rPr>
      </w:pPr>
      <w:r>
        <w:rPr>
          <w:bCs/>
        </w:rPr>
        <w:t xml:space="preserve">Návrh vyhlášky </w:t>
      </w:r>
      <w:r w:rsidR="00ED50F6" w:rsidRPr="001607F6">
        <w:rPr>
          <w:bCs/>
        </w:rPr>
        <w:t xml:space="preserve">reaguje </w:t>
      </w:r>
      <w:r w:rsidR="00EC6064">
        <w:rPr>
          <w:bCs/>
        </w:rPr>
        <w:t xml:space="preserve">najmä </w:t>
      </w:r>
      <w:r w:rsidR="00ED50F6" w:rsidRPr="001607F6">
        <w:rPr>
          <w:bCs/>
        </w:rPr>
        <w:t>na</w:t>
      </w:r>
      <w:r w:rsidR="00471D6C" w:rsidRPr="001607F6">
        <w:rPr>
          <w:bCs/>
        </w:rPr>
        <w:t xml:space="preserve"> zmen</w:t>
      </w:r>
      <w:r w:rsidR="006E6266" w:rsidRPr="001607F6">
        <w:rPr>
          <w:bCs/>
        </w:rPr>
        <w:t>y</w:t>
      </w:r>
      <w:r w:rsidR="00471D6C" w:rsidRPr="001607F6">
        <w:rPr>
          <w:bCs/>
        </w:rPr>
        <w:t xml:space="preserve"> súvisiac</w:t>
      </w:r>
      <w:r w:rsidR="006E6266" w:rsidRPr="001607F6">
        <w:rPr>
          <w:bCs/>
        </w:rPr>
        <w:t>e</w:t>
      </w:r>
      <w:r w:rsidR="00471D6C" w:rsidRPr="001607F6">
        <w:rPr>
          <w:bCs/>
        </w:rPr>
        <w:t xml:space="preserve"> </w:t>
      </w:r>
      <w:r w:rsidR="00B47A32" w:rsidRPr="001607F6">
        <w:rPr>
          <w:bCs/>
        </w:rPr>
        <w:t xml:space="preserve">s prijatím </w:t>
      </w:r>
      <w:r w:rsidR="00471D6C" w:rsidRPr="001607F6">
        <w:rPr>
          <w:bCs/>
        </w:rPr>
        <w:t>z</w:t>
      </w:r>
      <w:r w:rsidR="00541DD0" w:rsidRPr="001607F6">
        <w:rPr>
          <w:bCs/>
        </w:rPr>
        <w:t>ákon</w:t>
      </w:r>
      <w:r w:rsidR="00B47A32" w:rsidRPr="001607F6">
        <w:rPr>
          <w:bCs/>
        </w:rPr>
        <w:t>a</w:t>
      </w:r>
      <w:r w:rsidR="00541DD0" w:rsidRPr="001607F6">
        <w:rPr>
          <w:bCs/>
        </w:rPr>
        <w:t xml:space="preserve"> č. 168/2026 Z. z., ktorým sa menia a dopĺňajú niektoré zákony v súvislosti s prijatím zákona o medzinárodnej justičnej spolupráci v trestných veciach, </w:t>
      </w:r>
      <w:r w:rsidR="00B47A32" w:rsidRPr="001607F6">
        <w:rPr>
          <w:bCs/>
        </w:rPr>
        <w:t>k</w:t>
      </w:r>
      <w:r w:rsidR="008C76E0" w:rsidRPr="001607F6">
        <w:rPr>
          <w:bCs/>
        </w:rPr>
        <w:t xml:space="preserve">de </w:t>
      </w:r>
      <w:r w:rsidR="00541DD0" w:rsidRPr="001607F6">
        <w:rPr>
          <w:bCs/>
        </w:rPr>
        <w:t>nastala zmena vecnej príslušnosti</w:t>
      </w:r>
      <w:r w:rsidR="004303AA" w:rsidRPr="001607F6">
        <w:rPr>
          <w:bCs/>
        </w:rPr>
        <w:t xml:space="preserve"> súdov</w:t>
      </w:r>
      <w:r w:rsidR="00541DD0" w:rsidRPr="001607F6">
        <w:rPr>
          <w:bCs/>
        </w:rPr>
        <w:t xml:space="preserve"> pri preskúmavaní príkazov podľa § 362f zákona č. 301/2005 Z. z. Trestn</w:t>
      </w:r>
      <w:r w:rsidR="005B584D" w:rsidRPr="001607F6">
        <w:rPr>
          <w:bCs/>
        </w:rPr>
        <w:t>ý</w:t>
      </w:r>
      <w:r w:rsidR="00541DD0" w:rsidRPr="001607F6">
        <w:rPr>
          <w:bCs/>
        </w:rPr>
        <w:t xml:space="preserve"> poriadok v znení neskorších predpisov.</w:t>
      </w:r>
      <w:r w:rsidR="002B1410">
        <w:rPr>
          <w:bCs/>
        </w:rPr>
        <w:t xml:space="preserve"> </w:t>
      </w:r>
      <w:r w:rsidR="002B1410" w:rsidRPr="002B1410">
        <w:rPr>
          <w:bCs/>
        </w:rPr>
        <w:t>Túto skutočnosť je nevyhnutné reflektovať v návrhu vyhlášky, keďže v súčasnosti neexistuje súdny register, pod ktorým by bolo možné viesť predmetnú agendu.</w:t>
      </w:r>
      <w:r>
        <w:rPr>
          <w:bCs/>
        </w:rPr>
        <w:t xml:space="preserve"> </w:t>
      </w:r>
    </w:p>
    <w:p w14:paraId="3B66F79D" w14:textId="0006C6B2" w:rsidR="00445C0D" w:rsidRPr="001607F6" w:rsidRDefault="00FD679A" w:rsidP="005B584D">
      <w:pPr>
        <w:pStyle w:val="Normlnywebov"/>
        <w:ind w:firstLine="709"/>
        <w:jc w:val="both"/>
        <w:rPr>
          <w:bCs/>
        </w:rPr>
      </w:pPr>
      <w:r w:rsidRPr="00FD679A">
        <w:rPr>
          <w:bCs/>
        </w:rPr>
        <w:t>Návrh vyhlášky</w:t>
      </w:r>
      <w:r w:rsidR="00E13D0E">
        <w:rPr>
          <w:bCs/>
        </w:rPr>
        <w:t xml:space="preserve"> zároveň odstraňuje nedostatky</w:t>
      </w:r>
      <w:r w:rsidR="000A6B95">
        <w:rPr>
          <w:bCs/>
        </w:rPr>
        <w:t xml:space="preserve"> právnej úpravy </w:t>
      </w:r>
      <w:r w:rsidR="00E13D0E">
        <w:rPr>
          <w:bCs/>
        </w:rPr>
        <w:t xml:space="preserve">a reaguje na </w:t>
      </w:r>
      <w:r w:rsidRPr="00FD679A">
        <w:rPr>
          <w:bCs/>
        </w:rPr>
        <w:t>potreby vyplývajúce z aplikačnej praxe súdov</w:t>
      </w:r>
      <w:r w:rsidR="000B5AB4">
        <w:rPr>
          <w:bCs/>
        </w:rPr>
        <w:t xml:space="preserve"> a</w:t>
      </w:r>
      <w:r w:rsidR="00286B4B">
        <w:rPr>
          <w:bCs/>
        </w:rPr>
        <w:t xml:space="preserve"> dotknutých</w:t>
      </w:r>
      <w:r w:rsidR="000B5AB4">
        <w:rPr>
          <w:bCs/>
        </w:rPr>
        <w:t xml:space="preserve"> orgánov.</w:t>
      </w:r>
    </w:p>
    <w:p w14:paraId="3B8E58B8" w14:textId="77777777" w:rsidR="00736782" w:rsidRPr="001607F6" w:rsidRDefault="00736782" w:rsidP="00736782">
      <w:pPr>
        <w:pStyle w:val="Normlnywebov"/>
        <w:spacing w:before="0" w:beforeAutospacing="0" w:after="0" w:afterAutospacing="0"/>
        <w:ind w:firstLine="709"/>
        <w:jc w:val="both"/>
      </w:pPr>
      <w:r w:rsidRPr="001607F6">
        <w:t>Návrh vyhlášky nemá vplyv na rozpočet verejnej správy, na limit verejných výdavkov, na podnikateľské prostredie, nemá sociálne vplyvy, vplyvy na životné prostredie, vplyvy na informatizáciu spoločnosti a ani vplyvy na služby verejnej správy pre občana. Návrh vyhlášky má pozitívny vplyv na manželstvo, rodičovstvo a rodinu.</w:t>
      </w:r>
    </w:p>
    <w:p w14:paraId="573BEA5A" w14:textId="77777777" w:rsidR="00961503" w:rsidRPr="001607F6" w:rsidRDefault="00961503" w:rsidP="00961503">
      <w:pPr>
        <w:pStyle w:val="Normlnywebov"/>
        <w:spacing w:before="0" w:beforeAutospacing="0" w:after="0" w:afterAutospacing="0"/>
        <w:ind w:firstLine="709"/>
        <w:jc w:val="both"/>
      </w:pPr>
    </w:p>
    <w:p w14:paraId="21440FFF" w14:textId="0835E2F8" w:rsidR="006869F5" w:rsidRPr="001607F6" w:rsidRDefault="006869F5" w:rsidP="0096150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</w:rPr>
      </w:pPr>
      <w:r w:rsidRPr="001607F6">
        <w:rPr>
          <w:rFonts w:ascii="Times New Roman" w:hAnsi="Times New Roman"/>
          <w:color w:val="000000" w:themeColor="text1"/>
          <w:sz w:val="24"/>
        </w:rPr>
        <w:t xml:space="preserve">Návrh vyhlášky je v súlade s Ústavou Slovenskej republiky, ústavnými zákonmi </w:t>
      </w:r>
      <w:r w:rsidR="006B25A5" w:rsidRPr="001607F6">
        <w:rPr>
          <w:rFonts w:ascii="Times New Roman" w:hAnsi="Times New Roman"/>
          <w:color w:val="000000" w:themeColor="text1"/>
          <w:sz w:val="24"/>
        </w:rPr>
        <w:t>a </w:t>
      </w:r>
      <w:r w:rsidRPr="001607F6">
        <w:rPr>
          <w:rFonts w:ascii="Times New Roman" w:hAnsi="Times New Roman"/>
          <w:color w:val="000000" w:themeColor="text1"/>
          <w:sz w:val="24"/>
        </w:rPr>
        <w:t>nálezmi Ústavného súdu Slovenskej republiky, ostatnými všeobecne záväznými právnymi predpismi</w:t>
      </w:r>
      <w:r w:rsidR="00961503" w:rsidRPr="001607F6">
        <w:rPr>
          <w:rFonts w:ascii="Times New Roman" w:hAnsi="Times New Roman"/>
          <w:color w:val="000000" w:themeColor="text1"/>
          <w:sz w:val="24"/>
        </w:rPr>
        <w:t xml:space="preserve"> Slovenskej republiky</w:t>
      </w:r>
      <w:r w:rsidRPr="001607F6">
        <w:rPr>
          <w:rFonts w:ascii="Times New Roman" w:hAnsi="Times New Roman"/>
          <w:color w:val="000000" w:themeColor="text1"/>
          <w:sz w:val="24"/>
        </w:rPr>
        <w:t>, medzinárodnými zmluvami a</w:t>
      </w:r>
      <w:r w:rsidR="00961503" w:rsidRPr="001607F6">
        <w:rPr>
          <w:rFonts w:ascii="Times New Roman" w:hAnsi="Times New Roman"/>
          <w:color w:val="000000" w:themeColor="text1"/>
          <w:sz w:val="24"/>
        </w:rPr>
        <w:t> </w:t>
      </w:r>
      <w:r w:rsidRPr="001607F6">
        <w:rPr>
          <w:rFonts w:ascii="Times New Roman" w:hAnsi="Times New Roman"/>
          <w:color w:val="000000" w:themeColor="text1"/>
          <w:sz w:val="24"/>
        </w:rPr>
        <w:t>inými</w:t>
      </w:r>
      <w:r w:rsidR="00961503" w:rsidRPr="001607F6">
        <w:rPr>
          <w:rFonts w:ascii="Times New Roman" w:hAnsi="Times New Roman"/>
          <w:color w:val="000000" w:themeColor="text1"/>
          <w:sz w:val="24"/>
        </w:rPr>
        <w:t xml:space="preserve"> </w:t>
      </w:r>
      <w:r w:rsidRPr="001607F6">
        <w:rPr>
          <w:rFonts w:ascii="Times New Roman" w:hAnsi="Times New Roman"/>
          <w:color w:val="000000" w:themeColor="text1"/>
          <w:sz w:val="24"/>
        </w:rPr>
        <w:t>medzinárodnými dokumentmi, ktorými je Slovenská republika viazaná, ako aj s právom Európskej únie.</w:t>
      </w:r>
    </w:p>
    <w:p w14:paraId="2B38132B" w14:textId="77777777" w:rsidR="006869F5" w:rsidRPr="001607F6" w:rsidRDefault="006869F5" w:rsidP="00961503">
      <w:pPr>
        <w:pStyle w:val="Normlnywebov"/>
        <w:spacing w:before="0" w:beforeAutospacing="0" w:after="0" w:afterAutospacing="0"/>
        <w:jc w:val="both"/>
      </w:pPr>
    </w:p>
    <w:p w14:paraId="25C4AC9A" w14:textId="5C8AD181" w:rsidR="006869F5" w:rsidRPr="001607F6" w:rsidRDefault="006869F5" w:rsidP="00961503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</w:rPr>
      </w:pPr>
      <w:r w:rsidRPr="001607F6">
        <w:rPr>
          <w:rFonts w:ascii="Times New Roman" w:hAnsi="Times New Roman"/>
          <w:color w:val="000000" w:themeColor="text1"/>
          <w:sz w:val="24"/>
        </w:rPr>
        <w:t xml:space="preserve">Návrh vyhlášky nie je predmetom </w:t>
      </w:r>
      <w:proofErr w:type="spellStart"/>
      <w:r w:rsidRPr="001607F6">
        <w:rPr>
          <w:rFonts w:ascii="Times New Roman" w:hAnsi="Times New Roman"/>
          <w:color w:val="000000" w:themeColor="text1"/>
          <w:sz w:val="24"/>
        </w:rPr>
        <w:t>vnútrokomunitárneho</w:t>
      </w:r>
      <w:proofErr w:type="spellEnd"/>
      <w:r w:rsidRPr="001607F6">
        <w:rPr>
          <w:rFonts w:ascii="Times New Roman" w:hAnsi="Times New Roman"/>
          <w:color w:val="000000" w:themeColor="text1"/>
          <w:sz w:val="24"/>
        </w:rPr>
        <w:t xml:space="preserve"> pripomienkového konania. </w:t>
      </w:r>
    </w:p>
    <w:p w14:paraId="23BE967F" w14:textId="3013B275" w:rsidR="00032FFE" w:rsidRPr="001607F6" w:rsidRDefault="00032FFE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14D6C3C4" w14:textId="77777777" w:rsidR="00366252" w:rsidRPr="001607F6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202D2453" w14:textId="77777777" w:rsidR="00366252" w:rsidRPr="001607F6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239D34B8" w14:textId="77777777" w:rsidR="00366252" w:rsidRPr="001607F6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48E42FF0" w14:textId="77777777" w:rsidR="00366252" w:rsidRPr="001607F6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7EAE6692" w14:textId="77777777" w:rsidR="00366252" w:rsidRPr="001607F6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44CC8136" w14:textId="77777777" w:rsidR="00366252" w:rsidRPr="001607F6" w:rsidRDefault="00366252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4AE966E7" w14:textId="77777777" w:rsidR="005B584D" w:rsidRPr="001607F6" w:rsidRDefault="005B584D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4125C638" w14:textId="77777777" w:rsidR="005B584D" w:rsidRPr="001607F6" w:rsidRDefault="005B584D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5DD2CD5D" w14:textId="77777777" w:rsidR="005B584D" w:rsidRPr="001607F6" w:rsidRDefault="005B584D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2FA5625D" w14:textId="77777777" w:rsidR="005B584D" w:rsidRPr="001607F6" w:rsidRDefault="005B584D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0B5A6049" w14:textId="77777777" w:rsidR="005B584D" w:rsidRPr="001607F6" w:rsidRDefault="005B584D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3A997F3D" w14:textId="77777777" w:rsidR="005B584D" w:rsidRPr="001607F6" w:rsidRDefault="005B584D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4845B9DE" w14:textId="77777777" w:rsidR="005B584D" w:rsidRPr="001607F6" w:rsidRDefault="005B584D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11E43CE1" w14:textId="77777777" w:rsidR="005B584D" w:rsidRPr="001607F6" w:rsidRDefault="005B584D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31023741" w14:textId="77777777" w:rsidR="005B584D" w:rsidRPr="001607F6" w:rsidRDefault="005B584D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73389ACB" w14:textId="77777777" w:rsidR="006D2A97" w:rsidRPr="001607F6" w:rsidRDefault="006D2A97" w:rsidP="00032FFE">
      <w:pPr>
        <w:spacing w:after="0"/>
        <w:rPr>
          <w:rFonts w:ascii="Times New Roman" w:hAnsi="Times New Roman"/>
          <w:sz w:val="24"/>
          <w:szCs w:val="24"/>
          <w:lang w:eastAsia="sk-SK"/>
        </w:rPr>
      </w:pPr>
    </w:p>
    <w:p w14:paraId="61A04E4A" w14:textId="77777777" w:rsidR="00032FFE" w:rsidRPr="001607F6" w:rsidRDefault="00032FFE" w:rsidP="00032FFE">
      <w:pPr>
        <w:pStyle w:val="Odsekzoznamu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607F6">
        <w:rPr>
          <w:rFonts w:ascii="Times New Roman" w:hAnsi="Times New Roman"/>
          <w:b/>
          <w:sz w:val="24"/>
          <w:szCs w:val="24"/>
        </w:rPr>
        <w:t>Osobitná časť</w:t>
      </w:r>
    </w:p>
    <w:p w14:paraId="5DE86A03" w14:textId="77777777" w:rsidR="00032FFE" w:rsidRPr="001607F6" w:rsidRDefault="00032FFE" w:rsidP="00032FFE">
      <w:pPr>
        <w:spacing w:after="0" w:line="240" w:lineRule="auto"/>
        <w:jc w:val="both"/>
        <w:rPr>
          <w:rStyle w:val="Zstupntext"/>
          <w:color w:val="000000"/>
        </w:rPr>
      </w:pPr>
    </w:p>
    <w:p w14:paraId="3837DBF8" w14:textId="30D23196" w:rsidR="00032FFE" w:rsidRPr="001607F6" w:rsidRDefault="00032FFE" w:rsidP="00032FFE">
      <w:pPr>
        <w:spacing w:after="0" w:line="240" w:lineRule="auto"/>
        <w:jc w:val="both"/>
        <w:rPr>
          <w:rStyle w:val="Zstupntext"/>
          <w:b/>
          <w:color w:val="000000"/>
          <w:sz w:val="24"/>
          <w:szCs w:val="24"/>
        </w:rPr>
      </w:pPr>
      <w:r w:rsidRPr="001607F6">
        <w:rPr>
          <w:rStyle w:val="Zstupntext"/>
          <w:b/>
          <w:color w:val="000000"/>
          <w:sz w:val="24"/>
          <w:szCs w:val="24"/>
        </w:rPr>
        <w:t xml:space="preserve">K </w:t>
      </w:r>
      <w:r w:rsidR="00CB1E75" w:rsidRPr="001607F6">
        <w:rPr>
          <w:rStyle w:val="Zstupntext"/>
          <w:b/>
          <w:color w:val="000000"/>
          <w:sz w:val="24"/>
          <w:szCs w:val="24"/>
        </w:rPr>
        <w:t>Č</w:t>
      </w:r>
      <w:r w:rsidR="00366252" w:rsidRPr="001607F6">
        <w:rPr>
          <w:rStyle w:val="Zstupntext"/>
          <w:b/>
          <w:color w:val="000000"/>
          <w:sz w:val="24"/>
          <w:szCs w:val="24"/>
        </w:rPr>
        <w:t xml:space="preserve">l. </w:t>
      </w:r>
      <w:r w:rsidR="006303F8" w:rsidRPr="001607F6">
        <w:rPr>
          <w:rStyle w:val="Zstupntext"/>
          <w:b/>
          <w:color w:val="000000"/>
          <w:sz w:val="24"/>
          <w:szCs w:val="24"/>
        </w:rPr>
        <w:t>I</w:t>
      </w:r>
    </w:p>
    <w:p w14:paraId="0D3FAE08" w14:textId="77777777" w:rsidR="000E2879" w:rsidRPr="001607F6" w:rsidRDefault="000E2879" w:rsidP="00032FFE">
      <w:pPr>
        <w:spacing w:after="0" w:line="240" w:lineRule="auto"/>
        <w:jc w:val="both"/>
        <w:rPr>
          <w:rStyle w:val="Zstupntext"/>
          <w:b/>
          <w:color w:val="000000"/>
          <w:sz w:val="24"/>
          <w:szCs w:val="24"/>
        </w:rPr>
      </w:pPr>
    </w:p>
    <w:p w14:paraId="4FCD4BF0" w14:textId="3B0DD2EB" w:rsidR="00666EF1" w:rsidRPr="001607F6" w:rsidRDefault="00666EF1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 w:rsidRPr="001607F6">
        <w:rPr>
          <w:rStyle w:val="Zstupntext"/>
          <w:bCs/>
          <w:color w:val="000000"/>
          <w:sz w:val="24"/>
          <w:szCs w:val="24"/>
          <w:u w:val="single"/>
        </w:rPr>
        <w:t>K bodu 1</w:t>
      </w:r>
    </w:p>
    <w:p w14:paraId="0211F392" w14:textId="77777777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46FBDF0F" w14:textId="400D9ACF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</w:rPr>
      </w:pPr>
      <w:r w:rsidRPr="001607F6">
        <w:rPr>
          <w:rStyle w:val="Zstupntext"/>
          <w:bCs/>
          <w:color w:val="000000"/>
          <w:sz w:val="24"/>
          <w:szCs w:val="24"/>
        </w:rPr>
        <w:tab/>
      </w:r>
      <w:r w:rsidR="00797394">
        <w:rPr>
          <w:rStyle w:val="Zstupntext"/>
          <w:bCs/>
          <w:color w:val="000000"/>
          <w:sz w:val="24"/>
          <w:szCs w:val="24"/>
        </w:rPr>
        <w:t>Vo vzťahu k p</w:t>
      </w:r>
      <w:r w:rsidR="001607F6" w:rsidRPr="001607F6">
        <w:rPr>
          <w:rStyle w:val="Zstupntext"/>
          <w:bCs/>
          <w:color w:val="000000"/>
          <w:sz w:val="24"/>
          <w:szCs w:val="24"/>
        </w:rPr>
        <w:t>ríkaz</w:t>
      </w:r>
      <w:r w:rsidR="00797394">
        <w:rPr>
          <w:rStyle w:val="Zstupntext"/>
          <w:bCs/>
          <w:color w:val="000000"/>
          <w:sz w:val="24"/>
          <w:szCs w:val="24"/>
        </w:rPr>
        <w:t>u</w:t>
      </w:r>
      <w:r w:rsidR="001607F6" w:rsidRPr="001607F6">
        <w:rPr>
          <w:rStyle w:val="Zstupntext"/>
          <w:bCs/>
          <w:color w:val="000000"/>
          <w:sz w:val="24"/>
          <w:szCs w:val="24"/>
        </w:rPr>
        <w:t xml:space="preserve"> na prijatie do väzby</w:t>
      </w:r>
      <w:r w:rsidR="00797394">
        <w:rPr>
          <w:rStyle w:val="Zstupntext"/>
          <w:bCs/>
          <w:color w:val="000000"/>
          <w:sz w:val="24"/>
          <w:szCs w:val="24"/>
        </w:rPr>
        <w:t xml:space="preserve"> sa dopĺňa povinnosť, aby</w:t>
      </w:r>
      <w:r w:rsidR="00016E23">
        <w:rPr>
          <w:rStyle w:val="Zstupntext"/>
          <w:bCs/>
          <w:color w:val="000000"/>
          <w:sz w:val="24"/>
          <w:szCs w:val="24"/>
        </w:rPr>
        <w:t xml:space="preserve"> obsahoval </w:t>
      </w:r>
      <w:r w:rsidR="00006C89">
        <w:rPr>
          <w:rStyle w:val="Zstupntext"/>
          <w:bCs/>
          <w:color w:val="000000"/>
          <w:sz w:val="24"/>
          <w:szCs w:val="24"/>
        </w:rPr>
        <w:t xml:space="preserve">aj </w:t>
      </w:r>
      <w:r w:rsidR="001607F6" w:rsidRPr="001607F6">
        <w:rPr>
          <w:rStyle w:val="Zstupntext"/>
          <w:bCs/>
          <w:color w:val="000000"/>
          <w:sz w:val="24"/>
          <w:szCs w:val="24"/>
        </w:rPr>
        <w:t>údaj o</w:t>
      </w:r>
      <w:r w:rsidR="006541C4">
        <w:rPr>
          <w:rStyle w:val="Zstupntext"/>
          <w:bCs/>
          <w:color w:val="000000"/>
          <w:sz w:val="24"/>
          <w:szCs w:val="24"/>
        </w:rPr>
        <w:t xml:space="preserve"> trestnom čine s</w:t>
      </w:r>
      <w:r w:rsidR="00ED7D4F">
        <w:rPr>
          <w:rStyle w:val="Zstupntext"/>
          <w:bCs/>
          <w:color w:val="000000"/>
          <w:sz w:val="24"/>
          <w:szCs w:val="24"/>
        </w:rPr>
        <w:t xml:space="preserve"> uvedením</w:t>
      </w:r>
      <w:r w:rsidR="00C604AD">
        <w:rPr>
          <w:rStyle w:val="Zstupntext"/>
          <w:bCs/>
          <w:color w:val="000000"/>
          <w:sz w:val="24"/>
          <w:szCs w:val="24"/>
        </w:rPr>
        <w:t xml:space="preserve"> </w:t>
      </w:r>
      <w:r w:rsidR="00D32732">
        <w:rPr>
          <w:rStyle w:val="Zstupntext"/>
          <w:bCs/>
          <w:color w:val="000000"/>
          <w:sz w:val="24"/>
          <w:szCs w:val="24"/>
        </w:rPr>
        <w:t xml:space="preserve">konkrétneho </w:t>
      </w:r>
      <w:r w:rsidR="00C604AD">
        <w:rPr>
          <w:rStyle w:val="Zstupntext"/>
          <w:bCs/>
          <w:color w:val="000000"/>
          <w:sz w:val="24"/>
          <w:szCs w:val="24"/>
        </w:rPr>
        <w:t>ustanoven</w:t>
      </w:r>
      <w:r w:rsidR="00D32732">
        <w:rPr>
          <w:rStyle w:val="Zstupntext"/>
          <w:bCs/>
          <w:color w:val="000000"/>
          <w:sz w:val="24"/>
          <w:szCs w:val="24"/>
        </w:rPr>
        <w:t>ia</w:t>
      </w:r>
      <w:r w:rsidR="00C604AD">
        <w:rPr>
          <w:rStyle w:val="Zstupntext"/>
          <w:bCs/>
          <w:color w:val="000000"/>
          <w:sz w:val="24"/>
          <w:szCs w:val="24"/>
        </w:rPr>
        <w:t xml:space="preserve"> Trestného zákona</w:t>
      </w:r>
      <w:r w:rsidR="001607F6" w:rsidRPr="001607F6">
        <w:rPr>
          <w:rStyle w:val="Zstupntext"/>
          <w:bCs/>
          <w:color w:val="000000"/>
          <w:sz w:val="24"/>
          <w:szCs w:val="24"/>
        </w:rPr>
        <w:t>, z ktorého spáchania je osoba obvinená</w:t>
      </w:r>
      <w:r w:rsidR="001834C2">
        <w:rPr>
          <w:rStyle w:val="Zstupntext"/>
          <w:bCs/>
          <w:color w:val="000000"/>
          <w:sz w:val="24"/>
          <w:szCs w:val="24"/>
        </w:rPr>
        <w:t xml:space="preserve">. </w:t>
      </w:r>
      <w:r w:rsidR="00B0551B">
        <w:rPr>
          <w:rStyle w:val="Zstupntext"/>
          <w:bCs/>
          <w:color w:val="000000"/>
          <w:sz w:val="24"/>
          <w:szCs w:val="24"/>
        </w:rPr>
        <w:t>Ú</w:t>
      </w:r>
      <w:r w:rsidR="001834C2" w:rsidRPr="001834C2">
        <w:rPr>
          <w:rStyle w:val="Zstupntext"/>
          <w:bCs/>
          <w:color w:val="000000"/>
          <w:sz w:val="24"/>
          <w:szCs w:val="24"/>
        </w:rPr>
        <w:t>daj o</w:t>
      </w:r>
      <w:r w:rsidR="00B0551B">
        <w:rPr>
          <w:rStyle w:val="Zstupntext"/>
          <w:bCs/>
          <w:color w:val="000000"/>
          <w:sz w:val="24"/>
          <w:szCs w:val="24"/>
        </w:rPr>
        <w:t> trestnom čine</w:t>
      </w:r>
      <w:r w:rsidR="001834C2" w:rsidRPr="001834C2">
        <w:rPr>
          <w:rStyle w:val="Zstupntext"/>
          <w:bCs/>
          <w:color w:val="000000"/>
          <w:sz w:val="24"/>
          <w:szCs w:val="24"/>
        </w:rPr>
        <w:t xml:space="preserve"> je kritériom umiestňovania obvinených</w:t>
      </w:r>
      <w:r w:rsidR="000F76E3">
        <w:rPr>
          <w:rStyle w:val="Zstupntext"/>
          <w:bCs/>
          <w:color w:val="000000"/>
          <w:sz w:val="24"/>
          <w:szCs w:val="24"/>
        </w:rPr>
        <w:t xml:space="preserve"> aj v zmysle</w:t>
      </w:r>
      <w:r w:rsidR="001834C2" w:rsidRPr="001834C2">
        <w:rPr>
          <w:rStyle w:val="Zstupntext"/>
          <w:bCs/>
          <w:color w:val="000000"/>
          <w:sz w:val="24"/>
          <w:szCs w:val="24"/>
        </w:rPr>
        <w:t xml:space="preserve"> </w:t>
      </w:r>
      <w:r w:rsidR="008C6200">
        <w:rPr>
          <w:rStyle w:val="Zstupntext"/>
          <w:bCs/>
          <w:color w:val="000000"/>
          <w:sz w:val="24"/>
          <w:szCs w:val="24"/>
        </w:rPr>
        <w:t xml:space="preserve">§ 7 </w:t>
      </w:r>
      <w:r w:rsidR="001834C2" w:rsidRPr="001834C2">
        <w:rPr>
          <w:rStyle w:val="Zstupntext"/>
          <w:bCs/>
          <w:color w:val="000000"/>
          <w:sz w:val="24"/>
          <w:szCs w:val="24"/>
        </w:rPr>
        <w:t xml:space="preserve">zákona </w:t>
      </w:r>
      <w:r w:rsidR="0026100A">
        <w:rPr>
          <w:rStyle w:val="Zstupntext"/>
          <w:bCs/>
          <w:color w:val="000000"/>
          <w:sz w:val="24"/>
          <w:szCs w:val="24"/>
        </w:rPr>
        <w:t xml:space="preserve">č. </w:t>
      </w:r>
      <w:r w:rsidR="0026100A" w:rsidRPr="0026100A">
        <w:rPr>
          <w:rStyle w:val="Zstupntext"/>
          <w:bCs/>
          <w:color w:val="000000"/>
          <w:sz w:val="24"/>
          <w:szCs w:val="24"/>
        </w:rPr>
        <w:t>221/2006 Z. z.</w:t>
      </w:r>
      <w:r w:rsidR="0026100A">
        <w:rPr>
          <w:rStyle w:val="Zstupntext"/>
          <w:bCs/>
          <w:color w:val="000000"/>
          <w:sz w:val="24"/>
          <w:szCs w:val="24"/>
        </w:rPr>
        <w:t xml:space="preserve"> </w:t>
      </w:r>
      <w:r w:rsidR="001834C2" w:rsidRPr="001834C2">
        <w:rPr>
          <w:rStyle w:val="Zstupntext"/>
          <w:bCs/>
          <w:color w:val="000000"/>
          <w:sz w:val="24"/>
          <w:szCs w:val="24"/>
        </w:rPr>
        <w:t>o výkone väzby</w:t>
      </w:r>
      <w:r w:rsidR="00750160">
        <w:rPr>
          <w:rStyle w:val="Zstupntext"/>
          <w:bCs/>
          <w:color w:val="000000"/>
          <w:sz w:val="24"/>
          <w:szCs w:val="24"/>
        </w:rPr>
        <w:t xml:space="preserve"> v znení neskorších predpisov, na </w:t>
      </w:r>
      <w:r w:rsidR="001607F6" w:rsidRPr="001607F6">
        <w:rPr>
          <w:rStyle w:val="Zstupntext"/>
          <w:bCs/>
          <w:color w:val="000000"/>
          <w:sz w:val="24"/>
          <w:szCs w:val="24"/>
        </w:rPr>
        <w:t xml:space="preserve">ktorý sa odvoláva aj § 2 ods. 1 </w:t>
      </w:r>
      <w:r w:rsidR="004973AF">
        <w:rPr>
          <w:rStyle w:val="Zstupntext"/>
          <w:bCs/>
          <w:color w:val="000000"/>
          <w:sz w:val="24"/>
          <w:szCs w:val="24"/>
        </w:rPr>
        <w:t>v</w:t>
      </w:r>
      <w:r w:rsidR="004973AF" w:rsidRPr="004973AF">
        <w:rPr>
          <w:rStyle w:val="Zstupntext"/>
          <w:bCs/>
          <w:color w:val="000000"/>
          <w:sz w:val="24"/>
          <w:szCs w:val="24"/>
        </w:rPr>
        <w:t>yhlášk</w:t>
      </w:r>
      <w:r w:rsidR="004973AF">
        <w:rPr>
          <w:rStyle w:val="Zstupntext"/>
          <w:bCs/>
          <w:color w:val="000000"/>
          <w:sz w:val="24"/>
          <w:szCs w:val="24"/>
        </w:rPr>
        <w:t>y</w:t>
      </w:r>
      <w:r w:rsidR="004973AF" w:rsidRPr="004973AF">
        <w:rPr>
          <w:rStyle w:val="Zstupntext"/>
          <w:bCs/>
          <w:color w:val="000000"/>
          <w:sz w:val="24"/>
          <w:szCs w:val="24"/>
        </w:rPr>
        <w:t xml:space="preserve"> Ministerstva spravodlivosti Slovenskej republiky</w:t>
      </w:r>
      <w:r w:rsidR="00437A25" w:rsidRPr="00437A25">
        <w:t xml:space="preserve"> </w:t>
      </w:r>
      <w:r w:rsidR="00437A25" w:rsidRPr="00437A25">
        <w:rPr>
          <w:rStyle w:val="Zstupntext"/>
          <w:bCs/>
          <w:color w:val="000000"/>
          <w:sz w:val="24"/>
          <w:szCs w:val="24"/>
        </w:rPr>
        <w:t>č. 437/2006 Z. z.</w:t>
      </w:r>
      <w:r w:rsidR="004973AF" w:rsidRPr="004973AF">
        <w:rPr>
          <w:rStyle w:val="Zstupntext"/>
          <w:bCs/>
          <w:color w:val="000000"/>
          <w:sz w:val="24"/>
          <w:szCs w:val="24"/>
        </w:rPr>
        <w:t>, ktorou sa vydáva Poriadok výkonu väzby</w:t>
      </w:r>
      <w:r w:rsidR="001E5D81">
        <w:rPr>
          <w:rStyle w:val="Zstupntext"/>
          <w:bCs/>
          <w:color w:val="000000"/>
          <w:sz w:val="24"/>
          <w:szCs w:val="24"/>
        </w:rPr>
        <w:t xml:space="preserve"> v znení neskorších predpisov</w:t>
      </w:r>
      <w:r w:rsidR="00437A25">
        <w:rPr>
          <w:rStyle w:val="Zstupntext"/>
          <w:bCs/>
          <w:color w:val="000000"/>
          <w:sz w:val="24"/>
          <w:szCs w:val="24"/>
        </w:rPr>
        <w:t>.</w:t>
      </w:r>
    </w:p>
    <w:p w14:paraId="5DF2186B" w14:textId="77777777" w:rsidR="00666EF1" w:rsidRPr="001607F6" w:rsidRDefault="00666EF1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258BE374" w14:textId="3400176F" w:rsidR="00666EF1" w:rsidRPr="001607F6" w:rsidRDefault="00666EF1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 w:rsidRPr="001607F6">
        <w:rPr>
          <w:rStyle w:val="Zstupntext"/>
          <w:bCs/>
          <w:color w:val="000000"/>
          <w:sz w:val="24"/>
          <w:szCs w:val="24"/>
          <w:u w:val="single"/>
        </w:rPr>
        <w:t>K bodu 2</w:t>
      </w:r>
    </w:p>
    <w:p w14:paraId="2DB9D0DA" w14:textId="77777777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003D1DCB" w14:textId="195517DF" w:rsidR="004259B7" w:rsidRPr="001607F6" w:rsidRDefault="004259B7" w:rsidP="000A5293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</w:rPr>
      </w:pPr>
      <w:r w:rsidRPr="001607F6">
        <w:rPr>
          <w:rStyle w:val="Zstupntext"/>
          <w:bCs/>
          <w:color w:val="000000"/>
          <w:sz w:val="24"/>
          <w:szCs w:val="24"/>
        </w:rPr>
        <w:tab/>
      </w:r>
      <w:r w:rsidR="000A5293" w:rsidRPr="000A5293">
        <w:rPr>
          <w:rStyle w:val="Zstupntext"/>
          <w:bCs/>
          <w:color w:val="000000"/>
          <w:sz w:val="24"/>
          <w:szCs w:val="24"/>
        </w:rPr>
        <w:t>Súčasné znenie ustanovenia sa sústreďuje primárne na rozhodnutia, ktoré pobyt dieťaťa v zariadení zakladajú. Pre ochranu práv dieťaťa je však nevyhnutné, aby zariadenie disponovalo aj ďalšími rozhodnutiami, ktoré priamo ovplyvňujú právny status dieťaťa alebo kontakt s rodinou. Okrem uvedeného</w:t>
      </w:r>
      <w:r w:rsidR="0044227B">
        <w:rPr>
          <w:rStyle w:val="Zstupntext"/>
          <w:bCs/>
          <w:color w:val="000000"/>
          <w:sz w:val="24"/>
          <w:szCs w:val="24"/>
        </w:rPr>
        <w:t>,</w:t>
      </w:r>
      <w:r w:rsidR="000A5293" w:rsidRPr="000A5293">
        <w:rPr>
          <w:rStyle w:val="Zstupntext"/>
          <w:bCs/>
          <w:color w:val="000000"/>
          <w:sz w:val="24"/>
          <w:szCs w:val="24"/>
        </w:rPr>
        <w:t xml:space="preserve"> včasné poskytnutie rozhodnutí priamo zariadeniu odstráni prekážky v aplikačnej praxi napr. pri odovzdávaní dieťaťa do starostlivosti rodičov, príbuzných, náhradnej rodiny alebo pri riešení dôležitých životných situácií dieťaťa</w:t>
      </w:r>
      <w:r w:rsidR="00D07636">
        <w:rPr>
          <w:rStyle w:val="Zstupntext"/>
          <w:bCs/>
          <w:color w:val="000000"/>
          <w:sz w:val="24"/>
          <w:szCs w:val="24"/>
        </w:rPr>
        <w:t>, a</w:t>
      </w:r>
      <w:r w:rsidR="00F63EFE">
        <w:rPr>
          <w:rStyle w:val="Zstupntext"/>
          <w:bCs/>
          <w:color w:val="000000"/>
          <w:sz w:val="24"/>
          <w:szCs w:val="24"/>
        </w:rPr>
        <w:t> zároveň</w:t>
      </w:r>
      <w:r w:rsidR="00D07636">
        <w:rPr>
          <w:rStyle w:val="Zstupntext"/>
          <w:bCs/>
          <w:color w:val="000000"/>
          <w:sz w:val="24"/>
          <w:szCs w:val="24"/>
        </w:rPr>
        <w:t xml:space="preserve"> </w:t>
      </w:r>
      <w:r w:rsidR="000A5293" w:rsidRPr="000A5293">
        <w:rPr>
          <w:rStyle w:val="Zstupntext"/>
          <w:bCs/>
          <w:color w:val="000000"/>
          <w:sz w:val="24"/>
          <w:szCs w:val="24"/>
        </w:rPr>
        <w:t>výrazné zníž</w:t>
      </w:r>
      <w:r w:rsidR="00A7277A">
        <w:rPr>
          <w:rStyle w:val="Zstupntext"/>
          <w:bCs/>
          <w:color w:val="000000"/>
          <w:sz w:val="24"/>
          <w:szCs w:val="24"/>
        </w:rPr>
        <w:t xml:space="preserve">i </w:t>
      </w:r>
      <w:r w:rsidR="000A5293" w:rsidRPr="000A5293">
        <w:rPr>
          <w:rStyle w:val="Zstupntext"/>
          <w:bCs/>
          <w:color w:val="000000"/>
          <w:sz w:val="24"/>
          <w:szCs w:val="24"/>
        </w:rPr>
        <w:t>administratívn</w:t>
      </w:r>
      <w:r w:rsidR="00A7277A">
        <w:rPr>
          <w:rStyle w:val="Zstupntext"/>
          <w:bCs/>
          <w:color w:val="000000"/>
          <w:sz w:val="24"/>
          <w:szCs w:val="24"/>
        </w:rPr>
        <w:t xml:space="preserve">u </w:t>
      </w:r>
      <w:r w:rsidR="000A5293" w:rsidRPr="000A5293">
        <w:rPr>
          <w:rStyle w:val="Zstupntext"/>
          <w:bCs/>
          <w:color w:val="000000"/>
          <w:sz w:val="24"/>
          <w:szCs w:val="24"/>
        </w:rPr>
        <w:t>záťaž pre orgány sociálnoprávnej ochrany detí a sociálnej kurately, ktoré zasielajú tieto rozhodnutia zariadeniu.</w:t>
      </w:r>
    </w:p>
    <w:p w14:paraId="61F686AC" w14:textId="77777777" w:rsidR="00666EF1" w:rsidRPr="001607F6" w:rsidRDefault="00666EF1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1F353512" w14:textId="77777777" w:rsidR="00883168" w:rsidRDefault="00666EF1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 w:rsidRPr="001607F6">
        <w:rPr>
          <w:rStyle w:val="Zstupntext"/>
          <w:bCs/>
          <w:color w:val="000000"/>
          <w:sz w:val="24"/>
          <w:szCs w:val="24"/>
          <w:u w:val="single"/>
        </w:rPr>
        <w:t xml:space="preserve">K bodu 3 </w:t>
      </w:r>
    </w:p>
    <w:p w14:paraId="14E8CFAC" w14:textId="77777777" w:rsidR="00FD70DB" w:rsidRDefault="00FD70DB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6DE406D3" w14:textId="640E49F1" w:rsidR="00FD70DB" w:rsidRPr="00FD70DB" w:rsidRDefault="00FD70DB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</w:rPr>
      </w:pPr>
      <w:r w:rsidRPr="00FD70DB">
        <w:rPr>
          <w:rStyle w:val="Zstupntext"/>
          <w:bCs/>
          <w:color w:val="000000"/>
          <w:sz w:val="24"/>
          <w:szCs w:val="24"/>
        </w:rPr>
        <w:tab/>
      </w:r>
      <w:r>
        <w:rPr>
          <w:rStyle w:val="Zstupntext"/>
          <w:bCs/>
          <w:color w:val="000000"/>
          <w:sz w:val="24"/>
          <w:szCs w:val="24"/>
        </w:rPr>
        <w:t>S</w:t>
      </w:r>
      <w:r w:rsidRPr="00FD70DB">
        <w:rPr>
          <w:rStyle w:val="Zstupntext"/>
          <w:bCs/>
          <w:color w:val="000000"/>
          <w:sz w:val="24"/>
          <w:szCs w:val="24"/>
        </w:rPr>
        <w:t xml:space="preserve">presňuje </w:t>
      </w:r>
      <w:r>
        <w:rPr>
          <w:rStyle w:val="Zstupntext"/>
          <w:bCs/>
          <w:color w:val="000000"/>
          <w:sz w:val="24"/>
          <w:szCs w:val="24"/>
        </w:rPr>
        <w:t xml:space="preserve">sa </w:t>
      </w:r>
      <w:r w:rsidR="00C93894">
        <w:rPr>
          <w:rStyle w:val="Zstupntext"/>
          <w:bCs/>
          <w:color w:val="000000"/>
          <w:sz w:val="24"/>
          <w:szCs w:val="24"/>
        </w:rPr>
        <w:t xml:space="preserve">odkaz </w:t>
      </w:r>
      <w:r w:rsidRPr="00FD70DB">
        <w:rPr>
          <w:rStyle w:val="Zstupntext"/>
          <w:bCs/>
          <w:color w:val="000000"/>
          <w:sz w:val="24"/>
          <w:szCs w:val="24"/>
        </w:rPr>
        <w:t>vo vzťahu k doručovaniu právoplatného uznesenia o dedičstve zdravotným poisťovniam podľa § 113 ods. 4 vyhlášky.</w:t>
      </w:r>
    </w:p>
    <w:p w14:paraId="102C2E0A" w14:textId="77777777" w:rsidR="00883168" w:rsidRDefault="00883168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1AB79F50" w14:textId="5426FAEF" w:rsidR="00666EF1" w:rsidRPr="001607F6" w:rsidRDefault="00FD70DB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>
        <w:rPr>
          <w:rStyle w:val="Zstupntext"/>
          <w:bCs/>
          <w:color w:val="000000"/>
          <w:sz w:val="24"/>
          <w:szCs w:val="24"/>
          <w:u w:val="single"/>
        </w:rPr>
        <w:t xml:space="preserve">K bodu </w:t>
      </w:r>
      <w:r w:rsidR="00666EF1" w:rsidRPr="001607F6">
        <w:rPr>
          <w:rStyle w:val="Zstupntext"/>
          <w:bCs/>
          <w:color w:val="000000"/>
          <w:sz w:val="24"/>
          <w:szCs w:val="24"/>
          <w:u w:val="single"/>
        </w:rPr>
        <w:t>4</w:t>
      </w:r>
    </w:p>
    <w:p w14:paraId="42D4DA74" w14:textId="77777777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346BBA17" w14:textId="13976410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</w:rPr>
      </w:pPr>
      <w:r w:rsidRPr="001607F6">
        <w:rPr>
          <w:rStyle w:val="Zstupntext"/>
          <w:bCs/>
          <w:color w:val="000000"/>
          <w:sz w:val="24"/>
          <w:szCs w:val="24"/>
        </w:rPr>
        <w:tab/>
      </w:r>
      <w:r w:rsidR="00EB041F">
        <w:rPr>
          <w:rStyle w:val="Zstupntext"/>
          <w:bCs/>
          <w:color w:val="000000"/>
          <w:sz w:val="24"/>
          <w:szCs w:val="24"/>
        </w:rPr>
        <w:t>U</w:t>
      </w:r>
      <w:r w:rsidR="00B028B8" w:rsidRPr="00B028B8">
        <w:rPr>
          <w:rStyle w:val="Zstupntext"/>
          <w:bCs/>
          <w:color w:val="000000"/>
          <w:sz w:val="24"/>
          <w:szCs w:val="24"/>
        </w:rPr>
        <w:t>pravuje</w:t>
      </w:r>
      <w:r w:rsidR="00EB041F">
        <w:rPr>
          <w:rStyle w:val="Zstupntext"/>
          <w:bCs/>
          <w:color w:val="000000"/>
          <w:sz w:val="24"/>
          <w:szCs w:val="24"/>
        </w:rPr>
        <w:t xml:space="preserve"> sa</w:t>
      </w:r>
      <w:r w:rsidR="00B028B8" w:rsidRPr="00B028B8">
        <w:rPr>
          <w:rStyle w:val="Zstupntext"/>
          <w:bCs/>
          <w:color w:val="000000"/>
          <w:sz w:val="24"/>
          <w:szCs w:val="24"/>
        </w:rPr>
        <w:t xml:space="preserve"> povinnosť doručiť zdravotnej poisťovni aj uznesenie súdneho komisára, ktorým došlo k oprave alebo doplneniu pôvodného uznesenia, ak sa oprava alebo doplnenie týka pohľadávky alebo záväzku zdravotnej poisťovne.</w:t>
      </w:r>
    </w:p>
    <w:p w14:paraId="5E4FF628" w14:textId="77777777" w:rsidR="00354F31" w:rsidRPr="001607F6" w:rsidRDefault="00354F31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5F048E2E" w14:textId="7533EAD5" w:rsidR="00354F31" w:rsidRPr="001607F6" w:rsidRDefault="002F10F8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 w:rsidRPr="001607F6">
        <w:rPr>
          <w:rStyle w:val="Zstupntext"/>
          <w:bCs/>
          <w:color w:val="000000"/>
          <w:sz w:val="24"/>
          <w:szCs w:val="24"/>
          <w:u w:val="single"/>
        </w:rPr>
        <w:t>K bodu 5</w:t>
      </w:r>
    </w:p>
    <w:p w14:paraId="506C8A0D" w14:textId="77777777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609CA832" w14:textId="3CB48376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</w:rPr>
      </w:pPr>
      <w:r w:rsidRPr="001607F6">
        <w:rPr>
          <w:rStyle w:val="Zstupntext"/>
          <w:bCs/>
          <w:color w:val="000000"/>
          <w:sz w:val="24"/>
          <w:szCs w:val="24"/>
        </w:rPr>
        <w:tab/>
      </w:r>
      <w:r w:rsidR="00F5051B">
        <w:rPr>
          <w:rStyle w:val="Zstupntext"/>
          <w:bCs/>
          <w:color w:val="000000"/>
          <w:sz w:val="24"/>
          <w:szCs w:val="24"/>
        </w:rPr>
        <w:t xml:space="preserve">Dopĺňa sa nový súdny register </w:t>
      </w:r>
      <w:r w:rsidR="000B3A6C">
        <w:rPr>
          <w:rStyle w:val="Zstupntext"/>
          <w:bCs/>
          <w:color w:val="000000"/>
          <w:sz w:val="24"/>
          <w:szCs w:val="24"/>
        </w:rPr>
        <w:t>„</w:t>
      </w:r>
      <w:proofErr w:type="spellStart"/>
      <w:r w:rsidR="000B3A6C">
        <w:rPr>
          <w:rStyle w:val="Zstupntext"/>
          <w:bCs/>
          <w:color w:val="000000"/>
          <w:sz w:val="24"/>
          <w:szCs w:val="24"/>
        </w:rPr>
        <w:t>Tpr</w:t>
      </w:r>
      <w:proofErr w:type="spellEnd"/>
      <w:r w:rsidR="000B3A6C">
        <w:rPr>
          <w:rStyle w:val="Zstupntext"/>
          <w:bCs/>
          <w:color w:val="000000"/>
          <w:sz w:val="24"/>
          <w:szCs w:val="24"/>
        </w:rPr>
        <w:t>“</w:t>
      </w:r>
      <w:r w:rsidR="00CF09A4">
        <w:rPr>
          <w:rStyle w:val="Zstupntext"/>
          <w:bCs/>
          <w:color w:val="000000"/>
          <w:sz w:val="24"/>
          <w:szCs w:val="24"/>
        </w:rPr>
        <w:t xml:space="preserve"> kraj</w:t>
      </w:r>
      <w:r w:rsidR="00EB599E">
        <w:rPr>
          <w:rStyle w:val="Zstupntext"/>
          <w:bCs/>
          <w:color w:val="000000"/>
          <w:sz w:val="24"/>
          <w:szCs w:val="24"/>
        </w:rPr>
        <w:t>ských súdov</w:t>
      </w:r>
      <w:r w:rsidR="000B3A6C">
        <w:rPr>
          <w:rStyle w:val="Zstupntext"/>
          <w:bCs/>
          <w:color w:val="000000"/>
          <w:sz w:val="24"/>
          <w:szCs w:val="24"/>
        </w:rPr>
        <w:t>, a to v</w:t>
      </w:r>
      <w:r w:rsidR="00336EB5">
        <w:rPr>
          <w:rStyle w:val="Zstupntext"/>
          <w:bCs/>
          <w:color w:val="000000"/>
          <w:sz w:val="24"/>
          <w:szCs w:val="24"/>
        </w:rPr>
        <w:t xml:space="preserve"> súvislosti s prijatím </w:t>
      </w:r>
      <w:r w:rsidR="00F5051B">
        <w:rPr>
          <w:rStyle w:val="Zstupntext"/>
          <w:bCs/>
          <w:color w:val="000000"/>
          <w:sz w:val="24"/>
          <w:szCs w:val="24"/>
        </w:rPr>
        <w:t>zákona</w:t>
      </w:r>
      <w:r w:rsidR="00F5051B" w:rsidRPr="00F5051B">
        <w:rPr>
          <w:rStyle w:val="Zstupntext"/>
          <w:bCs/>
          <w:color w:val="000000"/>
          <w:sz w:val="24"/>
          <w:szCs w:val="24"/>
        </w:rPr>
        <w:t xml:space="preserve"> č. 168/2026 Z. z., ktorým sa menia a dopĺňajú niektoré zákony v súvislosti s prijatím zákona o medzinárodnej justičnej spolupráci v trestných veciach, kde nastala zmena vecnej príslušnosti súdov pri preskúmavaní príkazov podľa § 362f zákona č. 301/2005 Z. z.</w:t>
      </w:r>
      <w:r w:rsidR="00CF09A4">
        <w:rPr>
          <w:rStyle w:val="Zstupntext"/>
          <w:bCs/>
          <w:color w:val="000000"/>
          <w:sz w:val="24"/>
          <w:szCs w:val="24"/>
        </w:rPr>
        <w:t xml:space="preserve"> Trestný poriadok v znení neskorších predpisov.</w:t>
      </w:r>
    </w:p>
    <w:p w14:paraId="156258E0" w14:textId="77777777" w:rsidR="002F10F8" w:rsidRPr="001607F6" w:rsidRDefault="002F10F8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6800D4D2" w14:textId="7632FD55" w:rsidR="002F10F8" w:rsidRPr="001607F6" w:rsidRDefault="002F10F8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 w:rsidRPr="001607F6">
        <w:rPr>
          <w:rStyle w:val="Zstupntext"/>
          <w:bCs/>
          <w:color w:val="000000"/>
          <w:sz w:val="24"/>
          <w:szCs w:val="24"/>
          <w:u w:val="single"/>
        </w:rPr>
        <w:t>K bodu 6</w:t>
      </w:r>
    </w:p>
    <w:p w14:paraId="675BD717" w14:textId="77777777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39CE12F3" w14:textId="6BA35D1D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</w:rPr>
      </w:pPr>
      <w:r w:rsidRPr="001607F6">
        <w:rPr>
          <w:rStyle w:val="Zstupntext"/>
          <w:bCs/>
          <w:color w:val="000000"/>
          <w:sz w:val="24"/>
          <w:szCs w:val="24"/>
        </w:rPr>
        <w:tab/>
      </w:r>
      <w:r w:rsidR="00276B59">
        <w:rPr>
          <w:rStyle w:val="Zstupntext"/>
          <w:bCs/>
          <w:color w:val="000000"/>
          <w:sz w:val="24"/>
          <w:szCs w:val="24"/>
        </w:rPr>
        <w:t>V</w:t>
      </w:r>
      <w:r w:rsidR="005872F9" w:rsidRPr="005872F9">
        <w:rPr>
          <w:rStyle w:val="Zstupntext"/>
          <w:bCs/>
          <w:color w:val="000000"/>
          <w:sz w:val="24"/>
          <w:szCs w:val="24"/>
        </w:rPr>
        <w:t>zhľadom na účinnosť</w:t>
      </w:r>
      <w:r w:rsidR="00CF60C3">
        <w:rPr>
          <w:rStyle w:val="Zstupntext"/>
          <w:bCs/>
          <w:color w:val="000000"/>
          <w:sz w:val="24"/>
          <w:szCs w:val="24"/>
        </w:rPr>
        <w:t xml:space="preserve"> dotknutých </w:t>
      </w:r>
      <w:r w:rsidR="005872F9" w:rsidRPr="005872F9">
        <w:rPr>
          <w:rStyle w:val="Zstupntext"/>
          <w:bCs/>
          <w:color w:val="000000"/>
          <w:sz w:val="24"/>
          <w:szCs w:val="24"/>
        </w:rPr>
        <w:t>bodov zákona č. 168/2026 Z. z.</w:t>
      </w:r>
      <w:r w:rsidR="006A3F6C">
        <w:rPr>
          <w:rStyle w:val="Zstupntext"/>
          <w:bCs/>
          <w:color w:val="000000"/>
          <w:sz w:val="24"/>
          <w:szCs w:val="24"/>
        </w:rPr>
        <w:t>,</w:t>
      </w:r>
      <w:r w:rsidR="005872F9" w:rsidRPr="005872F9">
        <w:rPr>
          <w:rStyle w:val="Zstupntext"/>
          <w:bCs/>
          <w:color w:val="000000"/>
          <w:sz w:val="24"/>
          <w:szCs w:val="24"/>
        </w:rPr>
        <w:t xml:space="preserve"> </w:t>
      </w:r>
      <w:r w:rsidR="00CF60C3" w:rsidRPr="00CF60C3">
        <w:rPr>
          <w:rStyle w:val="Zstupntext"/>
          <w:bCs/>
          <w:color w:val="000000"/>
          <w:sz w:val="24"/>
          <w:szCs w:val="24"/>
        </w:rPr>
        <w:t>ktorým sa menia a dopĺňajú niektoré zákony v súvislosti s prijatím zákona o medzinárodnej justičnej spolupráci v trestných veciach</w:t>
      </w:r>
      <w:r w:rsidR="006A3F6C">
        <w:rPr>
          <w:rStyle w:val="Zstupntext"/>
          <w:bCs/>
          <w:color w:val="000000"/>
          <w:sz w:val="24"/>
          <w:szCs w:val="24"/>
        </w:rPr>
        <w:t>,</w:t>
      </w:r>
      <w:r w:rsidR="00276B59">
        <w:rPr>
          <w:rStyle w:val="Zstupntext"/>
          <w:bCs/>
          <w:color w:val="000000"/>
          <w:sz w:val="24"/>
          <w:szCs w:val="24"/>
        </w:rPr>
        <w:t xml:space="preserve"> ktorá nastala</w:t>
      </w:r>
      <w:r w:rsidR="00CF60C3" w:rsidRPr="00CF60C3">
        <w:rPr>
          <w:rStyle w:val="Zstupntext"/>
          <w:bCs/>
          <w:color w:val="000000"/>
          <w:sz w:val="24"/>
          <w:szCs w:val="24"/>
        </w:rPr>
        <w:t xml:space="preserve"> </w:t>
      </w:r>
      <w:r w:rsidR="005872F9" w:rsidRPr="005872F9">
        <w:rPr>
          <w:rStyle w:val="Zstupntext"/>
          <w:bCs/>
          <w:color w:val="000000"/>
          <w:sz w:val="24"/>
          <w:szCs w:val="24"/>
        </w:rPr>
        <w:t>dňa 18. augusta 2026</w:t>
      </w:r>
      <w:r w:rsidR="00276B59">
        <w:rPr>
          <w:rStyle w:val="Zstupntext"/>
          <w:bCs/>
          <w:color w:val="000000"/>
          <w:sz w:val="24"/>
          <w:szCs w:val="24"/>
        </w:rPr>
        <w:t>, sa dopĺňa z dôvodu právnej istoty prechodné ustanovenie</w:t>
      </w:r>
      <w:r w:rsidR="00711329">
        <w:rPr>
          <w:rStyle w:val="Zstupntext"/>
          <w:bCs/>
          <w:color w:val="000000"/>
          <w:sz w:val="24"/>
          <w:szCs w:val="24"/>
        </w:rPr>
        <w:t>.</w:t>
      </w:r>
    </w:p>
    <w:p w14:paraId="7C4639FE" w14:textId="77777777" w:rsidR="002F10F8" w:rsidRPr="001607F6" w:rsidRDefault="002F10F8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01A2DDE6" w14:textId="307C0FA0" w:rsidR="002F10F8" w:rsidRPr="001607F6" w:rsidRDefault="00DC2E6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 w:rsidRPr="001607F6">
        <w:rPr>
          <w:rStyle w:val="Zstupntext"/>
          <w:bCs/>
          <w:color w:val="000000"/>
          <w:sz w:val="24"/>
          <w:szCs w:val="24"/>
          <w:u w:val="single"/>
        </w:rPr>
        <w:t>K bodu 7</w:t>
      </w:r>
    </w:p>
    <w:p w14:paraId="792B119C" w14:textId="77777777" w:rsidR="004259B7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4A07D9C4" w14:textId="10777564" w:rsidR="00587C4B" w:rsidRPr="006B6988" w:rsidRDefault="00587C4B" w:rsidP="006B6988">
      <w:pPr>
        <w:spacing w:after="0" w:line="240" w:lineRule="auto"/>
        <w:ind w:firstLine="708"/>
        <w:jc w:val="both"/>
        <w:rPr>
          <w:rStyle w:val="Zstupntext"/>
          <w:bCs/>
          <w:color w:val="000000"/>
          <w:sz w:val="24"/>
          <w:szCs w:val="24"/>
        </w:rPr>
      </w:pPr>
      <w:r w:rsidRPr="006B6988">
        <w:rPr>
          <w:rStyle w:val="Zstupntext"/>
          <w:bCs/>
          <w:color w:val="000000"/>
          <w:sz w:val="24"/>
          <w:szCs w:val="24"/>
        </w:rPr>
        <w:t>Do prehľadu súdnych registrov sa dopĺňa nová skratka, z dôvodu vytvorenia nového registra, v súvislosti s prijatím zákona č. 168/2026 Z. z., ktorým sa menia a dopĺňajú niektoré zákony v súvislosti s prijatím zákona o medzinárodnej justičnej spolupráci v trestných veciach, kde nastala zmena vecnej príslušnosti súdov pri preskúmavaní príkazov podľa § 362f zákona č. 301/2005 Z. z. Trestný poriadok v znení neskorších predpisov.</w:t>
      </w:r>
    </w:p>
    <w:p w14:paraId="073FCCE5" w14:textId="77777777" w:rsidR="00DC2E67" w:rsidRPr="001607F6" w:rsidRDefault="00DC2E6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75D94288" w14:textId="75382568" w:rsidR="00DC2E67" w:rsidRPr="001607F6" w:rsidRDefault="00DC2E6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 w:rsidRPr="001607F6">
        <w:rPr>
          <w:rStyle w:val="Zstupntext"/>
          <w:bCs/>
          <w:color w:val="000000"/>
          <w:sz w:val="24"/>
          <w:szCs w:val="24"/>
          <w:u w:val="single"/>
        </w:rPr>
        <w:t>K bod</w:t>
      </w:r>
      <w:r w:rsidR="00276B59">
        <w:rPr>
          <w:rStyle w:val="Zstupntext"/>
          <w:bCs/>
          <w:color w:val="000000"/>
          <w:sz w:val="24"/>
          <w:szCs w:val="24"/>
          <w:u w:val="single"/>
        </w:rPr>
        <w:t>om</w:t>
      </w:r>
      <w:r w:rsidRPr="001607F6">
        <w:rPr>
          <w:rStyle w:val="Zstupntext"/>
          <w:bCs/>
          <w:color w:val="000000"/>
          <w:sz w:val="24"/>
          <w:szCs w:val="24"/>
          <w:u w:val="single"/>
        </w:rPr>
        <w:t xml:space="preserve"> </w:t>
      </w:r>
      <w:r w:rsidR="006B6988">
        <w:rPr>
          <w:rStyle w:val="Zstupntext"/>
          <w:bCs/>
          <w:color w:val="000000"/>
          <w:sz w:val="24"/>
          <w:szCs w:val="24"/>
          <w:u w:val="single"/>
        </w:rPr>
        <w:t>8</w:t>
      </w:r>
      <w:r w:rsidR="00587C4B">
        <w:rPr>
          <w:rStyle w:val="Zstupntext"/>
          <w:bCs/>
          <w:color w:val="000000"/>
          <w:sz w:val="24"/>
          <w:szCs w:val="24"/>
          <w:u w:val="single"/>
        </w:rPr>
        <w:t xml:space="preserve"> a </w:t>
      </w:r>
      <w:r w:rsidR="006B6988">
        <w:rPr>
          <w:rStyle w:val="Zstupntext"/>
          <w:bCs/>
          <w:color w:val="000000"/>
          <w:sz w:val="24"/>
          <w:szCs w:val="24"/>
          <w:u w:val="single"/>
        </w:rPr>
        <w:t>9</w:t>
      </w:r>
    </w:p>
    <w:p w14:paraId="3B008894" w14:textId="77777777" w:rsidR="00DC2E67" w:rsidRPr="001607F6" w:rsidRDefault="00DC2E6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56E4C1F5" w14:textId="427BC4AB" w:rsidR="004259B7" w:rsidRPr="001607F6" w:rsidRDefault="004259B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</w:rPr>
      </w:pPr>
      <w:r w:rsidRPr="001607F6">
        <w:rPr>
          <w:rStyle w:val="Zstupntext"/>
          <w:bCs/>
          <w:color w:val="000000"/>
          <w:sz w:val="24"/>
          <w:szCs w:val="24"/>
        </w:rPr>
        <w:tab/>
      </w:r>
      <w:r w:rsidR="006B6988" w:rsidRPr="006B6988">
        <w:rPr>
          <w:rStyle w:val="Zstupntext"/>
          <w:bCs/>
          <w:color w:val="000000"/>
          <w:sz w:val="24"/>
          <w:szCs w:val="24"/>
        </w:rPr>
        <w:t>Zo súdneho registra „Nt“ sa vypúšťa návrh na prerušenie výkonu trestu a návrh na upustenie od výkonu trestu</w:t>
      </w:r>
      <w:r w:rsidR="008727F6">
        <w:rPr>
          <w:rStyle w:val="Zstupntext"/>
          <w:bCs/>
          <w:color w:val="000000"/>
          <w:sz w:val="24"/>
          <w:szCs w:val="24"/>
        </w:rPr>
        <w:t xml:space="preserve">, </w:t>
      </w:r>
      <w:r w:rsidR="00FF21C2" w:rsidRPr="00FF21C2">
        <w:rPr>
          <w:rStyle w:val="Zstupntext"/>
          <w:bCs/>
          <w:color w:val="000000"/>
          <w:sz w:val="24"/>
          <w:szCs w:val="24"/>
        </w:rPr>
        <w:t>ak sa nezapisuj</w:t>
      </w:r>
      <w:r w:rsidR="00FF21C2">
        <w:rPr>
          <w:rStyle w:val="Zstupntext"/>
          <w:bCs/>
          <w:color w:val="000000"/>
          <w:sz w:val="24"/>
          <w:szCs w:val="24"/>
        </w:rPr>
        <w:t>ú</w:t>
      </w:r>
      <w:r w:rsidR="00FF21C2" w:rsidRPr="00FF21C2">
        <w:rPr>
          <w:rStyle w:val="Zstupntext"/>
          <w:bCs/>
          <w:color w:val="000000"/>
          <w:sz w:val="24"/>
          <w:szCs w:val="24"/>
        </w:rPr>
        <w:t xml:space="preserve"> do súdneho registra </w:t>
      </w:r>
      <w:r w:rsidR="008727F6">
        <w:rPr>
          <w:rStyle w:val="Zstupntext"/>
          <w:bCs/>
          <w:color w:val="000000"/>
          <w:sz w:val="24"/>
          <w:szCs w:val="24"/>
        </w:rPr>
        <w:t>„</w:t>
      </w:r>
      <w:proofErr w:type="spellStart"/>
      <w:r w:rsidR="00FF21C2" w:rsidRPr="00FF21C2">
        <w:rPr>
          <w:rStyle w:val="Zstupntext"/>
          <w:bCs/>
          <w:color w:val="000000"/>
          <w:sz w:val="24"/>
          <w:szCs w:val="24"/>
        </w:rPr>
        <w:t>Ntvt</w:t>
      </w:r>
      <w:proofErr w:type="spellEnd"/>
      <w:r w:rsidR="008727F6">
        <w:rPr>
          <w:rStyle w:val="Zstupntext"/>
          <w:bCs/>
          <w:color w:val="000000"/>
          <w:sz w:val="24"/>
          <w:szCs w:val="24"/>
        </w:rPr>
        <w:t>“</w:t>
      </w:r>
      <w:r w:rsidR="006B6988" w:rsidRPr="006B6988">
        <w:rPr>
          <w:rStyle w:val="Zstupntext"/>
          <w:bCs/>
          <w:color w:val="000000"/>
          <w:sz w:val="24"/>
          <w:szCs w:val="24"/>
        </w:rPr>
        <w:t xml:space="preserve">, nakoľko situácie, </w:t>
      </w:r>
      <w:r w:rsidR="00B6721E">
        <w:rPr>
          <w:rStyle w:val="Zstupntext"/>
          <w:bCs/>
          <w:color w:val="000000"/>
          <w:sz w:val="24"/>
          <w:szCs w:val="24"/>
        </w:rPr>
        <w:t xml:space="preserve">kde </w:t>
      </w:r>
      <w:r w:rsidR="006B6988" w:rsidRPr="006B6988">
        <w:rPr>
          <w:rStyle w:val="Zstupntext"/>
          <w:bCs/>
          <w:color w:val="000000"/>
          <w:sz w:val="24"/>
          <w:szCs w:val="24"/>
        </w:rPr>
        <w:t xml:space="preserve">by sa predmetné veci zapisovali do tohto registra neexistujú. Ak ide všeobecne o výkon akéhokoľvek trestu, tak sa uvedené spravidla zapíše do pôvodného „T“ </w:t>
      </w:r>
      <w:r w:rsidR="00276B59">
        <w:rPr>
          <w:rStyle w:val="Zstupntext"/>
          <w:bCs/>
          <w:color w:val="000000"/>
          <w:sz w:val="24"/>
          <w:szCs w:val="24"/>
        </w:rPr>
        <w:t>spisu</w:t>
      </w:r>
      <w:r w:rsidR="006B6988" w:rsidRPr="006B6988">
        <w:rPr>
          <w:rStyle w:val="Zstupntext"/>
          <w:bCs/>
          <w:color w:val="000000"/>
          <w:sz w:val="24"/>
          <w:szCs w:val="24"/>
        </w:rPr>
        <w:t>, kde sudca rozhodol vo veci samej. Ak dôjde k situácii, že sa napr. trest povinnej práce postúpi na výkon do iného obvodu, tak súd hneď na úvod založí „Nt“ spis a v tomto spise uvedené už nariadi, t</w:t>
      </w:r>
      <w:r w:rsidR="00276B59">
        <w:rPr>
          <w:rStyle w:val="Zstupntext"/>
          <w:bCs/>
          <w:color w:val="000000"/>
          <w:sz w:val="24"/>
          <w:szCs w:val="24"/>
        </w:rPr>
        <w:t xml:space="preserve">o znamená, že </w:t>
      </w:r>
      <w:r w:rsidR="006B6988" w:rsidRPr="006B6988">
        <w:rPr>
          <w:rStyle w:val="Zstupntext"/>
          <w:bCs/>
          <w:color w:val="000000"/>
          <w:sz w:val="24"/>
          <w:szCs w:val="24"/>
        </w:rPr>
        <w:t xml:space="preserve"> ak by aj požiadal o prerušenie či upustenie od výkonu trestu, už by existoval „Nt“ spis. Zároveň</w:t>
      </w:r>
      <w:r w:rsidR="00276B59">
        <w:rPr>
          <w:rStyle w:val="Zstupntext"/>
          <w:bCs/>
          <w:color w:val="000000"/>
          <w:sz w:val="24"/>
          <w:szCs w:val="24"/>
        </w:rPr>
        <w:t xml:space="preserve"> sa</w:t>
      </w:r>
      <w:r w:rsidR="006B6988" w:rsidRPr="006B6988">
        <w:rPr>
          <w:rStyle w:val="Zstupntext"/>
          <w:bCs/>
          <w:color w:val="000000"/>
          <w:sz w:val="24"/>
          <w:szCs w:val="24"/>
        </w:rPr>
        <w:t xml:space="preserve"> zo súdneho registra „</w:t>
      </w:r>
      <w:proofErr w:type="spellStart"/>
      <w:r w:rsidR="006B6988" w:rsidRPr="006B6988">
        <w:rPr>
          <w:rStyle w:val="Zstupntext"/>
          <w:bCs/>
          <w:color w:val="000000"/>
          <w:sz w:val="24"/>
          <w:szCs w:val="24"/>
        </w:rPr>
        <w:t>Ntvt</w:t>
      </w:r>
      <w:proofErr w:type="spellEnd"/>
      <w:r w:rsidR="006B6988" w:rsidRPr="006B6988">
        <w:rPr>
          <w:rStyle w:val="Zstupntext"/>
          <w:bCs/>
          <w:color w:val="000000"/>
          <w:sz w:val="24"/>
          <w:szCs w:val="24"/>
        </w:rPr>
        <w:t>“ vypúšťa žiadosť o odklad výkonu trest odňatia slobody, pretože pokiaľ osoba nenastúpila na výkon trestu odňatia slobody, tak sa vec bude rozhodovať pod „T“ spisom, kde sudca rozhodol vo veci samej.</w:t>
      </w:r>
    </w:p>
    <w:p w14:paraId="316616E0" w14:textId="77777777" w:rsidR="00113FAC" w:rsidRPr="001607F6" w:rsidRDefault="00113FAC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5744DB4D" w14:textId="022DB938" w:rsidR="00DC2E67" w:rsidRPr="001607F6" w:rsidRDefault="00DC2E67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 w:rsidRPr="001607F6">
        <w:rPr>
          <w:rStyle w:val="Zstupntext"/>
          <w:bCs/>
          <w:color w:val="000000"/>
          <w:sz w:val="24"/>
          <w:szCs w:val="24"/>
          <w:u w:val="single"/>
        </w:rPr>
        <w:t>K bodu 10</w:t>
      </w:r>
    </w:p>
    <w:p w14:paraId="7994365B" w14:textId="77777777" w:rsidR="00113FAC" w:rsidRPr="001607F6" w:rsidRDefault="00113FAC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44E50375" w14:textId="6DEE9E63" w:rsidR="00AA56CD" w:rsidRDefault="00113FAC" w:rsidP="008E4757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</w:rPr>
      </w:pPr>
      <w:r w:rsidRPr="001607F6">
        <w:rPr>
          <w:rStyle w:val="Zstupntext"/>
          <w:bCs/>
          <w:color w:val="000000"/>
          <w:sz w:val="24"/>
          <w:szCs w:val="24"/>
        </w:rPr>
        <w:tab/>
      </w:r>
      <w:r w:rsidR="0044724F">
        <w:rPr>
          <w:rStyle w:val="Zstupntext"/>
          <w:bCs/>
          <w:color w:val="000000"/>
          <w:sz w:val="24"/>
          <w:szCs w:val="24"/>
        </w:rPr>
        <w:t>Z</w:t>
      </w:r>
      <w:r w:rsidR="00AA56CD">
        <w:rPr>
          <w:rStyle w:val="Zstupntext"/>
          <w:bCs/>
          <w:color w:val="000000"/>
          <w:sz w:val="24"/>
          <w:szCs w:val="24"/>
        </w:rPr>
        <w:t xml:space="preserve">osúlaďuje sa </w:t>
      </w:r>
      <w:r w:rsidR="004224B6">
        <w:rPr>
          <w:rStyle w:val="Zstupntext"/>
          <w:bCs/>
          <w:color w:val="000000"/>
          <w:sz w:val="24"/>
          <w:szCs w:val="24"/>
        </w:rPr>
        <w:t xml:space="preserve">rozsah </w:t>
      </w:r>
      <w:r w:rsidR="00AA56CD">
        <w:rPr>
          <w:rStyle w:val="Zstupntext"/>
          <w:bCs/>
          <w:color w:val="000000"/>
          <w:sz w:val="24"/>
          <w:szCs w:val="24"/>
        </w:rPr>
        <w:t>zapisovan</w:t>
      </w:r>
      <w:r w:rsidR="004224B6">
        <w:rPr>
          <w:rStyle w:val="Zstupntext"/>
          <w:bCs/>
          <w:color w:val="000000"/>
          <w:sz w:val="24"/>
          <w:szCs w:val="24"/>
        </w:rPr>
        <w:t>ých</w:t>
      </w:r>
      <w:r w:rsidR="00AA56CD">
        <w:rPr>
          <w:rStyle w:val="Zstupntext"/>
          <w:bCs/>
          <w:color w:val="000000"/>
          <w:sz w:val="24"/>
          <w:szCs w:val="24"/>
        </w:rPr>
        <w:t xml:space="preserve"> vecí </w:t>
      </w:r>
      <w:r w:rsidR="007E3245" w:rsidRPr="007E3245">
        <w:rPr>
          <w:rStyle w:val="Zstupntext"/>
          <w:bCs/>
          <w:color w:val="000000"/>
          <w:sz w:val="24"/>
          <w:szCs w:val="24"/>
        </w:rPr>
        <w:t>(prijatie obžaloby, odmietnutie veci a vrátenie veci prokurátorovi</w:t>
      </w:r>
      <w:r w:rsidR="007E3245">
        <w:rPr>
          <w:rStyle w:val="Zstupntext"/>
          <w:bCs/>
          <w:color w:val="000000"/>
          <w:sz w:val="24"/>
          <w:szCs w:val="24"/>
        </w:rPr>
        <w:t xml:space="preserve">) </w:t>
      </w:r>
      <w:r w:rsidR="00D927DA">
        <w:rPr>
          <w:rStyle w:val="Zstupntext"/>
          <w:bCs/>
          <w:color w:val="000000"/>
          <w:sz w:val="24"/>
          <w:szCs w:val="24"/>
        </w:rPr>
        <w:t>do registrov „To“ a „</w:t>
      </w:r>
      <w:proofErr w:type="spellStart"/>
      <w:r w:rsidR="00D927DA">
        <w:rPr>
          <w:rStyle w:val="Zstupntext"/>
          <w:bCs/>
          <w:color w:val="000000"/>
          <w:sz w:val="24"/>
          <w:szCs w:val="24"/>
        </w:rPr>
        <w:t>Tov</w:t>
      </w:r>
      <w:proofErr w:type="spellEnd"/>
      <w:r w:rsidR="00D927DA">
        <w:rPr>
          <w:rStyle w:val="Zstupntext"/>
          <w:bCs/>
          <w:color w:val="000000"/>
          <w:sz w:val="24"/>
          <w:szCs w:val="24"/>
        </w:rPr>
        <w:t>“, nakoľko</w:t>
      </w:r>
      <w:r w:rsidR="00276B59">
        <w:rPr>
          <w:rStyle w:val="Zstupntext"/>
          <w:bCs/>
          <w:color w:val="000000"/>
          <w:sz w:val="24"/>
          <w:szCs w:val="24"/>
        </w:rPr>
        <w:t xml:space="preserve"> vyhláškou Ministerstva spravodlivosti Slovenskej republiky č. 202/20</w:t>
      </w:r>
      <w:r w:rsidR="00C81CFC">
        <w:rPr>
          <w:rStyle w:val="Zstupntext"/>
          <w:bCs/>
          <w:color w:val="000000"/>
          <w:sz w:val="24"/>
          <w:szCs w:val="24"/>
        </w:rPr>
        <w:t>2</w:t>
      </w:r>
      <w:r w:rsidR="00276B59">
        <w:rPr>
          <w:rStyle w:val="Zstupntext"/>
          <w:bCs/>
          <w:color w:val="000000"/>
          <w:sz w:val="24"/>
          <w:szCs w:val="24"/>
        </w:rPr>
        <w:t xml:space="preserve">6 Z. z. </w:t>
      </w:r>
      <w:r w:rsidR="00276B59" w:rsidRPr="00276B59">
        <w:rPr>
          <w:rStyle w:val="Zstupntext"/>
          <w:bCs/>
          <w:color w:val="000000"/>
          <w:sz w:val="24"/>
          <w:szCs w:val="24"/>
        </w:rPr>
        <w:t>ktorou sa mení a dopĺňa vyhláška Ministerstva spravodlivosti Slovenskej republiky č. 543/2005 Z. z. o Spravovacom a kancelárskom poriadku pre okresné súdy, krajské súdy, Špeciálny súd a vojenské súdy v znení neskorších predpisov</w:t>
      </w:r>
      <w:r w:rsidR="00D927DA">
        <w:rPr>
          <w:rStyle w:val="Zstupntext"/>
          <w:bCs/>
          <w:color w:val="000000"/>
          <w:sz w:val="24"/>
          <w:szCs w:val="24"/>
        </w:rPr>
        <w:t xml:space="preserve"> </w:t>
      </w:r>
      <w:r w:rsidR="00E354A9" w:rsidRPr="00E354A9">
        <w:rPr>
          <w:rStyle w:val="Zstupntext"/>
          <w:bCs/>
          <w:color w:val="000000"/>
          <w:sz w:val="24"/>
          <w:szCs w:val="24"/>
        </w:rPr>
        <w:t>došlo k precizovaniu okruhu vecí zapisovaných do registra „To</w:t>
      </w:r>
      <w:r w:rsidR="00827A0E">
        <w:rPr>
          <w:rStyle w:val="Zstupntext"/>
          <w:bCs/>
          <w:color w:val="000000"/>
          <w:sz w:val="24"/>
          <w:szCs w:val="24"/>
        </w:rPr>
        <w:t>“</w:t>
      </w:r>
      <w:r w:rsidR="00E354A9">
        <w:rPr>
          <w:rStyle w:val="Zstupntext"/>
          <w:bCs/>
          <w:color w:val="000000"/>
          <w:sz w:val="24"/>
          <w:szCs w:val="24"/>
        </w:rPr>
        <w:t>, a nie je</w:t>
      </w:r>
      <w:r w:rsidR="00E354A9" w:rsidRPr="00E354A9">
        <w:rPr>
          <w:rStyle w:val="Zstupntext"/>
          <w:bCs/>
          <w:color w:val="000000"/>
          <w:sz w:val="24"/>
          <w:szCs w:val="24"/>
        </w:rPr>
        <w:t xml:space="preserve"> daný relevantný dôvod na odlišný postup pri zapisovaní vecí do registr</w:t>
      </w:r>
      <w:r w:rsidR="00827A0E">
        <w:rPr>
          <w:rStyle w:val="Zstupntext"/>
          <w:bCs/>
          <w:color w:val="000000"/>
          <w:sz w:val="24"/>
          <w:szCs w:val="24"/>
        </w:rPr>
        <w:t xml:space="preserve">a </w:t>
      </w:r>
      <w:r w:rsidR="00E354A9" w:rsidRPr="00E354A9">
        <w:rPr>
          <w:rStyle w:val="Zstupntext"/>
          <w:bCs/>
          <w:color w:val="000000"/>
          <w:sz w:val="24"/>
          <w:szCs w:val="24"/>
        </w:rPr>
        <w:t>„</w:t>
      </w:r>
      <w:proofErr w:type="spellStart"/>
      <w:r w:rsidR="00E354A9" w:rsidRPr="00E354A9">
        <w:rPr>
          <w:rStyle w:val="Zstupntext"/>
          <w:bCs/>
          <w:color w:val="000000"/>
          <w:sz w:val="24"/>
          <w:szCs w:val="24"/>
        </w:rPr>
        <w:t>Tov</w:t>
      </w:r>
      <w:proofErr w:type="spellEnd"/>
      <w:r w:rsidR="00E354A9" w:rsidRPr="00E354A9">
        <w:rPr>
          <w:rStyle w:val="Zstupntext"/>
          <w:bCs/>
          <w:color w:val="000000"/>
          <w:sz w:val="24"/>
          <w:szCs w:val="24"/>
        </w:rPr>
        <w:t>“, kde</w:t>
      </w:r>
      <w:r w:rsidR="00E354A9">
        <w:rPr>
          <w:rStyle w:val="Zstupntext"/>
          <w:bCs/>
          <w:color w:val="000000"/>
          <w:sz w:val="24"/>
          <w:szCs w:val="24"/>
        </w:rPr>
        <w:t xml:space="preserve"> </w:t>
      </w:r>
      <w:r w:rsidR="00E354A9" w:rsidRPr="00E354A9">
        <w:rPr>
          <w:rStyle w:val="Zstupntext"/>
          <w:bCs/>
          <w:color w:val="000000"/>
          <w:sz w:val="24"/>
          <w:szCs w:val="24"/>
        </w:rPr>
        <w:t>k obdobnej zmene nedošlo</w:t>
      </w:r>
      <w:r w:rsidR="008E4757">
        <w:rPr>
          <w:rStyle w:val="Zstupntext"/>
          <w:bCs/>
          <w:color w:val="000000"/>
          <w:sz w:val="24"/>
          <w:szCs w:val="24"/>
        </w:rPr>
        <w:t>.</w:t>
      </w:r>
      <w:r w:rsidR="002253BC">
        <w:rPr>
          <w:rStyle w:val="Zstupntext"/>
          <w:bCs/>
          <w:color w:val="000000"/>
          <w:sz w:val="24"/>
          <w:szCs w:val="24"/>
        </w:rPr>
        <w:t xml:space="preserve"> </w:t>
      </w:r>
      <w:r w:rsidR="008E4757">
        <w:rPr>
          <w:rStyle w:val="Zstupntext"/>
          <w:bCs/>
          <w:color w:val="000000"/>
          <w:sz w:val="24"/>
          <w:szCs w:val="24"/>
        </w:rPr>
        <w:t>O</w:t>
      </w:r>
      <w:r w:rsidR="00432BDD">
        <w:rPr>
          <w:rStyle w:val="Zstupntext"/>
          <w:bCs/>
          <w:color w:val="000000"/>
          <w:sz w:val="24"/>
          <w:szCs w:val="24"/>
        </w:rPr>
        <w:t xml:space="preserve">bdobná a </w:t>
      </w:r>
      <w:r w:rsidR="008E4757" w:rsidRPr="008E4757">
        <w:rPr>
          <w:rStyle w:val="Zstupntext"/>
          <w:bCs/>
          <w:color w:val="000000"/>
          <w:sz w:val="24"/>
          <w:szCs w:val="24"/>
        </w:rPr>
        <w:t xml:space="preserve">jednoznačná úprava rozsahu zapisovaných vecí </w:t>
      </w:r>
      <w:r w:rsidR="008E4757">
        <w:rPr>
          <w:rStyle w:val="Zstupntext"/>
          <w:bCs/>
          <w:color w:val="000000"/>
          <w:sz w:val="24"/>
          <w:szCs w:val="24"/>
        </w:rPr>
        <w:t xml:space="preserve">je </w:t>
      </w:r>
      <w:r w:rsidR="008E4757" w:rsidRPr="008E4757">
        <w:rPr>
          <w:rStyle w:val="Zstupntext"/>
          <w:bCs/>
          <w:color w:val="000000"/>
          <w:sz w:val="24"/>
          <w:szCs w:val="24"/>
        </w:rPr>
        <w:t>vhodnejšia aj vo vzťahu k súdnemu registru „</w:t>
      </w:r>
      <w:proofErr w:type="spellStart"/>
      <w:r w:rsidR="008E4757" w:rsidRPr="008E4757">
        <w:rPr>
          <w:rStyle w:val="Zstupntext"/>
          <w:bCs/>
          <w:color w:val="000000"/>
          <w:sz w:val="24"/>
          <w:szCs w:val="24"/>
        </w:rPr>
        <w:t>Tov</w:t>
      </w:r>
      <w:proofErr w:type="spellEnd"/>
      <w:r w:rsidR="008E4757" w:rsidRPr="008E4757">
        <w:rPr>
          <w:rStyle w:val="Zstupntext"/>
          <w:bCs/>
          <w:color w:val="000000"/>
          <w:sz w:val="24"/>
          <w:szCs w:val="24"/>
        </w:rPr>
        <w:t>“.</w:t>
      </w:r>
    </w:p>
    <w:p w14:paraId="339DB927" w14:textId="77777777" w:rsidR="003A7EE1" w:rsidRPr="001607F6" w:rsidRDefault="003A7EE1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</w:p>
    <w:p w14:paraId="3A014173" w14:textId="473411DA" w:rsidR="000E2879" w:rsidRPr="001607F6" w:rsidRDefault="008C2DC3" w:rsidP="00032FFE">
      <w:pPr>
        <w:spacing w:after="0" w:line="240" w:lineRule="auto"/>
        <w:jc w:val="both"/>
        <w:rPr>
          <w:rStyle w:val="Zstupntext"/>
          <w:bCs/>
          <w:color w:val="000000"/>
          <w:sz w:val="24"/>
          <w:szCs w:val="24"/>
          <w:u w:val="single"/>
        </w:rPr>
      </w:pPr>
      <w:r w:rsidRPr="001607F6">
        <w:rPr>
          <w:rStyle w:val="Zstupntext"/>
          <w:bCs/>
          <w:color w:val="000000"/>
          <w:sz w:val="24"/>
          <w:szCs w:val="24"/>
          <w:u w:val="single"/>
        </w:rPr>
        <w:t>K bodu 11</w:t>
      </w:r>
    </w:p>
    <w:p w14:paraId="5E4E2B14" w14:textId="77777777" w:rsidR="006303F8" w:rsidRPr="001607F6" w:rsidRDefault="006303F8" w:rsidP="00032FFE">
      <w:pPr>
        <w:spacing w:after="0" w:line="240" w:lineRule="auto"/>
        <w:jc w:val="both"/>
        <w:rPr>
          <w:rStyle w:val="Zstupntext"/>
          <w:b/>
          <w:color w:val="000000"/>
          <w:sz w:val="24"/>
          <w:szCs w:val="24"/>
        </w:rPr>
      </w:pPr>
    </w:p>
    <w:p w14:paraId="082199A8" w14:textId="77777777" w:rsidR="00AA479A" w:rsidRDefault="00CB041E" w:rsidP="00945B5C">
      <w:pPr>
        <w:spacing w:after="0" w:line="240" w:lineRule="auto"/>
        <w:ind w:firstLine="708"/>
        <w:jc w:val="both"/>
        <w:rPr>
          <w:rStyle w:val="Zstupntext"/>
          <w:bCs/>
          <w:color w:val="000000"/>
          <w:sz w:val="24"/>
          <w:szCs w:val="24"/>
        </w:rPr>
      </w:pPr>
      <w:r w:rsidRPr="001607F6">
        <w:rPr>
          <w:rStyle w:val="Zstupntext"/>
          <w:bCs/>
          <w:color w:val="000000"/>
          <w:sz w:val="24"/>
          <w:szCs w:val="24"/>
        </w:rPr>
        <w:t>Zákonom č. 168/2026 Z. z., ktorým sa menia a dopĺňajú niektoré zákony v súvislosti s prijatím zákona o medzinárodnej justičnej spolupráci v trestných veciach</w:t>
      </w:r>
      <w:r w:rsidR="0075034E" w:rsidRPr="001607F6">
        <w:rPr>
          <w:rStyle w:val="Zstupntext"/>
          <w:bCs/>
          <w:color w:val="000000"/>
          <w:sz w:val="24"/>
          <w:szCs w:val="24"/>
        </w:rPr>
        <w:t>, nastala zmena vecnej príslušnosti pri preskúmavaní príkazov podľa</w:t>
      </w:r>
      <w:r w:rsidRPr="001607F6">
        <w:rPr>
          <w:rStyle w:val="Zstupntext"/>
          <w:bCs/>
          <w:color w:val="000000"/>
          <w:sz w:val="24"/>
          <w:szCs w:val="24"/>
        </w:rPr>
        <w:t xml:space="preserve"> § 362f zákona č. 301/2005 Z. z. Trestný poriadok v znení neskorších predpisov</w:t>
      </w:r>
      <w:r w:rsidR="0075034E" w:rsidRPr="001607F6">
        <w:rPr>
          <w:rStyle w:val="Zstupntext"/>
          <w:bCs/>
          <w:color w:val="000000"/>
          <w:sz w:val="24"/>
          <w:szCs w:val="24"/>
        </w:rPr>
        <w:t>. P</w:t>
      </w:r>
      <w:r w:rsidRPr="001607F6">
        <w:rPr>
          <w:rStyle w:val="Zstupntext"/>
          <w:bCs/>
          <w:color w:val="000000"/>
          <w:sz w:val="24"/>
          <w:szCs w:val="24"/>
        </w:rPr>
        <w:t>roces preskúmania zákonnosti príkazu na odpočúvanie a záznam telekomunikačnej prevádzky, príkazu na zaznamenávanie údajov o telekomunikačnej prevádzke a príkazu na predloženie počítačového údaja poskytovateľom služieb,</w:t>
      </w:r>
      <w:r w:rsidR="0075034E" w:rsidRPr="001607F6">
        <w:rPr>
          <w:rStyle w:val="Zstupntext"/>
          <w:bCs/>
          <w:color w:val="000000"/>
          <w:sz w:val="24"/>
          <w:szCs w:val="24"/>
        </w:rPr>
        <w:t xml:space="preserve"> sa presunul </w:t>
      </w:r>
      <w:r w:rsidRPr="001607F6">
        <w:rPr>
          <w:rStyle w:val="Zstupntext"/>
          <w:bCs/>
          <w:color w:val="000000"/>
          <w:sz w:val="24"/>
          <w:szCs w:val="24"/>
        </w:rPr>
        <w:t>z Najvyššieho súdu Slovenskej republiky na príslušné nadriadené súdy, ktorými sú s výnimkou Špecializovaného trestného súdu, krajské súdy</w:t>
      </w:r>
      <w:r w:rsidR="00C62CB2" w:rsidRPr="001607F6">
        <w:rPr>
          <w:rStyle w:val="Zstupntext"/>
          <w:bCs/>
          <w:color w:val="000000"/>
          <w:sz w:val="24"/>
          <w:szCs w:val="24"/>
        </w:rPr>
        <w:t xml:space="preserve"> vo vzťahu k príkazom, ktoré vydali okresné (mestské) súdy.</w:t>
      </w:r>
      <w:r w:rsidR="002252E7">
        <w:rPr>
          <w:rStyle w:val="Zstupntext"/>
          <w:bCs/>
          <w:color w:val="000000"/>
          <w:sz w:val="24"/>
          <w:szCs w:val="24"/>
        </w:rPr>
        <w:t xml:space="preserve"> </w:t>
      </w:r>
    </w:p>
    <w:p w14:paraId="6F8CC17B" w14:textId="77777777" w:rsidR="00AA479A" w:rsidRDefault="00AA479A" w:rsidP="00945B5C">
      <w:pPr>
        <w:spacing w:after="0" w:line="240" w:lineRule="auto"/>
        <w:ind w:firstLine="708"/>
        <w:jc w:val="both"/>
        <w:rPr>
          <w:rStyle w:val="Zstupntext"/>
          <w:bCs/>
          <w:color w:val="000000"/>
          <w:sz w:val="24"/>
          <w:szCs w:val="24"/>
        </w:rPr>
      </w:pPr>
    </w:p>
    <w:p w14:paraId="6508D2B9" w14:textId="17983CBD" w:rsidR="00387074" w:rsidRPr="001607F6" w:rsidRDefault="00CB041E" w:rsidP="00945B5C">
      <w:pPr>
        <w:spacing w:after="0" w:line="240" w:lineRule="auto"/>
        <w:ind w:firstLine="708"/>
        <w:jc w:val="both"/>
        <w:rPr>
          <w:rStyle w:val="Zstupntext"/>
          <w:bCs/>
          <w:color w:val="000000"/>
          <w:sz w:val="24"/>
          <w:szCs w:val="24"/>
        </w:rPr>
      </w:pPr>
      <w:r w:rsidRPr="001E4BA8">
        <w:rPr>
          <w:rStyle w:val="Zstupntext"/>
          <w:bCs/>
          <w:color w:val="000000"/>
          <w:sz w:val="24"/>
          <w:szCs w:val="24"/>
        </w:rPr>
        <w:t>Túto skutočnosť je nevyhnutné reflektovať</w:t>
      </w:r>
      <w:r w:rsidR="002252E7" w:rsidRPr="001E4BA8">
        <w:rPr>
          <w:rStyle w:val="Zstupntext"/>
          <w:bCs/>
          <w:color w:val="000000"/>
          <w:sz w:val="24"/>
          <w:szCs w:val="24"/>
        </w:rPr>
        <w:t xml:space="preserve"> v návrhu vyhlášky</w:t>
      </w:r>
      <w:r w:rsidRPr="001E4BA8">
        <w:rPr>
          <w:rStyle w:val="Zstupntext"/>
          <w:bCs/>
          <w:color w:val="000000"/>
          <w:sz w:val="24"/>
          <w:szCs w:val="24"/>
        </w:rPr>
        <w:t xml:space="preserve">, keďže v súčasnosti </w:t>
      </w:r>
      <w:r w:rsidRPr="005B1AEA">
        <w:rPr>
          <w:rStyle w:val="Zstupntext"/>
          <w:bCs/>
          <w:color w:val="000000"/>
          <w:sz w:val="24"/>
          <w:szCs w:val="24"/>
        </w:rPr>
        <w:t>neexistuje súdny register, pod ktorým by bolo možné viesť predmetnú agendu.</w:t>
      </w:r>
      <w:r w:rsidR="00E626D6" w:rsidRPr="005B1AEA">
        <w:rPr>
          <w:rStyle w:val="Zstupntext"/>
          <w:bCs/>
          <w:color w:val="000000"/>
          <w:sz w:val="24"/>
          <w:szCs w:val="24"/>
        </w:rPr>
        <w:t xml:space="preserve"> </w:t>
      </w:r>
      <w:r w:rsidR="00C56B67" w:rsidRPr="005B1AEA">
        <w:rPr>
          <w:rStyle w:val="Zstupntext"/>
          <w:bCs/>
          <w:color w:val="000000"/>
          <w:sz w:val="24"/>
          <w:szCs w:val="24"/>
        </w:rPr>
        <w:t>Najvhodnejšie riešenie predstavuje vytvoren</w:t>
      </w:r>
      <w:r w:rsidR="00945B5C" w:rsidRPr="005B1AEA">
        <w:rPr>
          <w:rStyle w:val="Zstupntext"/>
          <w:bCs/>
          <w:color w:val="000000"/>
          <w:sz w:val="24"/>
          <w:szCs w:val="24"/>
        </w:rPr>
        <w:t>ie nového registra „</w:t>
      </w:r>
      <w:proofErr w:type="spellStart"/>
      <w:r w:rsidR="00945B5C" w:rsidRPr="005B1AEA">
        <w:rPr>
          <w:rStyle w:val="Zstupntext"/>
          <w:bCs/>
          <w:color w:val="000000"/>
          <w:sz w:val="24"/>
          <w:szCs w:val="24"/>
        </w:rPr>
        <w:t>Tpr</w:t>
      </w:r>
      <w:proofErr w:type="spellEnd"/>
      <w:r w:rsidR="00945B5C" w:rsidRPr="005B1AEA">
        <w:rPr>
          <w:rStyle w:val="Zstupntext"/>
          <w:bCs/>
          <w:color w:val="000000"/>
          <w:sz w:val="24"/>
          <w:szCs w:val="24"/>
        </w:rPr>
        <w:t xml:space="preserve">“, nakoľko </w:t>
      </w:r>
      <w:r w:rsidR="00387074" w:rsidRPr="005B1AEA">
        <w:rPr>
          <w:rStyle w:val="Zstupntext"/>
          <w:bCs/>
          <w:color w:val="000000"/>
          <w:sz w:val="24"/>
          <w:szCs w:val="24"/>
        </w:rPr>
        <w:t>predložený spisový materiál môže</w:t>
      </w:r>
      <w:r w:rsidR="002D02DC" w:rsidRPr="005B1AEA">
        <w:rPr>
          <w:rStyle w:val="Zstupntext"/>
          <w:bCs/>
          <w:color w:val="000000"/>
          <w:sz w:val="24"/>
          <w:szCs w:val="24"/>
        </w:rPr>
        <w:t xml:space="preserve"> a pravdepodobne aj bude</w:t>
      </w:r>
      <w:r w:rsidR="00387074" w:rsidRPr="005B1AEA">
        <w:rPr>
          <w:rStyle w:val="Zstupntext"/>
          <w:bCs/>
          <w:color w:val="000000"/>
          <w:sz w:val="24"/>
          <w:szCs w:val="24"/>
        </w:rPr>
        <w:t xml:space="preserve"> obsahovať </w:t>
      </w:r>
      <w:r w:rsidR="002D02DC" w:rsidRPr="005B1AEA">
        <w:rPr>
          <w:rStyle w:val="Zstupntext"/>
          <w:bCs/>
          <w:color w:val="000000"/>
          <w:sz w:val="24"/>
          <w:szCs w:val="24"/>
        </w:rPr>
        <w:t>okrem iného</w:t>
      </w:r>
      <w:r w:rsidR="00387074" w:rsidRPr="005B1AEA">
        <w:rPr>
          <w:rStyle w:val="Zstupntext"/>
          <w:bCs/>
          <w:color w:val="000000"/>
          <w:sz w:val="24"/>
          <w:szCs w:val="24"/>
        </w:rPr>
        <w:t xml:space="preserve"> utajované prílohy, </w:t>
      </w:r>
      <w:r w:rsidR="00AA479A" w:rsidRPr="005B1AEA">
        <w:rPr>
          <w:rStyle w:val="Zstupntext"/>
          <w:bCs/>
          <w:color w:val="000000"/>
          <w:sz w:val="24"/>
          <w:szCs w:val="24"/>
        </w:rPr>
        <w:t xml:space="preserve">a </w:t>
      </w:r>
      <w:r w:rsidR="00387074" w:rsidRPr="005B1AEA">
        <w:rPr>
          <w:rStyle w:val="Zstupntext"/>
          <w:bCs/>
          <w:color w:val="000000"/>
          <w:sz w:val="24"/>
          <w:szCs w:val="24"/>
        </w:rPr>
        <w:t xml:space="preserve">preto by bolo </w:t>
      </w:r>
      <w:r w:rsidR="00387074" w:rsidRPr="005B1AEA">
        <w:rPr>
          <w:rStyle w:val="Zstupntext"/>
          <w:bCs/>
          <w:color w:val="000000"/>
          <w:sz w:val="24"/>
          <w:szCs w:val="24"/>
        </w:rPr>
        <w:lastRenderedPageBreak/>
        <w:t>žiadúce z dôvodu ochrany utajovaných skutočností, aby bol vytvorený nový register, tak ako tomu bolo na</w:t>
      </w:r>
      <w:r w:rsidR="00AA479A" w:rsidRPr="005B1AEA">
        <w:rPr>
          <w:rStyle w:val="Zstupntext"/>
          <w:bCs/>
          <w:color w:val="000000"/>
          <w:sz w:val="24"/>
          <w:szCs w:val="24"/>
        </w:rPr>
        <w:t xml:space="preserve"> Najvyššom súde Slovenskej republiky.</w:t>
      </w:r>
    </w:p>
    <w:p w14:paraId="7A219F27" w14:textId="55712BE3" w:rsidR="00030A41" w:rsidRPr="001607F6" w:rsidRDefault="00030A41" w:rsidP="00CB1E75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</w:p>
    <w:p w14:paraId="09724516" w14:textId="361878E0" w:rsidR="00CB1E75" w:rsidRPr="001607F6" w:rsidRDefault="00CB1E75" w:rsidP="00CB1E75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</w:pPr>
      <w:r w:rsidRPr="001607F6">
        <w:rPr>
          <w:rFonts w:ascii="Times New Roman" w:hAnsi="Times New Roman"/>
          <w:b/>
          <w:bCs/>
          <w:color w:val="000000"/>
          <w:sz w:val="24"/>
          <w:szCs w:val="24"/>
          <w:lang w:eastAsia="sk-SK"/>
        </w:rPr>
        <w:t>K Čl. II</w:t>
      </w:r>
    </w:p>
    <w:p w14:paraId="7FD1047A" w14:textId="77777777" w:rsidR="00CB1E75" w:rsidRPr="001607F6" w:rsidRDefault="00CB1E75" w:rsidP="00CB1E75">
      <w:pPr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  <w:lang w:eastAsia="sk-SK"/>
        </w:rPr>
      </w:pPr>
    </w:p>
    <w:p w14:paraId="222FBE13" w14:textId="55F2304E" w:rsidR="006303F8" w:rsidRPr="001607F6" w:rsidRDefault="00655A9F" w:rsidP="00032FFE">
      <w:pPr>
        <w:spacing w:after="0" w:line="240" w:lineRule="auto"/>
        <w:jc w:val="both"/>
        <w:rPr>
          <w:rStyle w:val="Zstupntext"/>
          <w:b/>
          <w:color w:val="000000"/>
          <w:sz w:val="24"/>
          <w:szCs w:val="24"/>
        </w:rPr>
      </w:pPr>
      <w:r w:rsidRPr="001607F6">
        <w:rPr>
          <w:rFonts w:ascii="Times New Roman" w:hAnsi="Times New Roman"/>
          <w:color w:val="000000"/>
          <w:sz w:val="24"/>
          <w:szCs w:val="24"/>
          <w:lang w:eastAsia="sk-SK"/>
        </w:rPr>
        <w:tab/>
      </w:r>
      <w:r w:rsidR="0013315E" w:rsidRPr="001607F6">
        <w:rPr>
          <w:rFonts w:ascii="Times New Roman" w:hAnsi="Times New Roman"/>
          <w:color w:val="000000"/>
          <w:sz w:val="24"/>
          <w:szCs w:val="24"/>
          <w:lang w:eastAsia="sk-SK"/>
        </w:rPr>
        <w:t>Ú</w:t>
      </w:r>
      <w:r w:rsidRPr="001607F6">
        <w:rPr>
          <w:rFonts w:ascii="Times New Roman" w:hAnsi="Times New Roman"/>
          <w:color w:val="000000"/>
          <w:sz w:val="24"/>
          <w:szCs w:val="24"/>
          <w:lang w:eastAsia="sk-SK"/>
        </w:rPr>
        <w:t>činnosť</w:t>
      </w:r>
      <w:r w:rsidR="0013315E" w:rsidRPr="001607F6">
        <w:rPr>
          <w:rFonts w:ascii="Times New Roman" w:hAnsi="Times New Roman"/>
          <w:color w:val="000000"/>
          <w:sz w:val="24"/>
          <w:szCs w:val="24"/>
          <w:lang w:eastAsia="sk-SK"/>
        </w:rPr>
        <w:t xml:space="preserve"> vyhlášky sa navrhuje </w:t>
      </w:r>
      <w:r w:rsidR="004B727D" w:rsidRPr="001607F6">
        <w:rPr>
          <w:rFonts w:ascii="Times New Roman" w:hAnsi="Times New Roman"/>
          <w:color w:val="000000"/>
          <w:sz w:val="24"/>
          <w:szCs w:val="24"/>
          <w:lang w:eastAsia="sk-SK"/>
        </w:rPr>
        <w:t>1. novembra 2026</w:t>
      </w:r>
      <w:r w:rsidR="003A7EE1" w:rsidRPr="001607F6">
        <w:rPr>
          <w:rFonts w:ascii="Times New Roman" w:hAnsi="Times New Roman"/>
          <w:color w:val="000000"/>
          <w:sz w:val="24"/>
          <w:szCs w:val="24"/>
          <w:lang w:eastAsia="sk-SK"/>
        </w:rPr>
        <w:t>.</w:t>
      </w:r>
    </w:p>
    <w:p w14:paraId="1C3E86C3" w14:textId="77777777" w:rsidR="006869F5" w:rsidRPr="001607F6" w:rsidRDefault="006869F5" w:rsidP="00BE1129">
      <w:pPr>
        <w:pStyle w:val="Normlnywebov"/>
        <w:spacing w:before="0" w:beforeAutospacing="0" w:after="0" w:afterAutospacing="0"/>
        <w:jc w:val="both"/>
      </w:pPr>
    </w:p>
    <w:sectPr w:rsidR="006869F5" w:rsidRPr="001607F6" w:rsidSect="00155EF1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ECBDF1" w14:textId="77777777" w:rsidR="005F3C08" w:rsidRDefault="005F3C08" w:rsidP="00C272E6">
      <w:pPr>
        <w:spacing w:after="0" w:line="240" w:lineRule="auto"/>
      </w:pPr>
      <w:r>
        <w:separator/>
      </w:r>
    </w:p>
  </w:endnote>
  <w:endnote w:type="continuationSeparator" w:id="0">
    <w:p w14:paraId="39AAA374" w14:textId="77777777" w:rsidR="005F3C08" w:rsidRDefault="005F3C08" w:rsidP="00C27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38531173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07C172C8" w14:textId="56CC940F" w:rsidR="00155EF1" w:rsidRPr="00155EF1" w:rsidRDefault="00155EF1">
        <w:pPr>
          <w:pStyle w:val="Pta"/>
          <w:jc w:val="center"/>
          <w:rPr>
            <w:rFonts w:ascii="Times New Roman" w:hAnsi="Times New Roman"/>
            <w:sz w:val="24"/>
            <w:szCs w:val="24"/>
          </w:rPr>
        </w:pPr>
        <w:r w:rsidRPr="00155EF1">
          <w:rPr>
            <w:rFonts w:ascii="Times New Roman" w:hAnsi="Times New Roman"/>
            <w:sz w:val="24"/>
            <w:szCs w:val="24"/>
          </w:rPr>
          <w:fldChar w:fldCharType="begin"/>
        </w:r>
        <w:r w:rsidRPr="00155EF1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55EF1">
          <w:rPr>
            <w:rFonts w:ascii="Times New Roman" w:hAnsi="Times New Roman"/>
            <w:sz w:val="24"/>
            <w:szCs w:val="24"/>
          </w:rPr>
          <w:fldChar w:fldCharType="separate"/>
        </w:r>
        <w:r w:rsidR="00276B59">
          <w:rPr>
            <w:rFonts w:ascii="Times New Roman" w:hAnsi="Times New Roman"/>
            <w:noProof/>
            <w:sz w:val="24"/>
            <w:szCs w:val="24"/>
          </w:rPr>
          <w:t>4</w:t>
        </w:r>
        <w:r w:rsidRPr="00155EF1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1BEF3BC" w14:textId="77777777" w:rsidR="00C272E6" w:rsidRDefault="00C272E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E3D60" w14:textId="77777777" w:rsidR="005F3C08" w:rsidRDefault="005F3C08" w:rsidP="00C272E6">
      <w:pPr>
        <w:spacing w:after="0" w:line="240" w:lineRule="auto"/>
      </w:pPr>
      <w:r>
        <w:separator/>
      </w:r>
    </w:p>
  </w:footnote>
  <w:footnote w:type="continuationSeparator" w:id="0">
    <w:p w14:paraId="1B9C5094" w14:textId="77777777" w:rsidR="005F3C08" w:rsidRDefault="005F3C08" w:rsidP="00C272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60566"/>
    <w:multiLevelType w:val="hybridMultilevel"/>
    <w:tmpl w:val="832C9BEE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F276C60"/>
    <w:multiLevelType w:val="hybridMultilevel"/>
    <w:tmpl w:val="71703830"/>
    <w:lvl w:ilvl="0" w:tplc="D21C24FE">
      <w:start w:val="1"/>
      <w:numFmt w:val="upperLetter"/>
      <w:suff w:val="space"/>
      <w:lvlText w:val="%1."/>
      <w:lvlJc w:val="left"/>
      <w:pPr>
        <w:ind w:left="720" w:hanging="72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4F35E6C"/>
    <w:multiLevelType w:val="hybridMultilevel"/>
    <w:tmpl w:val="CD52372A"/>
    <w:lvl w:ilvl="0" w:tplc="C51A039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AAD6B38"/>
    <w:multiLevelType w:val="hybridMultilevel"/>
    <w:tmpl w:val="89AAD6CC"/>
    <w:lvl w:ilvl="0" w:tplc="C51A039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1302BCD"/>
    <w:multiLevelType w:val="hybridMultilevel"/>
    <w:tmpl w:val="754A118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0E5614"/>
    <w:multiLevelType w:val="hybridMultilevel"/>
    <w:tmpl w:val="DC565FAC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72649046">
    <w:abstractNumId w:val="2"/>
  </w:num>
  <w:num w:numId="2" w16cid:durableId="1487672466">
    <w:abstractNumId w:val="3"/>
  </w:num>
  <w:num w:numId="3" w16cid:durableId="1289630386">
    <w:abstractNumId w:val="1"/>
  </w:num>
  <w:num w:numId="4" w16cid:durableId="214053771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92618651">
    <w:abstractNumId w:val="0"/>
  </w:num>
  <w:num w:numId="6" w16cid:durableId="475337396">
    <w:abstractNumId w:val="4"/>
  </w:num>
  <w:num w:numId="7" w16cid:durableId="7287686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0CC"/>
    <w:rsid w:val="0000039A"/>
    <w:rsid w:val="0000195C"/>
    <w:rsid w:val="000036D5"/>
    <w:rsid w:val="00006C89"/>
    <w:rsid w:val="00016E23"/>
    <w:rsid w:val="0001721E"/>
    <w:rsid w:val="00017259"/>
    <w:rsid w:val="00027619"/>
    <w:rsid w:val="000306D9"/>
    <w:rsid w:val="00030A41"/>
    <w:rsid w:val="00032FFE"/>
    <w:rsid w:val="000342D9"/>
    <w:rsid w:val="000354BE"/>
    <w:rsid w:val="000372D9"/>
    <w:rsid w:val="0003754B"/>
    <w:rsid w:val="00040B36"/>
    <w:rsid w:val="00061483"/>
    <w:rsid w:val="00075313"/>
    <w:rsid w:val="000920E1"/>
    <w:rsid w:val="0009635E"/>
    <w:rsid w:val="000A2CF7"/>
    <w:rsid w:val="000A5293"/>
    <w:rsid w:val="000A6B95"/>
    <w:rsid w:val="000B356A"/>
    <w:rsid w:val="000B3A6C"/>
    <w:rsid w:val="000B5AB4"/>
    <w:rsid w:val="000C377C"/>
    <w:rsid w:val="000D1467"/>
    <w:rsid w:val="000D47F5"/>
    <w:rsid w:val="000D515C"/>
    <w:rsid w:val="000D5A10"/>
    <w:rsid w:val="000D7836"/>
    <w:rsid w:val="000E2879"/>
    <w:rsid w:val="000E4424"/>
    <w:rsid w:val="000E44F7"/>
    <w:rsid w:val="000E7683"/>
    <w:rsid w:val="000F1AFA"/>
    <w:rsid w:val="000F6021"/>
    <w:rsid w:val="000F76E3"/>
    <w:rsid w:val="001054C3"/>
    <w:rsid w:val="00113FAC"/>
    <w:rsid w:val="00124204"/>
    <w:rsid w:val="00126C63"/>
    <w:rsid w:val="0013315E"/>
    <w:rsid w:val="00133466"/>
    <w:rsid w:val="00136D4B"/>
    <w:rsid w:val="00143DF5"/>
    <w:rsid w:val="00155119"/>
    <w:rsid w:val="00155EF1"/>
    <w:rsid w:val="0015655B"/>
    <w:rsid w:val="00156666"/>
    <w:rsid w:val="001607F6"/>
    <w:rsid w:val="001628D9"/>
    <w:rsid w:val="00165E45"/>
    <w:rsid w:val="00170B00"/>
    <w:rsid w:val="001722C6"/>
    <w:rsid w:val="001834C2"/>
    <w:rsid w:val="0018421E"/>
    <w:rsid w:val="0018475D"/>
    <w:rsid w:val="00184CAA"/>
    <w:rsid w:val="00184E2B"/>
    <w:rsid w:val="00186A0F"/>
    <w:rsid w:val="00190536"/>
    <w:rsid w:val="001A402F"/>
    <w:rsid w:val="001B07EA"/>
    <w:rsid w:val="001B5B06"/>
    <w:rsid w:val="001B71BD"/>
    <w:rsid w:val="001C58F5"/>
    <w:rsid w:val="001E183C"/>
    <w:rsid w:val="001E19CC"/>
    <w:rsid w:val="001E3D15"/>
    <w:rsid w:val="001E4BA8"/>
    <w:rsid w:val="001E4F5B"/>
    <w:rsid w:val="001E5D81"/>
    <w:rsid w:val="001F3774"/>
    <w:rsid w:val="001F5696"/>
    <w:rsid w:val="001F59BA"/>
    <w:rsid w:val="001F712A"/>
    <w:rsid w:val="0020072B"/>
    <w:rsid w:val="00202AB0"/>
    <w:rsid w:val="00210708"/>
    <w:rsid w:val="00216EF7"/>
    <w:rsid w:val="002252E7"/>
    <w:rsid w:val="002253BC"/>
    <w:rsid w:val="00225D1C"/>
    <w:rsid w:val="00230B94"/>
    <w:rsid w:val="00232440"/>
    <w:rsid w:val="0023356B"/>
    <w:rsid w:val="0023424D"/>
    <w:rsid w:val="00253329"/>
    <w:rsid w:val="00260598"/>
    <w:rsid w:val="0026100A"/>
    <w:rsid w:val="00270EFD"/>
    <w:rsid w:val="00276B59"/>
    <w:rsid w:val="00283FF4"/>
    <w:rsid w:val="00286B4B"/>
    <w:rsid w:val="00293FA7"/>
    <w:rsid w:val="00295D91"/>
    <w:rsid w:val="002A1A45"/>
    <w:rsid w:val="002A614F"/>
    <w:rsid w:val="002A6494"/>
    <w:rsid w:val="002B1410"/>
    <w:rsid w:val="002B1609"/>
    <w:rsid w:val="002C2F05"/>
    <w:rsid w:val="002C354C"/>
    <w:rsid w:val="002C4300"/>
    <w:rsid w:val="002C4618"/>
    <w:rsid w:val="002D02DC"/>
    <w:rsid w:val="002D450A"/>
    <w:rsid w:val="002E7CFB"/>
    <w:rsid w:val="002F10F8"/>
    <w:rsid w:val="00300D4A"/>
    <w:rsid w:val="0030731A"/>
    <w:rsid w:val="00323E52"/>
    <w:rsid w:val="00324A34"/>
    <w:rsid w:val="00336EB5"/>
    <w:rsid w:val="003419C6"/>
    <w:rsid w:val="00346596"/>
    <w:rsid w:val="0035237A"/>
    <w:rsid w:val="003546FF"/>
    <w:rsid w:val="00354F31"/>
    <w:rsid w:val="003557C9"/>
    <w:rsid w:val="003601E2"/>
    <w:rsid w:val="00363391"/>
    <w:rsid w:val="00366252"/>
    <w:rsid w:val="00371180"/>
    <w:rsid w:val="003858E7"/>
    <w:rsid w:val="003868EA"/>
    <w:rsid w:val="00387074"/>
    <w:rsid w:val="0039087D"/>
    <w:rsid w:val="003A0DE9"/>
    <w:rsid w:val="003A7EE1"/>
    <w:rsid w:val="003C39C8"/>
    <w:rsid w:val="003C7D5C"/>
    <w:rsid w:val="003F1719"/>
    <w:rsid w:val="00412F39"/>
    <w:rsid w:val="00415DD2"/>
    <w:rsid w:val="004224B6"/>
    <w:rsid w:val="00424165"/>
    <w:rsid w:val="004259B7"/>
    <w:rsid w:val="004303AA"/>
    <w:rsid w:val="00432BDD"/>
    <w:rsid w:val="004347C2"/>
    <w:rsid w:val="004377F4"/>
    <w:rsid w:val="00437A25"/>
    <w:rsid w:val="004417D0"/>
    <w:rsid w:val="0044227B"/>
    <w:rsid w:val="0044476E"/>
    <w:rsid w:val="00445C0D"/>
    <w:rsid w:val="0044724F"/>
    <w:rsid w:val="00457733"/>
    <w:rsid w:val="004613A0"/>
    <w:rsid w:val="00463930"/>
    <w:rsid w:val="00467628"/>
    <w:rsid w:val="00471D6C"/>
    <w:rsid w:val="0048502F"/>
    <w:rsid w:val="004920CB"/>
    <w:rsid w:val="004921B5"/>
    <w:rsid w:val="00496FFA"/>
    <w:rsid w:val="004973AF"/>
    <w:rsid w:val="004B3E49"/>
    <w:rsid w:val="004B727D"/>
    <w:rsid w:val="004D4A3D"/>
    <w:rsid w:val="004E32C9"/>
    <w:rsid w:val="004E7CC6"/>
    <w:rsid w:val="004F7400"/>
    <w:rsid w:val="0050505B"/>
    <w:rsid w:val="00510BA7"/>
    <w:rsid w:val="005111ED"/>
    <w:rsid w:val="00512EBA"/>
    <w:rsid w:val="0052111E"/>
    <w:rsid w:val="00525D5A"/>
    <w:rsid w:val="00530D6A"/>
    <w:rsid w:val="00532316"/>
    <w:rsid w:val="00533096"/>
    <w:rsid w:val="00535A66"/>
    <w:rsid w:val="00540976"/>
    <w:rsid w:val="00541DD0"/>
    <w:rsid w:val="00543A64"/>
    <w:rsid w:val="00546047"/>
    <w:rsid w:val="00552450"/>
    <w:rsid w:val="005664FD"/>
    <w:rsid w:val="00567F6D"/>
    <w:rsid w:val="005872F9"/>
    <w:rsid w:val="00587C4B"/>
    <w:rsid w:val="00590180"/>
    <w:rsid w:val="00594A42"/>
    <w:rsid w:val="005B1AEA"/>
    <w:rsid w:val="005B3CA7"/>
    <w:rsid w:val="005B584D"/>
    <w:rsid w:val="005C0F69"/>
    <w:rsid w:val="005D29A5"/>
    <w:rsid w:val="005D60D5"/>
    <w:rsid w:val="005D6DB2"/>
    <w:rsid w:val="005D6E65"/>
    <w:rsid w:val="005E12A2"/>
    <w:rsid w:val="005E53ED"/>
    <w:rsid w:val="005E7ADF"/>
    <w:rsid w:val="005F0961"/>
    <w:rsid w:val="005F12D4"/>
    <w:rsid w:val="005F2BD7"/>
    <w:rsid w:val="005F3C08"/>
    <w:rsid w:val="005F617E"/>
    <w:rsid w:val="00602D18"/>
    <w:rsid w:val="006046DA"/>
    <w:rsid w:val="00605B43"/>
    <w:rsid w:val="0060658D"/>
    <w:rsid w:val="0061112E"/>
    <w:rsid w:val="00617430"/>
    <w:rsid w:val="00620564"/>
    <w:rsid w:val="006303F8"/>
    <w:rsid w:val="00635316"/>
    <w:rsid w:val="006433CE"/>
    <w:rsid w:val="006477BF"/>
    <w:rsid w:val="006541C4"/>
    <w:rsid w:val="0065598D"/>
    <w:rsid w:val="00655A9F"/>
    <w:rsid w:val="00666EF1"/>
    <w:rsid w:val="006678BD"/>
    <w:rsid w:val="00667B76"/>
    <w:rsid w:val="00667D56"/>
    <w:rsid w:val="006707CD"/>
    <w:rsid w:val="006716E2"/>
    <w:rsid w:val="00677655"/>
    <w:rsid w:val="00677738"/>
    <w:rsid w:val="00686466"/>
    <w:rsid w:val="006869F5"/>
    <w:rsid w:val="00693C1E"/>
    <w:rsid w:val="006A3F6C"/>
    <w:rsid w:val="006A7E3A"/>
    <w:rsid w:val="006B25A5"/>
    <w:rsid w:val="006B6988"/>
    <w:rsid w:val="006C02BC"/>
    <w:rsid w:val="006C2343"/>
    <w:rsid w:val="006C2A04"/>
    <w:rsid w:val="006C4B8A"/>
    <w:rsid w:val="006D120D"/>
    <w:rsid w:val="006D2A97"/>
    <w:rsid w:val="006E6266"/>
    <w:rsid w:val="006E7865"/>
    <w:rsid w:val="006F4095"/>
    <w:rsid w:val="00711329"/>
    <w:rsid w:val="00711616"/>
    <w:rsid w:val="00712EBD"/>
    <w:rsid w:val="00713445"/>
    <w:rsid w:val="007258DA"/>
    <w:rsid w:val="00731414"/>
    <w:rsid w:val="00736782"/>
    <w:rsid w:val="007417BA"/>
    <w:rsid w:val="00742B55"/>
    <w:rsid w:val="0074750C"/>
    <w:rsid w:val="00750160"/>
    <w:rsid w:val="0075034E"/>
    <w:rsid w:val="00751333"/>
    <w:rsid w:val="0075169C"/>
    <w:rsid w:val="00752314"/>
    <w:rsid w:val="00756AF4"/>
    <w:rsid w:val="00756EE7"/>
    <w:rsid w:val="00763544"/>
    <w:rsid w:val="00772AC7"/>
    <w:rsid w:val="00773C84"/>
    <w:rsid w:val="00773E90"/>
    <w:rsid w:val="00782F0A"/>
    <w:rsid w:val="007865A1"/>
    <w:rsid w:val="00797394"/>
    <w:rsid w:val="007A3EA0"/>
    <w:rsid w:val="007A4283"/>
    <w:rsid w:val="007B4A57"/>
    <w:rsid w:val="007B5A4E"/>
    <w:rsid w:val="007D7AC1"/>
    <w:rsid w:val="007E29D7"/>
    <w:rsid w:val="007E3245"/>
    <w:rsid w:val="007E7E09"/>
    <w:rsid w:val="00802B09"/>
    <w:rsid w:val="00805AFE"/>
    <w:rsid w:val="00815CC8"/>
    <w:rsid w:val="00821DBA"/>
    <w:rsid w:val="00822B25"/>
    <w:rsid w:val="00824408"/>
    <w:rsid w:val="008260D4"/>
    <w:rsid w:val="00827A0E"/>
    <w:rsid w:val="00835E79"/>
    <w:rsid w:val="00840639"/>
    <w:rsid w:val="00852542"/>
    <w:rsid w:val="00852C2D"/>
    <w:rsid w:val="00862E8F"/>
    <w:rsid w:val="0086520B"/>
    <w:rsid w:val="00867493"/>
    <w:rsid w:val="008727F6"/>
    <w:rsid w:val="00875CFC"/>
    <w:rsid w:val="00877408"/>
    <w:rsid w:val="00883168"/>
    <w:rsid w:val="008834F4"/>
    <w:rsid w:val="00886575"/>
    <w:rsid w:val="00890AF6"/>
    <w:rsid w:val="008928EA"/>
    <w:rsid w:val="008A3780"/>
    <w:rsid w:val="008B25A0"/>
    <w:rsid w:val="008B6F56"/>
    <w:rsid w:val="008C2DC3"/>
    <w:rsid w:val="008C6200"/>
    <w:rsid w:val="008C76E0"/>
    <w:rsid w:val="008E068E"/>
    <w:rsid w:val="008E18C7"/>
    <w:rsid w:val="008E2896"/>
    <w:rsid w:val="008E4757"/>
    <w:rsid w:val="008F4F30"/>
    <w:rsid w:val="008F54DD"/>
    <w:rsid w:val="008F7F31"/>
    <w:rsid w:val="00900405"/>
    <w:rsid w:val="00902774"/>
    <w:rsid w:val="009028E7"/>
    <w:rsid w:val="009034E6"/>
    <w:rsid w:val="009077C2"/>
    <w:rsid w:val="00910B01"/>
    <w:rsid w:val="009118FE"/>
    <w:rsid w:val="009168AB"/>
    <w:rsid w:val="009172FD"/>
    <w:rsid w:val="009216CA"/>
    <w:rsid w:val="00922916"/>
    <w:rsid w:val="00934A63"/>
    <w:rsid w:val="00936549"/>
    <w:rsid w:val="0093709C"/>
    <w:rsid w:val="0094216D"/>
    <w:rsid w:val="00945B5C"/>
    <w:rsid w:val="00957331"/>
    <w:rsid w:val="00961503"/>
    <w:rsid w:val="00972B84"/>
    <w:rsid w:val="009741C2"/>
    <w:rsid w:val="00974527"/>
    <w:rsid w:val="0097773F"/>
    <w:rsid w:val="00983659"/>
    <w:rsid w:val="00985609"/>
    <w:rsid w:val="00990EC6"/>
    <w:rsid w:val="0099342F"/>
    <w:rsid w:val="00996CFC"/>
    <w:rsid w:val="009A1656"/>
    <w:rsid w:val="009A3AB4"/>
    <w:rsid w:val="009A52CB"/>
    <w:rsid w:val="009B166E"/>
    <w:rsid w:val="009B1A1D"/>
    <w:rsid w:val="009C09F0"/>
    <w:rsid w:val="009D4660"/>
    <w:rsid w:val="009E637D"/>
    <w:rsid w:val="009E73E8"/>
    <w:rsid w:val="009E7576"/>
    <w:rsid w:val="009F51BE"/>
    <w:rsid w:val="00A0374C"/>
    <w:rsid w:val="00A15706"/>
    <w:rsid w:val="00A24E2A"/>
    <w:rsid w:val="00A25064"/>
    <w:rsid w:val="00A258EC"/>
    <w:rsid w:val="00A26A0B"/>
    <w:rsid w:val="00A311E5"/>
    <w:rsid w:val="00A37D01"/>
    <w:rsid w:val="00A37DCB"/>
    <w:rsid w:val="00A42D16"/>
    <w:rsid w:val="00A54EBB"/>
    <w:rsid w:val="00A7277A"/>
    <w:rsid w:val="00A74D93"/>
    <w:rsid w:val="00A82F39"/>
    <w:rsid w:val="00AA1C87"/>
    <w:rsid w:val="00AA2397"/>
    <w:rsid w:val="00AA479A"/>
    <w:rsid w:val="00AA56CD"/>
    <w:rsid w:val="00AB0810"/>
    <w:rsid w:val="00AB2DF8"/>
    <w:rsid w:val="00AD10E3"/>
    <w:rsid w:val="00AF09D2"/>
    <w:rsid w:val="00AF2B0F"/>
    <w:rsid w:val="00B000F2"/>
    <w:rsid w:val="00B028B8"/>
    <w:rsid w:val="00B02D08"/>
    <w:rsid w:val="00B0551B"/>
    <w:rsid w:val="00B0620F"/>
    <w:rsid w:val="00B077CD"/>
    <w:rsid w:val="00B12FC1"/>
    <w:rsid w:val="00B26894"/>
    <w:rsid w:val="00B269F4"/>
    <w:rsid w:val="00B40798"/>
    <w:rsid w:val="00B433E2"/>
    <w:rsid w:val="00B45626"/>
    <w:rsid w:val="00B46CED"/>
    <w:rsid w:val="00B47A32"/>
    <w:rsid w:val="00B52EA3"/>
    <w:rsid w:val="00B5765C"/>
    <w:rsid w:val="00B604B7"/>
    <w:rsid w:val="00B63688"/>
    <w:rsid w:val="00B6721E"/>
    <w:rsid w:val="00B70051"/>
    <w:rsid w:val="00B8054E"/>
    <w:rsid w:val="00B81504"/>
    <w:rsid w:val="00B817EF"/>
    <w:rsid w:val="00B84F83"/>
    <w:rsid w:val="00B87250"/>
    <w:rsid w:val="00B92477"/>
    <w:rsid w:val="00B95E40"/>
    <w:rsid w:val="00BA78CC"/>
    <w:rsid w:val="00BB49EC"/>
    <w:rsid w:val="00BC0671"/>
    <w:rsid w:val="00BC1E78"/>
    <w:rsid w:val="00BD58FE"/>
    <w:rsid w:val="00BE1129"/>
    <w:rsid w:val="00BE378C"/>
    <w:rsid w:val="00BF1996"/>
    <w:rsid w:val="00C021B5"/>
    <w:rsid w:val="00C05280"/>
    <w:rsid w:val="00C24DBB"/>
    <w:rsid w:val="00C26D05"/>
    <w:rsid w:val="00C272E6"/>
    <w:rsid w:val="00C27452"/>
    <w:rsid w:val="00C3218D"/>
    <w:rsid w:val="00C35CBA"/>
    <w:rsid w:val="00C42AD5"/>
    <w:rsid w:val="00C432DF"/>
    <w:rsid w:val="00C51D4A"/>
    <w:rsid w:val="00C56B67"/>
    <w:rsid w:val="00C604AD"/>
    <w:rsid w:val="00C62CB2"/>
    <w:rsid w:val="00C77264"/>
    <w:rsid w:val="00C81CFC"/>
    <w:rsid w:val="00C900AD"/>
    <w:rsid w:val="00C93894"/>
    <w:rsid w:val="00C9466A"/>
    <w:rsid w:val="00C95901"/>
    <w:rsid w:val="00C96CDD"/>
    <w:rsid w:val="00CA79A7"/>
    <w:rsid w:val="00CA79BB"/>
    <w:rsid w:val="00CB041E"/>
    <w:rsid w:val="00CB1E75"/>
    <w:rsid w:val="00CC0CDE"/>
    <w:rsid w:val="00CD4361"/>
    <w:rsid w:val="00CE331C"/>
    <w:rsid w:val="00CF09A4"/>
    <w:rsid w:val="00CF2AD0"/>
    <w:rsid w:val="00CF48CE"/>
    <w:rsid w:val="00CF60C3"/>
    <w:rsid w:val="00D01B6D"/>
    <w:rsid w:val="00D07636"/>
    <w:rsid w:val="00D2055F"/>
    <w:rsid w:val="00D32732"/>
    <w:rsid w:val="00D42275"/>
    <w:rsid w:val="00D53A94"/>
    <w:rsid w:val="00D610CC"/>
    <w:rsid w:val="00D6526B"/>
    <w:rsid w:val="00D8428E"/>
    <w:rsid w:val="00D927DA"/>
    <w:rsid w:val="00D95D98"/>
    <w:rsid w:val="00DA1F18"/>
    <w:rsid w:val="00DB31FC"/>
    <w:rsid w:val="00DB5C42"/>
    <w:rsid w:val="00DC05F1"/>
    <w:rsid w:val="00DC2E67"/>
    <w:rsid w:val="00DD25C6"/>
    <w:rsid w:val="00DD4C5A"/>
    <w:rsid w:val="00DD6EF7"/>
    <w:rsid w:val="00DE0BB7"/>
    <w:rsid w:val="00DE603C"/>
    <w:rsid w:val="00DF08D0"/>
    <w:rsid w:val="00DF7221"/>
    <w:rsid w:val="00DF73E6"/>
    <w:rsid w:val="00E02857"/>
    <w:rsid w:val="00E03B8E"/>
    <w:rsid w:val="00E13D0E"/>
    <w:rsid w:val="00E14E12"/>
    <w:rsid w:val="00E159B6"/>
    <w:rsid w:val="00E24934"/>
    <w:rsid w:val="00E27FFE"/>
    <w:rsid w:val="00E354A9"/>
    <w:rsid w:val="00E36D41"/>
    <w:rsid w:val="00E400B5"/>
    <w:rsid w:val="00E403DA"/>
    <w:rsid w:val="00E425BE"/>
    <w:rsid w:val="00E45F2B"/>
    <w:rsid w:val="00E51DA7"/>
    <w:rsid w:val="00E621B8"/>
    <w:rsid w:val="00E626D6"/>
    <w:rsid w:val="00E71B78"/>
    <w:rsid w:val="00E757DB"/>
    <w:rsid w:val="00EA10C7"/>
    <w:rsid w:val="00EB041F"/>
    <w:rsid w:val="00EB599E"/>
    <w:rsid w:val="00EC3C25"/>
    <w:rsid w:val="00EC572C"/>
    <w:rsid w:val="00EC6064"/>
    <w:rsid w:val="00ED50F6"/>
    <w:rsid w:val="00ED739D"/>
    <w:rsid w:val="00ED7D4F"/>
    <w:rsid w:val="00EE24E1"/>
    <w:rsid w:val="00EE7FC8"/>
    <w:rsid w:val="00F05316"/>
    <w:rsid w:val="00F141F0"/>
    <w:rsid w:val="00F17E0B"/>
    <w:rsid w:val="00F17EAF"/>
    <w:rsid w:val="00F305B2"/>
    <w:rsid w:val="00F431F0"/>
    <w:rsid w:val="00F462E7"/>
    <w:rsid w:val="00F47AC3"/>
    <w:rsid w:val="00F5051B"/>
    <w:rsid w:val="00F51D43"/>
    <w:rsid w:val="00F5696F"/>
    <w:rsid w:val="00F61FEC"/>
    <w:rsid w:val="00F63EFE"/>
    <w:rsid w:val="00F869D3"/>
    <w:rsid w:val="00F94DA6"/>
    <w:rsid w:val="00F969E9"/>
    <w:rsid w:val="00FA24F6"/>
    <w:rsid w:val="00FC50A0"/>
    <w:rsid w:val="00FD679A"/>
    <w:rsid w:val="00FD70DB"/>
    <w:rsid w:val="00FE2425"/>
    <w:rsid w:val="00FE4C1F"/>
    <w:rsid w:val="00FF21C2"/>
    <w:rsid w:val="00FF3CD4"/>
    <w:rsid w:val="00FF7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C5389"/>
  <w15:docId w15:val="{46C7C99F-BE51-44DD-AB23-EF17C2115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610CC"/>
    <w:rPr>
      <w:rFonts w:eastAsia="Times New Roman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610CC"/>
    <w:pPr>
      <w:ind w:left="720"/>
      <w:contextualSpacing/>
    </w:pPr>
  </w:style>
  <w:style w:type="character" w:styleId="Zstupntext">
    <w:name w:val="Placeholder Text"/>
    <w:basedOn w:val="Predvolenpsmoodseku"/>
    <w:uiPriority w:val="99"/>
    <w:semiHidden/>
    <w:rsid w:val="00D610CC"/>
    <w:rPr>
      <w:rFonts w:ascii="Times New Roman" w:hAnsi="Times New Roman" w:cs="Times New Roman"/>
      <w:color w:val="808080"/>
    </w:rPr>
  </w:style>
  <w:style w:type="paragraph" w:styleId="Hlavika">
    <w:name w:val="header"/>
    <w:basedOn w:val="Normlny"/>
    <w:link w:val="HlavikaChar"/>
    <w:uiPriority w:val="99"/>
    <w:unhideWhenUsed/>
    <w:rsid w:val="00C2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C272E6"/>
    <w:rPr>
      <w:rFonts w:eastAsia="Times New Roman" w:cs="Times New Roman"/>
    </w:rPr>
  </w:style>
  <w:style w:type="paragraph" w:styleId="Pta">
    <w:name w:val="footer"/>
    <w:basedOn w:val="Normlny"/>
    <w:link w:val="PtaChar"/>
    <w:uiPriority w:val="99"/>
    <w:unhideWhenUsed/>
    <w:rsid w:val="00C272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C272E6"/>
    <w:rPr>
      <w:rFonts w:eastAsia="Times New Roman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83F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83FF4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773C8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73C8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73C84"/>
    <w:rPr>
      <w:rFonts w:eastAsia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D436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CD4361"/>
    <w:rPr>
      <w:rFonts w:eastAsia="Times New Roman" w:cs="Times New Roman"/>
      <w:b/>
      <w:bCs/>
      <w:sz w:val="20"/>
      <w:szCs w:val="20"/>
    </w:rPr>
  </w:style>
  <w:style w:type="paragraph" w:styleId="Normlnywebov">
    <w:name w:val="Normal (Web)"/>
    <w:basedOn w:val="Normlny"/>
    <w:uiPriority w:val="99"/>
    <w:unhideWhenUsed/>
    <w:rsid w:val="008B6F5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Zkladntext">
    <w:name w:val="Body Text"/>
    <w:basedOn w:val="Normlny"/>
    <w:link w:val="ZkladntextChar"/>
    <w:rsid w:val="003601E2"/>
    <w:pPr>
      <w:spacing w:after="0" w:line="240" w:lineRule="auto"/>
      <w:jc w:val="both"/>
    </w:pPr>
    <w:rPr>
      <w:rFonts w:ascii="Arial" w:hAnsi="Arial"/>
      <w:sz w:val="24"/>
      <w:szCs w:val="20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3601E2"/>
    <w:rPr>
      <w:rFonts w:ascii="Arial" w:eastAsia="Times New Roman" w:hAnsi="Arial" w:cs="Times New Roman"/>
      <w:sz w:val="24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86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0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80563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6987">
              <w:marLeft w:val="255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553498">
          <w:marLeft w:val="255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24930">
              <w:marLeft w:val="0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906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04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f:fields xmlns:f="http://schemas.fabasoft.com/folio/2007/fields">
  <f:record ref="">
    <f:field ref="objname" par="" edit="true" text="_dovodova-správa_vyhlaska-dotacie_obete"/>
    <f:field ref="objsubject" par="" edit="true" text=""/>
    <f:field ref="objcreatedby" par="" text="Fscclone"/>
    <f:field ref="objcreatedat" par="" text="18.1.2018 1:06:04"/>
    <f:field ref="objchangedby" par="" text="Fscclone"/>
    <f:field ref="objmodifiedat" par="" text="18.1.2018 1:06:18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1A142305-B470-45DA-94D5-1014F24BCA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1146</Words>
  <Characters>6536</Characters>
  <Application>Microsoft Office Word</Application>
  <DocSecurity>0</DocSecurity>
  <Lines>54</Lines>
  <Paragraphs>15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URBANOVA Jana</dc:creator>
  <cp:lastModifiedBy>GRACIKOVÁ Anna</cp:lastModifiedBy>
  <cp:revision>219</cp:revision>
  <cp:lastPrinted>2016-09-28T11:39:00Z</cp:lastPrinted>
  <dcterms:created xsi:type="dcterms:W3CDTF">2026-03-30T09:58:00Z</dcterms:created>
  <dcterms:modified xsi:type="dcterms:W3CDTF">2026-10-06T12:26:00Z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>&lt;p&gt;&amp;nbsp;&lt;/p&gt;&lt;table align="left" border="1" cellpadding="0" cellspacing="0" width="99%"&gt;	&lt;tbody&gt;		&lt;tr&gt;			&lt;td colspan="5" style="width:100.0%;height:37px;"&gt;			&lt;h2 align="center"&gt;Správa o účasti verejnosti na tvorbe právneho predpisu&lt;/h2&gt;			&lt;h2&gt;Scenár 1: Ve</vt:lpwstr>
  </property>
  <property fmtid="{D5CDD505-2E9C-101B-9397-08002B2CF9AE}" pid="3" name="FSC#SKEDITIONSLOVLEX@103.510:typpredpis">
    <vt:lpwstr>Vyhláška</vt:lpwstr>
  </property>
  <property fmtid="{D5CDD505-2E9C-101B-9397-08002B2CF9AE}" pid="4" name="FSC#SKEDITIONSLOVLEX@103.510:aktualnyrok">
    <vt:lpwstr>2018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Rokovanie poradných orgánov vlády SR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Rozpočtové právo_x000d_
Ľudské práva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Jana Urbanová</vt:lpwstr>
  </property>
  <property fmtid="{D5CDD505-2E9C-101B-9397-08002B2CF9AE}" pid="12" name="FSC#SKEDITIONSLOVLEX@103.510:zodppredkladatel">
    <vt:lpwstr>Lucia Žitňanská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, ktorou sa mení a dopĺňa vyhláška Ministerstva spravodlivosti Slovenskej republiky č. 322/2016 Z. z. o zložení, rozhodovaní, organizácii práce a postupe komisie pri vyhodnocovaní žiadostí o poskytnutie dotácie a o kritériách pre vyhodnocovanie žiadostí </vt:lpwstr>
  </property>
  <property fmtid="{D5CDD505-2E9C-101B-9397-08002B2CF9AE}" pid="15" name="FSC#SKEDITIONSLOVLEX@103.510:nazovpredpis1">
    <vt:lpwstr>o poskytnutie dotácie v znení vyhlášky č. 271/2017 Z. z. </vt:lpwstr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spravodlivosti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§ 31 zákona č. 274/2017 Z. z.  o obetiach trestných činov a o zmene a doplnení niektorých zákonov_x000d_
_x000d_
§ 6 ods. 5 zákona č. 302/2016 Z. z. o poskytovaní dotácií v pôsobnosti Ministerstva spravodlivosti Slovenskej republiky a o zmene a doplnení zákona č. 545</vt:lpwstr>
  </property>
  <property fmtid="{D5CDD505-2E9C-101B-9397-08002B2CF9AE}" pid="23" name="FSC#SKEDITIONSLOVLEX@103.510:plnynazovpredpis">
    <vt:lpwstr> Vyhláška Ministerstva spravodlivosti Slovenskej republiky, ktorou sa mení a dopĺňa vyhláška Ministerstva spravodlivosti Slovenskej republiky č. 322/2016 Z. z. o zložení, rozhodovaní, organizácii práce a postupe komisie pri vyhodnocovaní žiadostí o poskyt</vt:lpwstr>
  </property>
  <property fmtid="{D5CDD505-2E9C-101B-9397-08002B2CF9AE}" pid="24" name="FSC#SKEDITIONSLOVLEX@103.510:plnynazovpredpis1">
    <vt:lpwstr>nutie dotácie a o kritériách pre vyhodnocovanie žiadostí o poskytnutie dotácie v znení vyhlášky č. 271/2017 Z. z. </vt:lpwstr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53279/2017/13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LP/2017/973</vt:lpwstr>
  </property>
  <property fmtid="{D5CDD505-2E9C-101B-9397-08002B2CF9AE}" pid="37" name="FSC#SKEDITIONSLOVLEX@103.510:typsprievdok">
    <vt:lpwstr>Dôvodová správa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>nie je upravená v práve Európskej únie</vt:lpwstr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>nie je obsiahnutá v judikatúre Súdneho dvora Európskej únie</vt:lpwstr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>úplný</vt:lpwstr>
  </property>
  <property fmtid="{D5CDD505-2E9C-101B-9397-08002B2CF9AE}" pid="57" name="FSC#SKEDITIONSLOVLEX@103.510:AttrStrListDocPropGestorSpolupRezorty">
    <vt:lpwstr>Ministerstvo spravodlivosti Slovenskej republiky</vt:lpwstr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-</vt:lpwstr>
  </property>
  <property fmtid="{D5CDD505-2E9C-101B-9397-08002B2CF9AE}" pid="66" name="FSC#SKEDITIONSLOVLEX@103.510:AttrStrListDocPropAltRiesenia">
    <vt:lpwstr>Podrobnosti o zložení a fungovaní komisie, ako aj o kritériách, na základe ktorých komisia posudzuje predložené žiadosti o poskytnutie dotácie upravuje vykonávací predpis, ktorý vydáva ministerstvo spravodlivosti (viď § 6 ods. 5 zákona č. 302/2016 Z. z.).</vt:lpwstr>
  </property>
  <property fmtid="{D5CDD505-2E9C-101B-9397-08002B2CF9AE}" pid="67" name="FSC#SKEDITIONSLOVLEX@103.510:AttrStrListDocPropStanoviskoGest">
    <vt:lpwstr>-</vt:lpwstr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podpredsedníčka vlády a ministerka spravodlivosti Slovenskej republiky</vt:lpwstr>
  </property>
  <property fmtid="{D5CDD505-2E9C-101B-9397-08002B2CF9AE}" pid="142" name="FSC#SKEDITIONSLOVLEX@103.510:funkciaZodpPredAkuzativ">
    <vt:lpwstr>podpredsedníčke vlády a ministerke spravodlivosti Slovenskej republiky</vt:lpwstr>
  </property>
  <property fmtid="{D5CDD505-2E9C-101B-9397-08002B2CF9AE}" pid="143" name="FSC#SKEDITIONSLOVLEX@103.510:funkciaZodpPredDativ">
    <vt:lpwstr>podpredsedníčku vlády a ministerku spravodlivosti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Lucia Žitňanská_x000d_
podpredsedníčka vlády a ministerka spravodlivosti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justify;"&gt;Ministerstvo spravodlivosti Slovenskej republiky (ďalej len „ministerstvo spravodlivosti“) predkladá do pripomienkového konania návrh vyhlášky Ministerstva spravodlivosti Slovenskej republiky, ktorou sa mení a dopĺňa vyhláš</vt:lpwstr>
  </property>
  <property fmtid="{D5CDD505-2E9C-101B-9397-08002B2CF9AE}" pid="150" name="FSC#SKEDITIONSLOVLEX@103.510:vytvorenedna">
    <vt:lpwstr>18. 1. 2018</vt:lpwstr>
  </property>
  <property fmtid="{D5CDD505-2E9C-101B-9397-08002B2CF9AE}" pid="151" name="FSC#COOSYSTEM@1.1:Container">
    <vt:lpwstr>COO.2145.1000.3.2388143</vt:lpwstr>
  </property>
  <property fmtid="{D5CDD505-2E9C-101B-9397-08002B2CF9AE}" pid="152" name="FSC#FSCFOLIO@1.1001:docpropproject">
    <vt:lpwstr/>
  </property>
  <property fmtid="{D5CDD505-2E9C-101B-9397-08002B2CF9AE}" pid="153" name="STCat_1e07e166-4479-425d-9375-017c71c13d0e_Version">
    <vt:lpwstr>1</vt:lpwstr>
  </property>
  <property fmtid="{D5CDD505-2E9C-101B-9397-08002B2CF9AE}" pid="154" name="STCat_1e07e166-4479-425d-9375-017c71c13d0e_Id">
    <vt:lpwstr>1e07e166-4479-425d-9375-017c71c13d0e</vt:lpwstr>
  </property>
  <property fmtid="{D5CDD505-2E9C-101B-9397-08002B2CF9AE}" pid="155" name="STCat_1e07e166-4479-425d-9375-017c71c13d0e_Name">
    <vt:lpwstr>VEREJNE</vt:lpwstr>
  </property>
</Properties>
</file>