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bookmarkStart w:id="0" w:name="_GoBack"/>
      <w:bookmarkEnd w:id="0"/>
      <w:r w:rsidRPr="007B7470">
        <w:rPr>
          <w:rFonts w:ascii="Times New Roman" w:eastAsia="Times New Roman" w:hAnsi="Times New Roman" w:cs="Times New Roman"/>
          <w:b/>
          <w:bCs/>
          <w:sz w:val="28"/>
          <w:szCs w:val="28"/>
          <w:lang w:eastAsia="sk-SK"/>
        </w:rPr>
        <w:t>Analýza vplyvov na rozpočet verejnej správy,</w:t>
      </w:r>
    </w:p>
    <w:p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na zamestnanosť vo verejnej správe a financovanie návrhu</w:t>
      </w:r>
    </w:p>
    <w:p w:rsidR="00E963A3" w:rsidRPr="007B7470" w:rsidRDefault="00E963A3" w:rsidP="007D5748">
      <w:pPr>
        <w:spacing w:after="0" w:line="240" w:lineRule="auto"/>
        <w:jc w:val="right"/>
        <w:rPr>
          <w:rFonts w:ascii="Times New Roman" w:eastAsia="Times New Roman" w:hAnsi="Times New Roman" w:cs="Times New Roman"/>
          <w:b/>
          <w:bCs/>
          <w:sz w:val="24"/>
          <w:szCs w:val="24"/>
          <w:lang w:eastAsia="sk-SK"/>
        </w:rPr>
      </w:pPr>
    </w:p>
    <w:p w:rsidR="005307FC" w:rsidRPr="007B7470" w:rsidRDefault="005307FC" w:rsidP="007D5748">
      <w:pPr>
        <w:spacing w:after="0" w:line="240" w:lineRule="auto"/>
        <w:jc w:val="right"/>
        <w:rPr>
          <w:rFonts w:ascii="Times New Roman" w:eastAsia="Times New Roman" w:hAnsi="Times New Roman" w:cs="Times New Roman"/>
          <w:b/>
          <w:bCs/>
          <w:sz w:val="24"/>
          <w:szCs w:val="24"/>
          <w:lang w:eastAsia="sk-SK"/>
        </w:rPr>
      </w:pPr>
    </w:p>
    <w:p w:rsidR="00E963A3" w:rsidRPr="007B7470" w:rsidRDefault="00E963A3" w:rsidP="00212894">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 Zhrnutie vplyvov na rozpočet verejnej správy v návrhu</w:t>
      </w:r>
    </w:p>
    <w:p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Tabuľka č. 1</w:t>
      </w:r>
      <w:r w:rsidR="001F624A" w:rsidRPr="007B7470">
        <w:rPr>
          <w:rFonts w:ascii="Times New Roman" w:eastAsia="Times New Roman" w:hAnsi="Times New Roman" w:cs="Times New Roman"/>
          <w:sz w:val="20"/>
          <w:szCs w:val="20"/>
          <w:lang w:eastAsia="sk-SK"/>
        </w:rPr>
        <w:t>/A</w:t>
      </w:r>
      <w:r w:rsidRPr="007B7470">
        <w:rPr>
          <w:rFonts w:ascii="Times New Roman" w:eastAsia="Times New Roman" w:hAnsi="Times New Roman" w:cs="Times New Roman"/>
          <w:sz w:val="20"/>
          <w:szCs w:val="20"/>
          <w:lang w:eastAsia="sk-SK"/>
        </w:rPr>
        <w:t xml:space="preserve">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267"/>
        <w:gridCol w:w="1267"/>
      </w:tblGrid>
      <w:tr w:rsidR="007D5748" w:rsidRPr="007B7470" w:rsidTr="002B63FD">
        <w:trPr>
          <w:cantSplit/>
          <w:trHeight w:val="194"/>
          <w:jc w:val="center"/>
        </w:trPr>
        <w:tc>
          <w:tcPr>
            <w:tcW w:w="4661" w:type="dxa"/>
            <w:vMerge w:val="restart"/>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bookmarkStart w:id="1" w:name="OLE_LINK1"/>
            <w:r w:rsidRPr="007B7470">
              <w:rPr>
                <w:rFonts w:ascii="Times New Roman" w:eastAsia="Times New Roman" w:hAnsi="Times New Roman" w:cs="Times New Roman"/>
                <w:b/>
                <w:bCs/>
                <w:sz w:val="24"/>
                <w:szCs w:val="24"/>
                <w:lang w:eastAsia="sk-SK"/>
              </w:rPr>
              <w:t>Vplyvy na rozpočet verejnej správy</w:t>
            </w:r>
          </w:p>
        </w:tc>
        <w:tc>
          <w:tcPr>
            <w:tcW w:w="5068" w:type="dxa"/>
            <w:gridSpan w:val="4"/>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 (v eurách)</w:t>
            </w:r>
          </w:p>
        </w:tc>
      </w:tr>
      <w:tr w:rsidR="007D5748" w:rsidRPr="007B7470" w:rsidTr="002B63FD">
        <w:trPr>
          <w:cantSplit/>
          <w:trHeight w:val="70"/>
          <w:jc w:val="center"/>
        </w:trPr>
        <w:tc>
          <w:tcPr>
            <w:tcW w:w="4661" w:type="dxa"/>
            <w:vMerge/>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vAlign w:val="center"/>
          </w:tcPr>
          <w:p w:rsidR="007D5748" w:rsidRPr="007B7470" w:rsidRDefault="00B35E41"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2024</w:t>
            </w:r>
          </w:p>
        </w:tc>
        <w:tc>
          <w:tcPr>
            <w:tcW w:w="1267" w:type="dxa"/>
            <w:shd w:val="clear" w:color="auto" w:fill="BFBFBF" w:themeFill="background1" w:themeFillShade="BF"/>
            <w:vAlign w:val="center"/>
          </w:tcPr>
          <w:p w:rsidR="007D5748" w:rsidRPr="007B7470" w:rsidRDefault="00B35E41"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267" w:type="dxa"/>
            <w:shd w:val="clear" w:color="auto" w:fill="BFBFBF" w:themeFill="background1" w:themeFillShade="BF"/>
            <w:vAlign w:val="center"/>
          </w:tcPr>
          <w:p w:rsidR="007D5748" w:rsidRPr="007B7470" w:rsidRDefault="00B35E41"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267" w:type="dxa"/>
            <w:shd w:val="clear" w:color="auto" w:fill="BFBFBF" w:themeFill="background1" w:themeFillShade="BF"/>
            <w:vAlign w:val="center"/>
          </w:tcPr>
          <w:p w:rsidR="007D5748" w:rsidRPr="007B7470" w:rsidRDefault="00B35E41"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r>
      <w:tr w:rsidR="007D5748" w:rsidRPr="007B7470" w:rsidTr="002B63FD">
        <w:trPr>
          <w:trHeight w:val="70"/>
          <w:jc w:val="center"/>
        </w:trPr>
        <w:tc>
          <w:tcPr>
            <w:tcW w:w="4661" w:type="dxa"/>
            <w:shd w:val="clear" w:color="auto" w:fill="C0C0C0"/>
            <w:noWrap/>
            <w:vAlign w:val="center"/>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Príjmy verejnej správy celkom</w:t>
            </w:r>
          </w:p>
        </w:tc>
        <w:tc>
          <w:tcPr>
            <w:tcW w:w="1267" w:type="dxa"/>
            <w:shd w:val="clear" w:color="auto" w:fill="C0C0C0"/>
            <w:vAlign w:val="center"/>
          </w:tcPr>
          <w:p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7D5748" w:rsidRPr="007B7470" w:rsidTr="002B63FD">
        <w:trPr>
          <w:trHeight w:val="132"/>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zvlášť</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rsidTr="002B63FD">
        <w:trPr>
          <w:trHeight w:val="70"/>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7D5748" w:rsidRPr="007B7470" w:rsidTr="002B63FD">
        <w:trPr>
          <w:trHeight w:val="125"/>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51FD4" w:rsidRPr="007B7470" w:rsidTr="002B63FD">
        <w:trPr>
          <w:trHeight w:val="125"/>
          <w:jc w:val="center"/>
        </w:trPr>
        <w:tc>
          <w:tcPr>
            <w:tcW w:w="4661" w:type="dxa"/>
            <w:noWrap/>
            <w:vAlign w:val="center"/>
          </w:tcPr>
          <w:p w:rsidR="00C51FD4" w:rsidRPr="007B7470"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rsidTr="002B63FD">
        <w:trPr>
          <w:trHeight w:val="125"/>
          <w:jc w:val="center"/>
        </w:trPr>
        <w:tc>
          <w:tcPr>
            <w:tcW w:w="4661" w:type="dxa"/>
            <w:noWrap/>
            <w:vAlign w:val="center"/>
          </w:tcPr>
          <w:p w:rsidR="007D5748" w:rsidRPr="007B7470" w:rsidRDefault="007D5748" w:rsidP="00212894">
            <w:pPr>
              <w:spacing w:after="0" w:line="240" w:lineRule="auto"/>
              <w:ind w:left="259"/>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EÚ zdroje</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rsidTr="002B63FD">
        <w:trPr>
          <w:trHeight w:val="125"/>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rsidTr="002B63FD">
        <w:trPr>
          <w:trHeight w:val="125"/>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rsidTr="002B63FD">
        <w:trPr>
          <w:trHeight w:val="125"/>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rsidTr="002B63FD">
        <w:trPr>
          <w:trHeight w:val="125"/>
          <w:jc w:val="center"/>
        </w:trPr>
        <w:tc>
          <w:tcPr>
            <w:tcW w:w="4661" w:type="dxa"/>
            <w:shd w:val="clear" w:color="auto" w:fill="C0C0C0"/>
            <w:noWrap/>
            <w:vAlign w:val="center"/>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Výdavky verejnej správy celkom</w:t>
            </w:r>
          </w:p>
        </w:tc>
        <w:tc>
          <w:tcPr>
            <w:tcW w:w="1267" w:type="dxa"/>
            <w:shd w:val="clear" w:color="auto" w:fill="C0C0C0"/>
            <w:noWrap/>
            <w:vAlign w:val="center"/>
          </w:tcPr>
          <w:p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rsidR="007D5748" w:rsidRPr="007B7470" w:rsidRDefault="003074A2"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175 473</w:t>
            </w:r>
          </w:p>
        </w:tc>
        <w:tc>
          <w:tcPr>
            <w:tcW w:w="1267" w:type="dxa"/>
            <w:shd w:val="clear" w:color="auto" w:fill="C0C0C0"/>
            <w:noWrap/>
            <w:vAlign w:val="center"/>
          </w:tcPr>
          <w:p w:rsidR="007D5748" w:rsidRPr="007B7470" w:rsidRDefault="003074A2"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175 473</w:t>
            </w:r>
          </w:p>
        </w:tc>
        <w:tc>
          <w:tcPr>
            <w:tcW w:w="1267" w:type="dxa"/>
            <w:shd w:val="clear" w:color="auto" w:fill="C0C0C0"/>
            <w:noWrap/>
            <w:vAlign w:val="center"/>
          </w:tcPr>
          <w:p w:rsidR="007D5748" w:rsidRPr="007B7470" w:rsidRDefault="003074A2"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175 473</w:t>
            </w:r>
            <w:r w:rsidR="007D5748" w:rsidRPr="007B7470">
              <w:rPr>
                <w:rFonts w:ascii="Times New Roman" w:eastAsia="Times New Roman" w:hAnsi="Times New Roman" w:cs="Times New Roman"/>
                <w:b/>
                <w:bCs/>
                <w:sz w:val="24"/>
                <w:szCs w:val="24"/>
                <w:lang w:eastAsia="sk-SK"/>
              </w:rPr>
              <w:t xml:space="preserve">   </w:t>
            </w:r>
          </w:p>
        </w:tc>
      </w:tr>
      <w:tr w:rsidR="003074A2" w:rsidRPr="007B7470" w:rsidTr="00E85AF8">
        <w:trPr>
          <w:trHeight w:val="70"/>
          <w:jc w:val="center"/>
        </w:trPr>
        <w:tc>
          <w:tcPr>
            <w:tcW w:w="4661" w:type="dxa"/>
            <w:noWrap/>
            <w:vAlign w:val="center"/>
          </w:tcPr>
          <w:p w:rsidR="003074A2" w:rsidRPr="007B7470" w:rsidRDefault="003074A2" w:rsidP="003074A2">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v tom: </w:t>
            </w:r>
            <w:r w:rsidRPr="003074A2">
              <w:rPr>
                <w:rFonts w:ascii="Times New Roman" w:eastAsia="Times New Roman" w:hAnsi="Times New Roman" w:cs="Times New Roman"/>
                <w:sz w:val="24"/>
                <w:szCs w:val="24"/>
                <w:lang w:eastAsia="sk-SK"/>
              </w:rPr>
              <w:t>v tom: kapitola MF SR/072 Výber daní, cla, odvodov a príspevkov (org. FR SR)</w:t>
            </w:r>
          </w:p>
        </w:tc>
        <w:tc>
          <w:tcPr>
            <w:tcW w:w="1267" w:type="dxa"/>
            <w:noWrap/>
            <w:vAlign w:val="center"/>
          </w:tcPr>
          <w:p w:rsidR="003074A2" w:rsidRPr="007B7470" w:rsidRDefault="003074A2" w:rsidP="003074A2">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3074A2" w:rsidRPr="003074A2" w:rsidRDefault="003074A2" w:rsidP="00E85AF8">
            <w:pPr>
              <w:spacing w:after="0" w:line="240" w:lineRule="auto"/>
              <w:jc w:val="right"/>
              <w:rPr>
                <w:rFonts w:ascii="Times New Roman" w:hAnsi="Times New Roman" w:cs="Times New Roman"/>
                <w:sz w:val="24"/>
                <w:szCs w:val="24"/>
              </w:rPr>
            </w:pPr>
            <w:r w:rsidRPr="003074A2">
              <w:rPr>
                <w:rFonts w:ascii="Times New Roman" w:hAnsi="Times New Roman" w:cs="Times New Roman"/>
                <w:sz w:val="24"/>
                <w:szCs w:val="24"/>
              </w:rPr>
              <w:t>175 473</w:t>
            </w:r>
          </w:p>
        </w:tc>
        <w:tc>
          <w:tcPr>
            <w:tcW w:w="1267" w:type="dxa"/>
            <w:noWrap/>
            <w:vAlign w:val="center"/>
          </w:tcPr>
          <w:p w:rsidR="003074A2" w:rsidRPr="003074A2" w:rsidRDefault="003074A2" w:rsidP="00E85AF8">
            <w:pPr>
              <w:spacing w:after="0" w:line="240" w:lineRule="auto"/>
              <w:jc w:val="right"/>
              <w:rPr>
                <w:rFonts w:ascii="Times New Roman" w:hAnsi="Times New Roman" w:cs="Times New Roman"/>
                <w:sz w:val="24"/>
                <w:szCs w:val="24"/>
              </w:rPr>
            </w:pPr>
            <w:r w:rsidRPr="003074A2">
              <w:rPr>
                <w:rFonts w:ascii="Times New Roman" w:hAnsi="Times New Roman" w:cs="Times New Roman"/>
                <w:sz w:val="24"/>
                <w:szCs w:val="24"/>
              </w:rPr>
              <w:t>175 473</w:t>
            </w:r>
          </w:p>
        </w:tc>
        <w:tc>
          <w:tcPr>
            <w:tcW w:w="1267" w:type="dxa"/>
            <w:noWrap/>
            <w:vAlign w:val="center"/>
          </w:tcPr>
          <w:p w:rsidR="003074A2" w:rsidRPr="003074A2" w:rsidRDefault="003074A2" w:rsidP="00E85AF8">
            <w:pPr>
              <w:spacing w:after="0" w:line="240" w:lineRule="auto"/>
              <w:jc w:val="right"/>
              <w:rPr>
                <w:rFonts w:ascii="Times New Roman" w:hAnsi="Times New Roman" w:cs="Times New Roman"/>
                <w:sz w:val="24"/>
                <w:szCs w:val="24"/>
              </w:rPr>
            </w:pPr>
            <w:r w:rsidRPr="003074A2">
              <w:rPr>
                <w:rFonts w:ascii="Times New Roman" w:hAnsi="Times New Roman" w:cs="Times New Roman"/>
                <w:sz w:val="24"/>
                <w:szCs w:val="24"/>
              </w:rPr>
              <w:t>175 473</w:t>
            </w:r>
          </w:p>
        </w:tc>
      </w:tr>
      <w:tr w:rsidR="007D5748" w:rsidRPr="007B7470" w:rsidTr="00E85AF8">
        <w:trPr>
          <w:trHeight w:val="70"/>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7D5748" w:rsidRPr="007B7470" w:rsidRDefault="007D5748" w:rsidP="00E85AF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7D5748" w:rsidRPr="007B7470" w:rsidRDefault="007D5748" w:rsidP="00E85AF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7D5748" w:rsidRPr="007B7470" w:rsidRDefault="007D5748" w:rsidP="00E85AF8">
            <w:pPr>
              <w:spacing w:after="0" w:line="240" w:lineRule="auto"/>
              <w:jc w:val="right"/>
              <w:rPr>
                <w:rFonts w:ascii="Times New Roman" w:eastAsia="Times New Roman" w:hAnsi="Times New Roman" w:cs="Times New Roman"/>
                <w:b/>
                <w:bCs/>
                <w:iCs/>
                <w:sz w:val="24"/>
                <w:szCs w:val="24"/>
                <w:lang w:eastAsia="sk-SK"/>
              </w:rPr>
            </w:pPr>
          </w:p>
        </w:tc>
      </w:tr>
      <w:tr w:rsidR="003074A2" w:rsidRPr="007B7470" w:rsidTr="00E85AF8">
        <w:trPr>
          <w:trHeight w:val="70"/>
          <w:jc w:val="center"/>
        </w:trPr>
        <w:tc>
          <w:tcPr>
            <w:tcW w:w="4661" w:type="dxa"/>
            <w:noWrap/>
            <w:vAlign w:val="center"/>
          </w:tcPr>
          <w:p w:rsidR="003074A2" w:rsidRPr="007B7470" w:rsidRDefault="003074A2" w:rsidP="003074A2">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rsidR="003074A2" w:rsidRPr="007B7470" w:rsidRDefault="003074A2" w:rsidP="003074A2">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3074A2" w:rsidRPr="00E85AF8" w:rsidRDefault="003074A2" w:rsidP="00E85AF8">
            <w:pPr>
              <w:spacing w:after="0" w:line="240" w:lineRule="auto"/>
              <w:jc w:val="right"/>
              <w:rPr>
                <w:rFonts w:ascii="Times New Roman" w:hAnsi="Times New Roman" w:cs="Times New Roman"/>
                <w:b/>
                <w:sz w:val="24"/>
                <w:szCs w:val="24"/>
              </w:rPr>
            </w:pPr>
            <w:r w:rsidRPr="00E85AF8">
              <w:rPr>
                <w:rFonts w:ascii="Times New Roman" w:hAnsi="Times New Roman" w:cs="Times New Roman"/>
                <w:b/>
                <w:sz w:val="24"/>
                <w:szCs w:val="24"/>
              </w:rPr>
              <w:t>175 473</w:t>
            </w:r>
          </w:p>
        </w:tc>
        <w:tc>
          <w:tcPr>
            <w:tcW w:w="1267" w:type="dxa"/>
            <w:noWrap/>
            <w:vAlign w:val="center"/>
          </w:tcPr>
          <w:p w:rsidR="003074A2" w:rsidRPr="00E85AF8" w:rsidRDefault="003074A2" w:rsidP="00E85AF8">
            <w:pPr>
              <w:spacing w:after="0" w:line="240" w:lineRule="auto"/>
              <w:jc w:val="right"/>
              <w:rPr>
                <w:rFonts w:ascii="Times New Roman" w:hAnsi="Times New Roman" w:cs="Times New Roman"/>
                <w:b/>
                <w:sz w:val="24"/>
                <w:szCs w:val="24"/>
              </w:rPr>
            </w:pPr>
            <w:r w:rsidRPr="00E85AF8">
              <w:rPr>
                <w:rFonts w:ascii="Times New Roman" w:hAnsi="Times New Roman" w:cs="Times New Roman"/>
                <w:b/>
                <w:sz w:val="24"/>
                <w:szCs w:val="24"/>
              </w:rPr>
              <w:t>175 473</w:t>
            </w:r>
          </w:p>
        </w:tc>
        <w:tc>
          <w:tcPr>
            <w:tcW w:w="1267" w:type="dxa"/>
            <w:noWrap/>
            <w:vAlign w:val="center"/>
          </w:tcPr>
          <w:p w:rsidR="003074A2" w:rsidRPr="00E85AF8" w:rsidRDefault="003074A2" w:rsidP="00E85AF8">
            <w:pPr>
              <w:spacing w:after="0" w:line="240" w:lineRule="auto"/>
              <w:jc w:val="right"/>
              <w:rPr>
                <w:rFonts w:ascii="Times New Roman" w:hAnsi="Times New Roman" w:cs="Times New Roman"/>
                <w:b/>
                <w:sz w:val="24"/>
                <w:szCs w:val="24"/>
              </w:rPr>
            </w:pPr>
            <w:r w:rsidRPr="00E85AF8">
              <w:rPr>
                <w:rFonts w:ascii="Times New Roman" w:hAnsi="Times New Roman" w:cs="Times New Roman"/>
                <w:b/>
                <w:sz w:val="24"/>
                <w:szCs w:val="24"/>
              </w:rPr>
              <w:t>175 473</w:t>
            </w:r>
          </w:p>
        </w:tc>
      </w:tr>
      <w:tr w:rsidR="003074A2" w:rsidRPr="007B7470" w:rsidTr="00E85AF8">
        <w:trPr>
          <w:trHeight w:val="70"/>
          <w:jc w:val="center"/>
        </w:trPr>
        <w:tc>
          <w:tcPr>
            <w:tcW w:w="4661" w:type="dxa"/>
            <w:noWrap/>
            <w:vAlign w:val="center"/>
          </w:tcPr>
          <w:p w:rsidR="003074A2" w:rsidRPr="007B7470" w:rsidRDefault="003074A2" w:rsidP="003074A2">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rsidR="003074A2" w:rsidRPr="007B7470" w:rsidRDefault="003074A2" w:rsidP="003074A2">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3074A2" w:rsidRPr="003074A2" w:rsidRDefault="003074A2" w:rsidP="00E85AF8">
            <w:pPr>
              <w:spacing w:after="0" w:line="240" w:lineRule="auto"/>
              <w:jc w:val="right"/>
              <w:rPr>
                <w:rFonts w:ascii="Times New Roman" w:hAnsi="Times New Roman" w:cs="Times New Roman"/>
                <w:sz w:val="24"/>
                <w:szCs w:val="24"/>
              </w:rPr>
            </w:pPr>
            <w:r w:rsidRPr="003074A2">
              <w:rPr>
                <w:rFonts w:ascii="Times New Roman" w:hAnsi="Times New Roman" w:cs="Times New Roman"/>
                <w:sz w:val="24"/>
                <w:szCs w:val="24"/>
              </w:rPr>
              <w:t>175 473</w:t>
            </w:r>
          </w:p>
        </w:tc>
        <w:tc>
          <w:tcPr>
            <w:tcW w:w="1267" w:type="dxa"/>
            <w:noWrap/>
            <w:vAlign w:val="center"/>
          </w:tcPr>
          <w:p w:rsidR="003074A2" w:rsidRPr="003074A2" w:rsidRDefault="003074A2" w:rsidP="00E85AF8">
            <w:pPr>
              <w:spacing w:after="0" w:line="240" w:lineRule="auto"/>
              <w:jc w:val="right"/>
              <w:rPr>
                <w:rFonts w:ascii="Times New Roman" w:hAnsi="Times New Roman" w:cs="Times New Roman"/>
                <w:sz w:val="24"/>
                <w:szCs w:val="24"/>
              </w:rPr>
            </w:pPr>
            <w:r w:rsidRPr="003074A2">
              <w:rPr>
                <w:rFonts w:ascii="Times New Roman" w:hAnsi="Times New Roman" w:cs="Times New Roman"/>
                <w:sz w:val="24"/>
                <w:szCs w:val="24"/>
              </w:rPr>
              <w:t>175 473</w:t>
            </w:r>
          </w:p>
        </w:tc>
        <w:tc>
          <w:tcPr>
            <w:tcW w:w="1267" w:type="dxa"/>
            <w:noWrap/>
            <w:vAlign w:val="center"/>
          </w:tcPr>
          <w:p w:rsidR="003074A2" w:rsidRPr="003074A2" w:rsidRDefault="003074A2" w:rsidP="00E85AF8">
            <w:pPr>
              <w:spacing w:after="0" w:line="240" w:lineRule="auto"/>
              <w:jc w:val="right"/>
              <w:rPr>
                <w:rFonts w:ascii="Times New Roman" w:hAnsi="Times New Roman" w:cs="Times New Roman"/>
                <w:sz w:val="24"/>
                <w:szCs w:val="24"/>
              </w:rPr>
            </w:pPr>
            <w:r w:rsidRPr="003074A2">
              <w:rPr>
                <w:rFonts w:ascii="Times New Roman" w:hAnsi="Times New Roman" w:cs="Times New Roman"/>
                <w:sz w:val="24"/>
                <w:szCs w:val="24"/>
              </w:rPr>
              <w:t>175 473</w:t>
            </w:r>
          </w:p>
        </w:tc>
      </w:tr>
      <w:tr w:rsidR="007D5748" w:rsidRPr="007B7470" w:rsidTr="002B63FD">
        <w:trPr>
          <w:trHeight w:val="70"/>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EÚ zdroje</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rsidTr="002B63FD">
        <w:trPr>
          <w:trHeight w:val="70"/>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spolufinancovanie</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rsidTr="002B63FD">
        <w:trPr>
          <w:trHeight w:val="125"/>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125"/>
          <w:jc w:val="center"/>
        </w:trPr>
        <w:tc>
          <w:tcPr>
            <w:tcW w:w="4661" w:type="dxa"/>
            <w:noWrap/>
            <w:vAlign w:val="center"/>
          </w:tcPr>
          <w:p w:rsidR="005307FC" w:rsidRPr="007B7470" w:rsidRDefault="005307FC" w:rsidP="005307FC">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z toho</w:t>
            </w:r>
            <w:r w:rsidR="002B5AD4" w:rsidRPr="007B7470">
              <w:rPr>
                <w:rFonts w:ascii="Times New Roman" w:eastAsia="Times New Roman" w:hAnsi="Times New Roman" w:cs="Times New Roman"/>
                <w:bCs/>
                <w:i/>
                <w:iCs/>
                <w:sz w:val="24"/>
                <w:szCs w:val="24"/>
                <w:lang w:eastAsia="sk-SK"/>
              </w:rPr>
              <w:t xml:space="preserve"> vplyv</w:t>
            </w:r>
            <w:r w:rsidRPr="007B7470">
              <w:rPr>
                <w:rFonts w:ascii="Times New Roman" w:eastAsia="Times New Roman" w:hAnsi="Times New Roman" w:cs="Times New Roman"/>
                <w:bCs/>
                <w:i/>
                <w:iCs/>
                <w:sz w:val="24"/>
                <w:szCs w:val="24"/>
                <w:lang w:eastAsia="sk-SK"/>
              </w:rPr>
              <w:t xml:space="preserve"> nových úloh v zmysle ods. 2 Čl. 6 ústavného zákona č. 493/2011 Z. z. </w:t>
            </w:r>
          </w:p>
          <w:p w:rsidR="005307FC" w:rsidRPr="007B7470" w:rsidRDefault="005307FC" w:rsidP="005307FC">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5307FC" w:rsidRPr="007B7470" w:rsidTr="002B63FD">
        <w:trPr>
          <w:trHeight w:val="125"/>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125"/>
          <w:jc w:val="center"/>
        </w:trPr>
        <w:tc>
          <w:tcPr>
            <w:tcW w:w="4661" w:type="dxa"/>
            <w:noWrap/>
            <w:vAlign w:val="center"/>
          </w:tcPr>
          <w:p w:rsidR="005307FC" w:rsidRPr="007B7470" w:rsidRDefault="005307FC" w:rsidP="005307FC">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z toho</w:t>
            </w:r>
            <w:r w:rsidR="002B5AD4" w:rsidRPr="007B7470">
              <w:rPr>
                <w:rFonts w:ascii="Times New Roman" w:eastAsia="Times New Roman" w:hAnsi="Times New Roman" w:cs="Times New Roman"/>
                <w:bCs/>
                <w:i/>
                <w:iCs/>
                <w:sz w:val="24"/>
                <w:szCs w:val="24"/>
                <w:lang w:eastAsia="sk-SK"/>
              </w:rPr>
              <w:t xml:space="preserve"> vplyv</w:t>
            </w:r>
            <w:r w:rsidRPr="007B7470">
              <w:rPr>
                <w:rFonts w:ascii="Times New Roman" w:eastAsia="Times New Roman" w:hAnsi="Times New Roman" w:cs="Times New Roman"/>
                <w:bCs/>
                <w:i/>
                <w:iCs/>
                <w:sz w:val="24"/>
                <w:szCs w:val="24"/>
                <w:lang w:eastAsia="sk-SK"/>
              </w:rPr>
              <w:t xml:space="preserve"> nových úloh v zmysle ods. 2 Čl. 6 ústavného zákona č. 493/2011 Z. z. </w:t>
            </w:r>
          </w:p>
          <w:p w:rsidR="005307FC" w:rsidRPr="007B7470" w:rsidRDefault="005307FC" w:rsidP="005307FC">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B35E41" w:rsidRPr="007B7470" w:rsidTr="002B63FD">
        <w:trPr>
          <w:trHeight w:val="70"/>
          <w:jc w:val="center"/>
        </w:trPr>
        <w:tc>
          <w:tcPr>
            <w:tcW w:w="4661" w:type="dxa"/>
            <w:shd w:val="clear" w:color="auto" w:fill="BFBFBF" w:themeFill="background1" w:themeFillShade="BF"/>
            <w:noWrap/>
            <w:vAlign w:val="center"/>
          </w:tcPr>
          <w:p w:rsidR="00B35E41" w:rsidRPr="007B7470" w:rsidRDefault="00B35E41" w:rsidP="00B35E41">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Vplyv na počet zamestnancov </w:t>
            </w:r>
          </w:p>
        </w:tc>
        <w:tc>
          <w:tcPr>
            <w:tcW w:w="1267" w:type="dxa"/>
            <w:shd w:val="clear" w:color="auto" w:fill="BFBFBF" w:themeFill="background1" w:themeFillShade="BF"/>
            <w:noWrap/>
            <w:vAlign w:val="center"/>
          </w:tcPr>
          <w:p w:rsidR="00B35E41" w:rsidRPr="007B7470" w:rsidRDefault="00B35E41" w:rsidP="00B35E41">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rsidR="00B35E41" w:rsidRPr="007B7470" w:rsidRDefault="003074A2" w:rsidP="00B35E41">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5</w:t>
            </w:r>
          </w:p>
        </w:tc>
        <w:tc>
          <w:tcPr>
            <w:tcW w:w="1267" w:type="dxa"/>
            <w:shd w:val="clear" w:color="auto" w:fill="BFBFBF" w:themeFill="background1" w:themeFillShade="BF"/>
            <w:noWrap/>
            <w:vAlign w:val="center"/>
          </w:tcPr>
          <w:p w:rsidR="00B35E41" w:rsidRPr="007B7470" w:rsidRDefault="003074A2" w:rsidP="00B35E41">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5</w:t>
            </w:r>
          </w:p>
        </w:tc>
        <w:tc>
          <w:tcPr>
            <w:tcW w:w="1267" w:type="dxa"/>
            <w:shd w:val="clear" w:color="auto" w:fill="BFBFBF" w:themeFill="background1" w:themeFillShade="BF"/>
            <w:noWrap/>
            <w:vAlign w:val="center"/>
          </w:tcPr>
          <w:p w:rsidR="00B35E41" w:rsidRPr="007B7470" w:rsidRDefault="003074A2" w:rsidP="00B35E41">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5</w:t>
            </w:r>
          </w:p>
        </w:tc>
      </w:tr>
      <w:tr w:rsidR="003074A2" w:rsidRPr="007B7470" w:rsidTr="00531FC3">
        <w:trPr>
          <w:trHeight w:val="70"/>
          <w:jc w:val="center"/>
        </w:trPr>
        <w:tc>
          <w:tcPr>
            <w:tcW w:w="4661" w:type="dxa"/>
            <w:shd w:val="clear" w:color="auto" w:fill="auto"/>
            <w:noWrap/>
            <w:vAlign w:val="center"/>
          </w:tcPr>
          <w:p w:rsidR="003074A2" w:rsidRPr="00531FC3" w:rsidRDefault="003074A2" w:rsidP="00B35E41">
            <w:pPr>
              <w:spacing w:after="0" w:line="240" w:lineRule="auto"/>
              <w:rPr>
                <w:rFonts w:ascii="Times New Roman" w:eastAsia="Times New Roman" w:hAnsi="Times New Roman" w:cs="Times New Roman"/>
                <w:sz w:val="24"/>
                <w:szCs w:val="24"/>
                <w:lang w:eastAsia="sk-SK"/>
              </w:rPr>
            </w:pPr>
            <w:r w:rsidRPr="00531FC3">
              <w:rPr>
                <w:rFonts w:ascii="Times New Roman" w:eastAsia="Times New Roman" w:hAnsi="Times New Roman" w:cs="Times New Roman"/>
                <w:sz w:val="24"/>
                <w:szCs w:val="24"/>
                <w:lang w:eastAsia="sk-SK"/>
              </w:rPr>
              <w:t>v tom: kapitola MF SR/072 Výber daní, cla, odvodov a príspevkov (org. FR SR)</w:t>
            </w:r>
          </w:p>
        </w:tc>
        <w:tc>
          <w:tcPr>
            <w:tcW w:w="1267" w:type="dxa"/>
            <w:shd w:val="clear" w:color="auto" w:fill="auto"/>
            <w:noWrap/>
            <w:vAlign w:val="center"/>
          </w:tcPr>
          <w:p w:rsidR="003074A2" w:rsidRPr="00531FC3" w:rsidRDefault="003074A2" w:rsidP="00B35E41">
            <w:pPr>
              <w:spacing w:after="0" w:line="240" w:lineRule="auto"/>
              <w:jc w:val="right"/>
              <w:rPr>
                <w:rFonts w:ascii="Times New Roman" w:eastAsia="Times New Roman" w:hAnsi="Times New Roman" w:cs="Times New Roman"/>
                <w:sz w:val="24"/>
                <w:szCs w:val="24"/>
                <w:lang w:eastAsia="sk-SK"/>
              </w:rPr>
            </w:pPr>
            <w:r w:rsidRPr="00531FC3">
              <w:rPr>
                <w:rFonts w:ascii="Times New Roman" w:eastAsia="Times New Roman" w:hAnsi="Times New Roman" w:cs="Times New Roman"/>
                <w:sz w:val="24"/>
                <w:szCs w:val="24"/>
                <w:lang w:eastAsia="sk-SK"/>
              </w:rPr>
              <w:t>0</w:t>
            </w:r>
          </w:p>
        </w:tc>
        <w:tc>
          <w:tcPr>
            <w:tcW w:w="1267" w:type="dxa"/>
            <w:shd w:val="clear" w:color="auto" w:fill="auto"/>
            <w:noWrap/>
            <w:vAlign w:val="center"/>
          </w:tcPr>
          <w:p w:rsidR="003074A2" w:rsidRPr="00531FC3" w:rsidRDefault="003074A2" w:rsidP="00B35E41">
            <w:pPr>
              <w:spacing w:after="0" w:line="240" w:lineRule="auto"/>
              <w:jc w:val="right"/>
              <w:rPr>
                <w:rFonts w:ascii="Times New Roman" w:eastAsia="Times New Roman" w:hAnsi="Times New Roman" w:cs="Times New Roman"/>
                <w:sz w:val="24"/>
                <w:szCs w:val="24"/>
                <w:lang w:eastAsia="sk-SK"/>
              </w:rPr>
            </w:pPr>
            <w:r w:rsidRPr="00531FC3">
              <w:rPr>
                <w:rFonts w:ascii="Times New Roman" w:eastAsia="Times New Roman" w:hAnsi="Times New Roman" w:cs="Times New Roman"/>
                <w:sz w:val="24"/>
                <w:szCs w:val="24"/>
                <w:lang w:eastAsia="sk-SK"/>
              </w:rPr>
              <w:t>5</w:t>
            </w:r>
          </w:p>
        </w:tc>
        <w:tc>
          <w:tcPr>
            <w:tcW w:w="1267" w:type="dxa"/>
            <w:shd w:val="clear" w:color="auto" w:fill="auto"/>
            <w:noWrap/>
            <w:vAlign w:val="center"/>
          </w:tcPr>
          <w:p w:rsidR="003074A2" w:rsidRPr="00531FC3" w:rsidRDefault="003074A2" w:rsidP="00B35E41">
            <w:pPr>
              <w:spacing w:after="0" w:line="240" w:lineRule="auto"/>
              <w:jc w:val="right"/>
              <w:rPr>
                <w:rFonts w:ascii="Times New Roman" w:eastAsia="Times New Roman" w:hAnsi="Times New Roman" w:cs="Times New Roman"/>
                <w:sz w:val="24"/>
                <w:szCs w:val="24"/>
                <w:lang w:eastAsia="sk-SK"/>
              </w:rPr>
            </w:pPr>
            <w:r w:rsidRPr="00531FC3">
              <w:rPr>
                <w:rFonts w:ascii="Times New Roman" w:eastAsia="Times New Roman" w:hAnsi="Times New Roman" w:cs="Times New Roman"/>
                <w:sz w:val="24"/>
                <w:szCs w:val="24"/>
                <w:lang w:eastAsia="sk-SK"/>
              </w:rPr>
              <w:t>5</w:t>
            </w:r>
          </w:p>
        </w:tc>
        <w:tc>
          <w:tcPr>
            <w:tcW w:w="1267" w:type="dxa"/>
            <w:shd w:val="clear" w:color="auto" w:fill="auto"/>
            <w:noWrap/>
            <w:vAlign w:val="center"/>
          </w:tcPr>
          <w:p w:rsidR="003074A2" w:rsidRPr="00531FC3" w:rsidRDefault="003074A2" w:rsidP="00B35E41">
            <w:pPr>
              <w:spacing w:after="0" w:line="240" w:lineRule="auto"/>
              <w:jc w:val="right"/>
              <w:rPr>
                <w:rFonts w:ascii="Times New Roman" w:eastAsia="Times New Roman" w:hAnsi="Times New Roman" w:cs="Times New Roman"/>
                <w:sz w:val="24"/>
                <w:szCs w:val="24"/>
                <w:lang w:eastAsia="sk-SK"/>
              </w:rPr>
            </w:pPr>
            <w:r w:rsidRPr="00531FC3">
              <w:rPr>
                <w:rFonts w:ascii="Times New Roman" w:eastAsia="Times New Roman" w:hAnsi="Times New Roman" w:cs="Times New Roman"/>
                <w:sz w:val="24"/>
                <w:szCs w:val="24"/>
                <w:lang w:eastAsia="sk-SK"/>
              </w:rPr>
              <w:t>5</w:t>
            </w:r>
          </w:p>
        </w:tc>
      </w:tr>
      <w:tr w:rsidR="00B35E41" w:rsidRPr="007B7470" w:rsidTr="002B63FD">
        <w:trPr>
          <w:trHeight w:val="70"/>
          <w:jc w:val="center"/>
        </w:trPr>
        <w:tc>
          <w:tcPr>
            <w:tcW w:w="4661" w:type="dxa"/>
            <w:noWrap/>
            <w:vAlign w:val="center"/>
          </w:tcPr>
          <w:p w:rsidR="00B35E41" w:rsidRPr="007B7470" w:rsidRDefault="00B35E41" w:rsidP="00B35E41">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rsidR="00B35E41" w:rsidRPr="007B7470" w:rsidRDefault="00B35E41" w:rsidP="00B35E41">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B35E41" w:rsidRPr="007B7470" w:rsidRDefault="003074A2" w:rsidP="00B35E41">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5</w:t>
            </w:r>
          </w:p>
        </w:tc>
        <w:tc>
          <w:tcPr>
            <w:tcW w:w="1267" w:type="dxa"/>
            <w:noWrap/>
            <w:vAlign w:val="center"/>
          </w:tcPr>
          <w:p w:rsidR="00B35E41" w:rsidRPr="007B7470" w:rsidRDefault="003074A2" w:rsidP="00B35E41">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5</w:t>
            </w:r>
          </w:p>
        </w:tc>
        <w:tc>
          <w:tcPr>
            <w:tcW w:w="1267" w:type="dxa"/>
            <w:noWrap/>
            <w:vAlign w:val="center"/>
          </w:tcPr>
          <w:p w:rsidR="00B35E41" w:rsidRPr="007B7470" w:rsidRDefault="00B35E41" w:rsidP="003074A2">
            <w:pPr>
              <w:spacing w:after="0" w:line="240" w:lineRule="auto"/>
              <w:jc w:val="right"/>
              <w:rPr>
                <w:rFonts w:ascii="Times New Roman" w:eastAsia="Times New Roman" w:hAnsi="Times New Roman" w:cs="Times New Roman"/>
                <w:b/>
                <w:bCs/>
                <w:iCs/>
                <w:sz w:val="24"/>
                <w:szCs w:val="24"/>
                <w:lang w:eastAsia="sk-SK"/>
              </w:rPr>
            </w:pPr>
            <w:r w:rsidRPr="00B35E41">
              <w:rPr>
                <w:rFonts w:ascii="Times New Roman" w:eastAsia="Times New Roman" w:hAnsi="Times New Roman" w:cs="Times New Roman"/>
                <w:b/>
                <w:bCs/>
                <w:iCs/>
                <w:sz w:val="24"/>
                <w:szCs w:val="24"/>
                <w:lang w:eastAsia="sk-SK"/>
              </w:rPr>
              <w:t xml:space="preserve">5 </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3074A2" w:rsidRPr="007B7470" w:rsidTr="00E85AF8">
        <w:trPr>
          <w:trHeight w:val="70"/>
          <w:jc w:val="center"/>
        </w:trPr>
        <w:tc>
          <w:tcPr>
            <w:tcW w:w="4661" w:type="dxa"/>
            <w:shd w:val="clear" w:color="auto" w:fill="BFBFBF" w:themeFill="background1" w:themeFillShade="BF"/>
            <w:noWrap/>
            <w:vAlign w:val="center"/>
          </w:tcPr>
          <w:p w:rsidR="003074A2" w:rsidRPr="007B7470" w:rsidRDefault="003074A2" w:rsidP="003074A2">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mzdové výdavky</w:t>
            </w:r>
          </w:p>
        </w:tc>
        <w:tc>
          <w:tcPr>
            <w:tcW w:w="1267" w:type="dxa"/>
            <w:shd w:val="clear" w:color="auto" w:fill="BFBFBF" w:themeFill="background1" w:themeFillShade="BF"/>
            <w:noWrap/>
            <w:vAlign w:val="center"/>
          </w:tcPr>
          <w:p w:rsidR="003074A2" w:rsidRPr="007B7470" w:rsidRDefault="003074A2" w:rsidP="003074A2">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rsidR="003074A2" w:rsidRPr="00E85AF8" w:rsidRDefault="003074A2" w:rsidP="00E85AF8">
            <w:pPr>
              <w:spacing w:after="0" w:line="240" w:lineRule="auto"/>
              <w:jc w:val="right"/>
              <w:rPr>
                <w:rFonts w:ascii="Times New Roman" w:hAnsi="Times New Roman" w:cs="Times New Roman"/>
                <w:b/>
                <w:sz w:val="24"/>
                <w:szCs w:val="24"/>
              </w:rPr>
            </w:pPr>
            <w:r w:rsidRPr="00E85AF8">
              <w:rPr>
                <w:rFonts w:ascii="Times New Roman" w:hAnsi="Times New Roman" w:cs="Times New Roman"/>
                <w:b/>
                <w:sz w:val="24"/>
                <w:szCs w:val="24"/>
              </w:rPr>
              <w:t>129 072</w:t>
            </w:r>
          </w:p>
        </w:tc>
        <w:tc>
          <w:tcPr>
            <w:tcW w:w="1267" w:type="dxa"/>
            <w:shd w:val="clear" w:color="auto" w:fill="BFBFBF" w:themeFill="background1" w:themeFillShade="BF"/>
            <w:noWrap/>
            <w:vAlign w:val="center"/>
          </w:tcPr>
          <w:p w:rsidR="003074A2" w:rsidRPr="00E85AF8" w:rsidRDefault="003074A2" w:rsidP="00E85AF8">
            <w:pPr>
              <w:spacing w:after="0" w:line="240" w:lineRule="auto"/>
              <w:jc w:val="right"/>
              <w:rPr>
                <w:rFonts w:ascii="Times New Roman" w:hAnsi="Times New Roman" w:cs="Times New Roman"/>
                <w:b/>
                <w:sz w:val="24"/>
                <w:szCs w:val="24"/>
              </w:rPr>
            </w:pPr>
            <w:r w:rsidRPr="00E85AF8">
              <w:rPr>
                <w:rFonts w:ascii="Times New Roman" w:hAnsi="Times New Roman" w:cs="Times New Roman"/>
                <w:b/>
                <w:sz w:val="24"/>
                <w:szCs w:val="24"/>
              </w:rPr>
              <w:t>129 072</w:t>
            </w:r>
          </w:p>
        </w:tc>
        <w:tc>
          <w:tcPr>
            <w:tcW w:w="1267" w:type="dxa"/>
            <w:shd w:val="clear" w:color="auto" w:fill="BFBFBF" w:themeFill="background1" w:themeFillShade="BF"/>
            <w:noWrap/>
            <w:vAlign w:val="center"/>
          </w:tcPr>
          <w:p w:rsidR="003074A2" w:rsidRPr="00E85AF8" w:rsidRDefault="003074A2" w:rsidP="00E85AF8">
            <w:pPr>
              <w:spacing w:after="0" w:line="240" w:lineRule="auto"/>
              <w:jc w:val="right"/>
              <w:rPr>
                <w:rFonts w:ascii="Times New Roman" w:hAnsi="Times New Roman" w:cs="Times New Roman"/>
                <w:b/>
                <w:sz w:val="24"/>
                <w:szCs w:val="24"/>
              </w:rPr>
            </w:pPr>
            <w:r w:rsidRPr="00E85AF8">
              <w:rPr>
                <w:rFonts w:ascii="Times New Roman" w:hAnsi="Times New Roman" w:cs="Times New Roman"/>
                <w:b/>
                <w:sz w:val="24"/>
                <w:szCs w:val="24"/>
              </w:rPr>
              <w:t>129 072</w:t>
            </w:r>
          </w:p>
        </w:tc>
      </w:tr>
      <w:tr w:rsidR="003074A2" w:rsidRPr="007B7470" w:rsidTr="00E85AF8">
        <w:trPr>
          <w:trHeight w:val="70"/>
          <w:jc w:val="center"/>
        </w:trPr>
        <w:tc>
          <w:tcPr>
            <w:tcW w:w="4661" w:type="dxa"/>
            <w:shd w:val="clear" w:color="auto" w:fill="auto"/>
            <w:noWrap/>
            <w:vAlign w:val="center"/>
          </w:tcPr>
          <w:p w:rsidR="003074A2" w:rsidRPr="00531FC3" w:rsidRDefault="003074A2" w:rsidP="003074A2">
            <w:pPr>
              <w:spacing w:after="0" w:line="240" w:lineRule="auto"/>
              <w:rPr>
                <w:rFonts w:ascii="Times New Roman" w:eastAsia="Times New Roman" w:hAnsi="Times New Roman" w:cs="Times New Roman"/>
                <w:sz w:val="24"/>
                <w:szCs w:val="24"/>
                <w:lang w:eastAsia="sk-SK"/>
              </w:rPr>
            </w:pPr>
            <w:r w:rsidRPr="00531FC3">
              <w:rPr>
                <w:rFonts w:ascii="Times New Roman" w:eastAsia="Times New Roman" w:hAnsi="Times New Roman" w:cs="Times New Roman"/>
                <w:bCs/>
                <w:sz w:val="24"/>
                <w:szCs w:val="24"/>
                <w:lang w:eastAsia="sk-SK"/>
              </w:rPr>
              <w:t>v tom: kapitola MF SR/072 Výber daní, cla, odvodov a príspevkov (org. FR SR)</w:t>
            </w:r>
          </w:p>
        </w:tc>
        <w:tc>
          <w:tcPr>
            <w:tcW w:w="1267" w:type="dxa"/>
            <w:shd w:val="clear" w:color="auto" w:fill="auto"/>
            <w:noWrap/>
            <w:vAlign w:val="center"/>
          </w:tcPr>
          <w:p w:rsidR="003074A2" w:rsidRPr="00531FC3" w:rsidRDefault="003074A2" w:rsidP="003074A2">
            <w:pPr>
              <w:spacing w:after="0" w:line="240" w:lineRule="auto"/>
              <w:jc w:val="right"/>
              <w:rPr>
                <w:rFonts w:ascii="Times New Roman" w:eastAsia="Times New Roman" w:hAnsi="Times New Roman" w:cs="Times New Roman"/>
                <w:sz w:val="24"/>
                <w:szCs w:val="24"/>
                <w:lang w:eastAsia="sk-SK"/>
              </w:rPr>
            </w:pPr>
          </w:p>
        </w:tc>
        <w:tc>
          <w:tcPr>
            <w:tcW w:w="1267" w:type="dxa"/>
            <w:shd w:val="clear" w:color="auto" w:fill="auto"/>
            <w:noWrap/>
            <w:vAlign w:val="center"/>
          </w:tcPr>
          <w:p w:rsidR="003074A2" w:rsidRPr="00531FC3" w:rsidRDefault="003074A2" w:rsidP="00E85AF8">
            <w:pPr>
              <w:spacing w:after="0" w:line="240" w:lineRule="auto"/>
              <w:jc w:val="right"/>
              <w:rPr>
                <w:rFonts w:ascii="Times New Roman" w:hAnsi="Times New Roman" w:cs="Times New Roman"/>
                <w:sz w:val="24"/>
                <w:szCs w:val="24"/>
              </w:rPr>
            </w:pPr>
            <w:r w:rsidRPr="00531FC3">
              <w:rPr>
                <w:rFonts w:ascii="Times New Roman" w:hAnsi="Times New Roman" w:cs="Times New Roman"/>
                <w:sz w:val="24"/>
                <w:szCs w:val="24"/>
              </w:rPr>
              <w:t>129 072</w:t>
            </w:r>
          </w:p>
        </w:tc>
        <w:tc>
          <w:tcPr>
            <w:tcW w:w="1267" w:type="dxa"/>
            <w:shd w:val="clear" w:color="auto" w:fill="auto"/>
            <w:noWrap/>
            <w:vAlign w:val="center"/>
          </w:tcPr>
          <w:p w:rsidR="003074A2" w:rsidRPr="00531FC3" w:rsidRDefault="003074A2" w:rsidP="00E85AF8">
            <w:pPr>
              <w:spacing w:after="0" w:line="240" w:lineRule="auto"/>
              <w:jc w:val="right"/>
              <w:rPr>
                <w:rFonts w:ascii="Times New Roman" w:hAnsi="Times New Roman" w:cs="Times New Roman"/>
                <w:sz w:val="24"/>
                <w:szCs w:val="24"/>
              </w:rPr>
            </w:pPr>
            <w:r w:rsidRPr="00531FC3">
              <w:rPr>
                <w:rFonts w:ascii="Times New Roman" w:hAnsi="Times New Roman" w:cs="Times New Roman"/>
                <w:sz w:val="24"/>
                <w:szCs w:val="24"/>
              </w:rPr>
              <w:t>129 072</w:t>
            </w:r>
          </w:p>
        </w:tc>
        <w:tc>
          <w:tcPr>
            <w:tcW w:w="1267" w:type="dxa"/>
            <w:shd w:val="clear" w:color="auto" w:fill="auto"/>
            <w:noWrap/>
            <w:vAlign w:val="center"/>
          </w:tcPr>
          <w:p w:rsidR="003074A2" w:rsidRPr="00531FC3" w:rsidRDefault="003074A2" w:rsidP="00E85AF8">
            <w:pPr>
              <w:spacing w:after="0" w:line="240" w:lineRule="auto"/>
              <w:jc w:val="right"/>
              <w:rPr>
                <w:rFonts w:ascii="Times New Roman" w:hAnsi="Times New Roman" w:cs="Times New Roman"/>
                <w:sz w:val="24"/>
                <w:szCs w:val="24"/>
              </w:rPr>
            </w:pPr>
            <w:r w:rsidRPr="00531FC3">
              <w:rPr>
                <w:rFonts w:ascii="Times New Roman" w:hAnsi="Times New Roman" w:cs="Times New Roman"/>
                <w:sz w:val="24"/>
                <w:szCs w:val="24"/>
              </w:rPr>
              <w:t>129 072</w:t>
            </w:r>
          </w:p>
        </w:tc>
      </w:tr>
      <w:tr w:rsidR="003074A2" w:rsidRPr="007B7470" w:rsidTr="00E85AF8">
        <w:trPr>
          <w:trHeight w:val="70"/>
          <w:jc w:val="center"/>
        </w:trPr>
        <w:tc>
          <w:tcPr>
            <w:tcW w:w="4661" w:type="dxa"/>
            <w:noWrap/>
            <w:vAlign w:val="center"/>
          </w:tcPr>
          <w:p w:rsidR="003074A2" w:rsidRPr="007B7470" w:rsidRDefault="003074A2" w:rsidP="003074A2">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rsidR="003074A2" w:rsidRPr="007B7470" w:rsidRDefault="003074A2" w:rsidP="003074A2">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3074A2" w:rsidRPr="003074A2" w:rsidRDefault="003074A2" w:rsidP="00E85AF8">
            <w:pPr>
              <w:spacing w:after="0" w:line="240" w:lineRule="auto"/>
              <w:jc w:val="right"/>
              <w:rPr>
                <w:rFonts w:ascii="Times New Roman" w:hAnsi="Times New Roman" w:cs="Times New Roman"/>
                <w:sz w:val="24"/>
                <w:szCs w:val="24"/>
              </w:rPr>
            </w:pPr>
            <w:r w:rsidRPr="003074A2">
              <w:rPr>
                <w:rFonts w:ascii="Times New Roman" w:hAnsi="Times New Roman" w:cs="Times New Roman"/>
                <w:sz w:val="24"/>
                <w:szCs w:val="24"/>
              </w:rPr>
              <w:t>129 072</w:t>
            </w:r>
          </w:p>
        </w:tc>
        <w:tc>
          <w:tcPr>
            <w:tcW w:w="1267" w:type="dxa"/>
            <w:noWrap/>
            <w:vAlign w:val="center"/>
          </w:tcPr>
          <w:p w:rsidR="003074A2" w:rsidRPr="003074A2" w:rsidRDefault="003074A2" w:rsidP="00E85AF8">
            <w:pPr>
              <w:spacing w:after="0" w:line="240" w:lineRule="auto"/>
              <w:jc w:val="right"/>
              <w:rPr>
                <w:rFonts w:ascii="Times New Roman" w:hAnsi="Times New Roman" w:cs="Times New Roman"/>
                <w:sz w:val="24"/>
                <w:szCs w:val="24"/>
              </w:rPr>
            </w:pPr>
            <w:r w:rsidRPr="003074A2">
              <w:rPr>
                <w:rFonts w:ascii="Times New Roman" w:hAnsi="Times New Roman" w:cs="Times New Roman"/>
                <w:sz w:val="24"/>
                <w:szCs w:val="24"/>
              </w:rPr>
              <w:t>129 072</w:t>
            </w:r>
          </w:p>
        </w:tc>
        <w:tc>
          <w:tcPr>
            <w:tcW w:w="1267" w:type="dxa"/>
            <w:noWrap/>
            <w:vAlign w:val="center"/>
          </w:tcPr>
          <w:p w:rsidR="003074A2" w:rsidRPr="003074A2" w:rsidRDefault="003074A2" w:rsidP="00E85AF8">
            <w:pPr>
              <w:spacing w:after="0" w:line="240" w:lineRule="auto"/>
              <w:jc w:val="right"/>
              <w:rPr>
                <w:rFonts w:ascii="Times New Roman" w:hAnsi="Times New Roman" w:cs="Times New Roman"/>
                <w:sz w:val="24"/>
                <w:szCs w:val="24"/>
              </w:rPr>
            </w:pPr>
            <w:r w:rsidRPr="003074A2">
              <w:rPr>
                <w:rFonts w:ascii="Times New Roman" w:hAnsi="Times New Roman" w:cs="Times New Roman"/>
                <w:sz w:val="24"/>
                <w:szCs w:val="24"/>
              </w:rPr>
              <w:t>129 072</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3074A2" w:rsidRPr="007B7470" w:rsidTr="00E85AF8">
        <w:trPr>
          <w:trHeight w:val="70"/>
          <w:jc w:val="center"/>
        </w:trPr>
        <w:tc>
          <w:tcPr>
            <w:tcW w:w="4661" w:type="dxa"/>
            <w:shd w:val="clear" w:color="auto" w:fill="C0C0C0"/>
            <w:noWrap/>
            <w:vAlign w:val="center"/>
          </w:tcPr>
          <w:p w:rsidR="003074A2" w:rsidRPr="007B7470" w:rsidRDefault="003074A2" w:rsidP="003074A2">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Financovanie zabezpečené v rozpočte</w:t>
            </w:r>
          </w:p>
        </w:tc>
        <w:tc>
          <w:tcPr>
            <w:tcW w:w="1267" w:type="dxa"/>
            <w:shd w:val="clear" w:color="auto" w:fill="C0C0C0"/>
            <w:noWrap/>
            <w:vAlign w:val="center"/>
          </w:tcPr>
          <w:p w:rsidR="003074A2" w:rsidRPr="007B7470" w:rsidRDefault="003074A2" w:rsidP="003074A2">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rsidR="003074A2" w:rsidRPr="003074A2" w:rsidRDefault="003074A2" w:rsidP="00E85AF8">
            <w:pPr>
              <w:spacing w:after="0"/>
              <w:jc w:val="right"/>
              <w:rPr>
                <w:rFonts w:ascii="Times New Roman" w:hAnsi="Times New Roman" w:cs="Times New Roman"/>
                <w:sz w:val="24"/>
                <w:szCs w:val="24"/>
              </w:rPr>
            </w:pPr>
            <w:r w:rsidRPr="003074A2">
              <w:rPr>
                <w:rFonts w:ascii="Times New Roman" w:hAnsi="Times New Roman" w:cs="Times New Roman"/>
                <w:sz w:val="24"/>
                <w:szCs w:val="24"/>
              </w:rPr>
              <w:t>175 473</w:t>
            </w:r>
          </w:p>
        </w:tc>
        <w:tc>
          <w:tcPr>
            <w:tcW w:w="1267" w:type="dxa"/>
            <w:shd w:val="clear" w:color="auto" w:fill="C0C0C0"/>
            <w:noWrap/>
            <w:vAlign w:val="center"/>
          </w:tcPr>
          <w:p w:rsidR="003074A2" w:rsidRPr="003074A2" w:rsidRDefault="003074A2" w:rsidP="00E85AF8">
            <w:pPr>
              <w:spacing w:after="0"/>
              <w:jc w:val="right"/>
              <w:rPr>
                <w:rFonts w:ascii="Times New Roman" w:hAnsi="Times New Roman" w:cs="Times New Roman"/>
                <w:sz w:val="24"/>
                <w:szCs w:val="24"/>
              </w:rPr>
            </w:pPr>
            <w:r w:rsidRPr="003074A2">
              <w:rPr>
                <w:rFonts w:ascii="Times New Roman" w:hAnsi="Times New Roman" w:cs="Times New Roman"/>
                <w:sz w:val="24"/>
                <w:szCs w:val="24"/>
              </w:rPr>
              <w:t>175 473</w:t>
            </w:r>
          </w:p>
        </w:tc>
        <w:tc>
          <w:tcPr>
            <w:tcW w:w="1267" w:type="dxa"/>
            <w:shd w:val="clear" w:color="auto" w:fill="C0C0C0"/>
            <w:noWrap/>
            <w:vAlign w:val="center"/>
          </w:tcPr>
          <w:p w:rsidR="003074A2" w:rsidRPr="003074A2" w:rsidRDefault="003074A2" w:rsidP="00E85AF8">
            <w:pPr>
              <w:spacing w:after="0"/>
              <w:jc w:val="right"/>
              <w:rPr>
                <w:rFonts w:ascii="Times New Roman" w:hAnsi="Times New Roman" w:cs="Times New Roman"/>
                <w:sz w:val="24"/>
                <w:szCs w:val="24"/>
              </w:rPr>
            </w:pPr>
            <w:r w:rsidRPr="003074A2">
              <w:rPr>
                <w:rFonts w:ascii="Times New Roman" w:hAnsi="Times New Roman" w:cs="Times New Roman"/>
                <w:sz w:val="24"/>
                <w:szCs w:val="24"/>
              </w:rPr>
              <w:t>175 473</w:t>
            </w:r>
          </w:p>
        </w:tc>
      </w:tr>
      <w:tr w:rsidR="003074A2" w:rsidRPr="007B7470" w:rsidTr="00E85AF8">
        <w:trPr>
          <w:trHeight w:val="70"/>
          <w:jc w:val="center"/>
        </w:trPr>
        <w:tc>
          <w:tcPr>
            <w:tcW w:w="4661" w:type="dxa"/>
            <w:noWrap/>
            <w:vAlign w:val="center"/>
          </w:tcPr>
          <w:p w:rsidR="003074A2" w:rsidRPr="007B7470" w:rsidRDefault="003074A2" w:rsidP="003074A2">
            <w:pPr>
              <w:spacing w:after="0" w:line="240" w:lineRule="auto"/>
              <w:rPr>
                <w:rFonts w:ascii="Times New Roman" w:eastAsia="Times New Roman" w:hAnsi="Times New Roman" w:cs="Times New Roman"/>
                <w:sz w:val="24"/>
                <w:szCs w:val="24"/>
                <w:lang w:eastAsia="sk-SK"/>
              </w:rPr>
            </w:pPr>
            <w:r w:rsidRPr="003074A2">
              <w:rPr>
                <w:rFonts w:ascii="Times New Roman" w:eastAsia="Times New Roman" w:hAnsi="Times New Roman" w:cs="Times New Roman"/>
                <w:sz w:val="24"/>
                <w:szCs w:val="24"/>
                <w:lang w:eastAsia="sk-SK"/>
              </w:rPr>
              <w:t>v tom: kapitola MF SR/072 Výber daní, cla, odvodov a príspevkov (org. FR SR)</w:t>
            </w:r>
          </w:p>
        </w:tc>
        <w:tc>
          <w:tcPr>
            <w:tcW w:w="1267" w:type="dxa"/>
            <w:noWrap/>
            <w:vAlign w:val="center"/>
          </w:tcPr>
          <w:p w:rsidR="003074A2" w:rsidRPr="007B7470" w:rsidRDefault="003074A2" w:rsidP="003074A2">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3074A2" w:rsidRPr="003074A2" w:rsidRDefault="003074A2" w:rsidP="00E85AF8">
            <w:pPr>
              <w:spacing w:after="0"/>
              <w:jc w:val="right"/>
              <w:rPr>
                <w:rFonts w:ascii="Times New Roman" w:hAnsi="Times New Roman" w:cs="Times New Roman"/>
                <w:sz w:val="24"/>
                <w:szCs w:val="24"/>
              </w:rPr>
            </w:pPr>
            <w:r w:rsidRPr="003074A2">
              <w:rPr>
                <w:rFonts w:ascii="Times New Roman" w:hAnsi="Times New Roman" w:cs="Times New Roman"/>
                <w:sz w:val="24"/>
                <w:szCs w:val="24"/>
              </w:rPr>
              <w:t>175 473</w:t>
            </w:r>
          </w:p>
        </w:tc>
        <w:tc>
          <w:tcPr>
            <w:tcW w:w="1267" w:type="dxa"/>
            <w:noWrap/>
            <w:vAlign w:val="center"/>
          </w:tcPr>
          <w:p w:rsidR="003074A2" w:rsidRPr="003074A2" w:rsidRDefault="003074A2" w:rsidP="00E85AF8">
            <w:pPr>
              <w:spacing w:after="0"/>
              <w:jc w:val="right"/>
              <w:rPr>
                <w:rFonts w:ascii="Times New Roman" w:hAnsi="Times New Roman" w:cs="Times New Roman"/>
                <w:sz w:val="24"/>
                <w:szCs w:val="24"/>
              </w:rPr>
            </w:pPr>
            <w:r w:rsidRPr="003074A2">
              <w:rPr>
                <w:rFonts w:ascii="Times New Roman" w:hAnsi="Times New Roman" w:cs="Times New Roman"/>
                <w:sz w:val="24"/>
                <w:szCs w:val="24"/>
              </w:rPr>
              <w:t>175 473</w:t>
            </w:r>
          </w:p>
        </w:tc>
        <w:tc>
          <w:tcPr>
            <w:tcW w:w="1267" w:type="dxa"/>
            <w:noWrap/>
            <w:vAlign w:val="center"/>
          </w:tcPr>
          <w:p w:rsidR="003074A2" w:rsidRPr="003074A2" w:rsidRDefault="003074A2" w:rsidP="00E85AF8">
            <w:pPr>
              <w:spacing w:after="0"/>
              <w:jc w:val="right"/>
              <w:rPr>
                <w:rFonts w:ascii="Times New Roman" w:hAnsi="Times New Roman" w:cs="Times New Roman"/>
                <w:sz w:val="24"/>
                <w:szCs w:val="24"/>
              </w:rPr>
            </w:pPr>
            <w:r w:rsidRPr="003074A2">
              <w:rPr>
                <w:rFonts w:ascii="Times New Roman" w:hAnsi="Times New Roman" w:cs="Times New Roman"/>
                <w:sz w:val="24"/>
                <w:szCs w:val="24"/>
              </w:rPr>
              <w:t>175 473</w:t>
            </w:r>
          </w:p>
        </w:tc>
      </w:tr>
      <w:tr w:rsidR="005307FC" w:rsidRPr="007B7470" w:rsidTr="002B63FD">
        <w:trPr>
          <w:trHeight w:val="70"/>
          <w:jc w:val="center"/>
        </w:trPr>
        <w:tc>
          <w:tcPr>
            <w:tcW w:w="4661" w:type="dxa"/>
            <w:shd w:val="clear" w:color="auto" w:fill="BFBFBF" w:themeFill="background1" w:themeFillShade="BF"/>
            <w:noWrap/>
            <w:vAlign w:val="center"/>
          </w:tcPr>
          <w:p w:rsidR="005307FC" w:rsidRPr="007B7470" w:rsidRDefault="005307FC" w:rsidP="005307FC">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Iné ako rozpočtové zdroje</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B35E41" w:rsidRPr="007B7470" w:rsidTr="002B63FD">
        <w:trPr>
          <w:trHeight w:val="70"/>
          <w:jc w:val="center"/>
        </w:trPr>
        <w:tc>
          <w:tcPr>
            <w:tcW w:w="4661" w:type="dxa"/>
            <w:shd w:val="clear" w:color="auto" w:fill="A6A6A6" w:themeFill="background1" w:themeFillShade="A6"/>
            <w:noWrap/>
            <w:vAlign w:val="center"/>
          </w:tcPr>
          <w:p w:rsidR="00B35E41" w:rsidRPr="007B7470" w:rsidRDefault="00B35E41" w:rsidP="00B35E41">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Rozpočtovo nekrytý vplyv / úspora</w:t>
            </w:r>
          </w:p>
        </w:tc>
        <w:tc>
          <w:tcPr>
            <w:tcW w:w="1267" w:type="dxa"/>
            <w:shd w:val="clear" w:color="auto" w:fill="A6A6A6" w:themeFill="background1" w:themeFillShade="A6"/>
            <w:noWrap/>
            <w:vAlign w:val="center"/>
          </w:tcPr>
          <w:p w:rsidR="00B35E41" w:rsidRPr="007B7470" w:rsidRDefault="00B35E41" w:rsidP="00B35E41">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rsidR="00B35E41" w:rsidRPr="007B7470" w:rsidRDefault="003074A2" w:rsidP="00B35E41">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267" w:type="dxa"/>
            <w:shd w:val="clear" w:color="auto" w:fill="A6A6A6" w:themeFill="background1" w:themeFillShade="A6"/>
            <w:noWrap/>
            <w:vAlign w:val="center"/>
          </w:tcPr>
          <w:p w:rsidR="00B35E41" w:rsidRPr="007B7470" w:rsidRDefault="003074A2" w:rsidP="00B35E41">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267" w:type="dxa"/>
            <w:shd w:val="clear" w:color="auto" w:fill="A6A6A6" w:themeFill="background1" w:themeFillShade="A6"/>
            <w:noWrap/>
            <w:vAlign w:val="center"/>
          </w:tcPr>
          <w:p w:rsidR="00B35E41" w:rsidRPr="007B7470" w:rsidRDefault="003074A2" w:rsidP="00B35E41">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r>
    </w:tbl>
    <w:bookmarkEnd w:id="1"/>
    <w:p w:rsidR="001F624A" w:rsidRPr="007B7470" w:rsidRDefault="001C721D" w:rsidP="00785085">
      <w:pPr>
        <w:spacing w:after="0"/>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417"/>
        <w:gridCol w:w="1134"/>
        <w:gridCol w:w="1418"/>
      </w:tblGrid>
      <w:tr w:rsidR="00E85AF8" w:rsidRPr="007B7470" w:rsidTr="002177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E85AF8" w:rsidRPr="007B7470" w:rsidRDefault="00E85AF8" w:rsidP="00E85AF8">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E85AF8" w:rsidRPr="007B7470" w:rsidRDefault="00E85AF8" w:rsidP="00E85AF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2024</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E85AF8" w:rsidRPr="007B7470" w:rsidRDefault="00E85AF8" w:rsidP="00E85AF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E85AF8" w:rsidRPr="007B7470" w:rsidRDefault="00E85AF8" w:rsidP="00E85AF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E85AF8" w:rsidRPr="007B7470" w:rsidRDefault="00E85AF8" w:rsidP="00E85AF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r>
      <w:tr w:rsidR="001C721D" w:rsidRPr="007B7470"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E85AF8">
            <w:pPr>
              <w:spacing w:after="0" w:line="240" w:lineRule="auto"/>
              <w:jc w:val="right"/>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E85AF8">
            <w:pPr>
              <w:spacing w:after="0" w:line="240" w:lineRule="auto"/>
              <w:jc w:val="right"/>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E85AF8">
            <w:pPr>
              <w:spacing w:after="0" w:line="240" w:lineRule="auto"/>
              <w:jc w:val="right"/>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E85AF8">
            <w:pPr>
              <w:spacing w:after="0" w:line="240" w:lineRule="auto"/>
              <w:jc w:val="right"/>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1C721D" w:rsidRPr="007B7470"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v tom: za každý subjekt verejnej správy zvlášť / program zvlášť</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E85AF8">
            <w:pPr>
              <w:spacing w:after="0" w:line="240" w:lineRule="auto"/>
              <w:jc w:val="right"/>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E85AF8">
            <w:pPr>
              <w:spacing w:after="0" w:line="240" w:lineRule="auto"/>
              <w:jc w:val="right"/>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E85AF8">
            <w:pPr>
              <w:spacing w:after="0" w:line="240" w:lineRule="auto"/>
              <w:jc w:val="right"/>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E85AF8">
            <w:pPr>
              <w:spacing w:after="0" w:line="240" w:lineRule="auto"/>
              <w:jc w:val="right"/>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r>
      <w:tr w:rsidR="001C721D" w:rsidRPr="007B7470"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b/>
                <w:color w:val="000000" w:themeColor="text1"/>
                <w:sz w:val="24"/>
                <w:szCs w:val="24"/>
                <w:lang w:eastAsia="sk-SK"/>
              </w:rPr>
            </w:pPr>
            <w:r w:rsidRPr="007B7470">
              <w:rPr>
                <w:rFonts w:ascii="Times New Roman" w:eastAsia="Times New Roman" w:hAnsi="Times New Roman" w:cs="Times New Roman"/>
                <w:b/>
                <w:color w:val="000000" w:themeColor="text1"/>
                <w:sz w:val="24"/>
                <w:szCs w:val="24"/>
                <w:lang w:eastAsia="sk-SK"/>
              </w:rPr>
              <w:t>z toho:</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E85AF8">
            <w:pPr>
              <w:spacing w:after="0" w:line="240" w:lineRule="auto"/>
              <w:jc w:val="right"/>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7"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E85AF8">
            <w:pPr>
              <w:spacing w:after="0" w:line="240" w:lineRule="auto"/>
              <w:jc w:val="right"/>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E85AF8">
            <w:pPr>
              <w:spacing w:after="0" w:line="240" w:lineRule="auto"/>
              <w:jc w:val="right"/>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8"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E85AF8">
            <w:pPr>
              <w:spacing w:after="0" w:line="240" w:lineRule="auto"/>
              <w:jc w:val="right"/>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r>
      <w:tr w:rsidR="001C721D" w:rsidRPr="007B7470"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w:t>
            </w:r>
            <w:r w:rsidR="00C64BDB" w:rsidRPr="007B7470">
              <w:rPr>
                <w:rFonts w:ascii="Times New Roman" w:eastAsia="Times New Roman" w:hAnsi="Times New Roman" w:cs="Times New Roman"/>
                <w:b/>
                <w:bCs/>
                <w:color w:val="000000" w:themeColor="text1"/>
                <w:sz w:val="24"/>
                <w:szCs w:val="24"/>
                <w:lang w:eastAsia="sk-SK"/>
              </w:rPr>
              <w:t xml:space="preserve"> limit verejných výdavkov</w:t>
            </w:r>
            <w:r w:rsidRPr="007B7470">
              <w:rPr>
                <w:rFonts w:ascii="Times New Roman" w:eastAsia="Times New Roman" w:hAnsi="Times New Roman" w:cs="Times New Roman"/>
                <w:b/>
                <w:bCs/>
                <w:color w:val="000000" w:themeColor="text1"/>
                <w:sz w:val="24"/>
                <w:szCs w:val="24"/>
                <w:lang w:eastAsia="sk-SK"/>
              </w:rPr>
              <w:t xml:space="preserve"> ŠR</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E85AF8">
            <w:pPr>
              <w:spacing w:after="0" w:line="240" w:lineRule="auto"/>
              <w:jc w:val="right"/>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E85AF8">
            <w:pPr>
              <w:spacing w:after="0" w:line="240" w:lineRule="auto"/>
              <w:jc w:val="right"/>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E85AF8">
            <w:pPr>
              <w:spacing w:after="0" w:line="240" w:lineRule="auto"/>
              <w:jc w:val="right"/>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E85AF8">
            <w:pPr>
              <w:spacing w:after="0" w:line="240" w:lineRule="auto"/>
              <w:jc w:val="right"/>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1C721D" w:rsidRPr="007B7470" w:rsidTr="00C64B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 xml:space="preserve">vplyv na </w:t>
            </w:r>
            <w:r w:rsidR="00C64BDB" w:rsidRPr="007B7470">
              <w:rPr>
                <w:rFonts w:ascii="Times New Roman" w:eastAsia="Times New Roman" w:hAnsi="Times New Roman" w:cs="Times New Roman"/>
                <w:b/>
                <w:bCs/>
                <w:color w:val="000000" w:themeColor="text1"/>
                <w:sz w:val="24"/>
                <w:szCs w:val="24"/>
                <w:lang w:eastAsia="sk-SK"/>
              </w:rPr>
              <w:t>limit verejných výdavkov ostatných</w:t>
            </w:r>
            <w:r w:rsidRPr="007B7470">
              <w:rPr>
                <w:rFonts w:ascii="Times New Roman" w:eastAsia="Times New Roman" w:hAnsi="Times New Roman" w:cs="Times New Roman"/>
                <w:b/>
                <w:bCs/>
                <w:color w:val="000000" w:themeColor="text1"/>
                <w:sz w:val="24"/>
                <w:szCs w:val="24"/>
                <w:lang w:eastAsia="sk-SK"/>
              </w:rPr>
              <w:t xml:space="preserve"> subjekty verejnej správy</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E85AF8">
            <w:pPr>
              <w:spacing w:after="0" w:line="240" w:lineRule="auto"/>
              <w:jc w:val="right"/>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E85AF8">
            <w:pPr>
              <w:spacing w:after="0" w:line="240" w:lineRule="auto"/>
              <w:jc w:val="right"/>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E85AF8">
            <w:pPr>
              <w:spacing w:after="0" w:line="240" w:lineRule="auto"/>
              <w:jc w:val="right"/>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E85AF8">
            <w:pPr>
              <w:spacing w:after="0" w:line="240" w:lineRule="auto"/>
              <w:jc w:val="right"/>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2135D4" w:rsidRPr="007B7470" w:rsidTr="00C64B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2135D4" w:rsidRPr="007B7470" w:rsidRDefault="00C64BDB"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135D4" w:rsidRPr="007B7470" w:rsidRDefault="002135D4" w:rsidP="00E85AF8">
            <w:pPr>
              <w:spacing w:after="0" w:line="240" w:lineRule="auto"/>
              <w:jc w:val="right"/>
              <w:rPr>
                <w:rFonts w:ascii="Times New Roman" w:eastAsia="Times New Roman" w:hAnsi="Times New Roman" w:cs="Times New Roman"/>
                <w:b/>
                <w:color w:val="000000"/>
                <w:sz w:val="24"/>
                <w:szCs w:val="24"/>
                <w:lang w:eastAsia="sk-SK"/>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2135D4" w:rsidRPr="007B7470" w:rsidRDefault="002135D4" w:rsidP="00E85AF8">
            <w:pPr>
              <w:spacing w:after="0" w:line="240" w:lineRule="auto"/>
              <w:jc w:val="right"/>
              <w:rPr>
                <w:rFonts w:ascii="Times New Roman" w:eastAsia="Times New Roman" w:hAnsi="Times New Roman" w:cs="Times New Roman"/>
                <w:b/>
                <w:color w:val="000000"/>
                <w:sz w:val="24"/>
                <w:szCs w:val="24"/>
                <w:lang w:eastAsia="sk-SK"/>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135D4" w:rsidRPr="007B7470" w:rsidRDefault="002135D4" w:rsidP="00E85AF8">
            <w:pPr>
              <w:spacing w:after="0" w:line="240" w:lineRule="auto"/>
              <w:jc w:val="right"/>
              <w:rPr>
                <w:rFonts w:ascii="Times New Roman" w:eastAsia="Times New Roman" w:hAnsi="Times New Roman" w:cs="Times New Roman"/>
                <w:b/>
                <w:color w:val="000000"/>
                <w:sz w:val="24"/>
                <w:szCs w:val="24"/>
                <w:lang w:eastAsia="sk-SK"/>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2135D4" w:rsidRPr="007B7470" w:rsidRDefault="002135D4" w:rsidP="00E85AF8">
            <w:pPr>
              <w:spacing w:after="0" w:line="240" w:lineRule="auto"/>
              <w:jc w:val="right"/>
              <w:rPr>
                <w:rFonts w:ascii="Times New Roman" w:eastAsia="Times New Roman" w:hAnsi="Times New Roman" w:cs="Times New Roman"/>
                <w:b/>
                <w:color w:val="000000"/>
                <w:sz w:val="24"/>
                <w:szCs w:val="24"/>
                <w:lang w:eastAsia="sk-SK"/>
              </w:rPr>
            </w:pPr>
          </w:p>
        </w:tc>
      </w:tr>
    </w:tbl>
    <w:p w:rsidR="003F35B7" w:rsidRPr="007B7470" w:rsidRDefault="003F35B7" w:rsidP="005307FC">
      <w:pPr>
        <w:rPr>
          <w:rFonts w:ascii="Times New Roman" w:eastAsia="Times New Roman" w:hAnsi="Times New Roman" w:cs="Times New Roman"/>
          <w:b/>
          <w:bCs/>
          <w:sz w:val="24"/>
          <w:szCs w:val="24"/>
          <w:lang w:eastAsia="sk-SK"/>
        </w:rPr>
      </w:pPr>
    </w:p>
    <w:p w:rsidR="007D5748" w:rsidRPr="007B7470" w:rsidRDefault="007D5748" w:rsidP="005307FC">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rsidR="007D5748" w:rsidRPr="007B7470" w:rsidRDefault="007D5748" w:rsidP="007D5748">
      <w:pPr>
        <w:spacing w:after="0" w:line="240" w:lineRule="auto"/>
        <w:jc w:val="both"/>
        <w:rPr>
          <w:rFonts w:ascii="Times New Roman" w:eastAsia="Times New Roman" w:hAnsi="Times New Roman" w:cs="Times New Roman"/>
          <w:b/>
          <w:bCs/>
          <w:sz w:val="12"/>
          <w:szCs w:val="24"/>
          <w:lang w:eastAsia="sk-SK"/>
        </w:rPr>
      </w:pPr>
    </w:p>
    <w:p w:rsidR="00D943BA" w:rsidRDefault="003074A2" w:rsidP="007F611C">
      <w:pPr>
        <w:pBdr>
          <w:top w:val="single" w:sz="4" w:space="12"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sz w:val="24"/>
          <w:szCs w:val="24"/>
          <w:lang w:eastAsia="sk-SK"/>
        </w:rPr>
      </w:pPr>
      <w:r w:rsidRPr="003074A2">
        <w:rPr>
          <w:rFonts w:ascii="Times New Roman" w:eastAsia="Times New Roman" w:hAnsi="Times New Roman"/>
          <w:sz w:val="24"/>
          <w:szCs w:val="24"/>
          <w:lang w:eastAsia="sk-SK"/>
        </w:rPr>
        <w:lastRenderedPageBreak/>
        <w:t>Návrh zákona vytvára negatívny vplyv na systemizáciu neozbrojených príslušníkov finančnej správy. Návrh zákona bude personálne a finančne zabezpečený v rámci limitu počtu zamestnancov a limitu výdavkov kapitoly Ministerstva financií SR na príslušné rozpočtové roky, bez dodatočných požiadaviek na rozpočet verejnej správy.</w:t>
      </w:r>
    </w:p>
    <w:p w:rsidR="003074A2" w:rsidRDefault="003074A2" w:rsidP="007F611C">
      <w:pPr>
        <w:pBdr>
          <w:top w:val="single" w:sz="4" w:space="12"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sz w:val="24"/>
          <w:szCs w:val="24"/>
          <w:lang w:eastAsia="sk-SK"/>
        </w:rPr>
      </w:pPr>
    </w:p>
    <w:p w:rsidR="00D943BA" w:rsidRDefault="003074A2" w:rsidP="007F611C">
      <w:pPr>
        <w:pBdr>
          <w:top w:val="single" w:sz="4" w:space="12"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sz w:val="24"/>
          <w:szCs w:val="24"/>
          <w:lang w:eastAsia="sk-SK"/>
        </w:rPr>
      </w:pPr>
      <w:r w:rsidRPr="003074A2">
        <w:rPr>
          <w:rFonts w:ascii="Times New Roman" w:eastAsia="Times New Roman" w:hAnsi="Times New Roman"/>
          <w:sz w:val="24"/>
          <w:szCs w:val="24"/>
          <w:lang w:eastAsia="sk-SK"/>
        </w:rPr>
        <w:t>Negatívny vplyv na počet zamestnancov bude vzhľadom na neplnenie limitu počtu zamestnancov kapitoly Ministerstva financií SR (organizácia Finančné riaditeľstvo SR) zabezpečený v rámci schváleného limitu na príslušné rozpočtové roky. V prípade naplnenia limitu počtu zamestnancov správca kapitoly Ministerstva financií SR uplatní požiadavku na navýšenie limitu počtu zamestnancov kapitoly Ministerstva financií SR a systemizácie príslušníkov finančnej správy vrátane zodpovedajúceho limitu výdavkov.</w:t>
      </w:r>
    </w:p>
    <w:p w:rsidR="00204ADB" w:rsidRDefault="00204ADB" w:rsidP="007F611C">
      <w:pPr>
        <w:pBdr>
          <w:top w:val="single" w:sz="4" w:space="12"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sz w:val="24"/>
          <w:szCs w:val="24"/>
          <w:lang w:eastAsia="sk-SK"/>
        </w:rPr>
      </w:pPr>
    </w:p>
    <w:p w:rsidR="007F611C" w:rsidRDefault="007F611C" w:rsidP="007D5748">
      <w:pPr>
        <w:spacing w:after="0" w:line="240" w:lineRule="auto"/>
        <w:rPr>
          <w:rFonts w:ascii="Times New Roman" w:eastAsia="Times New Roman" w:hAnsi="Times New Roman" w:cs="Times New Roman"/>
          <w:b/>
          <w:bCs/>
          <w:sz w:val="24"/>
          <w:szCs w:val="24"/>
          <w:lang w:eastAsia="sk-SK"/>
        </w:rPr>
      </w:pPr>
    </w:p>
    <w:p w:rsidR="007F611C" w:rsidRDefault="007F611C" w:rsidP="007D5748">
      <w:pPr>
        <w:spacing w:after="0" w:line="240" w:lineRule="auto"/>
        <w:rPr>
          <w:rFonts w:ascii="Times New Roman" w:eastAsia="Times New Roman" w:hAnsi="Times New Roman" w:cs="Times New Roman"/>
          <w:b/>
          <w:bCs/>
          <w:sz w:val="24"/>
          <w:szCs w:val="24"/>
          <w:lang w:eastAsia="sk-SK"/>
        </w:rPr>
      </w:pPr>
    </w:p>
    <w:p w:rsidR="00291C7A" w:rsidRDefault="00291C7A" w:rsidP="007D5748">
      <w:pPr>
        <w:spacing w:after="0" w:line="240" w:lineRule="auto"/>
        <w:rPr>
          <w:rFonts w:ascii="Times New Roman" w:eastAsia="Times New Roman" w:hAnsi="Times New Roman" w:cs="Times New Roman"/>
          <w:b/>
          <w:bCs/>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 Popis a charakteristika návrhu</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2.2.1. Popis návrhu:</w:t>
      </w:r>
    </w:p>
    <w:p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p>
    <w:p w:rsidR="007F611C" w:rsidRDefault="007F611C" w:rsidP="007F611C">
      <w:pPr>
        <w:pStyle w:val="Zkladntext"/>
        <w:jc w:val="both"/>
      </w:pPr>
      <w:r w:rsidRPr="00251AC5">
        <w:t>Zákonom č. 507/2023 Z. z. o dorovnávacej dani na zabezpečenie minimálnej úrovne zdanenia nadnárodných skupín podnikov a veľkých vnútroštátnych skupín a o doplnení zákona č.</w:t>
      </w:r>
      <w:r>
        <w:t> </w:t>
      </w:r>
      <w:r w:rsidRPr="00251AC5">
        <w:t>563/2009 Z. z. o správe daní (daňový poriadok) a o zmene a doplnení niektorých zákonov v</w:t>
      </w:r>
      <w:r w:rsidR="00E85AF8">
        <w:t> </w:t>
      </w:r>
      <w:r w:rsidRPr="00251AC5">
        <w:t xml:space="preserve">znení neskorších predpisov </w:t>
      </w:r>
      <w:r>
        <w:rPr>
          <w:szCs w:val="24"/>
        </w:rPr>
        <w:t>s</w:t>
      </w:r>
      <w:r>
        <w:t xml:space="preserve">a </w:t>
      </w:r>
      <w:r w:rsidRPr="001B5848">
        <w:t xml:space="preserve">transponovala </w:t>
      </w:r>
      <w:r>
        <w:t>smernica Rady (EÚ) 2022/2523 z</w:t>
      </w:r>
      <w:r w:rsidR="00E85AF8">
        <w:t> </w:t>
      </w:r>
      <w:r>
        <w:t>15. decembra </w:t>
      </w:r>
      <w:r w:rsidRPr="006961AB">
        <w:t>2022 o zabezpečení</w:t>
      </w:r>
      <w:r w:rsidRPr="00EB25ED">
        <w:t xml:space="preserve"> globálnej minimálnej úrovne zdanenia nadnárodných skupín podnikov a veľký</w:t>
      </w:r>
      <w:r>
        <w:t xml:space="preserve">ch vnútroštátnych skupín v Únii </w:t>
      </w:r>
      <w:r w:rsidRPr="00912068">
        <w:rPr>
          <w:szCs w:val="24"/>
        </w:rPr>
        <w:t>(ďalej len „</w:t>
      </w:r>
      <w:r>
        <w:t>smernica</w:t>
      </w:r>
      <w:r w:rsidRPr="00912068">
        <w:rPr>
          <w:szCs w:val="24"/>
        </w:rPr>
        <w:t>“)</w:t>
      </w:r>
      <w:r>
        <w:t>.</w:t>
      </w:r>
      <w:r w:rsidRPr="001B5848">
        <w:t xml:space="preserve"> Znenie smernice vychádza z globálnych modelových pravidiel prijatých </w:t>
      </w:r>
      <w:r>
        <w:t>Inkluzívnym rámcom OECD/G20 14. </w:t>
      </w:r>
      <w:r w:rsidRPr="001B5848">
        <w:t>decembra 2021 v dokumente Daňové výzvy vyplývajúce</w:t>
      </w:r>
      <w:r>
        <w:t xml:space="preserve"> z digitalizácie hospodárstva – </w:t>
      </w:r>
      <w:r w:rsidRPr="001B5848">
        <w:t>globálne modelové pravidlá proti narúšaniu základu dane (druhý pilier). S cieľom objasnenia a doplnenia aplikácie globálnych modelových pravidiel Inkluzívny rámec OECD/G20 zverejnil v priebehu roka 2023 administratívne usmernenia ku globálnym modelovým pravidl</w:t>
      </w:r>
      <w:r>
        <w:t>ám proti narúšaniu základu dane.</w:t>
      </w:r>
    </w:p>
    <w:p w:rsidR="007F611C" w:rsidRDefault="007F611C" w:rsidP="007F611C">
      <w:pPr>
        <w:pStyle w:val="Zkladntext"/>
        <w:jc w:val="both"/>
      </w:pPr>
    </w:p>
    <w:p w:rsidR="007F611C" w:rsidRDefault="007F611C" w:rsidP="007F611C">
      <w:pPr>
        <w:pStyle w:val="Zkladntext"/>
        <w:jc w:val="both"/>
      </w:pPr>
      <w:r>
        <w:t>Uvedené</w:t>
      </w:r>
      <w:r w:rsidRPr="001B5848">
        <w:t xml:space="preserve"> administratívne usmernenia nie sú súčasťou smernice</w:t>
      </w:r>
      <w:r>
        <w:t>, avšak</w:t>
      </w:r>
      <w:r w:rsidRPr="001B5848">
        <w:t xml:space="preserve"> Rada pre hospodárske a</w:t>
      </w:r>
      <w:r>
        <w:t> </w:t>
      </w:r>
      <w:r w:rsidRPr="001B5848">
        <w:t>finančné záležitosti EÚ vo svojom vyhlásení z novembra 2023 podporila dohodu dosiahnutú Inkluzívnym rámcom OECD/G20 a potvrdila, že pri uplatňovaní smernice členskými štátmi je potrebné zab</w:t>
      </w:r>
      <w:r>
        <w:t>ezpečiť súlad s predmetnými usmerneniami</w:t>
      </w:r>
      <w:r w:rsidRPr="001B5848">
        <w:t>, aby sa zabránilo nesúladu alebo up</w:t>
      </w:r>
      <w:r>
        <w:t>latniteľnosti odlišných noriem.</w:t>
      </w:r>
      <w:r w:rsidRPr="001B5848">
        <w:t xml:space="preserve"> </w:t>
      </w:r>
    </w:p>
    <w:p w:rsidR="007F611C" w:rsidRDefault="007F611C" w:rsidP="007F611C">
      <w:pPr>
        <w:pStyle w:val="Zkladntext"/>
        <w:jc w:val="both"/>
      </w:pPr>
    </w:p>
    <w:p w:rsidR="007F611C" w:rsidRDefault="007F611C" w:rsidP="007F611C">
      <w:pPr>
        <w:pStyle w:val="Normlnywebov"/>
        <w:spacing w:before="0" w:beforeAutospacing="0" w:after="0" w:afterAutospacing="0"/>
        <w:jc w:val="both"/>
      </w:pPr>
      <w:r w:rsidRPr="00251FAC">
        <w:t xml:space="preserve">Návrh zákona obsahuje </w:t>
      </w:r>
      <w:r>
        <w:t>spresnenia</w:t>
      </w:r>
      <w:r w:rsidRPr="00251FAC">
        <w:t xml:space="preserve"> a</w:t>
      </w:r>
      <w:r>
        <w:t xml:space="preserve"> doplnenia v častiach ako sú </w:t>
      </w:r>
      <w:r w:rsidRPr="00251FAC">
        <w:t>výpočet oprávneného príjmu alebo oprávnenej straty základného subjektu</w:t>
      </w:r>
      <w:r>
        <w:t xml:space="preserve"> a v</w:t>
      </w:r>
      <w:r w:rsidRPr="00251FAC">
        <w:t>ýpočet sumy upravených zahrnutých daní</w:t>
      </w:r>
      <w:r>
        <w:t>. Návrhom zákona sa tiež spresňujú zavedené definície, dopĺňajú sa pravidlá pre výpočet sumy vylúčených príjmov na základe ekonomickej podstaty a zavádzajú sa</w:t>
      </w:r>
      <w:r w:rsidRPr="00C03DA1">
        <w:t xml:space="preserve"> zjednodušen</w:t>
      </w:r>
      <w:r>
        <w:t>é</w:t>
      </w:r>
      <w:r w:rsidRPr="00C03DA1">
        <w:t xml:space="preserve"> výpočt</w:t>
      </w:r>
      <w:r>
        <w:t>y</w:t>
      </w:r>
      <w:r w:rsidRPr="00C03DA1">
        <w:t xml:space="preserve"> pre nevýznamné subjekty</w:t>
      </w:r>
      <w:r>
        <w:t xml:space="preserve">. </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lastRenderedPageBreak/>
        <w:t>2.2.2. Charakteristika návrhu:</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sz w:val="24"/>
          <w:szCs w:val="24"/>
          <w:bdr w:val="single" w:sz="4" w:space="0" w:color="auto"/>
          <w:lang w:eastAsia="sk-SK"/>
        </w:rPr>
        <w:t xml:space="preserve">     </w:t>
      </w:r>
      <w:r w:rsidRPr="007B7470">
        <w:rPr>
          <w:rFonts w:ascii="Times New Roman" w:eastAsia="Times New Roman" w:hAnsi="Times New Roman" w:cs="Times New Roman"/>
          <w:b/>
          <w:sz w:val="24"/>
          <w:szCs w:val="24"/>
          <w:lang w:eastAsia="sk-SK"/>
        </w:rPr>
        <w:t xml:space="preserve">  </w:t>
      </w:r>
      <w:r w:rsidRPr="007B7470">
        <w:rPr>
          <w:rFonts w:ascii="Times New Roman" w:eastAsia="Times New Roman" w:hAnsi="Times New Roman" w:cs="Times New Roman"/>
          <w:sz w:val="24"/>
          <w:szCs w:val="24"/>
          <w:lang w:eastAsia="sk-SK"/>
        </w:rPr>
        <w:t>zmena sadzby</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zmena v nároku</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nová služba alebo nariadenie (alebo ich zrušenie)</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kombinovaný návrh</w:t>
      </w:r>
    </w:p>
    <w:p w:rsidR="007D5748" w:rsidRPr="007B7470" w:rsidRDefault="00204ADB" w:rsidP="007D5748">
      <w:pPr>
        <w:spacing w:after="0" w:line="240" w:lineRule="auto"/>
        <w:rPr>
          <w:rFonts w:ascii="Times New Roman" w:eastAsia="Times New Roman" w:hAnsi="Times New Roman" w:cs="Times New Roman"/>
          <w:sz w:val="24"/>
          <w:szCs w:val="24"/>
          <w:lang w:eastAsia="sk-SK"/>
        </w:rPr>
      </w:pPr>
      <w:r>
        <w:rPr>
          <w:rFonts w:ascii="Times New Roman" w:hAnsi="Times New Roman"/>
          <w:sz w:val="24"/>
          <w:szCs w:val="24"/>
          <w:bdr w:val="single" w:sz="4" w:space="0" w:color="auto"/>
          <w:lang w:eastAsia="sk-SK"/>
        </w:rPr>
        <w:t>X</w:t>
      </w:r>
      <w:r w:rsidR="007D5748" w:rsidRPr="007B7470">
        <w:rPr>
          <w:rFonts w:ascii="Times New Roman" w:eastAsia="Times New Roman" w:hAnsi="Times New Roman" w:cs="Times New Roman"/>
          <w:sz w:val="24"/>
          <w:szCs w:val="24"/>
          <w:bdr w:val="single" w:sz="4" w:space="0" w:color="auto"/>
          <w:lang w:eastAsia="sk-SK"/>
        </w:rPr>
        <w:t xml:space="preserve">  </w:t>
      </w:r>
      <w:r w:rsidR="007D5748" w:rsidRPr="007B7470">
        <w:rPr>
          <w:rFonts w:ascii="Times New Roman" w:eastAsia="Times New Roman" w:hAnsi="Times New Roman" w:cs="Times New Roman"/>
          <w:sz w:val="24"/>
          <w:szCs w:val="24"/>
          <w:lang w:eastAsia="sk-SK"/>
        </w:rPr>
        <w:t xml:space="preserve">  iné </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2.2.3. Predpoklady vývoja objemu aktivít:</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Tabuľka č. 2 </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7D5748" w:rsidRPr="007B7470" w:rsidTr="002B63FD">
        <w:trPr>
          <w:cantSplit/>
          <w:trHeight w:val="70"/>
        </w:trPr>
        <w:tc>
          <w:tcPr>
            <w:tcW w:w="4530" w:type="dxa"/>
            <w:vMerge w:val="restart"/>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Objem aktivít</w:t>
            </w:r>
          </w:p>
        </w:tc>
        <w:tc>
          <w:tcPr>
            <w:tcW w:w="1134" w:type="dxa"/>
            <w:gridSpan w:val="4"/>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Odhadované objemy</w:t>
            </w:r>
          </w:p>
        </w:tc>
      </w:tr>
      <w:tr w:rsidR="007D5748" w:rsidRPr="007B7470" w:rsidTr="002B63FD">
        <w:trPr>
          <w:cantSplit/>
          <w:trHeight w:val="70"/>
        </w:trPr>
        <w:tc>
          <w:tcPr>
            <w:tcW w:w="4530" w:type="dxa"/>
            <w:vMerge/>
            <w:shd w:val="clear" w:color="auto" w:fill="BFBFBF" w:themeFill="background1" w:themeFillShade="BF"/>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134" w:type="dxa"/>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w:t>
            </w:r>
          </w:p>
        </w:tc>
        <w:tc>
          <w:tcPr>
            <w:tcW w:w="1134" w:type="dxa"/>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+ 1</w:t>
            </w:r>
          </w:p>
        </w:tc>
        <w:tc>
          <w:tcPr>
            <w:tcW w:w="1134" w:type="dxa"/>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+ 2</w:t>
            </w:r>
          </w:p>
        </w:tc>
        <w:tc>
          <w:tcPr>
            <w:tcW w:w="1134" w:type="dxa"/>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+ 3</w:t>
            </w:r>
          </w:p>
        </w:tc>
      </w:tr>
      <w:tr w:rsidR="007D5748" w:rsidRPr="007B7470" w:rsidTr="002B63FD">
        <w:trPr>
          <w:trHeight w:val="70"/>
        </w:trPr>
        <w:tc>
          <w:tcPr>
            <w:tcW w:w="4530" w:type="dxa"/>
          </w:tcPr>
          <w:p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ABC</w:t>
            </w: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B7470" w:rsidTr="002B63FD">
        <w:trPr>
          <w:trHeight w:val="70"/>
        </w:trPr>
        <w:tc>
          <w:tcPr>
            <w:tcW w:w="4530" w:type="dxa"/>
          </w:tcPr>
          <w:p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KLM</w:t>
            </w: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B7470" w:rsidTr="002B63FD">
        <w:trPr>
          <w:trHeight w:val="70"/>
        </w:trPr>
        <w:tc>
          <w:tcPr>
            <w:tcW w:w="4530" w:type="dxa"/>
          </w:tcPr>
          <w:p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XYZ</w:t>
            </w: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bl>
    <w:p w:rsidR="00642DF8" w:rsidRPr="007B7470" w:rsidRDefault="00642DF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2.2.4. Výpočty vplyvov na verejné financie</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F611C" w:rsidRDefault="007F611C" w:rsidP="007F611C">
      <w:pPr>
        <w:spacing w:after="0" w:line="240" w:lineRule="auto"/>
        <w:jc w:val="both"/>
        <w:rPr>
          <w:rFonts w:ascii="Times New Roman" w:hAnsi="Times New Roman"/>
          <w:bCs/>
          <w:sz w:val="24"/>
          <w:szCs w:val="24"/>
          <w:lang w:eastAsia="sk-SK"/>
        </w:rPr>
      </w:pPr>
      <w:r w:rsidRPr="00424C91">
        <w:rPr>
          <w:rFonts w:ascii="Times New Roman" w:hAnsi="Times New Roman"/>
          <w:bCs/>
          <w:sz w:val="24"/>
          <w:szCs w:val="24"/>
          <w:lang w:eastAsia="sk-SK"/>
        </w:rPr>
        <w:t xml:space="preserve">Kvantifikácia predpokladá </w:t>
      </w:r>
      <w:r>
        <w:rPr>
          <w:rFonts w:ascii="Times New Roman" w:hAnsi="Times New Roman"/>
          <w:bCs/>
          <w:sz w:val="24"/>
          <w:szCs w:val="24"/>
          <w:lang w:eastAsia="sk-SK"/>
        </w:rPr>
        <w:t xml:space="preserve">negatívny hotovostný vplyv na rozpočet verejnej správy v rokoch 2025 - 2027 na úrovni </w:t>
      </w:r>
      <w:r w:rsidR="004452B2">
        <w:rPr>
          <w:rFonts w:ascii="Times New Roman" w:eastAsia="Times New Roman" w:hAnsi="Times New Roman"/>
          <w:sz w:val="24"/>
          <w:szCs w:val="24"/>
          <w:lang w:eastAsia="sk-SK"/>
        </w:rPr>
        <w:t>175 473</w:t>
      </w:r>
      <w:r>
        <w:rPr>
          <w:rFonts w:ascii="Times New Roman" w:eastAsia="Times New Roman" w:hAnsi="Times New Roman"/>
          <w:sz w:val="24"/>
          <w:szCs w:val="24"/>
          <w:lang w:eastAsia="sk-SK"/>
        </w:rPr>
        <w:t xml:space="preserve"> </w:t>
      </w:r>
      <w:r>
        <w:rPr>
          <w:rFonts w:ascii="Times New Roman" w:hAnsi="Times New Roman"/>
          <w:bCs/>
          <w:sz w:val="24"/>
          <w:szCs w:val="24"/>
          <w:lang w:eastAsia="sk-SK"/>
        </w:rPr>
        <w:t xml:space="preserve">eur </w:t>
      </w:r>
      <w:r w:rsidRPr="00D70B18">
        <w:rPr>
          <w:rFonts w:ascii="Times New Roman" w:hAnsi="Times New Roman"/>
          <w:bCs/>
          <w:sz w:val="24"/>
          <w:szCs w:val="24"/>
          <w:lang w:eastAsia="sk-SK"/>
        </w:rPr>
        <w:t>v nasledovnom členení na jednotlivé</w:t>
      </w:r>
      <w:r>
        <w:rPr>
          <w:rFonts w:ascii="Times New Roman" w:hAnsi="Times New Roman"/>
          <w:bCs/>
          <w:sz w:val="24"/>
          <w:szCs w:val="24"/>
          <w:lang w:eastAsia="sk-SK"/>
        </w:rPr>
        <w:t xml:space="preserve"> osobné náklady</w:t>
      </w:r>
      <w:r w:rsidRPr="00D70B18">
        <w:rPr>
          <w:rFonts w:ascii="Times New Roman" w:hAnsi="Times New Roman"/>
          <w:bCs/>
          <w:sz w:val="24"/>
          <w:szCs w:val="24"/>
          <w:lang w:eastAsia="sk-SK"/>
        </w:rPr>
        <w:t>:</w:t>
      </w:r>
    </w:p>
    <w:p w:rsidR="007F611C" w:rsidRDefault="007F611C" w:rsidP="007F611C">
      <w:pPr>
        <w:spacing w:after="0" w:line="240" w:lineRule="auto"/>
        <w:jc w:val="both"/>
        <w:rPr>
          <w:rFonts w:ascii="Times New Roman" w:hAnsi="Times New Roman"/>
          <w:bCs/>
          <w:sz w:val="24"/>
          <w:szCs w:val="24"/>
          <w:lang w:eastAsia="sk-SK"/>
        </w:rPr>
      </w:pPr>
    </w:p>
    <w:tbl>
      <w:tblPr>
        <w:tblW w:w="8570" w:type="dxa"/>
        <w:tblInd w:w="243" w:type="dxa"/>
        <w:tblCellMar>
          <w:left w:w="0" w:type="dxa"/>
          <w:right w:w="0" w:type="dxa"/>
        </w:tblCellMar>
        <w:tblLook w:val="04A0" w:firstRow="1" w:lastRow="0" w:firstColumn="1" w:lastColumn="0" w:noHBand="0" w:noVBand="1"/>
      </w:tblPr>
      <w:tblGrid>
        <w:gridCol w:w="2773"/>
        <w:gridCol w:w="1753"/>
        <w:gridCol w:w="1985"/>
        <w:gridCol w:w="1559"/>
        <w:gridCol w:w="500"/>
      </w:tblGrid>
      <w:tr w:rsidR="007F611C" w:rsidRPr="007F611C" w:rsidTr="007F611C">
        <w:trPr>
          <w:trHeight w:val="615"/>
        </w:trPr>
        <w:tc>
          <w:tcPr>
            <w:tcW w:w="2773" w:type="dxa"/>
            <w:tcBorders>
              <w:top w:val="single" w:sz="8" w:space="0" w:color="auto"/>
              <w:left w:val="single" w:sz="8" w:space="0" w:color="auto"/>
              <w:bottom w:val="double" w:sz="6" w:space="0" w:color="auto"/>
              <w:right w:val="single" w:sz="8" w:space="0" w:color="auto"/>
            </w:tcBorders>
            <w:noWrap/>
            <w:tcMar>
              <w:top w:w="0" w:type="dxa"/>
              <w:left w:w="70" w:type="dxa"/>
              <w:bottom w:w="0" w:type="dxa"/>
              <w:right w:w="70" w:type="dxa"/>
            </w:tcMar>
            <w:vAlign w:val="center"/>
            <w:hideMark/>
          </w:tcPr>
          <w:p w:rsidR="007F611C" w:rsidRPr="007F611C" w:rsidRDefault="007F611C" w:rsidP="00E85AF8">
            <w:pPr>
              <w:spacing w:after="0" w:line="240" w:lineRule="auto"/>
              <w:jc w:val="center"/>
              <w:rPr>
                <w:rFonts w:ascii="Times New Roman" w:hAnsi="Times New Roman"/>
                <w:b/>
                <w:bCs/>
                <w:sz w:val="24"/>
                <w:szCs w:val="24"/>
                <w:lang w:eastAsia="sk-SK"/>
              </w:rPr>
            </w:pPr>
            <w:r w:rsidRPr="007F611C">
              <w:rPr>
                <w:rFonts w:ascii="Times New Roman" w:hAnsi="Times New Roman"/>
                <w:b/>
                <w:bCs/>
                <w:sz w:val="24"/>
                <w:szCs w:val="24"/>
                <w:lang w:eastAsia="sk-SK"/>
              </w:rPr>
              <w:t>Funkcia</w:t>
            </w:r>
          </w:p>
        </w:tc>
        <w:tc>
          <w:tcPr>
            <w:tcW w:w="1753" w:type="dxa"/>
            <w:tcBorders>
              <w:top w:val="single" w:sz="8" w:space="0" w:color="auto"/>
              <w:left w:val="nil"/>
              <w:bottom w:val="double" w:sz="6" w:space="0" w:color="auto"/>
              <w:right w:val="single" w:sz="8" w:space="0" w:color="auto"/>
            </w:tcBorders>
            <w:tcMar>
              <w:top w:w="0" w:type="dxa"/>
              <w:left w:w="70" w:type="dxa"/>
              <w:bottom w:w="0" w:type="dxa"/>
              <w:right w:w="70" w:type="dxa"/>
            </w:tcMar>
            <w:vAlign w:val="bottom"/>
            <w:hideMark/>
          </w:tcPr>
          <w:p w:rsidR="007F611C" w:rsidRPr="007F611C" w:rsidRDefault="007F611C" w:rsidP="00E85AF8">
            <w:pPr>
              <w:spacing w:after="0" w:line="240" w:lineRule="auto"/>
              <w:jc w:val="center"/>
              <w:rPr>
                <w:rFonts w:ascii="Times New Roman" w:hAnsi="Times New Roman"/>
                <w:b/>
                <w:bCs/>
                <w:sz w:val="24"/>
                <w:szCs w:val="24"/>
                <w:lang w:eastAsia="sk-SK"/>
              </w:rPr>
            </w:pPr>
            <w:r w:rsidRPr="007F611C">
              <w:rPr>
                <w:rFonts w:ascii="Times New Roman" w:hAnsi="Times New Roman"/>
                <w:b/>
                <w:bCs/>
                <w:sz w:val="24"/>
                <w:szCs w:val="24"/>
                <w:lang w:eastAsia="sk-SK"/>
              </w:rPr>
              <w:t>mzda/v ročnom vyjadrení €</w:t>
            </w:r>
          </w:p>
        </w:tc>
        <w:tc>
          <w:tcPr>
            <w:tcW w:w="1985" w:type="dxa"/>
            <w:tcBorders>
              <w:top w:val="single" w:sz="8" w:space="0" w:color="auto"/>
              <w:left w:val="nil"/>
              <w:bottom w:val="double" w:sz="6" w:space="0" w:color="auto"/>
              <w:right w:val="single" w:sz="8" w:space="0" w:color="auto"/>
            </w:tcBorders>
            <w:tcMar>
              <w:top w:w="0" w:type="dxa"/>
              <w:left w:w="70" w:type="dxa"/>
              <w:bottom w:w="0" w:type="dxa"/>
              <w:right w:w="70" w:type="dxa"/>
            </w:tcMar>
            <w:vAlign w:val="bottom"/>
            <w:hideMark/>
          </w:tcPr>
          <w:p w:rsidR="007F611C" w:rsidRPr="007F611C" w:rsidRDefault="007F611C" w:rsidP="00E85AF8">
            <w:pPr>
              <w:spacing w:after="0" w:line="240" w:lineRule="auto"/>
              <w:jc w:val="center"/>
              <w:rPr>
                <w:rFonts w:ascii="Times New Roman" w:hAnsi="Times New Roman"/>
                <w:b/>
                <w:bCs/>
                <w:sz w:val="24"/>
                <w:szCs w:val="24"/>
                <w:lang w:eastAsia="sk-SK"/>
              </w:rPr>
            </w:pPr>
            <w:r w:rsidRPr="007F611C">
              <w:rPr>
                <w:rFonts w:ascii="Times New Roman" w:hAnsi="Times New Roman"/>
                <w:b/>
                <w:bCs/>
                <w:sz w:val="24"/>
                <w:szCs w:val="24"/>
                <w:lang w:eastAsia="sk-SK"/>
              </w:rPr>
              <w:t>poistné/v ročnom vyjadrení €</w:t>
            </w:r>
          </w:p>
        </w:tc>
        <w:tc>
          <w:tcPr>
            <w:tcW w:w="1559" w:type="dxa"/>
            <w:tcBorders>
              <w:top w:val="single" w:sz="8" w:space="0" w:color="auto"/>
              <w:left w:val="nil"/>
              <w:bottom w:val="double" w:sz="6" w:space="0" w:color="auto"/>
              <w:right w:val="single" w:sz="8" w:space="0" w:color="auto"/>
            </w:tcBorders>
            <w:noWrap/>
            <w:tcMar>
              <w:top w:w="0" w:type="dxa"/>
              <w:left w:w="70" w:type="dxa"/>
              <w:bottom w:w="0" w:type="dxa"/>
              <w:right w:w="70" w:type="dxa"/>
            </w:tcMar>
            <w:vAlign w:val="center"/>
            <w:hideMark/>
          </w:tcPr>
          <w:p w:rsidR="007F611C" w:rsidRPr="007F611C" w:rsidRDefault="007F611C" w:rsidP="00E85AF8">
            <w:pPr>
              <w:spacing w:after="0" w:line="240" w:lineRule="auto"/>
              <w:jc w:val="center"/>
              <w:rPr>
                <w:rFonts w:ascii="Times New Roman" w:hAnsi="Times New Roman"/>
                <w:b/>
                <w:bCs/>
                <w:sz w:val="24"/>
                <w:szCs w:val="24"/>
                <w:lang w:eastAsia="sk-SK"/>
              </w:rPr>
            </w:pPr>
            <w:r w:rsidRPr="007F611C">
              <w:rPr>
                <w:rFonts w:ascii="Times New Roman" w:hAnsi="Times New Roman"/>
                <w:b/>
                <w:bCs/>
                <w:sz w:val="24"/>
                <w:szCs w:val="24"/>
                <w:lang w:eastAsia="sk-SK"/>
              </w:rPr>
              <w:t>SPOLU  €</w:t>
            </w:r>
          </w:p>
        </w:tc>
        <w:tc>
          <w:tcPr>
            <w:tcW w:w="500" w:type="dxa"/>
            <w:noWrap/>
            <w:tcMar>
              <w:top w:w="0" w:type="dxa"/>
              <w:left w:w="70" w:type="dxa"/>
              <w:bottom w:w="0" w:type="dxa"/>
              <w:right w:w="70" w:type="dxa"/>
            </w:tcMar>
            <w:vAlign w:val="bottom"/>
            <w:hideMark/>
          </w:tcPr>
          <w:p w:rsidR="007F611C" w:rsidRPr="007F611C" w:rsidRDefault="007F611C" w:rsidP="007F611C">
            <w:pPr>
              <w:spacing w:after="0" w:line="240" w:lineRule="auto"/>
              <w:jc w:val="both"/>
              <w:rPr>
                <w:rFonts w:ascii="Times New Roman" w:hAnsi="Times New Roman"/>
                <w:b/>
                <w:bCs/>
                <w:sz w:val="24"/>
                <w:szCs w:val="24"/>
                <w:lang w:eastAsia="sk-SK"/>
              </w:rPr>
            </w:pPr>
          </w:p>
        </w:tc>
      </w:tr>
      <w:tr w:rsidR="007F611C" w:rsidRPr="007F611C" w:rsidTr="007F611C">
        <w:trPr>
          <w:trHeight w:val="315"/>
        </w:trPr>
        <w:tc>
          <w:tcPr>
            <w:tcW w:w="277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7F611C" w:rsidRPr="007F611C" w:rsidRDefault="007F611C" w:rsidP="007F611C">
            <w:pPr>
              <w:spacing w:after="0" w:line="240" w:lineRule="auto"/>
              <w:jc w:val="both"/>
              <w:rPr>
                <w:rFonts w:ascii="Times New Roman" w:hAnsi="Times New Roman"/>
                <w:bCs/>
                <w:sz w:val="24"/>
                <w:szCs w:val="24"/>
                <w:lang w:eastAsia="sk-SK"/>
              </w:rPr>
            </w:pPr>
            <w:r w:rsidRPr="007F611C">
              <w:rPr>
                <w:rFonts w:ascii="Times New Roman" w:hAnsi="Times New Roman"/>
                <w:bCs/>
                <w:sz w:val="24"/>
                <w:szCs w:val="24"/>
                <w:lang w:eastAsia="sk-SK"/>
              </w:rPr>
              <w:t>2 správcovia ÚVHS</w:t>
            </w:r>
          </w:p>
        </w:tc>
        <w:tc>
          <w:tcPr>
            <w:tcW w:w="175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F611C" w:rsidRPr="007F611C" w:rsidRDefault="004452B2" w:rsidP="00E85AF8">
            <w:pPr>
              <w:spacing w:after="0" w:line="240" w:lineRule="auto"/>
              <w:jc w:val="right"/>
              <w:rPr>
                <w:rFonts w:ascii="Times New Roman" w:hAnsi="Times New Roman"/>
                <w:bCs/>
                <w:sz w:val="24"/>
                <w:szCs w:val="24"/>
                <w:lang w:eastAsia="sk-SK"/>
              </w:rPr>
            </w:pPr>
            <w:r>
              <w:rPr>
                <w:rFonts w:ascii="Times New Roman" w:hAnsi="Times New Roman"/>
                <w:bCs/>
                <w:sz w:val="24"/>
                <w:szCs w:val="24"/>
                <w:lang w:eastAsia="sk-SK"/>
              </w:rPr>
              <w:t>50 376</w:t>
            </w:r>
          </w:p>
        </w:tc>
        <w:tc>
          <w:tcPr>
            <w:tcW w:w="198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F611C" w:rsidRPr="007F611C" w:rsidRDefault="004452B2" w:rsidP="00E85AF8">
            <w:pPr>
              <w:spacing w:after="0" w:line="240" w:lineRule="auto"/>
              <w:jc w:val="right"/>
              <w:rPr>
                <w:rFonts w:ascii="Times New Roman" w:hAnsi="Times New Roman"/>
                <w:bCs/>
                <w:sz w:val="24"/>
                <w:szCs w:val="24"/>
                <w:lang w:eastAsia="sk-SK"/>
              </w:rPr>
            </w:pPr>
            <w:r>
              <w:rPr>
                <w:rFonts w:ascii="Times New Roman" w:hAnsi="Times New Roman"/>
                <w:bCs/>
                <w:sz w:val="24"/>
                <w:szCs w:val="24"/>
                <w:lang w:eastAsia="sk-SK"/>
              </w:rPr>
              <w:t>18 110</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F611C" w:rsidRPr="007F611C" w:rsidRDefault="004452B2" w:rsidP="00E85AF8">
            <w:pPr>
              <w:spacing w:after="0" w:line="240" w:lineRule="auto"/>
              <w:jc w:val="right"/>
              <w:rPr>
                <w:rFonts w:ascii="Times New Roman" w:hAnsi="Times New Roman"/>
                <w:bCs/>
                <w:sz w:val="24"/>
                <w:szCs w:val="24"/>
                <w:lang w:eastAsia="sk-SK"/>
              </w:rPr>
            </w:pPr>
            <w:r>
              <w:rPr>
                <w:rFonts w:ascii="Times New Roman" w:hAnsi="Times New Roman"/>
                <w:bCs/>
                <w:sz w:val="24"/>
                <w:szCs w:val="24"/>
                <w:lang w:eastAsia="sk-SK"/>
              </w:rPr>
              <w:t>68 486</w:t>
            </w:r>
          </w:p>
        </w:tc>
        <w:tc>
          <w:tcPr>
            <w:tcW w:w="500" w:type="dxa"/>
            <w:noWrap/>
            <w:tcMar>
              <w:top w:w="0" w:type="dxa"/>
              <w:left w:w="70" w:type="dxa"/>
              <w:bottom w:w="0" w:type="dxa"/>
              <w:right w:w="70" w:type="dxa"/>
            </w:tcMar>
            <w:vAlign w:val="bottom"/>
            <w:hideMark/>
          </w:tcPr>
          <w:p w:rsidR="007F611C" w:rsidRPr="007F611C" w:rsidRDefault="007F611C" w:rsidP="007F611C">
            <w:pPr>
              <w:spacing w:after="0" w:line="240" w:lineRule="auto"/>
              <w:jc w:val="both"/>
              <w:rPr>
                <w:rFonts w:ascii="Times New Roman" w:hAnsi="Times New Roman"/>
                <w:bCs/>
                <w:sz w:val="24"/>
                <w:szCs w:val="24"/>
                <w:lang w:eastAsia="sk-SK"/>
              </w:rPr>
            </w:pPr>
          </w:p>
        </w:tc>
      </w:tr>
      <w:tr w:rsidR="007F611C" w:rsidRPr="007F611C" w:rsidTr="007F611C">
        <w:trPr>
          <w:trHeight w:val="300"/>
        </w:trPr>
        <w:tc>
          <w:tcPr>
            <w:tcW w:w="277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7F611C" w:rsidRPr="007F611C" w:rsidRDefault="007F611C" w:rsidP="00E85AF8">
            <w:pPr>
              <w:spacing w:after="0" w:line="240" w:lineRule="auto"/>
              <w:jc w:val="both"/>
              <w:rPr>
                <w:rFonts w:ascii="Times New Roman" w:hAnsi="Times New Roman"/>
                <w:bCs/>
                <w:sz w:val="24"/>
                <w:szCs w:val="24"/>
                <w:lang w:eastAsia="sk-SK"/>
              </w:rPr>
            </w:pPr>
            <w:r w:rsidRPr="007F611C">
              <w:rPr>
                <w:rFonts w:ascii="Times New Roman" w:hAnsi="Times New Roman"/>
                <w:bCs/>
                <w:sz w:val="24"/>
                <w:szCs w:val="24"/>
                <w:lang w:eastAsia="sk-SK"/>
              </w:rPr>
              <w:t>2 kontrolóri ÚVHS</w:t>
            </w:r>
          </w:p>
        </w:tc>
        <w:tc>
          <w:tcPr>
            <w:tcW w:w="175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F611C" w:rsidRPr="007F611C" w:rsidRDefault="004452B2" w:rsidP="00E85AF8">
            <w:pPr>
              <w:spacing w:after="0" w:line="240" w:lineRule="auto"/>
              <w:jc w:val="right"/>
              <w:rPr>
                <w:rFonts w:ascii="Times New Roman" w:hAnsi="Times New Roman"/>
                <w:bCs/>
                <w:sz w:val="24"/>
                <w:szCs w:val="24"/>
                <w:lang w:eastAsia="sk-SK"/>
              </w:rPr>
            </w:pPr>
            <w:r>
              <w:rPr>
                <w:rFonts w:ascii="Times New Roman" w:hAnsi="Times New Roman"/>
                <w:bCs/>
                <w:sz w:val="24"/>
                <w:szCs w:val="24"/>
                <w:lang w:eastAsia="sk-SK"/>
              </w:rPr>
              <w:t>51 096</w:t>
            </w:r>
          </w:p>
        </w:tc>
        <w:tc>
          <w:tcPr>
            <w:tcW w:w="198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F611C" w:rsidRPr="007F611C" w:rsidRDefault="004452B2" w:rsidP="00E85AF8">
            <w:pPr>
              <w:spacing w:after="0" w:line="240" w:lineRule="auto"/>
              <w:jc w:val="right"/>
              <w:rPr>
                <w:rFonts w:ascii="Times New Roman" w:hAnsi="Times New Roman"/>
                <w:bCs/>
                <w:sz w:val="24"/>
                <w:szCs w:val="24"/>
                <w:lang w:eastAsia="sk-SK"/>
              </w:rPr>
            </w:pPr>
            <w:r>
              <w:rPr>
                <w:rFonts w:ascii="Times New Roman" w:hAnsi="Times New Roman"/>
                <w:bCs/>
                <w:sz w:val="24"/>
                <w:szCs w:val="24"/>
                <w:lang w:eastAsia="sk-SK"/>
              </w:rPr>
              <w:t>18 369</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F611C" w:rsidRPr="007F611C" w:rsidRDefault="004452B2" w:rsidP="00E85AF8">
            <w:pPr>
              <w:spacing w:after="0" w:line="240" w:lineRule="auto"/>
              <w:jc w:val="right"/>
              <w:rPr>
                <w:rFonts w:ascii="Times New Roman" w:hAnsi="Times New Roman"/>
                <w:bCs/>
                <w:sz w:val="24"/>
                <w:szCs w:val="24"/>
                <w:lang w:eastAsia="sk-SK"/>
              </w:rPr>
            </w:pPr>
            <w:r>
              <w:rPr>
                <w:rFonts w:ascii="Times New Roman" w:hAnsi="Times New Roman"/>
                <w:bCs/>
                <w:sz w:val="24"/>
                <w:szCs w:val="24"/>
                <w:lang w:eastAsia="sk-SK"/>
              </w:rPr>
              <w:t>69 465</w:t>
            </w:r>
          </w:p>
        </w:tc>
        <w:tc>
          <w:tcPr>
            <w:tcW w:w="500" w:type="dxa"/>
            <w:noWrap/>
            <w:tcMar>
              <w:top w:w="0" w:type="dxa"/>
              <w:left w:w="70" w:type="dxa"/>
              <w:bottom w:w="0" w:type="dxa"/>
              <w:right w:w="70" w:type="dxa"/>
            </w:tcMar>
            <w:vAlign w:val="bottom"/>
            <w:hideMark/>
          </w:tcPr>
          <w:p w:rsidR="007F611C" w:rsidRPr="007F611C" w:rsidRDefault="007F611C" w:rsidP="007F611C">
            <w:pPr>
              <w:spacing w:after="0" w:line="240" w:lineRule="auto"/>
              <w:jc w:val="both"/>
              <w:rPr>
                <w:rFonts w:ascii="Times New Roman" w:hAnsi="Times New Roman"/>
                <w:bCs/>
                <w:sz w:val="24"/>
                <w:szCs w:val="24"/>
                <w:lang w:eastAsia="sk-SK"/>
              </w:rPr>
            </w:pPr>
          </w:p>
        </w:tc>
      </w:tr>
      <w:tr w:rsidR="007F611C" w:rsidRPr="007F611C" w:rsidTr="007F611C">
        <w:trPr>
          <w:trHeight w:val="300"/>
        </w:trPr>
        <w:tc>
          <w:tcPr>
            <w:tcW w:w="277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7F611C" w:rsidRPr="007F611C" w:rsidRDefault="007F611C" w:rsidP="007F611C">
            <w:pPr>
              <w:spacing w:after="0" w:line="240" w:lineRule="auto"/>
              <w:jc w:val="both"/>
              <w:rPr>
                <w:rFonts w:ascii="Times New Roman" w:hAnsi="Times New Roman"/>
                <w:bCs/>
                <w:sz w:val="24"/>
                <w:szCs w:val="24"/>
                <w:lang w:eastAsia="sk-SK"/>
              </w:rPr>
            </w:pPr>
            <w:r w:rsidRPr="007F611C">
              <w:rPr>
                <w:rFonts w:ascii="Times New Roman" w:hAnsi="Times New Roman"/>
                <w:bCs/>
                <w:sz w:val="24"/>
                <w:szCs w:val="24"/>
                <w:lang w:eastAsia="sk-SK"/>
              </w:rPr>
              <w:t>1 metodik daní, ODM,</w:t>
            </w:r>
            <w:r w:rsidR="00E85AF8">
              <w:rPr>
                <w:rFonts w:ascii="Times New Roman" w:hAnsi="Times New Roman"/>
                <w:bCs/>
                <w:sz w:val="24"/>
                <w:szCs w:val="24"/>
                <w:lang w:eastAsia="sk-SK"/>
              </w:rPr>
              <w:t xml:space="preserve"> </w:t>
            </w:r>
            <w:r w:rsidRPr="007F611C">
              <w:rPr>
                <w:rFonts w:ascii="Times New Roman" w:hAnsi="Times New Roman"/>
                <w:bCs/>
                <w:sz w:val="24"/>
                <w:szCs w:val="24"/>
                <w:lang w:eastAsia="sk-SK"/>
              </w:rPr>
              <w:t>MZ</w:t>
            </w:r>
          </w:p>
        </w:tc>
        <w:tc>
          <w:tcPr>
            <w:tcW w:w="175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F611C" w:rsidRPr="007F611C" w:rsidRDefault="004452B2" w:rsidP="00E85AF8">
            <w:pPr>
              <w:spacing w:after="0" w:line="240" w:lineRule="auto"/>
              <w:jc w:val="right"/>
              <w:rPr>
                <w:rFonts w:ascii="Times New Roman" w:hAnsi="Times New Roman"/>
                <w:bCs/>
                <w:sz w:val="24"/>
                <w:szCs w:val="24"/>
                <w:lang w:eastAsia="sk-SK"/>
              </w:rPr>
            </w:pPr>
            <w:r>
              <w:rPr>
                <w:rFonts w:ascii="Times New Roman" w:hAnsi="Times New Roman"/>
                <w:bCs/>
                <w:sz w:val="24"/>
                <w:szCs w:val="24"/>
                <w:lang w:eastAsia="sk-SK"/>
              </w:rPr>
              <w:t>27 600</w:t>
            </w:r>
          </w:p>
        </w:tc>
        <w:tc>
          <w:tcPr>
            <w:tcW w:w="198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F611C" w:rsidRPr="007F611C" w:rsidRDefault="004452B2" w:rsidP="00E85AF8">
            <w:pPr>
              <w:spacing w:after="0" w:line="240" w:lineRule="auto"/>
              <w:jc w:val="right"/>
              <w:rPr>
                <w:rFonts w:ascii="Times New Roman" w:hAnsi="Times New Roman"/>
                <w:bCs/>
                <w:sz w:val="24"/>
                <w:szCs w:val="24"/>
                <w:lang w:eastAsia="sk-SK"/>
              </w:rPr>
            </w:pPr>
            <w:r>
              <w:rPr>
                <w:rFonts w:ascii="Times New Roman" w:hAnsi="Times New Roman"/>
                <w:bCs/>
                <w:sz w:val="24"/>
                <w:szCs w:val="24"/>
                <w:lang w:eastAsia="sk-SK"/>
              </w:rPr>
              <w:t>9 922</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F611C" w:rsidRPr="007F611C" w:rsidRDefault="007F611C" w:rsidP="00E85AF8">
            <w:pPr>
              <w:spacing w:after="0" w:line="240" w:lineRule="auto"/>
              <w:jc w:val="right"/>
              <w:rPr>
                <w:rFonts w:ascii="Times New Roman" w:hAnsi="Times New Roman"/>
                <w:bCs/>
                <w:sz w:val="24"/>
                <w:szCs w:val="24"/>
                <w:lang w:eastAsia="sk-SK"/>
              </w:rPr>
            </w:pPr>
            <w:r w:rsidRPr="007F611C">
              <w:rPr>
                <w:rFonts w:ascii="Times New Roman" w:hAnsi="Times New Roman"/>
                <w:bCs/>
                <w:sz w:val="24"/>
                <w:szCs w:val="24"/>
                <w:lang w:eastAsia="sk-SK"/>
              </w:rPr>
              <w:t>37</w:t>
            </w:r>
            <w:r w:rsidR="00E85AF8">
              <w:rPr>
                <w:rFonts w:ascii="Times New Roman" w:hAnsi="Times New Roman"/>
                <w:bCs/>
                <w:sz w:val="24"/>
                <w:szCs w:val="24"/>
                <w:lang w:eastAsia="sk-SK"/>
              </w:rPr>
              <w:t xml:space="preserve"> </w:t>
            </w:r>
            <w:r w:rsidRPr="007F611C">
              <w:rPr>
                <w:rFonts w:ascii="Times New Roman" w:hAnsi="Times New Roman"/>
                <w:bCs/>
                <w:sz w:val="24"/>
                <w:szCs w:val="24"/>
                <w:lang w:eastAsia="sk-SK"/>
              </w:rPr>
              <w:t>522</w:t>
            </w:r>
          </w:p>
        </w:tc>
        <w:tc>
          <w:tcPr>
            <w:tcW w:w="500" w:type="dxa"/>
            <w:noWrap/>
            <w:tcMar>
              <w:top w:w="0" w:type="dxa"/>
              <w:left w:w="70" w:type="dxa"/>
              <w:bottom w:w="0" w:type="dxa"/>
              <w:right w:w="70" w:type="dxa"/>
            </w:tcMar>
            <w:vAlign w:val="bottom"/>
            <w:hideMark/>
          </w:tcPr>
          <w:p w:rsidR="007F611C" w:rsidRPr="007F611C" w:rsidRDefault="007F611C" w:rsidP="007F611C">
            <w:pPr>
              <w:spacing w:after="0" w:line="240" w:lineRule="auto"/>
              <w:jc w:val="both"/>
              <w:rPr>
                <w:rFonts w:ascii="Times New Roman" w:hAnsi="Times New Roman"/>
                <w:bCs/>
                <w:sz w:val="24"/>
                <w:szCs w:val="24"/>
                <w:lang w:eastAsia="sk-SK"/>
              </w:rPr>
            </w:pPr>
          </w:p>
        </w:tc>
      </w:tr>
      <w:tr w:rsidR="007F611C" w:rsidRPr="007F611C" w:rsidTr="007F611C">
        <w:trPr>
          <w:trHeight w:val="300"/>
        </w:trPr>
        <w:tc>
          <w:tcPr>
            <w:tcW w:w="277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7F611C" w:rsidRPr="007F611C" w:rsidRDefault="007F611C" w:rsidP="00E85AF8">
            <w:pPr>
              <w:spacing w:after="0" w:line="240" w:lineRule="auto"/>
              <w:jc w:val="center"/>
              <w:rPr>
                <w:rFonts w:ascii="Times New Roman" w:hAnsi="Times New Roman"/>
                <w:b/>
                <w:bCs/>
                <w:sz w:val="24"/>
                <w:szCs w:val="24"/>
                <w:lang w:eastAsia="sk-SK"/>
              </w:rPr>
            </w:pPr>
            <w:r w:rsidRPr="007F611C">
              <w:rPr>
                <w:rFonts w:ascii="Times New Roman" w:hAnsi="Times New Roman"/>
                <w:b/>
                <w:bCs/>
                <w:sz w:val="24"/>
                <w:szCs w:val="24"/>
                <w:lang w:eastAsia="sk-SK"/>
              </w:rPr>
              <w:t>Spolu 5 funkcií</w:t>
            </w:r>
          </w:p>
        </w:tc>
        <w:tc>
          <w:tcPr>
            <w:tcW w:w="175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F611C" w:rsidRPr="007F611C" w:rsidRDefault="004452B2" w:rsidP="00E85AF8">
            <w:pPr>
              <w:spacing w:after="0" w:line="240" w:lineRule="auto"/>
              <w:jc w:val="right"/>
              <w:rPr>
                <w:rFonts w:ascii="Times New Roman" w:hAnsi="Times New Roman"/>
                <w:b/>
                <w:bCs/>
                <w:sz w:val="24"/>
                <w:szCs w:val="24"/>
                <w:lang w:eastAsia="sk-SK"/>
              </w:rPr>
            </w:pPr>
            <w:r>
              <w:rPr>
                <w:rFonts w:ascii="Times New Roman" w:hAnsi="Times New Roman"/>
                <w:b/>
                <w:bCs/>
                <w:sz w:val="24"/>
                <w:szCs w:val="24"/>
                <w:lang w:eastAsia="sk-SK"/>
              </w:rPr>
              <w:t>129 072</w:t>
            </w:r>
          </w:p>
        </w:tc>
        <w:tc>
          <w:tcPr>
            <w:tcW w:w="198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F611C" w:rsidRPr="007F611C" w:rsidRDefault="004452B2" w:rsidP="00E85AF8">
            <w:pPr>
              <w:spacing w:after="0" w:line="240" w:lineRule="auto"/>
              <w:jc w:val="right"/>
              <w:rPr>
                <w:rFonts w:ascii="Times New Roman" w:hAnsi="Times New Roman"/>
                <w:b/>
                <w:bCs/>
                <w:sz w:val="24"/>
                <w:szCs w:val="24"/>
                <w:lang w:eastAsia="sk-SK"/>
              </w:rPr>
            </w:pPr>
            <w:r>
              <w:rPr>
                <w:rFonts w:ascii="Times New Roman" w:hAnsi="Times New Roman"/>
                <w:b/>
                <w:bCs/>
                <w:sz w:val="24"/>
                <w:szCs w:val="24"/>
                <w:lang w:eastAsia="sk-SK"/>
              </w:rPr>
              <w:t>46 401</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F611C" w:rsidRPr="007F611C" w:rsidRDefault="004452B2" w:rsidP="00E85AF8">
            <w:pPr>
              <w:spacing w:after="0" w:line="240" w:lineRule="auto"/>
              <w:jc w:val="right"/>
              <w:rPr>
                <w:rFonts w:ascii="Times New Roman" w:hAnsi="Times New Roman"/>
                <w:b/>
                <w:bCs/>
                <w:sz w:val="24"/>
                <w:szCs w:val="24"/>
                <w:lang w:eastAsia="sk-SK"/>
              </w:rPr>
            </w:pPr>
            <w:r>
              <w:rPr>
                <w:rFonts w:ascii="Times New Roman" w:hAnsi="Times New Roman"/>
                <w:b/>
                <w:bCs/>
                <w:sz w:val="24"/>
                <w:szCs w:val="24"/>
                <w:lang w:eastAsia="sk-SK"/>
              </w:rPr>
              <w:t>175 473</w:t>
            </w:r>
          </w:p>
        </w:tc>
        <w:tc>
          <w:tcPr>
            <w:tcW w:w="500" w:type="dxa"/>
            <w:noWrap/>
            <w:tcMar>
              <w:top w:w="0" w:type="dxa"/>
              <w:left w:w="70" w:type="dxa"/>
              <w:bottom w:w="0" w:type="dxa"/>
              <w:right w:w="70" w:type="dxa"/>
            </w:tcMar>
            <w:vAlign w:val="bottom"/>
          </w:tcPr>
          <w:p w:rsidR="007F611C" w:rsidRPr="007F611C" w:rsidRDefault="007F611C" w:rsidP="007F611C">
            <w:pPr>
              <w:spacing w:after="0" w:line="240" w:lineRule="auto"/>
              <w:jc w:val="both"/>
              <w:rPr>
                <w:rFonts w:ascii="Times New Roman" w:hAnsi="Times New Roman"/>
                <w:bCs/>
                <w:sz w:val="24"/>
                <w:szCs w:val="24"/>
                <w:lang w:eastAsia="sk-SK"/>
              </w:rPr>
            </w:pPr>
          </w:p>
        </w:tc>
      </w:tr>
    </w:tbl>
    <w:p w:rsidR="007F611C" w:rsidRDefault="007F611C" w:rsidP="007F611C">
      <w:pPr>
        <w:spacing w:after="0" w:line="240" w:lineRule="auto"/>
        <w:jc w:val="both"/>
        <w:rPr>
          <w:rFonts w:ascii="Times New Roman" w:hAnsi="Times New Roman"/>
          <w:bCs/>
          <w:sz w:val="24"/>
          <w:szCs w:val="24"/>
          <w:lang w:eastAsia="sk-SK"/>
        </w:rPr>
      </w:pPr>
    </w:p>
    <w:p w:rsidR="007F611C" w:rsidRDefault="007F611C" w:rsidP="007F611C">
      <w:pPr>
        <w:spacing w:after="0" w:line="240" w:lineRule="auto"/>
        <w:jc w:val="both"/>
        <w:rPr>
          <w:rFonts w:ascii="Times New Roman" w:hAnsi="Times New Roman"/>
          <w:sz w:val="24"/>
          <w:szCs w:val="24"/>
          <w:lang w:eastAsia="sk-SK"/>
        </w:rPr>
      </w:pPr>
    </w:p>
    <w:p w:rsidR="007F611C" w:rsidRDefault="00642DF8" w:rsidP="007F611C">
      <w:pPr>
        <w:spacing w:after="0" w:line="240" w:lineRule="auto"/>
        <w:jc w:val="both"/>
        <w:rPr>
          <w:rFonts w:ascii="Times New Roman" w:hAnsi="Times New Roman"/>
          <w:sz w:val="24"/>
          <w:szCs w:val="24"/>
          <w:lang w:eastAsia="sk-SK"/>
        </w:rPr>
      </w:pPr>
      <w:r>
        <w:rPr>
          <w:rFonts w:ascii="Times New Roman" w:hAnsi="Times New Roman"/>
          <w:sz w:val="24"/>
          <w:szCs w:val="24"/>
          <w:lang w:eastAsia="sk-SK"/>
        </w:rPr>
        <w:t>Osobné n</w:t>
      </w:r>
      <w:r w:rsidR="007F611C">
        <w:rPr>
          <w:rFonts w:ascii="Times New Roman" w:hAnsi="Times New Roman"/>
          <w:sz w:val="24"/>
          <w:szCs w:val="24"/>
          <w:lang w:eastAsia="sk-SK"/>
        </w:rPr>
        <w:t xml:space="preserve">áklady </w:t>
      </w:r>
      <w:r w:rsidR="007F611C" w:rsidRPr="00071CD5">
        <w:rPr>
          <w:rFonts w:ascii="Times New Roman" w:hAnsi="Times New Roman"/>
          <w:sz w:val="24"/>
          <w:szCs w:val="24"/>
          <w:lang w:eastAsia="sk-SK"/>
        </w:rPr>
        <w:t>fina</w:t>
      </w:r>
      <w:r w:rsidR="007F611C">
        <w:rPr>
          <w:rFonts w:ascii="Times New Roman" w:hAnsi="Times New Roman"/>
          <w:sz w:val="24"/>
          <w:szCs w:val="24"/>
          <w:lang w:eastAsia="sk-SK"/>
        </w:rPr>
        <w:t>nčnej správy SR sú určené expertnými odhadmi nákladov na základe skutočných nákladov iný</w:t>
      </w:r>
      <w:r>
        <w:rPr>
          <w:rFonts w:ascii="Times New Roman" w:hAnsi="Times New Roman"/>
          <w:sz w:val="24"/>
          <w:szCs w:val="24"/>
          <w:lang w:eastAsia="sk-SK"/>
        </w:rPr>
        <w:t>ch návrhov zákonov v minulosti a r</w:t>
      </w:r>
      <w:r w:rsidRPr="00642DF8">
        <w:rPr>
          <w:rFonts w:ascii="Times New Roman" w:hAnsi="Times New Roman"/>
          <w:sz w:val="24"/>
          <w:szCs w:val="24"/>
          <w:lang w:eastAsia="sk-SK"/>
        </w:rPr>
        <w:t>očný priemerný náklad na zamestnancov vyčíslil Osobný úrad</w:t>
      </w:r>
      <w:r>
        <w:rPr>
          <w:rFonts w:ascii="Times New Roman" w:hAnsi="Times New Roman"/>
          <w:sz w:val="24"/>
          <w:szCs w:val="24"/>
          <w:lang w:eastAsia="sk-SK"/>
        </w:rPr>
        <w:t xml:space="preserve"> FR SR</w:t>
      </w:r>
      <w:r w:rsidRPr="00642DF8">
        <w:rPr>
          <w:rFonts w:ascii="Times New Roman" w:hAnsi="Times New Roman"/>
          <w:sz w:val="24"/>
          <w:szCs w:val="24"/>
          <w:lang w:eastAsia="sk-SK"/>
        </w:rPr>
        <w:t>.</w:t>
      </w:r>
    </w:p>
    <w:p w:rsidR="007F611C" w:rsidRDefault="007F611C" w:rsidP="007F611C">
      <w:pPr>
        <w:spacing w:after="0" w:line="240" w:lineRule="auto"/>
        <w:rPr>
          <w:rFonts w:ascii="Times New Roman" w:eastAsia="Times New Roman" w:hAnsi="Times New Roman"/>
          <w:b/>
          <w:sz w:val="24"/>
          <w:szCs w:val="24"/>
          <w:highlight w:val="yellow"/>
          <w:lang w:eastAsia="sk-SK"/>
        </w:rPr>
      </w:pPr>
    </w:p>
    <w:p w:rsidR="007F611C" w:rsidRPr="00B14AD5" w:rsidRDefault="007F611C" w:rsidP="007F611C">
      <w:pPr>
        <w:tabs>
          <w:tab w:val="num" w:pos="1080"/>
        </w:tabs>
        <w:spacing w:after="0" w:line="240" w:lineRule="auto"/>
        <w:jc w:val="both"/>
        <w:rPr>
          <w:rFonts w:ascii="Times New Roman" w:eastAsia="Times New Roman" w:hAnsi="Times New Roman"/>
          <w:bCs/>
          <w:sz w:val="24"/>
          <w:szCs w:val="20"/>
          <w:lang w:eastAsia="sk-SK"/>
        </w:rPr>
      </w:pP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sectPr w:rsidR="007D5748" w:rsidRPr="007B7470" w:rsidSect="002B63FD">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276" w:left="1417" w:header="708" w:footer="708" w:gutter="0"/>
          <w:pgNumType w:start="1"/>
          <w:cols w:space="708"/>
          <w:docGrid w:linePitch="360"/>
        </w:sectPr>
      </w:pPr>
    </w:p>
    <w:p w:rsidR="007D5748" w:rsidRPr="007B7470" w:rsidRDefault="003408F5" w:rsidP="003408F5">
      <w:pPr>
        <w:tabs>
          <w:tab w:val="num" w:pos="1080"/>
        </w:tabs>
        <w:spacing w:after="0" w:line="240" w:lineRule="auto"/>
        <w:jc w:val="center"/>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3408F5" w:rsidRPr="007B7470" w:rsidTr="003408F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3408F5" w:rsidRPr="007B7470" w:rsidTr="003408F5">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rsidR="003408F5" w:rsidRPr="007B7470" w:rsidRDefault="003408F5" w:rsidP="003408F5">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+ 1</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+ 2</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+ 3</w:t>
            </w:r>
          </w:p>
        </w:tc>
        <w:tc>
          <w:tcPr>
            <w:tcW w:w="3000" w:type="dxa"/>
            <w:vMerge/>
            <w:tcBorders>
              <w:top w:val="single" w:sz="4" w:space="0" w:color="auto"/>
              <w:left w:val="single" w:sz="4" w:space="0" w:color="auto"/>
              <w:bottom w:val="single" w:sz="4" w:space="0" w:color="auto"/>
              <w:right w:val="single" w:sz="4" w:space="0" w:color="auto"/>
            </w:tcBorders>
            <w:vAlign w:val="center"/>
          </w:tcPr>
          <w:p w:rsidR="003408F5" w:rsidRPr="007B7470" w:rsidRDefault="003408F5" w:rsidP="003408F5">
            <w:pPr>
              <w:spacing w:after="0" w:line="240" w:lineRule="auto"/>
              <w:rPr>
                <w:rFonts w:ascii="Times New Roman" w:eastAsia="Times New Roman" w:hAnsi="Times New Roman" w:cs="Times New Roman"/>
                <w:b/>
                <w:bCs/>
                <w:color w:val="FFFFFF"/>
                <w:sz w:val="24"/>
                <w:szCs w:val="24"/>
                <w:lang w:eastAsia="sk-SK"/>
              </w:rPr>
            </w:pPr>
          </w:p>
        </w:tc>
      </w:tr>
      <w:tr w:rsidR="003408F5" w:rsidRPr="007B7470" w:rsidTr="003408F5">
        <w:trPr>
          <w:trHeight w:val="255"/>
        </w:trPr>
        <w:tc>
          <w:tcPr>
            <w:tcW w:w="4950" w:type="dxa"/>
            <w:tcBorders>
              <w:top w:val="nil"/>
              <w:left w:val="single" w:sz="4" w:space="0" w:color="auto"/>
              <w:bottom w:val="single" w:sz="4" w:space="0" w:color="auto"/>
              <w:right w:val="single" w:sz="4" w:space="0" w:color="auto"/>
            </w:tcBorders>
          </w:tcPr>
          <w:p w:rsidR="003408F5" w:rsidRPr="007B7470" w:rsidRDefault="003408F5" w:rsidP="003408F5">
            <w:pPr>
              <w:spacing w:after="0" w:line="240" w:lineRule="auto"/>
              <w:rPr>
                <w:rFonts w:ascii="Times New Roman" w:eastAsia="Times New Roman" w:hAnsi="Times New Roman" w:cs="Times New Roman"/>
                <w:b/>
                <w:bCs/>
                <w:sz w:val="24"/>
                <w:szCs w:val="24"/>
                <w:vertAlign w:val="superscript"/>
                <w:lang w:eastAsia="sk-SK"/>
              </w:rPr>
            </w:pPr>
            <w:r w:rsidRPr="007B7470">
              <w:rPr>
                <w:rFonts w:ascii="Times New Roman" w:eastAsia="Times New Roman" w:hAnsi="Times New Roman" w:cs="Times New Roman"/>
                <w:b/>
                <w:bCs/>
                <w:sz w:val="24"/>
                <w:szCs w:val="24"/>
                <w:lang w:eastAsia="sk-SK"/>
              </w:rPr>
              <w:t>Daňové príjmy (100)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rsidTr="003408F5">
        <w:trPr>
          <w:trHeight w:val="255"/>
        </w:trPr>
        <w:tc>
          <w:tcPr>
            <w:tcW w:w="4950" w:type="dxa"/>
            <w:tcBorders>
              <w:top w:val="nil"/>
              <w:left w:val="single" w:sz="4" w:space="0" w:color="auto"/>
              <w:bottom w:val="single" w:sz="4" w:space="0" w:color="auto"/>
              <w:right w:val="single" w:sz="4" w:space="0" w:color="auto"/>
            </w:tcBorders>
          </w:tcPr>
          <w:p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Nedaňové príjmy (200)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rsidTr="003408F5">
        <w:trPr>
          <w:trHeight w:val="255"/>
        </w:trPr>
        <w:tc>
          <w:tcPr>
            <w:tcW w:w="4950" w:type="dxa"/>
            <w:tcBorders>
              <w:top w:val="nil"/>
              <w:left w:val="single" w:sz="4" w:space="0" w:color="auto"/>
              <w:bottom w:val="single" w:sz="4" w:space="0" w:color="auto"/>
              <w:right w:val="single" w:sz="4" w:space="0" w:color="auto"/>
            </w:tcBorders>
          </w:tcPr>
          <w:p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Granty a transfery (300)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rsidTr="007B7470">
        <w:trPr>
          <w:trHeight w:val="255"/>
        </w:trPr>
        <w:tc>
          <w:tcPr>
            <w:tcW w:w="4950" w:type="dxa"/>
            <w:tcBorders>
              <w:top w:val="nil"/>
              <w:left w:val="single" w:sz="4" w:space="0" w:color="auto"/>
              <w:bottom w:val="single" w:sz="4" w:space="0" w:color="auto"/>
              <w:right w:val="single" w:sz="4" w:space="0" w:color="auto"/>
            </w:tcBorders>
          </w:tcPr>
          <w:p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rsidTr="007B7470">
        <w:trPr>
          <w:trHeight w:val="255"/>
        </w:trPr>
        <w:tc>
          <w:tcPr>
            <w:tcW w:w="4950" w:type="dxa"/>
            <w:tcBorders>
              <w:top w:val="nil"/>
              <w:left w:val="single" w:sz="4" w:space="0" w:color="auto"/>
              <w:bottom w:val="single" w:sz="4" w:space="0" w:color="auto"/>
              <w:right w:val="single" w:sz="4" w:space="0" w:color="auto"/>
            </w:tcBorders>
          </w:tcPr>
          <w:p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rsidTr="003408F5">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1 –  príjmy rozpísať až do položiek platnej ekonomickej klasifikácie</w:t>
      </w: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rsidR="007D5748" w:rsidRPr="007B7470" w:rsidRDefault="007D5748" w:rsidP="007D5748">
      <w:pPr>
        <w:tabs>
          <w:tab w:val="num" w:pos="1080"/>
        </w:tabs>
        <w:spacing w:after="0" w:line="240" w:lineRule="auto"/>
        <w:jc w:val="both"/>
        <w:rPr>
          <w:rFonts w:ascii="Times New Roman" w:eastAsia="Times New Roman" w:hAnsi="Times New Roman" w:cs="Times New Roman"/>
          <w:b/>
          <w:bCs/>
          <w:sz w:val="24"/>
          <w:szCs w:val="20"/>
          <w:lang w:eastAsia="sk-SK"/>
        </w:rPr>
      </w:pPr>
      <w:r w:rsidRPr="007B7470">
        <w:rPr>
          <w:rFonts w:ascii="Times New Roman" w:eastAsia="Times New Roman" w:hAnsi="Times New Roman" w:cs="Times New Roman"/>
          <w:b/>
          <w:bCs/>
          <w:sz w:val="24"/>
          <w:szCs w:val="20"/>
          <w:lang w:eastAsia="sk-SK"/>
        </w:rPr>
        <w:t>Poznámka:</w:t>
      </w: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7D5748" w:rsidRPr="007B7470" w:rsidTr="005E3699">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rsidTr="005E3699">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7D5748" w:rsidRPr="007B7470" w:rsidRDefault="007D5748" w:rsidP="007D5748">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rsidR="007D5748" w:rsidRPr="007B7470" w:rsidRDefault="007F611C"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2024</w:t>
            </w:r>
          </w:p>
        </w:tc>
        <w:tc>
          <w:tcPr>
            <w:tcW w:w="1650" w:type="dxa"/>
            <w:tcBorders>
              <w:top w:val="nil"/>
              <w:left w:val="nil"/>
              <w:bottom w:val="single" w:sz="4" w:space="0" w:color="auto"/>
              <w:right w:val="single" w:sz="4" w:space="0" w:color="auto"/>
            </w:tcBorders>
            <w:shd w:val="clear" w:color="auto" w:fill="BFBFBF" w:themeFill="background1" w:themeFillShade="BF"/>
          </w:tcPr>
          <w:p w:rsidR="007D5748" w:rsidRPr="007B7470" w:rsidRDefault="007F611C"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2025</w:t>
            </w:r>
          </w:p>
        </w:tc>
        <w:tc>
          <w:tcPr>
            <w:tcW w:w="1540" w:type="dxa"/>
            <w:tcBorders>
              <w:top w:val="nil"/>
              <w:left w:val="nil"/>
              <w:bottom w:val="single" w:sz="4" w:space="0" w:color="auto"/>
              <w:right w:val="single" w:sz="4" w:space="0" w:color="auto"/>
            </w:tcBorders>
            <w:shd w:val="clear" w:color="auto" w:fill="BFBFBF" w:themeFill="background1" w:themeFillShade="BF"/>
          </w:tcPr>
          <w:p w:rsidR="007D5748" w:rsidRPr="007B7470" w:rsidRDefault="007F611C"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rsidR="007D5748" w:rsidRPr="007F611C" w:rsidRDefault="007F611C" w:rsidP="007D5748">
            <w:pPr>
              <w:spacing w:after="0" w:line="240" w:lineRule="auto"/>
              <w:jc w:val="center"/>
              <w:rPr>
                <w:rFonts w:ascii="Times New Roman" w:eastAsia="Times New Roman" w:hAnsi="Times New Roman" w:cs="Times New Roman"/>
                <w:b/>
                <w:bCs/>
                <w:sz w:val="20"/>
                <w:szCs w:val="20"/>
                <w:lang w:eastAsia="sk-SK"/>
              </w:rPr>
            </w:pPr>
            <w:r w:rsidRPr="007F611C">
              <w:rPr>
                <w:rFonts w:ascii="Times New Roman" w:eastAsia="Times New Roman" w:hAnsi="Times New Roman" w:cs="Times New Roman"/>
                <w:b/>
                <w:bCs/>
                <w:sz w:val="20"/>
                <w:szCs w:val="20"/>
                <w:lang w:eastAsia="sk-SK"/>
              </w:rPr>
              <w:t>2027</w:t>
            </w:r>
          </w:p>
        </w:tc>
        <w:tc>
          <w:tcPr>
            <w:tcW w:w="1649" w:type="dxa"/>
            <w:vMerge/>
            <w:tcBorders>
              <w:top w:val="single" w:sz="4" w:space="0" w:color="auto"/>
              <w:left w:val="single" w:sz="4" w:space="0" w:color="auto"/>
              <w:bottom w:val="single" w:sz="4" w:space="0" w:color="auto"/>
              <w:right w:val="single" w:sz="4" w:space="0" w:color="auto"/>
            </w:tcBorders>
            <w:vAlign w:val="center"/>
          </w:tcPr>
          <w:p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4452B2" w:rsidRPr="007B7470" w:rsidTr="00E85AF8">
        <w:trPr>
          <w:trHeight w:val="255"/>
        </w:trPr>
        <w:tc>
          <w:tcPr>
            <w:tcW w:w="7070" w:type="dxa"/>
            <w:tcBorders>
              <w:top w:val="nil"/>
              <w:left w:val="single" w:sz="4" w:space="0" w:color="auto"/>
              <w:bottom w:val="single" w:sz="4" w:space="0" w:color="auto"/>
              <w:right w:val="single" w:sz="4" w:space="0" w:color="auto"/>
            </w:tcBorders>
          </w:tcPr>
          <w:p w:rsidR="004452B2" w:rsidRPr="007B7470" w:rsidRDefault="004452B2" w:rsidP="004452B2">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vAlign w:val="center"/>
          </w:tcPr>
          <w:p w:rsidR="004452B2" w:rsidRPr="004452B2" w:rsidRDefault="004452B2"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0,00</w:t>
            </w:r>
          </w:p>
        </w:tc>
        <w:tc>
          <w:tcPr>
            <w:tcW w:w="1650" w:type="dxa"/>
            <w:tcBorders>
              <w:top w:val="nil"/>
              <w:left w:val="nil"/>
              <w:bottom w:val="single" w:sz="4" w:space="0" w:color="auto"/>
              <w:right w:val="single" w:sz="4" w:space="0" w:color="auto"/>
            </w:tcBorders>
            <w:vAlign w:val="center"/>
          </w:tcPr>
          <w:p w:rsidR="004452B2" w:rsidRPr="00531FC3" w:rsidRDefault="004452B2" w:rsidP="00E85AF8">
            <w:pPr>
              <w:spacing w:after="0"/>
              <w:jc w:val="right"/>
              <w:rPr>
                <w:rFonts w:ascii="Times New Roman" w:hAnsi="Times New Roman" w:cs="Times New Roman"/>
                <w:b/>
                <w:sz w:val="20"/>
                <w:szCs w:val="20"/>
              </w:rPr>
            </w:pPr>
            <w:r w:rsidRPr="00531FC3">
              <w:rPr>
                <w:rFonts w:ascii="Times New Roman" w:hAnsi="Times New Roman" w:cs="Times New Roman"/>
                <w:b/>
                <w:sz w:val="20"/>
                <w:szCs w:val="20"/>
              </w:rPr>
              <w:t>175 473</w:t>
            </w:r>
          </w:p>
        </w:tc>
        <w:tc>
          <w:tcPr>
            <w:tcW w:w="1540" w:type="dxa"/>
            <w:tcBorders>
              <w:top w:val="nil"/>
              <w:left w:val="nil"/>
              <w:bottom w:val="single" w:sz="4" w:space="0" w:color="auto"/>
              <w:right w:val="single" w:sz="4" w:space="0" w:color="auto"/>
            </w:tcBorders>
            <w:vAlign w:val="center"/>
          </w:tcPr>
          <w:p w:rsidR="004452B2" w:rsidRPr="00531FC3" w:rsidRDefault="004452B2" w:rsidP="00E85AF8">
            <w:pPr>
              <w:spacing w:after="0"/>
              <w:jc w:val="right"/>
              <w:rPr>
                <w:rFonts w:ascii="Times New Roman" w:hAnsi="Times New Roman" w:cs="Times New Roman"/>
                <w:b/>
                <w:sz w:val="20"/>
                <w:szCs w:val="20"/>
              </w:rPr>
            </w:pPr>
            <w:r w:rsidRPr="00531FC3">
              <w:rPr>
                <w:rFonts w:ascii="Times New Roman" w:hAnsi="Times New Roman" w:cs="Times New Roman"/>
                <w:b/>
                <w:sz w:val="20"/>
                <w:szCs w:val="20"/>
              </w:rPr>
              <w:t>175 473</w:t>
            </w:r>
          </w:p>
        </w:tc>
        <w:tc>
          <w:tcPr>
            <w:tcW w:w="1540" w:type="dxa"/>
            <w:tcBorders>
              <w:top w:val="nil"/>
              <w:left w:val="nil"/>
              <w:bottom w:val="single" w:sz="4" w:space="0" w:color="auto"/>
              <w:right w:val="single" w:sz="4" w:space="0" w:color="auto"/>
            </w:tcBorders>
            <w:vAlign w:val="center"/>
          </w:tcPr>
          <w:p w:rsidR="004452B2" w:rsidRPr="00531FC3" w:rsidRDefault="004452B2" w:rsidP="00E85AF8">
            <w:pPr>
              <w:spacing w:after="0"/>
              <w:jc w:val="right"/>
              <w:rPr>
                <w:rFonts w:ascii="Times New Roman" w:hAnsi="Times New Roman" w:cs="Times New Roman"/>
                <w:b/>
                <w:sz w:val="20"/>
                <w:szCs w:val="20"/>
              </w:rPr>
            </w:pPr>
            <w:r w:rsidRPr="00531FC3">
              <w:rPr>
                <w:rFonts w:ascii="Times New Roman" w:hAnsi="Times New Roman" w:cs="Times New Roman"/>
                <w:b/>
                <w:sz w:val="20"/>
                <w:szCs w:val="20"/>
              </w:rPr>
              <w:t>175 473</w:t>
            </w:r>
          </w:p>
        </w:tc>
        <w:tc>
          <w:tcPr>
            <w:tcW w:w="1649" w:type="dxa"/>
            <w:tcBorders>
              <w:top w:val="nil"/>
              <w:left w:val="nil"/>
              <w:bottom w:val="single" w:sz="4" w:space="0" w:color="auto"/>
              <w:right w:val="single" w:sz="4" w:space="0" w:color="auto"/>
            </w:tcBorders>
            <w:noWrap/>
            <w:vAlign w:val="center"/>
          </w:tcPr>
          <w:p w:rsidR="004452B2" w:rsidRPr="007B7470" w:rsidRDefault="004452B2" w:rsidP="00E85AF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4452B2" w:rsidRPr="007B7470" w:rsidTr="00E85AF8">
        <w:trPr>
          <w:trHeight w:val="255"/>
        </w:trPr>
        <w:tc>
          <w:tcPr>
            <w:tcW w:w="7070" w:type="dxa"/>
            <w:tcBorders>
              <w:top w:val="nil"/>
              <w:left w:val="single" w:sz="4" w:space="0" w:color="auto"/>
              <w:bottom w:val="single" w:sz="4" w:space="0" w:color="auto"/>
              <w:right w:val="single" w:sz="4" w:space="0" w:color="auto"/>
            </w:tcBorders>
          </w:tcPr>
          <w:p w:rsidR="004452B2" w:rsidRPr="007B7470" w:rsidRDefault="004452B2" w:rsidP="004452B2">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vAlign w:val="center"/>
          </w:tcPr>
          <w:p w:rsidR="004452B2" w:rsidRPr="004452B2" w:rsidRDefault="004452B2"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0,00</w:t>
            </w:r>
          </w:p>
        </w:tc>
        <w:tc>
          <w:tcPr>
            <w:tcW w:w="1650" w:type="dxa"/>
            <w:tcBorders>
              <w:top w:val="nil"/>
              <w:left w:val="nil"/>
              <w:bottom w:val="single" w:sz="4" w:space="0" w:color="auto"/>
              <w:right w:val="single" w:sz="4" w:space="0" w:color="auto"/>
            </w:tcBorders>
            <w:vAlign w:val="center"/>
          </w:tcPr>
          <w:p w:rsidR="004452B2" w:rsidRPr="004452B2" w:rsidRDefault="004452B2"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129 072</w:t>
            </w:r>
          </w:p>
        </w:tc>
        <w:tc>
          <w:tcPr>
            <w:tcW w:w="1540" w:type="dxa"/>
            <w:tcBorders>
              <w:top w:val="nil"/>
              <w:left w:val="nil"/>
              <w:bottom w:val="single" w:sz="4" w:space="0" w:color="auto"/>
              <w:right w:val="single" w:sz="4" w:space="0" w:color="auto"/>
            </w:tcBorders>
            <w:vAlign w:val="center"/>
          </w:tcPr>
          <w:p w:rsidR="004452B2" w:rsidRPr="004452B2" w:rsidRDefault="004452B2"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129 072</w:t>
            </w:r>
          </w:p>
        </w:tc>
        <w:tc>
          <w:tcPr>
            <w:tcW w:w="1540" w:type="dxa"/>
            <w:tcBorders>
              <w:top w:val="nil"/>
              <w:left w:val="nil"/>
              <w:bottom w:val="single" w:sz="4" w:space="0" w:color="auto"/>
              <w:right w:val="single" w:sz="4" w:space="0" w:color="auto"/>
            </w:tcBorders>
            <w:vAlign w:val="center"/>
          </w:tcPr>
          <w:p w:rsidR="004452B2" w:rsidRPr="004452B2" w:rsidRDefault="004452B2"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129 072</w:t>
            </w:r>
          </w:p>
        </w:tc>
        <w:tc>
          <w:tcPr>
            <w:tcW w:w="1649" w:type="dxa"/>
            <w:tcBorders>
              <w:top w:val="nil"/>
              <w:left w:val="nil"/>
              <w:bottom w:val="single" w:sz="4" w:space="0" w:color="auto"/>
              <w:right w:val="single" w:sz="4" w:space="0" w:color="auto"/>
            </w:tcBorders>
            <w:noWrap/>
            <w:vAlign w:val="center"/>
          </w:tcPr>
          <w:p w:rsidR="004452B2" w:rsidRPr="007B7470" w:rsidRDefault="004452B2" w:rsidP="00E85AF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4452B2" w:rsidRPr="007B7470" w:rsidTr="00E85AF8">
        <w:trPr>
          <w:trHeight w:val="255"/>
        </w:trPr>
        <w:tc>
          <w:tcPr>
            <w:tcW w:w="7070" w:type="dxa"/>
            <w:tcBorders>
              <w:top w:val="nil"/>
              <w:left w:val="single" w:sz="4" w:space="0" w:color="auto"/>
              <w:bottom w:val="single" w:sz="4" w:space="0" w:color="auto"/>
              <w:right w:val="single" w:sz="4" w:space="0" w:color="auto"/>
            </w:tcBorders>
          </w:tcPr>
          <w:p w:rsidR="004452B2" w:rsidRPr="007B7470" w:rsidRDefault="004452B2" w:rsidP="004452B2">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vAlign w:val="center"/>
          </w:tcPr>
          <w:p w:rsidR="004452B2" w:rsidRPr="004452B2" w:rsidRDefault="004452B2"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0,00</w:t>
            </w:r>
          </w:p>
        </w:tc>
        <w:tc>
          <w:tcPr>
            <w:tcW w:w="1650" w:type="dxa"/>
            <w:tcBorders>
              <w:top w:val="nil"/>
              <w:left w:val="nil"/>
              <w:bottom w:val="single" w:sz="4" w:space="0" w:color="auto"/>
              <w:right w:val="single" w:sz="4" w:space="0" w:color="auto"/>
            </w:tcBorders>
            <w:vAlign w:val="center"/>
          </w:tcPr>
          <w:p w:rsidR="004452B2" w:rsidRPr="004452B2" w:rsidRDefault="004452B2"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46 401</w:t>
            </w:r>
          </w:p>
        </w:tc>
        <w:tc>
          <w:tcPr>
            <w:tcW w:w="1540" w:type="dxa"/>
            <w:tcBorders>
              <w:top w:val="nil"/>
              <w:left w:val="nil"/>
              <w:bottom w:val="single" w:sz="4" w:space="0" w:color="auto"/>
              <w:right w:val="single" w:sz="4" w:space="0" w:color="auto"/>
            </w:tcBorders>
            <w:vAlign w:val="center"/>
          </w:tcPr>
          <w:p w:rsidR="004452B2" w:rsidRPr="004452B2" w:rsidRDefault="004452B2"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46 401</w:t>
            </w:r>
          </w:p>
        </w:tc>
        <w:tc>
          <w:tcPr>
            <w:tcW w:w="1540" w:type="dxa"/>
            <w:tcBorders>
              <w:top w:val="nil"/>
              <w:left w:val="nil"/>
              <w:bottom w:val="single" w:sz="4" w:space="0" w:color="auto"/>
              <w:right w:val="single" w:sz="4" w:space="0" w:color="auto"/>
            </w:tcBorders>
            <w:vAlign w:val="center"/>
          </w:tcPr>
          <w:p w:rsidR="004452B2" w:rsidRPr="004452B2" w:rsidRDefault="004452B2"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46 401</w:t>
            </w:r>
          </w:p>
        </w:tc>
        <w:tc>
          <w:tcPr>
            <w:tcW w:w="1649" w:type="dxa"/>
            <w:tcBorders>
              <w:top w:val="nil"/>
              <w:left w:val="nil"/>
              <w:bottom w:val="single" w:sz="4" w:space="0" w:color="auto"/>
              <w:right w:val="single" w:sz="4" w:space="0" w:color="auto"/>
            </w:tcBorders>
            <w:noWrap/>
            <w:vAlign w:val="center"/>
          </w:tcPr>
          <w:p w:rsidR="004452B2" w:rsidRPr="007B7470" w:rsidRDefault="004452B2" w:rsidP="00E85AF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E85AF8">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Tovary a služby (630)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vAlign w:val="center"/>
          </w:tcPr>
          <w:p w:rsidR="007D5748" w:rsidRPr="004452B2" w:rsidRDefault="007D5748" w:rsidP="00E85AF8">
            <w:pPr>
              <w:spacing w:after="0" w:line="240" w:lineRule="auto"/>
              <w:jc w:val="right"/>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vAlign w:val="center"/>
          </w:tcPr>
          <w:p w:rsidR="007D5748" w:rsidRPr="004452B2" w:rsidRDefault="007D5748" w:rsidP="00E85AF8">
            <w:pPr>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vAlign w:val="center"/>
          </w:tcPr>
          <w:p w:rsidR="007D5748" w:rsidRPr="004452B2" w:rsidRDefault="007D5748" w:rsidP="00E85AF8">
            <w:pPr>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vAlign w:val="center"/>
          </w:tcPr>
          <w:p w:rsidR="007D5748" w:rsidRPr="004452B2" w:rsidRDefault="007D5748" w:rsidP="00E85AF8">
            <w:pPr>
              <w:spacing w:after="0" w:line="240" w:lineRule="auto"/>
              <w:jc w:val="right"/>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center"/>
          </w:tcPr>
          <w:p w:rsidR="007D5748" w:rsidRPr="007B7470" w:rsidRDefault="007D5748" w:rsidP="00E85AF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E85AF8">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Bežné transfery (640)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vAlign w:val="center"/>
          </w:tcPr>
          <w:p w:rsidR="007D5748" w:rsidRPr="004452B2" w:rsidRDefault="007D5748" w:rsidP="00E85AF8">
            <w:pPr>
              <w:spacing w:after="0" w:line="240" w:lineRule="auto"/>
              <w:jc w:val="right"/>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vAlign w:val="center"/>
          </w:tcPr>
          <w:p w:rsidR="007D5748" w:rsidRPr="004452B2" w:rsidRDefault="007D5748" w:rsidP="00E85AF8">
            <w:pPr>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vAlign w:val="center"/>
          </w:tcPr>
          <w:p w:rsidR="007D5748" w:rsidRPr="004452B2" w:rsidRDefault="007D5748" w:rsidP="00E85AF8">
            <w:pPr>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vAlign w:val="center"/>
          </w:tcPr>
          <w:p w:rsidR="007D5748" w:rsidRPr="004452B2" w:rsidRDefault="007D5748" w:rsidP="00E85AF8">
            <w:pPr>
              <w:spacing w:after="0" w:line="240" w:lineRule="auto"/>
              <w:jc w:val="right"/>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center"/>
          </w:tcPr>
          <w:p w:rsidR="007D5748" w:rsidRPr="007B7470" w:rsidRDefault="007D5748" w:rsidP="00E85AF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E85AF8">
        <w:trPr>
          <w:trHeight w:val="255"/>
        </w:trPr>
        <w:tc>
          <w:tcPr>
            <w:tcW w:w="7070" w:type="dxa"/>
            <w:tcBorders>
              <w:top w:val="nil"/>
              <w:left w:val="single" w:sz="4" w:space="0" w:color="auto"/>
              <w:bottom w:val="single" w:sz="4" w:space="0" w:color="auto"/>
              <w:right w:val="single" w:sz="4" w:space="0" w:color="auto"/>
            </w:tcBorders>
            <w:vAlign w:val="center"/>
          </w:tcPr>
          <w:p w:rsidR="007D5748" w:rsidRPr="007B7470" w:rsidRDefault="007D5748" w:rsidP="008D339D">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Splácanie úrokov a ostatné platby súvisiace s </w:t>
            </w:r>
            <w:r w:rsidR="008D339D" w:rsidRPr="007B7470">
              <w:t xml:space="preserve"> </w:t>
            </w:r>
            <w:r w:rsidR="008D339D" w:rsidRPr="007B7470">
              <w:rPr>
                <w:rFonts w:ascii="Times New Roman" w:eastAsia="Times New Roman" w:hAnsi="Times New Roman" w:cs="Times New Roman"/>
                <w:sz w:val="20"/>
                <w:szCs w:val="20"/>
                <w:lang w:eastAsia="sk-SK"/>
              </w:rPr>
              <w:t>úverom, pôžičkou, návratnou finančnou výpomocou a finančným prenájmom</w:t>
            </w:r>
            <w:r w:rsidRPr="007B7470">
              <w:rPr>
                <w:rFonts w:ascii="Times New Roman" w:eastAsia="Times New Roman" w:hAnsi="Times New Roman" w:cs="Times New Roman"/>
                <w:sz w:val="20"/>
                <w:szCs w:val="20"/>
                <w:lang w:eastAsia="sk-SK"/>
              </w:rPr>
              <w:t xml:space="preserve"> (650)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vAlign w:val="center"/>
          </w:tcPr>
          <w:p w:rsidR="007D5748" w:rsidRPr="004452B2" w:rsidRDefault="007D5748" w:rsidP="00E85AF8">
            <w:pPr>
              <w:spacing w:after="0" w:line="240" w:lineRule="auto"/>
              <w:jc w:val="right"/>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vAlign w:val="center"/>
          </w:tcPr>
          <w:p w:rsidR="007D5748" w:rsidRPr="004452B2" w:rsidRDefault="007D5748" w:rsidP="00E85AF8">
            <w:pPr>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vAlign w:val="center"/>
          </w:tcPr>
          <w:p w:rsidR="007D5748" w:rsidRPr="004452B2" w:rsidRDefault="007D5748" w:rsidP="00E85AF8">
            <w:pPr>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vAlign w:val="center"/>
          </w:tcPr>
          <w:p w:rsidR="007D5748" w:rsidRPr="004452B2" w:rsidRDefault="007D5748" w:rsidP="00E85AF8">
            <w:pPr>
              <w:spacing w:after="0" w:line="240" w:lineRule="auto"/>
              <w:jc w:val="right"/>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center"/>
          </w:tcPr>
          <w:p w:rsidR="007D5748" w:rsidRPr="007B7470" w:rsidRDefault="007D5748" w:rsidP="00E85AF8">
            <w:pPr>
              <w:spacing w:after="0" w:line="240" w:lineRule="auto"/>
              <w:rPr>
                <w:rFonts w:ascii="Times New Roman" w:eastAsia="Times New Roman" w:hAnsi="Times New Roman" w:cs="Times New Roman"/>
                <w:sz w:val="24"/>
                <w:szCs w:val="24"/>
                <w:lang w:eastAsia="sk-SK"/>
              </w:rPr>
            </w:pPr>
          </w:p>
        </w:tc>
      </w:tr>
      <w:tr w:rsidR="007D5748" w:rsidRPr="007B7470" w:rsidTr="00E85AF8">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vAlign w:val="center"/>
          </w:tcPr>
          <w:p w:rsidR="007D5748" w:rsidRPr="004452B2" w:rsidRDefault="007D5748" w:rsidP="00E85AF8">
            <w:pPr>
              <w:spacing w:after="0" w:line="240" w:lineRule="auto"/>
              <w:jc w:val="right"/>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vAlign w:val="center"/>
          </w:tcPr>
          <w:p w:rsidR="007D5748" w:rsidRPr="004452B2" w:rsidRDefault="007D5748" w:rsidP="00E85AF8">
            <w:pPr>
              <w:spacing w:after="0" w:line="240" w:lineRule="auto"/>
              <w:jc w:val="right"/>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vAlign w:val="center"/>
          </w:tcPr>
          <w:p w:rsidR="007D5748" w:rsidRPr="004452B2" w:rsidRDefault="007D5748" w:rsidP="00E85AF8">
            <w:pPr>
              <w:spacing w:after="0" w:line="240" w:lineRule="auto"/>
              <w:jc w:val="right"/>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vAlign w:val="center"/>
          </w:tcPr>
          <w:p w:rsidR="007D5748" w:rsidRPr="004452B2" w:rsidRDefault="007D5748" w:rsidP="00E85AF8">
            <w:pPr>
              <w:spacing w:after="0" w:line="240" w:lineRule="auto"/>
              <w:jc w:val="right"/>
              <w:rPr>
                <w:rFonts w:ascii="Times New Roman" w:eastAsia="Times New Roman" w:hAnsi="Times New Roman" w:cs="Times New Roman"/>
                <w:b/>
                <w:bCs/>
                <w:sz w:val="20"/>
                <w:szCs w:val="20"/>
                <w:lang w:eastAsia="sk-SK"/>
              </w:rPr>
            </w:pPr>
          </w:p>
        </w:tc>
        <w:tc>
          <w:tcPr>
            <w:tcW w:w="1649" w:type="dxa"/>
            <w:tcBorders>
              <w:top w:val="nil"/>
              <w:left w:val="nil"/>
              <w:bottom w:val="single" w:sz="4" w:space="0" w:color="auto"/>
              <w:right w:val="single" w:sz="4" w:space="0" w:color="auto"/>
            </w:tcBorders>
            <w:noWrap/>
            <w:vAlign w:val="center"/>
          </w:tcPr>
          <w:p w:rsidR="007D5748" w:rsidRPr="007B7470" w:rsidRDefault="007D5748" w:rsidP="00E85AF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E85AF8">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Obstarávanie kapitálových aktív (710)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vAlign w:val="center"/>
          </w:tcPr>
          <w:p w:rsidR="007D5748" w:rsidRPr="004452B2" w:rsidRDefault="007D5748" w:rsidP="00E85AF8">
            <w:pPr>
              <w:spacing w:after="0" w:line="240" w:lineRule="auto"/>
              <w:jc w:val="right"/>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vAlign w:val="center"/>
          </w:tcPr>
          <w:p w:rsidR="007D5748" w:rsidRPr="004452B2" w:rsidRDefault="007D5748" w:rsidP="00E85AF8">
            <w:pPr>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vAlign w:val="center"/>
          </w:tcPr>
          <w:p w:rsidR="007D5748" w:rsidRPr="004452B2" w:rsidRDefault="007D5748" w:rsidP="00E85AF8">
            <w:pPr>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vAlign w:val="center"/>
          </w:tcPr>
          <w:p w:rsidR="007D5748" w:rsidRPr="004452B2" w:rsidRDefault="007D5748" w:rsidP="00E85AF8">
            <w:pPr>
              <w:spacing w:after="0" w:line="240" w:lineRule="auto"/>
              <w:jc w:val="right"/>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center"/>
          </w:tcPr>
          <w:p w:rsidR="007D5748" w:rsidRPr="007B7470" w:rsidRDefault="007D5748" w:rsidP="00E85AF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E85AF8">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Kapitálové transfery (720)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vAlign w:val="center"/>
          </w:tcPr>
          <w:p w:rsidR="007D5748" w:rsidRPr="004452B2" w:rsidRDefault="007D5748" w:rsidP="00E85AF8">
            <w:pPr>
              <w:spacing w:after="0" w:line="240" w:lineRule="auto"/>
              <w:jc w:val="right"/>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vAlign w:val="center"/>
          </w:tcPr>
          <w:p w:rsidR="007D5748" w:rsidRPr="004452B2" w:rsidRDefault="007D5748" w:rsidP="00E85AF8">
            <w:pPr>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vAlign w:val="center"/>
          </w:tcPr>
          <w:p w:rsidR="007D5748" w:rsidRPr="004452B2" w:rsidRDefault="007D5748" w:rsidP="00E85AF8">
            <w:pPr>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vAlign w:val="center"/>
          </w:tcPr>
          <w:p w:rsidR="007D5748" w:rsidRPr="004452B2" w:rsidRDefault="007D5748" w:rsidP="00E85AF8">
            <w:pPr>
              <w:spacing w:after="0" w:line="240" w:lineRule="auto"/>
              <w:jc w:val="right"/>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center"/>
          </w:tcPr>
          <w:p w:rsidR="007D5748" w:rsidRPr="007B7470" w:rsidRDefault="007D5748" w:rsidP="00E85AF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E85AF8">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vAlign w:val="center"/>
          </w:tcPr>
          <w:p w:rsidR="007D5748" w:rsidRPr="004452B2" w:rsidRDefault="007D5748" w:rsidP="00E85AF8">
            <w:pPr>
              <w:spacing w:after="0" w:line="240" w:lineRule="auto"/>
              <w:jc w:val="right"/>
              <w:rPr>
                <w:rFonts w:ascii="Times New Roman" w:eastAsia="Times New Roman" w:hAnsi="Times New Roman" w:cs="Times New Roman"/>
                <w:b/>
                <w:bCs/>
                <w:sz w:val="20"/>
                <w:szCs w:val="20"/>
                <w:lang w:eastAsia="sk-SK"/>
              </w:rPr>
            </w:pPr>
            <w:r w:rsidRPr="004452B2">
              <w:rPr>
                <w:rFonts w:ascii="Times New Roman" w:eastAsia="Times New Roman" w:hAnsi="Times New Roman" w:cs="Times New Roman"/>
                <w:b/>
                <w:bCs/>
                <w:sz w:val="20"/>
                <w:szCs w:val="20"/>
                <w:lang w:eastAsia="sk-SK"/>
              </w:rPr>
              <w:t> </w:t>
            </w:r>
          </w:p>
        </w:tc>
        <w:tc>
          <w:tcPr>
            <w:tcW w:w="1650" w:type="dxa"/>
            <w:tcBorders>
              <w:top w:val="nil"/>
              <w:left w:val="nil"/>
              <w:bottom w:val="single" w:sz="4" w:space="0" w:color="auto"/>
              <w:right w:val="single" w:sz="4" w:space="0" w:color="auto"/>
            </w:tcBorders>
            <w:shd w:val="clear" w:color="auto" w:fill="auto"/>
            <w:vAlign w:val="center"/>
          </w:tcPr>
          <w:p w:rsidR="007D5748" w:rsidRPr="004452B2" w:rsidRDefault="007D5748" w:rsidP="00E85AF8">
            <w:pPr>
              <w:spacing w:after="0" w:line="240" w:lineRule="auto"/>
              <w:jc w:val="right"/>
              <w:rPr>
                <w:rFonts w:ascii="Times New Roman" w:eastAsia="Times New Roman" w:hAnsi="Times New Roman" w:cs="Times New Roman"/>
                <w:b/>
                <w:bCs/>
                <w:sz w:val="20"/>
                <w:szCs w:val="20"/>
                <w:lang w:eastAsia="sk-SK"/>
              </w:rPr>
            </w:pPr>
            <w:r w:rsidRPr="004452B2">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vAlign w:val="center"/>
          </w:tcPr>
          <w:p w:rsidR="007D5748" w:rsidRPr="004452B2" w:rsidRDefault="007D5748" w:rsidP="00E85AF8">
            <w:pPr>
              <w:spacing w:after="0" w:line="240" w:lineRule="auto"/>
              <w:jc w:val="right"/>
              <w:rPr>
                <w:rFonts w:ascii="Times New Roman" w:eastAsia="Times New Roman" w:hAnsi="Times New Roman" w:cs="Times New Roman"/>
                <w:b/>
                <w:bCs/>
                <w:sz w:val="20"/>
                <w:szCs w:val="20"/>
                <w:lang w:eastAsia="sk-SK"/>
              </w:rPr>
            </w:pPr>
            <w:r w:rsidRPr="004452B2">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vAlign w:val="center"/>
          </w:tcPr>
          <w:p w:rsidR="007D5748" w:rsidRPr="004452B2" w:rsidRDefault="007D5748" w:rsidP="00E85AF8">
            <w:pPr>
              <w:spacing w:after="0" w:line="240" w:lineRule="auto"/>
              <w:jc w:val="right"/>
              <w:rPr>
                <w:rFonts w:ascii="Times New Roman" w:eastAsia="Times New Roman" w:hAnsi="Times New Roman" w:cs="Times New Roman"/>
                <w:b/>
                <w:bCs/>
                <w:sz w:val="20"/>
                <w:szCs w:val="20"/>
                <w:lang w:eastAsia="sk-SK"/>
              </w:rPr>
            </w:pPr>
            <w:r w:rsidRPr="004452B2">
              <w:rPr>
                <w:rFonts w:ascii="Times New Roman" w:eastAsia="Times New Roman" w:hAnsi="Times New Roman" w:cs="Times New Roman"/>
                <w:b/>
                <w:bCs/>
                <w:sz w:val="20"/>
                <w:szCs w:val="20"/>
                <w:lang w:eastAsia="sk-SK"/>
              </w:rPr>
              <w:t> </w:t>
            </w:r>
          </w:p>
        </w:tc>
        <w:tc>
          <w:tcPr>
            <w:tcW w:w="1649" w:type="dxa"/>
            <w:tcBorders>
              <w:top w:val="nil"/>
              <w:left w:val="nil"/>
              <w:bottom w:val="single" w:sz="4" w:space="0" w:color="auto"/>
              <w:right w:val="single" w:sz="4" w:space="0" w:color="auto"/>
            </w:tcBorders>
            <w:noWrap/>
            <w:vAlign w:val="center"/>
          </w:tcPr>
          <w:p w:rsidR="007D5748" w:rsidRPr="007B7470" w:rsidRDefault="007D5748" w:rsidP="00E85AF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E85AF8">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D5748" w:rsidRPr="007B7470" w:rsidRDefault="003408F5"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w:t>
            </w:r>
            <w:r w:rsidR="007D5748" w:rsidRPr="007B7470">
              <w:rPr>
                <w:rFonts w:ascii="Times New Roman" w:eastAsia="Times New Roman" w:hAnsi="Times New Roman" w:cs="Times New Roman"/>
                <w:b/>
                <w:bCs/>
                <w:sz w:val="20"/>
                <w:szCs w:val="20"/>
                <w:lang w:eastAsia="sk-SK"/>
              </w:rPr>
              <w:t xml:space="preserve">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7D5748" w:rsidRPr="004452B2" w:rsidRDefault="007D5748" w:rsidP="00E85AF8">
            <w:pPr>
              <w:spacing w:after="0" w:line="240" w:lineRule="auto"/>
              <w:jc w:val="right"/>
              <w:rPr>
                <w:rFonts w:ascii="Times New Roman" w:eastAsia="Times New Roman" w:hAnsi="Times New Roman" w:cs="Times New Roman"/>
                <w:b/>
                <w:bCs/>
                <w:sz w:val="20"/>
                <w:szCs w:val="20"/>
                <w:lang w:eastAsia="sk-SK"/>
              </w:rPr>
            </w:pPr>
            <w:r w:rsidRPr="004452B2">
              <w:rPr>
                <w:rFonts w:ascii="Times New Roman" w:eastAsia="Times New Roman" w:hAnsi="Times New Roman" w:cs="Times New Roman"/>
                <w:b/>
                <w:bCs/>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7D5748" w:rsidRPr="004452B2" w:rsidRDefault="004452B2" w:rsidP="00E85AF8">
            <w:pPr>
              <w:spacing w:after="0" w:line="240" w:lineRule="auto"/>
              <w:jc w:val="right"/>
              <w:rPr>
                <w:rFonts w:ascii="Times New Roman" w:eastAsia="Times New Roman" w:hAnsi="Times New Roman" w:cs="Times New Roman"/>
                <w:b/>
                <w:bCs/>
                <w:sz w:val="20"/>
                <w:szCs w:val="20"/>
                <w:lang w:eastAsia="sk-SK"/>
              </w:rPr>
            </w:pPr>
            <w:r w:rsidRPr="004452B2">
              <w:rPr>
                <w:rFonts w:ascii="Times New Roman" w:eastAsia="Times New Roman" w:hAnsi="Times New Roman" w:cs="Times New Roman"/>
                <w:b/>
                <w:bCs/>
                <w:sz w:val="20"/>
                <w:szCs w:val="20"/>
                <w:lang w:eastAsia="sk-SK"/>
              </w:rPr>
              <w:t>175 473</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7D5748" w:rsidRPr="004452B2" w:rsidRDefault="004452B2" w:rsidP="00E85AF8">
            <w:pPr>
              <w:spacing w:after="0" w:line="240" w:lineRule="auto"/>
              <w:jc w:val="right"/>
              <w:rPr>
                <w:rFonts w:ascii="Times New Roman" w:eastAsia="Times New Roman" w:hAnsi="Times New Roman" w:cs="Times New Roman"/>
                <w:b/>
                <w:bCs/>
                <w:sz w:val="20"/>
                <w:szCs w:val="20"/>
                <w:lang w:eastAsia="sk-SK"/>
              </w:rPr>
            </w:pPr>
            <w:r w:rsidRPr="004452B2">
              <w:rPr>
                <w:rFonts w:ascii="Times New Roman" w:eastAsia="Times New Roman" w:hAnsi="Times New Roman" w:cs="Times New Roman"/>
                <w:b/>
                <w:bCs/>
                <w:sz w:val="20"/>
                <w:szCs w:val="20"/>
                <w:lang w:eastAsia="sk-SK"/>
              </w:rPr>
              <w:t>175 473</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7D5748" w:rsidRPr="004452B2" w:rsidRDefault="004452B2" w:rsidP="00E85AF8">
            <w:pPr>
              <w:spacing w:after="0" w:line="240" w:lineRule="auto"/>
              <w:jc w:val="right"/>
              <w:rPr>
                <w:rFonts w:ascii="Times New Roman" w:eastAsia="Times New Roman" w:hAnsi="Times New Roman" w:cs="Times New Roman"/>
                <w:b/>
                <w:bCs/>
                <w:sz w:val="20"/>
                <w:szCs w:val="20"/>
                <w:lang w:eastAsia="sk-SK"/>
              </w:rPr>
            </w:pPr>
            <w:r w:rsidRPr="004452B2">
              <w:rPr>
                <w:rFonts w:ascii="Times New Roman" w:eastAsia="Times New Roman" w:hAnsi="Times New Roman" w:cs="Times New Roman"/>
                <w:b/>
                <w:bCs/>
                <w:sz w:val="20"/>
                <w:szCs w:val="20"/>
                <w:lang w:eastAsia="sk-SK"/>
              </w:rPr>
              <w:t>175 473</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r w:rsidR="007D5748" w:rsidRPr="007B7470">
        <w:rPr>
          <w:rFonts w:ascii="Times New Roman" w:eastAsia="Times New Roman" w:hAnsi="Times New Roman" w:cs="Times New Roman"/>
          <w:bCs/>
          <w:sz w:val="20"/>
          <w:szCs w:val="20"/>
          <w:lang w:eastAsia="sk-SK"/>
        </w:rPr>
        <w:t>2 –  výdavky rozpísať až do položiek platnej ekonomickej klasifikácie</w:t>
      </w: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7D5748" w:rsidRPr="007B7470" w:rsidRDefault="003408F5" w:rsidP="007D574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w:t>
      </w:r>
      <w:r w:rsidR="007D5748" w:rsidRPr="007B7470">
        <w:rPr>
          <w:rFonts w:ascii="Times New Roman" w:eastAsia="Times New Roman" w:hAnsi="Times New Roman" w:cs="Times New Roman"/>
          <w:b/>
          <w:bCs/>
          <w:sz w:val="24"/>
          <w:szCs w:val="20"/>
          <w:lang w:eastAsia="sk-SK"/>
        </w:rPr>
        <w:t>Poznámka:</w:t>
      </w:r>
    </w:p>
    <w:p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w:t>
      </w:r>
      <w:r w:rsidR="007D5748"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E85AF8" w:rsidRPr="007B7470" w:rsidRDefault="00E85AF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A738C0" w:rsidRPr="007B7470" w:rsidTr="00C16C1B">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440A1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Vplyvy</w:t>
            </w:r>
            <w:r w:rsidR="003408F5" w:rsidRPr="007B7470">
              <w:rPr>
                <w:rFonts w:ascii="Times New Roman" w:eastAsia="Times New Roman" w:hAnsi="Times New Roman" w:cs="Times New Roman"/>
                <w:b/>
                <w:bCs/>
                <w:color w:val="000000" w:themeColor="text1"/>
                <w:sz w:val="20"/>
                <w:szCs w:val="20"/>
                <w:lang w:eastAsia="sk-SK"/>
              </w:rPr>
              <w:t xml:space="preserve"> (v metodike ESA 2010</w:t>
            </w:r>
            <w:r w:rsidR="00440A16" w:rsidRPr="007B7470">
              <w:rPr>
                <w:rFonts w:ascii="Times New Roman" w:eastAsia="Times New Roman" w:hAnsi="Times New Roman" w:cs="Times New Roman"/>
                <w:b/>
                <w:bCs/>
                <w:color w:val="000000" w:themeColor="text1"/>
                <w:sz w:val="20"/>
                <w:szCs w:val="20"/>
                <w:lang w:eastAsia="sk-SK"/>
              </w:rPr>
              <w:t>)</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w:t>
            </w:r>
            <w:r w:rsidR="003408F5" w:rsidRPr="007B7470">
              <w:rPr>
                <w:rFonts w:ascii="Times New Roman" w:eastAsia="Times New Roman" w:hAnsi="Times New Roman" w:cs="Times New Roman"/>
                <w:b/>
                <w:bCs/>
                <w:color w:val="000000" w:themeColor="text1"/>
                <w:sz w:val="20"/>
                <w:szCs w:val="20"/>
                <w:lang w:eastAsia="sk-SK"/>
              </w:rPr>
              <w:t>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poznámka</w:t>
            </w:r>
          </w:p>
        </w:tc>
      </w:tr>
      <w:tr w:rsidR="00642DF8" w:rsidRPr="007B7470" w:rsidTr="00C16C1B">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642DF8" w:rsidRPr="007B7470" w:rsidRDefault="00642DF8" w:rsidP="00642DF8">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rsidR="00642DF8" w:rsidRPr="007B7470" w:rsidRDefault="00642DF8" w:rsidP="00642DF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2024</w:t>
            </w:r>
          </w:p>
        </w:tc>
        <w:tc>
          <w:tcPr>
            <w:tcW w:w="1650" w:type="dxa"/>
            <w:tcBorders>
              <w:top w:val="nil"/>
              <w:left w:val="nil"/>
              <w:bottom w:val="single" w:sz="4" w:space="0" w:color="auto"/>
              <w:right w:val="single" w:sz="4" w:space="0" w:color="auto"/>
            </w:tcBorders>
            <w:shd w:val="clear" w:color="auto" w:fill="BFBFBF" w:themeFill="background1" w:themeFillShade="BF"/>
          </w:tcPr>
          <w:p w:rsidR="00642DF8" w:rsidRPr="007B7470" w:rsidRDefault="00642DF8" w:rsidP="00642DF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2025</w:t>
            </w:r>
          </w:p>
        </w:tc>
        <w:tc>
          <w:tcPr>
            <w:tcW w:w="1540" w:type="dxa"/>
            <w:tcBorders>
              <w:top w:val="nil"/>
              <w:left w:val="nil"/>
              <w:bottom w:val="single" w:sz="4" w:space="0" w:color="auto"/>
              <w:right w:val="single" w:sz="4" w:space="0" w:color="auto"/>
            </w:tcBorders>
            <w:shd w:val="clear" w:color="auto" w:fill="BFBFBF" w:themeFill="background1" w:themeFillShade="BF"/>
          </w:tcPr>
          <w:p w:rsidR="00642DF8" w:rsidRPr="007B7470" w:rsidRDefault="00642DF8" w:rsidP="00642DF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rsidR="00642DF8" w:rsidRPr="007F611C" w:rsidRDefault="00642DF8" w:rsidP="00642DF8">
            <w:pPr>
              <w:spacing w:after="0" w:line="240" w:lineRule="auto"/>
              <w:jc w:val="center"/>
              <w:rPr>
                <w:rFonts w:ascii="Times New Roman" w:eastAsia="Times New Roman" w:hAnsi="Times New Roman" w:cs="Times New Roman"/>
                <w:b/>
                <w:bCs/>
                <w:sz w:val="20"/>
                <w:szCs w:val="20"/>
                <w:lang w:eastAsia="sk-SK"/>
              </w:rPr>
            </w:pPr>
            <w:r w:rsidRPr="007F611C">
              <w:rPr>
                <w:rFonts w:ascii="Times New Roman" w:eastAsia="Times New Roman" w:hAnsi="Times New Roman" w:cs="Times New Roman"/>
                <w:b/>
                <w:bCs/>
                <w:sz w:val="20"/>
                <w:szCs w:val="20"/>
                <w:lang w:eastAsia="sk-SK"/>
              </w:rPr>
              <w:t>2027</w:t>
            </w:r>
          </w:p>
        </w:tc>
        <w:tc>
          <w:tcPr>
            <w:tcW w:w="1649" w:type="dxa"/>
            <w:vMerge/>
            <w:tcBorders>
              <w:top w:val="single" w:sz="4" w:space="0" w:color="auto"/>
              <w:left w:val="single" w:sz="4" w:space="0" w:color="auto"/>
              <w:bottom w:val="single" w:sz="4" w:space="0" w:color="auto"/>
              <w:right w:val="single" w:sz="4" w:space="0" w:color="auto"/>
            </w:tcBorders>
            <w:vAlign w:val="center"/>
          </w:tcPr>
          <w:p w:rsidR="00642DF8" w:rsidRPr="007B7470" w:rsidRDefault="00642DF8" w:rsidP="00642DF8">
            <w:pPr>
              <w:spacing w:after="0" w:line="240" w:lineRule="auto"/>
              <w:rPr>
                <w:rFonts w:ascii="Times New Roman" w:eastAsia="Times New Roman" w:hAnsi="Times New Roman" w:cs="Times New Roman"/>
                <w:b/>
                <w:bCs/>
                <w:color w:val="000000" w:themeColor="text1"/>
                <w:sz w:val="24"/>
                <w:szCs w:val="24"/>
                <w:lang w:eastAsia="sk-SK"/>
              </w:rPr>
            </w:pP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F20986" w:rsidRPr="007B7470" w:rsidRDefault="00F2098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F20986" w:rsidRPr="007B7470" w:rsidRDefault="00F20986" w:rsidP="00C16C1B">
            <w:pPr>
              <w:spacing w:after="0" w:line="240" w:lineRule="auto"/>
              <w:rPr>
                <w:rFonts w:ascii="Times New Roman" w:eastAsia="Times New Roman" w:hAnsi="Times New Roman" w:cs="Times New Roman"/>
                <w:color w:val="000000" w:themeColor="text1"/>
                <w:sz w:val="24"/>
                <w:szCs w:val="24"/>
                <w:lang w:eastAsia="sk-SK"/>
              </w:rPr>
            </w:pP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Tovary a služby (630)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Bežné transfery (640)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vAlign w:val="center"/>
          </w:tcPr>
          <w:p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Splácanie úrokov a ostatné platby súvisiace s </w:t>
            </w:r>
            <w:r w:rsidRPr="007B7470">
              <w:rPr>
                <w:color w:val="000000" w:themeColor="text1"/>
              </w:rPr>
              <w:t xml:space="preserve"> </w:t>
            </w:r>
            <w:r w:rsidRPr="007B7470">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Obstarávanie kapitálových aktív (710)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Kapitálové transfery (720)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40A16" w:rsidRPr="007B7470" w:rsidRDefault="003408F5"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w:t>
            </w:r>
            <w:r w:rsidR="00440A16" w:rsidRPr="007B7470">
              <w:rPr>
                <w:rFonts w:ascii="Times New Roman" w:eastAsia="Times New Roman" w:hAnsi="Times New Roman" w:cs="Times New Roman"/>
                <w:b/>
                <w:bCs/>
                <w:color w:val="000000" w:themeColor="text1"/>
                <w:sz w:val="20"/>
                <w:szCs w:val="20"/>
                <w:lang w:eastAsia="sk-SK"/>
              </w:rPr>
              <w:t xml:space="preserve"> n</w:t>
            </w:r>
            <w:r w:rsidRPr="007B7470">
              <w:rPr>
                <w:rFonts w:ascii="Times New Roman" w:eastAsia="Times New Roman" w:hAnsi="Times New Roman" w:cs="Times New Roman"/>
                <w:b/>
                <w:bCs/>
                <w:color w:val="000000" w:themeColor="text1"/>
                <w:sz w:val="20"/>
                <w:szCs w:val="20"/>
                <w:lang w:eastAsia="sk-SK"/>
              </w:rPr>
              <w:t>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0"/>
                <w:szCs w:val="24"/>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bl>
    <w:p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color w:val="000000" w:themeColor="text1"/>
          <w:sz w:val="20"/>
          <w:szCs w:val="20"/>
          <w:lang w:eastAsia="sk-SK"/>
        </w:rPr>
        <w:t xml:space="preserve">  2 –  výdavky rozpísať až do </w:t>
      </w:r>
      <w:r w:rsidR="00F20986" w:rsidRPr="007B7470">
        <w:rPr>
          <w:rFonts w:ascii="Times New Roman" w:eastAsia="Times New Roman" w:hAnsi="Times New Roman" w:cs="Times New Roman"/>
          <w:bCs/>
          <w:color w:val="000000" w:themeColor="text1"/>
          <w:sz w:val="20"/>
          <w:szCs w:val="20"/>
          <w:lang w:eastAsia="sk-SK"/>
        </w:rPr>
        <w:t>pod</w:t>
      </w:r>
      <w:r w:rsidRPr="007B7470">
        <w:rPr>
          <w:rFonts w:ascii="Times New Roman" w:eastAsia="Times New Roman" w:hAnsi="Times New Roman" w:cs="Times New Roman"/>
          <w:bCs/>
          <w:color w:val="000000" w:themeColor="text1"/>
          <w:sz w:val="20"/>
          <w:szCs w:val="20"/>
          <w:lang w:eastAsia="sk-SK"/>
        </w:rPr>
        <w:t>po</w:t>
      </w:r>
      <w:r w:rsidRPr="007B7470">
        <w:rPr>
          <w:rFonts w:ascii="Times New Roman" w:eastAsia="Times New Roman" w:hAnsi="Times New Roman" w:cs="Times New Roman"/>
          <w:bCs/>
          <w:sz w:val="20"/>
          <w:szCs w:val="20"/>
          <w:lang w:eastAsia="sk-SK"/>
        </w:rPr>
        <w:t>ložiek platnej ekonomickej klasifikácie</w:t>
      </w:r>
    </w:p>
    <w:p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3408F5" w:rsidRPr="007B7470" w:rsidRDefault="003408F5" w:rsidP="003408F5">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Poznámka:</w:t>
      </w:r>
    </w:p>
    <w:p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2177DB">
      <w:pPr>
        <w:tabs>
          <w:tab w:val="num" w:pos="1080"/>
        </w:tabs>
        <w:spacing w:after="0" w:line="240" w:lineRule="auto"/>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7D5748" w:rsidRPr="007B7470" w:rsidTr="005E3699">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rsidTr="005E3699">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rsidR="007D5748" w:rsidRPr="007B7470" w:rsidRDefault="00642DF8"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2024</w:t>
            </w:r>
          </w:p>
        </w:tc>
        <w:tc>
          <w:tcPr>
            <w:tcW w:w="1788" w:type="dxa"/>
            <w:tcBorders>
              <w:top w:val="nil"/>
              <w:left w:val="nil"/>
              <w:bottom w:val="single" w:sz="4" w:space="0" w:color="auto"/>
              <w:right w:val="single" w:sz="4" w:space="0" w:color="auto"/>
            </w:tcBorders>
            <w:shd w:val="clear" w:color="auto" w:fill="BFBFBF" w:themeFill="background1" w:themeFillShade="BF"/>
          </w:tcPr>
          <w:p w:rsidR="007D5748" w:rsidRPr="007B7470" w:rsidRDefault="00642DF8"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rsidR="007D5748" w:rsidRPr="007B7470" w:rsidRDefault="00642DF8"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60" w:type="dxa"/>
            <w:tcBorders>
              <w:top w:val="nil"/>
              <w:left w:val="nil"/>
              <w:bottom w:val="single" w:sz="4" w:space="0" w:color="auto"/>
              <w:right w:val="single" w:sz="4" w:space="0" w:color="auto"/>
            </w:tcBorders>
            <w:shd w:val="clear" w:color="auto" w:fill="BFBFBF" w:themeFill="background1" w:themeFillShade="BF"/>
          </w:tcPr>
          <w:p w:rsidR="007D5748" w:rsidRPr="007B7470" w:rsidRDefault="00642DF8"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4452B2" w:rsidRPr="007B7470" w:rsidTr="00E85AF8">
        <w:trPr>
          <w:trHeight w:val="255"/>
        </w:trPr>
        <w:tc>
          <w:tcPr>
            <w:tcW w:w="6188" w:type="dxa"/>
            <w:tcBorders>
              <w:top w:val="nil"/>
              <w:left w:val="single" w:sz="4" w:space="0" w:color="auto"/>
              <w:bottom w:val="single" w:sz="4" w:space="0" w:color="auto"/>
              <w:right w:val="single" w:sz="4" w:space="0" w:color="auto"/>
            </w:tcBorders>
          </w:tcPr>
          <w:p w:rsidR="004452B2" w:rsidRPr="007B7470" w:rsidRDefault="004452B2" w:rsidP="004452B2">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vAlign w:val="center"/>
          </w:tcPr>
          <w:p w:rsidR="004452B2" w:rsidRPr="004452B2" w:rsidRDefault="004452B2"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0</w:t>
            </w:r>
          </w:p>
        </w:tc>
        <w:tc>
          <w:tcPr>
            <w:tcW w:w="1788" w:type="dxa"/>
            <w:tcBorders>
              <w:top w:val="nil"/>
              <w:left w:val="nil"/>
              <w:bottom w:val="single" w:sz="4" w:space="0" w:color="auto"/>
              <w:right w:val="single" w:sz="4" w:space="0" w:color="auto"/>
            </w:tcBorders>
            <w:vAlign w:val="center"/>
          </w:tcPr>
          <w:p w:rsidR="004452B2" w:rsidRPr="004452B2" w:rsidRDefault="004452B2"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5</w:t>
            </w:r>
          </w:p>
        </w:tc>
        <w:tc>
          <w:tcPr>
            <w:tcW w:w="1878" w:type="dxa"/>
            <w:gridSpan w:val="2"/>
            <w:tcBorders>
              <w:top w:val="nil"/>
              <w:left w:val="nil"/>
              <w:bottom w:val="single" w:sz="4" w:space="0" w:color="auto"/>
              <w:right w:val="single" w:sz="4" w:space="0" w:color="auto"/>
            </w:tcBorders>
            <w:vAlign w:val="center"/>
          </w:tcPr>
          <w:p w:rsidR="004452B2" w:rsidRPr="004452B2" w:rsidRDefault="004452B2"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5</w:t>
            </w:r>
          </w:p>
        </w:tc>
        <w:tc>
          <w:tcPr>
            <w:tcW w:w="1560" w:type="dxa"/>
            <w:tcBorders>
              <w:top w:val="nil"/>
              <w:left w:val="nil"/>
              <w:bottom w:val="single" w:sz="4" w:space="0" w:color="auto"/>
              <w:right w:val="single" w:sz="4" w:space="0" w:color="auto"/>
            </w:tcBorders>
            <w:vAlign w:val="center"/>
          </w:tcPr>
          <w:p w:rsidR="004452B2" w:rsidRPr="004452B2" w:rsidRDefault="004452B2"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5</w:t>
            </w:r>
          </w:p>
        </w:tc>
        <w:tc>
          <w:tcPr>
            <w:tcW w:w="1842" w:type="dxa"/>
            <w:gridSpan w:val="2"/>
            <w:tcBorders>
              <w:top w:val="nil"/>
              <w:left w:val="nil"/>
              <w:bottom w:val="single" w:sz="4" w:space="0" w:color="auto"/>
              <w:right w:val="single" w:sz="4" w:space="0" w:color="auto"/>
            </w:tcBorders>
            <w:noWrap/>
            <w:vAlign w:val="bottom"/>
          </w:tcPr>
          <w:p w:rsidR="004452B2" w:rsidRPr="007B7470" w:rsidRDefault="004452B2" w:rsidP="004452B2">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E85AF8" w:rsidRPr="007B7470" w:rsidTr="00E85AF8">
        <w:trPr>
          <w:trHeight w:val="255"/>
        </w:trPr>
        <w:tc>
          <w:tcPr>
            <w:tcW w:w="6188" w:type="dxa"/>
            <w:tcBorders>
              <w:top w:val="nil"/>
              <w:left w:val="single" w:sz="4" w:space="0" w:color="auto"/>
              <w:bottom w:val="single" w:sz="4" w:space="0" w:color="auto"/>
              <w:right w:val="single" w:sz="4" w:space="0" w:color="auto"/>
            </w:tcBorders>
          </w:tcPr>
          <w:p w:rsidR="00E85AF8" w:rsidRPr="007B7470" w:rsidRDefault="00E85AF8" w:rsidP="00E85AF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vAlign w:val="center"/>
          </w:tcPr>
          <w:p w:rsidR="00E85AF8" w:rsidRDefault="00E85AF8" w:rsidP="00E85AF8">
            <w:pPr>
              <w:spacing w:after="0"/>
              <w:jc w:val="right"/>
            </w:pPr>
            <w:r w:rsidRPr="001B7E89">
              <w:rPr>
                <w:rFonts w:ascii="Times New Roman" w:hAnsi="Times New Roman" w:cs="Times New Roman"/>
                <w:sz w:val="20"/>
                <w:szCs w:val="20"/>
              </w:rPr>
              <w:t>0</w:t>
            </w:r>
          </w:p>
        </w:tc>
        <w:tc>
          <w:tcPr>
            <w:tcW w:w="1788" w:type="dxa"/>
            <w:tcBorders>
              <w:top w:val="single" w:sz="4" w:space="0" w:color="auto"/>
              <w:left w:val="nil"/>
              <w:bottom w:val="single" w:sz="4" w:space="0" w:color="auto"/>
              <w:right w:val="single" w:sz="4" w:space="0" w:color="auto"/>
            </w:tcBorders>
            <w:vAlign w:val="center"/>
          </w:tcPr>
          <w:p w:rsidR="00E85AF8" w:rsidRPr="004452B2" w:rsidRDefault="00E85AF8"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5</w:t>
            </w:r>
          </w:p>
        </w:tc>
        <w:tc>
          <w:tcPr>
            <w:tcW w:w="1878" w:type="dxa"/>
            <w:gridSpan w:val="2"/>
            <w:tcBorders>
              <w:top w:val="single" w:sz="4" w:space="0" w:color="auto"/>
              <w:left w:val="nil"/>
              <w:bottom w:val="single" w:sz="4" w:space="0" w:color="auto"/>
              <w:right w:val="single" w:sz="4" w:space="0" w:color="auto"/>
            </w:tcBorders>
            <w:vAlign w:val="center"/>
          </w:tcPr>
          <w:p w:rsidR="00E85AF8" w:rsidRPr="004452B2" w:rsidRDefault="00E85AF8"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5</w:t>
            </w:r>
          </w:p>
        </w:tc>
        <w:tc>
          <w:tcPr>
            <w:tcW w:w="1560" w:type="dxa"/>
            <w:tcBorders>
              <w:top w:val="single" w:sz="4" w:space="0" w:color="auto"/>
              <w:left w:val="nil"/>
              <w:bottom w:val="single" w:sz="4" w:space="0" w:color="auto"/>
              <w:right w:val="single" w:sz="4" w:space="0" w:color="auto"/>
            </w:tcBorders>
            <w:vAlign w:val="center"/>
          </w:tcPr>
          <w:p w:rsidR="00E85AF8" w:rsidRPr="004452B2" w:rsidRDefault="00E85AF8"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5</w:t>
            </w:r>
          </w:p>
        </w:tc>
        <w:tc>
          <w:tcPr>
            <w:tcW w:w="1842" w:type="dxa"/>
            <w:gridSpan w:val="2"/>
            <w:tcBorders>
              <w:top w:val="nil"/>
              <w:left w:val="nil"/>
              <w:bottom w:val="single" w:sz="4" w:space="0" w:color="auto"/>
              <w:right w:val="single" w:sz="4" w:space="0" w:color="auto"/>
            </w:tcBorders>
            <w:noWrap/>
            <w:vAlign w:val="bottom"/>
          </w:tcPr>
          <w:p w:rsidR="00E85AF8" w:rsidRPr="007B7470" w:rsidRDefault="00E85AF8" w:rsidP="00E85AF8">
            <w:pPr>
              <w:spacing w:after="0" w:line="240" w:lineRule="auto"/>
              <w:rPr>
                <w:rFonts w:ascii="Times New Roman" w:eastAsia="Times New Roman" w:hAnsi="Times New Roman" w:cs="Times New Roman"/>
                <w:sz w:val="24"/>
                <w:szCs w:val="24"/>
                <w:lang w:eastAsia="sk-SK"/>
              </w:rPr>
            </w:pPr>
          </w:p>
        </w:tc>
      </w:tr>
      <w:tr w:rsidR="00E85AF8" w:rsidRPr="007B7470" w:rsidTr="00E85AF8">
        <w:trPr>
          <w:trHeight w:val="255"/>
        </w:trPr>
        <w:tc>
          <w:tcPr>
            <w:tcW w:w="6188" w:type="dxa"/>
            <w:tcBorders>
              <w:top w:val="nil"/>
              <w:left w:val="single" w:sz="4" w:space="0" w:color="auto"/>
              <w:bottom w:val="single" w:sz="4" w:space="0" w:color="auto"/>
              <w:right w:val="single" w:sz="4" w:space="0" w:color="auto"/>
            </w:tcBorders>
          </w:tcPr>
          <w:p w:rsidR="00E85AF8" w:rsidRPr="007B7470" w:rsidRDefault="00E85AF8" w:rsidP="00E85AF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vAlign w:val="center"/>
          </w:tcPr>
          <w:p w:rsidR="00E85AF8" w:rsidRDefault="00E85AF8" w:rsidP="00E85AF8">
            <w:pPr>
              <w:spacing w:after="0"/>
              <w:jc w:val="right"/>
            </w:pPr>
            <w:r w:rsidRPr="001B7E89">
              <w:rPr>
                <w:rFonts w:ascii="Times New Roman" w:hAnsi="Times New Roman" w:cs="Times New Roman"/>
                <w:sz w:val="20"/>
                <w:szCs w:val="20"/>
              </w:rPr>
              <w:t>0</w:t>
            </w:r>
          </w:p>
        </w:tc>
        <w:tc>
          <w:tcPr>
            <w:tcW w:w="1788" w:type="dxa"/>
            <w:tcBorders>
              <w:top w:val="single" w:sz="4" w:space="0" w:color="auto"/>
              <w:left w:val="nil"/>
              <w:bottom w:val="single" w:sz="4" w:space="0" w:color="auto"/>
              <w:right w:val="single" w:sz="4" w:space="0" w:color="auto"/>
            </w:tcBorders>
            <w:vAlign w:val="center"/>
          </w:tcPr>
          <w:p w:rsidR="00E85AF8" w:rsidRPr="004452B2" w:rsidRDefault="00E85AF8"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2 151,2</w:t>
            </w:r>
          </w:p>
        </w:tc>
        <w:tc>
          <w:tcPr>
            <w:tcW w:w="1878" w:type="dxa"/>
            <w:gridSpan w:val="2"/>
            <w:tcBorders>
              <w:top w:val="single" w:sz="4" w:space="0" w:color="auto"/>
              <w:left w:val="nil"/>
              <w:bottom w:val="single" w:sz="4" w:space="0" w:color="auto"/>
              <w:right w:val="single" w:sz="4" w:space="0" w:color="auto"/>
            </w:tcBorders>
            <w:vAlign w:val="center"/>
          </w:tcPr>
          <w:p w:rsidR="00E85AF8" w:rsidRPr="004452B2" w:rsidRDefault="00E85AF8"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2 151,2</w:t>
            </w:r>
          </w:p>
        </w:tc>
        <w:tc>
          <w:tcPr>
            <w:tcW w:w="1560" w:type="dxa"/>
            <w:tcBorders>
              <w:top w:val="single" w:sz="4" w:space="0" w:color="auto"/>
              <w:left w:val="nil"/>
              <w:bottom w:val="single" w:sz="4" w:space="0" w:color="auto"/>
              <w:right w:val="single" w:sz="4" w:space="0" w:color="auto"/>
            </w:tcBorders>
            <w:vAlign w:val="center"/>
          </w:tcPr>
          <w:p w:rsidR="00E85AF8" w:rsidRPr="004452B2" w:rsidRDefault="00E85AF8"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2 151,2</w:t>
            </w:r>
          </w:p>
        </w:tc>
        <w:tc>
          <w:tcPr>
            <w:tcW w:w="1842" w:type="dxa"/>
            <w:gridSpan w:val="2"/>
            <w:tcBorders>
              <w:top w:val="nil"/>
              <w:left w:val="nil"/>
              <w:bottom w:val="single" w:sz="4" w:space="0" w:color="auto"/>
              <w:right w:val="single" w:sz="4" w:space="0" w:color="auto"/>
            </w:tcBorders>
            <w:noWrap/>
            <w:vAlign w:val="bottom"/>
          </w:tcPr>
          <w:p w:rsidR="00E85AF8" w:rsidRPr="007B7470" w:rsidRDefault="00E85AF8" w:rsidP="00E85AF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E85AF8" w:rsidRPr="007B7470" w:rsidTr="00E85AF8">
        <w:trPr>
          <w:trHeight w:val="255"/>
        </w:trPr>
        <w:tc>
          <w:tcPr>
            <w:tcW w:w="6188" w:type="dxa"/>
            <w:tcBorders>
              <w:top w:val="nil"/>
              <w:left w:val="single" w:sz="4" w:space="0" w:color="auto"/>
              <w:bottom w:val="single" w:sz="4" w:space="0" w:color="auto"/>
              <w:right w:val="single" w:sz="4" w:space="0" w:color="auto"/>
            </w:tcBorders>
          </w:tcPr>
          <w:p w:rsidR="00E85AF8" w:rsidRPr="007B7470" w:rsidRDefault="00E85AF8" w:rsidP="00E85AF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vAlign w:val="center"/>
          </w:tcPr>
          <w:p w:rsidR="00E85AF8" w:rsidRDefault="00E85AF8" w:rsidP="00E85AF8">
            <w:pPr>
              <w:spacing w:after="0"/>
              <w:jc w:val="right"/>
            </w:pPr>
            <w:r w:rsidRPr="001B7E89">
              <w:rPr>
                <w:rFonts w:ascii="Times New Roman" w:hAnsi="Times New Roman" w:cs="Times New Roman"/>
                <w:sz w:val="20"/>
                <w:szCs w:val="20"/>
              </w:rPr>
              <w:t>0</w:t>
            </w:r>
          </w:p>
        </w:tc>
        <w:tc>
          <w:tcPr>
            <w:tcW w:w="1788" w:type="dxa"/>
            <w:tcBorders>
              <w:top w:val="single" w:sz="4" w:space="0" w:color="auto"/>
              <w:left w:val="nil"/>
              <w:bottom w:val="single" w:sz="4" w:space="0" w:color="auto"/>
              <w:right w:val="single" w:sz="4" w:space="0" w:color="auto"/>
            </w:tcBorders>
            <w:vAlign w:val="center"/>
          </w:tcPr>
          <w:p w:rsidR="00E85AF8" w:rsidRPr="004452B2" w:rsidRDefault="00E85AF8"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2 151,2</w:t>
            </w:r>
          </w:p>
        </w:tc>
        <w:tc>
          <w:tcPr>
            <w:tcW w:w="1878" w:type="dxa"/>
            <w:gridSpan w:val="2"/>
            <w:tcBorders>
              <w:top w:val="single" w:sz="4" w:space="0" w:color="auto"/>
              <w:left w:val="nil"/>
              <w:bottom w:val="single" w:sz="4" w:space="0" w:color="auto"/>
              <w:right w:val="single" w:sz="4" w:space="0" w:color="auto"/>
            </w:tcBorders>
            <w:vAlign w:val="center"/>
          </w:tcPr>
          <w:p w:rsidR="00E85AF8" w:rsidRPr="004452B2" w:rsidRDefault="00E85AF8"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2 151,2</w:t>
            </w:r>
          </w:p>
        </w:tc>
        <w:tc>
          <w:tcPr>
            <w:tcW w:w="1560" w:type="dxa"/>
            <w:tcBorders>
              <w:top w:val="single" w:sz="4" w:space="0" w:color="auto"/>
              <w:left w:val="nil"/>
              <w:bottom w:val="single" w:sz="4" w:space="0" w:color="auto"/>
              <w:right w:val="single" w:sz="4" w:space="0" w:color="auto"/>
            </w:tcBorders>
            <w:vAlign w:val="center"/>
          </w:tcPr>
          <w:p w:rsidR="00E85AF8" w:rsidRPr="004452B2" w:rsidRDefault="00E85AF8"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2 151,2</w:t>
            </w:r>
          </w:p>
        </w:tc>
        <w:tc>
          <w:tcPr>
            <w:tcW w:w="1842" w:type="dxa"/>
            <w:gridSpan w:val="2"/>
            <w:tcBorders>
              <w:top w:val="nil"/>
              <w:left w:val="nil"/>
              <w:bottom w:val="single" w:sz="4" w:space="0" w:color="auto"/>
              <w:right w:val="single" w:sz="4" w:space="0" w:color="auto"/>
            </w:tcBorders>
            <w:noWrap/>
            <w:vAlign w:val="bottom"/>
          </w:tcPr>
          <w:p w:rsidR="00E85AF8" w:rsidRPr="007B7470" w:rsidRDefault="00E85AF8" w:rsidP="00E85AF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E85AF8">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vAlign w:val="center"/>
          </w:tcPr>
          <w:p w:rsidR="007D5748" w:rsidRPr="004452B2" w:rsidRDefault="007D5748" w:rsidP="00E85AF8">
            <w:pPr>
              <w:spacing w:after="0" w:line="240" w:lineRule="auto"/>
              <w:jc w:val="right"/>
              <w:rPr>
                <w:rFonts w:ascii="Times New Roman" w:eastAsia="Times New Roman" w:hAnsi="Times New Roman" w:cs="Times New Roman"/>
                <w:b/>
                <w:bCs/>
                <w:sz w:val="20"/>
                <w:szCs w:val="20"/>
                <w:lang w:eastAsia="sk-SK"/>
              </w:rPr>
            </w:pPr>
            <w:r w:rsidRPr="004452B2">
              <w:rPr>
                <w:rFonts w:ascii="Times New Roman" w:eastAsia="Times New Roman" w:hAnsi="Times New Roman" w:cs="Times New Roman"/>
                <w:b/>
                <w:bCs/>
                <w:sz w:val="20"/>
                <w:szCs w:val="20"/>
                <w:lang w:eastAsia="sk-SK"/>
              </w:rPr>
              <w:t>0</w:t>
            </w:r>
          </w:p>
        </w:tc>
        <w:tc>
          <w:tcPr>
            <w:tcW w:w="1788" w:type="dxa"/>
            <w:tcBorders>
              <w:top w:val="nil"/>
              <w:left w:val="nil"/>
              <w:bottom w:val="single" w:sz="4" w:space="0" w:color="auto"/>
              <w:right w:val="single" w:sz="4" w:space="0" w:color="auto"/>
            </w:tcBorders>
            <w:shd w:val="clear" w:color="auto" w:fill="BFBFBF" w:themeFill="background1" w:themeFillShade="BF"/>
            <w:vAlign w:val="center"/>
          </w:tcPr>
          <w:p w:rsidR="007D5748" w:rsidRPr="004452B2" w:rsidRDefault="004452B2" w:rsidP="00E85AF8">
            <w:pPr>
              <w:spacing w:after="0" w:line="240" w:lineRule="auto"/>
              <w:jc w:val="right"/>
              <w:rPr>
                <w:rFonts w:ascii="Times New Roman" w:eastAsia="Times New Roman" w:hAnsi="Times New Roman" w:cs="Times New Roman"/>
                <w:b/>
                <w:bCs/>
                <w:sz w:val="20"/>
                <w:szCs w:val="20"/>
                <w:lang w:eastAsia="sk-SK"/>
              </w:rPr>
            </w:pPr>
            <w:r w:rsidRPr="004452B2">
              <w:rPr>
                <w:rFonts w:ascii="Times New Roman" w:eastAsia="Times New Roman" w:hAnsi="Times New Roman" w:cs="Times New Roman"/>
                <w:b/>
                <w:bCs/>
                <w:sz w:val="20"/>
                <w:szCs w:val="20"/>
                <w:lang w:eastAsia="sk-SK"/>
              </w:rPr>
              <w:t>175 473</w:t>
            </w:r>
          </w:p>
        </w:tc>
        <w:tc>
          <w:tcPr>
            <w:tcW w:w="1878" w:type="dxa"/>
            <w:gridSpan w:val="2"/>
            <w:tcBorders>
              <w:top w:val="nil"/>
              <w:left w:val="nil"/>
              <w:bottom w:val="single" w:sz="4" w:space="0" w:color="auto"/>
              <w:right w:val="single" w:sz="4" w:space="0" w:color="auto"/>
            </w:tcBorders>
            <w:shd w:val="clear" w:color="auto" w:fill="BFBFBF" w:themeFill="background1" w:themeFillShade="BF"/>
            <w:vAlign w:val="center"/>
          </w:tcPr>
          <w:p w:rsidR="007D5748" w:rsidRPr="004452B2" w:rsidRDefault="004452B2" w:rsidP="00E85AF8">
            <w:pPr>
              <w:spacing w:after="0" w:line="240" w:lineRule="auto"/>
              <w:jc w:val="right"/>
              <w:rPr>
                <w:rFonts w:ascii="Times New Roman" w:eastAsia="Times New Roman" w:hAnsi="Times New Roman" w:cs="Times New Roman"/>
                <w:b/>
                <w:bCs/>
                <w:sz w:val="20"/>
                <w:szCs w:val="20"/>
                <w:lang w:eastAsia="sk-SK"/>
              </w:rPr>
            </w:pPr>
            <w:r w:rsidRPr="004452B2">
              <w:rPr>
                <w:rFonts w:ascii="Times New Roman" w:eastAsia="Times New Roman" w:hAnsi="Times New Roman" w:cs="Times New Roman"/>
                <w:b/>
                <w:bCs/>
                <w:sz w:val="20"/>
                <w:szCs w:val="20"/>
                <w:lang w:eastAsia="sk-SK"/>
              </w:rPr>
              <w:t>175 473</w:t>
            </w:r>
          </w:p>
        </w:tc>
        <w:tc>
          <w:tcPr>
            <w:tcW w:w="1560" w:type="dxa"/>
            <w:tcBorders>
              <w:top w:val="nil"/>
              <w:left w:val="nil"/>
              <w:bottom w:val="single" w:sz="4" w:space="0" w:color="auto"/>
              <w:right w:val="single" w:sz="4" w:space="0" w:color="auto"/>
            </w:tcBorders>
            <w:shd w:val="clear" w:color="auto" w:fill="BFBFBF" w:themeFill="background1" w:themeFillShade="BF"/>
            <w:vAlign w:val="center"/>
          </w:tcPr>
          <w:p w:rsidR="007D5748" w:rsidRPr="004452B2" w:rsidRDefault="004452B2" w:rsidP="00E85AF8">
            <w:pPr>
              <w:spacing w:after="0" w:line="240" w:lineRule="auto"/>
              <w:jc w:val="right"/>
              <w:rPr>
                <w:rFonts w:ascii="Times New Roman" w:eastAsia="Times New Roman" w:hAnsi="Times New Roman" w:cs="Times New Roman"/>
                <w:b/>
                <w:bCs/>
                <w:sz w:val="20"/>
                <w:szCs w:val="20"/>
                <w:lang w:eastAsia="sk-SK"/>
              </w:rPr>
            </w:pPr>
            <w:r w:rsidRPr="004452B2">
              <w:rPr>
                <w:rFonts w:ascii="Times New Roman" w:eastAsia="Times New Roman" w:hAnsi="Times New Roman" w:cs="Times New Roman"/>
                <w:b/>
                <w:bCs/>
                <w:sz w:val="20"/>
                <w:szCs w:val="20"/>
                <w:lang w:eastAsia="sk-SK"/>
              </w:rPr>
              <w:t>175 473</w:t>
            </w: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E85AF8" w:rsidRPr="007B7470" w:rsidTr="00E85AF8">
        <w:trPr>
          <w:trHeight w:val="255"/>
        </w:trPr>
        <w:tc>
          <w:tcPr>
            <w:tcW w:w="6188" w:type="dxa"/>
            <w:tcBorders>
              <w:top w:val="nil"/>
              <w:left w:val="single" w:sz="4" w:space="0" w:color="auto"/>
              <w:bottom w:val="single" w:sz="4" w:space="0" w:color="auto"/>
              <w:right w:val="single" w:sz="4" w:space="0" w:color="auto"/>
            </w:tcBorders>
          </w:tcPr>
          <w:p w:rsidR="00E85AF8" w:rsidRPr="007B7470" w:rsidRDefault="00E85AF8" w:rsidP="00E85AF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vAlign w:val="center"/>
          </w:tcPr>
          <w:p w:rsidR="00E85AF8" w:rsidRDefault="00E85AF8" w:rsidP="00E85AF8">
            <w:pPr>
              <w:spacing w:after="0"/>
              <w:jc w:val="right"/>
            </w:pPr>
            <w:r w:rsidRPr="00BA3E43">
              <w:rPr>
                <w:rFonts w:ascii="Times New Roman" w:hAnsi="Times New Roman" w:cs="Times New Roman"/>
                <w:sz w:val="20"/>
                <w:szCs w:val="20"/>
              </w:rPr>
              <w:t>0</w:t>
            </w:r>
          </w:p>
        </w:tc>
        <w:tc>
          <w:tcPr>
            <w:tcW w:w="1788" w:type="dxa"/>
            <w:tcBorders>
              <w:top w:val="nil"/>
              <w:left w:val="nil"/>
              <w:bottom w:val="single" w:sz="4" w:space="0" w:color="auto"/>
              <w:right w:val="single" w:sz="4" w:space="0" w:color="auto"/>
            </w:tcBorders>
            <w:vAlign w:val="center"/>
          </w:tcPr>
          <w:p w:rsidR="00E85AF8" w:rsidRPr="004452B2" w:rsidRDefault="00E85AF8"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129 072</w:t>
            </w:r>
          </w:p>
        </w:tc>
        <w:tc>
          <w:tcPr>
            <w:tcW w:w="1878" w:type="dxa"/>
            <w:gridSpan w:val="2"/>
            <w:tcBorders>
              <w:top w:val="nil"/>
              <w:left w:val="nil"/>
              <w:bottom w:val="single" w:sz="4" w:space="0" w:color="auto"/>
              <w:right w:val="single" w:sz="4" w:space="0" w:color="auto"/>
            </w:tcBorders>
            <w:vAlign w:val="center"/>
          </w:tcPr>
          <w:p w:rsidR="00E85AF8" w:rsidRPr="004452B2" w:rsidRDefault="00E85AF8"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129 072</w:t>
            </w:r>
          </w:p>
        </w:tc>
        <w:tc>
          <w:tcPr>
            <w:tcW w:w="1560" w:type="dxa"/>
            <w:tcBorders>
              <w:top w:val="nil"/>
              <w:left w:val="nil"/>
              <w:bottom w:val="single" w:sz="4" w:space="0" w:color="auto"/>
              <w:right w:val="single" w:sz="4" w:space="0" w:color="auto"/>
            </w:tcBorders>
            <w:vAlign w:val="center"/>
          </w:tcPr>
          <w:p w:rsidR="00E85AF8" w:rsidRPr="004452B2" w:rsidRDefault="00E85AF8"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129 072</w:t>
            </w:r>
          </w:p>
        </w:tc>
        <w:tc>
          <w:tcPr>
            <w:tcW w:w="1842" w:type="dxa"/>
            <w:gridSpan w:val="2"/>
            <w:tcBorders>
              <w:top w:val="nil"/>
              <w:left w:val="nil"/>
              <w:bottom w:val="single" w:sz="4" w:space="0" w:color="auto"/>
              <w:right w:val="single" w:sz="4" w:space="0" w:color="auto"/>
            </w:tcBorders>
            <w:noWrap/>
            <w:vAlign w:val="bottom"/>
          </w:tcPr>
          <w:p w:rsidR="00E85AF8" w:rsidRPr="007B7470" w:rsidRDefault="00E85AF8" w:rsidP="00E85AF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E85AF8" w:rsidRPr="007B7470" w:rsidTr="00E85AF8">
        <w:trPr>
          <w:trHeight w:val="255"/>
        </w:trPr>
        <w:tc>
          <w:tcPr>
            <w:tcW w:w="6188" w:type="dxa"/>
            <w:tcBorders>
              <w:top w:val="nil"/>
              <w:left w:val="single" w:sz="4" w:space="0" w:color="auto"/>
              <w:bottom w:val="single" w:sz="4" w:space="0" w:color="auto"/>
              <w:right w:val="single" w:sz="4" w:space="0" w:color="auto"/>
            </w:tcBorders>
          </w:tcPr>
          <w:p w:rsidR="00E85AF8" w:rsidRPr="007B7470" w:rsidRDefault="00E85AF8" w:rsidP="00E85AF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vAlign w:val="center"/>
          </w:tcPr>
          <w:p w:rsidR="00E85AF8" w:rsidRDefault="00E85AF8" w:rsidP="00E85AF8">
            <w:pPr>
              <w:spacing w:after="0"/>
              <w:jc w:val="right"/>
            </w:pPr>
            <w:r w:rsidRPr="00BA3E43">
              <w:rPr>
                <w:rFonts w:ascii="Times New Roman" w:hAnsi="Times New Roman" w:cs="Times New Roman"/>
                <w:sz w:val="20"/>
                <w:szCs w:val="20"/>
              </w:rPr>
              <w:t>0</w:t>
            </w:r>
          </w:p>
        </w:tc>
        <w:tc>
          <w:tcPr>
            <w:tcW w:w="1788" w:type="dxa"/>
            <w:tcBorders>
              <w:top w:val="nil"/>
              <w:left w:val="nil"/>
              <w:bottom w:val="single" w:sz="4" w:space="0" w:color="auto"/>
              <w:right w:val="single" w:sz="4" w:space="0" w:color="auto"/>
            </w:tcBorders>
            <w:vAlign w:val="center"/>
          </w:tcPr>
          <w:p w:rsidR="00E85AF8" w:rsidRPr="004452B2" w:rsidRDefault="00E85AF8"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129 072</w:t>
            </w:r>
          </w:p>
        </w:tc>
        <w:tc>
          <w:tcPr>
            <w:tcW w:w="1878" w:type="dxa"/>
            <w:gridSpan w:val="2"/>
            <w:tcBorders>
              <w:top w:val="nil"/>
              <w:left w:val="nil"/>
              <w:bottom w:val="single" w:sz="4" w:space="0" w:color="auto"/>
              <w:right w:val="single" w:sz="4" w:space="0" w:color="auto"/>
            </w:tcBorders>
            <w:vAlign w:val="center"/>
          </w:tcPr>
          <w:p w:rsidR="00E85AF8" w:rsidRPr="004452B2" w:rsidRDefault="00E85AF8"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129 072</w:t>
            </w:r>
          </w:p>
        </w:tc>
        <w:tc>
          <w:tcPr>
            <w:tcW w:w="1560" w:type="dxa"/>
            <w:tcBorders>
              <w:top w:val="nil"/>
              <w:left w:val="nil"/>
              <w:bottom w:val="single" w:sz="4" w:space="0" w:color="auto"/>
              <w:right w:val="single" w:sz="4" w:space="0" w:color="auto"/>
            </w:tcBorders>
            <w:vAlign w:val="center"/>
          </w:tcPr>
          <w:p w:rsidR="00E85AF8" w:rsidRPr="004452B2" w:rsidRDefault="00E85AF8"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129 072</w:t>
            </w:r>
          </w:p>
        </w:tc>
        <w:tc>
          <w:tcPr>
            <w:tcW w:w="1842" w:type="dxa"/>
            <w:gridSpan w:val="2"/>
            <w:tcBorders>
              <w:top w:val="nil"/>
              <w:left w:val="nil"/>
              <w:bottom w:val="single" w:sz="4" w:space="0" w:color="auto"/>
              <w:right w:val="single" w:sz="4" w:space="0" w:color="auto"/>
            </w:tcBorders>
            <w:noWrap/>
            <w:vAlign w:val="bottom"/>
          </w:tcPr>
          <w:p w:rsidR="00E85AF8" w:rsidRPr="007B7470" w:rsidRDefault="00E85AF8" w:rsidP="00E85AF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E85AF8" w:rsidRPr="007B7470" w:rsidTr="00E85AF8">
        <w:trPr>
          <w:trHeight w:val="255"/>
        </w:trPr>
        <w:tc>
          <w:tcPr>
            <w:tcW w:w="6188" w:type="dxa"/>
            <w:tcBorders>
              <w:top w:val="nil"/>
              <w:left w:val="single" w:sz="4" w:space="0" w:color="auto"/>
              <w:bottom w:val="single" w:sz="4" w:space="0" w:color="auto"/>
              <w:right w:val="single" w:sz="4" w:space="0" w:color="auto"/>
            </w:tcBorders>
          </w:tcPr>
          <w:p w:rsidR="00E85AF8" w:rsidRPr="007B7470" w:rsidRDefault="00E85AF8" w:rsidP="00E85AF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vAlign w:val="center"/>
          </w:tcPr>
          <w:p w:rsidR="00E85AF8" w:rsidRDefault="00E85AF8" w:rsidP="00E85AF8">
            <w:pPr>
              <w:spacing w:after="0"/>
              <w:jc w:val="right"/>
            </w:pPr>
            <w:r w:rsidRPr="00BA3E43">
              <w:rPr>
                <w:rFonts w:ascii="Times New Roman" w:hAnsi="Times New Roman" w:cs="Times New Roman"/>
                <w:sz w:val="20"/>
                <w:szCs w:val="20"/>
              </w:rPr>
              <w:t>0</w:t>
            </w:r>
          </w:p>
        </w:tc>
        <w:tc>
          <w:tcPr>
            <w:tcW w:w="1788" w:type="dxa"/>
            <w:tcBorders>
              <w:top w:val="nil"/>
              <w:left w:val="nil"/>
              <w:bottom w:val="single" w:sz="4" w:space="0" w:color="auto"/>
              <w:right w:val="single" w:sz="4" w:space="0" w:color="auto"/>
            </w:tcBorders>
            <w:vAlign w:val="center"/>
          </w:tcPr>
          <w:p w:rsidR="00E85AF8" w:rsidRPr="004452B2" w:rsidRDefault="00E85AF8"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46 401</w:t>
            </w:r>
          </w:p>
        </w:tc>
        <w:tc>
          <w:tcPr>
            <w:tcW w:w="1878" w:type="dxa"/>
            <w:gridSpan w:val="2"/>
            <w:tcBorders>
              <w:top w:val="nil"/>
              <w:left w:val="nil"/>
              <w:bottom w:val="single" w:sz="4" w:space="0" w:color="auto"/>
              <w:right w:val="single" w:sz="4" w:space="0" w:color="auto"/>
            </w:tcBorders>
            <w:vAlign w:val="center"/>
          </w:tcPr>
          <w:p w:rsidR="00E85AF8" w:rsidRPr="004452B2" w:rsidRDefault="00E85AF8"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46 401</w:t>
            </w:r>
          </w:p>
        </w:tc>
        <w:tc>
          <w:tcPr>
            <w:tcW w:w="1560" w:type="dxa"/>
            <w:tcBorders>
              <w:top w:val="nil"/>
              <w:left w:val="nil"/>
              <w:bottom w:val="single" w:sz="4" w:space="0" w:color="auto"/>
              <w:right w:val="single" w:sz="4" w:space="0" w:color="auto"/>
            </w:tcBorders>
            <w:vAlign w:val="center"/>
          </w:tcPr>
          <w:p w:rsidR="00E85AF8" w:rsidRPr="004452B2" w:rsidRDefault="00E85AF8"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46 401</w:t>
            </w:r>
          </w:p>
        </w:tc>
        <w:tc>
          <w:tcPr>
            <w:tcW w:w="1842" w:type="dxa"/>
            <w:gridSpan w:val="2"/>
            <w:tcBorders>
              <w:top w:val="nil"/>
              <w:left w:val="nil"/>
              <w:bottom w:val="single" w:sz="4" w:space="0" w:color="auto"/>
              <w:right w:val="single" w:sz="4" w:space="0" w:color="auto"/>
            </w:tcBorders>
            <w:noWrap/>
            <w:vAlign w:val="bottom"/>
          </w:tcPr>
          <w:p w:rsidR="00E85AF8" w:rsidRPr="007B7470" w:rsidRDefault="00E85AF8" w:rsidP="00E85AF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E85AF8" w:rsidRPr="007B7470" w:rsidTr="00E85AF8">
        <w:trPr>
          <w:trHeight w:val="255"/>
        </w:trPr>
        <w:tc>
          <w:tcPr>
            <w:tcW w:w="6188" w:type="dxa"/>
            <w:tcBorders>
              <w:top w:val="nil"/>
              <w:left w:val="single" w:sz="4" w:space="0" w:color="auto"/>
              <w:bottom w:val="single" w:sz="4" w:space="0" w:color="auto"/>
              <w:right w:val="single" w:sz="4" w:space="0" w:color="auto"/>
            </w:tcBorders>
          </w:tcPr>
          <w:p w:rsidR="00E85AF8" w:rsidRPr="007B7470" w:rsidRDefault="00E85AF8" w:rsidP="00E85AF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vAlign w:val="center"/>
          </w:tcPr>
          <w:p w:rsidR="00E85AF8" w:rsidRDefault="00E85AF8" w:rsidP="00E85AF8">
            <w:pPr>
              <w:spacing w:after="0"/>
              <w:jc w:val="right"/>
            </w:pPr>
            <w:r w:rsidRPr="00BA3E43">
              <w:rPr>
                <w:rFonts w:ascii="Times New Roman" w:hAnsi="Times New Roman" w:cs="Times New Roman"/>
                <w:sz w:val="20"/>
                <w:szCs w:val="20"/>
              </w:rPr>
              <w:t>0</w:t>
            </w:r>
          </w:p>
        </w:tc>
        <w:tc>
          <w:tcPr>
            <w:tcW w:w="1788" w:type="dxa"/>
            <w:tcBorders>
              <w:top w:val="nil"/>
              <w:left w:val="nil"/>
              <w:bottom w:val="single" w:sz="4" w:space="0" w:color="auto"/>
              <w:right w:val="single" w:sz="4" w:space="0" w:color="auto"/>
            </w:tcBorders>
            <w:vAlign w:val="center"/>
          </w:tcPr>
          <w:p w:rsidR="00E85AF8" w:rsidRPr="004452B2" w:rsidRDefault="00E85AF8"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46 401</w:t>
            </w:r>
          </w:p>
        </w:tc>
        <w:tc>
          <w:tcPr>
            <w:tcW w:w="1878" w:type="dxa"/>
            <w:gridSpan w:val="2"/>
            <w:tcBorders>
              <w:top w:val="nil"/>
              <w:left w:val="nil"/>
              <w:bottom w:val="single" w:sz="4" w:space="0" w:color="auto"/>
              <w:right w:val="single" w:sz="4" w:space="0" w:color="auto"/>
            </w:tcBorders>
            <w:vAlign w:val="center"/>
          </w:tcPr>
          <w:p w:rsidR="00E85AF8" w:rsidRPr="004452B2" w:rsidRDefault="00E85AF8"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46 401</w:t>
            </w:r>
          </w:p>
        </w:tc>
        <w:tc>
          <w:tcPr>
            <w:tcW w:w="1560" w:type="dxa"/>
            <w:tcBorders>
              <w:top w:val="nil"/>
              <w:left w:val="nil"/>
              <w:bottom w:val="single" w:sz="4" w:space="0" w:color="auto"/>
              <w:right w:val="single" w:sz="4" w:space="0" w:color="auto"/>
            </w:tcBorders>
            <w:vAlign w:val="center"/>
          </w:tcPr>
          <w:p w:rsidR="00E85AF8" w:rsidRPr="004452B2" w:rsidRDefault="00E85AF8" w:rsidP="00E85AF8">
            <w:pPr>
              <w:spacing w:after="0"/>
              <w:jc w:val="right"/>
              <w:rPr>
                <w:rFonts w:ascii="Times New Roman" w:hAnsi="Times New Roman" w:cs="Times New Roman"/>
                <w:sz w:val="20"/>
                <w:szCs w:val="20"/>
              </w:rPr>
            </w:pPr>
            <w:r w:rsidRPr="004452B2">
              <w:rPr>
                <w:rFonts w:ascii="Times New Roman" w:hAnsi="Times New Roman" w:cs="Times New Roman"/>
                <w:sz w:val="20"/>
                <w:szCs w:val="20"/>
              </w:rPr>
              <w:t>46 401</w:t>
            </w:r>
          </w:p>
        </w:tc>
        <w:tc>
          <w:tcPr>
            <w:tcW w:w="1842" w:type="dxa"/>
            <w:gridSpan w:val="2"/>
            <w:tcBorders>
              <w:top w:val="nil"/>
              <w:left w:val="nil"/>
              <w:bottom w:val="single" w:sz="4" w:space="0" w:color="auto"/>
              <w:right w:val="single" w:sz="4" w:space="0" w:color="auto"/>
            </w:tcBorders>
            <w:noWrap/>
            <w:vAlign w:val="bottom"/>
          </w:tcPr>
          <w:p w:rsidR="00E85AF8" w:rsidRPr="007B7470" w:rsidRDefault="00E85AF8" w:rsidP="00E85AF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6188"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698"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rsidTr="005E3699">
        <w:trPr>
          <w:trHeight w:val="255"/>
        </w:trPr>
        <w:tc>
          <w:tcPr>
            <w:tcW w:w="6188" w:type="dxa"/>
            <w:tcBorders>
              <w:top w:val="nil"/>
              <w:left w:val="nil"/>
              <w:bottom w:val="nil"/>
              <w:right w:val="nil"/>
            </w:tcBorders>
          </w:tcPr>
          <w:p w:rsidR="007D5748" w:rsidRPr="007B7470" w:rsidRDefault="00D922E5"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r w:rsidR="007D5748" w:rsidRPr="007B7470">
              <w:rPr>
                <w:rFonts w:ascii="Times New Roman" w:eastAsia="Times New Roman" w:hAnsi="Times New Roman" w:cs="Times New Roman"/>
                <w:b/>
                <w:bCs/>
                <w:sz w:val="24"/>
                <w:szCs w:val="24"/>
                <w:lang w:eastAsia="sk-SK"/>
              </w:rPr>
              <w:t>:</w:t>
            </w:r>
          </w:p>
        </w:tc>
        <w:tc>
          <w:tcPr>
            <w:tcW w:w="1698"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rsidTr="005E3699">
        <w:trPr>
          <w:trHeight w:val="255"/>
        </w:trPr>
        <w:tc>
          <w:tcPr>
            <w:tcW w:w="13112" w:type="dxa"/>
            <w:gridSpan w:val="6"/>
            <w:tcBorders>
              <w:top w:val="nil"/>
              <w:left w:val="nil"/>
              <w:bottom w:val="nil"/>
              <w:right w:val="nil"/>
            </w:tcBorders>
            <w:noWrap/>
          </w:tcPr>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rsidTr="005E3699">
        <w:trPr>
          <w:trHeight w:val="255"/>
        </w:trPr>
        <w:tc>
          <w:tcPr>
            <w:tcW w:w="10394" w:type="dxa"/>
            <w:gridSpan w:val="4"/>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Kategórie 610 a 620 sú z tejto prílohy prenášané do príslušných kategórií prílohy „výdavky“.</w:t>
            </w:r>
          </w:p>
        </w:tc>
        <w:tc>
          <w:tcPr>
            <w:tcW w:w="1158"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2892" w:type="dxa"/>
            <w:gridSpan w:val="2"/>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510"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bl>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 xml:space="preserve">2.2.5. Výpočet vplyvov na dlhodobú udržateľnosť verejných financií </w:t>
      </w: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rsidR="002B63FD" w:rsidRPr="007B7470" w:rsidRDefault="002B63FD" w:rsidP="00AB5919">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                                                                                                                        </w:t>
      </w:r>
      <w:r w:rsidR="00D922E5" w:rsidRPr="007B7470">
        <w:rPr>
          <w:rFonts w:ascii="Times New Roman" w:eastAsia="Times New Roman" w:hAnsi="Times New Roman" w:cs="Times New Roman"/>
          <w:sz w:val="24"/>
          <w:szCs w:val="24"/>
          <w:lang w:eastAsia="sk-SK"/>
        </w:rPr>
        <w:t xml:space="preserve">        </w:t>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p>
    <w:p w:rsidR="00943733" w:rsidRPr="007B7470" w:rsidRDefault="005B051A" w:rsidP="002B63FD">
      <w:pPr>
        <w:spacing w:after="0" w:line="240" w:lineRule="auto"/>
        <w:jc w:val="both"/>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w:t>
      </w:r>
      <w:r w:rsidR="00024E31" w:rsidRPr="007B7470">
        <w:rPr>
          <w:rFonts w:ascii="Times New Roman" w:eastAsia="Times New Roman" w:hAnsi="Times New Roman" w:cs="Times New Roman"/>
          <w:sz w:val="20"/>
          <w:szCs w:val="20"/>
          <w:lang w:eastAsia="sk-SK"/>
        </w:rPr>
        <w:t xml:space="preserve">                                                                                                                                                                                                                                                </w:t>
      </w:r>
      <w:r w:rsidRPr="007B7470">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2B63FD" w:rsidRPr="007B7470" w:rsidTr="005E3699">
        <w:trPr>
          <w:trHeight w:val="284"/>
        </w:trPr>
        <w:tc>
          <w:tcPr>
            <w:tcW w:w="2943" w:type="dxa"/>
            <w:vMerge w:val="restart"/>
            <w:shd w:val="clear" w:color="auto" w:fill="BFBFBF" w:themeFill="background1" w:themeFillShade="BF"/>
            <w:vAlign w:val="center"/>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p>
        </w:tc>
      </w:tr>
      <w:tr w:rsidR="002B63FD" w:rsidRPr="007B7470" w:rsidTr="005E3699">
        <w:trPr>
          <w:trHeight w:val="284"/>
        </w:trPr>
        <w:tc>
          <w:tcPr>
            <w:tcW w:w="2943" w:type="dxa"/>
            <w:vMerge/>
            <w:shd w:val="clear" w:color="auto" w:fill="BFBFBF" w:themeFill="background1" w:themeFillShade="BF"/>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10</w:t>
            </w:r>
          </w:p>
        </w:tc>
        <w:tc>
          <w:tcPr>
            <w:tcW w:w="1559" w:type="dxa"/>
            <w:shd w:val="clear" w:color="auto" w:fill="BFBFBF" w:themeFill="background1" w:themeFillShade="BF"/>
          </w:tcPr>
          <w:p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20</w:t>
            </w:r>
          </w:p>
        </w:tc>
        <w:tc>
          <w:tcPr>
            <w:tcW w:w="1418" w:type="dxa"/>
            <w:shd w:val="clear" w:color="auto" w:fill="BFBFBF" w:themeFill="background1" w:themeFillShade="BF"/>
          </w:tcPr>
          <w:p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30</w:t>
            </w:r>
          </w:p>
        </w:tc>
        <w:tc>
          <w:tcPr>
            <w:tcW w:w="1984" w:type="dxa"/>
            <w:shd w:val="clear" w:color="auto" w:fill="BFBFBF" w:themeFill="background1" w:themeFillShade="BF"/>
          </w:tcPr>
          <w:p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40</w:t>
            </w:r>
          </w:p>
        </w:tc>
        <w:tc>
          <w:tcPr>
            <w:tcW w:w="3119" w:type="dxa"/>
            <w:vMerge/>
            <w:shd w:val="clear" w:color="auto" w:fill="BFBFBF" w:themeFill="background1" w:themeFillShade="BF"/>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rsidTr="005E3699">
        <w:trPr>
          <w:trHeight w:val="284"/>
        </w:trPr>
        <w:tc>
          <w:tcPr>
            <w:tcW w:w="2943" w:type="dxa"/>
            <w:shd w:val="clear" w:color="auto" w:fill="auto"/>
            <w:vAlign w:val="bottom"/>
          </w:tcPr>
          <w:p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výdavky v p. b. HDP</w:t>
            </w:r>
          </w:p>
        </w:tc>
        <w:tc>
          <w:tcPr>
            <w:tcW w:w="1447"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rsidTr="005E3699">
        <w:trPr>
          <w:trHeight w:val="284"/>
        </w:trPr>
        <w:tc>
          <w:tcPr>
            <w:tcW w:w="2943" w:type="dxa"/>
            <w:shd w:val="clear" w:color="auto" w:fill="auto"/>
          </w:tcPr>
          <w:p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príjmy v p. b. HDP</w:t>
            </w:r>
          </w:p>
        </w:tc>
        <w:tc>
          <w:tcPr>
            <w:tcW w:w="1447"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rsidTr="005E3699">
        <w:trPr>
          <w:trHeight w:val="284"/>
        </w:trPr>
        <w:tc>
          <w:tcPr>
            <w:tcW w:w="2943" w:type="dxa"/>
            <w:shd w:val="clear" w:color="auto" w:fill="auto"/>
          </w:tcPr>
          <w:p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bilanciu  v p. b. HDP</w:t>
            </w:r>
          </w:p>
        </w:tc>
        <w:tc>
          <w:tcPr>
            <w:tcW w:w="1447"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rsidR="002B63FD" w:rsidRPr="007B7470" w:rsidRDefault="00D922E5"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r w:rsidR="002B63FD" w:rsidRPr="007B7470">
        <w:rPr>
          <w:rFonts w:ascii="Times New Roman" w:eastAsia="Times New Roman" w:hAnsi="Times New Roman" w:cs="Times New Roman"/>
          <w:b/>
          <w:sz w:val="24"/>
          <w:szCs w:val="24"/>
          <w:lang w:eastAsia="sk-SK"/>
        </w:rPr>
        <w:t xml:space="preserve">: </w:t>
      </w: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Písmeno „d“ označuje prvý rok nasledujúcej dekády. </w:t>
      </w: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Tabuľka sa vypĺňa pre každé opatrenie samostatne. V prípade zavádzania viacerých opatrení sa vyplní aj tabuľka obsahujúca aj kumulatívny efekt zavedenia všetkých opatrení súčasne.“  </w:t>
      </w: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sectPr w:rsidR="002B63FD" w:rsidRPr="007B7470">
          <w:pgSz w:w="16838" w:h="11906" w:orient="landscape"/>
          <w:pgMar w:top="1418" w:right="1418" w:bottom="1418" w:left="1418" w:header="709" w:footer="709" w:gutter="0"/>
          <w:cols w:space="708"/>
          <w:docGrid w:linePitch="360"/>
        </w:sectPr>
      </w:pPr>
    </w:p>
    <w:p w:rsidR="00CB3623" w:rsidRPr="00A738C0" w:rsidRDefault="00CB3623" w:rsidP="00BB2D0D">
      <w:pPr>
        <w:rPr>
          <w:color w:val="000000" w:themeColor="text1"/>
        </w:rPr>
      </w:pPr>
    </w:p>
    <w:sectPr w:rsidR="00CB3623" w:rsidRPr="00A738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29CA" w:rsidRDefault="005729CA">
      <w:pPr>
        <w:spacing w:after="0" w:line="240" w:lineRule="auto"/>
      </w:pPr>
      <w:r>
        <w:separator/>
      </w:r>
    </w:p>
  </w:endnote>
  <w:endnote w:type="continuationSeparator" w:id="0">
    <w:p w:rsidR="005729CA" w:rsidRDefault="00572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4A2" w:rsidRDefault="003074A2">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rsidR="003074A2" w:rsidRDefault="003074A2">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4A2" w:rsidRDefault="003074A2">
    <w:pPr>
      <w:pStyle w:val="Pta"/>
      <w:jc w:val="right"/>
    </w:pPr>
    <w:r>
      <w:fldChar w:fldCharType="begin"/>
    </w:r>
    <w:r>
      <w:instrText>PAGE   \* MERGEFORMAT</w:instrText>
    </w:r>
    <w:r>
      <w:fldChar w:fldCharType="separate"/>
    </w:r>
    <w:r w:rsidR="00CA5540">
      <w:rPr>
        <w:noProof/>
      </w:rPr>
      <w:t>1</w:t>
    </w:r>
    <w:r>
      <w:fldChar w:fldCharType="end"/>
    </w:r>
  </w:p>
  <w:p w:rsidR="003074A2" w:rsidRDefault="003074A2">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4A2" w:rsidRDefault="003074A2">
    <w:pPr>
      <w:pStyle w:val="Pta"/>
      <w:jc w:val="right"/>
    </w:pPr>
    <w:r>
      <w:fldChar w:fldCharType="begin"/>
    </w:r>
    <w:r>
      <w:instrText>PAGE   \* MERGEFORMAT</w:instrText>
    </w:r>
    <w:r>
      <w:fldChar w:fldCharType="separate"/>
    </w:r>
    <w:r>
      <w:rPr>
        <w:noProof/>
      </w:rPr>
      <w:t>0</w:t>
    </w:r>
    <w:r>
      <w:fldChar w:fldCharType="end"/>
    </w:r>
  </w:p>
  <w:p w:rsidR="003074A2" w:rsidRDefault="003074A2">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29CA" w:rsidRDefault="005729CA">
      <w:pPr>
        <w:spacing w:after="0" w:line="240" w:lineRule="auto"/>
      </w:pPr>
      <w:r>
        <w:separator/>
      </w:r>
    </w:p>
  </w:footnote>
  <w:footnote w:type="continuationSeparator" w:id="0">
    <w:p w:rsidR="005729CA" w:rsidRDefault="005729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4A2" w:rsidRDefault="003074A2" w:rsidP="002B63FD">
    <w:pPr>
      <w:pStyle w:val="Hlavika"/>
      <w:jc w:val="right"/>
      <w:rPr>
        <w:sz w:val="24"/>
        <w:szCs w:val="24"/>
      </w:rPr>
    </w:pPr>
    <w:r>
      <w:rPr>
        <w:sz w:val="24"/>
        <w:szCs w:val="24"/>
      </w:rPr>
      <w:t>Príloha č. 2</w:t>
    </w:r>
  </w:p>
  <w:p w:rsidR="003074A2" w:rsidRPr="00EB59C8" w:rsidRDefault="003074A2"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4A2" w:rsidRPr="0024067A" w:rsidRDefault="003074A2">
    <w:pPr>
      <w:pStyle w:val="Hlavika"/>
      <w:jc w:val="right"/>
      <w:rPr>
        <w:sz w:val="24"/>
        <w:szCs w:val="24"/>
      </w:rPr>
    </w:pPr>
    <w:r w:rsidRPr="0024067A">
      <w:rPr>
        <w:sz w:val="24"/>
        <w:szCs w:val="24"/>
      </w:rPr>
      <w:t>Príloha č. 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4A2" w:rsidRPr="000A15AE" w:rsidRDefault="003074A2"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5EC"/>
    <w:rsid w:val="00021DFF"/>
    <w:rsid w:val="00024E31"/>
    <w:rsid w:val="00035EB6"/>
    <w:rsid w:val="00057135"/>
    <w:rsid w:val="00087A66"/>
    <w:rsid w:val="000B509B"/>
    <w:rsid w:val="000D12FF"/>
    <w:rsid w:val="000F00DA"/>
    <w:rsid w:val="001127A8"/>
    <w:rsid w:val="00116F99"/>
    <w:rsid w:val="00170D2B"/>
    <w:rsid w:val="001C721D"/>
    <w:rsid w:val="001F5D86"/>
    <w:rsid w:val="001F624A"/>
    <w:rsid w:val="00200898"/>
    <w:rsid w:val="00204ADB"/>
    <w:rsid w:val="00212894"/>
    <w:rsid w:val="002135D4"/>
    <w:rsid w:val="002177DB"/>
    <w:rsid w:val="002309F4"/>
    <w:rsid w:val="00291C7A"/>
    <w:rsid w:val="002B5AD4"/>
    <w:rsid w:val="002B63FD"/>
    <w:rsid w:val="003074A2"/>
    <w:rsid w:val="00317B90"/>
    <w:rsid w:val="003408F5"/>
    <w:rsid w:val="003B7684"/>
    <w:rsid w:val="003C5D33"/>
    <w:rsid w:val="003F35B7"/>
    <w:rsid w:val="0042480F"/>
    <w:rsid w:val="00440A16"/>
    <w:rsid w:val="004452B2"/>
    <w:rsid w:val="00446310"/>
    <w:rsid w:val="00447C49"/>
    <w:rsid w:val="00474F11"/>
    <w:rsid w:val="00487203"/>
    <w:rsid w:val="004A4209"/>
    <w:rsid w:val="004D169C"/>
    <w:rsid w:val="004E5E76"/>
    <w:rsid w:val="005005EC"/>
    <w:rsid w:val="005307FC"/>
    <w:rsid w:val="00531FC3"/>
    <w:rsid w:val="00553992"/>
    <w:rsid w:val="005729CA"/>
    <w:rsid w:val="00592E96"/>
    <w:rsid w:val="005B051A"/>
    <w:rsid w:val="005C1A2B"/>
    <w:rsid w:val="005E3699"/>
    <w:rsid w:val="005F2ACA"/>
    <w:rsid w:val="00642DF8"/>
    <w:rsid w:val="006A2947"/>
    <w:rsid w:val="007246BD"/>
    <w:rsid w:val="00727689"/>
    <w:rsid w:val="0077530D"/>
    <w:rsid w:val="00782B91"/>
    <w:rsid w:val="00785085"/>
    <w:rsid w:val="007B7470"/>
    <w:rsid w:val="007D5748"/>
    <w:rsid w:val="007F611C"/>
    <w:rsid w:val="008205B7"/>
    <w:rsid w:val="00832D80"/>
    <w:rsid w:val="00893B20"/>
    <w:rsid w:val="00893B76"/>
    <w:rsid w:val="00897BE7"/>
    <w:rsid w:val="008D339D"/>
    <w:rsid w:val="008E2736"/>
    <w:rsid w:val="00943733"/>
    <w:rsid w:val="00945A2A"/>
    <w:rsid w:val="009706B7"/>
    <w:rsid w:val="00A72E75"/>
    <w:rsid w:val="00A738C0"/>
    <w:rsid w:val="00A82EFF"/>
    <w:rsid w:val="00AB5919"/>
    <w:rsid w:val="00B15B33"/>
    <w:rsid w:val="00B35E41"/>
    <w:rsid w:val="00B5535C"/>
    <w:rsid w:val="00B801BA"/>
    <w:rsid w:val="00B92F23"/>
    <w:rsid w:val="00BB2D0D"/>
    <w:rsid w:val="00C15212"/>
    <w:rsid w:val="00C15D88"/>
    <w:rsid w:val="00C16C1B"/>
    <w:rsid w:val="00C455E9"/>
    <w:rsid w:val="00C51FD4"/>
    <w:rsid w:val="00C611AD"/>
    <w:rsid w:val="00C64BDB"/>
    <w:rsid w:val="00C653D7"/>
    <w:rsid w:val="00CA18F2"/>
    <w:rsid w:val="00CA5540"/>
    <w:rsid w:val="00CB04E9"/>
    <w:rsid w:val="00CB3623"/>
    <w:rsid w:val="00CC0E46"/>
    <w:rsid w:val="00CE299A"/>
    <w:rsid w:val="00CE359E"/>
    <w:rsid w:val="00CF2C35"/>
    <w:rsid w:val="00D200BE"/>
    <w:rsid w:val="00D638F5"/>
    <w:rsid w:val="00D7236A"/>
    <w:rsid w:val="00D85029"/>
    <w:rsid w:val="00D9171A"/>
    <w:rsid w:val="00D922E5"/>
    <w:rsid w:val="00D943BA"/>
    <w:rsid w:val="00DD3E11"/>
    <w:rsid w:val="00DE04C5"/>
    <w:rsid w:val="00DE5BF1"/>
    <w:rsid w:val="00E00B67"/>
    <w:rsid w:val="00E07CE9"/>
    <w:rsid w:val="00E4770B"/>
    <w:rsid w:val="00E85AF8"/>
    <w:rsid w:val="00E963A3"/>
    <w:rsid w:val="00EA1E90"/>
    <w:rsid w:val="00ED2B29"/>
    <w:rsid w:val="00EE0CA3"/>
    <w:rsid w:val="00EE28EB"/>
    <w:rsid w:val="00F03306"/>
    <w:rsid w:val="00F20986"/>
    <w:rsid w:val="00F2530E"/>
    <w:rsid w:val="00F348E6"/>
    <w:rsid w:val="00F40136"/>
    <w:rsid w:val="00FB4A4A"/>
    <w:rsid w:val="00FE2BF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CC93B0-175D-45A4-A6D4-3CD8A0EE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ywebov">
    <w:name w:val="Normal (Web)"/>
    <w:basedOn w:val="Normlny"/>
    <w:uiPriority w:val="99"/>
    <w:unhideWhenUsed/>
    <w:rsid w:val="007F611C"/>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Zkladntext">
    <w:name w:val="Základní text"/>
    <w:aliases w:val="Základný text Char Char"/>
    <w:rsid w:val="007F611C"/>
    <w:pPr>
      <w:widowControl w:val="0"/>
      <w:snapToGrid w:val="0"/>
      <w:spacing w:after="0" w:line="240" w:lineRule="auto"/>
    </w:pPr>
    <w:rPr>
      <w:rFonts w:ascii="Times New Roman" w:eastAsia="Times New Roman" w:hAnsi="Times New Roman" w:cs="Times New Roman"/>
      <w:color w:val="000000"/>
      <w:sz w:val="24"/>
      <w:szCs w:val="20"/>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274599445">
      <w:bodyDiv w:val="1"/>
      <w:marLeft w:val="0"/>
      <w:marRight w:val="0"/>
      <w:marTop w:val="0"/>
      <w:marBottom w:val="0"/>
      <w:divBdr>
        <w:top w:val="none" w:sz="0" w:space="0" w:color="auto"/>
        <w:left w:val="none" w:sz="0" w:space="0" w:color="auto"/>
        <w:bottom w:val="none" w:sz="0" w:space="0" w:color="auto"/>
        <w:right w:val="none" w:sz="0" w:space="0" w:color="auto"/>
      </w:divBdr>
    </w:div>
    <w:div w:id="395012544">
      <w:bodyDiv w:val="1"/>
      <w:marLeft w:val="0"/>
      <w:marRight w:val="0"/>
      <w:marTop w:val="0"/>
      <w:marBottom w:val="0"/>
      <w:divBdr>
        <w:top w:val="none" w:sz="0" w:space="0" w:color="auto"/>
        <w:left w:val="none" w:sz="0" w:space="0" w:color="auto"/>
        <w:bottom w:val="none" w:sz="0" w:space="0" w:color="auto"/>
        <w:right w:val="none" w:sz="0" w:space="0" w:color="auto"/>
      </w:divBdr>
    </w:div>
    <w:div w:id="514881307">
      <w:bodyDiv w:val="1"/>
      <w:marLeft w:val="0"/>
      <w:marRight w:val="0"/>
      <w:marTop w:val="0"/>
      <w:marBottom w:val="0"/>
      <w:divBdr>
        <w:top w:val="none" w:sz="0" w:space="0" w:color="auto"/>
        <w:left w:val="none" w:sz="0" w:space="0" w:color="auto"/>
        <w:bottom w:val="none" w:sz="0" w:space="0" w:color="auto"/>
        <w:right w:val="none" w:sz="0" w:space="0" w:color="auto"/>
      </w:divBdr>
    </w:div>
    <w:div w:id="826827256">
      <w:bodyDiv w:val="1"/>
      <w:marLeft w:val="0"/>
      <w:marRight w:val="0"/>
      <w:marTop w:val="0"/>
      <w:marBottom w:val="0"/>
      <w:divBdr>
        <w:top w:val="none" w:sz="0" w:space="0" w:color="auto"/>
        <w:left w:val="none" w:sz="0" w:space="0" w:color="auto"/>
        <w:bottom w:val="none" w:sz="0" w:space="0" w:color="auto"/>
        <w:right w:val="none" w:sz="0" w:space="0" w:color="auto"/>
      </w:divBdr>
    </w:div>
    <w:div w:id="892739913">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 w:id="1063911591">
      <w:bodyDiv w:val="1"/>
      <w:marLeft w:val="0"/>
      <w:marRight w:val="0"/>
      <w:marTop w:val="0"/>
      <w:marBottom w:val="0"/>
      <w:divBdr>
        <w:top w:val="none" w:sz="0" w:space="0" w:color="auto"/>
        <w:left w:val="none" w:sz="0" w:space="0" w:color="auto"/>
        <w:bottom w:val="none" w:sz="0" w:space="0" w:color="auto"/>
        <w:right w:val="none" w:sz="0" w:space="0" w:color="auto"/>
      </w:divBdr>
    </w:div>
    <w:div w:id="1246112539">
      <w:bodyDiv w:val="1"/>
      <w:marLeft w:val="0"/>
      <w:marRight w:val="0"/>
      <w:marTop w:val="0"/>
      <w:marBottom w:val="0"/>
      <w:divBdr>
        <w:top w:val="none" w:sz="0" w:space="0" w:color="auto"/>
        <w:left w:val="none" w:sz="0" w:space="0" w:color="auto"/>
        <w:bottom w:val="none" w:sz="0" w:space="0" w:color="auto"/>
        <w:right w:val="none" w:sz="0" w:space="0" w:color="auto"/>
      </w:divBdr>
    </w:div>
    <w:div w:id="1323391894">
      <w:bodyDiv w:val="1"/>
      <w:marLeft w:val="0"/>
      <w:marRight w:val="0"/>
      <w:marTop w:val="0"/>
      <w:marBottom w:val="0"/>
      <w:divBdr>
        <w:top w:val="none" w:sz="0" w:space="0" w:color="auto"/>
        <w:left w:val="none" w:sz="0" w:space="0" w:color="auto"/>
        <w:bottom w:val="none" w:sz="0" w:space="0" w:color="auto"/>
        <w:right w:val="none" w:sz="0" w:space="0" w:color="auto"/>
      </w:divBdr>
    </w:div>
    <w:div w:id="1334187017">
      <w:bodyDiv w:val="1"/>
      <w:marLeft w:val="0"/>
      <w:marRight w:val="0"/>
      <w:marTop w:val="0"/>
      <w:marBottom w:val="0"/>
      <w:divBdr>
        <w:top w:val="none" w:sz="0" w:space="0" w:color="auto"/>
        <w:left w:val="none" w:sz="0" w:space="0" w:color="auto"/>
        <w:bottom w:val="none" w:sz="0" w:space="0" w:color="auto"/>
        <w:right w:val="none" w:sz="0" w:space="0" w:color="auto"/>
      </w:divBdr>
    </w:div>
    <w:div w:id="1561017208">
      <w:bodyDiv w:val="1"/>
      <w:marLeft w:val="0"/>
      <w:marRight w:val="0"/>
      <w:marTop w:val="0"/>
      <w:marBottom w:val="0"/>
      <w:divBdr>
        <w:top w:val="none" w:sz="0" w:space="0" w:color="auto"/>
        <w:left w:val="none" w:sz="0" w:space="0" w:color="auto"/>
        <w:bottom w:val="none" w:sz="0" w:space="0" w:color="auto"/>
        <w:right w:val="none" w:sz="0" w:space="0" w:color="auto"/>
      </w:divBdr>
    </w:div>
    <w:div w:id="1580628914">
      <w:bodyDiv w:val="1"/>
      <w:marLeft w:val="0"/>
      <w:marRight w:val="0"/>
      <w:marTop w:val="0"/>
      <w:marBottom w:val="0"/>
      <w:divBdr>
        <w:top w:val="none" w:sz="0" w:space="0" w:color="auto"/>
        <w:left w:val="none" w:sz="0" w:space="0" w:color="auto"/>
        <w:bottom w:val="none" w:sz="0" w:space="0" w:color="auto"/>
        <w:right w:val="none" w:sz="0" w:space="0" w:color="auto"/>
      </w:divBdr>
    </w:div>
    <w:div w:id="1682122536">
      <w:bodyDiv w:val="1"/>
      <w:marLeft w:val="0"/>
      <w:marRight w:val="0"/>
      <w:marTop w:val="0"/>
      <w:marBottom w:val="0"/>
      <w:divBdr>
        <w:top w:val="none" w:sz="0" w:space="0" w:color="auto"/>
        <w:left w:val="none" w:sz="0" w:space="0" w:color="auto"/>
        <w:bottom w:val="none" w:sz="0" w:space="0" w:color="auto"/>
        <w:right w:val="none" w:sz="0" w:space="0" w:color="auto"/>
      </w:divBdr>
    </w:div>
    <w:div w:id="1760251271">
      <w:bodyDiv w:val="1"/>
      <w:marLeft w:val="0"/>
      <w:marRight w:val="0"/>
      <w:marTop w:val="0"/>
      <w:marBottom w:val="0"/>
      <w:divBdr>
        <w:top w:val="none" w:sz="0" w:space="0" w:color="auto"/>
        <w:left w:val="none" w:sz="0" w:space="0" w:color="auto"/>
        <w:bottom w:val="none" w:sz="0" w:space="0" w:color="auto"/>
        <w:right w:val="none" w:sz="0" w:space="0" w:color="auto"/>
      </w:divBdr>
    </w:div>
    <w:div w:id="214153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f:fields xmlns:f="http://schemas.fabasoft.com/folio/2007/fields">
  <f:record ref="">
    <f:field ref="objname" par="" edit="true" text="Analýza-na-rozpočet"/>
    <f:field ref="objsubject" par="" edit="true" text=""/>
    <f:field ref="objcreatedby" par="" text="Ridošová, Katarína, Mgr."/>
    <f:field ref="objcreatedat" par="" text="8.7.2024 11:21:58"/>
    <f:field ref="objchangedby" par="" text="Administrator, System"/>
    <f:field ref="objmodifiedat" par="" text="8.7.2024 11:21:58"/>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3.xml><?xml version="1.0" encoding="utf-8"?>
<ds:datastoreItem xmlns:ds="http://schemas.openxmlformats.org/officeDocument/2006/customXml" ds:itemID="{4E8A9591-F074-446B-902F-511FF79C122F}">
  <ds:schemaRefs>
    <ds:schemaRef ds:uri="http://schemas.fabasoft.com/folio/2007/fields"/>
  </ds:schemaRefs>
</ds:datastoreItem>
</file>

<file path=customXml/itemProps4.xml><?xml version="1.0" encoding="utf-8"?>
<ds:datastoreItem xmlns:ds="http://schemas.openxmlformats.org/officeDocument/2006/customXml" ds:itemID="{C2C7B2B9-D707-4816-BA2E-943012690F17}">
  <ds:schemaRefs>
    <ds:schemaRef ds:uri="http://purl.org/dc/terms/"/>
    <ds:schemaRef ds:uri="http://schemas.openxmlformats.org/package/2006/metadata/core-properties"/>
    <ds:schemaRef ds:uri="http://schemas.microsoft.com/office/2006/documentManagement/types"/>
    <ds:schemaRef ds:uri="http://purl.org/dc/dcmitype/"/>
    <ds:schemaRef ds:uri="http://purl.org/dc/elements/1.1/"/>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AE74C931-D25B-4634-9F85-66C2801D6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1858</Words>
  <Characters>10592</Characters>
  <Application>Microsoft Office Word</Application>
  <DocSecurity>4</DocSecurity>
  <Lines>88</Lines>
  <Paragraphs>24</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12426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Simoncicova Iveta</dc:creator>
  <cp:lastModifiedBy>Kucekova Milada</cp:lastModifiedBy>
  <cp:revision>2</cp:revision>
  <cp:lastPrinted>2022-02-25T09:22:00Z</cp:lastPrinted>
  <dcterms:created xsi:type="dcterms:W3CDTF">2024-06-06T09:32:00Z</dcterms:created>
  <dcterms:modified xsi:type="dcterms:W3CDTF">2024-06-06T09:32:00Z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Daňové právo_x000d__x000a_Finančné právo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Mgr. Katarína Ridošová</vt:lpwstr>
  </property>
  <property name="FSC#SKEDITIONSLOVLEX@103.510:zodppredkladatel" pid="12" fmtid="{D5CDD505-2E9C-101B-9397-08002B2CF9AE}">
    <vt:lpwstr>Ing. Ladislav Kamenický</vt:lpwstr>
  </property>
  <property name="FSC#SKEDITIONSLOVLEX@103.510:dalsipredkladatel" pid="13" fmtid="{D5CDD505-2E9C-101B-9397-08002B2CF9AE}">
    <vt:lpwstr/>
  </property>
  <property name="FSC#SKEDITIONSLOVLEX@103.510:nazovpredpis" pid="14" fmtid="{D5CDD505-2E9C-101B-9397-08002B2CF9AE}">
    <vt:lpwstr>, ktorým sa mení a dopĺňa zákon č. 507/2023 Z. z o dorovnávacej dani na zabezpečenie minimálnej úrovne zdanenia nadnárodných skupín podnikov a veľkých vnútroštátnych skupín a o doplnení zákona č. 563/2009 Z. z. o správe daní (daňový poriadok) a o zmene a</vt:lpwstr>
  </property>
  <property name="FSC#SKEDITIONSLOVLEX@103.510:nazovpredpis1" pid="15" fmtid="{D5CDD505-2E9C-101B-9397-08002B2CF9AE}">
    <vt:lpwstr> doplnení niektorých zákonov v znení neskorších predpisov</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financií Slovenskej republiky</vt:lpwstr>
  </property>
  <property name="FSC#SKEDITIONSLOVLEX@103.510:pripomienkovatelia" pid="20" fmtid="{D5CDD505-2E9C-101B-9397-08002B2CF9AE}">
    <vt:lpwstr>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vt:lpwstr>
  </property>
  <property name="FSC#SKEDITIONSLOVLEX@103.510:autorpredpis" pid="21" fmtid="{D5CDD505-2E9C-101B-9397-08002B2CF9AE}">
    <vt:lpwstr/>
  </property>
  <property name="FSC#SKEDITIONSLOVLEX@103.510:podnetpredpis" pid="22" fmtid="{D5CDD505-2E9C-101B-9397-08002B2CF9AE}">
    <vt:lpwstr>Iniciatívny návrh  </vt:lpwstr>
  </property>
  <property name="FSC#SKEDITIONSLOVLEX@103.510:plnynazovpredpis" pid="23" fmtid="{D5CDD505-2E9C-101B-9397-08002B2CF9AE}">
    <vt:lpwstr> Zákon, ktorým sa mení a dopĺňa zákon č. 507/2023 Z. z o dorovnávacej dani na zabezpečenie minimálnej úrovne zdanenia nadnárodných skupín podnikov a veľkých vnútroštátnych skupín a o doplnení zákona č. 563/2009 Z. z. o správe daní (daňový poriadok) a o zm</vt:lpwstr>
  </property>
  <property name="FSC#SKEDITIONSLOVLEX@103.510:plnynazovpredpis1" pid="24" fmtid="{D5CDD505-2E9C-101B-9397-08002B2CF9AE}">
    <vt:lpwstr>ene a doplnení niektorých zákonov v znení neskorších predpisov</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MF/006082/2024-724</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LP/2024/355</vt:lpwstr>
  </property>
  <property name="FSC#SKEDITIONSLOVLEX@103.510:typsprievdok" pid="37" fmtid="{D5CDD505-2E9C-101B-9397-08002B2CF9AE}">
    <vt:lpwstr>Príloha všeobecná</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 financií</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financií</vt:lpwstr>
  </property>
  <property name="FSC#SKEDITIONSLOVLEX@103.510:funkciaZodpPredAkuzativ" pid="142" fmtid="{D5CDD505-2E9C-101B-9397-08002B2CF9AE}">
    <vt:lpwstr>ministra financií Slovenskej republiky</vt:lpwstr>
  </property>
  <property name="FSC#SKEDITIONSLOVLEX@103.510:funkciaZodpPredDativ" pid="143" fmtid="{D5CDD505-2E9C-101B-9397-08002B2CF9AE}">
    <vt:lpwstr>ministrovi financií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Ladislav Kamenický_x000d__x000a_minister financií</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
  </property>
  <property name="FSC#SKEDITIONSLOVLEX@103.510:vytvorenedna" pid="150" fmtid="{D5CDD505-2E9C-101B-9397-08002B2CF9AE}">
    <vt:lpwstr>8. 7. 2024</vt:lpwstr>
  </property>
  <property name="FSC#COOSYSTEM@1.1:Container" pid="151" fmtid="{D5CDD505-2E9C-101B-9397-08002B2CF9AE}">
    <vt:lpwstr>COO.2145.1000.3.6253434</vt:lpwstr>
  </property>
  <property name="FSC#FSCFOLIO@1.1001:docpropproject" pid="152" fmtid="{D5CDD505-2E9C-101B-9397-08002B2CF9AE}">
    <vt:lpwstr/>
  </property>
</Properties>
</file>