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47039" w14:textId="47514D8D" w:rsidR="0070595E" w:rsidRPr="007604D0" w:rsidRDefault="0070595E" w:rsidP="0070595E">
      <w:pPr>
        <w:spacing w:after="120" w:line="240" w:lineRule="auto"/>
        <w:jc w:val="center"/>
        <w:rPr>
          <w:b/>
          <w:sz w:val="22"/>
          <w:lang w:val="sk-SK"/>
        </w:rPr>
      </w:pPr>
      <w:r w:rsidRPr="007604D0">
        <w:rPr>
          <w:b/>
          <w:sz w:val="22"/>
          <w:lang w:val="sk-SK"/>
        </w:rPr>
        <w:t>D</w:t>
      </w:r>
      <w:r w:rsidR="000F7F46" w:rsidRPr="007604D0">
        <w:rPr>
          <w:b/>
          <w:sz w:val="22"/>
          <w:lang w:val="sk-SK"/>
        </w:rPr>
        <w:t>Ô</w:t>
      </w:r>
      <w:r w:rsidRPr="007604D0">
        <w:rPr>
          <w:b/>
          <w:sz w:val="22"/>
          <w:lang w:val="sk-SK"/>
        </w:rPr>
        <w:t>VODOVÁ SPRÁVA</w:t>
      </w:r>
    </w:p>
    <w:p w14:paraId="3841F501" w14:textId="77777777" w:rsidR="0070595E" w:rsidRPr="007604D0" w:rsidRDefault="0070595E" w:rsidP="0070595E">
      <w:pPr>
        <w:spacing w:after="120" w:line="240" w:lineRule="auto"/>
        <w:jc w:val="center"/>
        <w:rPr>
          <w:b/>
          <w:sz w:val="22"/>
          <w:lang w:val="sk-SK"/>
        </w:rPr>
      </w:pPr>
    </w:p>
    <w:p w14:paraId="5560E6FA" w14:textId="77777777" w:rsidR="0070595E" w:rsidRPr="007604D0" w:rsidRDefault="0070595E" w:rsidP="0070595E">
      <w:pPr>
        <w:spacing w:after="120" w:line="240" w:lineRule="auto"/>
        <w:rPr>
          <w:b/>
          <w:sz w:val="22"/>
          <w:lang w:val="sk-SK"/>
        </w:rPr>
      </w:pPr>
      <w:r w:rsidRPr="007604D0">
        <w:rPr>
          <w:b/>
          <w:sz w:val="22"/>
          <w:lang w:val="sk-SK"/>
        </w:rPr>
        <w:t xml:space="preserve">A. Všeobecná časť </w:t>
      </w:r>
    </w:p>
    <w:p w14:paraId="4A235051" w14:textId="77777777" w:rsidR="0070595E" w:rsidRPr="007604D0" w:rsidRDefault="0070595E">
      <w:pPr>
        <w:spacing w:after="120" w:line="240" w:lineRule="auto"/>
        <w:jc w:val="center"/>
        <w:rPr>
          <w:b/>
          <w:sz w:val="22"/>
          <w:lang w:val="sk-SK"/>
        </w:rPr>
      </w:pPr>
    </w:p>
    <w:p w14:paraId="5DC61FFF" w14:textId="310E9402" w:rsidR="00686A2D" w:rsidRPr="007604D0" w:rsidRDefault="000F7F46" w:rsidP="0070595E">
      <w:pPr>
        <w:spacing w:before="120" w:after="0" w:line="240" w:lineRule="auto"/>
        <w:ind w:firstLine="720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 xml:space="preserve">Úrad pre normalizáciu, metrológiu a skúšobníctvo Slovenskej republiky </w:t>
      </w:r>
      <w:r w:rsidR="00D376CF">
        <w:rPr>
          <w:sz w:val="22"/>
          <w:lang w:val="sk-SK"/>
        </w:rPr>
        <w:t xml:space="preserve">(ďalej len „úrad“) </w:t>
      </w:r>
      <w:r w:rsidRPr="007604D0">
        <w:rPr>
          <w:sz w:val="22"/>
          <w:lang w:val="sk-SK"/>
        </w:rPr>
        <w:t xml:space="preserve">predkladá </w:t>
      </w:r>
      <w:r w:rsidR="00521C19">
        <w:rPr>
          <w:sz w:val="22"/>
          <w:lang w:val="sk-SK"/>
        </w:rPr>
        <w:t>v súlade so</w:t>
      </w:r>
      <w:r w:rsidR="00521C19" w:rsidRPr="007604D0">
        <w:rPr>
          <w:sz w:val="22"/>
          <w:lang w:val="sk-SK"/>
        </w:rPr>
        <w:t xml:space="preserve"> splnomocňovac</w:t>
      </w:r>
      <w:r w:rsidR="00521C19">
        <w:rPr>
          <w:sz w:val="22"/>
          <w:lang w:val="sk-SK"/>
        </w:rPr>
        <w:t>ím</w:t>
      </w:r>
      <w:r w:rsidR="00521C19" w:rsidRPr="007604D0">
        <w:rPr>
          <w:sz w:val="22"/>
          <w:lang w:val="sk-SK"/>
        </w:rPr>
        <w:t xml:space="preserve"> ustanoven</w:t>
      </w:r>
      <w:r w:rsidR="00521C19">
        <w:rPr>
          <w:sz w:val="22"/>
          <w:lang w:val="sk-SK"/>
        </w:rPr>
        <w:t>ím</w:t>
      </w:r>
      <w:r w:rsidR="00521C19" w:rsidRPr="007604D0">
        <w:rPr>
          <w:sz w:val="22"/>
          <w:lang w:val="sk-SK"/>
        </w:rPr>
        <w:t xml:space="preserve"> § 19 zákona č. 60/2018 Z. z. o technickej normalizácii </w:t>
      </w:r>
      <w:r w:rsidR="00521C19">
        <w:rPr>
          <w:sz w:val="22"/>
          <w:lang w:val="sk-SK"/>
        </w:rPr>
        <w:t xml:space="preserve">v znení zákona č. 297/2023 Z. z. </w:t>
      </w:r>
      <w:r w:rsidRPr="007604D0">
        <w:rPr>
          <w:sz w:val="22"/>
          <w:lang w:val="sk-SK"/>
        </w:rPr>
        <w:t>návrh vyhlášky, ktorou sa mení a dopĺňa vyhláška Úradu pre normalizáciu, metrológiu a skúšobníctvo Slovenskej republiky č. 76/2019 Z. z. o výške úhrady za poskytovanie technickej normy</w:t>
      </w:r>
      <w:r w:rsidR="0070595E" w:rsidRPr="007604D0">
        <w:rPr>
          <w:sz w:val="22"/>
          <w:lang w:val="sk-SK"/>
        </w:rPr>
        <w:t xml:space="preserve"> (ďalej len „návrh vyhlášky“)</w:t>
      </w:r>
      <w:r w:rsidR="00521C19">
        <w:rPr>
          <w:sz w:val="22"/>
          <w:lang w:val="sk-SK"/>
        </w:rPr>
        <w:t xml:space="preserve"> ako iniciatívny materiál</w:t>
      </w:r>
      <w:r w:rsidRPr="007604D0">
        <w:rPr>
          <w:sz w:val="22"/>
          <w:lang w:val="sk-SK"/>
        </w:rPr>
        <w:t xml:space="preserve">. </w:t>
      </w:r>
    </w:p>
    <w:p w14:paraId="7A585490" w14:textId="7CA77398" w:rsidR="000F7F46" w:rsidRPr="007604D0" w:rsidRDefault="00A72D80" w:rsidP="00D10751">
      <w:pPr>
        <w:spacing w:before="120" w:after="0" w:line="240" w:lineRule="auto"/>
        <w:ind w:firstLine="720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Súčasná právna úprava vyžaduje aktualizáciu najmä z</w:t>
      </w:r>
      <w:r w:rsidR="0070595E" w:rsidRPr="007604D0">
        <w:rPr>
          <w:sz w:val="22"/>
          <w:lang w:val="sk-SK"/>
        </w:rPr>
        <w:t> </w:t>
      </w:r>
      <w:r w:rsidRPr="007604D0">
        <w:rPr>
          <w:sz w:val="22"/>
          <w:lang w:val="sk-SK"/>
        </w:rPr>
        <w:t>ekonomického hľadiska</w:t>
      </w:r>
      <w:r w:rsidR="00D376CF">
        <w:rPr>
          <w:sz w:val="22"/>
          <w:lang w:val="sk-SK"/>
        </w:rPr>
        <w:t>,</w:t>
      </w:r>
      <w:r w:rsidR="0070595E" w:rsidRPr="007604D0">
        <w:rPr>
          <w:sz w:val="22"/>
          <w:lang w:val="sk-SK"/>
        </w:rPr>
        <w:t xml:space="preserve"> ako aj </w:t>
      </w:r>
      <w:r w:rsidR="00D376CF">
        <w:rPr>
          <w:sz w:val="22"/>
          <w:lang w:val="sk-SK"/>
        </w:rPr>
        <w:t xml:space="preserve">vzhľadom </w:t>
      </w:r>
      <w:r w:rsidR="00D376CF">
        <w:rPr>
          <w:sz w:val="22"/>
          <w:lang w:val="sk-SK"/>
        </w:rPr>
        <w:br/>
        <w:t xml:space="preserve">na </w:t>
      </w:r>
      <w:r w:rsidR="0070595E" w:rsidRPr="007604D0">
        <w:rPr>
          <w:sz w:val="22"/>
          <w:lang w:val="sk-SK"/>
        </w:rPr>
        <w:t>potr</w:t>
      </w:r>
      <w:r w:rsidR="00D376CF">
        <w:rPr>
          <w:sz w:val="22"/>
          <w:lang w:val="sk-SK"/>
        </w:rPr>
        <w:t>eby</w:t>
      </w:r>
      <w:r w:rsidR="0070595E" w:rsidRPr="007604D0">
        <w:rPr>
          <w:sz w:val="22"/>
          <w:lang w:val="sk-SK"/>
        </w:rPr>
        <w:t xml:space="preserve"> aplikačnej praxe</w:t>
      </w:r>
      <w:r w:rsidRPr="007604D0">
        <w:rPr>
          <w:sz w:val="22"/>
          <w:lang w:val="sk-SK"/>
        </w:rPr>
        <w:t>. Výšky úhrad</w:t>
      </w:r>
      <w:r w:rsidR="0070595E" w:rsidRPr="007604D0">
        <w:rPr>
          <w:sz w:val="22"/>
          <w:lang w:val="sk-SK"/>
        </w:rPr>
        <w:t xml:space="preserve"> za poskytovanie slovenských technických noriem </w:t>
      </w:r>
      <w:r w:rsidR="00D376CF">
        <w:rPr>
          <w:sz w:val="22"/>
          <w:lang w:val="sk-SK"/>
        </w:rPr>
        <w:t xml:space="preserve">(ďalej len „STN“) </w:t>
      </w:r>
      <w:r w:rsidR="0070595E" w:rsidRPr="007604D0">
        <w:rPr>
          <w:sz w:val="22"/>
          <w:lang w:val="sk-SK"/>
        </w:rPr>
        <w:t>a</w:t>
      </w:r>
      <w:r w:rsidR="00CD2240">
        <w:rPr>
          <w:sz w:val="22"/>
          <w:lang w:val="sk-SK"/>
        </w:rPr>
        <w:t xml:space="preserve"> </w:t>
      </w:r>
      <w:r w:rsidR="0070595E" w:rsidRPr="007604D0">
        <w:rPr>
          <w:sz w:val="22"/>
          <w:lang w:val="sk-SK"/>
        </w:rPr>
        <w:t>technických normalizačných informácií</w:t>
      </w:r>
      <w:r w:rsidRPr="007604D0">
        <w:rPr>
          <w:sz w:val="22"/>
          <w:lang w:val="sk-SK"/>
        </w:rPr>
        <w:t xml:space="preserve"> </w:t>
      </w:r>
      <w:r w:rsidR="00D376CF">
        <w:rPr>
          <w:sz w:val="22"/>
          <w:lang w:val="sk-SK"/>
        </w:rPr>
        <w:t xml:space="preserve">(ďalej len „TNI“) </w:t>
      </w:r>
      <w:r w:rsidRPr="007604D0">
        <w:rPr>
          <w:sz w:val="22"/>
          <w:lang w:val="sk-SK"/>
        </w:rPr>
        <w:t xml:space="preserve">neboli upravované 11 rokov, pričom za toto obdobie došlo k nárastu nákladov </w:t>
      </w:r>
      <w:r w:rsidR="00D376CF">
        <w:rPr>
          <w:sz w:val="22"/>
          <w:lang w:val="sk-SK"/>
        </w:rPr>
        <w:t>týkajúcich sa poskytovania</w:t>
      </w:r>
      <w:r w:rsidRPr="007604D0">
        <w:rPr>
          <w:sz w:val="22"/>
          <w:lang w:val="sk-SK"/>
        </w:rPr>
        <w:t xml:space="preserve"> technických noriem a súvisiacich služieb</w:t>
      </w:r>
      <w:r w:rsidR="0070595E" w:rsidRPr="007604D0">
        <w:rPr>
          <w:sz w:val="22"/>
          <w:lang w:val="sk-SK"/>
        </w:rPr>
        <w:t>.</w:t>
      </w:r>
      <w:r w:rsidRPr="007604D0">
        <w:rPr>
          <w:sz w:val="22"/>
          <w:lang w:val="sk-SK"/>
        </w:rPr>
        <w:t xml:space="preserve"> </w:t>
      </w:r>
      <w:r w:rsidR="0070595E" w:rsidRPr="007604D0">
        <w:rPr>
          <w:sz w:val="22"/>
          <w:lang w:val="sk-SK"/>
        </w:rPr>
        <w:t>A</w:t>
      </w:r>
      <w:r w:rsidRPr="007604D0">
        <w:rPr>
          <w:sz w:val="22"/>
          <w:lang w:val="sk-SK"/>
        </w:rPr>
        <w:t xml:space="preserve">j z tohto dôvodu </w:t>
      </w:r>
      <w:r w:rsidR="00D376CF">
        <w:rPr>
          <w:sz w:val="22"/>
          <w:lang w:val="sk-SK"/>
        </w:rPr>
        <w:t xml:space="preserve">sa </w:t>
      </w:r>
      <w:r w:rsidR="0070595E" w:rsidRPr="007604D0">
        <w:rPr>
          <w:sz w:val="22"/>
          <w:lang w:val="sk-SK"/>
        </w:rPr>
        <w:t xml:space="preserve">v návrhu vyhlášky </w:t>
      </w:r>
      <w:r w:rsidR="00D376CF">
        <w:rPr>
          <w:sz w:val="22"/>
          <w:lang w:val="sk-SK"/>
        </w:rPr>
        <w:t xml:space="preserve">navrhuje </w:t>
      </w:r>
      <w:r w:rsidRPr="007604D0">
        <w:rPr>
          <w:sz w:val="22"/>
          <w:lang w:val="sk-SK"/>
        </w:rPr>
        <w:t>zvýšenie vybraných úhrad o 20 %</w:t>
      </w:r>
      <w:r w:rsidR="00D10751" w:rsidRPr="007604D0">
        <w:rPr>
          <w:sz w:val="22"/>
          <w:lang w:val="sk-SK"/>
        </w:rPr>
        <w:t xml:space="preserve"> a</w:t>
      </w:r>
      <w:r w:rsidR="00D376CF">
        <w:rPr>
          <w:sz w:val="22"/>
          <w:lang w:val="sk-SK"/>
        </w:rPr>
        <w:t xml:space="preserve"> zároveň sa </w:t>
      </w:r>
      <w:r w:rsidR="00D10751" w:rsidRPr="007604D0">
        <w:rPr>
          <w:sz w:val="22"/>
          <w:lang w:val="sk-SK"/>
        </w:rPr>
        <w:t>zavádza mechanizmus úpravy úhrad podľa vývoja indexu spotrebiteľských cien</w:t>
      </w:r>
      <w:r w:rsidR="000F7F46" w:rsidRPr="007604D0">
        <w:rPr>
          <w:sz w:val="22"/>
          <w:lang w:val="sk-SK"/>
        </w:rPr>
        <w:t>.</w:t>
      </w:r>
    </w:p>
    <w:p w14:paraId="27C8A839" w14:textId="77777777" w:rsidR="000F7F46" w:rsidRPr="007604D0" w:rsidRDefault="000F7F46" w:rsidP="000F7F46">
      <w:pPr>
        <w:spacing w:before="120" w:after="0" w:line="240" w:lineRule="auto"/>
        <w:ind w:firstLine="720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Cieľom návrhu vyhlášky je reagovanie na požiadavky, ktoré vyplynuli z aplikačnej praxe a zároveň zabezpečenie transparentného, predvídateľného a ekonomicky udržateľného systému poskytovania technických noriem pri zachovaní primeranej dostupnosti technických noriem pre podnikateľské subjekty, verejnú správu, akademickú obec a ďalších používateľov.</w:t>
      </w:r>
    </w:p>
    <w:p w14:paraId="57EA47C2" w14:textId="77777777" w:rsidR="000F7F46" w:rsidRPr="007604D0" w:rsidRDefault="000F7F46" w:rsidP="000F7F46">
      <w:pPr>
        <w:spacing w:before="120" w:after="0" w:line="240" w:lineRule="auto"/>
        <w:ind w:firstLine="720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Návrh vyhlášky obsahuje najmä tieto zmeny:</w:t>
      </w:r>
    </w:p>
    <w:p w14:paraId="51CFBF08" w14:textId="72D64538" w:rsidR="000F7F46" w:rsidRPr="00FA5D1E" w:rsidRDefault="000F7F46" w:rsidP="00FA5D1E">
      <w:pPr>
        <w:pStyle w:val="Odsekzoznamu"/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FA5D1E">
        <w:rPr>
          <w:sz w:val="22"/>
          <w:lang w:val="sk-SK"/>
        </w:rPr>
        <w:t>úpravu výšky úhrad za poskytovanie STN</w:t>
      </w:r>
      <w:r w:rsidR="00D376CF">
        <w:rPr>
          <w:sz w:val="22"/>
          <w:lang w:val="sk-SK"/>
        </w:rPr>
        <w:t xml:space="preserve"> </w:t>
      </w:r>
      <w:r w:rsidRPr="00FA5D1E">
        <w:rPr>
          <w:sz w:val="22"/>
          <w:lang w:val="sk-SK"/>
        </w:rPr>
        <w:t>a</w:t>
      </w:r>
      <w:r w:rsidR="00714321" w:rsidRPr="00FA5D1E">
        <w:rPr>
          <w:sz w:val="22"/>
          <w:lang w:val="sk-SK"/>
        </w:rPr>
        <w:t> </w:t>
      </w:r>
      <w:r w:rsidRPr="00FA5D1E">
        <w:rPr>
          <w:sz w:val="22"/>
          <w:lang w:val="sk-SK"/>
        </w:rPr>
        <w:t>TNI v listinnej a elektronickej podobe,</w:t>
      </w:r>
    </w:p>
    <w:p w14:paraId="29E082C7" w14:textId="75E0A289" w:rsidR="000F7F46" w:rsidRPr="007604D0" w:rsidRDefault="000F7F46" w:rsidP="000F7F46">
      <w:pPr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 xml:space="preserve">zavedenie zvýhodneného prístupu k službe STN-online pre študentov vysokých škôl, pedagogických zamestnancov vysokých a stredných škôl, a to na čítanie s prenosom textu alebo grafiky k všetkým STN a TNI zavedeným do sústavy </w:t>
      </w:r>
      <w:r w:rsidR="00D376CF">
        <w:rPr>
          <w:sz w:val="22"/>
          <w:lang w:val="sk-SK"/>
        </w:rPr>
        <w:t>STN</w:t>
      </w:r>
      <w:r w:rsidRPr="007604D0">
        <w:rPr>
          <w:sz w:val="22"/>
          <w:lang w:val="sk-SK"/>
        </w:rPr>
        <w:t>,</w:t>
      </w:r>
    </w:p>
    <w:p w14:paraId="2505E336" w14:textId="329188B8" w:rsidR="000F7F46" w:rsidRPr="007604D0" w:rsidRDefault="000F7F46" w:rsidP="000F7F46">
      <w:pPr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zavedenie zvýhodneného prístupu k službe STN-online pre všetkých odberateľov na čítanie s</w:t>
      </w:r>
      <w:r w:rsidR="00714321">
        <w:rPr>
          <w:sz w:val="22"/>
          <w:lang w:val="sk-SK"/>
        </w:rPr>
        <w:t> </w:t>
      </w:r>
      <w:r w:rsidRPr="007604D0">
        <w:rPr>
          <w:sz w:val="22"/>
          <w:lang w:val="sk-SK"/>
        </w:rPr>
        <w:t xml:space="preserve">prenosom textu alebo grafiky k všetkým STN a TNI zavedeným do sústavy </w:t>
      </w:r>
      <w:r w:rsidR="00D376CF">
        <w:rPr>
          <w:sz w:val="22"/>
          <w:lang w:val="sk-SK"/>
        </w:rPr>
        <w:t>STN</w:t>
      </w:r>
      <w:r w:rsidRPr="007604D0">
        <w:rPr>
          <w:sz w:val="22"/>
          <w:lang w:val="sk-SK"/>
        </w:rPr>
        <w:t>,</w:t>
      </w:r>
    </w:p>
    <w:p w14:paraId="6DEA5D11" w14:textId="1436DC1B" w:rsidR="000F7F46" w:rsidRPr="007604D0" w:rsidRDefault="000F7F46" w:rsidP="000F7F46">
      <w:pPr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 xml:space="preserve">úpravu výšky úhrad za poskytovanie Vestníka </w:t>
      </w:r>
      <w:r w:rsidR="00D376CF">
        <w:rPr>
          <w:sz w:val="22"/>
          <w:lang w:val="sk-SK"/>
        </w:rPr>
        <w:t>úradu</w:t>
      </w:r>
      <w:r w:rsidRPr="007604D0">
        <w:rPr>
          <w:sz w:val="22"/>
          <w:lang w:val="sk-SK"/>
        </w:rPr>
        <w:t>,</w:t>
      </w:r>
    </w:p>
    <w:p w14:paraId="530135D5" w14:textId="77777777" w:rsidR="000F7F46" w:rsidRPr="007604D0" w:rsidRDefault="000F7F46" w:rsidP="000F7F46">
      <w:pPr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úpravu výšky úhrad za udelenie súhlasu na odplatné citovanie podstatnej časti STN alebo TNI,</w:t>
      </w:r>
    </w:p>
    <w:p w14:paraId="707B1281" w14:textId="77777777" w:rsidR="000F7F46" w:rsidRPr="007604D0" w:rsidRDefault="000F7F46" w:rsidP="000F7F46">
      <w:pPr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spresnenie úhrad za služby poštovného a balného,</w:t>
      </w:r>
    </w:p>
    <w:p w14:paraId="3C81CECF" w14:textId="77777777" w:rsidR="000F7F46" w:rsidRPr="007604D0" w:rsidRDefault="000F7F46" w:rsidP="000F7F46">
      <w:pPr>
        <w:numPr>
          <w:ilvl w:val="0"/>
          <w:numId w:val="10"/>
        </w:numPr>
        <w:spacing w:before="120" w:after="0" w:line="240" w:lineRule="auto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>úpravu výšky úhrad za službu trvalého sledovania novoprijatých STN a TNI zavedených do sústavy STN.</w:t>
      </w:r>
    </w:p>
    <w:p w14:paraId="1B2DC804" w14:textId="01C41D79" w:rsidR="000F7F46" w:rsidRDefault="000F7F46" w:rsidP="00714321">
      <w:pPr>
        <w:spacing w:before="120" w:after="0" w:line="240" w:lineRule="auto"/>
        <w:ind w:firstLine="720"/>
        <w:jc w:val="both"/>
        <w:rPr>
          <w:sz w:val="22"/>
          <w:lang w:val="sk-SK"/>
        </w:rPr>
      </w:pPr>
      <w:r w:rsidRPr="007604D0">
        <w:rPr>
          <w:sz w:val="22"/>
          <w:lang w:val="sk-SK"/>
        </w:rPr>
        <w:t xml:space="preserve">Materiál má </w:t>
      </w:r>
      <w:r w:rsidR="00D376CF">
        <w:rPr>
          <w:sz w:val="22"/>
          <w:lang w:val="sk-SK"/>
        </w:rPr>
        <w:t xml:space="preserve">pozitívne aj negatívne </w:t>
      </w:r>
      <w:r w:rsidRPr="007604D0">
        <w:rPr>
          <w:sz w:val="22"/>
          <w:lang w:val="sk-SK"/>
        </w:rPr>
        <w:t>vplyv</w:t>
      </w:r>
      <w:r w:rsidR="00D376CF">
        <w:rPr>
          <w:sz w:val="22"/>
          <w:lang w:val="sk-SK"/>
        </w:rPr>
        <w:t>y</w:t>
      </w:r>
      <w:r w:rsidRPr="007604D0">
        <w:rPr>
          <w:sz w:val="22"/>
          <w:lang w:val="sk-SK"/>
        </w:rPr>
        <w:t xml:space="preserve"> na rozpočet verejnej správy a</w:t>
      </w:r>
      <w:r w:rsidR="00D376CF">
        <w:rPr>
          <w:sz w:val="22"/>
          <w:lang w:val="sk-SK"/>
        </w:rPr>
        <w:t> </w:t>
      </w:r>
      <w:r w:rsidR="00F22978">
        <w:rPr>
          <w:sz w:val="22"/>
          <w:lang w:val="sk-SK"/>
        </w:rPr>
        <w:t>negatívn</w:t>
      </w:r>
      <w:r w:rsidR="00D376CF">
        <w:rPr>
          <w:sz w:val="22"/>
          <w:lang w:val="sk-SK"/>
        </w:rPr>
        <w:t xml:space="preserve">e vplyvy </w:t>
      </w:r>
      <w:r w:rsidR="00D376CF">
        <w:rPr>
          <w:sz w:val="22"/>
          <w:lang w:val="sk-SK"/>
        </w:rPr>
        <w:br/>
      </w:r>
      <w:r w:rsidRPr="007604D0">
        <w:rPr>
          <w:sz w:val="22"/>
          <w:lang w:val="sk-SK"/>
        </w:rPr>
        <w:t xml:space="preserve">na podnikateľské prostredie. </w:t>
      </w:r>
      <w:r w:rsidR="00EB5E4E" w:rsidRPr="00EB5E4E">
        <w:rPr>
          <w:sz w:val="22"/>
          <w:lang w:val="sk-SK"/>
        </w:rPr>
        <w:t>Návrh vyhlášky vyvoláva pozitívne aj negatívne sociálne vplyvy a taktiež pozitívne aj negatívne vplyvy na služby verejnej správy pre občana. Návrh vyhlášky nemá vplyvy na životné prostredie, vplyvy na informatizáciu spoločnosti a ani vplyvy na manželstvo, rodičovstvo a rodinu.</w:t>
      </w:r>
    </w:p>
    <w:p w14:paraId="7B68B7B9" w14:textId="5BAB68C6" w:rsidR="008C5282" w:rsidRPr="007604D0" w:rsidRDefault="00CF3955" w:rsidP="008C5282">
      <w:pPr>
        <w:spacing w:before="120" w:after="0" w:line="240" w:lineRule="auto"/>
        <w:jc w:val="both"/>
        <w:rPr>
          <w:sz w:val="22"/>
          <w:lang w:val="sk-SK"/>
        </w:rPr>
      </w:pPr>
      <w:r>
        <w:rPr>
          <w:sz w:val="22"/>
          <w:lang w:val="sk-SK"/>
        </w:rPr>
        <w:tab/>
      </w:r>
      <w:r w:rsidR="008C5282" w:rsidRPr="008C5282">
        <w:rPr>
          <w:sz w:val="22"/>
          <w:lang w:val="sk-SK"/>
        </w:rPr>
        <w:t>Materiál bol predmetom posudzovania Stálej pracovnej komisie Legislatívnej rady vlády SR na posudzovanie vybraných vplyvov (PPK), ktorá k nemu vydala nesúhlasné stanovisko, a následne bol predkladaný materiál doplnený a upravený v zmysle uplatnených pripomienok PPK.</w:t>
      </w:r>
    </w:p>
    <w:p w14:paraId="0A5168EA" w14:textId="77777777" w:rsidR="008C5282" w:rsidRDefault="007604D0" w:rsidP="00714321">
      <w:pPr>
        <w:spacing w:before="120" w:after="0" w:line="240" w:lineRule="auto"/>
        <w:jc w:val="both"/>
        <w:rPr>
          <w:sz w:val="22"/>
          <w:lang w:val="sk-SK"/>
        </w:rPr>
      </w:pPr>
      <w:r>
        <w:rPr>
          <w:sz w:val="22"/>
          <w:lang w:val="sk-SK"/>
        </w:rPr>
        <w:tab/>
      </w:r>
    </w:p>
    <w:p w14:paraId="612CC139" w14:textId="77777777" w:rsidR="008C5282" w:rsidRDefault="008C5282">
      <w:pPr>
        <w:rPr>
          <w:sz w:val="22"/>
          <w:lang w:val="sk-SK"/>
        </w:rPr>
      </w:pPr>
      <w:r>
        <w:rPr>
          <w:sz w:val="22"/>
          <w:lang w:val="sk-SK"/>
        </w:rPr>
        <w:br w:type="page"/>
      </w:r>
    </w:p>
    <w:p w14:paraId="07B9BB46" w14:textId="59DF4826" w:rsidR="00686A2D" w:rsidRDefault="00CF3955" w:rsidP="00714321">
      <w:pPr>
        <w:spacing w:before="120" w:after="0" w:line="240" w:lineRule="auto"/>
        <w:jc w:val="both"/>
        <w:rPr>
          <w:sz w:val="22"/>
          <w:lang w:val="sk-SK"/>
        </w:rPr>
      </w:pPr>
      <w:r>
        <w:rPr>
          <w:sz w:val="22"/>
          <w:lang w:val="sk-SK"/>
        </w:rPr>
        <w:lastRenderedPageBreak/>
        <w:tab/>
      </w:r>
      <w:r w:rsidR="000F7F46" w:rsidRPr="007604D0">
        <w:rPr>
          <w:sz w:val="22"/>
          <w:lang w:val="sk-SK"/>
        </w:rPr>
        <w:t xml:space="preserve">Návrh vyhlášky je v súlade s Ústavou Slovenskej republiky, ústavnými zákonmi, nálezmi Ústavného súdu Slovenskej republiky, </w:t>
      </w:r>
      <w:r w:rsidR="00D10751" w:rsidRPr="007604D0">
        <w:rPr>
          <w:sz w:val="22"/>
          <w:lang w:val="sk-SK"/>
        </w:rPr>
        <w:t>zákonmi a ostatnými všeobecne záväznými právnymi predpismi Slovenskej republiky, medzinárodnými zmluvami a medzinárodnými dokumentmi, ktorými je Slovenská republika viazaná, ako aj s právom Európskej únie.</w:t>
      </w:r>
    </w:p>
    <w:p w14:paraId="7F08B4F2" w14:textId="0FB4BCC7" w:rsidR="00714321" w:rsidRPr="00714321" w:rsidRDefault="00714321" w:rsidP="00FA5D1E">
      <w:pPr>
        <w:spacing w:before="120" w:after="0" w:line="240" w:lineRule="auto"/>
        <w:ind w:firstLine="720"/>
        <w:jc w:val="both"/>
        <w:rPr>
          <w:sz w:val="22"/>
          <w:lang w:val="sk-SK"/>
        </w:rPr>
      </w:pPr>
      <w:r w:rsidRPr="00714321">
        <w:rPr>
          <w:sz w:val="22"/>
          <w:lang w:val="sk-SK"/>
        </w:rPr>
        <w:t xml:space="preserve">Návrh </w:t>
      </w:r>
      <w:r w:rsidR="000E0392">
        <w:rPr>
          <w:sz w:val="22"/>
          <w:lang w:val="sk-SK"/>
        </w:rPr>
        <w:t>vyhlášky</w:t>
      </w:r>
      <w:r w:rsidRPr="00714321">
        <w:rPr>
          <w:sz w:val="22"/>
          <w:lang w:val="sk-SK"/>
        </w:rPr>
        <w:t xml:space="preserve"> sa nepredkladá na </w:t>
      </w:r>
      <w:proofErr w:type="spellStart"/>
      <w:r w:rsidRPr="00714321">
        <w:rPr>
          <w:sz w:val="22"/>
          <w:lang w:val="sk-SK"/>
        </w:rPr>
        <w:t>vnútrokomunitárne</w:t>
      </w:r>
      <w:proofErr w:type="spellEnd"/>
      <w:r w:rsidRPr="00714321">
        <w:rPr>
          <w:sz w:val="22"/>
          <w:lang w:val="sk-SK"/>
        </w:rPr>
        <w:t xml:space="preserve"> pripomienkové konanie.</w:t>
      </w:r>
    </w:p>
    <w:sectPr w:rsidR="00714321" w:rsidRPr="00714321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12275B"/>
    <w:multiLevelType w:val="multilevel"/>
    <w:tmpl w:val="BCA218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theme="minorBidi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1423886">
    <w:abstractNumId w:val="8"/>
  </w:num>
  <w:num w:numId="2" w16cid:durableId="91122910">
    <w:abstractNumId w:val="6"/>
  </w:num>
  <w:num w:numId="3" w16cid:durableId="855340641">
    <w:abstractNumId w:val="5"/>
  </w:num>
  <w:num w:numId="4" w16cid:durableId="404306188">
    <w:abstractNumId w:val="4"/>
  </w:num>
  <w:num w:numId="5" w16cid:durableId="1503737905">
    <w:abstractNumId w:val="7"/>
  </w:num>
  <w:num w:numId="6" w16cid:durableId="884020891">
    <w:abstractNumId w:val="3"/>
  </w:num>
  <w:num w:numId="7" w16cid:durableId="677779378">
    <w:abstractNumId w:val="2"/>
  </w:num>
  <w:num w:numId="8" w16cid:durableId="1322150770">
    <w:abstractNumId w:val="1"/>
  </w:num>
  <w:num w:numId="9" w16cid:durableId="1684621664">
    <w:abstractNumId w:val="0"/>
  </w:num>
  <w:num w:numId="10" w16cid:durableId="20144071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DE9"/>
    <w:rsid w:val="00034616"/>
    <w:rsid w:val="00057002"/>
    <w:rsid w:val="0006063C"/>
    <w:rsid w:val="000E0392"/>
    <w:rsid w:val="000F7F46"/>
    <w:rsid w:val="0015074B"/>
    <w:rsid w:val="00284694"/>
    <w:rsid w:val="0029639D"/>
    <w:rsid w:val="003160DF"/>
    <w:rsid w:val="00326F90"/>
    <w:rsid w:val="003C4165"/>
    <w:rsid w:val="00521C19"/>
    <w:rsid w:val="005A4DAB"/>
    <w:rsid w:val="0064537D"/>
    <w:rsid w:val="00686A2D"/>
    <w:rsid w:val="006B3583"/>
    <w:rsid w:val="0070595E"/>
    <w:rsid w:val="00714321"/>
    <w:rsid w:val="007604D0"/>
    <w:rsid w:val="007A41DE"/>
    <w:rsid w:val="00817BA4"/>
    <w:rsid w:val="00834D3D"/>
    <w:rsid w:val="0085552D"/>
    <w:rsid w:val="008A2400"/>
    <w:rsid w:val="008C5282"/>
    <w:rsid w:val="008D41DA"/>
    <w:rsid w:val="00A25878"/>
    <w:rsid w:val="00A72D80"/>
    <w:rsid w:val="00AA1D8D"/>
    <w:rsid w:val="00B47730"/>
    <w:rsid w:val="00C71EF4"/>
    <w:rsid w:val="00CB0664"/>
    <w:rsid w:val="00CD2240"/>
    <w:rsid w:val="00CF3955"/>
    <w:rsid w:val="00D10751"/>
    <w:rsid w:val="00D376CF"/>
    <w:rsid w:val="00E56426"/>
    <w:rsid w:val="00EB5E4E"/>
    <w:rsid w:val="00EF0A78"/>
    <w:rsid w:val="00F22978"/>
    <w:rsid w:val="00FA5D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450760"/>
  <w14:defaultImageDpi w14:val="300"/>
  <w15:docId w15:val="{34074181-2828-4544-8DA6-E60754227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Odkaznakomentr">
    <w:name w:val="annotation reference"/>
    <w:basedOn w:val="Predvolenpsmoodseku"/>
    <w:uiPriority w:val="99"/>
    <w:semiHidden/>
    <w:unhideWhenUsed/>
    <w:rsid w:val="00007DE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07DE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07DE9"/>
    <w:rPr>
      <w:rFonts w:ascii="Times New Roman" w:eastAsia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07DE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07DE9"/>
    <w:rPr>
      <w:rFonts w:ascii="Times New Roman" w:eastAsia="Times New Roman" w:hAnsi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70595E"/>
    <w:pPr>
      <w:spacing w:after="0" w:line="240" w:lineRule="auto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5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Macko</dc:creator>
  <cp:keywords/>
  <dc:description>MM</dc:description>
  <cp:lastModifiedBy>Macko Michal</cp:lastModifiedBy>
  <cp:revision>7</cp:revision>
  <dcterms:created xsi:type="dcterms:W3CDTF">2026-07-07T14:16:00Z</dcterms:created>
  <dcterms:modified xsi:type="dcterms:W3CDTF">2026-07-27T08:17:00Z</dcterms:modified>
  <cp:category/>
</cp:coreProperties>
</file>