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0EE82"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672A6659"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0A37501D"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8855" w:type="dxa"/>
        <w:tblLayout w:type="fixed"/>
        <w:tblLook w:val="04A0" w:firstRow="1" w:lastRow="0" w:firstColumn="1" w:lastColumn="0" w:noHBand="0" w:noVBand="1"/>
      </w:tblPr>
      <w:tblGrid>
        <w:gridCol w:w="1610"/>
        <w:gridCol w:w="1610"/>
        <w:gridCol w:w="1610"/>
        <w:gridCol w:w="805"/>
        <w:gridCol w:w="1610"/>
        <w:gridCol w:w="1610"/>
      </w:tblGrid>
      <w:tr w:rsidR="00612E08" w:rsidRPr="00612E08" w14:paraId="1A74C993" w14:textId="77777777" w:rsidTr="11CB02FA">
        <w:tc>
          <w:tcPr>
            <w:tcW w:w="8855" w:type="dxa"/>
            <w:gridSpan w:val="6"/>
            <w:tcBorders>
              <w:bottom w:val="single" w:sz="4" w:space="0" w:color="FFFFFF" w:themeColor="background1"/>
            </w:tcBorders>
            <w:shd w:val="clear" w:color="auto" w:fill="E2E2E2"/>
          </w:tcPr>
          <w:p w14:paraId="06324801"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768AE2BB" w14:textId="77777777" w:rsidTr="11CB02FA">
        <w:tc>
          <w:tcPr>
            <w:tcW w:w="8855" w:type="dxa"/>
            <w:gridSpan w:val="6"/>
            <w:tcBorders>
              <w:bottom w:val="single" w:sz="4" w:space="0" w:color="FFFFFF" w:themeColor="background1"/>
            </w:tcBorders>
            <w:shd w:val="clear" w:color="auto" w:fill="E2E2E2"/>
          </w:tcPr>
          <w:p w14:paraId="7BCCEBFC"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7054457B" w14:textId="77777777" w:rsidTr="11CB02FA">
        <w:tc>
          <w:tcPr>
            <w:tcW w:w="8855" w:type="dxa"/>
            <w:gridSpan w:val="6"/>
            <w:tcBorders>
              <w:top w:val="single" w:sz="4" w:space="0" w:color="FFFFFF" w:themeColor="background1"/>
              <w:bottom w:val="single" w:sz="4" w:space="0" w:color="auto"/>
            </w:tcBorders>
          </w:tcPr>
          <w:p w14:paraId="5C1A0B33" w14:textId="77777777" w:rsidR="001B23B7" w:rsidRPr="00612E08" w:rsidRDefault="003B2F87" w:rsidP="000800FC">
            <w:pPr>
              <w:rPr>
                <w:rFonts w:ascii="Times New Roman" w:eastAsia="Times New Roman" w:hAnsi="Times New Roman" w:cs="Times New Roman"/>
                <w:sz w:val="20"/>
                <w:szCs w:val="20"/>
                <w:lang w:eastAsia="sk-SK"/>
              </w:rPr>
            </w:pPr>
            <w:r w:rsidRPr="003B2F87">
              <w:rPr>
                <w:rFonts w:ascii="Times New Roman" w:eastAsia="Times New Roman" w:hAnsi="Times New Roman" w:cs="Times New Roman"/>
                <w:sz w:val="20"/>
                <w:szCs w:val="20"/>
                <w:lang w:eastAsia="sk-SK"/>
              </w:rPr>
              <w:t>Návrh zákona, ktorým sa mení a dopĺňa zákon č. 414/2012 Z. z. o obchodovaní s emisnými kvótami a o zmene a doplnení niektorých zákonov v znení neskorších predp</w:t>
            </w:r>
            <w:r>
              <w:rPr>
                <w:rFonts w:ascii="Times New Roman" w:eastAsia="Times New Roman" w:hAnsi="Times New Roman" w:cs="Times New Roman"/>
                <w:sz w:val="20"/>
                <w:szCs w:val="20"/>
                <w:lang w:eastAsia="sk-SK"/>
              </w:rPr>
              <w:t>isov (ďalej len „návrh zákona“)</w:t>
            </w:r>
          </w:p>
          <w:p w14:paraId="5DAB6C7B"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14A783B4" w14:textId="77777777" w:rsidTr="11CB02FA">
        <w:tc>
          <w:tcPr>
            <w:tcW w:w="8855" w:type="dxa"/>
            <w:gridSpan w:val="6"/>
            <w:tcBorders>
              <w:top w:val="single" w:sz="4" w:space="0" w:color="auto"/>
              <w:left w:val="single" w:sz="4" w:space="0" w:color="auto"/>
              <w:bottom w:val="single" w:sz="4" w:space="0" w:color="FFFFFF" w:themeColor="background1"/>
            </w:tcBorders>
            <w:shd w:val="clear" w:color="auto" w:fill="E2E2E2"/>
          </w:tcPr>
          <w:p w14:paraId="78BCF2AE"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096D5BDD" w14:textId="77777777" w:rsidTr="11CB02FA">
        <w:tc>
          <w:tcPr>
            <w:tcW w:w="8855" w:type="dxa"/>
            <w:gridSpan w:val="6"/>
            <w:tcBorders>
              <w:top w:val="single" w:sz="4" w:space="0" w:color="FFFFFF" w:themeColor="background1"/>
              <w:left w:val="single" w:sz="4" w:space="0" w:color="auto"/>
              <w:bottom w:val="single" w:sz="4" w:space="0" w:color="auto"/>
            </w:tcBorders>
            <w:shd w:val="clear" w:color="auto" w:fill="FFFFFF" w:themeFill="background1"/>
          </w:tcPr>
          <w:p w14:paraId="197FCD2D" w14:textId="77777777" w:rsidR="001B23B7" w:rsidRPr="00612E08" w:rsidRDefault="003B2F87" w:rsidP="000800FC">
            <w:pPr>
              <w:rPr>
                <w:rFonts w:ascii="Times New Roman" w:eastAsia="Times New Roman" w:hAnsi="Times New Roman" w:cs="Times New Roman"/>
                <w:sz w:val="20"/>
                <w:szCs w:val="20"/>
                <w:lang w:eastAsia="sk-SK"/>
              </w:rPr>
            </w:pPr>
            <w:r w:rsidRPr="003B2F87">
              <w:rPr>
                <w:rFonts w:ascii="Times New Roman" w:eastAsia="Times New Roman" w:hAnsi="Times New Roman" w:cs="Times New Roman"/>
                <w:sz w:val="20"/>
                <w:szCs w:val="20"/>
                <w:lang w:eastAsia="sk-SK"/>
              </w:rPr>
              <w:t>Ministerstvo životného prostredia Slovenskej republiky</w:t>
            </w:r>
          </w:p>
          <w:p w14:paraId="02EB378F"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4C1B1F16" w14:textId="77777777" w:rsidTr="11CB02FA">
        <w:tc>
          <w:tcPr>
            <w:tcW w:w="1610" w:type="dxa"/>
            <w:vMerge w:val="restart"/>
            <w:tcBorders>
              <w:top w:val="single" w:sz="4" w:space="0" w:color="auto"/>
              <w:left w:val="single" w:sz="4" w:space="0" w:color="auto"/>
              <w:bottom w:val="single" w:sz="4" w:space="0" w:color="FFFFFF" w:themeColor="background1"/>
            </w:tcBorders>
            <w:shd w:val="clear" w:color="auto" w:fill="E2E2E2"/>
            <w:vAlign w:val="center"/>
          </w:tcPr>
          <w:p w14:paraId="17E887E2"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1610" w:type="dxa"/>
                <w:tcBorders>
                  <w:top w:val="single" w:sz="4" w:space="0" w:color="auto"/>
                  <w:left w:val="single" w:sz="4" w:space="0" w:color="auto"/>
                  <w:bottom w:val="single" w:sz="4" w:space="0" w:color="auto"/>
                  <w:right w:val="nil"/>
                </w:tcBorders>
                <w:shd w:val="clear" w:color="auto" w:fill="FFFFFF" w:themeFill="background1"/>
              </w:tcPr>
              <w:p w14:paraId="0D1C84E6"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5635" w:type="dxa"/>
            <w:gridSpan w:val="4"/>
            <w:tcBorders>
              <w:top w:val="single" w:sz="4" w:space="0" w:color="auto"/>
              <w:left w:val="nil"/>
              <w:bottom w:val="single" w:sz="4" w:space="0" w:color="auto"/>
              <w:right w:val="single" w:sz="4" w:space="0" w:color="auto"/>
            </w:tcBorders>
            <w:shd w:val="clear" w:color="auto" w:fill="FFFFFF" w:themeFill="background1"/>
          </w:tcPr>
          <w:p w14:paraId="39752FB3"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010CEE41" w14:textId="77777777" w:rsidTr="11CB02FA">
        <w:tc>
          <w:tcPr>
            <w:tcW w:w="1610" w:type="dxa"/>
            <w:vMerge/>
          </w:tcPr>
          <w:p w14:paraId="6A05A809"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1610" w:type="dxa"/>
                <w:tcBorders>
                  <w:top w:val="single" w:sz="4" w:space="0" w:color="auto"/>
                  <w:left w:val="single" w:sz="4" w:space="0" w:color="auto"/>
                  <w:bottom w:val="single" w:sz="4" w:space="0" w:color="auto"/>
                  <w:right w:val="nil"/>
                </w:tcBorders>
                <w:shd w:val="clear" w:color="auto" w:fill="FFFFFF" w:themeFill="background1"/>
              </w:tcPr>
              <w:p w14:paraId="3CA8F8EF" w14:textId="77777777" w:rsidR="001B23B7" w:rsidRPr="00612E08" w:rsidRDefault="003B2F87"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5635" w:type="dxa"/>
            <w:gridSpan w:val="4"/>
            <w:tcBorders>
              <w:top w:val="single" w:sz="4" w:space="0" w:color="auto"/>
              <w:left w:val="nil"/>
              <w:bottom w:val="single" w:sz="4" w:space="0" w:color="auto"/>
            </w:tcBorders>
            <w:shd w:val="clear" w:color="auto" w:fill="FFFFFF" w:themeFill="background1"/>
          </w:tcPr>
          <w:p w14:paraId="775A5A11"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15026507" w14:textId="77777777" w:rsidTr="11CB02FA">
        <w:tc>
          <w:tcPr>
            <w:tcW w:w="1610" w:type="dxa"/>
            <w:vMerge/>
          </w:tcPr>
          <w:p w14:paraId="5A39BBE3"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1610" w:type="dxa"/>
                <w:tcBorders>
                  <w:top w:val="single" w:sz="4" w:space="0" w:color="auto"/>
                  <w:left w:val="single" w:sz="4" w:space="0" w:color="auto"/>
                  <w:bottom w:val="single" w:sz="4" w:space="0" w:color="auto"/>
                  <w:right w:val="nil"/>
                </w:tcBorders>
                <w:shd w:val="clear" w:color="auto" w:fill="FFFFFF" w:themeFill="background1"/>
              </w:tcPr>
              <w:p w14:paraId="6DCCF954" w14:textId="77777777" w:rsidR="001B23B7" w:rsidRPr="00612E08" w:rsidRDefault="003B2F87" w:rsidP="000800F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5635" w:type="dxa"/>
            <w:gridSpan w:val="4"/>
            <w:tcBorders>
              <w:top w:val="single" w:sz="4" w:space="0" w:color="auto"/>
              <w:left w:val="nil"/>
              <w:bottom w:val="single" w:sz="4" w:space="0" w:color="auto"/>
            </w:tcBorders>
            <w:shd w:val="clear" w:color="auto" w:fill="FFFFFF" w:themeFill="background1"/>
          </w:tcPr>
          <w:p w14:paraId="6541C825"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11865E8E" w14:textId="77777777" w:rsidTr="11CB02FA">
        <w:tc>
          <w:tcPr>
            <w:tcW w:w="8855" w:type="dxa"/>
            <w:gridSpan w:val="6"/>
            <w:tcBorders>
              <w:top w:val="single" w:sz="4" w:space="0" w:color="auto"/>
              <w:left w:val="single" w:sz="4" w:space="0" w:color="auto"/>
              <w:bottom w:val="single" w:sz="4" w:space="0" w:color="FFFFFF" w:themeColor="background1"/>
            </w:tcBorders>
            <w:shd w:val="clear" w:color="auto" w:fill="FFFFFF" w:themeFill="background1"/>
          </w:tcPr>
          <w:p w14:paraId="57072DFF"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5DC90493" w14:textId="77777777" w:rsidR="003B2F87" w:rsidRPr="003B2F87" w:rsidRDefault="003B2F87" w:rsidP="003B2F87">
            <w:pPr>
              <w:pStyle w:val="Odsekzoznamu"/>
              <w:numPr>
                <w:ilvl w:val="0"/>
                <w:numId w:val="2"/>
              </w:numPr>
              <w:rPr>
                <w:rFonts w:ascii="Times New Roman" w:eastAsia="Times New Roman" w:hAnsi="Times New Roman" w:cs="Times New Roman"/>
                <w:iCs/>
                <w:sz w:val="20"/>
                <w:szCs w:val="20"/>
                <w:lang w:eastAsia="sk-SK"/>
              </w:rPr>
            </w:pPr>
            <w:r w:rsidRPr="003B2F87">
              <w:rPr>
                <w:rFonts w:ascii="Times New Roman" w:eastAsia="Times New Roman" w:hAnsi="Times New Roman" w:cs="Times New Roman"/>
                <w:iCs/>
                <w:sz w:val="20"/>
                <w:szCs w:val="20"/>
                <w:lang w:eastAsia="sk-SK"/>
              </w:rPr>
              <w:t>Smernica Európskeho parlamentu a Rady a Rady (EÚ) 2023/958 z 10. mája 2023, ktorou sa mení smernica 2003/87/ES, pokiaľ ide o príspevok leteckej dopravy k cieľu Únie v oblasti znižovania emisií v celom hospodárstve a ktorou sa primerane vykonáva globálne trhové opatrenie (ďalej len „smernica 2023/958“)</w:t>
            </w:r>
          </w:p>
          <w:p w14:paraId="528682AA" w14:textId="77777777" w:rsidR="003B2F87" w:rsidRPr="003B2F87" w:rsidRDefault="003B2F87" w:rsidP="003B2F87">
            <w:pPr>
              <w:pStyle w:val="Odsekzoznamu"/>
              <w:numPr>
                <w:ilvl w:val="0"/>
                <w:numId w:val="2"/>
              </w:numPr>
              <w:rPr>
                <w:rFonts w:ascii="Times New Roman" w:eastAsia="Times New Roman" w:hAnsi="Times New Roman" w:cs="Times New Roman"/>
                <w:iCs/>
                <w:sz w:val="20"/>
                <w:szCs w:val="20"/>
                <w:lang w:eastAsia="sk-SK"/>
              </w:rPr>
            </w:pPr>
            <w:r w:rsidRPr="003B2F87">
              <w:rPr>
                <w:rFonts w:ascii="Times New Roman" w:eastAsia="Times New Roman" w:hAnsi="Times New Roman" w:cs="Times New Roman"/>
                <w:iCs/>
                <w:sz w:val="20"/>
                <w:szCs w:val="20"/>
                <w:lang w:eastAsia="sk-SK"/>
              </w:rPr>
              <w:t>Smernica Európskeho parlamentu a Rady a Rady (EÚ) 2023/959 z 10. mája 2023, ktorou sa mení smernica 2003/87/ES o vytvorení systému obchodovania s emisnými kvótami skleníkových plynov v Únii a rozhodnutie (EÚ) 2015/1814 o zriadení a prevádzke trhovej stabilizačnej rezervy systému obchodovania s emisnými kvótami skleníkových plynov v Únii (ďalej len „smernica 2023/959“)</w:t>
            </w:r>
          </w:p>
          <w:p w14:paraId="41C8F396"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0204C39B" w14:textId="77777777" w:rsidTr="11CB02FA">
        <w:tc>
          <w:tcPr>
            <w:tcW w:w="4830" w:type="dxa"/>
            <w:gridSpan w:val="3"/>
            <w:tcBorders>
              <w:top w:val="single" w:sz="4" w:space="0" w:color="000000" w:themeColor="text1"/>
              <w:left w:val="single" w:sz="4" w:space="0" w:color="auto"/>
              <w:bottom w:val="single" w:sz="4" w:space="0" w:color="FFFFFF" w:themeColor="background1"/>
              <w:right w:val="single" w:sz="4" w:space="0" w:color="auto"/>
            </w:tcBorders>
            <w:shd w:val="clear" w:color="auto" w:fill="E2E2E2"/>
          </w:tcPr>
          <w:p w14:paraId="7AAD84AC"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4025" w:type="dxa"/>
            <w:gridSpan w:val="3"/>
            <w:tcBorders>
              <w:top w:val="single" w:sz="4" w:space="0" w:color="000000" w:themeColor="text1"/>
              <w:left w:val="single" w:sz="4" w:space="0" w:color="auto"/>
              <w:bottom w:val="single" w:sz="4" w:space="0" w:color="auto"/>
              <w:right w:val="single" w:sz="4" w:space="0" w:color="auto"/>
            </w:tcBorders>
          </w:tcPr>
          <w:p w14:paraId="02752B8D" w14:textId="3550B43D" w:rsidR="001B23B7" w:rsidRPr="003B2F87" w:rsidRDefault="001B23B7" w:rsidP="000800FC">
            <w:pPr>
              <w:rPr>
                <w:rFonts w:ascii="Times New Roman" w:eastAsia="Times New Roman" w:hAnsi="Times New Roman" w:cs="Times New Roman"/>
                <w:sz w:val="20"/>
                <w:szCs w:val="20"/>
                <w:lang w:eastAsia="sk-SK"/>
              </w:rPr>
            </w:pPr>
          </w:p>
        </w:tc>
      </w:tr>
      <w:tr w:rsidR="00612E08" w:rsidRPr="00612E08" w14:paraId="191AF613" w14:textId="77777777" w:rsidTr="11CB02FA">
        <w:tc>
          <w:tcPr>
            <w:tcW w:w="4830" w:type="dxa"/>
            <w:gridSpan w:val="3"/>
            <w:tcBorders>
              <w:top w:val="single" w:sz="4" w:space="0" w:color="auto"/>
              <w:left w:val="single" w:sz="4" w:space="0" w:color="auto"/>
              <w:bottom w:val="single" w:sz="4" w:space="0" w:color="FFFFFF" w:themeColor="background1"/>
              <w:right w:val="single" w:sz="4" w:space="0" w:color="auto"/>
            </w:tcBorders>
            <w:shd w:val="clear" w:color="auto" w:fill="E2E2E2"/>
          </w:tcPr>
          <w:p w14:paraId="1D560590"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4025" w:type="dxa"/>
            <w:gridSpan w:val="3"/>
            <w:tcBorders>
              <w:top w:val="single" w:sz="4" w:space="0" w:color="auto"/>
              <w:left w:val="single" w:sz="4" w:space="0" w:color="auto"/>
              <w:bottom w:val="single" w:sz="4" w:space="0" w:color="auto"/>
              <w:right w:val="single" w:sz="4" w:space="0" w:color="auto"/>
            </w:tcBorders>
          </w:tcPr>
          <w:p w14:paraId="73EC948F" w14:textId="77777777" w:rsidR="001B23B7" w:rsidRPr="003B2F87" w:rsidRDefault="003B2F87" w:rsidP="000800FC">
            <w:pPr>
              <w:rPr>
                <w:rFonts w:ascii="Times New Roman" w:eastAsia="Times New Roman" w:hAnsi="Times New Roman" w:cs="Times New Roman"/>
                <w:sz w:val="20"/>
                <w:szCs w:val="20"/>
                <w:lang w:eastAsia="sk-SK"/>
              </w:rPr>
            </w:pPr>
            <w:r w:rsidRPr="003B2F87">
              <w:rPr>
                <w:rFonts w:ascii="Times New Roman" w:eastAsia="Times New Roman" w:hAnsi="Times New Roman" w:cs="Times New Roman"/>
                <w:sz w:val="20"/>
                <w:szCs w:val="20"/>
                <w:lang w:eastAsia="sk-SK"/>
              </w:rPr>
              <w:t>December 2025</w:t>
            </w:r>
          </w:p>
        </w:tc>
      </w:tr>
      <w:tr w:rsidR="00612E08" w:rsidRPr="00612E08" w14:paraId="126E482F" w14:textId="77777777" w:rsidTr="11CB02FA">
        <w:trPr>
          <w:trHeight w:val="320"/>
        </w:trPr>
        <w:tc>
          <w:tcPr>
            <w:tcW w:w="4830" w:type="dxa"/>
            <w:gridSpan w:val="3"/>
            <w:tcBorders>
              <w:top w:val="single" w:sz="4" w:space="0" w:color="auto"/>
              <w:left w:val="single" w:sz="4" w:space="0" w:color="auto"/>
              <w:bottom w:val="single" w:sz="4" w:space="0" w:color="FFFFFF" w:themeColor="background1"/>
              <w:right w:val="single" w:sz="4" w:space="0" w:color="auto"/>
            </w:tcBorders>
            <w:shd w:val="clear" w:color="auto" w:fill="E2E2E2"/>
          </w:tcPr>
          <w:p w14:paraId="06C1AF2B"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4025" w:type="dxa"/>
            <w:gridSpan w:val="3"/>
            <w:tcBorders>
              <w:top w:val="single" w:sz="4" w:space="0" w:color="auto"/>
              <w:left w:val="single" w:sz="4" w:space="0" w:color="auto"/>
              <w:bottom w:val="single" w:sz="4" w:space="0" w:color="auto"/>
              <w:right w:val="single" w:sz="4" w:space="0" w:color="auto"/>
            </w:tcBorders>
          </w:tcPr>
          <w:p w14:paraId="72A3D3EC"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6B611927" w14:textId="77777777" w:rsidTr="11CB02FA">
        <w:tc>
          <w:tcPr>
            <w:tcW w:w="4830" w:type="dxa"/>
            <w:gridSpan w:val="3"/>
            <w:tcBorders>
              <w:top w:val="single" w:sz="4" w:space="0" w:color="auto"/>
              <w:left w:val="single" w:sz="4" w:space="0" w:color="auto"/>
              <w:bottom w:val="single" w:sz="4" w:space="0" w:color="FFFFFF" w:themeColor="background1"/>
              <w:right w:val="single" w:sz="4" w:space="0" w:color="auto"/>
            </w:tcBorders>
            <w:shd w:val="clear" w:color="auto" w:fill="E2E2E2"/>
          </w:tcPr>
          <w:p w14:paraId="44D8179E"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4025" w:type="dxa"/>
            <w:gridSpan w:val="3"/>
            <w:tcBorders>
              <w:top w:val="single" w:sz="4" w:space="0" w:color="auto"/>
              <w:left w:val="single" w:sz="4" w:space="0" w:color="auto"/>
              <w:bottom w:val="single" w:sz="4" w:space="0" w:color="auto"/>
              <w:right w:val="single" w:sz="4" w:space="0" w:color="auto"/>
            </w:tcBorders>
          </w:tcPr>
          <w:p w14:paraId="0D0B940D"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0E27B00A" w14:textId="77777777" w:rsidTr="11CB02FA">
        <w:tc>
          <w:tcPr>
            <w:tcW w:w="8855" w:type="dxa"/>
            <w:gridSpan w:val="6"/>
            <w:tcBorders>
              <w:top w:val="single" w:sz="4" w:space="0" w:color="auto"/>
              <w:left w:val="nil"/>
              <w:bottom w:val="single" w:sz="4" w:space="0" w:color="auto"/>
              <w:right w:val="nil"/>
            </w:tcBorders>
            <w:shd w:val="clear" w:color="auto" w:fill="FFFFFF" w:themeFill="background1"/>
          </w:tcPr>
          <w:p w14:paraId="60061E4C"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757CF6D4" w14:textId="77777777" w:rsidTr="11CB02FA">
        <w:tc>
          <w:tcPr>
            <w:tcW w:w="8855"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2CB6C257"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48270AA3" w14:textId="77777777" w:rsidTr="11CB02FA">
        <w:trPr>
          <w:trHeight w:val="718"/>
        </w:trPr>
        <w:tc>
          <w:tcPr>
            <w:tcW w:w="8855" w:type="dxa"/>
            <w:gridSpan w:val="6"/>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6656266A" w14:textId="77777777"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35E4DA7C" w14:textId="77777777" w:rsidR="00174ABB" w:rsidRDefault="003B2F87" w:rsidP="003B2F87">
            <w:pPr>
              <w:jc w:val="both"/>
              <w:rPr>
                <w:rFonts w:ascii="Times New Roman" w:eastAsia="Times New Roman" w:hAnsi="Times New Roman" w:cs="Times New Roman"/>
                <w:sz w:val="20"/>
                <w:szCs w:val="20"/>
                <w:lang w:eastAsia="sk-SK"/>
              </w:rPr>
            </w:pPr>
            <w:r w:rsidRPr="003B2F87">
              <w:rPr>
                <w:rFonts w:ascii="Times New Roman" w:eastAsia="Times New Roman" w:hAnsi="Times New Roman" w:cs="Times New Roman"/>
                <w:sz w:val="20"/>
                <w:szCs w:val="20"/>
                <w:lang w:eastAsia="sk-SK"/>
              </w:rPr>
              <w:t xml:space="preserve">Návrh zákona sa pripravuje z dôvodu </w:t>
            </w:r>
            <w:r w:rsidR="00174ABB">
              <w:rPr>
                <w:rFonts w:ascii="Times New Roman" w:eastAsia="Times New Roman" w:hAnsi="Times New Roman" w:cs="Times New Roman"/>
                <w:sz w:val="20"/>
                <w:szCs w:val="20"/>
                <w:lang w:eastAsia="sk-SK"/>
              </w:rPr>
              <w:t>potreby:</w:t>
            </w:r>
          </w:p>
          <w:p w14:paraId="106424C5" w14:textId="77777777" w:rsidR="0094185B" w:rsidRPr="0035292E" w:rsidRDefault="0094185B" w:rsidP="0035292E">
            <w:pPr>
              <w:pStyle w:val="Odsekzoznamu"/>
              <w:numPr>
                <w:ilvl w:val="0"/>
                <w:numId w:val="2"/>
              </w:num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odstránenia nesúladu so smernicami </w:t>
            </w:r>
            <w:r w:rsidRPr="0094185B">
              <w:rPr>
                <w:rFonts w:ascii="Times New Roman" w:eastAsia="Times New Roman" w:hAnsi="Times New Roman" w:cs="Times New Roman"/>
                <w:sz w:val="20"/>
                <w:szCs w:val="20"/>
                <w:lang w:eastAsia="sk-SK"/>
              </w:rPr>
              <w:t>2023/958</w:t>
            </w:r>
            <w:r>
              <w:rPr>
                <w:rFonts w:ascii="Times New Roman" w:eastAsia="Times New Roman" w:hAnsi="Times New Roman" w:cs="Times New Roman"/>
                <w:sz w:val="20"/>
                <w:szCs w:val="20"/>
                <w:lang w:eastAsia="sk-SK"/>
              </w:rPr>
              <w:t xml:space="preserve"> a </w:t>
            </w:r>
            <w:r w:rsidR="0035292E">
              <w:rPr>
                <w:rFonts w:ascii="Times New Roman" w:eastAsia="Times New Roman" w:hAnsi="Times New Roman" w:cs="Times New Roman"/>
                <w:sz w:val="20"/>
                <w:szCs w:val="20"/>
                <w:lang w:eastAsia="sk-SK"/>
              </w:rPr>
              <w:t xml:space="preserve">2023/959 a </w:t>
            </w:r>
            <w:r w:rsidRPr="0035292E">
              <w:rPr>
                <w:rFonts w:ascii="Times New Roman" w:eastAsia="Times New Roman" w:hAnsi="Times New Roman" w:cs="Times New Roman"/>
                <w:sz w:val="20"/>
                <w:szCs w:val="20"/>
                <w:lang w:eastAsia="sk-SK"/>
              </w:rPr>
              <w:t xml:space="preserve">predídenia ďalšiemu pokračovaniu konaní INFR(2024)0139 a INFR(2024)0140, </w:t>
            </w:r>
          </w:p>
          <w:p w14:paraId="2CE9DC73" w14:textId="71AB18C9" w:rsidR="0094185B" w:rsidRDefault="00174ABB" w:rsidP="00174ABB">
            <w:pPr>
              <w:pStyle w:val="Odsekzoznamu"/>
              <w:numPr>
                <w:ilvl w:val="0"/>
                <w:numId w:val="2"/>
              </w:numPr>
              <w:jc w:val="both"/>
              <w:rPr>
                <w:rFonts w:ascii="Times New Roman" w:eastAsia="Times New Roman" w:hAnsi="Times New Roman" w:cs="Times New Roman"/>
                <w:sz w:val="20"/>
                <w:szCs w:val="20"/>
                <w:lang w:eastAsia="sk-SK"/>
              </w:rPr>
            </w:pPr>
            <w:r w:rsidRPr="2758085A">
              <w:rPr>
                <w:rFonts w:ascii="Times New Roman" w:eastAsia="Times New Roman" w:hAnsi="Times New Roman" w:cs="Times New Roman"/>
                <w:sz w:val="20"/>
                <w:szCs w:val="20"/>
                <w:lang w:eastAsia="sk-SK"/>
              </w:rPr>
              <w:t xml:space="preserve">financovania dotačnej schémy na zvyšovanie energetickej efektívnosti a znižovanie emisií skleníkových plynov v domácnostiach s nízkymi príjmami, </w:t>
            </w:r>
          </w:p>
          <w:p w14:paraId="6B5DA1C1" w14:textId="041B76BD" w:rsidR="0094185B" w:rsidRDefault="0094185B" w:rsidP="003B2F87">
            <w:pPr>
              <w:pStyle w:val="Odsekzoznamu"/>
              <w:numPr>
                <w:ilvl w:val="0"/>
                <w:numId w:val="2"/>
              </w:num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prijať</w:t>
            </w:r>
            <w:r w:rsidR="00174ABB" w:rsidRPr="0094185B">
              <w:rPr>
                <w:rFonts w:ascii="Times New Roman" w:eastAsia="Times New Roman" w:hAnsi="Times New Roman" w:cs="Times New Roman"/>
                <w:sz w:val="20"/>
                <w:szCs w:val="20"/>
                <w:lang w:eastAsia="sk-SK"/>
              </w:rPr>
              <w:t xml:space="preserve"> rámec na poskytovanie podpory z Modernizačného fondu prostredníctvom Ministerstva životného prostredia Slovenskej republiky a </w:t>
            </w:r>
            <w:r w:rsidR="00A87E02">
              <w:rPr>
                <w:rFonts w:ascii="Times New Roman" w:eastAsia="Times New Roman" w:hAnsi="Times New Roman" w:cs="Times New Roman"/>
                <w:sz w:val="20"/>
                <w:szCs w:val="20"/>
                <w:lang w:eastAsia="sk-SK"/>
              </w:rPr>
              <w:t>príspevkovej organizácie zriadenej Ministerstvom životného prostredia Slovenskej republiky</w:t>
            </w:r>
            <w:r>
              <w:rPr>
                <w:rFonts w:ascii="Times New Roman" w:eastAsia="Times New Roman" w:hAnsi="Times New Roman" w:cs="Times New Roman"/>
                <w:sz w:val="20"/>
                <w:szCs w:val="20"/>
                <w:lang w:eastAsia="sk-SK"/>
              </w:rPr>
              <w:t>,</w:t>
            </w:r>
          </w:p>
          <w:p w14:paraId="49AAF7ED" w14:textId="07801E7D" w:rsidR="001B23B7" w:rsidRDefault="0094185B" w:rsidP="003B2F87">
            <w:pPr>
              <w:pStyle w:val="Odsekzoznamu"/>
              <w:numPr>
                <w:ilvl w:val="0"/>
                <w:numId w:val="2"/>
              </w:num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legislatívno-technických úprav</w:t>
            </w:r>
            <w:r w:rsidR="003B2F87" w:rsidRPr="0094185B">
              <w:rPr>
                <w:rFonts w:ascii="Times New Roman" w:eastAsia="Times New Roman" w:hAnsi="Times New Roman" w:cs="Times New Roman"/>
                <w:sz w:val="20"/>
                <w:szCs w:val="20"/>
                <w:lang w:eastAsia="sk-SK"/>
              </w:rPr>
              <w:t>.</w:t>
            </w:r>
          </w:p>
          <w:p w14:paraId="44EAFD9C" w14:textId="77777777" w:rsidR="0094185B" w:rsidRPr="0094185B" w:rsidRDefault="0094185B" w:rsidP="0094185B">
            <w:pPr>
              <w:pStyle w:val="Odsekzoznamu"/>
              <w:jc w:val="both"/>
              <w:rPr>
                <w:rFonts w:ascii="Times New Roman" w:eastAsia="Times New Roman" w:hAnsi="Times New Roman" w:cs="Times New Roman"/>
                <w:sz w:val="20"/>
                <w:szCs w:val="20"/>
                <w:lang w:eastAsia="sk-SK"/>
              </w:rPr>
            </w:pPr>
          </w:p>
        </w:tc>
      </w:tr>
      <w:tr w:rsidR="00612E08" w:rsidRPr="00612E08" w14:paraId="3A65E50E" w14:textId="77777777" w:rsidTr="11CB02FA">
        <w:tc>
          <w:tcPr>
            <w:tcW w:w="8855" w:type="dxa"/>
            <w:gridSpan w:val="6"/>
            <w:tcBorders>
              <w:top w:val="single" w:sz="4" w:space="0" w:color="auto"/>
              <w:left w:val="single" w:sz="4" w:space="0" w:color="auto"/>
              <w:bottom w:val="nil"/>
              <w:right w:val="single" w:sz="4" w:space="0" w:color="auto"/>
            </w:tcBorders>
            <w:shd w:val="clear" w:color="auto" w:fill="E2E2E2"/>
          </w:tcPr>
          <w:p w14:paraId="52B92312"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0CE54B86" w14:textId="77777777" w:rsidTr="11CB02FA">
        <w:trPr>
          <w:trHeight w:val="741"/>
        </w:trPr>
        <w:tc>
          <w:tcPr>
            <w:tcW w:w="8855" w:type="dxa"/>
            <w:gridSpan w:val="6"/>
            <w:tcBorders>
              <w:top w:val="nil"/>
              <w:left w:val="single" w:sz="4" w:space="0" w:color="auto"/>
              <w:bottom w:val="single" w:sz="4" w:space="0" w:color="auto"/>
              <w:right w:val="single" w:sz="4" w:space="0" w:color="auto"/>
            </w:tcBorders>
            <w:shd w:val="clear" w:color="auto" w:fill="FFFFFF" w:themeFill="background1"/>
          </w:tcPr>
          <w:p w14:paraId="49B9A5D7"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4B94D5A5" w14:textId="77777777" w:rsidR="00533F61" w:rsidRDefault="00533F61" w:rsidP="000800FC">
            <w:pPr>
              <w:rPr>
                <w:rFonts w:ascii="Times New Roman" w:eastAsia="Times New Roman" w:hAnsi="Times New Roman" w:cs="Times New Roman"/>
                <w:i/>
                <w:sz w:val="20"/>
                <w:szCs w:val="20"/>
                <w:lang w:eastAsia="sk-SK"/>
              </w:rPr>
            </w:pPr>
          </w:p>
          <w:p w14:paraId="53C5F49E" w14:textId="77777777" w:rsidR="00F477B4" w:rsidRDefault="0094185B" w:rsidP="11CB02FA">
            <w:pPr>
              <w:jc w:val="both"/>
              <w:rPr>
                <w:rFonts w:ascii="Times New Roman" w:eastAsia="Times New Roman" w:hAnsi="Times New Roman" w:cs="Times New Roman"/>
                <w:sz w:val="20"/>
                <w:szCs w:val="20"/>
                <w:lang w:eastAsia="sk-SK"/>
              </w:rPr>
            </w:pPr>
            <w:r w:rsidRPr="11CB02FA">
              <w:rPr>
                <w:rFonts w:ascii="Times New Roman" w:eastAsia="Times New Roman" w:hAnsi="Times New Roman" w:cs="Times New Roman"/>
                <w:sz w:val="20"/>
                <w:szCs w:val="20"/>
                <w:lang w:eastAsia="sk-SK"/>
              </w:rPr>
              <w:t xml:space="preserve">Prijatím návrhu </w:t>
            </w:r>
            <w:r w:rsidR="00F477B4" w:rsidRPr="11CB02FA">
              <w:rPr>
                <w:rFonts w:ascii="Times New Roman" w:eastAsia="Times New Roman" w:hAnsi="Times New Roman" w:cs="Times New Roman"/>
                <w:sz w:val="20"/>
                <w:szCs w:val="20"/>
                <w:lang w:eastAsia="sk-SK"/>
              </w:rPr>
              <w:t>zákona sa zabezpečí úplná a riadna transpozícia článku 28a smernice 2023/958 týkajúceho sa uplatňovania globálneho trhového opatrenia ICAO (CORSIA)</w:t>
            </w:r>
            <w:r w:rsidR="0035292E" w:rsidRPr="11CB02FA">
              <w:rPr>
                <w:rFonts w:ascii="Times New Roman" w:eastAsia="Times New Roman" w:hAnsi="Times New Roman" w:cs="Times New Roman"/>
                <w:sz w:val="20"/>
                <w:szCs w:val="20"/>
                <w:lang w:eastAsia="sk-SK"/>
              </w:rPr>
              <w:t xml:space="preserve"> a </w:t>
            </w:r>
            <w:r w:rsidR="00F477B4" w:rsidRPr="11CB02FA">
              <w:rPr>
                <w:rFonts w:ascii="Times New Roman" w:eastAsia="Times New Roman" w:hAnsi="Times New Roman" w:cs="Times New Roman"/>
                <w:sz w:val="20"/>
                <w:szCs w:val="20"/>
                <w:lang w:eastAsia="sk-SK"/>
              </w:rPr>
              <w:t xml:space="preserve">smernice 2023/959 týkajúcu sa začlenenia lodnej dopravy do systému </w:t>
            </w:r>
            <w:r w:rsidR="0035292E" w:rsidRPr="11CB02FA">
              <w:rPr>
                <w:rFonts w:ascii="Times New Roman" w:eastAsia="Times New Roman" w:hAnsi="Times New Roman" w:cs="Times New Roman"/>
                <w:sz w:val="20"/>
                <w:szCs w:val="20"/>
                <w:lang w:eastAsia="sk-SK"/>
              </w:rPr>
              <w:t>obchodovania s emisnými kvótami.</w:t>
            </w:r>
          </w:p>
          <w:p w14:paraId="462FCE7B" w14:textId="0C4FD7C3" w:rsidR="0035292E" w:rsidRDefault="00F477B4" w:rsidP="11CB02FA">
            <w:pPr>
              <w:jc w:val="both"/>
              <w:rPr>
                <w:rFonts w:ascii="Times New Roman" w:eastAsia="Times New Roman" w:hAnsi="Times New Roman" w:cs="Times New Roman"/>
                <w:sz w:val="20"/>
                <w:szCs w:val="20"/>
                <w:lang w:eastAsia="sk-SK"/>
              </w:rPr>
            </w:pPr>
            <w:r w:rsidRPr="11CB02FA">
              <w:rPr>
                <w:rFonts w:ascii="Times New Roman" w:eastAsia="Times New Roman" w:hAnsi="Times New Roman" w:cs="Times New Roman"/>
                <w:sz w:val="20"/>
                <w:szCs w:val="20"/>
                <w:lang w:eastAsia="sk-SK"/>
              </w:rPr>
              <w:t>Doplnením možnosti, aby Komisia pre Modernizačný fond ur</w:t>
            </w:r>
            <w:r w:rsidR="0035292E" w:rsidRPr="11CB02FA">
              <w:rPr>
                <w:rFonts w:ascii="Times New Roman" w:eastAsia="Times New Roman" w:hAnsi="Times New Roman" w:cs="Times New Roman"/>
                <w:sz w:val="20"/>
                <w:szCs w:val="20"/>
                <w:lang w:eastAsia="sk-SK"/>
              </w:rPr>
              <w:t xml:space="preserve">čila </w:t>
            </w:r>
            <w:r w:rsidRPr="11CB02FA">
              <w:rPr>
                <w:rFonts w:ascii="Times New Roman" w:eastAsia="Times New Roman" w:hAnsi="Times New Roman" w:cs="Times New Roman"/>
                <w:sz w:val="20"/>
                <w:szCs w:val="20"/>
                <w:lang w:eastAsia="sk-SK"/>
              </w:rPr>
              <w:t xml:space="preserve">výšku prostriedkov z Modernizačného fondu sa zabezpečí najmä financovanie schváleného investičného zámeru – dotačnej schémy určenej na </w:t>
            </w:r>
            <w:r w:rsidRPr="11CB02FA">
              <w:rPr>
                <w:rFonts w:ascii="Times New Roman" w:eastAsia="Times New Roman" w:hAnsi="Times New Roman" w:cs="Times New Roman"/>
                <w:sz w:val="20"/>
                <w:szCs w:val="20"/>
                <w:lang w:eastAsia="sk-SK"/>
              </w:rPr>
              <w:lastRenderedPageBreak/>
              <w:t xml:space="preserve">zvyšovanie energetickej efektívnosti a znižovanie emisií skleníkových plynov v domácnostiach s nízkymi príjmami, ktorá nadväzuje na pilotnú výzvu z Plánu obnovy a odolnosti. Poskytovateľom finančných prostriedkov je Ministerstvo životného prostredia Slovenskej republiky a vykonávateľom podpory je </w:t>
            </w:r>
            <w:r w:rsidR="00A87E02">
              <w:rPr>
                <w:rFonts w:ascii="Times New Roman" w:eastAsia="Times New Roman" w:hAnsi="Times New Roman" w:cs="Times New Roman"/>
                <w:sz w:val="20"/>
                <w:szCs w:val="20"/>
                <w:lang w:eastAsia="sk-SK"/>
              </w:rPr>
              <w:t>príspevková organizácia zriadená Ministerstvom životného prostredia Slovenskej republiky</w:t>
            </w:r>
            <w:r w:rsidRPr="11CB02FA">
              <w:rPr>
                <w:rFonts w:ascii="Times New Roman" w:eastAsia="Times New Roman" w:hAnsi="Times New Roman" w:cs="Times New Roman"/>
                <w:sz w:val="20"/>
                <w:szCs w:val="20"/>
                <w:lang w:eastAsia="sk-SK"/>
              </w:rPr>
              <w:t xml:space="preserve">. </w:t>
            </w:r>
          </w:p>
          <w:p w14:paraId="33893314" w14:textId="77777777" w:rsidR="00F477B4" w:rsidRDefault="00F477B4" w:rsidP="11CB02FA">
            <w:pPr>
              <w:jc w:val="both"/>
              <w:rPr>
                <w:rFonts w:ascii="Times New Roman" w:eastAsia="Times New Roman" w:hAnsi="Times New Roman" w:cs="Times New Roman"/>
                <w:sz w:val="20"/>
                <w:szCs w:val="20"/>
                <w:lang w:eastAsia="sk-SK"/>
              </w:rPr>
            </w:pPr>
            <w:r w:rsidRPr="11CB02FA">
              <w:rPr>
                <w:rFonts w:ascii="Times New Roman" w:eastAsia="Times New Roman" w:hAnsi="Times New Roman" w:cs="Times New Roman"/>
                <w:sz w:val="20"/>
                <w:szCs w:val="20"/>
                <w:lang w:eastAsia="sk-SK"/>
              </w:rPr>
              <w:t>N</w:t>
            </w:r>
            <w:r w:rsidR="00EA00D0" w:rsidRPr="11CB02FA">
              <w:rPr>
                <w:rFonts w:ascii="Times New Roman" w:eastAsia="Times New Roman" w:hAnsi="Times New Roman" w:cs="Times New Roman"/>
                <w:sz w:val="20"/>
                <w:szCs w:val="20"/>
                <w:lang w:eastAsia="sk-SK"/>
              </w:rPr>
              <w:t>avrhované ustanovenia</w:t>
            </w:r>
            <w:r w:rsidRPr="11CB02FA">
              <w:rPr>
                <w:rFonts w:ascii="Times New Roman" w:eastAsia="Times New Roman" w:hAnsi="Times New Roman" w:cs="Times New Roman"/>
                <w:sz w:val="20"/>
                <w:szCs w:val="20"/>
                <w:lang w:eastAsia="sk-SK"/>
              </w:rPr>
              <w:t xml:space="preserve"> </w:t>
            </w:r>
            <w:r w:rsidR="0035292E" w:rsidRPr="11CB02FA">
              <w:rPr>
                <w:rFonts w:ascii="Times New Roman" w:eastAsia="Times New Roman" w:hAnsi="Times New Roman" w:cs="Times New Roman"/>
                <w:sz w:val="20"/>
                <w:szCs w:val="20"/>
                <w:lang w:eastAsia="sk-SK"/>
              </w:rPr>
              <w:t>upravia</w:t>
            </w:r>
            <w:r w:rsidRPr="11CB02FA">
              <w:rPr>
                <w:rFonts w:ascii="Times New Roman" w:eastAsia="Times New Roman" w:hAnsi="Times New Roman" w:cs="Times New Roman"/>
                <w:sz w:val="20"/>
                <w:szCs w:val="20"/>
                <w:lang w:eastAsia="sk-SK"/>
              </w:rPr>
              <w:t xml:space="preserve"> proces poskytovania dotácií, pravidlá zverejňovania informácií, podávanie žiadostí, postup podľa verejnej výzvy, ako aj povinnosti súvisiace so spracúvaním osobných údajov, pričom výslovne ustanovuje, že na poskytovanie dotácie sa nevzťahuje správny poriadok a na dotáciu nevzniká právny nárok.</w:t>
            </w:r>
          </w:p>
          <w:p w14:paraId="4386ED8C" w14:textId="0194A978" w:rsidR="76377062" w:rsidRDefault="76377062" w:rsidP="11CB02FA">
            <w:pPr>
              <w:jc w:val="both"/>
              <w:rPr>
                <w:rFonts w:ascii="Times New Roman" w:eastAsia="Times New Roman" w:hAnsi="Times New Roman" w:cs="Times New Roman"/>
                <w:sz w:val="20"/>
                <w:szCs w:val="20"/>
                <w:lang w:eastAsia="sk-SK"/>
              </w:rPr>
            </w:pPr>
            <w:r w:rsidRPr="11CB02FA">
              <w:rPr>
                <w:rFonts w:ascii="Times New Roman" w:eastAsia="Times New Roman" w:hAnsi="Times New Roman" w:cs="Times New Roman"/>
                <w:sz w:val="20"/>
                <w:szCs w:val="20"/>
                <w:lang w:eastAsia="sk-SK"/>
              </w:rPr>
              <w:t>Legislatívno-technické úpravy odstránia vzniknuté chyby v zákone a aktualizujú odkazy na sekundárne legislatívy E</w:t>
            </w:r>
            <w:r w:rsidR="321E39A5" w:rsidRPr="11CB02FA">
              <w:rPr>
                <w:rFonts w:ascii="Times New Roman" w:eastAsia="Times New Roman" w:hAnsi="Times New Roman" w:cs="Times New Roman"/>
                <w:sz w:val="20"/>
                <w:szCs w:val="20"/>
                <w:lang w:eastAsia="sk-SK"/>
              </w:rPr>
              <w:t>urópskej únie</w:t>
            </w:r>
            <w:r w:rsidRPr="11CB02FA">
              <w:rPr>
                <w:rFonts w:ascii="Times New Roman" w:eastAsia="Times New Roman" w:hAnsi="Times New Roman" w:cs="Times New Roman"/>
                <w:sz w:val="20"/>
                <w:szCs w:val="20"/>
                <w:lang w:eastAsia="sk-SK"/>
              </w:rPr>
              <w:t>.</w:t>
            </w:r>
          </w:p>
          <w:p w14:paraId="3DEEC669" w14:textId="77777777" w:rsidR="00EA00D0" w:rsidRPr="00F477B4" w:rsidRDefault="00EA00D0" w:rsidP="00EA00D0">
            <w:pPr>
              <w:rPr>
                <w:rFonts w:ascii="Times New Roman" w:eastAsia="Times New Roman" w:hAnsi="Times New Roman" w:cs="Times New Roman"/>
                <w:sz w:val="20"/>
                <w:szCs w:val="20"/>
                <w:lang w:eastAsia="sk-SK"/>
              </w:rPr>
            </w:pPr>
          </w:p>
        </w:tc>
      </w:tr>
      <w:tr w:rsidR="00612E08" w:rsidRPr="00612E08" w14:paraId="607C665E" w14:textId="77777777" w:rsidTr="11CB02FA">
        <w:tc>
          <w:tcPr>
            <w:tcW w:w="8855" w:type="dxa"/>
            <w:gridSpan w:val="6"/>
            <w:tcBorders>
              <w:top w:val="single" w:sz="4" w:space="0" w:color="auto"/>
              <w:left w:val="single" w:sz="4" w:space="0" w:color="auto"/>
              <w:bottom w:val="nil"/>
              <w:right w:val="single" w:sz="4" w:space="0" w:color="auto"/>
            </w:tcBorders>
            <w:shd w:val="clear" w:color="auto" w:fill="E2E2E2"/>
          </w:tcPr>
          <w:p w14:paraId="0CCB52EF"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612E08" w:rsidRPr="00612E08" w14:paraId="4F89C9A2" w14:textId="77777777" w:rsidTr="11CB02FA">
        <w:tc>
          <w:tcPr>
            <w:tcW w:w="8855" w:type="dxa"/>
            <w:gridSpan w:val="6"/>
            <w:tcBorders>
              <w:top w:val="nil"/>
              <w:left w:val="single" w:sz="4" w:space="0" w:color="auto"/>
              <w:bottom w:val="single" w:sz="4" w:space="0" w:color="auto"/>
              <w:right w:val="single" w:sz="4" w:space="0" w:color="auto"/>
            </w:tcBorders>
            <w:shd w:val="clear" w:color="auto" w:fill="FFFFFF" w:themeFill="background1"/>
          </w:tcPr>
          <w:p w14:paraId="4C22B41D"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4460E908" w14:textId="77777777" w:rsidR="003B2F87" w:rsidRDefault="003B2F87" w:rsidP="00BD6FBA">
            <w:pPr>
              <w:pStyle w:val="Odsekzoznamu"/>
              <w:numPr>
                <w:ilvl w:val="0"/>
                <w:numId w:val="2"/>
              </w:numPr>
              <w:rPr>
                <w:rFonts w:ascii="Times New Roman" w:eastAsia="Times New Roman" w:hAnsi="Times New Roman" w:cs="Times New Roman"/>
                <w:sz w:val="20"/>
                <w:szCs w:val="20"/>
                <w:lang w:eastAsia="sk-SK"/>
              </w:rPr>
            </w:pPr>
            <w:r w:rsidRPr="00BD6FBA">
              <w:rPr>
                <w:rFonts w:ascii="Times New Roman" w:eastAsia="Times New Roman" w:hAnsi="Times New Roman" w:cs="Times New Roman"/>
                <w:sz w:val="20"/>
                <w:szCs w:val="20"/>
                <w:lang w:eastAsia="sk-SK"/>
              </w:rPr>
              <w:t>Ministerstvo životného prostredia Slovenskej republiky</w:t>
            </w:r>
          </w:p>
          <w:p w14:paraId="14933713" w14:textId="77777777" w:rsidR="00BD6FBA" w:rsidRDefault="00BD6FBA" w:rsidP="00BD6FBA">
            <w:pPr>
              <w:pStyle w:val="Odsekzoznamu"/>
              <w:numPr>
                <w:ilvl w:val="0"/>
                <w:numId w:val="2"/>
              </w:num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Prevádzkovateľ lietadla</w:t>
            </w:r>
          </w:p>
          <w:p w14:paraId="4CF24E5D" w14:textId="77777777" w:rsidR="00BD6FBA" w:rsidRPr="00BD6FBA" w:rsidRDefault="00BD6FBA" w:rsidP="00BD6FBA">
            <w:pPr>
              <w:pStyle w:val="Odsekzoznamu"/>
              <w:numPr>
                <w:ilvl w:val="0"/>
                <w:numId w:val="2"/>
              </w:num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Lodná spoločnosť</w:t>
            </w:r>
          </w:p>
          <w:p w14:paraId="3656B9AB"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5551E92D" w14:textId="77777777" w:rsidTr="11CB02FA">
        <w:tc>
          <w:tcPr>
            <w:tcW w:w="8855" w:type="dxa"/>
            <w:gridSpan w:val="6"/>
            <w:tcBorders>
              <w:top w:val="single" w:sz="4" w:space="0" w:color="auto"/>
              <w:left w:val="single" w:sz="4" w:space="0" w:color="auto"/>
              <w:bottom w:val="nil"/>
              <w:right w:val="single" w:sz="4" w:space="0" w:color="auto"/>
            </w:tcBorders>
            <w:shd w:val="clear" w:color="auto" w:fill="E2E2E2"/>
          </w:tcPr>
          <w:p w14:paraId="775ED6CE"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1CFE703B" w14:textId="77777777" w:rsidTr="11CB02FA">
        <w:trPr>
          <w:trHeight w:val="1524"/>
        </w:trPr>
        <w:tc>
          <w:tcPr>
            <w:tcW w:w="8855" w:type="dxa"/>
            <w:gridSpan w:val="6"/>
            <w:tcBorders>
              <w:top w:val="nil"/>
              <w:left w:val="single" w:sz="4" w:space="0" w:color="auto"/>
              <w:bottom w:val="single" w:sz="4" w:space="0" w:color="auto"/>
              <w:right w:val="single" w:sz="4" w:space="0" w:color="auto"/>
            </w:tcBorders>
            <w:shd w:val="clear" w:color="auto" w:fill="FFFFFF" w:themeFill="background1"/>
          </w:tcPr>
          <w:p w14:paraId="6F932E22"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45FB0818" w14:textId="77777777" w:rsidR="001B23B7" w:rsidRPr="00612E08" w:rsidRDefault="001B23B7" w:rsidP="000800FC">
            <w:pPr>
              <w:rPr>
                <w:rFonts w:ascii="Times New Roman" w:eastAsia="Times New Roman" w:hAnsi="Times New Roman" w:cs="Times New Roman"/>
                <w:i/>
                <w:sz w:val="20"/>
                <w:szCs w:val="20"/>
                <w:lang w:eastAsia="sk-SK"/>
              </w:rPr>
            </w:pPr>
          </w:p>
          <w:p w14:paraId="397126BB" w14:textId="77777777"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049F31CB" w14:textId="77777777" w:rsidR="00BD6FBA" w:rsidRDefault="00BD6FBA" w:rsidP="000800FC">
            <w:pPr>
              <w:jc w:val="both"/>
              <w:rPr>
                <w:rFonts w:ascii="Times New Roman" w:eastAsia="Times New Roman" w:hAnsi="Times New Roman" w:cs="Times New Roman"/>
                <w:i/>
                <w:sz w:val="20"/>
                <w:szCs w:val="20"/>
                <w:lang w:eastAsia="sk-SK"/>
              </w:rPr>
            </w:pPr>
          </w:p>
          <w:p w14:paraId="67F5DC10" w14:textId="1E1A460E" w:rsidR="00BD6FBA" w:rsidRDefault="00BD6FBA" w:rsidP="000800FC">
            <w:pPr>
              <w:jc w:val="both"/>
              <w:rPr>
                <w:rFonts w:ascii="Times New Roman" w:eastAsia="Times New Roman" w:hAnsi="Times New Roman" w:cs="Times New Roman"/>
                <w:sz w:val="20"/>
                <w:szCs w:val="20"/>
                <w:lang w:eastAsia="sk-SK"/>
              </w:rPr>
            </w:pPr>
            <w:r w:rsidRPr="2758085A">
              <w:rPr>
                <w:rFonts w:ascii="Times New Roman" w:eastAsia="Times New Roman" w:hAnsi="Times New Roman" w:cs="Times New Roman"/>
                <w:sz w:val="20"/>
                <w:szCs w:val="20"/>
                <w:lang w:eastAsia="sk-SK"/>
              </w:rPr>
              <w:t xml:space="preserve">Alternatívne riešenie 0 – </w:t>
            </w:r>
            <w:r w:rsidR="7C18B564" w:rsidRPr="2758085A">
              <w:rPr>
                <w:rFonts w:ascii="Times New Roman" w:eastAsia="Times New Roman" w:hAnsi="Times New Roman" w:cs="Times New Roman"/>
                <w:sz w:val="20"/>
                <w:szCs w:val="20"/>
                <w:lang w:eastAsia="sk-SK"/>
              </w:rPr>
              <w:t xml:space="preserve">Nevykonanie transpozície požadovaných predpisov by viedlo k nesúladu slovenskej legislatívy s právom Európskej únie, čo môže vyústiť do žaloby zo strany Európskej komisie voči Slovenskej republike. Absencia dotačnej schémy pre domácnosti s nízkymi príjmami by spôsobila pretrvávanie energetickej chudoby, zvýšenie emisií skleníkových plynov, nevyužitie prostriedkov z Modernizačného fondu a neplnenie stanovených klimatických záväzkov. </w:t>
            </w:r>
          </w:p>
          <w:p w14:paraId="53128261" w14:textId="77777777" w:rsidR="00BD6FBA" w:rsidRDefault="00BD6FBA" w:rsidP="000800FC">
            <w:pPr>
              <w:jc w:val="both"/>
              <w:rPr>
                <w:rFonts w:ascii="Times New Roman" w:eastAsia="Times New Roman" w:hAnsi="Times New Roman" w:cs="Times New Roman"/>
                <w:sz w:val="20"/>
                <w:szCs w:val="20"/>
                <w:lang w:eastAsia="sk-SK"/>
              </w:rPr>
            </w:pPr>
          </w:p>
          <w:p w14:paraId="2F5C0011" w14:textId="3E221573" w:rsidR="00BD6FBA" w:rsidRDefault="00BD6FBA" w:rsidP="2758085A">
            <w:pPr>
              <w:jc w:val="both"/>
              <w:rPr>
                <w:rFonts w:ascii="Times New Roman" w:eastAsia="Times New Roman" w:hAnsi="Times New Roman" w:cs="Times New Roman"/>
                <w:sz w:val="20"/>
                <w:szCs w:val="20"/>
                <w:lang w:eastAsia="sk-SK"/>
              </w:rPr>
            </w:pPr>
            <w:r w:rsidRPr="2758085A">
              <w:rPr>
                <w:rFonts w:ascii="Times New Roman" w:eastAsia="Times New Roman" w:hAnsi="Times New Roman" w:cs="Times New Roman"/>
                <w:sz w:val="20"/>
                <w:szCs w:val="20"/>
                <w:lang w:eastAsia="sk-SK"/>
              </w:rPr>
              <w:t xml:space="preserve">Alternatívne riešenie 1 – </w:t>
            </w:r>
            <w:r w:rsidR="6486742D" w:rsidRPr="2758085A">
              <w:rPr>
                <w:rFonts w:ascii="Times New Roman" w:eastAsia="Times New Roman" w:hAnsi="Times New Roman" w:cs="Times New Roman"/>
                <w:sz w:val="20"/>
                <w:szCs w:val="20"/>
              </w:rPr>
              <w:t>Zabezpečí úplnú transpozíciu smerníc 2023/958 a 2023/959 do slovenskej legislatívy. Súčasne sa zavedie dotačná schéma financovaná z Modernizačného fondu na podporu energetickej efektívnosti a znižovanie emisií v domácnostiach s nízkymi príjmami. Riešenie umožní splnenie európskych záväzkov, využitie dostupných finančných zdrojov a zníženie energetickej chudoby.</w:t>
            </w:r>
          </w:p>
          <w:p w14:paraId="62486C05" w14:textId="77777777" w:rsidR="0035292E" w:rsidRPr="00BD6FBA" w:rsidRDefault="0035292E" w:rsidP="000800FC">
            <w:pPr>
              <w:jc w:val="both"/>
              <w:rPr>
                <w:rFonts w:ascii="Times New Roman" w:eastAsia="Times New Roman" w:hAnsi="Times New Roman" w:cs="Times New Roman"/>
                <w:sz w:val="20"/>
                <w:szCs w:val="20"/>
                <w:lang w:eastAsia="sk-SK"/>
              </w:rPr>
            </w:pPr>
          </w:p>
        </w:tc>
      </w:tr>
      <w:tr w:rsidR="00612E08" w:rsidRPr="00612E08" w14:paraId="6D74FDF7" w14:textId="77777777" w:rsidTr="11CB02FA">
        <w:tc>
          <w:tcPr>
            <w:tcW w:w="8855"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4FA27949"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109FB76A" w14:textId="77777777" w:rsidTr="11CB02FA">
        <w:tc>
          <w:tcPr>
            <w:tcW w:w="5635" w:type="dxa"/>
            <w:gridSpan w:val="4"/>
            <w:tcBorders>
              <w:top w:val="single" w:sz="4" w:space="0" w:color="FFFFFF" w:themeColor="background1"/>
              <w:left w:val="single" w:sz="4" w:space="0" w:color="auto"/>
              <w:bottom w:val="nil"/>
              <w:right w:val="nil"/>
            </w:tcBorders>
            <w:shd w:val="clear" w:color="auto" w:fill="FFFFFF" w:themeFill="background1"/>
          </w:tcPr>
          <w:p w14:paraId="5F8E34F1"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610" w:type="dxa"/>
            <w:tcBorders>
              <w:top w:val="single" w:sz="4" w:space="0" w:color="FFFFFF" w:themeColor="background1"/>
              <w:left w:val="nil"/>
              <w:bottom w:val="nil"/>
              <w:right w:val="nil"/>
            </w:tcBorders>
            <w:shd w:val="clear" w:color="auto" w:fill="FFFFFF" w:themeFill="background1"/>
          </w:tcPr>
          <w:p w14:paraId="19ED6BA5" w14:textId="77777777" w:rsidR="001B23B7" w:rsidRPr="00612E08" w:rsidRDefault="007E62D5"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610" w:type="dxa"/>
            <w:tcBorders>
              <w:top w:val="single" w:sz="4" w:space="0" w:color="FFFFFF" w:themeColor="background1"/>
              <w:left w:val="nil"/>
              <w:bottom w:val="nil"/>
              <w:right w:val="single" w:sz="4" w:space="0" w:color="auto"/>
            </w:tcBorders>
            <w:shd w:val="clear" w:color="auto" w:fill="FFFFFF" w:themeFill="background1"/>
          </w:tcPr>
          <w:p w14:paraId="765E3A20" w14:textId="77777777" w:rsidR="001B23B7" w:rsidRPr="00612E08" w:rsidRDefault="007E62D5"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3B2F87">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1470E41A" w14:textId="77777777" w:rsidTr="11CB02FA">
        <w:tc>
          <w:tcPr>
            <w:tcW w:w="8855" w:type="dxa"/>
            <w:gridSpan w:val="6"/>
            <w:tcBorders>
              <w:top w:val="nil"/>
              <w:left w:val="single" w:sz="4" w:space="0" w:color="auto"/>
              <w:bottom w:val="single" w:sz="4" w:space="0" w:color="auto"/>
              <w:right w:val="single" w:sz="4" w:space="0" w:color="auto"/>
            </w:tcBorders>
            <w:shd w:val="clear" w:color="auto" w:fill="FFFFFF" w:themeFill="background1"/>
          </w:tcPr>
          <w:p w14:paraId="0759D94C"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4101652C"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2D4B6F78" w14:textId="77777777" w:rsidTr="11CB02FA">
        <w:tc>
          <w:tcPr>
            <w:tcW w:w="8855"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59BB5503"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481B69CA" w14:textId="77777777" w:rsidTr="11CB02FA">
        <w:trPr>
          <w:trHeight w:val="157"/>
        </w:trPr>
        <w:tc>
          <w:tcPr>
            <w:tcW w:w="8855" w:type="dxa"/>
            <w:gridSpan w:val="6"/>
            <w:tcBorders>
              <w:top w:val="nil"/>
              <w:left w:val="single" w:sz="4" w:space="0" w:color="000000" w:themeColor="text1"/>
              <w:bottom w:val="nil"/>
              <w:right w:val="single" w:sz="4" w:space="0" w:color="auto"/>
            </w:tcBorders>
            <w:shd w:val="clear" w:color="auto" w:fill="FFFFFF" w:themeFill="background1"/>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3A4E7895" w14:textId="77777777">
              <w:trPr>
                <w:trHeight w:val="90"/>
              </w:trPr>
              <w:tc>
                <w:tcPr>
                  <w:tcW w:w="8643" w:type="dxa"/>
                </w:tcPr>
                <w:p w14:paraId="47FCF891" w14:textId="77777777"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224E7E8F" w14:textId="77777777">
              <w:trPr>
                <w:trHeight w:val="296"/>
              </w:trPr>
              <w:tc>
                <w:tcPr>
                  <w:tcW w:w="8643" w:type="dxa"/>
                </w:tcPr>
                <w:p w14:paraId="308CEAE1" w14:textId="77777777"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3B2F87">
                        <w:rPr>
                          <w:rFonts w:ascii="MS Gothic" w:eastAsia="MS Gothic" w:hAnsi="MS Gothic" w:hint="eastAsia"/>
                          <w:b/>
                          <w:iCs/>
                          <w:color w:val="auto"/>
                          <w:sz w:val="20"/>
                          <w:szCs w:val="20"/>
                        </w:rPr>
                        <w:t>☒</w:t>
                      </w:r>
                    </w:sdtContent>
                  </w:sdt>
                  <w:r w:rsidRPr="00612E08">
                    <w:rPr>
                      <w:b/>
                      <w:iCs/>
                      <w:color w:val="auto"/>
                      <w:sz w:val="20"/>
                      <w:szCs w:val="20"/>
                    </w:rPr>
                    <w:t xml:space="preserve"> Nie</w:t>
                  </w:r>
                </w:p>
                <w:p w14:paraId="4B99056E" w14:textId="77777777" w:rsidR="00A7788F" w:rsidRPr="00612E08" w:rsidRDefault="00A7788F" w:rsidP="00A7788F">
                  <w:pPr>
                    <w:pStyle w:val="Default"/>
                    <w:rPr>
                      <w:i/>
                      <w:iCs/>
                      <w:color w:val="auto"/>
                      <w:sz w:val="20"/>
                      <w:szCs w:val="20"/>
                    </w:rPr>
                  </w:pPr>
                </w:p>
                <w:p w14:paraId="671ED443"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612E08" w:rsidRPr="00612E08" w14:paraId="1299C43A" w14:textId="77777777">
              <w:trPr>
                <w:trHeight w:val="296"/>
              </w:trPr>
              <w:tc>
                <w:tcPr>
                  <w:tcW w:w="8643" w:type="dxa"/>
                </w:tcPr>
                <w:p w14:paraId="4DDBEF00" w14:textId="77777777" w:rsidR="00A7788F" w:rsidRPr="00612E08" w:rsidRDefault="00A7788F" w:rsidP="00A7788F">
                  <w:pPr>
                    <w:pStyle w:val="Default"/>
                    <w:rPr>
                      <w:rFonts w:ascii="Segoe UI Symbol" w:hAnsi="Segoe UI Symbol" w:cs="Segoe UI Symbol"/>
                      <w:color w:val="auto"/>
                      <w:sz w:val="20"/>
                      <w:szCs w:val="20"/>
                    </w:rPr>
                  </w:pPr>
                </w:p>
              </w:tc>
            </w:tr>
          </w:tbl>
          <w:p w14:paraId="3461D779"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3CF2D8B6" w14:textId="77777777" w:rsidTr="11CB02FA">
        <w:trPr>
          <w:trHeight w:val="248"/>
        </w:trPr>
        <w:tc>
          <w:tcPr>
            <w:tcW w:w="8855" w:type="dxa"/>
            <w:gridSpan w:val="6"/>
            <w:tcBorders>
              <w:top w:val="nil"/>
              <w:left w:val="single" w:sz="4" w:space="0" w:color="000000" w:themeColor="text1"/>
              <w:bottom w:val="single" w:sz="4" w:space="0" w:color="000000" w:themeColor="text1"/>
              <w:right w:val="single" w:sz="4" w:space="0" w:color="000000" w:themeColor="text1"/>
            </w:tcBorders>
            <w:shd w:val="clear" w:color="auto" w:fill="FFFFFF" w:themeFill="background1"/>
          </w:tcPr>
          <w:p w14:paraId="0FB78278"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3CB2FA18" w14:textId="77777777" w:rsidTr="11CB02FA">
        <w:tc>
          <w:tcPr>
            <w:tcW w:w="8855"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2B4758F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4308865F" w14:textId="77777777" w:rsidTr="11CB02FA">
        <w:tc>
          <w:tcPr>
            <w:tcW w:w="8855" w:type="dxa"/>
            <w:gridSpan w:val="6"/>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014C3315"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33F43FA5"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1FC39945" w14:textId="77777777" w:rsidR="00BD6FBA" w:rsidRDefault="00BD6FBA" w:rsidP="000800FC">
            <w:pPr>
              <w:rPr>
                <w:rFonts w:ascii="Times New Roman" w:eastAsia="Times New Roman" w:hAnsi="Times New Roman" w:cs="Times New Roman"/>
                <w:i/>
                <w:sz w:val="20"/>
                <w:szCs w:val="20"/>
                <w:lang w:eastAsia="sk-SK"/>
              </w:rPr>
            </w:pPr>
          </w:p>
          <w:p w14:paraId="6EF1780E" w14:textId="77777777" w:rsidR="00BD6FBA" w:rsidRDefault="00BD6FBA" w:rsidP="11CB02FA">
            <w:pPr>
              <w:jc w:val="both"/>
              <w:rPr>
                <w:rFonts w:ascii="Times New Roman" w:eastAsia="Times New Roman" w:hAnsi="Times New Roman" w:cs="Times New Roman"/>
                <w:sz w:val="20"/>
                <w:szCs w:val="20"/>
                <w:lang w:eastAsia="sk-SK"/>
              </w:rPr>
            </w:pPr>
            <w:r w:rsidRPr="11CB02FA">
              <w:rPr>
                <w:rFonts w:ascii="Times New Roman" w:eastAsia="Times New Roman" w:hAnsi="Times New Roman" w:cs="Times New Roman"/>
                <w:sz w:val="20"/>
                <w:szCs w:val="20"/>
                <w:lang w:eastAsia="sk-SK"/>
              </w:rPr>
              <w:t>Smernica 2003/87/ES sa preskúma z hľadiska medzinárodného vývoja a úsilia vynaloženého na dosiahnutie dlhodobých cieľov Parížskej dohody a všetkých príslušných záväzkov vyplývajúcich z konferencie zmluvných strán Rámcového dohovoru Organizácie Spojených národov o zmene klímy.</w:t>
            </w:r>
          </w:p>
          <w:p w14:paraId="0562CB0E" w14:textId="77777777" w:rsidR="00BD6FBA" w:rsidRDefault="00BD6FBA" w:rsidP="000800FC">
            <w:pPr>
              <w:rPr>
                <w:rFonts w:ascii="Times New Roman" w:eastAsia="Times New Roman" w:hAnsi="Times New Roman" w:cs="Times New Roman"/>
                <w:sz w:val="20"/>
                <w:szCs w:val="20"/>
                <w:lang w:eastAsia="sk-SK"/>
              </w:rPr>
            </w:pPr>
          </w:p>
          <w:p w14:paraId="083145CD" w14:textId="77777777" w:rsidR="00BD6FBA" w:rsidRDefault="00BD6FBA" w:rsidP="11CB02FA">
            <w:pPr>
              <w:jc w:val="both"/>
              <w:rPr>
                <w:rFonts w:ascii="Times New Roman" w:eastAsia="Times New Roman" w:hAnsi="Times New Roman" w:cs="Times New Roman"/>
                <w:sz w:val="20"/>
                <w:szCs w:val="20"/>
                <w:lang w:eastAsia="sk-SK"/>
              </w:rPr>
            </w:pPr>
            <w:r w:rsidRPr="11CB02FA">
              <w:rPr>
                <w:rFonts w:ascii="Times New Roman" w:eastAsia="Times New Roman" w:hAnsi="Times New Roman" w:cs="Times New Roman"/>
                <w:sz w:val="20"/>
                <w:szCs w:val="20"/>
                <w:lang w:eastAsia="sk-SK"/>
              </w:rPr>
              <w:t xml:space="preserve">Ustanovenia smernice 2003/87/ES súvisiace s činnosťami námornej dopravy by sa mali preskúmavať vzhľadom na budúci medzinárodný vývoj a úsilie vynaložené na dosiahnutie cieľov Parížskej dohody vrátane druhého globálneho hodnotenia v roku 2028, ktorého cieľom je poskytnúť informácie pre ďalšie vnútroštátne stanovené príspevky (NDC). Komisia by preto mala najneskôr do 31. decembra 2026 predložiť Európskemu </w:t>
            </w:r>
            <w:r w:rsidRPr="11CB02FA">
              <w:rPr>
                <w:rFonts w:ascii="Times New Roman" w:eastAsia="Times New Roman" w:hAnsi="Times New Roman" w:cs="Times New Roman"/>
                <w:sz w:val="20"/>
                <w:szCs w:val="20"/>
                <w:lang w:eastAsia="sk-SK"/>
              </w:rPr>
              <w:lastRenderedPageBreak/>
              <w:t xml:space="preserve">parlamentu a Rade správu, v ktorej preskúma uskutočniteľnosť a hospodárske, environmentálne a sociálne vplyvy začlenenia emisií z lodí s hrubou priestornosťou menšou 5 000 ton vrátane </w:t>
            </w:r>
            <w:proofErr w:type="spellStart"/>
            <w:r w:rsidRPr="11CB02FA">
              <w:rPr>
                <w:rFonts w:ascii="Times New Roman" w:eastAsia="Times New Roman" w:hAnsi="Times New Roman" w:cs="Times New Roman"/>
                <w:sz w:val="20"/>
                <w:szCs w:val="20"/>
                <w:lang w:eastAsia="sk-SK"/>
              </w:rPr>
              <w:t>príbrežných</w:t>
            </w:r>
            <w:proofErr w:type="spellEnd"/>
            <w:r w:rsidRPr="11CB02FA">
              <w:rPr>
                <w:rFonts w:ascii="Times New Roman" w:eastAsia="Times New Roman" w:hAnsi="Times New Roman" w:cs="Times New Roman"/>
                <w:sz w:val="20"/>
                <w:szCs w:val="20"/>
                <w:lang w:eastAsia="sk-SK"/>
              </w:rPr>
              <w:t xml:space="preserve"> lodí do smernice 2003/87/ES.</w:t>
            </w:r>
          </w:p>
          <w:p w14:paraId="34CE0A41" w14:textId="77777777" w:rsidR="00BD6FBA" w:rsidRDefault="00BD6FBA" w:rsidP="000800FC">
            <w:pPr>
              <w:rPr>
                <w:rFonts w:ascii="Times New Roman" w:eastAsia="Times New Roman" w:hAnsi="Times New Roman" w:cs="Times New Roman"/>
                <w:sz w:val="20"/>
                <w:szCs w:val="20"/>
                <w:lang w:eastAsia="sk-SK"/>
              </w:rPr>
            </w:pPr>
          </w:p>
          <w:p w14:paraId="7C8708AF" w14:textId="77777777" w:rsidR="00BD6FBA" w:rsidRDefault="00533F61" w:rsidP="11CB02FA">
            <w:pPr>
              <w:jc w:val="both"/>
              <w:rPr>
                <w:rFonts w:ascii="Times New Roman" w:eastAsia="Times New Roman" w:hAnsi="Times New Roman" w:cs="Times New Roman"/>
                <w:sz w:val="20"/>
                <w:szCs w:val="20"/>
                <w:lang w:eastAsia="sk-SK"/>
              </w:rPr>
            </w:pPr>
            <w:r w:rsidRPr="11CB02FA">
              <w:rPr>
                <w:rFonts w:ascii="Times New Roman" w:eastAsia="Times New Roman" w:hAnsi="Times New Roman" w:cs="Times New Roman"/>
                <w:sz w:val="20"/>
                <w:szCs w:val="20"/>
                <w:lang w:eastAsia="sk-SK"/>
              </w:rPr>
              <w:t>Do 1. júla 2026 Komisia predloží Európskemu parlamentu a Rade správu, v ktorej posúdi environmentálnu integritu globálneho trhového opatrenia ICAO vrátane jeho všeobecnej ambície vo vzťahu k cieľom v rámci Parížskej dohody, miery účasti na kompenzácii v rámci systému CORSIA, jeho vynútiteľnosti, transparentnosti, sankcií za nedodržiavanie pravidiel, postupov pre účasť verejnosti, kvality kompenzačných kreditov, monitorovania, nahlasovania a overovania emisií, registrov, vyvodenia zodpovednosti, ako aj pravidiel používania biopalív.</w:t>
            </w:r>
          </w:p>
          <w:p w14:paraId="62EBF3C5" w14:textId="77777777" w:rsidR="00533F61" w:rsidRDefault="00533F61" w:rsidP="000800FC">
            <w:pPr>
              <w:rPr>
                <w:rFonts w:ascii="Times New Roman" w:eastAsia="Times New Roman" w:hAnsi="Times New Roman" w:cs="Times New Roman"/>
                <w:sz w:val="20"/>
                <w:szCs w:val="20"/>
                <w:lang w:eastAsia="sk-SK"/>
              </w:rPr>
            </w:pPr>
          </w:p>
          <w:p w14:paraId="6B0D616E" w14:textId="17678A97" w:rsidR="00BD6FBA" w:rsidRPr="00BD6FBA" w:rsidRDefault="00BD6FBA" w:rsidP="11CB02FA">
            <w:pPr>
              <w:jc w:val="both"/>
              <w:rPr>
                <w:rFonts w:ascii="Times New Roman" w:eastAsia="Times New Roman" w:hAnsi="Times New Roman" w:cs="Times New Roman"/>
                <w:sz w:val="20"/>
                <w:szCs w:val="20"/>
                <w:lang w:eastAsia="sk-SK"/>
              </w:rPr>
            </w:pPr>
            <w:r w:rsidRPr="11CB02FA">
              <w:rPr>
                <w:rFonts w:ascii="Times New Roman" w:eastAsia="Times New Roman" w:hAnsi="Times New Roman" w:cs="Times New Roman"/>
                <w:sz w:val="20"/>
                <w:szCs w:val="20"/>
                <w:lang w:eastAsia="sk-SK"/>
              </w:rPr>
              <w:t>Zákon č. 414/2012 Z. z. o obchodovaní s emisnými kvótami bude novelizovaný na základe b</w:t>
            </w:r>
            <w:r w:rsidR="00533F61" w:rsidRPr="11CB02FA">
              <w:rPr>
                <w:rFonts w:ascii="Times New Roman" w:eastAsia="Times New Roman" w:hAnsi="Times New Roman" w:cs="Times New Roman"/>
                <w:sz w:val="20"/>
                <w:szCs w:val="20"/>
                <w:lang w:eastAsia="sk-SK"/>
              </w:rPr>
              <w:t>udúcej revízie smernice 2003/87/ES</w:t>
            </w:r>
            <w:r w:rsidRPr="11CB02FA">
              <w:rPr>
                <w:rFonts w:ascii="Times New Roman" w:eastAsia="Times New Roman" w:hAnsi="Times New Roman" w:cs="Times New Roman"/>
                <w:sz w:val="20"/>
                <w:szCs w:val="20"/>
                <w:lang w:eastAsia="sk-SK"/>
              </w:rPr>
              <w:t>, ktorá bude vychádzať z vyššie uvedených posúdení Európskej komisie</w:t>
            </w:r>
            <w:r w:rsidR="48CEECA4" w:rsidRPr="11CB02FA">
              <w:rPr>
                <w:rFonts w:ascii="Times New Roman" w:eastAsia="Times New Roman" w:hAnsi="Times New Roman" w:cs="Times New Roman"/>
                <w:sz w:val="20"/>
                <w:szCs w:val="20"/>
                <w:lang w:eastAsia="sk-SK"/>
              </w:rPr>
              <w:t>.</w:t>
            </w:r>
          </w:p>
          <w:p w14:paraId="6D98A12B"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41E38620" w14:textId="77777777" w:rsidTr="11CB02FA">
        <w:tc>
          <w:tcPr>
            <w:tcW w:w="8855" w:type="dxa"/>
            <w:gridSpan w:val="6"/>
            <w:tcBorders>
              <w:top w:val="nil"/>
              <w:left w:val="nil"/>
              <w:bottom w:val="single" w:sz="4" w:space="0" w:color="auto"/>
              <w:right w:val="nil"/>
            </w:tcBorders>
            <w:shd w:val="clear" w:color="auto" w:fill="FFFFFF" w:themeFill="background1"/>
          </w:tcPr>
          <w:p w14:paraId="2946DB82" w14:textId="77777777" w:rsidR="001B23B7" w:rsidRPr="00612E08" w:rsidRDefault="001B23B7" w:rsidP="00A7788F">
            <w:pPr>
              <w:jc w:val="both"/>
              <w:rPr>
                <w:rFonts w:ascii="Times New Roman" w:eastAsia="Times New Roman" w:hAnsi="Times New Roman" w:cs="Times New Roman"/>
                <w:b/>
                <w:sz w:val="20"/>
                <w:szCs w:val="20"/>
                <w:lang w:eastAsia="sk-SK"/>
              </w:rPr>
            </w:pPr>
          </w:p>
          <w:p w14:paraId="5997CC1D" w14:textId="77777777" w:rsidR="001B23B7" w:rsidRPr="00612E08" w:rsidRDefault="001B23B7" w:rsidP="00A7788F">
            <w:pPr>
              <w:jc w:val="both"/>
              <w:rPr>
                <w:rFonts w:ascii="Times New Roman" w:eastAsia="Times New Roman" w:hAnsi="Times New Roman" w:cs="Times New Roman"/>
                <w:b/>
                <w:sz w:val="20"/>
                <w:szCs w:val="20"/>
                <w:lang w:eastAsia="sk-SK"/>
              </w:rPr>
            </w:pPr>
          </w:p>
          <w:p w14:paraId="2EB51A5C"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4A5CBDCD"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6CDA3238"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110FFD37" w14:textId="77777777" w:rsidR="004C6831" w:rsidRPr="00612E08" w:rsidRDefault="004C6831" w:rsidP="00A7788F">
            <w:pPr>
              <w:jc w:val="both"/>
              <w:rPr>
                <w:rFonts w:ascii="Times New Roman" w:eastAsia="Times New Roman" w:hAnsi="Times New Roman" w:cs="Times New Roman"/>
                <w:sz w:val="20"/>
                <w:szCs w:val="20"/>
                <w:lang w:eastAsia="sk-SK"/>
              </w:rPr>
            </w:pPr>
          </w:p>
          <w:tbl>
            <w:tblPr>
              <w:tblStyle w:val="Mriekatabuky1"/>
              <w:tblW w:w="8958" w:type="dxa"/>
              <w:tblLayout w:type="fixed"/>
              <w:tblLook w:val="04A0" w:firstRow="1" w:lastRow="0" w:firstColumn="1" w:lastColumn="0" w:noHBand="0" w:noVBand="1"/>
            </w:tblPr>
            <w:tblGrid>
              <w:gridCol w:w="3573"/>
              <w:gridCol w:w="541"/>
              <w:gridCol w:w="1312"/>
              <w:gridCol w:w="284"/>
              <w:gridCol w:w="254"/>
              <w:gridCol w:w="1133"/>
              <w:gridCol w:w="547"/>
              <w:gridCol w:w="1297"/>
              <w:gridCol w:w="17"/>
            </w:tblGrid>
            <w:tr w:rsidR="003F588A" w:rsidRPr="00612E08" w14:paraId="2D397D3E" w14:textId="77777777" w:rsidTr="003F588A">
              <w:trPr>
                <w:trHeight w:val="283"/>
              </w:trPr>
              <w:tc>
                <w:tcPr>
                  <w:tcW w:w="8958" w:type="dxa"/>
                  <w:gridSpan w:val="9"/>
                  <w:tcBorders>
                    <w:top w:val="single" w:sz="4" w:space="0" w:color="auto"/>
                    <w:left w:val="single" w:sz="4" w:space="0" w:color="auto"/>
                    <w:bottom w:val="single" w:sz="4" w:space="0" w:color="FFFFFF"/>
                    <w:right w:val="single" w:sz="4" w:space="0" w:color="auto"/>
                  </w:tcBorders>
                  <w:shd w:val="clear" w:color="auto" w:fill="E2E2E2"/>
                  <w:vAlign w:val="center"/>
                </w:tcPr>
                <w:p w14:paraId="5DDE1E33" w14:textId="77777777" w:rsidR="003F588A" w:rsidRPr="00612E08" w:rsidRDefault="003F588A" w:rsidP="003F588A">
                  <w:pPr>
                    <w:numPr>
                      <w:ilvl w:val="0"/>
                      <w:numId w:val="1"/>
                    </w:numPr>
                    <w:ind w:left="493"/>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3F588A" w:rsidRPr="00612E08" w14:paraId="2E4688A0" w14:textId="77777777" w:rsidTr="003F588A">
              <w:trPr>
                <w:gridAfter w:val="1"/>
                <w:wAfter w:w="17" w:type="dxa"/>
              </w:trPr>
              <w:tc>
                <w:tcPr>
                  <w:tcW w:w="3573" w:type="dxa"/>
                  <w:tcBorders>
                    <w:top w:val="single" w:sz="4" w:space="0" w:color="auto"/>
                    <w:left w:val="single" w:sz="4" w:space="0" w:color="auto"/>
                    <w:bottom w:val="nil"/>
                    <w:right w:val="single" w:sz="4" w:space="0" w:color="auto"/>
                  </w:tcBorders>
                  <w:shd w:val="clear" w:color="auto" w:fill="E2E2E2"/>
                </w:tcPr>
                <w:p w14:paraId="118690E3" w14:textId="77777777" w:rsidR="003F588A" w:rsidRPr="00612E08" w:rsidRDefault="003F588A" w:rsidP="003F588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201403889"/>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dotted" w:sz="4" w:space="0" w:color="auto"/>
                        <w:right w:val="nil"/>
                      </w:tcBorders>
                    </w:tcPr>
                    <w:p w14:paraId="72711460" w14:textId="77777777" w:rsidR="003F588A" w:rsidRPr="00612E08" w:rsidRDefault="003F588A" w:rsidP="003F588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dotted" w:sz="4" w:space="0" w:color="auto"/>
                    <w:right w:val="nil"/>
                  </w:tcBorders>
                </w:tcPr>
                <w:p w14:paraId="7727A4C0" w14:textId="77777777" w:rsidR="003F588A" w:rsidRPr="00612E08" w:rsidRDefault="003F588A" w:rsidP="003F588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425873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46E85FF2" w14:textId="37A9D340" w:rsidR="003F588A" w:rsidRPr="00612E08" w:rsidRDefault="003F588A" w:rsidP="003F588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5BB5AD0A" w14:textId="77777777" w:rsidR="003F588A" w:rsidRPr="00612E08" w:rsidRDefault="003F588A" w:rsidP="003F588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369135449"/>
                  <w14:checkbox>
                    <w14:checked w14:val="0"/>
                    <w14:checkedState w14:val="2612" w14:font="MS Gothic"/>
                    <w14:uncheckedState w14:val="2610" w14:font="MS Gothic"/>
                  </w14:checkbox>
                </w:sdtPr>
                <w:sdtEndPr/>
                <w:sdtContent>
                  <w:tc>
                    <w:tcPr>
                      <w:tcW w:w="547" w:type="dxa"/>
                      <w:tcBorders>
                        <w:top w:val="single" w:sz="4" w:space="0" w:color="auto"/>
                        <w:left w:val="nil"/>
                        <w:bottom w:val="dotted" w:sz="4" w:space="0" w:color="auto"/>
                        <w:right w:val="nil"/>
                      </w:tcBorders>
                    </w:tcPr>
                    <w:p w14:paraId="63BC4893" w14:textId="77777777" w:rsidR="003F588A" w:rsidRPr="00612E08" w:rsidRDefault="003F588A" w:rsidP="003F588A">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4939177A" w14:textId="77777777" w:rsidR="003F588A" w:rsidRPr="00612E08" w:rsidRDefault="003F588A" w:rsidP="003F588A">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3F588A" w:rsidRPr="00612E08" w14:paraId="4D62BD98" w14:textId="77777777" w:rsidTr="003F588A">
              <w:trPr>
                <w:gridAfter w:val="1"/>
                <w:wAfter w:w="17" w:type="dxa"/>
              </w:trPr>
              <w:tc>
                <w:tcPr>
                  <w:tcW w:w="3573" w:type="dxa"/>
                  <w:tcBorders>
                    <w:top w:val="nil"/>
                    <w:left w:val="single" w:sz="4" w:space="0" w:color="auto"/>
                    <w:bottom w:val="nil"/>
                    <w:right w:val="single" w:sz="4" w:space="0" w:color="auto"/>
                  </w:tcBorders>
                  <w:shd w:val="clear" w:color="auto" w:fill="E2E2E2"/>
                </w:tcPr>
                <w:p w14:paraId="5CBCA46C" w14:textId="4599A7C1" w:rsidR="003F588A" w:rsidRPr="00612E08" w:rsidRDefault="003F588A" w:rsidP="003F588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z toho rozpočtovo zabezpečené </w:t>
                  </w:r>
                  <w:r w:rsidRPr="00612E08">
                    <w:rPr>
                      <w:rFonts w:ascii="Times New Roman" w:eastAsia="Times New Roman" w:hAnsi="Times New Roman" w:cs="Times New Roman"/>
                      <w:sz w:val="20"/>
                      <w:szCs w:val="20"/>
                      <w:lang w:eastAsia="sk-SK"/>
                    </w:rPr>
                    <w:t>vplyvy, v prípade identifikovaného negatívneho vplyvu</w:t>
                  </w:r>
                </w:p>
              </w:tc>
              <w:sdt>
                <w:sdtPr>
                  <w:rPr>
                    <w:rFonts w:ascii="Times New Roman" w:eastAsia="Times New Roman" w:hAnsi="Times New Roman" w:cs="Times New Roman"/>
                    <w:sz w:val="20"/>
                    <w:szCs w:val="20"/>
                    <w:lang w:eastAsia="sk-SK"/>
                  </w:rPr>
                  <w:id w:val="-1162000988"/>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4BFCB3A0" w14:textId="77777777" w:rsidR="003F588A" w:rsidRPr="00612E08" w:rsidRDefault="003F588A" w:rsidP="003F588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tcBorders>
                    <w:top w:val="dotted" w:sz="4" w:space="0" w:color="auto"/>
                    <w:left w:val="nil"/>
                    <w:bottom w:val="dotted" w:sz="4" w:space="0" w:color="auto"/>
                    <w:right w:val="nil"/>
                  </w:tcBorders>
                  <w:vAlign w:val="center"/>
                </w:tcPr>
                <w:p w14:paraId="3883ECA6" w14:textId="77777777" w:rsidR="003F588A" w:rsidRPr="00612E08" w:rsidRDefault="003F588A" w:rsidP="003F588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95865806"/>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381A68E2" w14:textId="77777777" w:rsidR="003F588A" w:rsidRPr="00612E08" w:rsidRDefault="003F588A" w:rsidP="003F588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68367200" w14:textId="77777777" w:rsidR="003F588A" w:rsidRPr="00612E08" w:rsidRDefault="003F588A" w:rsidP="003F588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246571617"/>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0BC06A48" w14:textId="77777777" w:rsidR="003F588A" w:rsidRPr="00612E08" w:rsidRDefault="003F588A" w:rsidP="003F588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6FB9FE6E" w14:textId="77777777" w:rsidR="003F588A" w:rsidRPr="00612E08" w:rsidRDefault="003F588A" w:rsidP="003F588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3F588A" w:rsidRPr="00612E08" w14:paraId="4B96A8C2" w14:textId="77777777" w:rsidTr="003F588A">
              <w:trPr>
                <w:gridAfter w:val="1"/>
                <w:wAfter w:w="17" w:type="dxa"/>
              </w:trPr>
              <w:tc>
                <w:tcPr>
                  <w:tcW w:w="3573" w:type="dxa"/>
                  <w:tcBorders>
                    <w:top w:val="nil"/>
                    <w:left w:val="single" w:sz="4" w:space="0" w:color="auto"/>
                    <w:bottom w:val="nil"/>
                    <w:right w:val="single" w:sz="4" w:space="0" w:color="auto"/>
                  </w:tcBorders>
                  <w:shd w:val="clear" w:color="auto" w:fill="E2E2E2"/>
                </w:tcPr>
                <w:p w14:paraId="60103EF7" w14:textId="77777777" w:rsidR="003F588A" w:rsidRPr="00612E08" w:rsidRDefault="003F588A" w:rsidP="003F588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733089130"/>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tcPr>
                    <w:p w14:paraId="6A4C8642" w14:textId="77777777" w:rsidR="003F588A" w:rsidRPr="00612E08" w:rsidRDefault="003F588A" w:rsidP="003F588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dotted" w:sz="4" w:space="0" w:color="auto"/>
                    <w:left w:val="nil"/>
                    <w:bottom w:val="dotted" w:sz="4" w:space="0" w:color="auto"/>
                    <w:right w:val="nil"/>
                  </w:tcBorders>
                </w:tcPr>
                <w:p w14:paraId="14C78DD6" w14:textId="77777777" w:rsidR="003F588A" w:rsidRPr="00612E08" w:rsidRDefault="003F588A" w:rsidP="003F588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476370152"/>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469907E2" w14:textId="3C81D74A" w:rsidR="003F588A" w:rsidRPr="00612E08" w:rsidRDefault="003F588A" w:rsidP="003F588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77D04B54" w14:textId="77777777" w:rsidR="003F588A" w:rsidRPr="00612E08" w:rsidRDefault="003F588A" w:rsidP="003F588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742929850"/>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tcPr>
                    <w:p w14:paraId="0CE6DABE" w14:textId="77777777" w:rsidR="003F588A" w:rsidRPr="00612E08" w:rsidRDefault="003F588A" w:rsidP="003F588A">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0F625D01" w14:textId="77777777" w:rsidR="003F588A" w:rsidRPr="00612E08" w:rsidRDefault="003F588A" w:rsidP="003F588A">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3F588A" w:rsidRPr="00612E08" w14:paraId="1AF8E96B" w14:textId="77777777" w:rsidTr="003F588A">
              <w:trPr>
                <w:gridAfter w:val="1"/>
                <w:wAfter w:w="17" w:type="dxa"/>
              </w:trPr>
              <w:tc>
                <w:tcPr>
                  <w:tcW w:w="3573" w:type="dxa"/>
                  <w:tcBorders>
                    <w:top w:val="nil"/>
                    <w:left w:val="single" w:sz="4" w:space="0" w:color="auto"/>
                    <w:bottom w:val="single" w:sz="4" w:space="0" w:color="auto"/>
                    <w:right w:val="single" w:sz="4" w:space="0" w:color="auto"/>
                  </w:tcBorders>
                  <w:shd w:val="clear" w:color="auto" w:fill="E2E2E2"/>
                </w:tcPr>
                <w:p w14:paraId="6DD4F98F" w14:textId="77777777" w:rsidR="003F588A" w:rsidRPr="00612E08" w:rsidRDefault="003F588A" w:rsidP="003F588A">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1E76D00C" w14:textId="77777777" w:rsidR="003F588A" w:rsidRPr="00612E08" w:rsidRDefault="003F588A" w:rsidP="003F588A">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780179627"/>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single" w:sz="4" w:space="0" w:color="auto"/>
                        <w:right w:val="nil"/>
                      </w:tcBorders>
                      <w:vAlign w:val="center"/>
                    </w:tcPr>
                    <w:p w14:paraId="4F1821D1" w14:textId="77777777" w:rsidR="003F588A" w:rsidRPr="00612E08" w:rsidRDefault="003F588A" w:rsidP="003F588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tcBorders>
                    <w:top w:val="dotted" w:sz="4" w:space="0" w:color="auto"/>
                    <w:left w:val="nil"/>
                    <w:bottom w:val="single" w:sz="4" w:space="0" w:color="auto"/>
                    <w:right w:val="nil"/>
                  </w:tcBorders>
                  <w:vAlign w:val="center"/>
                </w:tcPr>
                <w:p w14:paraId="6BD63760" w14:textId="77777777" w:rsidR="003F588A" w:rsidRPr="00612E08" w:rsidRDefault="003F588A" w:rsidP="003F588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1841886324"/>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14173FA9" w14:textId="77777777" w:rsidR="003F588A" w:rsidRPr="00612E08" w:rsidRDefault="003F588A" w:rsidP="003F588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5AF1EB84" w14:textId="77777777" w:rsidR="003F588A" w:rsidRPr="00612E08" w:rsidRDefault="003F588A" w:rsidP="003F588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695268614"/>
                  <w14:checkbox>
                    <w14:checked w14:val="0"/>
                    <w14:checkedState w14:val="2612" w14:font="MS Gothic"/>
                    <w14:uncheckedState w14:val="2610" w14:font="MS Gothic"/>
                  </w14:checkbox>
                </w:sdtPr>
                <w:sdtEndPr/>
                <w:sdtContent>
                  <w:tc>
                    <w:tcPr>
                      <w:tcW w:w="547" w:type="dxa"/>
                      <w:tcBorders>
                        <w:top w:val="dotted" w:sz="4" w:space="0" w:color="auto"/>
                        <w:left w:val="nil"/>
                        <w:bottom w:val="single" w:sz="4" w:space="0" w:color="auto"/>
                        <w:right w:val="nil"/>
                      </w:tcBorders>
                      <w:vAlign w:val="center"/>
                    </w:tcPr>
                    <w:p w14:paraId="0DE51ED7" w14:textId="77777777" w:rsidR="003F588A" w:rsidRPr="00612E08" w:rsidRDefault="003F588A" w:rsidP="003F588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9DCE98F" w14:textId="77777777" w:rsidR="003F588A" w:rsidRPr="00612E08" w:rsidRDefault="003F588A" w:rsidP="003F588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3F588A" w:rsidRPr="00612E08" w14:paraId="6C47BA8F" w14:textId="77777777" w:rsidTr="003F588A">
              <w:trPr>
                <w:gridAfter w:val="1"/>
                <w:wAfter w:w="17" w:type="dxa"/>
              </w:trPr>
              <w:tc>
                <w:tcPr>
                  <w:tcW w:w="3573" w:type="dxa"/>
                  <w:tcBorders>
                    <w:top w:val="single" w:sz="4" w:space="0" w:color="auto"/>
                    <w:left w:val="single" w:sz="4" w:space="0" w:color="auto"/>
                    <w:bottom w:val="single" w:sz="4" w:space="0" w:color="auto"/>
                    <w:right w:val="single" w:sz="4" w:space="0" w:color="auto"/>
                  </w:tcBorders>
                  <w:shd w:val="clear" w:color="auto" w:fill="E2E2E2"/>
                </w:tcPr>
                <w:p w14:paraId="5A1F78E0" w14:textId="77777777" w:rsidR="003F588A" w:rsidRPr="00612E08" w:rsidRDefault="003F588A" w:rsidP="003F588A">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54242707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046CFC66" w14:textId="77777777" w:rsidR="003F588A" w:rsidRPr="00612E08" w:rsidRDefault="003F588A" w:rsidP="003F588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641B926B" w14:textId="77777777" w:rsidR="003F588A" w:rsidRPr="00612E08" w:rsidRDefault="003F588A" w:rsidP="003F588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10CD0A03" w14:textId="77777777" w:rsidR="003F588A" w:rsidRPr="00612E08" w:rsidRDefault="003F588A" w:rsidP="003F588A">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2505C139" w14:textId="77777777" w:rsidR="003F588A" w:rsidRPr="00612E08" w:rsidRDefault="003F588A" w:rsidP="003F588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153412967"/>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68D28105" w14:textId="77777777" w:rsidR="003F588A" w:rsidRPr="00612E08" w:rsidRDefault="003F588A" w:rsidP="003F588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EAC8A6F" w14:textId="77777777" w:rsidR="003F588A" w:rsidRPr="00612E08" w:rsidRDefault="003F588A" w:rsidP="003F588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3F588A" w:rsidRPr="00612E08" w14:paraId="2D2B4C6C" w14:textId="77777777" w:rsidTr="003F588A">
              <w:trPr>
                <w:gridAfter w:val="1"/>
                <w:wAfter w:w="17" w:type="dxa"/>
              </w:trPr>
              <w:tc>
                <w:tcPr>
                  <w:tcW w:w="3573" w:type="dxa"/>
                  <w:tcBorders>
                    <w:top w:val="single" w:sz="4" w:space="0" w:color="auto"/>
                    <w:left w:val="single" w:sz="4" w:space="0" w:color="auto"/>
                    <w:bottom w:val="single" w:sz="4" w:space="0" w:color="auto"/>
                    <w:right w:val="single" w:sz="4" w:space="0" w:color="auto"/>
                  </w:tcBorders>
                  <w:shd w:val="clear" w:color="auto" w:fill="E2E2E2"/>
                </w:tcPr>
                <w:p w14:paraId="16CCF211" w14:textId="77777777" w:rsidR="003F588A" w:rsidRPr="00612E08" w:rsidRDefault="003F588A" w:rsidP="003F588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1916199593"/>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4F6F423A" w14:textId="77777777" w:rsidR="003F588A" w:rsidRPr="00612E08" w:rsidRDefault="003F588A" w:rsidP="003F588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7A4C92EB" w14:textId="77777777" w:rsidR="003F588A" w:rsidRPr="00612E08" w:rsidRDefault="003F588A" w:rsidP="003F588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703244682"/>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66AD3821" w14:textId="66CA259E" w:rsidR="003F588A" w:rsidRPr="00612E08" w:rsidRDefault="003F588A" w:rsidP="003F588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1E4F4672" w14:textId="77777777" w:rsidR="003F588A" w:rsidRPr="00612E08" w:rsidRDefault="003F588A" w:rsidP="003F588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975417943"/>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624E51F0" w14:textId="77777777" w:rsidR="003F588A" w:rsidRPr="00612E08" w:rsidRDefault="003F588A" w:rsidP="003F588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1AA4BD0" w14:textId="77777777" w:rsidR="003F588A" w:rsidRPr="00612E08" w:rsidRDefault="003F588A" w:rsidP="003F588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3F588A" w:rsidRPr="00612E08" w14:paraId="751F3DA2" w14:textId="77777777" w:rsidTr="003F588A">
              <w:trPr>
                <w:gridAfter w:val="1"/>
                <w:wAfter w:w="17" w:type="dxa"/>
              </w:trPr>
              <w:tc>
                <w:tcPr>
                  <w:tcW w:w="3573" w:type="dxa"/>
                  <w:tcBorders>
                    <w:top w:val="single" w:sz="4" w:space="0" w:color="auto"/>
                    <w:left w:val="single" w:sz="4" w:space="0" w:color="auto"/>
                    <w:bottom w:val="nil"/>
                    <w:right w:val="single" w:sz="4" w:space="0" w:color="auto"/>
                  </w:tcBorders>
                  <w:shd w:val="clear" w:color="auto" w:fill="E2E2E2"/>
                </w:tcPr>
                <w:p w14:paraId="711F8766" w14:textId="77777777" w:rsidR="003F588A" w:rsidRPr="00612E08" w:rsidRDefault="003F588A" w:rsidP="003F588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520059537"/>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dotted" w:sz="4" w:space="0" w:color="auto"/>
                        <w:right w:val="nil"/>
                      </w:tcBorders>
                      <w:vAlign w:val="center"/>
                    </w:tcPr>
                    <w:p w14:paraId="619A4EC9" w14:textId="77777777" w:rsidR="003F588A" w:rsidRPr="00612E08" w:rsidRDefault="003F588A" w:rsidP="003F588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dotted" w:sz="4" w:space="0" w:color="auto"/>
                    <w:right w:val="nil"/>
                  </w:tcBorders>
                  <w:vAlign w:val="center"/>
                </w:tcPr>
                <w:p w14:paraId="77CD633C" w14:textId="77777777" w:rsidR="003F588A" w:rsidRPr="00612E08" w:rsidRDefault="003F588A" w:rsidP="003F588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03205817"/>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1D64FC6B" w14:textId="61B1177D" w:rsidR="003F588A" w:rsidRPr="00612E08" w:rsidRDefault="003F588A" w:rsidP="003F588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46346605" w14:textId="77777777" w:rsidR="003F588A" w:rsidRPr="00612E08" w:rsidRDefault="003F588A" w:rsidP="003F588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571113242"/>
                  <w14:checkbox>
                    <w14:checked w14:val="0"/>
                    <w14:checkedState w14:val="2612" w14:font="MS Gothic"/>
                    <w14:uncheckedState w14:val="2610" w14:font="MS Gothic"/>
                  </w14:checkbox>
                </w:sdtPr>
                <w:sdtEndPr/>
                <w:sdtContent>
                  <w:tc>
                    <w:tcPr>
                      <w:tcW w:w="547" w:type="dxa"/>
                      <w:tcBorders>
                        <w:top w:val="single" w:sz="4" w:space="0" w:color="auto"/>
                        <w:left w:val="nil"/>
                        <w:bottom w:val="dotted" w:sz="4" w:space="0" w:color="auto"/>
                        <w:right w:val="nil"/>
                      </w:tcBorders>
                      <w:vAlign w:val="center"/>
                    </w:tcPr>
                    <w:p w14:paraId="633A9CCA" w14:textId="77777777" w:rsidR="003F588A" w:rsidRPr="00612E08" w:rsidRDefault="003F588A" w:rsidP="003F588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5A9DDC74" w14:textId="77777777" w:rsidR="003F588A" w:rsidRPr="00612E08" w:rsidRDefault="003F588A" w:rsidP="003F588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3F588A" w:rsidRPr="00612E08" w14:paraId="3B4C648D" w14:textId="77777777" w:rsidTr="003F588A">
              <w:trPr>
                <w:gridAfter w:val="1"/>
                <w:wAfter w:w="17" w:type="dxa"/>
              </w:trPr>
              <w:tc>
                <w:tcPr>
                  <w:tcW w:w="3573" w:type="dxa"/>
                  <w:tcBorders>
                    <w:top w:val="nil"/>
                    <w:left w:val="single" w:sz="4" w:space="0" w:color="000000"/>
                    <w:bottom w:val="nil"/>
                    <w:right w:val="single" w:sz="4" w:space="0" w:color="000000"/>
                  </w:tcBorders>
                  <w:shd w:val="clear" w:color="auto" w:fill="E2E2E2"/>
                </w:tcPr>
                <w:p w14:paraId="4A8C547B" w14:textId="77777777" w:rsidR="003F588A" w:rsidRPr="00612E08" w:rsidRDefault="003F588A" w:rsidP="003F588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0491CA6E" w14:textId="77777777" w:rsidR="003F588A" w:rsidRPr="00612E08" w:rsidRDefault="003F588A" w:rsidP="003F588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7456821"/>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000000"/>
                        <w:bottom w:val="dotted" w:sz="4" w:space="0" w:color="auto"/>
                        <w:right w:val="nil"/>
                      </w:tcBorders>
                      <w:vAlign w:val="center"/>
                    </w:tcPr>
                    <w:p w14:paraId="680F85F8" w14:textId="77777777" w:rsidR="003F588A" w:rsidRPr="00612E08" w:rsidRDefault="003F588A" w:rsidP="003F588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tcBorders>
                    <w:top w:val="dotted" w:sz="4" w:space="0" w:color="auto"/>
                    <w:left w:val="nil"/>
                    <w:bottom w:val="dotted" w:sz="4" w:space="0" w:color="auto"/>
                    <w:right w:val="nil"/>
                  </w:tcBorders>
                  <w:vAlign w:val="center"/>
                </w:tcPr>
                <w:p w14:paraId="36937B26" w14:textId="77777777" w:rsidR="003F588A" w:rsidRPr="00612E08" w:rsidRDefault="003F588A" w:rsidP="003F588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16896028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52E8248A" w14:textId="77777777" w:rsidR="003F588A" w:rsidRPr="00612E08" w:rsidRDefault="003F588A" w:rsidP="003F588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ECEA3C4" w14:textId="77777777" w:rsidR="003F588A" w:rsidRPr="00612E08" w:rsidRDefault="003F588A" w:rsidP="003F588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228204422"/>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486D63AE" w14:textId="77777777" w:rsidR="003F588A" w:rsidRPr="00612E08" w:rsidRDefault="003F588A" w:rsidP="003F588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795DD02" w14:textId="77777777" w:rsidR="003F588A" w:rsidRPr="00612E08" w:rsidRDefault="003F588A" w:rsidP="003F588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3F588A" w:rsidRPr="00612E08" w14:paraId="249FDCC6" w14:textId="77777777" w:rsidTr="003F588A">
              <w:trPr>
                <w:gridAfter w:val="1"/>
                <w:wAfter w:w="17" w:type="dxa"/>
              </w:trPr>
              <w:tc>
                <w:tcPr>
                  <w:tcW w:w="3573" w:type="dxa"/>
                  <w:tcBorders>
                    <w:top w:val="nil"/>
                    <w:left w:val="single" w:sz="4" w:space="0" w:color="auto"/>
                    <w:bottom w:val="single" w:sz="4" w:space="0" w:color="auto"/>
                    <w:right w:val="single" w:sz="4" w:space="0" w:color="auto"/>
                  </w:tcBorders>
                  <w:shd w:val="clear" w:color="auto" w:fill="E2E2E2"/>
                </w:tcPr>
                <w:p w14:paraId="7CBA525B" w14:textId="77777777" w:rsidR="003F588A" w:rsidRPr="00612E08" w:rsidRDefault="003F588A" w:rsidP="003F588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12F664CC" w14:textId="77777777" w:rsidR="003F588A" w:rsidRPr="00612E08" w:rsidRDefault="003F588A" w:rsidP="003F588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1788425373"/>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single" w:sz="4" w:space="0" w:color="auto"/>
                        <w:right w:val="nil"/>
                      </w:tcBorders>
                      <w:vAlign w:val="center"/>
                    </w:tcPr>
                    <w:p w14:paraId="1185A3C7" w14:textId="77777777" w:rsidR="003F588A" w:rsidRPr="00612E08" w:rsidRDefault="003F588A" w:rsidP="003F588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2"/>
                  <w:tcBorders>
                    <w:top w:val="dotted" w:sz="4" w:space="0" w:color="auto"/>
                    <w:left w:val="nil"/>
                    <w:bottom w:val="single" w:sz="4" w:space="0" w:color="auto"/>
                    <w:right w:val="nil"/>
                  </w:tcBorders>
                  <w:vAlign w:val="center"/>
                </w:tcPr>
                <w:p w14:paraId="4EE8CF93" w14:textId="77777777" w:rsidR="003F588A" w:rsidRPr="00612E08" w:rsidRDefault="003F588A" w:rsidP="003F588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547022C7" w14:textId="77777777" w:rsidR="003F588A" w:rsidRPr="00612E08" w:rsidRDefault="003F588A" w:rsidP="003F588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6CF3071B" w14:textId="77777777" w:rsidR="003F588A" w:rsidRPr="00612E08" w:rsidRDefault="003F588A" w:rsidP="003F588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35075396"/>
                  <w14:checkbox>
                    <w14:checked w14:val="0"/>
                    <w14:checkedState w14:val="2612" w14:font="MS Gothic"/>
                    <w14:uncheckedState w14:val="2610" w14:font="MS Gothic"/>
                  </w14:checkbox>
                </w:sdtPr>
                <w:sdtEndPr/>
                <w:sdtContent>
                  <w:tc>
                    <w:tcPr>
                      <w:tcW w:w="547" w:type="dxa"/>
                      <w:tcBorders>
                        <w:top w:val="dotted" w:sz="4" w:space="0" w:color="auto"/>
                        <w:left w:val="nil"/>
                        <w:bottom w:val="single" w:sz="4" w:space="0" w:color="auto"/>
                        <w:right w:val="nil"/>
                      </w:tcBorders>
                      <w:vAlign w:val="center"/>
                    </w:tcPr>
                    <w:p w14:paraId="42647658" w14:textId="77777777" w:rsidR="003F588A" w:rsidRPr="00612E08" w:rsidRDefault="003F588A" w:rsidP="003F588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31CD83A" w14:textId="77777777" w:rsidR="003F588A" w:rsidRPr="00612E08" w:rsidRDefault="003F588A" w:rsidP="003F588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3F588A" w:rsidRPr="00612E08" w14:paraId="426D49DD" w14:textId="77777777" w:rsidTr="003F588A">
              <w:trPr>
                <w:gridAfter w:val="1"/>
                <w:wAfter w:w="17" w:type="dxa"/>
              </w:trPr>
              <w:tc>
                <w:tcPr>
                  <w:tcW w:w="3573" w:type="dxa"/>
                  <w:tcBorders>
                    <w:top w:val="single" w:sz="4" w:space="0" w:color="000000"/>
                    <w:left w:val="single" w:sz="4" w:space="0" w:color="auto"/>
                    <w:bottom w:val="single" w:sz="4" w:space="0" w:color="auto"/>
                    <w:right w:val="single" w:sz="4" w:space="0" w:color="auto"/>
                  </w:tcBorders>
                  <w:shd w:val="clear" w:color="auto" w:fill="E2E2E2"/>
                </w:tcPr>
                <w:p w14:paraId="23E55825" w14:textId="77777777" w:rsidR="003F588A" w:rsidRPr="00612E08" w:rsidRDefault="003F588A" w:rsidP="003F588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846978537"/>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tcPr>
                    <w:p w14:paraId="30735078" w14:textId="77777777" w:rsidR="003F588A" w:rsidRPr="00612E08" w:rsidRDefault="003F588A" w:rsidP="003F588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tcPr>
                <w:p w14:paraId="52E2DAF1" w14:textId="77777777" w:rsidR="003F588A" w:rsidRPr="00612E08" w:rsidRDefault="003F588A" w:rsidP="003F588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270196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63F6371A" w14:textId="0EA9A1AA" w:rsidR="003F588A" w:rsidRPr="00612E08" w:rsidRDefault="003F588A" w:rsidP="003F588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7ACBB55" w14:textId="77777777" w:rsidR="003F588A" w:rsidRPr="00612E08" w:rsidRDefault="003F588A" w:rsidP="003F588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452925957"/>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tcPr>
                    <w:p w14:paraId="389B9262" w14:textId="77777777" w:rsidR="003F588A" w:rsidRPr="00612E08" w:rsidRDefault="003F588A" w:rsidP="003F588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34B7FA9" w14:textId="77777777" w:rsidR="003F588A" w:rsidRPr="00612E08" w:rsidRDefault="003F588A" w:rsidP="003F588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3F588A" w:rsidRPr="00612E08" w14:paraId="02808D59" w14:textId="77777777" w:rsidTr="003F588A">
              <w:trPr>
                <w:gridAfter w:val="1"/>
                <w:wAfter w:w="17" w:type="dxa"/>
              </w:trPr>
              <w:tc>
                <w:tcPr>
                  <w:tcW w:w="3573" w:type="dxa"/>
                  <w:tcBorders>
                    <w:top w:val="single" w:sz="4" w:space="0" w:color="auto"/>
                    <w:left w:val="single" w:sz="4" w:space="0" w:color="auto"/>
                    <w:bottom w:val="nil"/>
                    <w:right w:val="single" w:sz="4" w:space="0" w:color="auto"/>
                  </w:tcBorders>
                  <w:shd w:val="clear" w:color="auto" w:fill="E2E2E2"/>
                </w:tcPr>
                <w:p w14:paraId="75B78A75" w14:textId="77777777" w:rsidR="003F588A" w:rsidRPr="00612E08" w:rsidRDefault="003F588A" w:rsidP="003F588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89474074"/>
                  <w14:checkbox>
                    <w14:checked w14:val="1"/>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tcPr>
                    <w:p w14:paraId="1D47AF47" w14:textId="6C29A2D1" w:rsidR="003F588A" w:rsidRPr="00612E08" w:rsidRDefault="003F588A" w:rsidP="003F588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tcPr>
                <w:p w14:paraId="621C0B89" w14:textId="77777777" w:rsidR="003F588A" w:rsidRPr="00612E08" w:rsidRDefault="003F588A" w:rsidP="003F588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1197725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68F37151" w14:textId="77777777" w:rsidR="003F588A" w:rsidRPr="00612E08" w:rsidRDefault="003F588A" w:rsidP="003F588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5E4F1581" w14:textId="77777777" w:rsidR="003F588A" w:rsidRPr="00612E08" w:rsidRDefault="003F588A" w:rsidP="003F588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921749476"/>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tcPr>
                    <w:p w14:paraId="1AF8D0FB" w14:textId="77777777" w:rsidR="003F588A" w:rsidRPr="00612E08" w:rsidRDefault="003F588A" w:rsidP="003F588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675DBDD" w14:textId="77777777" w:rsidR="003F588A" w:rsidRPr="00612E08" w:rsidRDefault="003F588A" w:rsidP="003F588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3F588A" w:rsidRPr="00612E08" w14:paraId="37A10A2E" w14:textId="77777777" w:rsidTr="003F588A">
              <w:trPr>
                <w:gridAfter w:val="1"/>
                <w:wAfter w:w="17" w:type="dxa"/>
              </w:trPr>
              <w:tc>
                <w:tcPr>
                  <w:tcW w:w="3573" w:type="dxa"/>
                  <w:tcBorders>
                    <w:top w:val="nil"/>
                    <w:left w:val="single" w:sz="4" w:space="0" w:color="auto"/>
                    <w:bottom w:val="single" w:sz="4" w:space="0" w:color="auto"/>
                    <w:right w:val="single" w:sz="4" w:space="0" w:color="auto"/>
                  </w:tcBorders>
                  <w:shd w:val="clear" w:color="auto" w:fill="E2E2E2"/>
                </w:tcPr>
                <w:p w14:paraId="18BB3D91" w14:textId="77777777" w:rsidR="003F588A" w:rsidRPr="00612E08" w:rsidRDefault="003F588A" w:rsidP="003F588A">
                  <w:pPr>
                    <w:rPr>
                      <w:rFonts w:ascii="Times New Roman" w:eastAsia="Times New Roman" w:hAnsi="Times New Roman" w:cs="Times New Roman"/>
                      <w:sz w:val="20"/>
                      <w:szCs w:val="20"/>
                      <w:lang w:eastAsia="sk-SK"/>
                    </w:rPr>
                  </w:pPr>
                </w:p>
                <w:p w14:paraId="623599ED" w14:textId="77777777" w:rsidR="003F588A" w:rsidRPr="00612E08" w:rsidRDefault="003F588A" w:rsidP="003F588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761416459"/>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3D5EF70F" w14:textId="77777777" w:rsidR="003F588A" w:rsidRPr="00612E08" w:rsidRDefault="003F588A" w:rsidP="003F588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7F38CBBE" w14:textId="77777777" w:rsidR="003F588A" w:rsidRPr="00612E08" w:rsidRDefault="003F588A" w:rsidP="003F588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40ED3B4C" w14:textId="77777777" w:rsidR="003F588A" w:rsidRPr="00612E08" w:rsidRDefault="003F588A" w:rsidP="003F588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6808B570" w14:textId="77777777" w:rsidR="003F588A" w:rsidRPr="00612E08" w:rsidRDefault="003F588A" w:rsidP="003F588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070070521"/>
                  <w14:checkbox>
                    <w14:checked w14:val="1"/>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312579EE" w14:textId="4592992B" w:rsidR="003F588A" w:rsidRPr="00612E08" w:rsidRDefault="003F588A" w:rsidP="003F588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5C37D0D" w14:textId="77777777" w:rsidR="003F588A" w:rsidRPr="00612E08" w:rsidRDefault="003F588A" w:rsidP="003F588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3F588A" w:rsidRPr="00612E08" w14:paraId="6498F6C9" w14:textId="77777777" w:rsidTr="003F588A">
              <w:trPr>
                <w:gridAfter w:val="1"/>
                <w:wAfter w:w="17" w:type="dxa"/>
              </w:trPr>
              <w:tc>
                <w:tcPr>
                  <w:tcW w:w="3573" w:type="dxa"/>
                  <w:tcBorders>
                    <w:top w:val="single" w:sz="4" w:space="0" w:color="auto"/>
                    <w:left w:val="single" w:sz="4" w:space="0" w:color="auto"/>
                    <w:bottom w:val="single" w:sz="4" w:space="0" w:color="auto"/>
                    <w:right w:val="single" w:sz="4" w:space="0" w:color="auto"/>
                  </w:tcBorders>
                  <w:shd w:val="clear" w:color="auto" w:fill="E2E2E2"/>
                </w:tcPr>
                <w:p w14:paraId="381051DD" w14:textId="77777777" w:rsidR="003F588A" w:rsidRPr="00612E08" w:rsidRDefault="003F588A" w:rsidP="003F588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6795210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tcPr>
                    <w:p w14:paraId="65216C3E" w14:textId="77777777" w:rsidR="003F588A" w:rsidRPr="00612E08" w:rsidRDefault="003F588A" w:rsidP="003F588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tcPr>
                <w:p w14:paraId="4E426203" w14:textId="77777777" w:rsidR="003F588A" w:rsidRPr="00612E08" w:rsidRDefault="003F588A" w:rsidP="003F588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3403328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63B6DE9C" w14:textId="593916EF" w:rsidR="003F588A" w:rsidRPr="00612E08" w:rsidRDefault="003F588A" w:rsidP="003F588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986F87C" w14:textId="77777777" w:rsidR="003F588A" w:rsidRPr="00612E08" w:rsidRDefault="003F588A" w:rsidP="003F588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135489090"/>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tcPr>
                    <w:p w14:paraId="49F7A9E1" w14:textId="77777777" w:rsidR="003F588A" w:rsidRPr="00612E08" w:rsidRDefault="003F588A" w:rsidP="003F588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D3CE7E4" w14:textId="77777777" w:rsidR="003F588A" w:rsidRPr="00612E08" w:rsidRDefault="003F588A" w:rsidP="003F588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8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3"/>
              <w:gridCol w:w="541"/>
              <w:gridCol w:w="1281"/>
              <w:gridCol w:w="31"/>
              <w:gridCol w:w="538"/>
              <w:gridCol w:w="1133"/>
              <w:gridCol w:w="547"/>
              <w:gridCol w:w="1297"/>
            </w:tblGrid>
            <w:tr w:rsidR="003F588A" w:rsidRPr="00612E08" w14:paraId="4E5E0DC3" w14:textId="77777777" w:rsidTr="003F588A">
              <w:tc>
                <w:tcPr>
                  <w:tcW w:w="3573" w:type="dxa"/>
                  <w:tcBorders>
                    <w:top w:val="single" w:sz="4" w:space="0" w:color="auto"/>
                    <w:left w:val="single" w:sz="4" w:space="0" w:color="auto"/>
                    <w:bottom w:val="nil"/>
                    <w:right w:val="single" w:sz="4" w:space="0" w:color="auto"/>
                  </w:tcBorders>
                  <w:shd w:val="clear" w:color="auto" w:fill="E2E2E2"/>
                </w:tcPr>
                <w:p w14:paraId="5B405881" w14:textId="77777777" w:rsidR="003F588A" w:rsidRPr="00612E08" w:rsidRDefault="003F588A" w:rsidP="003F588A">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 toho</w:t>
                  </w:r>
                </w:p>
              </w:tc>
              <w:tc>
                <w:tcPr>
                  <w:tcW w:w="541" w:type="dxa"/>
                  <w:tcBorders>
                    <w:top w:val="single" w:sz="4" w:space="0" w:color="auto"/>
                    <w:left w:val="single" w:sz="4" w:space="0" w:color="auto"/>
                    <w:bottom w:val="nil"/>
                    <w:right w:val="nil"/>
                  </w:tcBorders>
                </w:tcPr>
                <w:p w14:paraId="4E9044BF" w14:textId="77777777" w:rsidR="003F588A" w:rsidRPr="00612E08" w:rsidRDefault="003F588A" w:rsidP="003F588A">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0FAA4535" w14:textId="77777777" w:rsidR="003F588A" w:rsidRPr="00612E08" w:rsidRDefault="003F588A" w:rsidP="003F588A">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122DB25C" w14:textId="77777777" w:rsidR="003F588A" w:rsidRPr="00612E08" w:rsidRDefault="003F588A" w:rsidP="003F588A">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7E203E6C" w14:textId="77777777" w:rsidR="003F588A" w:rsidRPr="00612E08" w:rsidRDefault="003F588A" w:rsidP="003F588A">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3607AE9E" w14:textId="77777777" w:rsidR="003F588A" w:rsidRPr="00612E08" w:rsidRDefault="003F588A" w:rsidP="003F588A">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5FC2C720" w14:textId="77777777" w:rsidR="003F588A" w:rsidRPr="00612E08" w:rsidRDefault="003F588A" w:rsidP="003F588A">
                  <w:pPr>
                    <w:spacing w:after="0" w:line="240" w:lineRule="auto"/>
                    <w:ind w:left="54"/>
                    <w:rPr>
                      <w:rFonts w:ascii="Times New Roman" w:eastAsia="Times New Roman" w:hAnsi="Times New Roman" w:cs="Times New Roman"/>
                      <w:b/>
                      <w:sz w:val="20"/>
                      <w:szCs w:val="20"/>
                      <w:lang w:eastAsia="sk-SK"/>
                    </w:rPr>
                  </w:pPr>
                </w:p>
              </w:tc>
            </w:tr>
            <w:tr w:rsidR="003F588A" w:rsidRPr="00612E08" w14:paraId="208BCC1C" w14:textId="77777777" w:rsidTr="003F588A">
              <w:tc>
                <w:tcPr>
                  <w:tcW w:w="3573" w:type="dxa"/>
                  <w:tcBorders>
                    <w:top w:val="nil"/>
                    <w:left w:val="single" w:sz="4" w:space="0" w:color="auto"/>
                    <w:bottom w:val="nil"/>
                    <w:right w:val="single" w:sz="4" w:space="0" w:color="auto"/>
                  </w:tcBorders>
                  <w:shd w:val="clear" w:color="auto" w:fill="E2E2E2"/>
                </w:tcPr>
                <w:p w14:paraId="0942C457" w14:textId="77777777" w:rsidR="003F588A" w:rsidRPr="00612E08" w:rsidRDefault="003F588A" w:rsidP="003F588A">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156437769"/>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tcPr>
                    <w:p w14:paraId="6172F08E" w14:textId="77777777" w:rsidR="003F588A" w:rsidRPr="00612E08" w:rsidRDefault="003F588A" w:rsidP="003F588A">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11836536" w14:textId="77777777" w:rsidR="003F588A" w:rsidRPr="00612E08" w:rsidRDefault="003F588A" w:rsidP="003F588A">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6625880"/>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tcPr>
                    <w:p w14:paraId="78CE7220" w14:textId="5A7C2A7E" w:rsidR="003F588A" w:rsidRPr="00612E08" w:rsidRDefault="003F588A" w:rsidP="003F588A">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22FD2798" w14:textId="77777777" w:rsidR="003F588A" w:rsidRPr="00612E08" w:rsidRDefault="003F588A" w:rsidP="003F588A">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51789879"/>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tcPr>
                    <w:p w14:paraId="64E4B055" w14:textId="77777777" w:rsidR="003F588A" w:rsidRPr="00612E08" w:rsidRDefault="003F588A" w:rsidP="003F588A">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344D9CF9" w14:textId="77777777" w:rsidR="003F588A" w:rsidRPr="00612E08" w:rsidRDefault="003F588A" w:rsidP="003F588A">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3F588A" w:rsidRPr="00612E08" w14:paraId="026B69A7" w14:textId="77777777" w:rsidTr="003F588A">
              <w:tc>
                <w:tcPr>
                  <w:tcW w:w="3573" w:type="dxa"/>
                  <w:tcBorders>
                    <w:top w:val="nil"/>
                    <w:left w:val="single" w:sz="4" w:space="0" w:color="auto"/>
                    <w:bottom w:val="nil"/>
                    <w:right w:val="single" w:sz="4" w:space="0" w:color="auto"/>
                  </w:tcBorders>
                  <w:shd w:val="clear" w:color="auto" w:fill="E2E2E2"/>
                </w:tcPr>
                <w:p w14:paraId="2E2204DF" w14:textId="77777777" w:rsidR="003F588A" w:rsidRPr="00612E08" w:rsidRDefault="003F588A" w:rsidP="003F588A">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254166502"/>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6A21A96A" w14:textId="77777777" w:rsidR="003F588A" w:rsidRPr="00612E08" w:rsidRDefault="003F588A" w:rsidP="003F588A">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286D2F83" w14:textId="77777777" w:rsidR="003F588A" w:rsidRPr="00612E08" w:rsidRDefault="003F588A" w:rsidP="003F588A">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962620109"/>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tcPr>
                    <w:p w14:paraId="7FC46C8F" w14:textId="75E9EECE" w:rsidR="003F588A" w:rsidRPr="00612E08" w:rsidRDefault="003F588A" w:rsidP="003F588A">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D859E17" w14:textId="77777777" w:rsidR="003F588A" w:rsidRPr="00612E08" w:rsidRDefault="003F588A" w:rsidP="003F588A">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952303611"/>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7A0EA0CF" w14:textId="77777777" w:rsidR="003F588A" w:rsidRPr="00612E08" w:rsidRDefault="003F588A" w:rsidP="003F588A">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E3C17D8" w14:textId="77777777" w:rsidR="003F588A" w:rsidRPr="00612E08" w:rsidRDefault="003F588A" w:rsidP="003F588A">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3F588A" w:rsidRPr="00612E08" w14:paraId="56999FAF" w14:textId="77777777" w:rsidTr="007741C9">
              <w:tc>
                <w:tcPr>
                  <w:tcW w:w="3812" w:type="dxa"/>
                  <w:tcBorders>
                    <w:top w:val="single" w:sz="4" w:space="0" w:color="000000"/>
                    <w:left w:val="single" w:sz="4" w:space="0" w:color="auto"/>
                    <w:bottom w:val="single" w:sz="4" w:space="0" w:color="auto"/>
                    <w:right w:val="single" w:sz="4" w:space="0" w:color="auto"/>
                  </w:tcBorders>
                  <w:shd w:val="clear" w:color="auto" w:fill="E2E2E2"/>
                </w:tcPr>
                <w:p w14:paraId="6DC0D746" w14:textId="77777777" w:rsidR="003F588A" w:rsidRPr="00612E08" w:rsidRDefault="003F588A" w:rsidP="003F588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lastRenderedPageBreak/>
                    <w:t>Vplyvy na manželstvo, rodičovstvo a rodinu</w:t>
                  </w:r>
                </w:p>
              </w:tc>
              <w:sdt>
                <w:sdtPr>
                  <w:rPr>
                    <w:rFonts w:ascii="Times New Roman" w:eastAsia="Times New Roman" w:hAnsi="Times New Roman" w:cs="Times New Roman"/>
                    <w:b/>
                    <w:sz w:val="20"/>
                    <w:szCs w:val="20"/>
                    <w:lang w:eastAsia="sk-SK"/>
                  </w:rPr>
                  <w:id w:val="-1157921821"/>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1A0F8DB3" w14:textId="77777777" w:rsidR="003F588A" w:rsidRPr="00612E08" w:rsidRDefault="003F588A" w:rsidP="003F588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61BBBA68" w14:textId="77777777" w:rsidR="003F588A" w:rsidRPr="00612E08" w:rsidRDefault="003F588A" w:rsidP="003F588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1926361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79EB1253" w14:textId="4B33D41E" w:rsidR="003F588A" w:rsidRPr="00612E08" w:rsidRDefault="003F588A" w:rsidP="003F588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4A2B0598" w14:textId="77777777" w:rsidR="003F588A" w:rsidRPr="00612E08" w:rsidRDefault="003F588A" w:rsidP="003F588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708516982"/>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6F827367" w14:textId="77777777" w:rsidR="003F588A" w:rsidRPr="00612E08" w:rsidRDefault="003F588A" w:rsidP="003F588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A9238CA" w14:textId="77777777" w:rsidR="003F588A" w:rsidRPr="00612E08" w:rsidRDefault="003F588A" w:rsidP="003F588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6B699379" w14:textId="77777777" w:rsidR="001B23B7" w:rsidRPr="00612E08" w:rsidRDefault="001B23B7" w:rsidP="00A7788F">
            <w:pPr>
              <w:jc w:val="both"/>
              <w:rPr>
                <w:rFonts w:ascii="Times New Roman" w:eastAsia="Times New Roman" w:hAnsi="Times New Roman" w:cs="Times New Roman"/>
                <w:b/>
                <w:sz w:val="20"/>
                <w:szCs w:val="20"/>
                <w:lang w:eastAsia="sk-SK"/>
              </w:rPr>
            </w:pPr>
          </w:p>
        </w:tc>
      </w:tr>
    </w:tbl>
    <w:p w14:paraId="144A5D23"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390" w:type="dxa"/>
        <w:tblLayout w:type="fixed"/>
        <w:tblLook w:val="04A0" w:firstRow="1" w:lastRow="0" w:firstColumn="1" w:lastColumn="0" w:noHBand="0" w:noVBand="1"/>
      </w:tblPr>
      <w:tblGrid>
        <w:gridCol w:w="9390"/>
      </w:tblGrid>
      <w:tr w:rsidR="00612E08" w:rsidRPr="00612E08" w14:paraId="6DDCE740" w14:textId="77777777" w:rsidTr="11CB02FA">
        <w:tc>
          <w:tcPr>
            <w:tcW w:w="9390" w:type="dxa"/>
            <w:tcBorders>
              <w:top w:val="single" w:sz="4" w:space="0" w:color="auto"/>
              <w:left w:val="single" w:sz="4" w:space="0" w:color="auto"/>
              <w:bottom w:val="nil"/>
              <w:right w:val="single" w:sz="4" w:space="0" w:color="auto"/>
            </w:tcBorders>
            <w:shd w:val="clear" w:color="auto" w:fill="E2E2E2"/>
          </w:tcPr>
          <w:p w14:paraId="4E838B36" w14:textId="77777777" w:rsidR="001B23B7" w:rsidRPr="00612E08" w:rsidRDefault="001B23B7" w:rsidP="003F588A">
            <w:pPr>
              <w:numPr>
                <w:ilvl w:val="0"/>
                <w:numId w:val="1"/>
              </w:numPr>
              <w:ind w:left="459"/>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7FFF3F77" w14:textId="77777777" w:rsidTr="11CB02FA">
        <w:trPr>
          <w:trHeight w:val="713"/>
        </w:trPr>
        <w:tc>
          <w:tcPr>
            <w:tcW w:w="9390" w:type="dxa"/>
            <w:tcBorders>
              <w:top w:val="nil"/>
              <w:left w:val="single" w:sz="4" w:space="0" w:color="auto"/>
              <w:bottom w:val="single" w:sz="4" w:space="0" w:color="FFFFFF" w:themeColor="background1"/>
              <w:right w:val="single" w:sz="4" w:space="0" w:color="auto"/>
            </w:tcBorders>
          </w:tcPr>
          <w:p w14:paraId="53E4F90D"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738610EB" w14:textId="77777777" w:rsidR="004C6831" w:rsidRPr="00612E08" w:rsidRDefault="004C6831" w:rsidP="000800FC">
            <w:pPr>
              <w:jc w:val="both"/>
              <w:rPr>
                <w:rFonts w:ascii="Times New Roman" w:eastAsia="Times New Roman" w:hAnsi="Times New Roman" w:cs="Times New Roman"/>
                <w:i/>
                <w:sz w:val="20"/>
                <w:szCs w:val="20"/>
                <w:lang w:eastAsia="sk-SK"/>
              </w:rPr>
            </w:pPr>
          </w:p>
          <w:p w14:paraId="22B8555E"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637805D2" w14:textId="77777777" w:rsidR="004C6831" w:rsidRPr="00612E08" w:rsidRDefault="004C6831" w:rsidP="000800FC">
            <w:pPr>
              <w:jc w:val="both"/>
              <w:rPr>
                <w:rFonts w:ascii="Times New Roman" w:eastAsia="Times New Roman" w:hAnsi="Times New Roman" w:cs="Times New Roman"/>
                <w:i/>
                <w:sz w:val="20"/>
                <w:szCs w:val="20"/>
                <w:lang w:eastAsia="sk-SK"/>
              </w:rPr>
            </w:pPr>
          </w:p>
          <w:p w14:paraId="50D6EDEE"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463F29E8" w14:textId="77777777" w:rsidR="0098472E" w:rsidRPr="00612E08" w:rsidRDefault="0098472E" w:rsidP="000800FC">
            <w:pPr>
              <w:jc w:val="both"/>
              <w:rPr>
                <w:rFonts w:ascii="Times New Roman" w:eastAsia="Times New Roman" w:hAnsi="Times New Roman" w:cs="Times New Roman"/>
                <w:i/>
                <w:sz w:val="20"/>
                <w:szCs w:val="20"/>
                <w:lang w:eastAsia="sk-SK"/>
              </w:rPr>
            </w:pPr>
          </w:p>
          <w:p w14:paraId="33D02CA8" w14:textId="3C678200" w:rsidR="0098472E" w:rsidRPr="00612E08" w:rsidRDefault="007C5312" w:rsidP="2758085A">
            <w:pPr>
              <w:jc w:val="both"/>
              <w:rPr>
                <w:rFonts w:ascii="Times New Roman" w:eastAsia="Times New Roman" w:hAnsi="Times New Roman" w:cs="Times New Roman"/>
                <w:i/>
                <w:iCs/>
                <w:sz w:val="20"/>
                <w:szCs w:val="20"/>
                <w:lang w:eastAsia="sk-SK"/>
              </w:rPr>
            </w:pPr>
            <w:r w:rsidRPr="4C371C50">
              <w:rPr>
                <w:rFonts w:ascii="Times New Roman" w:eastAsia="Times New Roman" w:hAnsi="Times New Roman" w:cs="Times New Roman"/>
                <w:i/>
                <w:iCs/>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09E19891" w14:textId="2C0C2384" w:rsidR="4C371C50" w:rsidRDefault="4C371C50" w:rsidP="4C371C50">
            <w:pPr>
              <w:jc w:val="both"/>
              <w:rPr>
                <w:rFonts w:ascii="Times New Roman" w:eastAsia="Times New Roman" w:hAnsi="Times New Roman" w:cs="Times New Roman"/>
                <w:i/>
                <w:iCs/>
                <w:sz w:val="20"/>
                <w:szCs w:val="20"/>
                <w:lang w:eastAsia="sk-SK"/>
              </w:rPr>
            </w:pPr>
          </w:p>
          <w:p w14:paraId="4779F519" w14:textId="550D80B2" w:rsidR="0A590901" w:rsidRDefault="0A590901" w:rsidP="4C371C50">
            <w:pPr>
              <w:jc w:val="both"/>
              <w:rPr>
                <w:rFonts w:ascii="Times New Roman" w:eastAsia="Times New Roman" w:hAnsi="Times New Roman" w:cs="Times New Roman"/>
              </w:rPr>
            </w:pPr>
            <w:r w:rsidRPr="4C371C50">
              <w:rPr>
                <w:rFonts w:ascii="Times New Roman" w:eastAsia="Times New Roman" w:hAnsi="Times New Roman" w:cs="Times New Roman"/>
              </w:rPr>
              <w:t xml:space="preserve">K vplyvu na </w:t>
            </w:r>
            <w:r w:rsidR="1775262B" w:rsidRPr="4C371C50">
              <w:rPr>
                <w:rFonts w:ascii="Times New Roman" w:eastAsia="Times New Roman" w:hAnsi="Times New Roman" w:cs="Times New Roman"/>
              </w:rPr>
              <w:t>rozpočet verejnej</w:t>
            </w:r>
            <w:r w:rsidR="6EF014E7" w:rsidRPr="4C371C50">
              <w:rPr>
                <w:rFonts w:ascii="Times New Roman" w:eastAsia="Times New Roman" w:hAnsi="Times New Roman" w:cs="Times New Roman"/>
              </w:rPr>
              <w:t xml:space="preserve"> správy</w:t>
            </w:r>
            <w:r w:rsidRPr="4C371C50">
              <w:rPr>
                <w:rFonts w:ascii="Times New Roman" w:eastAsia="Times New Roman" w:hAnsi="Times New Roman" w:cs="Times New Roman"/>
              </w:rPr>
              <w:t>:</w:t>
            </w:r>
          </w:p>
          <w:p w14:paraId="39D206F1" w14:textId="53531B03" w:rsidR="0A590901" w:rsidRDefault="4D34EE28" w:rsidP="4C371C50">
            <w:pPr>
              <w:jc w:val="both"/>
              <w:rPr>
                <w:rFonts w:ascii="Times New Roman" w:eastAsia="Times New Roman" w:hAnsi="Times New Roman" w:cs="Times New Roman"/>
              </w:rPr>
            </w:pPr>
            <w:r w:rsidRPr="11CB02FA">
              <w:rPr>
                <w:rFonts w:ascii="Times New Roman" w:eastAsia="Times New Roman" w:hAnsi="Times New Roman" w:cs="Times New Roman"/>
              </w:rPr>
              <w:t xml:space="preserve">Doplnenie možnosti do § 18 ods. 17, aby Komisia pre Modernizačný fond určila aj výšku prostriedkov z Modernizačného fondu, ktoré budú vedené ako príjem účtu </w:t>
            </w:r>
            <w:r w:rsidR="00A87E02">
              <w:rPr>
                <w:rFonts w:ascii="Times New Roman" w:eastAsia="Times New Roman" w:hAnsi="Times New Roman" w:cs="Times New Roman"/>
              </w:rPr>
              <w:t>príspevkovej organizácie zriadenej Ministerstvom životného prostredia Slovenskej republiky</w:t>
            </w:r>
            <w:r w:rsidRPr="11CB02FA">
              <w:rPr>
                <w:rFonts w:ascii="Times New Roman" w:eastAsia="Times New Roman" w:hAnsi="Times New Roman" w:cs="Times New Roman"/>
              </w:rPr>
              <w:t xml:space="preserve"> (zo strany MŽP SR) a použijú sa na účely podľa odseku 15, nepredstavuje vplyv na rozpočet verejnej správy, keďže ide o prostriedky, ktoré má Slovenská republika pridelené v súlade so smernicou 2003/87/ES Európskeho parlamentu a Rady o vytvorení systému obchodovania s emisnými kvótami skleníkových plynov v Únii, a ktorou sa mení a dopĺňa smernica Rady 96/61/ES o obchodovaní (nejde o financie pridelené zo </w:t>
            </w:r>
            <w:r w:rsidR="3E9FF5AF" w:rsidRPr="11CB02FA">
              <w:rPr>
                <w:rFonts w:ascii="Times New Roman" w:eastAsia="Times New Roman" w:hAnsi="Times New Roman" w:cs="Times New Roman"/>
              </w:rPr>
              <w:t>štátneho rozpočtu</w:t>
            </w:r>
            <w:r w:rsidRPr="11CB02FA">
              <w:rPr>
                <w:rFonts w:ascii="Times New Roman" w:eastAsia="Times New Roman" w:hAnsi="Times New Roman" w:cs="Times New Roman"/>
              </w:rPr>
              <w:t xml:space="preserve"> v rámci kapitoly MŽP SR). Tieto prostriedky sú v správe Európskej investičnej banky (ďalej len „EIB“) a poukázané Slovenskej republike (na účet MŽP SR) sú len na schválené investičné zámery schválene zo strany EIB.</w:t>
            </w:r>
          </w:p>
          <w:p w14:paraId="74F83229" w14:textId="4724DE90" w:rsidR="2758085A" w:rsidRDefault="2758085A" w:rsidP="2758085A">
            <w:pPr>
              <w:jc w:val="both"/>
              <w:rPr>
                <w:rFonts w:ascii="Times New Roman" w:eastAsia="Times New Roman" w:hAnsi="Times New Roman" w:cs="Times New Roman"/>
                <w:i/>
                <w:iCs/>
                <w:sz w:val="20"/>
                <w:szCs w:val="20"/>
                <w:lang w:eastAsia="sk-SK"/>
              </w:rPr>
            </w:pPr>
          </w:p>
          <w:p w14:paraId="6C43C70F" w14:textId="77777777" w:rsidR="002A1659" w:rsidRDefault="002A1659" w:rsidP="002A1659">
            <w:pPr>
              <w:contextualSpacing/>
              <w:rPr>
                <w:rFonts w:ascii="Times New Roman" w:eastAsia="Calibri" w:hAnsi="Times New Roman" w:cs="Times New Roman"/>
              </w:rPr>
            </w:pPr>
            <w:r>
              <w:rPr>
                <w:rFonts w:ascii="Times New Roman" w:eastAsia="Calibri" w:hAnsi="Times New Roman" w:cs="Times New Roman"/>
              </w:rPr>
              <w:t>K vplyvu na podnikateľské prostredie:</w:t>
            </w:r>
          </w:p>
          <w:p w14:paraId="23484E6F" w14:textId="77777777" w:rsidR="002A1659" w:rsidRDefault="002A1659" w:rsidP="002A1659">
            <w:pPr>
              <w:contextualSpacing/>
              <w:jc w:val="both"/>
              <w:rPr>
                <w:rFonts w:ascii="Times New Roman" w:eastAsia="Calibri" w:hAnsi="Times New Roman" w:cs="Times New Roman"/>
              </w:rPr>
            </w:pPr>
            <w:r w:rsidRPr="002A1659">
              <w:rPr>
                <w:rFonts w:ascii="Times New Roman" w:eastAsia="Calibri" w:hAnsi="Times New Roman" w:cs="Times New Roman"/>
              </w:rPr>
              <w:t>Obnov dom Mini – dotačná schém</w:t>
            </w:r>
            <w:r>
              <w:rPr>
                <w:rFonts w:ascii="Times New Roman" w:eastAsia="Calibri" w:hAnsi="Times New Roman" w:cs="Times New Roman"/>
              </w:rPr>
              <w:t>a financovaná z prostriedkov Modernizačného fondu (</w:t>
            </w:r>
            <w:proofErr w:type="spellStart"/>
            <w:r>
              <w:rPr>
                <w:rFonts w:ascii="Times New Roman" w:eastAsia="Calibri" w:hAnsi="Times New Roman" w:cs="Times New Roman"/>
              </w:rPr>
              <w:t>MoF</w:t>
            </w:r>
            <w:proofErr w:type="spellEnd"/>
            <w:r>
              <w:rPr>
                <w:rFonts w:ascii="Times New Roman" w:eastAsia="Calibri" w:hAnsi="Times New Roman" w:cs="Times New Roman"/>
              </w:rPr>
              <w:t>)</w:t>
            </w:r>
            <w:r w:rsidRPr="002A1659">
              <w:rPr>
                <w:rFonts w:ascii="Times New Roman" w:eastAsia="Calibri" w:hAnsi="Times New Roman" w:cs="Times New Roman"/>
              </w:rPr>
              <w:t xml:space="preserve"> určená pre zvyšovanie energetickej efektívnosti a znižovanie emisií skleníkových plynov v domácnostia</w:t>
            </w:r>
            <w:r>
              <w:rPr>
                <w:rFonts w:ascii="Times New Roman" w:eastAsia="Calibri" w:hAnsi="Times New Roman" w:cs="Times New Roman"/>
              </w:rPr>
              <w:t>ch nízkopríjmových skupín v SR.</w:t>
            </w:r>
          </w:p>
          <w:p w14:paraId="7DCBCE7F" w14:textId="15FA379B" w:rsidR="001B23B7" w:rsidRDefault="002A1659" w:rsidP="64BD45F0">
            <w:pPr>
              <w:contextualSpacing/>
              <w:jc w:val="both"/>
              <w:rPr>
                <w:rFonts w:ascii="Times New Roman" w:eastAsia="Calibri" w:hAnsi="Times New Roman" w:cs="Times New Roman"/>
              </w:rPr>
            </w:pPr>
            <w:r w:rsidRPr="64BD45F0">
              <w:rPr>
                <w:rFonts w:ascii="Times New Roman" w:eastAsia="Calibri" w:hAnsi="Times New Roman" w:cs="Times New Roman"/>
              </w:rPr>
              <w:t xml:space="preserve">Ministerstvo životného prostredia Slovenskej republiky poskytovane dotácie pre nízkopríjmové skupiny a skupiny ohrozené energetickou chudobou v SR v sume 186 340 000 EUR z prostriedkov </w:t>
            </w:r>
            <w:proofErr w:type="spellStart"/>
            <w:r w:rsidRPr="64BD45F0">
              <w:rPr>
                <w:rFonts w:ascii="Times New Roman" w:eastAsia="Calibri" w:hAnsi="Times New Roman" w:cs="Times New Roman"/>
              </w:rPr>
              <w:t>MoF</w:t>
            </w:r>
            <w:proofErr w:type="spellEnd"/>
            <w:r w:rsidRPr="64BD45F0">
              <w:rPr>
                <w:rFonts w:ascii="Times New Roman" w:eastAsia="Calibri" w:hAnsi="Times New Roman" w:cs="Times New Roman"/>
              </w:rPr>
              <w:t>, pričom bude podporených minimálne 16 940 žiadostí zameraných na čiastkovú obnovu rodinných domov.</w:t>
            </w:r>
          </w:p>
          <w:p w14:paraId="0B80F98A" w14:textId="77777777" w:rsidR="002A1659" w:rsidRPr="002A1659" w:rsidRDefault="002A1659" w:rsidP="002A1659">
            <w:pPr>
              <w:contextualSpacing/>
              <w:jc w:val="both"/>
              <w:rPr>
                <w:rFonts w:ascii="Times New Roman" w:eastAsia="Calibri" w:hAnsi="Times New Roman" w:cs="Times New Roman"/>
              </w:rPr>
            </w:pPr>
            <w:r>
              <w:rPr>
                <w:rFonts w:ascii="Times New Roman" w:eastAsia="Calibri" w:hAnsi="Times New Roman" w:cs="Times New Roman"/>
              </w:rPr>
              <w:t>P</w:t>
            </w:r>
            <w:r w:rsidRPr="002A1659">
              <w:rPr>
                <w:rFonts w:ascii="Times New Roman" w:eastAsia="Calibri" w:hAnsi="Times New Roman" w:cs="Times New Roman"/>
              </w:rPr>
              <w:t>redmetom vyššie uvedenej podpory je obnova rodinných domov slúžiacich na bývanie, ide o p</w:t>
            </w:r>
            <w:r>
              <w:rPr>
                <w:rFonts w:ascii="Times New Roman" w:eastAsia="Calibri" w:hAnsi="Times New Roman" w:cs="Times New Roman"/>
              </w:rPr>
              <w:t xml:space="preserve">odporu nehospodárskej činnosti. </w:t>
            </w:r>
            <w:r w:rsidRPr="002A1659">
              <w:rPr>
                <w:rFonts w:ascii="Times New Roman" w:eastAsia="Calibri" w:hAnsi="Times New Roman" w:cs="Times New Roman"/>
              </w:rPr>
              <w:t>Nebudú podporené podnikateľské subjekt</w:t>
            </w:r>
            <w:r>
              <w:rPr>
                <w:rFonts w:ascii="Times New Roman" w:eastAsia="Calibri" w:hAnsi="Times New Roman" w:cs="Times New Roman"/>
              </w:rPr>
              <w:t>y ani iná hospodárska činnosť. Z tohto dôvodu návrh zákona nemá vplyv na podnikateľské prostredie</w:t>
            </w:r>
            <w:r w:rsidRPr="002A1659">
              <w:rPr>
                <w:rFonts w:ascii="Times New Roman" w:eastAsia="Calibri" w:hAnsi="Times New Roman" w:cs="Times New Roman"/>
              </w:rPr>
              <w:t xml:space="preserve">.    </w:t>
            </w:r>
          </w:p>
        </w:tc>
      </w:tr>
      <w:tr w:rsidR="00612E08" w:rsidRPr="00612E08" w14:paraId="0D04297C" w14:textId="77777777" w:rsidTr="11CB02FA">
        <w:tc>
          <w:tcPr>
            <w:tcW w:w="9390" w:type="dxa"/>
            <w:tcBorders>
              <w:top w:val="single" w:sz="4" w:space="0" w:color="auto"/>
              <w:left w:val="single" w:sz="4" w:space="0" w:color="auto"/>
              <w:bottom w:val="single" w:sz="4" w:space="0" w:color="FFFFFF" w:themeColor="background1"/>
              <w:right w:val="single" w:sz="4" w:space="0" w:color="auto"/>
            </w:tcBorders>
            <w:shd w:val="clear" w:color="auto" w:fill="E2E2E2"/>
          </w:tcPr>
          <w:p w14:paraId="45C4D9BB" w14:textId="77777777" w:rsidR="001B23B7" w:rsidRPr="00612E08" w:rsidRDefault="001B23B7" w:rsidP="003F588A">
            <w:pPr>
              <w:numPr>
                <w:ilvl w:val="0"/>
                <w:numId w:val="1"/>
              </w:numPr>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42C826C9" w14:textId="77777777" w:rsidTr="11CB02FA">
        <w:trPr>
          <w:trHeight w:val="586"/>
        </w:trPr>
        <w:tc>
          <w:tcPr>
            <w:tcW w:w="9390"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0D2F1FF2"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3A0FF5F2" w14:textId="77777777" w:rsidR="00533F61" w:rsidRDefault="00533F61" w:rsidP="000800FC">
            <w:pPr>
              <w:rPr>
                <w:rFonts w:ascii="Times New Roman" w:eastAsia="Times New Roman" w:hAnsi="Times New Roman" w:cs="Times New Roman"/>
                <w:sz w:val="20"/>
                <w:szCs w:val="20"/>
                <w:lang w:eastAsia="sk-SK"/>
              </w:rPr>
            </w:pPr>
          </w:p>
          <w:p w14:paraId="17350330" w14:textId="77777777" w:rsidR="001C4C1A" w:rsidRPr="007D0BEC" w:rsidRDefault="001C4C1A" w:rsidP="001C4C1A">
            <w:pPr>
              <w:rPr>
                <w:rFonts w:ascii="Times New Roman" w:eastAsia="Times New Roman" w:hAnsi="Times New Roman" w:cs="Times New Roman"/>
                <w:sz w:val="20"/>
                <w:szCs w:val="20"/>
                <w:lang w:eastAsia="sk-SK"/>
              </w:rPr>
            </w:pPr>
            <w:r w:rsidRPr="007D0BEC">
              <w:rPr>
                <w:rFonts w:ascii="Times New Roman" w:eastAsia="Times New Roman" w:hAnsi="Times New Roman" w:cs="Times New Roman"/>
                <w:sz w:val="20"/>
                <w:szCs w:val="20"/>
                <w:lang w:eastAsia="sk-SK"/>
              </w:rPr>
              <w:t>Minister</w:t>
            </w:r>
            <w:r>
              <w:rPr>
                <w:rFonts w:ascii="Times New Roman" w:eastAsia="Times New Roman" w:hAnsi="Times New Roman" w:cs="Times New Roman"/>
                <w:sz w:val="20"/>
                <w:szCs w:val="20"/>
                <w:lang w:eastAsia="sk-SK"/>
              </w:rPr>
              <w:t>s</w:t>
            </w:r>
            <w:r w:rsidRPr="007D0BEC">
              <w:rPr>
                <w:rFonts w:ascii="Times New Roman" w:eastAsia="Times New Roman" w:hAnsi="Times New Roman" w:cs="Times New Roman"/>
                <w:sz w:val="20"/>
                <w:szCs w:val="20"/>
                <w:lang w:eastAsia="sk-SK"/>
              </w:rPr>
              <w:t>tvo životného prostredia Slovenskej republiky</w:t>
            </w:r>
          </w:p>
          <w:p w14:paraId="67C81816" w14:textId="77777777" w:rsidR="001C4C1A" w:rsidRDefault="001C4C1A" w:rsidP="001C4C1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Odbor legislatívy a infringementov</w:t>
            </w:r>
          </w:p>
          <w:p w14:paraId="0250E10F" w14:textId="77777777" w:rsidR="001C4C1A" w:rsidRDefault="001C4C1A" w:rsidP="001C4C1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Nám. Ľ. Štúra 1</w:t>
            </w:r>
          </w:p>
          <w:p w14:paraId="73D6A07D" w14:textId="77777777" w:rsidR="001C4C1A" w:rsidRDefault="001C4C1A" w:rsidP="001C4C1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812 35 Bratislava</w:t>
            </w:r>
          </w:p>
          <w:p w14:paraId="0BD7C36B" w14:textId="77777777" w:rsidR="001C4C1A" w:rsidRDefault="001C4C1A" w:rsidP="001C4C1A">
            <w:pPr>
              <w:rPr>
                <w:rFonts w:ascii="Times New Roman" w:eastAsia="Times New Roman" w:hAnsi="Times New Roman" w:cs="Times New Roman"/>
                <w:sz w:val="20"/>
                <w:szCs w:val="20"/>
                <w:lang w:eastAsia="sk-SK"/>
              </w:rPr>
            </w:pPr>
          </w:p>
          <w:p w14:paraId="6F70888E" w14:textId="042BE535" w:rsidR="001C4C1A" w:rsidRPr="007D0BEC" w:rsidRDefault="001C4C1A" w:rsidP="001C4C1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Lukáš Grušovský</w:t>
            </w:r>
          </w:p>
          <w:p w14:paraId="4B33A1A0" w14:textId="6100CE44" w:rsidR="001C4C1A" w:rsidRDefault="001C4C1A" w:rsidP="001C4C1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02/5956 2215</w:t>
            </w:r>
          </w:p>
          <w:p w14:paraId="16CC62A6" w14:textId="1438D784" w:rsidR="001C4C1A" w:rsidRDefault="001C4C1A" w:rsidP="001C4C1A">
            <w:pPr>
              <w:rPr>
                <w:rFonts w:ascii="Times New Roman" w:eastAsia="Times New Roman" w:hAnsi="Times New Roman" w:cs="Times New Roman"/>
                <w:sz w:val="20"/>
                <w:szCs w:val="20"/>
                <w:lang w:eastAsia="sk-SK"/>
              </w:rPr>
            </w:pPr>
            <w:hyperlink r:id="rId12" w:history="1">
              <w:r w:rsidRPr="001C4C1A">
                <w:rPr>
                  <w:rStyle w:val="Hypertextovprepojenie"/>
                  <w:rFonts w:ascii="Times New Roman" w:eastAsia="Times New Roman" w:hAnsi="Times New Roman" w:cs="Times New Roman"/>
                  <w:sz w:val="20"/>
                  <w:szCs w:val="20"/>
                  <w:lang w:eastAsia="sk-SK"/>
                </w:rPr>
                <w:t>lukas.grusovsky@enviro.gov.sk</w:t>
              </w:r>
            </w:hyperlink>
          </w:p>
          <w:p w14:paraId="5630AD66" w14:textId="77777777" w:rsidR="00533F61" w:rsidRPr="00533F61" w:rsidRDefault="00533F61" w:rsidP="000800FC">
            <w:pPr>
              <w:rPr>
                <w:rFonts w:ascii="Times New Roman" w:eastAsia="Times New Roman" w:hAnsi="Times New Roman" w:cs="Times New Roman"/>
                <w:sz w:val="20"/>
                <w:szCs w:val="20"/>
                <w:lang w:eastAsia="sk-SK"/>
              </w:rPr>
            </w:pPr>
          </w:p>
        </w:tc>
      </w:tr>
      <w:tr w:rsidR="00612E08" w:rsidRPr="00612E08" w14:paraId="080CABF9" w14:textId="77777777" w:rsidTr="11CB02FA">
        <w:tc>
          <w:tcPr>
            <w:tcW w:w="9390" w:type="dxa"/>
            <w:tcBorders>
              <w:top w:val="single" w:sz="4" w:space="0" w:color="auto"/>
              <w:left w:val="single" w:sz="4" w:space="0" w:color="auto"/>
              <w:bottom w:val="single" w:sz="4" w:space="0" w:color="FFFFFF" w:themeColor="background1"/>
              <w:right w:val="single" w:sz="4" w:space="0" w:color="auto"/>
            </w:tcBorders>
            <w:shd w:val="clear" w:color="auto" w:fill="E2E2E2"/>
          </w:tcPr>
          <w:p w14:paraId="70221BB6" w14:textId="77777777" w:rsidR="001B23B7" w:rsidRPr="00612E08" w:rsidRDefault="001B23B7" w:rsidP="003F588A">
            <w:pPr>
              <w:numPr>
                <w:ilvl w:val="0"/>
                <w:numId w:val="1"/>
              </w:numPr>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78D50F22" w14:textId="77777777" w:rsidTr="11CB02FA">
        <w:trPr>
          <w:trHeight w:val="401"/>
        </w:trPr>
        <w:tc>
          <w:tcPr>
            <w:tcW w:w="9390"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6988DA2F"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61829076" w14:textId="77777777" w:rsidR="001B23B7" w:rsidRDefault="001B23B7" w:rsidP="000800FC">
            <w:pPr>
              <w:rPr>
                <w:rFonts w:ascii="Times New Roman" w:eastAsia="Times New Roman" w:hAnsi="Times New Roman" w:cs="Times New Roman"/>
                <w:i/>
                <w:sz w:val="20"/>
                <w:szCs w:val="20"/>
                <w:lang w:eastAsia="sk-SK"/>
              </w:rPr>
            </w:pPr>
          </w:p>
          <w:p w14:paraId="53642BB5" w14:textId="77777777" w:rsidR="000342FA" w:rsidRPr="000342FA" w:rsidRDefault="000342FA" w:rsidP="000800FC">
            <w:pPr>
              <w:rPr>
                <w:rFonts w:ascii="Times New Roman" w:eastAsia="Times New Roman" w:hAnsi="Times New Roman" w:cs="Times New Roman"/>
                <w:sz w:val="20"/>
                <w:szCs w:val="20"/>
                <w:lang w:eastAsia="sk-SK"/>
              </w:rPr>
            </w:pPr>
            <w:r w:rsidRPr="000342FA">
              <w:rPr>
                <w:rFonts w:ascii="Times New Roman" w:eastAsia="Times New Roman" w:hAnsi="Times New Roman" w:cs="Times New Roman"/>
                <w:sz w:val="20"/>
                <w:szCs w:val="20"/>
                <w:lang w:eastAsia="sk-SK"/>
              </w:rPr>
              <w:t>Interné prepočty a</w:t>
            </w:r>
            <w:r>
              <w:rPr>
                <w:rFonts w:ascii="Times New Roman" w:eastAsia="Times New Roman" w:hAnsi="Times New Roman" w:cs="Times New Roman"/>
                <w:sz w:val="20"/>
                <w:szCs w:val="20"/>
                <w:lang w:eastAsia="sk-SK"/>
              </w:rPr>
              <w:t> odhady Ministerstva</w:t>
            </w:r>
            <w:r w:rsidRPr="000342FA">
              <w:rPr>
                <w:rFonts w:ascii="Times New Roman" w:eastAsia="Times New Roman" w:hAnsi="Times New Roman" w:cs="Times New Roman"/>
                <w:sz w:val="20"/>
                <w:szCs w:val="20"/>
                <w:lang w:eastAsia="sk-SK"/>
              </w:rPr>
              <w:t xml:space="preserve"> životného prostredia Slovenskej republiky</w:t>
            </w:r>
            <w:r>
              <w:rPr>
                <w:rFonts w:ascii="Times New Roman" w:eastAsia="Times New Roman" w:hAnsi="Times New Roman" w:cs="Times New Roman"/>
                <w:sz w:val="20"/>
                <w:szCs w:val="20"/>
                <w:lang w:eastAsia="sk-SK"/>
              </w:rPr>
              <w:t>.</w:t>
            </w:r>
          </w:p>
          <w:p w14:paraId="2BA226A1"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684A8B78" w14:textId="77777777" w:rsidTr="11CB02FA">
        <w:tc>
          <w:tcPr>
            <w:tcW w:w="9390" w:type="dxa"/>
            <w:tcBorders>
              <w:top w:val="single" w:sz="4" w:space="0" w:color="auto"/>
              <w:left w:val="single" w:sz="4" w:space="0" w:color="auto"/>
              <w:bottom w:val="single" w:sz="4" w:space="0" w:color="FFFFFF" w:themeColor="background1"/>
              <w:right w:val="single" w:sz="4" w:space="0" w:color="auto"/>
            </w:tcBorders>
            <w:shd w:val="clear" w:color="auto" w:fill="E2E2E2"/>
          </w:tcPr>
          <w:p w14:paraId="6804D88D" w14:textId="77777777" w:rsidR="001B23B7" w:rsidRPr="00612E08" w:rsidRDefault="001B23B7" w:rsidP="003F588A">
            <w:pPr>
              <w:numPr>
                <w:ilvl w:val="0"/>
                <w:numId w:val="1"/>
              </w:numPr>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 PPK č. ..........</w:t>
            </w:r>
            <w:r w:rsidRPr="00612E08">
              <w:rPr>
                <w:rFonts w:ascii="Calibri" w:eastAsia="Calibri" w:hAnsi="Calibri" w:cs="Times New Roman"/>
              </w:rPr>
              <w:t xml:space="preserve"> </w:t>
            </w:r>
          </w:p>
          <w:p w14:paraId="7B1A4391"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lastRenderedPageBreak/>
              <w:t>(v prípade, ak sa uskutočnilo v zmysle bodu 8.1 Jednotnej metodiky)</w:t>
            </w:r>
          </w:p>
        </w:tc>
      </w:tr>
      <w:tr w:rsidR="00612E08" w:rsidRPr="00612E08" w14:paraId="2BAD347B" w14:textId="77777777" w:rsidTr="11CB02FA">
        <w:trPr>
          <w:trHeight w:val="70"/>
        </w:trPr>
        <w:tc>
          <w:tcPr>
            <w:tcW w:w="9390"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17AD93B2"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5A052136" w14:textId="77777777" w:rsidTr="000800FC">
              <w:trPr>
                <w:trHeight w:val="396"/>
              </w:trPr>
              <w:tc>
                <w:tcPr>
                  <w:tcW w:w="2552" w:type="dxa"/>
                </w:tcPr>
                <w:p w14:paraId="56B4D47A" w14:textId="77777777" w:rsidR="001B23B7" w:rsidRPr="00612E08" w:rsidRDefault="007E62D5"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3DAE9AE0" w14:textId="77777777" w:rsidR="001B23B7" w:rsidRPr="00612E08" w:rsidRDefault="007E62D5"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6D57D2F3" w14:textId="77777777" w:rsidR="001B23B7" w:rsidRPr="00612E08" w:rsidRDefault="007E62D5"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6B3804D6"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0DE4B5B7" w14:textId="77777777" w:rsidR="001B23B7" w:rsidRPr="00612E08" w:rsidRDefault="001B23B7" w:rsidP="000800FC">
            <w:pPr>
              <w:rPr>
                <w:rFonts w:ascii="Times New Roman" w:eastAsia="Times New Roman" w:hAnsi="Times New Roman" w:cs="Times New Roman"/>
                <w:b/>
                <w:sz w:val="20"/>
                <w:szCs w:val="20"/>
                <w:lang w:eastAsia="sk-SK"/>
              </w:rPr>
            </w:pPr>
          </w:p>
          <w:p w14:paraId="66204FF1"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028C545B" w14:textId="77777777" w:rsidTr="11CB02FA">
        <w:tblPrEx>
          <w:tblBorders>
            <w:insideH w:val="single" w:sz="4" w:space="0" w:color="FFFFFF"/>
            <w:insideV w:val="single" w:sz="4" w:space="0" w:color="FFFFFF"/>
          </w:tblBorders>
        </w:tblPrEx>
        <w:tc>
          <w:tcPr>
            <w:tcW w:w="9390" w:type="dxa"/>
            <w:tcBorders>
              <w:top w:val="single" w:sz="4" w:space="0" w:color="auto"/>
            </w:tcBorders>
            <w:shd w:val="clear" w:color="auto" w:fill="E2E2E2"/>
          </w:tcPr>
          <w:p w14:paraId="6C89CF24" w14:textId="77777777" w:rsidR="001B23B7" w:rsidRPr="00612E08" w:rsidRDefault="001B23B7" w:rsidP="003F588A">
            <w:pPr>
              <w:numPr>
                <w:ilvl w:val="0"/>
                <w:numId w:val="1"/>
              </w:numPr>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463DD015" w14:textId="77777777" w:rsidTr="11CB02FA">
        <w:tblPrEx>
          <w:tblBorders>
            <w:insideH w:val="single" w:sz="4" w:space="0" w:color="FFFFFF"/>
            <w:insideV w:val="single" w:sz="4" w:space="0" w:color="FFFFFF"/>
          </w:tblBorders>
        </w:tblPrEx>
        <w:tc>
          <w:tcPr>
            <w:tcW w:w="9390" w:type="dxa"/>
            <w:shd w:val="clear" w:color="auto" w:fill="FFFFFF" w:themeFill="background1"/>
          </w:tcPr>
          <w:p w14:paraId="2DBF0D7D"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3287256C" w14:textId="77777777" w:rsidTr="000800FC">
              <w:trPr>
                <w:trHeight w:val="396"/>
              </w:trPr>
              <w:tc>
                <w:tcPr>
                  <w:tcW w:w="2552" w:type="dxa"/>
                </w:tcPr>
                <w:p w14:paraId="714312B2" w14:textId="77777777" w:rsidR="001B23B7" w:rsidRPr="00612E08" w:rsidRDefault="007E62D5"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39BC087C" w14:textId="77777777" w:rsidR="001B23B7" w:rsidRPr="00612E08" w:rsidRDefault="007E62D5"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7870A3FC" w14:textId="77777777" w:rsidR="001B23B7" w:rsidRPr="00612E08" w:rsidRDefault="007E62D5"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42269072"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6B62F1B3" w14:textId="77777777" w:rsidR="001B23B7" w:rsidRPr="00612E08" w:rsidRDefault="001B23B7" w:rsidP="000800FC">
            <w:pPr>
              <w:rPr>
                <w:rFonts w:ascii="Times New Roman" w:eastAsia="Times New Roman" w:hAnsi="Times New Roman" w:cs="Times New Roman"/>
                <w:b/>
                <w:sz w:val="20"/>
                <w:szCs w:val="20"/>
                <w:lang w:eastAsia="sk-SK"/>
              </w:rPr>
            </w:pPr>
          </w:p>
          <w:p w14:paraId="02F2C34E" w14:textId="77777777" w:rsidR="001B23B7" w:rsidRPr="00612E08" w:rsidRDefault="001B23B7" w:rsidP="000800FC">
            <w:pPr>
              <w:rPr>
                <w:rFonts w:ascii="Times New Roman" w:eastAsia="Times New Roman" w:hAnsi="Times New Roman" w:cs="Times New Roman"/>
                <w:b/>
                <w:sz w:val="20"/>
                <w:szCs w:val="20"/>
                <w:lang w:eastAsia="sk-SK"/>
              </w:rPr>
            </w:pPr>
          </w:p>
        </w:tc>
      </w:tr>
    </w:tbl>
    <w:p w14:paraId="680A4E5D" w14:textId="77777777" w:rsidR="00274FD0" w:rsidRPr="00612E08" w:rsidRDefault="00274FD0"/>
    <w:sectPr w:rsidR="00274FD0" w:rsidRPr="00612E08" w:rsidSect="001E3562">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77E30" w14:textId="77777777" w:rsidR="005E4B27" w:rsidRDefault="005E4B27" w:rsidP="001B23B7">
      <w:pPr>
        <w:spacing w:after="0" w:line="240" w:lineRule="auto"/>
      </w:pPr>
      <w:r>
        <w:separator/>
      </w:r>
    </w:p>
  </w:endnote>
  <w:endnote w:type="continuationSeparator" w:id="0">
    <w:p w14:paraId="57122BD6" w14:textId="77777777" w:rsidR="005E4B27" w:rsidRDefault="005E4B27"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075C4ADA" w14:textId="65E39722"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1C4C1A">
          <w:rPr>
            <w:rFonts w:ascii="Times New Roman" w:hAnsi="Times New Roman" w:cs="Times New Roman"/>
            <w:noProof/>
            <w:sz w:val="24"/>
            <w:szCs w:val="24"/>
          </w:rPr>
          <w:t>5</w:t>
        </w:r>
        <w:r w:rsidRPr="006045CB">
          <w:rPr>
            <w:rFonts w:ascii="Times New Roman" w:hAnsi="Times New Roman" w:cs="Times New Roman"/>
            <w:sz w:val="24"/>
            <w:szCs w:val="24"/>
          </w:rPr>
          <w:fldChar w:fldCharType="end"/>
        </w:r>
      </w:p>
    </w:sdtContent>
  </w:sdt>
  <w:p w14:paraId="54CD245A"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98152" w14:textId="77777777" w:rsidR="005E4B27" w:rsidRDefault="005E4B27" w:rsidP="001B23B7">
      <w:pPr>
        <w:spacing w:after="0" w:line="240" w:lineRule="auto"/>
      </w:pPr>
      <w:r>
        <w:separator/>
      </w:r>
    </w:p>
  </w:footnote>
  <w:footnote w:type="continuationSeparator" w:id="0">
    <w:p w14:paraId="7B564D5F" w14:textId="77777777" w:rsidR="005E4B27" w:rsidRDefault="005E4B27"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78FFB"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1231BE67" w14:textId="77777777"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8B6CC8"/>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1" w15:restartNumberingAfterBreak="0">
    <w:nsid w:val="63AA8456"/>
    <w:multiLevelType w:val="hybridMultilevel"/>
    <w:tmpl w:val="8DB8467A"/>
    <w:lvl w:ilvl="0" w:tplc="02A4880E">
      <w:start w:val="1"/>
      <w:numFmt w:val="bullet"/>
      <w:lvlText w:val="-"/>
      <w:lvlJc w:val="left"/>
      <w:pPr>
        <w:ind w:left="720" w:hanging="360"/>
      </w:pPr>
      <w:rPr>
        <w:rFonts w:ascii="Aptos" w:hAnsi="Aptos" w:hint="default"/>
      </w:rPr>
    </w:lvl>
    <w:lvl w:ilvl="1" w:tplc="19AA0EE8">
      <w:start w:val="1"/>
      <w:numFmt w:val="bullet"/>
      <w:lvlText w:val="o"/>
      <w:lvlJc w:val="left"/>
      <w:pPr>
        <w:ind w:left="1440" w:hanging="360"/>
      </w:pPr>
      <w:rPr>
        <w:rFonts w:ascii="Courier New" w:hAnsi="Courier New" w:hint="default"/>
      </w:rPr>
    </w:lvl>
    <w:lvl w:ilvl="2" w:tplc="15D4AFCE">
      <w:start w:val="1"/>
      <w:numFmt w:val="bullet"/>
      <w:lvlText w:val=""/>
      <w:lvlJc w:val="left"/>
      <w:pPr>
        <w:ind w:left="2160" w:hanging="360"/>
      </w:pPr>
      <w:rPr>
        <w:rFonts w:ascii="Wingdings" w:hAnsi="Wingdings" w:hint="default"/>
      </w:rPr>
    </w:lvl>
    <w:lvl w:ilvl="3" w:tplc="1D04A308">
      <w:start w:val="1"/>
      <w:numFmt w:val="bullet"/>
      <w:lvlText w:val=""/>
      <w:lvlJc w:val="left"/>
      <w:pPr>
        <w:ind w:left="2880" w:hanging="360"/>
      </w:pPr>
      <w:rPr>
        <w:rFonts w:ascii="Symbol" w:hAnsi="Symbol" w:hint="default"/>
      </w:rPr>
    </w:lvl>
    <w:lvl w:ilvl="4" w:tplc="037ACC08">
      <w:start w:val="1"/>
      <w:numFmt w:val="bullet"/>
      <w:lvlText w:val="o"/>
      <w:lvlJc w:val="left"/>
      <w:pPr>
        <w:ind w:left="3600" w:hanging="360"/>
      </w:pPr>
      <w:rPr>
        <w:rFonts w:ascii="Courier New" w:hAnsi="Courier New" w:hint="default"/>
      </w:rPr>
    </w:lvl>
    <w:lvl w:ilvl="5" w:tplc="C90C70F0">
      <w:start w:val="1"/>
      <w:numFmt w:val="bullet"/>
      <w:lvlText w:val=""/>
      <w:lvlJc w:val="left"/>
      <w:pPr>
        <w:ind w:left="4320" w:hanging="360"/>
      </w:pPr>
      <w:rPr>
        <w:rFonts w:ascii="Wingdings" w:hAnsi="Wingdings" w:hint="default"/>
      </w:rPr>
    </w:lvl>
    <w:lvl w:ilvl="6" w:tplc="3E14136A">
      <w:start w:val="1"/>
      <w:numFmt w:val="bullet"/>
      <w:lvlText w:val=""/>
      <w:lvlJc w:val="left"/>
      <w:pPr>
        <w:ind w:left="5040" w:hanging="360"/>
      </w:pPr>
      <w:rPr>
        <w:rFonts w:ascii="Symbol" w:hAnsi="Symbol" w:hint="default"/>
      </w:rPr>
    </w:lvl>
    <w:lvl w:ilvl="7" w:tplc="3B28C4B2">
      <w:start w:val="1"/>
      <w:numFmt w:val="bullet"/>
      <w:lvlText w:val="o"/>
      <w:lvlJc w:val="left"/>
      <w:pPr>
        <w:ind w:left="5760" w:hanging="360"/>
      </w:pPr>
      <w:rPr>
        <w:rFonts w:ascii="Courier New" w:hAnsi="Courier New" w:hint="default"/>
      </w:rPr>
    </w:lvl>
    <w:lvl w:ilvl="8" w:tplc="902ED1F0">
      <w:start w:val="1"/>
      <w:numFmt w:val="bullet"/>
      <w:lvlText w:val=""/>
      <w:lvlJc w:val="left"/>
      <w:pPr>
        <w:ind w:left="6480" w:hanging="360"/>
      </w:pPr>
      <w:rPr>
        <w:rFonts w:ascii="Wingdings" w:hAnsi="Wingdings" w:hint="default"/>
      </w:rPr>
    </w:lvl>
  </w:abstractNum>
  <w:abstractNum w:abstractNumId="2" w15:restartNumberingAfterBreak="0">
    <w:nsid w:val="7BDE54EF"/>
    <w:multiLevelType w:val="hybridMultilevel"/>
    <w:tmpl w:val="0FC8BEC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882814358">
    <w:abstractNumId w:val="2"/>
  </w:num>
  <w:num w:numId="2" w16cid:durableId="2046826972">
    <w:abstractNumId w:val="1"/>
  </w:num>
  <w:num w:numId="3" w16cid:durableId="1207647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342FA"/>
    <w:rsid w:val="00043706"/>
    <w:rsid w:val="00097069"/>
    <w:rsid w:val="000A0401"/>
    <w:rsid w:val="000D348F"/>
    <w:rsid w:val="000F2BE9"/>
    <w:rsid w:val="00113AE4"/>
    <w:rsid w:val="00156064"/>
    <w:rsid w:val="00174ABB"/>
    <w:rsid w:val="00187182"/>
    <w:rsid w:val="001B23B7"/>
    <w:rsid w:val="001C4C1A"/>
    <w:rsid w:val="001E3562"/>
    <w:rsid w:val="00203EE3"/>
    <w:rsid w:val="002243BB"/>
    <w:rsid w:val="0023360B"/>
    <w:rsid w:val="00243652"/>
    <w:rsid w:val="00274FD0"/>
    <w:rsid w:val="002A0A54"/>
    <w:rsid w:val="002A1659"/>
    <w:rsid w:val="002F6ADB"/>
    <w:rsid w:val="003145AE"/>
    <w:rsid w:val="0035292E"/>
    <w:rsid w:val="003553ED"/>
    <w:rsid w:val="003A057B"/>
    <w:rsid w:val="003A381E"/>
    <w:rsid w:val="003B2F87"/>
    <w:rsid w:val="003F588A"/>
    <w:rsid w:val="00411898"/>
    <w:rsid w:val="0049476D"/>
    <w:rsid w:val="004A4383"/>
    <w:rsid w:val="004C6831"/>
    <w:rsid w:val="00533F61"/>
    <w:rsid w:val="00591EC6"/>
    <w:rsid w:val="00591ED3"/>
    <w:rsid w:val="005E4B27"/>
    <w:rsid w:val="00612E08"/>
    <w:rsid w:val="006768D2"/>
    <w:rsid w:val="006E4237"/>
    <w:rsid w:val="006F678E"/>
    <w:rsid w:val="006F6B62"/>
    <w:rsid w:val="00720322"/>
    <w:rsid w:val="0075197E"/>
    <w:rsid w:val="00761208"/>
    <w:rsid w:val="007756BE"/>
    <w:rsid w:val="007770C6"/>
    <w:rsid w:val="007B40C1"/>
    <w:rsid w:val="007C5312"/>
    <w:rsid w:val="007D6F2C"/>
    <w:rsid w:val="007E62D5"/>
    <w:rsid w:val="007F587A"/>
    <w:rsid w:val="0080042A"/>
    <w:rsid w:val="00861EBF"/>
    <w:rsid w:val="00865E81"/>
    <w:rsid w:val="008801B5"/>
    <w:rsid w:val="00881E07"/>
    <w:rsid w:val="008B222D"/>
    <w:rsid w:val="008C79B7"/>
    <w:rsid w:val="0094185B"/>
    <w:rsid w:val="009431E3"/>
    <w:rsid w:val="009475F5"/>
    <w:rsid w:val="009717F5"/>
    <w:rsid w:val="0098472E"/>
    <w:rsid w:val="009C424C"/>
    <w:rsid w:val="009E09F7"/>
    <w:rsid w:val="009F4832"/>
    <w:rsid w:val="00A340BB"/>
    <w:rsid w:val="00A60413"/>
    <w:rsid w:val="00A7788F"/>
    <w:rsid w:val="00A87E02"/>
    <w:rsid w:val="00AC30D6"/>
    <w:rsid w:val="00AE13A8"/>
    <w:rsid w:val="00B00B6E"/>
    <w:rsid w:val="00B547F5"/>
    <w:rsid w:val="00B84F87"/>
    <w:rsid w:val="00BA2BF4"/>
    <w:rsid w:val="00BD6FBA"/>
    <w:rsid w:val="00C86714"/>
    <w:rsid w:val="00C94E4E"/>
    <w:rsid w:val="00CB08AE"/>
    <w:rsid w:val="00CD6E04"/>
    <w:rsid w:val="00CE6AAE"/>
    <w:rsid w:val="00CF1A25"/>
    <w:rsid w:val="00D2313B"/>
    <w:rsid w:val="00D50F1E"/>
    <w:rsid w:val="00DA6DB1"/>
    <w:rsid w:val="00DF357C"/>
    <w:rsid w:val="00E440B4"/>
    <w:rsid w:val="00EA00D0"/>
    <w:rsid w:val="00EC3E01"/>
    <w:rsid w:val="00ED165A"/>
    <w:rsid w:val="00ED1AC0"/>
    <w:rsid w:val="00F477B4"/>
    <w:rsid w:val="00F50A84"/>
    <w:rsid w:val="00F87681"/>
    <w:rsid w:val="00FA02DB"/>
    <w:rsid w:val="01B83F76"/>
    <w:rsid w:val="0439EADA"/>
    <w:rsid w:val="08F834E5"/>
    <w:rsid w:val="0A590901"/>
    <w:rsid w:val="11CB02FA"/>
    <w:rsid w:val="12073133"/>
    <w:rsid w:val="14381328"/>
    <w:rsid w:val="1775262B"/>
    <w:rsid w:val="22FF4032"/>
    <w:rsid w:val="2758085A"/>
    <w:rsid w:val="2BCA105F"/>
    <w:rsid w:val="2D15B3D1"/>
    <w:rsid w:val="321E39A5"/>
    <w:rsid w:val="323D7867"/>
    <w:rsid w:val="38BDE7B7"/>
    <w:rsid w:val="3E9FF5AF"/>
    <w:rsid w:val="48CEECA4"/>
    <w:rsid w:val="49358105"/>
    <w:rsid w:val="4C371C50"/>
    <w:rsid w:val="4D34EE28"/>
    <w:rsid w:val="4F4C1BB6"/>
    <w:rsid w:val="509979A1"/>
    <w:rsid w:val="59920AD4"/>
    <w:rsid w:val="5B8A8B73"/>
    <w:rsid w:val="60820C8C"/>
    <w:rsid w:val="6486742D"/>
    <w:rsid w:val="64BD45F0"/>
    <w:rsid w:val="6EF014E7"/>
    <w:rsid w:val="6F881140"/>
    <w:rsid w:val="72BE0B6E"/>
    <w:rsid w:val="737D9524"/>
    <w:rsid w:val="76377062"/>
    <w:rsid w:val="7A7681C0"/>
    <w:rsid w:val="7C18B56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07722"/>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3B2F87"/>
    <w:pPr>
      <w:ind w:left="720"/>
      <w:contextualSpacing/>
    </w:pPr>
  </w:style>
  <w:style w:type="paragraph" w:customStyle="1" w:styleId="paragraph">
    <w:name w:val="paragraph"/>
    <w:basedOn w:val="Normlny"/>
    <w:rsid w:val="00533F61"/>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normaltextrun">
    <w:name w:val="normaltextrun"/>
    <w:basedOn w:val="Predvolenpsmoodseku"/>
    <w:rsid w:val="00533F61"/>
  </w:style>
  <w:style w:type="character" w:customStyle="1" w:styleId="eop">
    <w:name w:val="eop"/>
    <w:basedOn w:val="Predvolenpsmoodseku"/>
    <w:rsid w:val="00533F61"/>
  </w:style>
  <w:style w:type="character" w:styleId="Hypertextovprepojenie">
    <w:name w:val="Hyperlink"/>
    <w:basedOn w:val="Predvolenpsmoodseku"/>
    <w:uiPriority w:val="99"/>
    <w:unhideWhenUsed/>
    <w:rsid w:val="00533F61"/>
    <w:rPr>
      <w:color w:val="0563C1" w:themeColor="hyperlink"/>
      <w:u w:val="single"/>
    </w:rPr>
  </w:style>
  <w:style w:type="paragraph" w:styleId="Revzia">
    <w:name w:val="Revision"/>
    <w:hidden/>
    <w:uiPriority w:val="99"/>
    <w:semiHidden/>
    <w:rsid w:val="006E42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478585">
      <w:bodyDiv w:val="1"/>
      <w:marLeft w:val="0"/>
      <w:marRight w:val="0"/>
      <w:marTop w:val="0"/>
      <w:marBottom w:val="0"/>
      <w:divBdr>
        <w:top w:val="none" w:sz="0" w:space="0" w:color="auto"/>
        <w:left w:val="none" w:sz="0" w:space="0" w:color="auto"/>
        <w:bottom w:val="none" w:sz="0" w:space="0" w:color="auto"/>
        <w:right w:val="none" w:sz="0" w:space="0" w:color="auto"/>
      </w:divBdr>
      <w:divsChild>
        <w:div w:id="837841408">
          <w:marLeft w:val="0"/>
          <w:marRight w:val="0"/>
          <w:marTop w:val="0"/>
          <w:marBottom w:val="0"/>
          <w:divBdr>
            <w:top w:val="none" w:sz="0" w:space="0" w:color="auto"/>
            <w:left w:val="none" w:sz="0" w:space="0" w:color="auto"/>
            <w:bottom w:val="none" w:sz="0" w:space="0" w:color="auto"/>
            <w:right w:val="none" w:sz="0" w:space="0" w:color="auto"/>
          </w:divBdr>
          <w:divsChild>
            <w:div w:id="101234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74906">
      <w:bodyDiv w:val="1"/>
      <w:marLeft w:val="0"/>
      <w:marRight w:val="0"/>
      <w:marTop w:val="0"/>
      <w:marBottom w:val="0"/>
      <w:divBdr>
        <w:top w:val="none" w:sz="0" w:space="0" w:color="auto"/>
        <w:left w:val="none" w:sz="0" w:space="0" w:color="auto"/>
        <w:bottom w:val="none" w:sz="0" w:space="0" w:color="auto"/>
        <w:right w:val="none" w:sz="0" w:space="0" w:color="auto"/>
      </w:divBdr>
    </w:div>
    <w:div w:id="224997614">
      <w:bodyDiv w:val="1"/>
      <w:marLeft w:val="0"/>
      <w:marRight w:val="0"/>
      <w:marTop w:val="0"/>
      <w:marBottom w:val="0"/>
      <w:divBdr>
        <w:top w:val="none" w:sz="0" w:space="0" w:color="auto"/>
        <w:left w:val="none" w:sz="0" w:space="0" w:color="auto"/>
        <w:bottom w:val="none" w:sz="0" w:space="0" w:color="auto"/>
        <w:right w:val="none" w:sz="0" w:space="0" w:color="auto"/>
      </w:divBdr>
    </w:div>
    <w:div w:id="341977283">
      <w:bodyDiv w:val="1"/>
      <w:marLeft w:val="0"/>
      <w:marRight w:val="0"/>
      <w:marTop w:val="0"/>
      <w:marBottom w:val="0"/>
      <w:divBdr>
        <w:top w:val="none" w:sz="0" w:space="0" w:color="auto"/>
        <w:left w:val="none" w:sz="0" w:space="0" w:color="auto"/>
        <w:bottom w:val="none" w:sz="0" w:space="0" w:color="auto"/>
        <w:right w:val="none" w:sz="0" w:space="0" w:color="auto"/>
      </w:divBdr>
    </w:div>
    <w:div w:id="385951506">
      <w:bodyDiv w:val="1"/>
      <w:marLeft w:val="0"/>
      <w:marRight w:val="0"/>
      <w:marTop w:val="0"/>
      <w:marBottom w:val="0"/>
      <w:divBdr>
        <w:top w:val="none" w:sz="0" w:space="0" w:color="auto"/>
        <w:left w:val="none" w:sz="0" w:space="0" w:color="auto"/>
        <w:bottom w:val="none" w:sz="0" w:space="0" w:color="auto"/>
        <w:right w:val="none" w:sz="0" w:space="0" w:color="auto"/>
      </w:divBdr>
      <w:divsChild>
        <w:div w:id="1325669742">
          <w:marLeft w:val="0"/>
          <w:marRight w:val="0"/>
          <w:marTop w:val="0"/>
          <w:marBottom w:val="0"/>
          <w:divBdr>
            <w:top w:val="none" w:sz="0" w:space="0" w:color="auto"/>
            <w:left w:val="none" w:sz="0" w:space="0" w:color="auto"/>
            <w:bottom w:val="none" w:sz="0" w:space="0" w:color="auto"/>
            <w:right w:val="none" w:sz="0" w:space="0" w:color="auto"/>
          </w:divBdr>
          <w:divsChild>
            <w:div w:id="1011491281">
              <w:marLeft w:val="0"/>
              <w:marRight w:val="0"/>
              <w:marTop w:val="0"/>
              <w:marBottom w:val="0"/>
              <w:divBdr>
                <w:top w:val="none" w:sz="0" w:space="0" w:color="auto"/>
                <w:left w:val="none" w:sz="0" w:space="0" w:color="auto"/>
                <w:bottom w:val="none" w:sz="0" w:space="0" w:color="auto"/>
                <w:right w:val="none" w:sz="0" w:space="0" w:color="auto"/>
              </w:divBdr>
            </w:div>
            <w:div w:id="1798062892">
              <w:marLeft w:val="0"/>
              <w:marRight w:val="0"/>
              <w:marTop w:val="0"/>
              <w:marBottom w:val="0"/>
              <w:divBdr>
                <w:top w:val="none" w:sz="0" w:space="0" w:color="auto"/>
                <w:left w:val="none" w:sz="0" w:space="0" w:color="auto"/>
                <w:bottom w:val="none" w:sz="0" w:space="0" w:color="auto"/>
                <w:right w:val="none" w:sz="0" w:space="0" w:color="auto"/>
              </w:divBdr>
            </w:div>
            <w:div w:id="2072922625">
              <w:marLeft w:val="0"/>
              <w:marRight w:val="0"/>
              <w:marTop w:val="0"/>
              <w:marBottom w:val="0"/>
              <w:divBdr>
                <w:top w:val="none" w:sz="0" w:space="0" w:color="auto"/>
                <w:left w:val="none" w:sz="0" w:space="0" w:color="auto"/>
                <w:bottom w:val="none" w:sz="0" w:space="0" w:color="auto"/>
                <w:right w:val="none" w:sz="0" w:space="0" w:color="auto"/>
              </w:divBdr>
            </w:div>
            <w:div w:id="813908283">
              <w:marLeft w:val="0"/>
              <w:marRight w:val="0"/>
              <w:marTop w:val="0"/>
              <w:marBottom w:val="0"/>
              <w:divBdr>
                <w:top w:val="none" w:sz="0" w:space="0" w:color="auto"/>
                <w:left w:val="none" w:sz="0" w:space="0" w:color="auto"/>
                <w:bottom w:val="none" w:sz="0" w:space="0" w:color="auto"/>
                <w:right w:val="none" w:sz="0" w:space="0" w:color="auto"/>
              </w:divBdr>
            </w:div>
            <w:div w:id="21103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792583">
      <w:bodyDiv w:val="1"/>
      <w:marLeft w:val="0"/>
      <w:marRight w:val="0"/>
      <w:marTop w:val="0"/>
      <w:marBottom w:val="0"/>
      <w:divBdr>
        <w:top w:val="none" w:sz="0" w:space="0" w:color="auto"/>
        <w:left w:val="none" w:sz="0" w:space="0" w:color="auto"/>
        <w:bottom w:val="none" w:sz="0" w:space="0" w:color="auto"/>
        <w:right w:val="none" w:sz="0" w:space="0" w:color="auto"/>
      </w:divBdr>
      <w:divsChild>
        <w:div w:id="2081057704">
          <w:marLeft w:val="0"/>
          <w:marRight w:val="0"/>
          <w:marTop w:val="0"/>
          <w:marBottom w:val="0"/>
          <w:divBdr>
            <w:top w:val="none" w:sz="0" w:space="0" w:color="auto"/>
            <w:left w:val="none" w:sz="0" w:space="0" w:color="auto"/>
            <w:bottom w:val="none" w:sz="0" w:space="0" w:color="auto"/>
            <w:right w:val="none" w:sz="0" w:space="0" w:color="auto"/>
          </w:divBdr>
          <w:divsChild>
            <w:div w:id="127751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019768">
      <w:bodyDiv w:val="1"/>
      <w:marLeft w:val="0"/>
      <w:marRight w:val="0"/>
      <w:marTop w:val="0"/>
      <w:marBottom w:val="0"/>
      <w:divBdr>
        <w:top w:val="none" w:sz="0" w:space="0" w:color="auto"/>
        <w:left w:val="none" w:sz="0" w:space="0" w:color="auto"/>
        <w:bottom w:val="none" w:sz="0" w:space="0" w:color="auto"/>
        <w:right w:val="none" w:sz="0" w:space="0" w:color="auto"/>
      </w:divBdr>
      <w:divsChild>
        <w:div w:id="1786533253">
          <w:marLeft w:val="0"/>
          <w:marRight w:val="0"/>
          <w:marTop w:val="0"/>
          <w:marBottom w:val="0"/>
          <w:divBdr>
            <w:top w:val="none" w:sz="0" w:space="0" w:color="auto"/>
            <w:left w:val="none" w:sz="0" w:space="0" w:color="auto"/>
            <w:bottom w:val="none" w:sz="0" w:space="0" w:color="auto"/>
            <w:right w:val="none" w:sz="0" w:space="0" w:color="auto"/>
          </w:divBdr>
          <w:divsChild>
            <w:div w:id="306665366">
              <w:marLeft w:val="0"/>
              <w:marRight w:val="0"/>
              <w:marTop w:val="0"/>
              <w:marBottom w:val="0"/>
              <w:divBdr>
                <w:top w:val="none" w:sz="0" w:space="0" w:color="auto"/>
                <w:left w:val="none" w:sz="0" w:space="0" w:color="auto"/>
                <w:bottom w:val="none" w:sz="0" w:space="0" w:color="auto"/>
                <w:right w:val="none" w:sz="0" w:space="0" w:color="auto"/>
              </w:divBdr>
            </w:div>
            <w:div w:id="696463591">
              <w:marLeft w:val="0"/>
              <w:marRight w:val="0"/>
              <w:marTop w:val="0"/>
              <w:marBottom w:val="0"/>
              <w:divBdr>
                <w:top w:val="none" w:sz="0" w:space="0" w:color="auto"/>
                <w:left w:val="none" w:sz="0" w:space="0" w:color="auto"/>
                <w:bottom w:val="none" w:sz="0" w:space="0" w:color="auto"/>
                <w:right w:val="none" w:sz="0" w:space="0" w:color="auto"/>
              </w:divBdr>
            </w:div>
            <w:div w:id="827479117">
              <w:marLeft w:val="0"/>
              <w:marRight w:val="0"/>
              <w:marTop w:val="0"/>
              <w:marBottom w:val="0"/>
              <w:divBdr>
                <w:top w:val="none" w:sz="0" w:space="0" w:color="auto"/>
                <w:left w:val="none" w:sz="0" w:space="0" w:color="auto"/>
                <w:bottom w:val="none" w:sz="0" w:space="0" w:color="auto"/>
                <w:right w:val="none" w:sz="0" w:space="0" w:color="auto"/>
              </w:divBdr>
            </w:div>
            <w:div w:id="774785512">
              <w:marLeft w:val="0"/>
              <w:marRight w:val="0"/>
              <w:marTop w:val="0"/>
              <w:marBottom w:val="0"/>
              <w:divBdr>
                <w:top w:val="none" w:sz="0" w:space="0" w:color="auto"/>
                <w:left w:val="none" w:sz="0" w:space="0" w:color="auto"/>
                <w:bottom w:val="none" w:sz="0" w:space="0" w:color="auto"/>
                <w:right w:val="none" w:sz="0" w:space="0" w:color="auto"/>
              </w:divBdr>
            </w:div>
            <w:div w:id="193594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825354">
      <w:bodyDiv w:val="1"/>
      <w:marLeft w:val="0"/>
      <w:marRight w:val="0"/>
      <w:marTop w:val="0"/>
      <w:marBottom w:val="0"/>
      <w:divBdr>
        <w:top w:val="none" w:sz="0" w:space="0" w:color="auto"/>
        <w:left w:val="none" w:sz="0" w:space="0" w:color="auto"/>
        <w:bottom w:val="none" w:sz="0" w:space="0" w:color="auto"/>
        <w:right w:val="none" w:sz="0" w:space="0" w:color="auto"/>
      </w:divBdr>
      <w:divsChild>
        <w:div w:id="1648439879">
          <w:marLeft w:val="0"/>
          <w:marRight w:val="0"/>
          <w:marTop w:val="0"/>
          <w:marBottom w:val="0"/>
          <w:divBdr>
            <w:top w:val="none" w:sz="0" w:space="0" w:color="auto"/>
            <w:left w:val="none" w:sz="0" w:space="0" w:color="auto"/>
            <w:bottom w:val="none" w:sz="0" w:space="0" w:color="auto"/>
            <w:right w:val="none" w:sz="0" w:space="0" w:color="auto"/>
          </w:divBdr>
          <w:divsChild>
            <w:div w:id="175659417">
              <w:marLeft w:val="0"/>
              <w:marRight w:val="0"/>
              <w:marTop w:val="0"/>
              <w:marBottom w:val="0"/>
              <w:divBdr>
                <w:top w:val="none" w:sz="0" w:space="0" w:color="auto"/>
                <w:left w:val="none" w:sz="0" w:space="0" w:color="auto"/>
                <w:bottom w:val="none" w:sz="0" w:space="0" w:color="auto"/>
                <w:right w:val="none" w:sz="0" w:space="0" w:color="auto"/>
              </w:divBdr>
              <w:divsChild>
                <w:div w:id="113607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246090">
      <w:bodyDiv w:val="1"/>
      <w:marLeft w:val="0"/>
      <w:marRight w:val="0"/>
      <w:marTop w:val="0"/>
      <w:marBottom w:val="0"/>
      <w:divBdr>
        <w:top w:val="none" w:sz="0" w:space="0" w:color="auto"/>
        <w:left w:val="none" w:sz="0" w:space="0" w:color="auto"/>
        <w:bottom w:val="none" w:sz="0" w:space="0" w:color="auto"/>
        <w:right w:val="none" w:sz="0" w:space="0" w:color="auto"/>
      </w:divBdr>
      <w:divsChild>
        <w:div w:id="1574008176">
          <w:marLeft w:val="0"/>
          <w:marRight w:val="0"/>
          <w:marTop w:val="0"/>
          <w:marBottom w:val="0"/>
          <w:divBdr>
            <w:top w:val="none" w:sz="0" w:space="0" w:color="auto"/>
            <w:left w:val="none" w:sz="0" w:space="0" w:color="auto"/>
            <w:bottom w:val="none" w:sz="0" w:space="0" w:color="auto"/>
            <w:right w:val="none" w:sz="0" w:space="0" w:color="auto"/>
          </w:divBdr>
          <w:divsChild>
            <w:div w:id="85203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ukas.grusovsky@enviro.gov.s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CE04FE711EF8843A02F51B4E998DDFE" ma:contentTypeVersion="3" ma:contentTypeDescription="Create a new document." ma:contentTypeScope="" ma:versionID="2bbf46143e22017b052bc1c74a35cbf4">
  <xsd:schema xmlns:xsd="http://www.w3.org/2001/XMLSchema" xmlns:xs="http://www.w3.org/2001/XMLSchema" xmlns:p="http://schemas.microsoft.com/office/2006/metadata/properties" xmlns:ns2="67a0ad68-3069-4eac-a9ae-1d2b2526e7b9" targetNamespace="http://schemas.microsoft.com/office/2006/metadata/properties" ma:root="true" ma:fieldsID="89c44d50cb1203edb187c246c2f955d0" ns2:_="">
    <xsd:import namespace="67a0ad68-3069-4eac-a9ae-1d2b2526e7b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0ad68-3069-4eac-a9ae-1d2b2526e7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0BEAE5-FC17-4A84-84A7-2117678005F0}">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customXml/itemProps3.xml><?xml version="1.0" encoding="utf-8"?>
<ds:datastoreItem xmlns:ds="http://schemas.openxmlformats.org/officeDocument/2006/customXml" ds:itemID="{26617D97-9F47-4F56-9396-DD9E7FC8EA1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3B259D1-4B91-40AF-A7E0-5E5E7EC862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0ad68-3069-4eac-a9ae-1d2b2526e7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C71E2A9-250E-4EAE-840F-29626BF07D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2013</Words>
  <Characters>11478</Characters>
  <Application>Microsoft Office Word</Application>
  <DocSecurity>0</DocSecurity>
  <Lines>95</Lines>
  <Paragraphs>26</Paragraphs>
  <ScaleCrop>false</ScaleCrop>
  <Company>Ministerstvo hospodárstva Slovenskej republiky</Company>
  <LinksUpToDate>false</LinksUpToDate>
  <CharactersWithSpaces>13465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Grušovský Lukáš</cp:lastModifiedBy>
  <cp:revision>5</cp:revision>
  <cp:lastPrinted>2025-12-08T09:49:00Z</cp:lastPrinted>
  <dcterms:created xsi:type="dcterms:W3CDTF">2025-12-08T09:37:00Z</dcterms:created>
  <dcterms:modified xsi:type="dcterms:W3CDTF">2025-12-15T09:17:00Z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y fmtid="{D5CDD505-2E9C-101B-9397-08002B2CF9AE}" pid="153" name="ContentTypeId">
    <vt:lpwstr>0x0101001CE04FE711EF8843A02F51B4E998DDFE</vt:lpwstr>
  </property>
</Properties>
</file>