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602D43" w14:textId="77777777" w:rsidR="00AD0C7F" w:rsidRPr="00A93CAF" w:rsidRDefault="00A93CAF" w:rsidP="00A93CA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3CAF">
        <w:rPr>
          <w:rFonts w:ascii="Times New Roman" w:hAnsi="Times New Roman" w:cs="Times New Roman"/>
          <w:b/>
          <w:sz w:val="24"/>
          <w:szCs w:val="24"/>
        </w:rPr>
        <w:t xml:space="preserve">B. </w:t>
      </w:r>
      <w:r w:rsidR="00AD0C7F" w:rsidRPr="00A93CAF">
        <w:rPr>
          <w:rFonts w:ascii="Times New Roman" w:hAnsi="Times New Roman" w:cs="Times New Roman"/>
          <w:b/>
          <w:sz w:val="24"/>
          <w:szCs w:val="24"/>
        </w:rPr>
        <w:t>Osobitná časť</w:t>
      </w:r>
    </w:p>
    <w:p w14:paraId="3DB518D7" w14:textId="77777777" w:rsidR="00AD0C7F" w:rsidRPr="00A93CAF" w:rsidRDefault="00AD0C7F" w:rsidP="00A93C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786BE1B" w14:textId="63F1417C" w:rsidR="00384AE3" w:rsidRPr="00475D49" w:rsidRDefault="00A57F4E" w:rsidP="00A93CA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5D49">
        <w:rPr>
          <w:rFonts w:ascii="Times New Roman" w:hAnsi="Times New Roman" w:cs="Times New Roman"/>
          <w:b/>
          <w:sz w:val="24"/>
          <w:szCs w:val="24"/>
        </w:rPr>
        <w:t>K</w:t>
      </w:r>
      <w:r w:rsidR="00465D07" w:rsidRPr="00475D49">
        <w:rPr>
          <w:rFonts w:ascii="Times New Roman" w:hAnsi="Times New Roman" w:cs="Times New Roman"/>
          <w:b/>
          <w:sz w:val="24"/>
          <w:szCs w:val="24"/>
        </w:rPr>
        <w:t> Čl. I</w:t>
      </w:r>
    </w:p>
    <w:p w14:paraId="5010CDC1" w14:textId="77777777" w:rsidR="0045443A" w:rsidRDefault="0045443A" w:rsidP="00A93CA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C78817" w14:textId="1DC3A14C" w:rsidR="0045443A" w:rsidRPr="00475D49" w:rsidRDefault="00AC6767" w:rsidP="00A93CA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 b</w:t>
      </w:r>
      <w:r w:rsidR="0045443A" w:rsidRPr="00475D49">
        <w:rPr>
          <w:rFonts w:ascii="Times New Roman" w:hAnsi="Times New Roman" w:cs="Times New Roman"/>
          <w:b/>
          <w:sz w:val="24"/>
          <w:szCs w:val="24"/>
        </w:rPr>
        <w:t>od</w:t>
      </w:r>
      <w:r>
        <w:rPr>
          <w:rFonts w:ascii="Times New Roman" w:hAnsi="Times New Roman" w:cs="Times New Roman"/>
          <w:b/>
          <w:sz w:val="24"/>
          <w:szCs w:val="24"/>
        </w:rPr>
        <w:t>om</w:t>
      </w:r>
      <w:r w:rsidR="0045443A" w:rsidRPr="00475D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5D49" w:rsidRPr="00475D49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 až 3</w:t>
      </w:r>
    </w:p>
    <w:p w14:paraId="56CAFAE8" w14:textId="43D55CD6" w:rsidR="00487192" w:rsidRPr="0019545D" w:rsidRDefault="00487192" w:rsidP="0048719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545D">
        <w:rPr>
          <w:rFonts w:ascii="Times New Roman" w:hAnsi="Times New Roman" w:cs="Times New Roman"/>
          <w:bCs/>
          <w:sz w:val="24"/>
          <w:szCs w:val="24"/>
        </w:rPr>
        <w:t>Preciz</w:t>
      </w:r>
      <w:r w:rsidR="00ED508F">
        <w:rPr>
          <w:rFonts w:ascii="Times New Roman" w:hAnsi="Times New Roman" w:cs="Times New Roman"/>
          <w:bCs/>
          <w:sz w:val="24"/>
          <w:szCs w:val="24"/>
        </w:rPr>
        <w:t>uje sa</w:t>
      </w:r>
      <w:r w:rsidR="000244BA" w:rsidRPr="0019545D">
        <w:rPr>
          <w:rFonts w:ascii="Times New Roman" w:hAnsi="Times New Roman" w:cs="Times New Roman"/>
          <w:bCs/>
          <w:sz w:val="24"/>
          <w:szCs w:val="24"/>
        </w:rPr>
        <w:t xml:space="preserve">, resp. </w:t>
      </w:r>
      <w:r w:rsidR="00ED508F">
        <w:rPr>
          <w:rFonts w:ascii="Times New Roman" w:hAnsi="Times New Roman" w:cs="Times New Roman"/>
          <w:bCs/>
          <w:sz w:val="24"/>
          <w:szCs w:val="24"/>
        </w:rPr>
        <w:t xml:space="preserve">sa </w:t>
      </w:r>
      <w:r w:rsidR="000244BA" w:rsidRPr="0019545D">
        <w:rPr>
          <w:rFonts w:ascii="Times New Roman" w:hAnsi="Times New Roman" w:cs="Times New Roman"/>
          <w:bCs/>
          <w:sz w:val="24"/>
          <w:szCs w:val="24"/>
        </w:rPr>
        <w:t>dop</w:t>
      </w:r>
      <w:r w:rsidR="00ED508F">
        <w:rPr>
          <w:rFonts w:ascii="Times New Roman" w:hAnsi="Times New Roman" w:cs="Times New Roman"/>
          <w:bCs/>
          <w:sz w:val="24"/>
          <w:szCs w:val="24"/>
        </w:rPr>
        <w:t>ĺňa</w:t>
      </w:r>
      <w:r w:rsidRPr="0019545D">
        <w:rPr>
          <w:rFonts w:ascii="Times New Roman" w:hAnsi="Times New Roman" w:cs="Times New Roman"/>
          <w:bCs/>
          <w:sz w:val="24"/>
          <w:szCs w:val="24"/>
        </w:rPr>
        <w:t xml:space="preserve"> text vyplývajúc</w:t>
      </w:r>
      <w:r w:rsidR="00ED508F">
        <w:rPr>
          <w:rFonts w:ascii="Times New Roman" w:hAnsi="Times New Roman" w:cs="Times New Roman"/>
          <w:bCs/>
          <w:sz w:val="24"/>
          <w:szCs w:val="24"/>
        </w:rPr>
        <w:t>i</w:t>
      </w:r>
      <w:r w:rsidRPr="0019545D">
        <w:rPr>
          <w:rFonts w:ascii="Times New Roman" w:hAnsi="Times New Roman" w:cs="Times New Roman"/>
          <w:bCs/>
          <w:sz w:val="24"/>
          <w:szCs w:val="24"/>
        </w:rPr>
        <w:t xml:space="preserve"> z aplikačnej praxe. V prípade potreby, navrhovaná zmena zabezpečí väčšiu flexibilitu pri kontrole žiadostí, aby sa proces posudzovania zefektívnil.</w:t>
      </w:r>
    </w:p>
    <w:p w14:paraId="6D37B457" w14:textId="77777777" w:rsidR="0043097D" w:rsidRDefault="0043097D" w:rsidP="0048719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C37AD4" w14:textId="477397CF" w:rsidR="0043097D" w:rsidRDefault="0043097D" w:rsidP="0048719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Bod 4</w:t>
      </w:r>
    </w:p>
    <w:p w14:paraId="77A9803B" w14:textId="4C1C1C76" w:rsidR="00463882" w:rsidRPr="00A17285" w:rsidRDefault="00463882" w:rsidP="0046388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2164">
        <w:rPr>
          <w:rFonts w:ascii="Times New Roman" w:hAnsi="Times New Roman" w:cs="Times New Roman"/>
          <w:bCs/>
          <w:sz w:val="24"/>
          <w:szCs w:val="24"/>
        </w:rPr>
        <w:t>Navrhuje</w:t>
      </w:r>
      <w:r>
        <w:rPr>
          <w:rFonts w:ascii="Times New Roman" w:hAnsi="Times New Roman" w:cs="Times New Roman"/>
          <w:bCs/>
          <w:sz w:val="24"/>
          <w:szCs w:val="24"/>
        </w:rPr>
        <w:t xml:space="preserve"> sa</w:t>
      </w:r>
      <w:r w:rsidRPr="00482164">
        <w:rPr>
          <w:rFonts w:ascii="Times New Roman" w:hAnsi="Times New Roman" w:cs="Times New Roman"/>
          <w:bCs/>
          <w:sz w:val="24"/>
          <w:szCs w:val="24"/>
        </w:rPr>
        <w:t xml:space="preserve"> vypust</w:t>
      </w:r>
      <w:r>
        <w:rPr>
          <w:rFonts w:ascii="Times New Roman" w:hAnsi="Times New Roman" w:cs="Times New Roman"/>
          <w:bCs/>
          <w:sz w:val="24"/>
          <w:szCs w:val="24"/>
        </w:rPr>
        <w:t>enie</w:t>
      </w:r>
      <w:r w:rsidRPr="00482164">
        <w:rPr>
          <w:rFonts w:ascii="Times New Roman" w:hAnsi="Times New Roman" w:cs="Times New Roman"/>
          <w:bCs/>
          <w:sz w:val="24"/>
          <w:szCs w:val="24"/>
        </w:rPr>
        <w:t xml:space="preserve"> formát</w:t>
      </w:r>
      <w:r>
        <w:rPr>
          <w:rFonts w:ascii="Times New Roman" w:hAnsi="Times New Roman" w:cs="Times New Roman"/>
          <w:bCs/>
          <w:sz w:val="24"/>
          <w:szCs w:val="24"/>
        </w:rPr>
        <w:t>u</w:t>
      </w:r>
      <w:r w:rsidRPr="00482164">
        <w:rPr>
          <w:rFonts w:ascii="Times New Roman" w:hAnsi="Times New Roman" w:cs="Times New Roman"/>
          <w:bCs/>
          <w:sz w:val="24"/>
          <w:szCs w:val="24"/>
        </w:rPr>
        <w:t xml:space="preserve"> fotografií, nakoľko sa žiadosti k jednotlivým výzvam podávajú vo</w:t>
      </w:r>
      <w:r>
        <w:rPr>
          <w:rFonts w:ascii="Times New Roman" w:hAnsi="Times New Roman" w:cs="Times New Roman"/>
          <w:bCs/>
          <w:sz w:val="24"/>
          <w:szCs w:val="24"/>
        </w:rPr>
        <w:t> </w:t>
      </w:r>
      <w:r w:rsidRPr="00482164">
        <w:rPr>
          <w:rFonts w:ascii="Times New Roman" w:hAnsi="Times New Roman" w:cs="Times New Roman"/>
          <w:bCs/>
          <w:sz w:val="24"/>
          <w:szCs w:val="24"/>
        </w:rPr>
        <w:t>väčšine prípadov elektronicky a formát fotografií je v tomto prípade irelevantný údaj.</w:t>
      </w:r>
    </w:p>
    <w:p w14:paraId="5B0A0933" w14:textId="3CA9577D" w:rsidR="0043097D" w:rsidRDefault="0043097D" w:rsidP="0048719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57D4B57" w14:textId="77777777" w:rsidR="00463882" w:rsidRPr="00F44B08" w:rsidRDefault="00463882" w:rsidP="0046388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1279">
        <w:rPr>
          <w:rFonts w:ascii="Times New Roman" w:hAnsi="Times New Roman" w:cs="Times New Roman"/>
          <w:b/>
          <w:sz w:val="24"/>
          <w:szCs w:val="24"/>
        </w:rPr>
        <w:t xml:space="preserve">Bod </w:t>
      </w:r>
      <w:r>
        <w:rPr>
          <w:rFonts w:ascii="Times New Roman" w:hAnsi="Times New Roman" w:cs="Times New Roman"/>
          <w:b/>
          <w:sz w:val="24"/>
          <w:szCs w:val="24"/>
        </w:rPr>
        <w:t>5</w:t>
      </w:r>
    </w:p>
    <w:p w14:paraId="72C013FB" w14:textId="6EFEDFA1" w:rsidR="00463882" w:rsidRDefault="00463882" w:rsidP="0046388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Precizuje sa text </w:t>
      </w:r>
      <w:r w:rsidRPr="009B768A">
        <w:rPr>
          <w:rFonts w:ascii="Times New Roman" w:hAnsi="Times New Roman" w:cs="Times New Roman"/>
          <w:bCs/>
          <w:sz w:val="24"/>
          <w:szCs w:val="24"/>
        </w:rPr>
        <w:t>v</w:t>
      </w:r>
      <w:r>
        <w:rPr>
          <w:rFonts w:ascii="Times New Roman" w:hAnsi="Times New Roman" w:cs="Times New Roman"/>
          <w:bCs/>
          <w:sz w:val="24"/>
          <w:szCs w:val="24"/>
        </w:rPr>
        <w:t>yplývajúci z aplikačnej praxe, nakoľko formáty CD a DVD patria v súčasnosti medzi zastaranú technológiu.</w:t>
      </w:r>
    </w:p>
    <w:p w14:paraId="42D61D8C" w14:textId="2B3859A7" w:rsidR="0046434F" w:rsidRPr="0046434F" w:rsidRDefault="0046434F" w:rsidP="0046388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D434AF" w14:textId="0C141664" w:rsidR="0046434F" w:rsidRPr="0046434F" w:rsidRDefault="0046434F" w:rsidP="0046388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434F">
        <w:rPr>
          <w:rFonts w:ascii="Times New Roman" w:hAnsi="Times New Roman" w:cs="Times New Roman"/>
          <w:b/>
          <w:sz w:val="24"/>
          <w:szCs w:val="24"/>
        </w:rPr>
        <w:t>Bod 6</w:t>
      </w:r>
    </w:p>
    <w:p w14:paraId="37B939FB" w14:textId="77777777" w:rsidR="0046434F" w:rsidRPr="00A11C17" w:rsidRDefault="0046434F" w:rsidP="0046434F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11C17">
        <w:rPr>
          <w:rFonts w:ascii="Times New Roman" w:hAnsi="Times New Roman" w:cs="Times New Roman"/>
          <w:bCs/>
          <w:sz w:val="24"/>
          <w:szCs w:val="24"/>
        </w:rPr>
        <w:t>Preciz</w:t>
      </w:r>
      <w:r>
        <w:rPr>
          <w:rFonts w:ascii="Times New Roman" w:hAnsi="Times New Roman" w:cs="Times New Roman"/>
          <w:bCs/>
          <w:sz w:val="24"/>
          <w:szCs w:val="24"/>
        </w:rPr>
        <w:t>uje sa</w:t>
      </w:r>
      <w:r w:rsidRPr="00A11C1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B768A">
        <w:rPr>
          <w:rFonts w:ascii="Times New Roman" w:hAnsi="Times New Roman" w:cs="Times New Roman"/>
          <w:bCs/>
          <w:sz w:val="24"/>
          <w:szCs w:val="24"/>
        </w:rPr>
        <w:t>text v súvislosti so zákonom č</w:t>
      </w:r>
      <w:r w:rsidRPr="00A11C17">
        <w:rPr>
          <w:rFonts w:ascii="Times New Roman" w:hAnsi="Times New Roman" w:cs="Times New Roman"/>
          <w:bCs/>
          <w:sz w:val="24"/>
          <w:szCs w:val="24"/>
        </w:rPr>
        <w:t>. 25/2025 Z. z. Stavebný zákon a o zmene a doplnení niektorých zákonov (Stavebný zákon) a taktiež vyplývajúce z aplikačnej praxe. V prípade potreby, navrhovaná zmena zabezpečí väčšiu flexibilitu pri kontrole žiadostí a je potrebná pre</w:t>
      </w:r>
      <w:r>
        <w:rPr>
          <w:rFonts w:ascii="Times New Roman" w:hAnsi="Times New Roman" w:cs="Times New Roman"/>
          <w:bCs/>
          <w:sz w:val="24"/>
          <w:szCs w:val="24"/>
        </w:rPr>
        <w:t> </w:t>
      </w:r>
      <w:r w:rsidRPr="00A11C17">
        <w:rPr>
          <w:rFonts w:ascii="Times New Roman" w:hAnsi="Times New Roman" w:cs="Times New Roman"/>
          <w:bCs/>
          <w:sz w:val="24"/>
          <w:szCs w:val="24"/>
        </w:rPr>
        <w:t>rýchlejšie posudzovanie predložených žiadostí o poskytnutie dotácie, aby sa proces posudzovania zrýchlil a zefektívnil, doklad sa bude predkladať najneskôr k vyúčtovaniu dotácie.</w:t>
      </w:r>
    </w:p>
    <w:p w14:paraId="57F226DA" w14:textId="77777777" w:rsidR="0046434F" w:rsidRPr="00A11C17" w:rsidRDefault="0046434F" w:rsidP="0046434F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11C17">
        <w:rPr>
          <w:rFonts w:ascii="Times New Roman" w:hAnsi="Times New Roman" w:cs="Times New Roman"/>
          <w:bCs/>
          <w:sz w:val="24"/>
          <w:szCs w:val="24"/>
        </w:rPr>
        <w:t>Poznámka pod čiarou k odkazu 1 sa vypúšťa.</w:t>
      </w:r>
    </w:p>
    <w:p w14:paraId="478E1A38" w14:textId="7FC95CC5" w:rsidR="00463882" w:rsidRDefault="00463882" w:rsidP="0048719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F90120" w14:textId="1376BBCC" w:rsidR="0046434F" w:rsidRDefault="0046434F" w:rsidP="0048719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Bod 7</w:t>
      </w:r>
    </w:p>
    <w:p w14:paraId="62BD2073" w14:textId="77777777" w:rsidR="00346D8F" w:rsidRDefault="004069A1" w:rsidP="009B5699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  <w:r w:rsidRPr="00482164">
        <w:rPr>
          <w:rFonts w:ascii="Times New Roman" w:hAnsi="Times New Roman" w:cs="Times New Roman"/>
          <w:bCs/>
          <w:sz w:val="24"/>
          <w:szCs w:val="24"/>
        </w:rPr>
        <w:t xml:space="preserve">Prijatím zákona </w:t>
      </w:r>
      <w:r w:rsidRPr="002018D8">
        <w:rPr>
          <w:rFonts w:ascii="Times New Roman" w:hAnsi="Times New Roman" w:cs="Times New Roman"/>
          <w:bCs/>
          <w:sz w:val="24"/>
          <w:szCs w:val="24"/>
        </w:rPr>
        <w:t xml:space="preserve">č. 138/2025 Z. z., ktorým sa mení a dopĺňa zákon č. 299/2020 Z. z. o poskytovaní dotácií v pôsobnosti Ministerstva kultúry Slovenskej republiky v znení neskorších predpisov došlo k rozšíreniu účelov, </w:t>
      </w:r>
      <w:r w:rsidRPr="002018D8">
        <w:rPr>
          <w:rFonts w:ascii="Times New Roman" w:hAnsi="Times New Roman" w:cs="Times New Roman"/>
          <w:color w:val="000000"/>
          <w:sz w:val="24"/>
          <w:szCs w:val="24"/>
        </w:rPr>
        <w:t>na ktor</w:t>
      </w:r>
      <w:r w:rsidRPr="002018D8">
        <w:rPr>
          <w:rFonts w:ascii="Times New Roman" w:hAnsi="Times New Roman" w:cs="Times New Roman"/>
          <w:sz w:val="24"/>
          <w:szCs w:val="24"/>
        </w:rPr>
        <w:t>é</w:t>
      </w:r>
      <w:r w:rsidRPr="002018D8">
        <w:rPr>
          <w:rFonts w:ascii="Times New Roman" w:hAnsi="Times New Roman" w:cs="Times New Roman"/>
          <w:color w:val="000000"/>
          <w:sz w:val="24"/>
          <w:szCs w:val="24"/>
        </w:rPr>
        <w:t xml:space="preserve"> je možné poskytnúť dotáciu zo štátneho rozpočtu</w:t>
      </w:r>
      <w:r w:rsidRPr="002018D8">
        <w:rPr>
          <w:rFonts w:ascii="Times New Roman" w:hAnsi="Times New Roman" w:cs="Times New Roman"/>
          <w:sz w:val="24"/>
          <w:szCs w:val="24"/>
        </w:rPr>
        <w:t>. Bod</w:t>
      </w:r>
      <w:r>
        <w:rPr>
          <w:rFonts w:ascii="Times New Roman" w:hAnsi="Times New Roman" w:cs="Times New Roman"/>
          <w:sz w:val="24"/>
          <w:szCs w:val="24"/>
        </w:rPr>
        <w:t> 7</w:t>
      </w:r>
      <w:r w:rsidRPr="002018D8">
        <w:rPr>
          <w:rFonts w:ascii="Times New Roman" w:hAnsi="Times New Roman" w:cs="Times New Roman"/>
          <w:sz w:val="24"/>
          <w:szCs w:val="24"/>
        </w:rPr>
        <w:t xml:space="preserve"> tak reaguje </w:t>
      </w:r>
      <w:r w:rsidRPr="002018D8">
        <w:rPr>
          <w:rFonts w:ascii="Times New Roman" w:hAnsi="Times New Roman" w:cs="Times New Roman"/>
          <w:bCs/>
          <w:sz w:val="24"/>
          <w:szCs w:val="24"/>
        </w:rPr>
        <w:t xml:space="preserve">na vytvorenie </w:t>
      </w:r>
      <w:r w:rsidRPr="002018D8">
        <w:rPr>
          <w:rFonts w:ascii="Times New Roman" w:hAnsi="Times New Roman" w:cs="Times New Roman"/>
          <w:sz w:val="24"/>
          <w:szCs w:val="24"/>
          <w:lang w:eastAsia="sk-SK"/>
        </w:rPr>
        <w:t>nových podprogramov v rámci programu Ochrana a rozvoj nehmotného kultúrneho dedičstva a v rámci programu Podpora a rozvoj vlastenectva a národného povedomia detí a mládeže.</w:t>
      </w:r>
    </w:p>
    <w:p w14:paraId="741805FC" w14:textId="77777777" w:rsidR="00AC6767" w:rsidRDefault="00AC6767" w:rsidP="009B569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BF8CD2C" w14:textId="750FA41E" w:rsidR="009B5699" w:rsidRPr="00346D8F" w:rsidRDefault="009B5699" w:rsidP="009B5699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  <w:r w:rsidRPr="00482164">
        <w:rPr>
          <w:rFonts w:ascii="Times New Roman" w:hAnsi="Times New Roman" w:cs="Times New Roman"/>
          <w:b/>
          <w:sz w:val="24"/>
          <w:szCs w:val="24"/>
        </w:rPr>
        <w:t xml:space="preserve">Bod </w:t>
      </w:r>
      <w:r w:rsidR="00346D8F">
        <w:rPr>
          <w:rFonts w:ascii="Times New Roman" w:hAnsi="Times New Roman" w:cs="Times New Roman"/>
          <w:b/>
          <w:sz w:val="24"/>
          <w:szCs w:val="24"/>
        </w:rPr>
        <w:t>8</w:t>
      </w:r>
    </w:p>
    <w:p w14:paraId="41CE9D27" w14:textId="0ECF7138" w:rsidR="00F7533F" w:rsidRDefault="00F7533F" w:rsidP="00F7533F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Preciz</w:t>
      </w:r>
      <w:r w:rsidR="00ED508F">
        <w:rPr>
          <w:rFonts w:ascii="Times New Roman" w:hAnsi="Times New Roman" w:cs="Times New Roman"/>
          <w:bCs/>
          <w:sz w:val="24"/>
          <w:szCs w:val="24"/>
        </w:rPr>
        <w:t>uje sa</w:t>
      </w:r>
      <w:r>
        <w:rPr>
          <w:rFonts w:ascii="Times New Roman" w:hAnsi="Times New Roman" w:cs="Times New Roman"/>
          <w:bCs/>
          <w:sz w:val="24"/>
          <w:szCs w:val="24"/>
        </w:rPr>
        <w:t xml:space="preserve"> text </w:t>
      </w:r>
      <w:r w:rsidRPr="009B768A">
        <w:rPr>
          <w:rFonts w:ascii="Times New Roman" w:hAnsi="Times New Roman" w:cs="Times New Roman"/>
          <w:bCs/>
          <w:sz w:val="24"/>
          <w:szCs w:val="24"/>
        </w:rPr>
        <w:t>v</w:t>
      </w:r>
      <w:r>
        <w:rPr>
          <w:rFonts w:ascii="Times New Roman" w:hAnsi="Times New Roman" w:cs="Times New Roman"/>
          <w:bCs/>
          <w:sz w:val="24"/>
          <w:szCs w:val="24"/>
        </w:rPr>
        <w:t>yplývajúc</w:t>
      </w:r>
      <w:r w:rsidR="00ED508F">
        <w:rPr>
          <w:rFonts w:ascii="Times New Roman" w:hAnsi="Times New Roman" w:cs="Times New Roman"/>
          <w:bCs/>
          <w:sz w:val="24"/>
          <w:szCs w:val="24"/>
        </w:rPr>
        <w:t>i</w:t>
      </w:r>
      <w:r>
        <w:rPr>
          <w:rFonts w:ascii="Times New Roman" w:hAnsi="Times New Roman" w:cs="Times New Roman"/>
          <w:bCs/>
          <w:sz w:val="24"/>
          <w:szCs w:val="24"/>
        </w:rPr>
        <w:t xml:space="preserve"> z aplikačnej praxe.</w:t>
      </w:r>
      <w:r w:rsidRPr="0048719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11C17">
        <w:rPr>
          <w:rFonts w:ascii="Times New Roman" w:hAnsi="Times New Roman" w:cs="Times New Roman"/>
          <w:bCs/>
          <w:sz w:val="24"/>
          <w:szCs w:val="24"/>
        </w:rPr>
        <w:t>V prípade potreby, navrhovaná zmena zabezpečí väčšiu flexibilitu pri</w:t>
      </w:r>
      <w:r>
        <w:rPr>
          <w:rFonts w:ascii="Times New Roman" w:hAnsi="Times New Roman" w:cs="Times New Roman"/>
          <w:bCs/>
          <w:sz w:val="24"/>
          <w:szCs w:val="24"/>
        </w:rPr>
        <w:t> </w:t>
      </w:r>
      <w:r w:rsidRPr="00A11C17">
        <w:rPr>
          <w:rFonts w:ascii="Times New Roman" w:hAnsi="Times New Roman" w:cs="Times New Roman"/>
          <w:bCs/>
          <w:sz w:val="24"/>
          <w:szCs w:val="24"/>
        </w:rPr>
        <w:t>kontrole žiadostí</w:t>
      </w:r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A11C17">
        <w:rPr>
          <w:rFonts w:ascii="Times New Roman" w:hAnsi="Times New Roman" w:cs="Times New Roman"/>
          <w:bCs/>
          <w:sz w:val="24"/>
          <w:szCs w:val="24"/>
        </w:rPr>
        <w:t>aby sa proces posudzovania zefektívnil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6B76B840" w14:textId="09781409" w:rsidR="00195FB2" w:rsidRPr="00A11C17" w:rsidRDefault="00195FB2" w:rsidP="00A93CA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B7C467" w14:textId="10BF55A8" w:rsidR="000F178D" w:rsidRDefault="000F178D" w:rsidP="000F178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2164">
        <w:rPr>
          <w:rFonts w:ascii="Times New Roman" w:hAnsi="Times New Roman" w:cs="Times New Roman"/>
          <w:b/>
          <w:sz w:val="24"/>
          <w:szCs w:val="24"/>
        </w:rPr>
        <w:t xml:space="preserve">Bod </w:t>
      </w:r>
      <w:r>
        <w:rPr>
          <w:rFonts w:ascii="Times New Roman" w:hAnsi="Times New Roman" w:cs="Times New Roman"/>
          <w:b/>
          <w:sz w:val="24"/>
          <w:szCs w:val="24"/>
        </w:rPr>
        <w:t>9</w:t>
      </w:r>
    </w:p>
    <w:p w14:paraId="2ABC80CE" w14:textId="77777777" w:rsidR="00346D8F" w:rsidRDefault="00346D8F" w:rsidP="00346D8F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34D3">
        <w:rPr>
          <w:rFonts w:ascii="Times New Roman" w:hAnsi="Times New Roman" w:cs="Times New Roman"/>
          <w:bCs/>
          <w:sz w:val="24"/>
          <w:szCs w:val="24"/>
        </w:rPr>
        <w:t>Navrhuje</w:t>
      </w:r>
      <w:r>
        <w:rPr>
          <w:rFonts w:ascii="Times New Roman" w:hAnsi="Times New Roman" w:cs="Times New Roman"/>
          <w:bCs/>
          <w:sz w:val="24"/>
          <w:szCs w:val="24"/>
        </w:rPr>
        <w:t xml:space="preserve"> sa rozšírenie cieľových skupín (komu je projekt určený) aj na primárnu a sekundárnu oblasť. Je potrebné, aby sa cieľové skupiny zosúladili s</w:t>
      </w:r>
      <w:r w:rsidRPr="00FD1098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informačným systémom dotačný systém MK SR.</w:t>
      </w:r>
    </w:p>
    <w:p w14:paraId="76538CA6" w14:textId="3CCE6571" w:rsidR="000F178D" w:rsidRDefault="000F178D" w:rsidP="009F523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E16FBB6" w14:textId="77777777" w:rsidR="00084EBD" w:rsidRDefault="00084EBD" w:rsidP="00084EB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216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Bod </w:t>
      </w:r>
      <w:r>
        <w:rPr>
          <w:rFonts w:ascii="Times New Roman" w:hAnsi="Times New Roman" w:cs="Times New Roman"/>
          <w:b/>
          <w:sz w:val="24"/>
          <w:szCs w:val="24"/>
        </w:rPr>
        <w:t>10</w:t>
      </w:r>
    </w:p>
    <w:p w14:paraId="2A8D25B9" w14:textId="03ECF5F7" w:rsidR="00084EBD" w:rsidRDefault="00084EBD" w:rsidP="00084EBD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768A">
        <w:rPr>
          <w:rFonts w:ascii="Times New Roman" w:hAnsi="Times New Roman" w:cs="Times New Roman"/>
          <w:bCs/>
          <w:sz w:val="24"/>
          <w:szCs w:val="24"/>
        </w:rPr>
        <w:t>Navrhuje</w:t>
      </w:r>
      <w:r>
        <w:rPr>
          <w:rFonts w:ascii="Times New Roman" w:hAnsi="Times New Roman" w:cs="Times New Roman"/>
          <w:bCs/>
          <w:sz w:val="24"/>
          <w:szCs w:val="24"/>
        </w:rPr>
        <w:t xml:space="preserve"> sa</w:t>
      </w:r>
      <w:r w:rsidRPr="009B768A">
        <w:rPr>
          <w:rFonts w:ascii="Times New Roman" w:hAnsi="Times New Roman" w:cs="Times New Roman"/>
          <w:bCs/>
          <w:sz w:val="24"/>
          <w:szCs w:val="24"/>
        </w:rPr>
        <w:t xml:space="preserve"> dopln</w:t>
      </w:r>
      <w:r>
        <w:rPr>
          <w:rFonts w:ascii="Times New Roman" w:hAnsi="Times New Roman" w:cs="Times New Roman"/>
          <w:bCs/>
          <w:sz w:val="24"/>
          <w:szCs w:val="24"/>
        </w:rPr>
        <w:t>enie</w:t>
      </w:r>
      <w:r w:rsidRPr="009B768A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prílohy č.</w:t>
      </w:r>
      <w:r>
        <w:t> </w:t>
      </w:r>
      <w:r>
        <w:rPr>
          <w:rFonts w:ascii="Times New Roman" w:hAnsi="Times New Roman" w:cs="Times New Roman"/>
          <w:bCs/>
          <w:sz w:val="24"/>
          <w:szCs w:val="24"/>
        </w:rPr>
        <w:t>10, ktorej názov znie: „Podrobná charakteristika a popis projektu“, prílohy č. 11, ktorej názov znie:</w:t>
      </w:r>
      <w:r w:rsidRPr="006A286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„</w:t>
      </w:r>
      <w:r w:rsidRPr="006A286D">
        <w:rPr>
          <w:rFonts w:ascii="Times New Roman" w:hAnsi="Times New Roman" w:cs="Times New Roman"/>
          <w:bCs/>
          <w:sz w:val="24"/>
          <w:szCs w:val="24"/>
        </w:rPr>
        <w:t>Doplňujúce údaje a technické parametre neperiodickej publikácie</w:t>
      </w:r>
      <w:r>
        <w:rPr>
          <w:rFonts w:ascii="Times New Roman" w:hAnsi="Times New Roman" w:cs="Times New Roman"/>
          <w:bCs/>
          <w:sz w:val="24"/>
          <w:szCs w:val="24"/>
        </w:rPr>
        <w:t>“ a prílohy č. 12, ktorej názov znie: „Podrobná charakteristika a popis projektu“, za prílohu č. 9 aktuálneho opatrenia, nakoľko je pri vyhlasovanej výzve potrebné od žiadateľov požadovať poskytnutie rôznych špecifických údajov s cieľom adresnejšieho nastavovania parametrov podpory a rýchlejšieho vyplácania finančných prostriedkov.</w:t>
      </w:r>
    </w:p>
    <w:p w14:paraId="55167F22" w14:textId="5B182872" w:rsidR="00346D8F" w:rsidRDefault="00346D8F" w:rsidP="009F523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5AECD3" w14:textId="126E34CF" w:rsidR="00AD0C7F" w:rsidRPr="00F44B08" w:rsidRDefault="00737C9B" w:rsidP="00A93CAF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44B08">
        <w:rPr>
          <w:rFonts w:ascii="Times New Roman" w:hAnsi="Times New Roman" w:cs="Times New Roman"/>
          <w:b/>
          <w:sz w:val="24"/>
          <w:szCs w:val="24"/>
        </w:rPr>
        <w:t xml:space="preserve">K </w:t>
      </w:r>
      <w:r w:rsidR="00465D07" w:rsidRPr="00F44B08">
        <w:rPr>
          <w:rFonts w:ascii="Times New Roman" w:hAnsi="Times New Roman" w:cs="Times New Roman"/>
          <w:b/>
          <w:sz w:val="24"/>
          <w:szCs w:val="24"/>
        </w:rPr>
        <w:t>Čl. II</w:t>
      </w:r>
    </w:p>
    <w:p w14:paraId="063C2C1A" w14:textId="3297F67E" w:rsidR="008E70AD" w:rsidRDefault="00465D07" w:rsidP="00A57017">
      <w:pPr>
        <w:jc w:val="both"/>
      </w:pPr>
      <w:r w:rsidRPr="00465D07">
        <w:rPr>
          <w:rFonts w:ascii="Times New Roman" w:hAnsi="Times New Roman" w:cs="Times New Roman"/>
          <w:sz w:val="24"/>
          <w:szCs w:val="24"/>
        </w:rPr>
        <w:t xml:space="preserve">Účinnosť sa </w:t>
      </w:r>
      <w:r>
        <w:rPr>
          <w:rFonts w:ascii="Times New Roman" w:hAnsi="Times New Roman" w:cs="Times New Roman"/>
          <w:sz w:val="24"/>
          <w:szCs w:val="24"/>
        </w:rPr>
        <w:t>s</w:t>
      </w:r>
      <w:r w:rsidR="00046005">
        <w:rPr>
          <w:rFonts w:ascii="Times New Roman" w:hAnsi="Times New Roman" w:cs="Times New Roman"/>
          <w:sz w:val="24"/>
          <w:szCs w:val="24"/>
        </w:rPr>
        <w:t> </w:t>
      </w:r>
      <w:r w:rsidRPr="00465D07">
        <w:rPr>
          <w:rFonts w:ascii="Times New Roman" w:hAnsi="Times New Roman" w:cs="Times New Roman"/>
          <w:sz w:val="24"/>
          <w:szCs w:val="24"/>
        </w:rPr>
        <w:t>prihliadnutím na</w:t>
      </w:r>
      <w:r w:rsidR="00046005">
        <w:rPr>
          <w:rFonts w:ascii="Times New Roman" w:hAnsi="Times New Roman" w:cs="Times New Roman"/>
          <w:sz w:val="24"/>
          <w:szCs w:val="24"/>
        </w:rPr>
        <w:t> </w:t>
      </w:r>
      <w:r w:rsidRPr="00465D07">
        <w:rPr>
          <w:rFonts w:ascii="Times New Roman" w:hAnsi="Times New Roman" w:cs="Times New Roman"/>
          <w:sz w:val="24"/>
          <w:szCs w:val="24"/>
        </w:rPr>
        <w:t xml:space="preserve">predpokladanú dĺžku legislatívneho procesu navrhuje </w:t>
      </w:r>
      <w:r w:rsidRPr="00D07AD6">
        <w:rPr>
          <w:rFonts w:ascii="Times New Roman" w:hAnsi="Times New Roman" w:cs="Times New Roman"/>
          <w:sz w:val="24"/>
          <w:szCs w:val="24"/>
        </w:rPr>
        <w:t>od</w:t>
      </w:r>
      <w:r w:rsidR="00046005" w:rsidRPr="00D07AD6">
        <w:rPr>
          <w:rFonts w:ascii="Times New Roman" w:hAnsi="Times New Roman" w:cs="Times New Roman"/>
          <w:sz w:val="24"/>
          <w:szCs w:val="24"/>
        </w:rPr>
        <w:t> </w:t>
      </w:r>
      <w:r w:rsidRPr="00D07AD6">
        <w:rPr>
          <w:rFonts w:ascii="Times New Roman" w:hAnsi="Times New Roman" w:cs="Times New Roman"/>
          <w:sz w:val="24"/>
          <w:szCs w:val="24"/>
        </w:rPr>
        <w:t>1.</w:t>
      </w:r>
      <w:r w:rsidR="00046005" w:rsidRPr="00D07AD6">
        <w:rPr>
          <w:rFonts w:ascii="Times New Roman" w:hAnsi="Times New Roman" w:cs="Times New Roman"/>
          <w:sz w:val="24"/>
          <w:szCs w:val="24"/>
        </w:rPr>
        <w:t> </w:t>
      </w:r>
      <w:r w:rsidR="004069A1" w:rsidRPr="00D07AD6">
        <w:rPr>
          <w:rFonts w:ascii="Times New Roman" w:hAnsi="Times New Roman" w:cs="Times New Roman"/>
          <w:sz w:val="24"/>
          <w:szCs w:val="24"/>
        </w:rPr>
        <w:t>septembra</w:t>
      </w:r>
      <w:r w:rsidR="00A60998" w:rsidRPr="00C66F3A">
        <w:rPr>
          <w:rFonts w:ascii="Times New Roman" w:hAnsi="Times New Roman" w:cs="Times New Roman"/>
          <w:sz w:val="24"/>
          <w:szCs w:val="24"/>
        </w:rPr>
        <w:t xml:space="preserve"> 202</w:t>
      </w:r>
      <w:r w:rsidR="00C66F3A">
        <w:rPr>
          <w:rFonts w:ascii="Times New Roman" w:hAnsi="Times New Roman" w:cs="Times New Roman"/>
          <w:sz w:val="24"/>
          <w:szCs w:val="24"/>
        </w:rPr>
        <w:t>6</w:t>
      </w:r>
      <w:r w:rsidRPr="00C66F3A">
        <w:rPr>
          <w:rFonts w:ascii="Times New Roman" w:hAnsi="Times New Roman" w:cs="Times New Roman"/>
          <w:sz w:val="24"/>
          <w:szCs w:val="24"/>
        </w:rPr>
        <w:t>.</w:t>
      </w:r>
    </w:p>
    <w:sectPr w:rsidR="008E70AD" w:rsidSect="00C852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C4A1F"/>
    <w:multiLevelType w:val="hybridMultilevel"/>
    <w:tmpl w:val="441A0972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751AFB"/>
    <w:multiLevelType w:val="hybridMultilevel"/>
    <w:tmpl w:val="8940D97A"/>
    <w:lvl w:ilvl="0" w:tplc="041B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D0C7F"/>
    <w:rsid w:val="000244BA"/>
    <w:rsid w:val="000305DA"/>
    <w:rsid w:val="00046005"/>
    <w:rsid w:val="0005518C"/>
    <w:rsid w:val="00084EBD"/>
    <w:rsid w:val="00093AD4"/>
    <w:rsid w:val="000A06AB"/>
    <w:rsid w:val="000B35AD"/>
    <w:rsid w:val="000F178D"/>
    <w:rsid w:val="000F246A"/>
    <w:rsid w:val="000F4B4F"/>
    <w:rsid w:val="00123B3F"/>
    <w:rsid w:val="00133B25"/>
    <w:rsid w:val="0014406E"/>
    <w:rsid w:val="0019545D"/>
    <w:rsid w:val="00195FB2"/>
    <w:rsid w:val="001C1CEA"/>
    <w:rsid w:val="001C7ED0"/>
    <w:rsid w:val="002018D8"/>
    <w:rsid w:val="00211FC7"/>
    <w:rsid w:val="002A4A8E"/>
    <w:rsid w:val="002E0A25"/>
    <w:rsid w:val="002E2655"/>
    <w:rsid w:val="002E291F"/>
    <w:rsid w:val="00311E2B"/>
    <w:rsid w:val="003434D3"/>
    <w:rsid w:val="00346D8F"/>
    <w:rsid w:val="00356740"/>
    <w:rsid w:val="003574A3"/>
    <w:rsid w:val="00360008"/>
    <w:rsid w:val="00383ED0"/>
    <w:rsid w:val="00384AE3"/>
    <w:rsid w:val="003E3F63"/>
    <w:rsid w:val="003F68E3"/>
    <w:rsid w:val="004069A1"/>
    <w:rsid w:val="004156A8"/>
    <w:rsid w:val="0043097D"/>
    <w:rsid w:val="00434854"/>
    <w:rsid w:val="00447D73"/>
    <w:rsid w:val="0045443A"/>
    <w:rsid w:val="00463882"/>
    <w:rsid w:val="0046434F"/>
    <w:rsid w:val="00465D07"/>
    <w:rsid w:val="00474877"/>
    <w:rsid w:val="00475D49"/>
    <w:rsid w:val="00482164"/>
    <w:rsid w:val="00487192"/>
    <w:rsid w:val="004C3920"/>
    <w:rsid w:val="004F01CE"/>
    <w:rsid w:val="004F355F"/>
    <w:rsid w:val="0050366B"/>
    <w:rsid w:val="005329B3"/>
    <w:rsid w:val="0054142A"/>
    <w:rsid w:val="005A19A5"/>
    <w:rsid w:val="005A4FFF"/>
    <w:rsid w:val="005C0634"/>
    <w:rsid w:val="005C502F"/>
    <w:rsid w:val="005F59FB"/>
    <w:rsid w:val="00600612"/>
    <w:rsid w:val="00607F74"/>
    <w:rsid w:val="006657F9"/>
    <w:rsid w:val="006A286D"/>
    <w:rsid w:val="006C111C"/>
    <w:rsid w:val="007304B6"/>
    <w:rsid w:val="00734C7E"/>
    <w:rsid w:val="00737C9B"/>
    <w:rsid w:val="00740939"/>
    <w:rsid w:val="00767B2C"/>
    <w:rsid w:val="00770046"/>
    <w:rsid w:val="007A153F"/>
    <w:rsid w:val="007C733E"/>
    <w:rsid w:val="007D0352"/>
    <w:rsid w:val="00811F36"/>
    <w:rsid w:val="00821279"/>
    <w:rsid w:val="0084471F"/>
    <w:rsid w:val="008464FF"/>
    <w:rsid w:val="009556A7"/>
    <w:rsid w:val="0097162B"/>
    <w:rsid w:val="009B5699"/>
    <w:rsid w:val="009B768A"/>
    <w:rsid w:val="009D4326"/>
    <w:rsid w:val="009F5234"/>
    <w:rsid w:val="00A11C17"/>
    <w:rsid w:val="00A17285"/>
    <w:rsid w:val="00A220DF"/>
    <w:rsid w:val="00A35CD0"/>
    <w:rsid w:val="00A57017"/>
    <w:rsid w:val="00A57F4E"/>
    <w:rsid w:val="00A60998"/>
    <w:rsid w:val="00A93CAF"/>
    <w:rsid w:val="00AC2C1F"/>
    <w:rsid w:val="00AC6767"/>
    <w:rsid w:val="00AD0C7F"/>
    <w:rsid w:val="00AE1FAE"/>
    <w:rsid w:val="00B46C4F"/>
    <w:rsid w:val="00B80806"/>
    <w:rsid w:val="00B87938"/>
    <w:rsid w:val="00BD2A58"/>
    <w:rsid w:val="00BE3A51"/>
    <w:rsid w:val="00C139BA"/>
    <w:rsid w:val="00C1579C"/>
    <w:rsid w:val="00C53893"/>
    <w:rsid w:val="00C54612"/>
    <w:rsid w:val="00C66F3A"/>
    <w:rsid w:val="00C7251C"/>
    <w:rsid w:val="00C85230"/>
    <w:rsid w:val="00CE10B1"/>
    <w:rsid w:val="00D07AD6"/>
    <w:rsid w:val="00D25819"/>
    <w:rsid w:val="00D32533"/>
    <w:rsid w:val="00D636EF"/>
    <w:rsid w:val="00D64851"/>
    <w:rsid w:val="00D74043"/>
    <w:rsid w:val="00DA0875"/>
    <w:rsid w:val="00DF4031"/>
    <w:rsid w:val="00E05B35"/>
    <w:rsid w:val="00E258D9"/>
    <w:rsid w:val="00E31379"/>
    <w:rsid w:val="00E54B7B"/>
    <w:rsid w:val="00E76837"/>
    <w:rsid w:val="00E94B4C"/>
    <w:rsid w:val="00EC28E8"/>
    <w:rsid w:val="00ED508F"/>
    <w:rsid w:val="00EF5CE0"/>
    <w:rsid w:val="00F2273C"/>
    <w:rsid w:val="00F35F84"/>
    <w:rsid w:val="00F44B08"/>
    <w:rsid w:val="00F7533F"/>
    <w:rsid w:val="00F87B58"/>
    <w:rsid w:val="00FA7D06"/>
    <w:rsid w:val="00FB3FC0"/>
    <w:rsid w:val="00FD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E760D"/>
  <w15:docId w15:val="{3CBE62C2-3E47-4916-840E-A414F6572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D0C7F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AD0C7F"/>
    <w:pPr>
      <w:ind w:left="720"/>
      <w:contextualSpacing/>
    </w:pPr>
  </w:style>
  <w:style w:type="paragraph" w:customStyle="1" w:styleId="Default">
    <w:name w:val="Default"/>
    <w:rsid w:val="006C111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kaznakomentr">
    <w:name w:val="annotation reference"/>
    <w:basedOn w:val="Predvolenpsmoodseku"/>
    <w:uiPriority w:val="99"/>
    <w:semiHidden/>
    <w:unhideWhenUsed/>
    <w:rsid w:val="00B8793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B87938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B87938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B8793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B87938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879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879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Dovodova-sprava_osobitna-cast"/>
    <f:field ref="objsubject" par="" edit="true" text=""/>
    <f:field ref="objcreatedby" par="" text="Strižencová, Ivana"/>
    <f:field ref="objcreatedat" par="" text="16.12.2021 17:15:19"/>
    <f:field ref="objchangedby" par="" text="Administrator, System"/>
    <f:field ref="objmodifiedat" par="" text="16.12.2021 17:15:19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Posch Viliam</dc:creator>
  <cp:lastModifiedBy>Dibdiaková Veronika</cp:lastModifiedBy>
  <cp:revision>94</cp:revision>
  <cp:lastPrinted>2015-05-13T07:41:00Z</cp:lastPrinted>
  <dcterms:created xsi:type="dcterms:W3CDTF">2023-07-18T07:24:00Z</dcterms:created>
  <dcterms:modified xsi:type="dcterms:W3CDTF">2026-07-16T10:09:00Z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&lt;p style="text-align: justify;"&gt;Verejnosť bola o&amp;nbsp;príprave návrhu opatrenia Ministerstva kultúry Slovenskej republiky&amp;nbsp;č. MK-8898/2021-110/28396, ktorým sa mení a dopĺňa opatrenie Ministerstva kultúry Slovenskej republiky z&amp;nbsp;19. novembra 2020 </vt:lpwstr>
  </property>
  <property fmtid="{D5CDD505-2E9C-101B-9397-08002B2CF9AE}" pid="3" name="FSC#SKEDITIONSLOVLEX@103.510:typpredpis">
    <vt:lpwstr>Opatrenie</vt:lpwstr>
  </property>
  <property fmtid="{D5CDD505-2E9C-101B-9397-08002B2CF9AE}" pid="4" name="FSC#SKEDITIONSLOVLEX@103.510:aktualnyrok">
    <vt:lpwstr>2021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Kultúra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Ivana Strižencová</vt:lpwstr>
  </property>
  <property fmtid="{D5CDD505-2E9C-101B-9397-08002B2CF9AE}" pid="12" name="FSC#SKEDITIONSLOVLEX@103.510:zodppredkladatel">
    <vt:lpwstr>Mgr. Natália Milanová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č. MK-8898/2021-110/28396, ktorým sa mení a dopĺňa opatrenie Ministerstva kultúry Slovenskej republiky z 19. novembra 2020 č. MK-5782/2020-110/19273 o podrobnostiach poskytovania dotácií v pôsobnosti Ministerstva kultúry Slovenskej republiky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kultúry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vlastná iniciatíva</vt:lpwstr>
  </property>
  <property fmtid="{D5CDD505-2E9C-101B-9397-08002B2CF9AE}" pid="23" name="FSC#SKEDITIONSLOVLEX@103.510:plnynazovpredpis">
    <vt:lpwstr> Opatrenie Ministerstva kultúry Slovenskej republiky č. MK-8898/2021-110/28396, ktorým sa mení a dopĺňa opatrenie Ministerstva kultúry Slovenskej republiky z 19. novembra 2020 č. MK-5782/2020-110/19273 o podrobnostiach poskytovania dotácií v pôsobnosti Mi</vt:lpwstr>
  </property>
  <property fmtid="{D5CDD505-2E9C-101B-9397-08002B2CF9AE}" pid="24" name="FSC#SKEDITIONSLOVLEX@103.510:plnynazovpredpis1">
    <vt:lpwstr>nisterstva kultúry Slovenskej republiky </vt:lpwstr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MK-8098/2021-250/26724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LP/2021/792</vt:lpwstr>
  </property>
  <property fmtid="{D5CDD505-2E9C-101B-9397-08002B2CF9AE}" pid="37" name="FSC#SKEDITIONSLOVLEX@103.510:typsprievdok">
    <vt:lpwstr>Dôvodová správa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nie je upravený v práve Európskej únie</vt:lpwstr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>úplne</vt:lpwstr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&lt;p&gt;Navrhovaný materiál predstavuje rámcovú zmenu a&amp;nbsp;ako taký nemá identifikované vplyvy. Vytvára predpoklady na pozitívne vplyvy na podnikateľské prostredie a&amp;nbsp;služby verejnej správy, ktoré však budú závisieť od znenia konkrétnych výziev v&amp;nbsp;bu</vt:lpwstr>
  </property>
  <property fmtid="{D5CDD505-2E9C-101B-9397-08002B2CF9AE}" pid="66" name="FSC#SKEDITIONSLOVLEX@103.510:AttrStrListDocPropAltRiesenia">
    <vt:lpwstr>Ak by úpravy neboli vykonané, nedošlo by k zjednodušeniu a zefektívneniu procesu prideľovania dotácií a tým aj k zrýchleniu prideľovania finančných prostriedkov, čo je zvlášť dôležité pri dotáciách na zvládanie situácie súvisiacej s pandémiou Covid-19. Ďa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ministerka</vt:lpwstr>
  </property>
  <property fmtid="{D5CDD505-2E9C-101B-9397-08002B2CF9AE}" pid="142" name="FSC#SKEDITIONSLOVLEX@103.510:funkciaZodpPredAkuzativ">
    <vt:lpwstr>ministerku</vt:lpwstr>
  </property>
  <property fmtid="{D5CDD505-2E9C-101B-9397-08002B2CF9AE}" pid="143" name="FSC#SKEDITIONSLOVLEX@103.510:funkciaZodpPredDativ">
    <vt:lpwstr>ministerke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Mgr. Natália Milanová_x000d_
ministerka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justify;"&gt;Ministerstvo kultúry Slovenskej republiky predkladá do medzirezortného pripomienkového konania Návrh opatrenia Ministerstva kultúry Slovenskej republiky&amp;nbsp;č. MK-8898/2021-110/28396, ktorým sa mení a&amp;nbsp;dopĺňa opatrenie</vt:lpwstr>
  </property>
  <property fmtid="{D5CDD505-2E9C-101B-9397-08002B2CF9AE}" pid="150" name="FSC#SKEDITIONSLOVLEX@103.510:vytvorenedna">
    <vt:lpwstr>16. 12. 2021</vt:lpwstr>
  </property>
  <property fmtid="{D5CDD505-2E9C-101B-9397-08002B2CF9AE}" pid="151" name="FSC#COOSYSTEM@1.1:Container">
    <vt:lpwstr>COO.2145.1000.3.4742178</vt:lpwstr>
  </property>
  <property fmtid="{D5CDD505-2E9C-101B-9397-08002B2CF9AE}" pid="152" name="FSC#FSCFOLIO@1.1001:docpropproject">
    <vt:lpwstr/>
  </property>
</Properties>
</file>