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0F702" w14:textId="77777777" w:rsidR="00FC3DDC" w:rsidRDefault="00FC3DDC" w:rsidP="00FC3DDC">
      <w:pPr>
        <w:jc w:val="both"/>
      </w:pPr>
    </w:p>
    <w:p w14:paraId="4827D751" w14:textId="7F39EAD7" w:rsidR="00957918" w:rsidRPr="00BF0AB7" w:rsidRDefault="00BF0AB7" w:rsidP="00BF0AB7">
      <w:pPr>
        <w:jc w:val="center"/>
        <w:rPr>
          <w:spacing w:val="30"/>
        </w:rPr>
      </w:pPr>
      <w:r w:rsidRPr="00BF0AB7">
        <w:rPr>
          <w:spacing w:val="30"/>
        </w:rPr>
        <w:t>(Návrh)</w:t>
      </w:r>
    </w:p>
    <w:p w14:paraId="063582EA" w14:textId="77777777" w:rsidR="00BF0AB7" w:rsidRPr="00BF0AB7" w:rsidRDefault="00BF0AB7" w:rsidP="00BF0AB7">
      <w:pPr>
        <w:jc w:val="center"/>
        <w:rPr>
          <w:spacing w:val="30"/>
        </w:rPr>
      </w:pPr>
    </w:p>
    <w:p w14:paraId="617FF889" w14:textId="42E00A33" w:rsidR="00BF0AB7" w:rsidRPr="002705AA" w:rsidRDefault="00BF0AB7" w:rsidP="00BF0AB7">
      <w:pPr>
        <w:jc w:val="center"/>
        <w:rPr>
          <w:b/>
          <w:bCs/>
          <w:caps/>
          <w:spacing w:val="30"/>
        </w:rPr>
      </w:pPr>
      <w:r w:rsidRPr="002705AA">
        <w:rPr>
          <w:b/>
          <w:bCs/>
          <w:caps/>
          <w:spacing w:val="30"/>
        </w:rPr>
        <w:t>Zákon</w:t>
      </w:r>
    </w:p>
    <w:p w14:paraId="7329BA39" w14:textId="77777777" w:rsidR="00BF0AB7" w:rsidRPr="00BF0AB7" w:rsidRDefault="00BF0AB7" w:rsidP="00BF0AB7">
      <w:pPr>
        <w:jc w:val="center"/>
        <w:rPr>
          <w:spacing w:val="30"/>
        </w:rPr>
      </w:pPr>
    </w:p>
    <w:p w14:paraId="226EE105" w14:textId="42439E64" w:rsidR="00BF0AB7" w:rsidRDefault="004A3C22" w:rsidP="00BF0AB7">
      <w:pPr>
        <w:jc w:val="center"/>
      </w:pPr>
      <w:r>
        <w:t>z</w:t>
      </w:r>
      <w:r w:rsidR="00BF0AB7">
        <w:t xml:space="preserve"> ... 2026,</w:t>
      </w:r>
    </w:p>
    <w:p w14:paraId="39C99943" w14:textId="77777777" w:rsidR="00BF0AB7" w:rsidRDefault="00BF0AB7" w:rsidP="00BF0AB7">
      <w:pPr>
        <w:jc w:val="center"/>
      </w:pPr>
    </w:p>
    <w:p w14:paraId="33FF10F2" w14:textId="66CA87CF" w:rsidR="00BF0AB7" w:rsidRPr="002705AA" w:rsidRDefault="006A4CB0" w:rsidP="00BF0AB7">
      <w:pPr>
        <w:jc w:val="center"/>
        <w:rPr>
          <w:b/>
          <w:bCs/>
        </w:rPr>
      </w:pPr>
      <w:r w:rsidRPr="006A4CB0">
        <w:rPr>
          <w:b/>
          <w:bCs/>
        </w:rPr>
        <w:t>ktorým sa</w:t>
      </w:r>
      <w:r w:rsidR="004A3C22">
        <w:rPr>
          <w:b/>
          <w:bCs/>
        </w:rPr>
        <w:t xml:space="preserve"> mení a</w:t>
      </w:r>
      <w:r w:rsidRPr="006A4CB0">
        <w:rPr>
          <w:b/>
          <w:bCs/>
        </w:rPr>
        <w:t xml:space="preserve"> dopĺňa zákon č. 167/2026 Z. z. o medzinárodnej justičnej spolupráci v trestných veciach </w:t>
      </w:r>
    </w:p>
    <w:p w14:paraId="27115CE5" w14:textId="77777777" w:rsidR="00BF0AB7" w:rsidRDefault="00BF0AB7" w:rsidP="00BF0AB7">
      <w:pPr>
        <w:jc w:val="both"/>
      </w:pPr>
    </w:p>
    <w:p w14:paraId="0943AFA7" w14:textId="77777777" w:rsidR="00A24EBF" w:rsidRDefault="00A24EBF" w:rsidP="00BF0AB7">
      <w:pPr>
        <w:jc w:val="both"/>
      </w:pPr>
    </w:p>
    <w:p w14:paraId="1C9305EB" w14:textId="38957F39" w:rsidR="00BF0AB7" w:rsidRDefault="00BF0AB7" w:rsidP="00BF0AB7">
      <w:pPr>
        <w:ind w:firstLine="708"/>
        <w:jc w:val="both"/>
      </w:pPr>
      <w:r>
        <w:t>Národná rada Slovenskej republiky sa uzniesla na tomto zákone:</w:t>
      </w:r>
    </w:p>
    <w:p w14:paraId="27F4C4CC" w14:textId="77777777" w:rsidR="00BF0AB7" w:rsidRDefault="00BF0AB7" w:rsidP="00BF0AB7">
      <w:pPr>
        <w:jc w:val="both"/>
      </w:pPr>
    </w:p>
    <w:p w14:paraId="39599A5E" w14:textId="2808976B" w:rsidR="00BF0AB7" w:rsidRPr="00BF0AB7" w:rsidRDefault="00BF0AB7" w:rsidP="00BF0AB7">
      <w:pPr>
        <w:jc w:val="center"/>
        <w:rPr>
          <w:b/>
          <w:bCs/>
        </w:rPr>
      </w:pPr>
      <w:r w:rsidRPr="00BF0AB7">
        <w:rPr>
          <w:b/>
          <w:bCs/>
        </w:rPr>
        <w:t>Čl. I</w:t>
      </w:r>
    </w:p>
    <w:p w14:paraId="2D12A4CD" w14:textId="77777777" w:rsidR="00BF0AB7" w:rsidRDefault="00BF0AB7" w:rsidP="00BF0AB7">
      <w:pPr>
        <w:jc w:val="both"/>
      </w:pPr>
    </w:p>
    <w:p w14:paraId="706749BD" w14:textId="3568ADD2" w:rsidR="00BF0AB7" w:rsidRDefault="00BF0AB7" w:rsidP="00BF0AB7">
      <w:pPr>
        <w:ind w:firstLine="708"/>
        <w:jc w:val="both"/>
      </w:pPr>
      <w:r w:rsidRPr="00BF0AB7">
        <w:t xml:space="preserve">Zákon č. </w:t>
      </w:r>
      <w:r w:rsidR="006A4CB0" w:rsidRPr="006A4CB0">
        <w:t xml:space="preserve">167/2026 Z. z. o medzinárodnej justičnej spolupráci v trestných veciach </w:t>
      </w:r>
      <w:r w:rsidRPr="00BF0AB7">
        <w:t>sa</w:t>
      </w:r>
      <w:r w:rsidR="004A3C22">
        <w:t xml:space="preserve"> mení a</w:t>
      </w:r>
      <w:r w:rsidRPr="00BF0AB7">
        <w:t xml:space="preserve"> dopĺňa takto:</w:t>
      </w:r>
    </w:p>
    <w:p w14:paraId="0678F8C0" w14:textId="59DC37F0" w:rsidR="00075FCC" w:rsidRDefault="00075FCC" w:rsidP="00075FCC">
      <w:pPr>
        <w:jc w:val="both"/>
      </w:pPr>
    </w:p>
    <w:p w14:paraId="37AE508C" w14:textId="42DECDD2" w:rsidR="00174C46" w:rsidRDefault="00174C46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>V § 10 ods. 1, § 75 ods. 6 písm. h), § 231 ods. 1 úvodnej vete, § 269 ods. 1 písm. h) a ods. 3 a § 274 sa slová „piatej hlavy“ nahrádzajú slovami „šiestej hlavy“.</w:t>
      </w:r>
    </w:p>
    <w:p w14:paraId="799439CE" w14:textId="77777777" w:rsidR="00174C46" w:rsidRDefault="00174C46" w:rsidP="00E84B7A">
      <w:pPr>
        <w:pStyle w:val="Odsekzoznamu"/>
        <w:ind w:left="0"/>
        <w:jc w:val="both"/>
      </w:pPr>
    </w:p>
    <w:p w14:paraId="450A2E1A" w14:textId="00C95E73" w:rsidR="00174C46" w:rsidRDefault="00174C46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>V § 89 ods. 1 sa slová „piata hlava“ nahrádzajú slovami „šiesta hlava“.</w:t>
      </w:r>
    </w:p>
    <w:p w14:paraId="3310D921" w14:textId="409F0D78" w:rsidR="00BF0AB7" w:rsidRDefault="00BF0AB7" w:rsidP="00E84B7A">
      <w:pPr>
        <w:jc w:val="both"/>
      </w:pPr>
    </w:p>
    <w:p w14:paraId="30D492C8" w14:textId="39F6F554" w:rsidR="006A4CB0" w:rsidRDefault="00AD33DB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 xml:space="preserve">V tretej časti </w:t>
      </w:r>
      <w:r w:rsidR="00CE1B5E">
        <w:t xml:space="preserve">sa </w:t>
      </w:r>
      <w:r>
        <w:t>za tretiu hlavu vkladá nová štvrtá hlava</w:t>
      </w:r>
      <w:r w:rsidR="00CE1B5E">
        <w:t>, ktorá vrátane nadpisu znie</w:t>
      </w:r>
      <w:r w:rsidR="006A4CB0">
        <w:t>:</w:t>
      </w:r>
    </w:p>
    <w:p w14:paraId="14E93B97" w14:textId="529FDD55" w:rsidR="006A4CB0" w:rsidRDefault="006A4CB0" w:rsidP="00E84B7A">
      <w:pPr>
        <w:jc w:val="both"/>
      </w:pPr>
    </w:p>
    <w:p w14:paraId="10D49B61" w14:textId="6E560F96" w:rsidR="006A4CB0" w:rsidRDefault="006A4CB0" w:rsidP="00E84B7A">
      <w:pPr>
        <w:jc w:val="center"/>
      </w:pPr>
      <w:r>
        <w:t>„</w:t>
      </w:r>
      <w:r w:rsidR="00AD33DB">
        <w:rPr>
          <w:caps/>
        </w:rPr>
        <w:t>štvrtá</w:t>
      </w:r>
      <w:r w:rsidR="00C70319">
        <w:t xml:space="preserve"> </w:t>
      </w:r>
      <w:r>
        <w:t>HLAVA</w:t>
      </w:r>
    </w:p>
    <w:p w14:paraId="47598F3C" w14:textId="14ED55AC" w:rsidR="006A4CB0" w:rsidRDefault="00E36F23" w:rsidP="00E84B7A">
      <w:pPr>
        <w:jc w:val="center"/>
      </w:pPr>
      <w:r>
        <w:t xml:space="preserve">PREVZATIE </w:t>
      </w:r>
      <w:r w:rsidR="006A4CB0">
        <w:t xml:space="preserve">A </w:t>
      </w:r>
      <w:r>
        <w:t xml:space="preserve">ODOVZDANIE </w:t>
      </w:r>
      <w:r w:rsidR="006A4CB0">
        <w:t>TRESTNÉHO KONANIA</w:t>
      </w:r>
      <w:r>
        <w:t xml:space="preserve"> </w:t>
      </w:r>
    </w:p>
    <w:p w14:paraId="42D591AB" w14:textId="77777777" w:rsidR="001C4713" w:rsidRDefault="001C4713" w:rsidP="00E84B7A">
      <w:pPr>
        <w:jc w:val="center"/>
      </w:pPr>
    </w:p>
    <w:p w14:paraId="06BFCB6C" w14:textId="4704FB7D" w:rsidR="006A4CB0" w:rsidRDefault="006A4CB0" w:rsidP="00E84B7A">
      <w:pPr>
        <w:jc w:val="center"/>
      </w:pPr>
      <w:r>
        <w:t xml:space="preserve">§ </w:t>
      </w:r>
      <w:r w:rsidR="00AD33DB">
        <w:t>164a</w:t>
      </w:r>
    </w:p>
    <w:p w14:paraId="06EBA7B5" w14:textId="77777777" w:rsidR="006A4CB0" w:rsidRDefault="006A4CB0" w:rsidP="00E84B7A">
      <w:pPr>
        <w:jc w:val="center"/>
      </w:pPr>
      <w:r>
        <w:t>Predmet úpravy</w:t>
      </w:r>
    </w:p>
    <w:p w14:paraId="198D8A72" w14:textId="77777777" w:rsidR="006A4CB0" w:rsidRDefault="006A4CB0" w:rsidP="00E84B7A">
      <w:pPr>
        <w:jc w:val="both"/>
      </w:pPr>
    </w:p>
    <w:p w14:paraId="6604FA06" w14:textId="61D1EE83" w:rsidR="006A4CB0" w:rsidRDefault="004A3C22" w:rsidP="00E84B7A">
      <w:pPr>
        <w:ind w:firstLine="708"/>
        <w:jc w:val="both"/>
      </w:pPr>
      <w:r>
        <w:t xml:space="preserve">(1) </w:t>
      </w:r>
      <w:r w:rsidR="006A4CB0">
        <w:t xml:space="preserve">Táto hlava upravuje postup slovenských orgánov pri prevzatí </w:t>
      </w:r>
      <w:r w:rsidR="00182367">
        <w:t xml:space="preserve">a odovzdaní </w:t>
      </w:r>
      <w:r w:rsidR="006A4CB0">
        <w:t>trestného konania medzi členskými štátmi podľa osobitného predpisu</w:t>
      </w:r>
      <w:r w:rsidR="000E08D0">
        <w:t>.</w:t>
      </w:r>
      <w:r w:rsidR="00AD33DB">
        <w:rPr>
          <w:vertAlign w:val="superscript"/>
        </w:rPr>
        <w:t>38</w:t>
      </w:r>
      <w:r w:rsidR="00E72F48">
        <w:rPr>
          <w:vertAlign w:val="superscript"/>
        </w:rPr>
        <w:t>a</w:t>
      </w:r>
      <w:r w:rsidR="00662FBC">
        <w:t>)</w:t>
      </w:r>
      <w:r w:rsidR="006A4CB0">
        <w:t xml:space="preserve"> </w:t>
      </w:r>
    </w:p>
    <w:p w14:paraId="67F8A460" w14:textId="77777777" w:rsidR="006A4CB0" w:rsidRDefault="006A4CB0" w:rsidP="00E84B7A">
      <w:pPr>
        <w:jc w:val="both"/>
      </w:pPr>
    </w:p>
    <w:p w14:paraId="48C6DBCE" w14:textId="1CB2DB6C" w:rsidR="006A4CB0" w:rsidRDefault="004A3C22" w:rsidP="00E84B7A">
      <w:pPr>
        <w:ind w:firstLine="708"/>
        <w:jc w:val="both"/>
      </w:pPr>
      <w:r>
        <w:t xml:space="preserve">(2) </w:t>
      </w:r>
      <w:r w:rsidR="006A4CB0">
        <w:t xml:space="preserve">Členským štátom sa na účely tejto hlavy rozumejú členské štáty vrátane </w:t>
      </w:r>
      <w:r w:rsidR="0021698F">
        <w:t>Írskej republiky</w:t>
      </w:r>
      <w:r w:rsidR="006A4CB0">
        <w:t>.</w:t>
      </w:r>
    </w:p>
    <w:p w14:paraId="1D1BF67B" w14:textId="77777777" w:rsidR="006A4CB0" w:rsidRDefault="006A4CB0" w:rsidP="00E84B7A">
      <w:pPr>
        <w:jc w:val="both"/>
      </w:pPr>
    </w:p>
    <w:p w14:paraId="54CB9A88" w14:textId="1AC57FF7" w:rsidR="006A4CB0" w:rsidRDefault="006A4CB0" w:rsidP="00E84B7A">
      <w:pPr>
        <w:jc w:val="center"/>
      </w:pPr>
      <w:r>
        <w:t xml:space="preserve">§ </w:t>
      </w:r>
      <w:r w:rsidR="00AD33DB">
        <w:t>164b</w:t>
      </w:r>
    </w:p>
    <w:p w14:paraId="33A30B94" w14:textId="1AE22939" w:rsidR="006A4CB0" w:rsidRDefault="001C4713" w:rsidP="00E84B7A">
      <w:pPr>
        <w:jc w:val="center"/>
      </w:pPr>
      <w:r w:rsidRPr="001C4713">
        <w:t>Prevzatie trestného konania z iného členského štátu</w:t>
      </w:r>
    </w:p>
    <w:p w14:paraId="7154432D" w14:textId="77777777" w:rsidR="001C4713" w:rsidRDefault="001C4713" w:rsidP="00E84B7A">
      <w:pPr>
        <w:jc w:val="center"/>
      </w:pPr>
    </w:p>
    <w:p w14:paraId="11000BC7" w14:textId="6B908DB4" w:rsidR="006A4CB0" w:rsidRDefault="004A3C22" w:rsidP="00E84B7A">
      <w:pPr>
        <w:ind w:firstLine="708"/>
        <w:jc w:val="both"/>
      </w:pPr>
      <w:r>
        <w:t xml:space="preserve">(1) </w:t>
      </w:r>
      <w:r w:rsidR="00F52F15">
        <w:t>Orgánom</w:t>
      </w:r>
      <w:r w:rsidR="006A4CB0">
        <w:t xml:space="preserve"> príslušným na konanie a </w:t>
      </w:r>
      <w:r w:rsidR="002D2CC7">
        <w:t xml:space="preserve">rozhodovanie </w:t>
      </w:r>
      <w:r w:rsidR="006A4CB0">
        <w:t>o prevzatí trestného konania</w:t>
      </w:r>
      <w:r w:rsidR="00F32CBC">
        <w:t xml:space="preserve"> </w:t>
      </w:r>
      <w:r w:rsidR="00F32CBC" w:rsidRPr="00F32CBC">
        <w:t>z iného členského štátu</w:t>
      </w:r>
      <w:r w:rsidR="006A4CB0">
        <w:t xml:space="preserve"> je okresná prokuratúra, </w:t>
      </w:r>
      <w:r>
        <w:t xml:space="preserve">ktorá </w:t>
      </w:r>
      <w:r w:rsidR="00F32CBC" w:rsidRPr="00F32CBC">
        <w:t xml:space="preserve">vedie trestné stíhanie </w:t>
      </w:r>
      <w:r w:rsidR="006A4CB0">
        <w:t>proti podozrivej alebo obvinenej osobe v súvislosti s tými istými alebo inými skutkovými okolnosťami.</w:t>
      </w:r>
    </w:p>
    <w:p w14:paraId="4AF9B3CE" w14:textId="77777777" w:rsidR="004A3C22" w:rsidRDefault="004A3C22" w:rsidP="00E84B7A">
      <w:pPr>
        <w:ind w:firstLine="708"/>
        <w:jc w:val="both"/>
      </w:pPr>
    </w:p>
    <w:p w14:paraId="2D3B8E17" w14:textId="6E08FAC9" w:rsidR="00AF290F" w:rsidRDefault="006A4CB0" w:rsidP="00E84B7A">
      <w:pPr>
        <w:ind w:firstLine="708"/>
        <w:jc w:val="both"/>
      </w:pPr>
      <w:r>
        <w:t>(2)</w:t>
      </w:r>
      <w:r w:rsidR="004A3C22">
        <w:t xml:space="preserve"> </w:t>
      </w:r>
      <w:r>
        <w:t xml:space="preserve">Ak nie je možné určiť príslušnosť podľa odseku 1, justičným orgánom Slovenskej republiky príslušným na konanie a </w:t>
      </w:r>
      <w:r w:rsidR="0024489E">
        <w:t xml:space="preserve">rozhodovanie </w:t>
      </w:r>
      <w:r>
        <w:t>o prevzatí trestného konania je okresná prokuratúra</w:t>
      </w:r>
      <w:r w:rsidR="00C75702">
        <w:t>,</w:t>
      </w:r>
      <w:r>
        <w:t xml:space="preserve"> v ktorej obvode má </w:t>
      </w:r>
      <w:r w:rsidR="003A5ADC">
        <w:t>podozrivý</w:t>
      </w:r>
      <w:r>
        <w:t xml:space="preserve">, </w:t>
      </w:r>
      <w:r w:rsidR="003A5ADC">
        <w:t>obvinený</w:t>
      </w:r>
      <w:r>
        <w:t xml:space="preserve"> alebo poškodený </w:t>
      </w:r>
      <w:r w:rsidR="00695B7B" w:rsidRPr="00695B7B">
        <w:t>trvalý pobyt, posledný trvalý pobyt alebo sa zdržiava</w:t>
      </w:r>
      <w:r w:rsidR="00695B7B">
        <w:t xml:space="preserve"> alebo sídlo</w:t>
      </w:r>
      <w:r>
        <w:t>.</w:t>
      </w:r>
      <w:r w:rsidR="00AF290F">
        <w:t xml:space="preserve"> </w:t>
      </w:r>
      <w:r w:rsidR="00824452" w:rsidRPr="00824452">
        <w:t xml:space="preserve">Ak sa nedajú miesta podľa prvej vety zistiť alebo sú mimo územia Slovenskej republiky, príslušným justičným orgánom Slovenskej republiky je okresná prokuratúra, v ktorej obvode došlo k spáchaniu trestného činu. Ak sa nedajú miesta </w:t>
      </w:r>
      <w:r w:rsidR="00824452" w:rsidRPr="00824452">
        <w:lastRenderedPageBreak/>
        <w:t>podľa prvej a druhej vety zistiť alebo sú mimo územia Slovenskej republiky</w:t>
      </w:r>
      <w:r w:rsidR="00433D53">
        <w:t xml:space="preserve">, určí príslušný justičný orgán Slovenskej republiky generálna prokuratúra. </w:t>
      </w:r>
    </w:p>
    <w:p w14:paraId="5AC31C7A" w14:textId="77777777" w:rsidR="00824452" w:rsidRDefault="00824452" w:rsidP="00E84B7A">
      <w:pPr>
        <w:jc w:val="both"/>
      </w:pPr>
    </w:p>
    <w:p w14:paraId="7B25EF0B" w14:textId="7C7CB139" w:rsidR="006A4CB0" w:rsidRDefault="006A4CB0" w:rsidP="00E84B7A">
      <w:pPr>
        <w:ind w:firstLine="708"/>
        <w:jc w:val="both"/>
      </w:pPr>
      <w:r>
        <w:t>(3)</w:t>
      </w:r>
      <w:r w:rsidR="004A3C22">
        <w:t xml:space="preserve"> </w:t>
      </w:r>
      <w:r>
        <w:t xml:space="preserve">Ak je žiadosť doručená nepríslušnému justičnému orgánu, tento orgán ju postúpi bez zbytočného odkladu príslušnej okresnej prokuratúre podľa </w:t>
      </w:r>
      <w:r w:rsidR="00E72F48">
        <w:t xml:space="preserve">odseku </w:t>
      </w:r>
      <w:r>
        <w:t>1 a</w:t>
      </w:r>
      <w:r w:rsidR="001C4713">
        <w:t>lebo</w:t>
      </w:r>
      <w:r>
        <w:t xml:space="preserve"> 2. </w:t>
      </w:r>
    </w:p>
    <w:p w14:paraId="7950681D" w14:textId="77777777" w:rsidR="006A4CB0" w:rsidRDefault="006A4CB0" w:rsidP="00E84B7A">
      <w:pPr>
        <w:jc w:val="both"/>
      </w:pPr>
    </w:p>
    <w:p w14:paraId="5ACA4D20" w14:textId="7F54E632" w:rsidR="006A4CB0" w:rsidRDefault="006A4CB0" w:rsidP="00E84B7A">
      <w:pPr>
        <w:ind w:firstLine="708"/>
        <w:jc w:val="both"/>
      </w:pPr>
      <w:r>
        <w:t>(</w:t>
      </w:r>
      <w:r w:rsidR="00890270">
        <w:t>4</w:t>
      </w:r>
      <w:r>
        <w:t>)</w:t>
      </w:r>
      <w:r w:rsidR="004A3C22">
        <w:t xml:space="preserve"> </w:t>
      </w:r>
      <w:r>
        <w:t xml:space="preserve">Príslušný justičný orgán Slovenskej republiky rozhoduje o prevzatí trestného konania uznesením. </w:t>
      </w:r>
    </w:p>
    <w:p w14:paraId="74F120F9" w14:textId="6E608786" w:rsidR="00935CFE" w:rsidRDefault="00935CFE" w:rsidP="00E84B7A">
      <w:pPr>
        <w:jc w:val="both"/>
      </w:pPr>
    </w:p>
    <w:p w14:paraId="1CEAB49E" w14:textId="57292588" w:rsidR="00E84B7A" w:rsidRDefault="00E84B7A" w:rsidP="00E84B7A">
      <w:pPr>
        <w:jc w:val="center"/>
      </w:pPr>
      <w:r>
        <w:t xml:space="preserve">§ 164c             </w:t>
      </w:r>
    </w:p>
    <w:p w14:paraId="731FD368" w14:textId="77777777" w:rsidR="00E84B7A" w:rsidRDefault="00E84B7A" w:rsidP="00E84B7A">
      <w:pPr>
        <w:jc w:val="center"/>
      </w:pPr>
      <w:r>
        <w:t>Opravné prostriedky</w:t>
      </w:r>
    </w:p>
    <w:p w14:paraId="26FE3DF6" w14:textId="77777777" w:rsidR="00E84B7A" w:rsidRDefault="00E84B7A" w:rsidP="00E84B7A">
      <w:pPr>
        <w:jc w:val="both"/>
      </w:pPr>
      <w:bookmarkStart w:id="0" w:name="_GoBack"/>
      <w:bookmarkEnd w:id="0"/>
    </w:p>
    <w:p w14:paraId="029BBF8B" w14:textId="77777777" w:rsidR="00E84B7A" w:rsidRDefault="00E84B7A" w:rsidP="00E84B7A">
      <w:pPr>
        <w:ind w:firstLine="708"/>
        <w:jc w:val="both"/>
      </w:pPr>
      <w:r>
        <w:t xml:space="preserve">(1) Proti rozhodnutiu o prevzatí trestného konania </w:t>
      </w:r>
      <w:r w:rsidRPr="003A5ADC">
        <w:t>z iného členského štátu</w:t>
      </w:r>
      <w:r>
        <w:t xml:space="preserve"> je prípustná sťažnosť.</w:t>
      </w:r>
    </w:p>
    <w:p w14:paraId="2C0FDB50" w14:textId="77777777" w:rsidR="00E84B7A" w:rsidRDefault="00E84B7A" w:rsidP="00E84B7A">
      <w:pPr>
        <w:jc w:val="both"/>
      </w:pPr>
    </w:p>
    <w:p w14:paraId="775D5F28" w14:textId="77777777" w:rsidR="00E84B7A" w:rsidRDefault="00E84B7A" w:rsidP="00E84B7A">
      <w:pPr>
        <w:ind w:firstLine="708"/>
        <w:jc w:val="both"/>
      </w:pPr>
      <w:r>
        <w:t xml:space="preserve">(2) Na konanie a rozhodovanie o sťažnosti je príslušný okresný súd podľa § 16 ods. 1 Trestného poriadku, v ktorého obvode má sídlo okresná prokuratúra, ktorá rozhodla o prevzatí trestného konania </w:t>
      </w:r>
      <w:r w:rsidRPr="00662FBC">
        <w:t>z iného členského štátu</w:t>
      </w:r>
      <w:r>
        <w:t xml:space="preserve">. </w:t>
      </w:r>
    </w:p>
    <w:p w14:paraId="5418833B" w14:textId="77777777" w:rsidR="00E84B7A" w:rsidRDefault="00E84B7A" w:rsidP="00E84B7A">
      <w:pPr>
        <w:jc w:val="both"/>
      </w:pPr>
    </w:p>
    <w:p w14:paraId="4B6F5875" w14:textId="2AFBE323" w:rsidR="00E84B7A" w:rsidRDefault="00E84B7A" w:rsidP="00E84B7A">
      <w:pPr>
        <w:jc w:val="center"/>
      </w:pPr>
      <w:r>
        <w:t>§ 164d</w:t>
      </w:r>
    </w:p>
    <w:p w14:paraId="09A15B2C" w14:textId="77777777" w:rsidR="00E84B7A" w:rsidRDefault="00E84B7A" w:rsidP="00E84B7A">
      <w:pPr>
        <w:jc w:val="center"/>
      </w:pPr>
      <w:r>
        <w:t xml:space="preserve">Postup po prevzatí trestného konania </w:t>
      </w:r>
      <w:r w:rsidRPr="001C4713">
        <w:t>z iného členského štátu</w:t>
      </w:r>
    </w:p>
    <w:p w14:paraId="0E335239" w14:textId="77777777" w:rsidR="00E84B7A" w:rsidRDefault="00E84B7A" w:rsidP="00E84B7A">
      <w:pPr>
        <w:jc w:val="both"/>
      </w:pPr>
    </w:p>
    <w:p w14:paraId="61E600C3" w14:textId="6CBA2CC7" w:rsidR="00E84B7A" w:rsidRDefault="00E84B7A" w:rsidP="00E84B7A">
      <w:pPr>
        <w:jc w:val="both"/>
      </w:pPr>
      <w:r>
        <w:tab/>
        <w:t xml:space="preserve">Po nadobudnutí právoplatnosti rozhodnutia o prevzatí trestného konania </w:t>
      </w:r>
      <w:r w:rsidRPr="003A5ADC">
        <w:t>z iného členského štátu</w:t>
      </w:r>
      <w:r>
        <w:t>, okresná prokuratúra príslušná podľa § 370c ods. 1 alebo 2 vydá uznesenie o začatí trestného stíhania.</w:t>
      </w:r>
    </w:p>
    <w:p w14:paraId="3D54B58B" w14:textId="77777777" w:rsidR="00E84B7A" w:rsidRDefault="00E84B7A" w:rsidP="00E84B7A">
      <w:pPr>
        <w:jc w:val="both"/>
      </w:pPr>
    </w:p>
    <w:p w14:paraId="618AE6B1" w14:textId="4179B0F2" w:rsidR="00935CFE" w:rsidRDefault="00935CFE" w:rsidP="00E84B7A">
      <w:pPr>
        <w:jc w:val="center"/>
      </w:pPr>
      <w:r>
        <w:t xml:space="preserve">§ </w:t>
      </w:r>
      <w:r w:rsidR="00AD33DB">
        <w:t>164</w:t>
      </w:r>
      <w:r w:rsidR="00E84B7A">
        <w:t>e</w:t>
      </w:r>
    </w:p>
    <w:p w14:paraId="28C1066B" w14:textId="77777777" w:rsidR="00935CFE" w:rsidRDefault="00935CFE" w:rsidP="00E84B7A">
      <w:pPr>
        <w:jc w:val="center"/>
      </w:pPr>
      <w:r w:rsidRPr="001C4713">
        <w:t>Odovzdanie trestného konania do iného členského štátu</w:t>
      </w:r>
    </w:p>
    <w:p w14:paraId="102002DA" w14:textId="77777777" w:rsidR="00935CFE" w:rsidRDefault="00935CFE" w:rsidP="00E84B7A">
      <w:pPr>
        <w:jc w:val="center"/>
      </w:pPr>
    </w:p>
    <w:p w14:paraId="371A1FB7" w14:textId="154B8A7A" w:rsidR="00935CFE" w:rsidRDefault="00935CFE" w:rsidP="00E84B7A">
      <w:pPr>
        <w:ind w:firstLine="708"/>
        <w:jc w:val="both"/>
      </w:pPr>
      <w:r>
        <w:t>(1) Orgánom príslušným na vydanie žiadosti o odovzdanie trestného konania podľa osobitného predpisu</w:t>
      </w:r>
      <w:r w:rsidR="00AD33DB">
        <w:rPr>
          <w:vertAlign w:val="superscript"/>
        </w:rPr>
        <w:t>38</w:t>
      </w:r>
      <w:r>
        <w:rPr>
          <w:vertAlign w:val="superscript"/>
        </w:rPr>
        <w:t>b</w:t>
      </w:r>
      <w:r>
        <w:t>) je v prípravnom konaní prokurátor a v konaní pred súdom predseda senátu.</w:t>
      </w:r>
    </w:p>
    <w:p w14:paraId="003F8401" w14:textId="77777777" w:rsidR="00935CFE" w:rsidRDefault="00935CFE" w:rsidP="00E84B7A">
      <w:pPr>
        <w:jc w:val="both"/>
      </w:pPr>
    </w:p>
    <w:p w14:paraId="1FB7C9A5" w14:textId="2A8F3A60" w:rsidR="00935CFE" w:rsidRDefault="00935CFE" w:rsidP="00E84B7A">
      <w:pPr>
        <w:ind w:firstLine="708"/>
        <w:jc w:val="both"/>
      </w:pPr>
      <w:r>
        <w:t>(2) Podnet na odovzdanie trestného konania podľa osobitného predpisu</w:t>
      </w:r>
      <w:r w:rsidR="00AD33DB">
        <w:rPr>
          <w:vertAlign w:val="superscript"/>
        </w:rPr>
        <w:t>38</w:t>
      </w:r>
      <w:r>
        <w:rPr>
          <w:vertAlign w:val="superscript"/>
        </w:rPr>
        <w:t>c</w:t>
      </w:r>
      <w:r>
        <w:t xml:space="preserve">) sa podáva orgánu podľa odseku 1 písomne alebo ústne do zápisnice. </w:t>
      </w:r>
    </w:p>
    <w:p w14:paraId="1ED08D24" w14:textId="77777777" w:rsidR="006A4CB0" w:rsidRDefault="006A4CB0" w:rsidP="00E84B7A">
      <w:pPr>
        <w:jc w:val="both"/>
      </w:pPr>
    </w:p>
    <w:p w14:paraId="35565E23" w14:textId="7D04DD14" w:rsidR="001C4713" w:rsidRDefault="001C4713" w:rsidP="00E84B7A">
      <w:pPr>
        <w:jc w:val="center"/>
      </w:pPr>
      <w:r>
        <w:t xml:space="preserve">§ </w:t>
      </w:r>
      <w:r w:rsidR="00AD33DB">
        <w:t>164f</w:t>
      </w:r>
    </w:p>
    <w:p w14:paraId="4D6641A0" w14:textId="77777777" w:rsidR="001C4713" w:rsidRDefault="001C4713" w:rsidP="00E84B7A">
      <w:pPr>
        <w:jc w:val="center"/>
      </w:pPr>
      <w:r>
        <w:t>Preklady</w:t>
      </w:r>
    </w:p>
    <w:p w14:paraId="66F079F4" w14:textId="77777777" w:rsidR="001C4713" w:rsidRDefault="001C4713" w:rsidP="00E84B7A">
      <w:pPr>
        <w:jc w:val="both"/>
      </w:pPr>
    </w:p>
    <w:p w14:paraId="328375E2" w14:textId="670BE878" w:rsidR="001C4713" w:rsidRDefault="00E72F48" w:rsidP="00E84B7A">
      <w:pPr>
        <w:ind w:firstLine="708"/>
        <w:jc w:val="both"/>
      </w:pPr>
      <w:r>
        <w:t xml:space="preserve">Žiadosti podľa tejto hlavy sa </w:t>
      </w:r>
      <w:r w:rsidR="002A642C">
        <w:t>preložia</w:t>
      </w:r>
      <w:r w:rsidR="002A642C" w:rsidRPr="00E72F48">
        <w:t xml:space="preserve"> </w:t>
      </w:r>
      <w:r w:rsidRPr="00E72F48">
        <w:t xml:space="preserve">v súlade s § 18. </w:t>
      </w:r>
    </w:p>
    <w:p w14:paraId="784E3CAF" w14:textId="77777777" w:rsidR="001C4713" w:rsidRDefault="001C4713" w:rsidP="00E84B7A">
      <w:pPr>
        <w:jc w:val="both"/>
      </w:pPr>
    </w:p>
    <w:p w14:paraId="6C7B00C1" w14:textId="299ADB99" w:rsidR="001C4713" w:rsidRDefault="001C4713" w:rsidP="00E84B7A">
      <w:pPr>
        <w:jc w:val="center"/>
      </w:pPr>
      <w:r>
        <w:t xml:space="preserve">§ </w:t>
      </w:r>
      <w:r w:rsidR="00AD33DB">
        <w:t>164g</w:t>
      </w:r>
    </w:p>
    <w:p w14:paraId="45D8DDA1" w14:textId="77777777" w:rsidR="001C4713" w:rsidRDefault="001C4713" w:rsidP="00E84B7A">
      <w:pPr>
        <w:jc w:val="center"/>
      </w:pPr>
      <w:r>
        <w:t>Náklady</w:t>
      </w:r>
    </w:p>
    <w:p w14:paraId="2BBB4A86" w14:textId="77777777" w:rsidR="001C4713" w:rsidRDefault="001C4713" w:rsidP="00E84B7A">
      <w:pPr>
        <w:jc w:val="both"/>
      </w:pPr>
    </w:p>
    <w:p w14:paraId="26A52355" w14:textId="543247FA" w:rsidR="001C4713" w:rsidRDefault="001C4713" w:rsidP="00E84B7A">
      <w:pPr>
        <w:ind w:firstLine="708"/>
        <w:jc w:val="both"/>
      </w:pPr>
      <w:r>
        <w:t xml:space="preserve">Ak dožadujúci orgán predložil návrh na rozdelenie nákladov spojených s odovzdaním trestného konania do Slovenskej republiky podľa osobitného </w:t>
      </w:r>
      <w:r w:rsidRPr="00E72F48">
        <w:t>predpisu</w:t>
      </w:r>
      <w:r w:rsidR="00622D6D">
        <w:t>,</w:t>
      </w:r>
      <w:r w:rsidR="00AD33DB">
        <w:rPr>
          <w:vertAlign w:val="superscript"/>
        </w:rPr>
        <w:t>38</w:t>
      </w:r>
      <w:r w:rsidR="00E72F48" w:rsidRPr="00E72F48">
        <w:rPr>
          <w:vertAlign w:val="superscript"/>
        </w:rPr>
        <w:t>d</w:t>
      </w:r>
      <w:r w:rsidRPr="00E72F48">
        <w:t>)</w:t>
      </w:r>
      <w:r>
        <w:t xml:space="preserve"> na konzultácie </w:t>
      </w:r>
      <w:r w:rsidR="00875C7C">
        <w:t xml:space="preserve">a </w:t>
      </w:r>
      <w:r>
        <w:t xml:space="preserve">uzavretie dohody o ich rozdelení je príslušná okresná prokuratúra podľa § 370c ods. 1 alebo 2. </w:t>
      </w:r>
    </w:p>
    <w:p w14:paraId="28493FB5" w14:textId="77777777" w:rsidR="001C4713" w:rsidRDefault="001C4713" w:rsidP="00E84B7A">
      <w:pPr>
        <w:jc w:val="both"/>
      </w:pPr>
    </w:p>
    <w:p w14:paraId="1D1DD5B4" w14:textId="240A8757" w:rsidR="001C4713" w:rsidRDefault="001C4713" w:rsidP="00E84B7A">
      <w:pPr>
        <w:jc w:val="center"/>
      </w:pPr>
      <w:r>
        <w:t xml:space="preserve">§ </w:t>
      </w:r>
      <w:r w:rsidR="00AD33DB">
        <w:t>164h</w:t>
      </w:r>
    </w:p>
    <w:p w14:paraId="1C9C10CB" w14:textId="77777777" w:rsidR="001C4713" w:rsidRDefault="001C4713" w:rsidP="00E84B7A">
      <w:pPr>
        <w:jc w:val="center"/>
      </w:pPr>
      <w:r w:rsidRPr="00554787">
        <w:t>Poskytovanie súčinnosti</w:t>
      </w:r>
    </w:p>
    <w:p w14:paraId="2A3CEA47" w14:textId="77777777" w:rsidR="001C4713" w:rsidRDefault="001C4713" w:rsidP="00E84B7A">
      <w:pPr>
        <w:jc w:val="both"/>
      </w:pPr>
    </w:p>
    <w:p w14:paraId="09FD6B06" w14:textId="532665EA" w:rsidR="00AD33DB" w:rsidRDefault="001C4713" w:rsidP="00E84B7A">
      <w:pPr>
        <w:ind w:firstLine="708"/>
        <w:jc w:val="both"/>
      </w:pPr>
      <w:r>
        <w:t xml:space="preserve">Na účely podávania správ inštitúciám Európskej únie a zjednodušenia spolupráce s inými členskými štátmi generálna prokuratúra a súdy poskytnú ministerstvu spravodlivosti na jeho žiadosť potrebné informácie, najmä o počte vydaných žiadostí o odovzdanie trestného konania </w:t>
      </w:r>
      <w:r w:rsidRPr="00E34908">
        <w:t>do iného členského štátu</w:t>
      </w:r>
      <w:r>
        <w:t xml:space="preserve">, o žiadostiach o prevzatie trestného konania </w:t>
      </w:r>
      <w:r w:rsidRPr="00E34908">
        <w:t>z iného členského štátu</w:t>
      </w:r>
      <w:r>
        <w:t xml:space="preserve"> a o čase potrebnom na rozhodnutie o žiadostiach o prevzatie trestného konania </w:t>
      </w:r>
      <w:r w:rsidRPr="00E34908">
        <w:t>z iného členského štátu</w:t>
      </w:r>
      <w:r>
        <w:t>.“.</w:t>
      </w:r>
    </w:p>
    <w:p w14:paraId="1EF29A54" w14:textId="54950611" w:rsidR="00AD33DB" w:rsidRDefault="00AD33DB" w:rsidP="00E84B7A">
      <w:pPr>
        <w:jc w:val="both"/>
      </w:pPr>
    </w:p>
    <w:p w14:paraId="7416AC10" w14:textId="41C6E7BF" w:rsidR="00AD33DB" w:rsidRDefault="00AD33DB" w:rsidP="00E84B7A">
      <w:pPr>
        <w:jc w:val="both"/>
      </w:pPr>
      <w:r>
        <w:t>Doterajšia štvrtá až jedenásta hlava sa označujú ako piata až dvanásta hlava.</w:t>
      </w:r>
    </w:p>
    <w:p w14:paraId="75F86D2A" w14:textId="17495AA9" w:rsidR="00662FBC" w:rsidRDefault="00662FBC" w:rsidP="00E84B7A">
      <w:pPr>
        <w:jc w:val="both"/>
      </w:pPr>
    </w:p>
    <w:p w14:paraId="7427B379" w14:textId="64BE90B1" w:rsidR="00662FBC" w:rsidRDefault="00662FBC" w:rsidP="00E84B7A">
      <w:pPr>
        <w:jc w:val="both"/>
      </w:pPr>
      <w:r>
        <w:t xml:space="preserve">Poznámky pod čiarou k odkazom </w:t>
      </w:r>
      <w:r w:rsidR="00E4191E">
        <w:t>38a</w:t>
      </w:r>
      <w:r>
        <w:t xml:space="preserve"> až </w:t>
      </w:r>
      <w:r w:rsidR="00E4191E">
        <w:t>38d</w:t>
      </w:r>
      <w:r>
        <w:t xml:space="preserve"> znejú:</w:t>
      </w:r>
    </w:p>
    <w:p w14:paraId="2A4FE059" w14:textId="6989D74B" w:rsidR="00662FBC" w:rsidRDefault="00662FBC" w:rsidP="00E84B7A">
      <w:pPr>
        <w:jc w:val="both"/>
      </w:pPr>
      <w:r>
        <w:t>„</w:t>
      </w:r>
      <w:r w:rsidR="00AD33DB">
        <w:rPr>
          <w:vertAlign w:val="superscript"/>
        </w:rPr>
        <w:t>38</w:t>
      </w:r>
      <w:r w:rsidR="00E72F48">
        <w:rPr>
          <w:vertAlign w:val="superscript"/>
        </w:rPr>
        <w:t>a</w:t>
      </w:r>
      <w:r>
        <w:t xml:space="preserve">) </w:t>
      </w:r>
      <w:r w:rsidRPr="00662FBC">
        <w:t>Nariadenie Európskeho parlamentu a Rady (EÚ) 2024/3011 z 27. novembra 2024 o odovzdávaní trestného konania (Ú. v. EÚ L 2024/3011, 18.12.2024).</w:t>
      </w:r>
    </w:p>
    <w:p w14:paraId="1EC2A350" w14:textId="1598C955" w:rsidR="00E72F48" w:rsidRDefault="00AD33DB" w:rsidP="00E84B7A">
      <w:pPr>
        <w:jc w:val="both"/>
      </w:pPr>
      <w:r>
        <w:rPr>
          <w:vertAlign w:val="superscript"/>
        </w:rPr>
        <w:t>38</w:t>
      </w:r>
      <w:r w:rsidR="00E72F48">
        <w:rPr>
          <w:vertAlign w:val="superscript"/>
        </w:rPr>
        <w:t>b</w:t>
      </w:r>
      <w:r w:rsidR="00E72F48">
        <w:t xml:space="preserve">) </w:t>
      </w:r>
      <w:r w:rsidR="00E72F48" w:rsidRPr="00662FBC">
        <w:t>Čl. 2 ods. 3 nariadenia (EÚ) 2024/3011.</w:t>
      </w:r>
    </w:p>
    <w:p w14:paraId="27AE8648" w14:textId="738967C3" w:rsidR="00E72F48" w:rsidRDefault="00AD33DB" w:rsidP="00E84B7A">
      <w:pPr>
        <w:jc w:val="both"/>
      </w:pPr>
      <w:r>
        <w:rPr>
          <w:vertAlign w:val="superscript"/>
        </w:rPr>
        <w:t>38</w:t>
      </w:r>
      <w:r w:rsidR="00E72F48">
        <w:rPr>
          <w:vertAlign w:val="superscript"/>
        </w:rPr>
        <w:t>c</w:t>
      </w:r>
      <w:r w:rsidR="00E72F48">
        <w:t xml:space="preserve">) </w:t>
      </w:r>
      <w:r w:rsidR="00E72F48" w:rsidRPr="00662FBC">
        <w:t>Čl. 5 ods. 3 nariadenia (EÚ) 2024/3011.</w:t>
      </w:r>
    </w:p>
    <w:p w14:paraId="216094F5" w14:textId="40EEF1E8" w:rsidR="00662FBC" w:rsidRDefault="00AD33DB" w:rsidP="00E84B7A">
      <w:pPr>
        <w:jc w:val="both"/>
      </w:pPr>
      <w:r>
        <w:rPr>
          <w:vertAlign w:val="superscript"/>
        </w:rPr>
        <w:t>38</w:t>
      </w:r>
      <w:r w:rsidR="00E72F48">
        <w:rPr>
          <w:vertAlign w:val="superscript"/>
        </w:rPr>
        <w:t>d</w:t>
      </w:r>
      <w:r w:rsidR="00662FBC">
        <w:t xml:space="preserve">) </w:t>
      </w:r>
      <w:r w:rsidR="00662FBC" w:rsidRPr="00662FBC">
        <w:t>Čl. 19 ods. 2 nariadenia (EÚ) 2024/3011</w:t>
      </w:r>
      <w:r w:rsidR="00662FBC">
        <w:t>.“.</w:t>
      </w:r>
    </w:p>
    <w:p w14:paraId="658135F5" w14:textId="77777777" w:rsidR="00B57FF5" w:rsidRDefault="00B57FF5" w:rsidP="00E84B7A">
      <w:pPr>
        <w:jc w:val="both"/>
      </w:pPr>
    </w:p>
    <w:p w14:paraId="42C028A5" w14:textId="77777777" w:rsidR="00B57FF5" w:rsidRDefault="00B57FF5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>V § 201 ods. 1 sa slová „deviata hlava“ nahrádzajú slovami „desiata hlava“.</w:t>
      </w:r>
    </w:p>
    <w:p w14:paraId="60E41EED" w14:textId="77777777" w:rsidR="00B57FF5" w:rsidRDefault="00B57FF5" w:rsidP="00E84B7A">
      <w:pPr>
        <w:pStyle w:val="Odsekzoznamu"/>
        <w:ind w:left="0"/>
        <w:jc w:val="both"/>
      </w:pPr>
    </w:p>
    <w:p w14:paraId="2A8353E6" w14:textId="77777777" w:rsidR="00B57FF5" w:rsidRDefault="00B57FF5" w:rsidP="00E84B7A">
      <w:pPr>
        <w:pStyle w:val="Odsekzoznamu"/>
        <w:numPr>
          <w:ilvl w:val="0"/>
          <w:numId w:val="7"/>
        </w:numPr>
        <w:ind w:left="0" w:firstLine="0"/>
        <w:jc w:val="both"/>
      </w:pPr>
      <w:r w:rsidRPr="00174C46">
        <w:t>V §</w:t>
      </w:r>
      <w:r>
        <w:t xml:space="preserve"> 213 ods. 6, § 216 ods. 1, 3 a 5 a § 218 ods. 1 písm. d) </w:t>
      </w:r>
      <w:r w:rsidRPr="00174C46">
        <w:t>sa slová „</w:t>
      </w:r>
      <w:r>
        <w:t>deviatej</w:t>
      </w:r>
      <w:r w:rsidRPr="00174C46">
        <w:t xml:space="preserve"> hlavy“ nahrádzajú slovami „</w:t>
      </w:r>
      <w:r>
        <w:t>desiatej</w:t>
      </w:r>
      <w:r w:rsidRPr="00174C46">
        <w:t xml:space="preserve"> hlavy“.</w:t>
      </w:r>
    </w:p>
    <w:p w14:paraId="0B366451" w14:textId="77777777" w:rsidR="00B57FF5" w:rsidRDefault="00B57FF5" w:rsidP="00E84B7A">
      <w:pPr>
        <w:pStyle w:val="Odsekzoznamu"/>
        <w:ind w:left="0"/>
        <w:jc w:val="both"/>
      </w:pPr>
    </w:p>
    <w:p w14:paraId="40B32F06" w14:textId="77777777" w:rsidR="00B57FF5" w:rsidRDefault="00B57FF5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 xml:space="preserve">V § 245 ods. 3, § 246 a § 277 </w:t>
      </w:r>
      <w:r w:rsidRPr="00474672">
        <w:t>sa slová „</w:t>
      </w:r>
      <w:r>
        <w:t>siedmej</w:t>
      </w:r>
      <w:r w:rsidRPr="00474672">
        <w:t xml:space="preserve"> hlavy“ nahrádzajú slovami „</w:t>
      </w:r>
      <w:r>
        <w:t>ôsmej</w:t>
      </w:r>
      <w:r w:rsidRPr="00474672">
        <w:t xml:space="preserve"> hlavy“.</w:t>
      </w:r>
    </w:p>
    <w:p w14:paraId="351FCA7A" w14:textId="77777777" w:rsidR="00B57FF5" w:rsidRDefault="00B57FF5" w:rsidP="00E84B7A">
      <w:pPr>
        <w:pStyle w:val="Odsekzoznamu"/>
        <w:ind w:left="0"/>
        <w:jc w:val="both"/>
      </w:pPr>
    </w:p>
    <w:p w14:paraId="1FA7873C" w14:textId="77777777" w:rsidR="00B57FF5" w:rsidRDefault="00B57FF5" w:rsidP="00E84B7A">
      <w:pPr>
        <w:pStyle w:val="Odsekzoznamu"/>
        <w:numPr>
          <w:ilvl w:val="0"/>
          <w:numId w:val="7"/>
        </w:numPr>
      </w:pPr>
      <w:r w:rsidRPr="00474672">
        <w:t>V § 245 ods. 3</w:t>
      </w:r>
      <w:r>
        <w:t xml:space="preserve"> a § 246</w:t>
      </w:r>
      <w:r w:rsidRPr="00474672">
        <w:t xml:space="preserve"> sa slová „</w:t>
      </w:r>
      <w:r>
        <w:t>desiatej</w:t>
      </w:r>
      <w:r w:rsidRPr="00474672">
        <w:t xml:space="preserve"> hlavy“ nahrádzajú slovami „</w:t>
      </w:r>
      <w:r>
        <w:t>jedenástej</w:t>
      </w:r>
      <w:r w:rsidRPr="00474672">
        <w:t xml:space="preserve"> hlavy“.</w:t>
      </w:r>
    </w:p>
    <w:p w14:paraId="78FBC543" w14:textId="77777777" w:rsidR="00B57FF5" w:rsidRPr="00474672" w:rsidRDefault="00B57FF5" w:rsidP="00E84B7A">
      <w:pPr>
        <w:pStyle w:val="Odsekzoznamu"/>
        <w:ind w:left="0"/>
        <w:jc w:val="both"/>
      </w:pPr>
    </w:p>
    <w:p w14:paraId="6DCB8B94" w14:textId="77777777" w:rsidR="00B57FF5" w:rsidRDefault="00B57FF5" w:rsidP="00E84B7A">
      <w:pPr>
        <w:pStyle w:val="Odsekzoznamu"/>
        <w:numPr>
          <w:ilvl w:val="0"/>
          <w:numId w:val="7"/>
        </w:numPr>
        <w:ind w:left="0" w:firstLine="0"/>
        <w:jc w:val="both"/>
      </w:pPr>
      <w:r>
        <w:t>V § 254 ods. 2 sa slová „siedmej alebo desiatej hlavy“ nahrádzajú slovami „ôsmej alebo jedenástej hlavy“.</w:t>
      </w:r>
    </w:p>
    <w:p w14:paraId="34B6B0DD" w14:textId="77777777" w:rsidR="00B57FF5" w:rsidRDefault="00B57FF5" w:rsidP="00E84B7A">
      <w:pPr>
        <w:jc w:val="both"/>
      </w:pPr>
    </w:p>
    <w:p w14:paraId="5FABF11D" w14:textId="77777777" w:rsidR="00B57FF5" w:rsidRDefault="00B57FF5" w:rsidP="00E84B7A">
      <w:pPr>
        <w:pStyle w:val="Odsekzoznamu"/>
        <w:numPr>
          <w:ilvl w:val="0"/>
          <w:numId w:val="7"/>
        </w:numPr>
        <w:ind w:left="0" w:firstLine="0"/>
        <w:jc w:val="both"/>
      </w:pPr>
      <w:r w:rsidRPr="00075FCC">
        <w:t xml:space="preserve">V § 307 ods. 1 prvej vete </w:t>
      </w:r>
      <w:r>
        <w:t>sa</w:t>
      </w:r>
      <w:r w:rsidRPr="00075FCC">
        <w:t xml:space="preserve"> slová „podľa tejto hlavy“</w:t>
      </w:r>
      <w:r>
        <w:t xml:space="preserve"> nahrádzajú</w:t>
      </w:r>
      <w:r w:rsidRPr="00075FCC">
        <w:t xml:space="preserve"> slovami „podľa tohto dielu“</w:t>
      </w:r>
      <w:r>
        <w:t>.</w:t>
      </w:r>
      <w:r w:rsidRPr="00075FCC">
        <w:t xml:space="preserve"> </w:t>
      </w:r>
    </w:p>
    <w:p w14:paraId="5B0DD9D5" w14:textId="77777777" w:rsidR="00993021" w:rsidRDefault="00993021" w:rsidP="00FD03CE">
      <w:pPr>
        <w:jc w:val="center"/>
        <w:rPr>
          <w:b/>
          <w:bCs/>
        </w:rPr>
      </w:pPr>
    </w:p>
    <w:p w14:paraId="6CE73587" w14:textId="4A13220B" w:rsidR="00FD03CE" w:rsidRPr="00FD03CE" w:rsidRDefault="00FD03CE" w:rsidP="00FD03CE">
      <w:pPr>
        <w:jc w:val="center"/>
        <w:rPr>
          <w:b/>
          <w:bCs/>
        </w:rPr>
      </w:pPr>
      <w:r w:rsidRPr="00FD03CE">
        <w:rPr>
          <w:b/>
          <w:bCs/>
        </w:rPr>
        <w:t>Čl. II</w:t>
      </w:r>
    </w:p>
    <w:p w14:paraId="41D47D47" w14:textId="77777777" w:rsidR="00FD03CE" w:rsidRDefault="00FD03CE" w:rsidP="00BF0AB7">
      <w:pPr>
        <w:jc w:val="both"/>
      </w:pPr>
    </w:p>
    <w:p w14:paraId="436E9A1C" w14:textId="416AFE23" w:rsidR="00FD03CE" w:rsidRDefault="00FD03CE" w:rsidP="00FD03CE">
      <w:pPr>
        <w:ind w:firstLine="708"/>
        <w:jc w:val="both"/>
      </w:pPr>
      <w:r>
        <w:t xml:space="preserve">Tento zákon nadobúda účinnosť </w:t>
      </w:r>
      <w:r w:rsidR="00FB1DB4">
        <w:t xml:space="preserve">1. </w:t>
      </w:r>
      <w:r w:rsidR="00474672">
        <w:t xml:space="preserve">apríla </w:t>
      </w:r>
      <w:r w:rsidR="006A4CB0">
        <w:t>2027</w:t>
      </w:r>
      <w:r w:rsidR="00075FCC">
        <w:t xml:space="preserve"> okrem čl. I bod</w:t>
      </w:r>
      <w:r w:rsidR="00474672">
        <w:t>y</w:t>
      </w:r>
      <w:r w:rsidR="00075FCC">
        <w:t xml:space="preserve"> 1</w:t>
      </w:r>
      <w:r w:rsidR="00AF290F">
        <w:t>, 2 a 4</w:t>
      </w:r>
      <w:r w:rsidR="00474672">
        <w:t xml:space="preserve"> až </w:t>
      </w:r>
      <w:r w:rsidR="00AF290F">
        <w:t>9</w:t>
      </w:r>
      <w:r w:rsidR="00474672">
        <w:t>, ktoré</w:t>
      </w:r>
      <w:r w:rsidR="00075FCC">
        <w:t xml:space="preserve"> nadobúda</w:t>
      </w:r>
      <w:r w:rsidR="00474672">
        <w:t>jú</w:t>
      </w:r>
      <w:r w:rsidR="00075FCC">
        <w:t xml:space="preserve"> účinnosť 1. januára 2028</w:t>
      </w:r>
      <w:r>
        <w:t>.</w:t>
      </w:r>
    </w:p>
    <w:p w14:paraId="3ECDB0A0" w14:textId="77777777" w:rsidR="00681DD1" w:rsidRDefault="00681DD1" w:rsidP="00681DD1">
      <w:pPr>
        <w:jc w:val="both"/>
      </w:pPr>
    </w:p>
    <w:sectPr w:rsidR="00681DD1" w:rsidSect="00E353BB"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E889DAE" w16cex:dateUtc="2026-09-18T11:37:00Z"/>
  <w16cex:commentExtensible w16cex:durableId="48D3AD24" w16cex:dateUtc="2026-09-18T11:37:00Z"/>
  <w16cex:commentExtensible w16cex:durableId="214ED6E1" w16cex:dateUtc="2026-09-18T11:36:00Z"/>
  <w16cex:commentExtensible w16cex:durableId="5E941EAD" w16cex:dateUtc="2026-09-18T11:29:00Z"/>
  <w16cex:commentExtensible w16cex:durableId="73FAD7D0" w16cex:dateUtc="2026-09-18T11:29:00Z"/>
  <w16cex:commentExtensible w16cex:durableId="440F7578" w16cex:dateUtc="2026-09-18T11:26:00Z"/>
  <w16cex:commentExtensible w16cex:durableId="1CEA9DF5" w16cex:dateUtc="2026-09-18T11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777DC7" w16cid:durableId="134C9FEC"/>
  <w16cid:commentId w16cid:paraId="0A71F9E2" w16cid:durableId="0A71F9E2"/>
  <w16cid:commentId w16cid:paraId="6BD81B77" w16cid:durableId="6BD81B77"/>
  <w16cid:commentId w16cid:paraId="5210C6C8" w16cid:durableId="2E889DAE"/>
  <w16cid:commentId w16cid:paraId="50E37E13" w16cid:durableId="690C6713"/>
  <w16cid:commentId w16cid:paraId="58BD792B" w16cid:durableId="58BD792B"/>
  <w16cid:commentId w16cid:paraId="65CD8AC4" w16cid:durableId="65CD8AC4"/>
  <w16cid:commentId w16cid:paraId="6AB4DAA1" w16cid:durableId="3B433E57"/>
  <w16cid:commentId w16cid:paraId="666E3C75" w16cid:durableId="666E3C75"/>
  <w16cid:commentId w16cid:paraId="17B99DAB" w16cid:durableId="48D3AD24"/>
  <w16cid:commentId w16cid:paraId="74CAA670" w16cid:durableId="6900BAA2"/>
  <w16cid:commentId w16cid:paraId="1780AAF7" w16cid:durableId="1780AAF7"/>
  <w16cid:commentId w16cid:paraId="77F926FC" w16cid:durableId="77F926FC"/>
  <w16cid:commentId w16cid:paraId="0D1965C2" w16cid:durableId="214ED6E1"/>
  <w16cid:commentId w16cid:paraId="3E43FC0C" w16cid:durableId="7350B80A"/>
  <w16cid:commentId w16cid:paraId="6156AC93" w16cid:durableId="6156AC93"/>
  <w16cid:commentId w16cid:paraId="48458117" w16cid:durableId="48458117"/>
  <w16cid:commentId w16cid:paraId="27BE5AA7" w16cid:durableId="5E941EAD"/>
  <w16cid:commentId w16cid:paraId="6333A8D6" w16cid:durableId="1C32E35D"/>
  <w16cid:commentId w16cid:paraId="6B064DB4" w16cid:durableId="6B064DB4"/>
  <w16cid:commentId w16cid:paraId="4EC005EA" w16cid:durableId="73FAD7D0"/>
  <w16cid:commentId w16cid:paraId="232C7E1C" w16cid:durableId="6A343F2A"/>
  <w16cid:commentId w16cid:paraId="72057237" w16cid:durableId="72057237"/>
  <w16cid:commentId w16cid:paraId="7FBAEF2C" w16cid:durableId="7FBAEF2C"/>
  <w16cid:commentId w16cid:paraId="2A1DE542" w16cid:durableId="440F7578"/>
  <w16cid:commentId w16cid:paraId="264A4786" w16cid:durableId="31EDE1BF"/>
  <w16cid:commentId w16cid:paraId="3B19F9F6" w16cid:durableId="3B19F9F6"/>
  <w16cid:commentId w16cid:paraId="767F26E7" w16cid:durableId="1CEA9DF5"/>
  <w16cid:commentId w16cid:paraId="5DDB03CF" w16cid:durableId="7AA0AD5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879A1" w14:textId="77777777" w:rsidR="00E7757D" w:rsidRDefault="00E7757D" w:rsidP="00E353BB">
      <w:r>
        <w:separator/>
      </w:r>
    </w:p>
  </w:endnote>
  <w:endnote w:type="continuationSeparator" w:id="0">
    <w:p w14:paraId="62D45607" w14:textId="77777777" w:rsidR="00E7757D" w:rsidRDefault="00E7757D" w:rsidP="00E3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6362540"/>
      <w:docPartObj>
        <w:docPartGallery w:val="Page Numbers (Bottom of Page)"/>
        <w:docPartUnique/>
      </w:docPartObj>
    </w:sdtPr>
    <w:sdtEndPr/>
    <w:sdtContent>
      <w:p w14:paraId="333E55F8" w14:textId="3B2DD8EA" w:rsidR="00C57C2E" w:rsidRDefault="00C57C2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91E">
          <w:rPr>
            <w:noProof/>
          </w:rPr>
          <w:t>3</w:t>
        </w:r>
        <w:r>
          <w:fldChar w:fldCharType="end"/>
        </w:r>
      </w:p>
    </w:sdtContent>
  </w:sdt>
  <w:p w14:paraId="786D9180" w14:textId="77777777" w:rsidR="00C57C2E" w:rsidRDefault="00C57C2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8D4CD" w14:textId="77777777" w:rsidR="00E7757D" w:rsidRDefault="00E7757D" w:rsidP="00E353BB">
      <w:r>
        <w:separator/>
      </w:r>
    </w:p>
  </w:footnote>
  <w:footnote w:type="continuationSeparator" w:id="0">
    <w:p w14:paraId="520D0CAA" w14:textId="77777777" w:rsidR="00E7757D" w:rsidRDefault="00E7757D" w:rsidP="00E35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361"/>
    <w:multiLevelType w:val="hybridMultilevel"/>
    <w:tmpl w:val="4F44460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839C8"/>
    <w:multiLevelType w:val="hybridMultilevel"/>
    <w:tmpl w:val="F8325EA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52B66"/>
    <w:multiLevelType w:val="hybridMultilevel"/>
    <w:tmpl w:val="33D8456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E3E"/>
    <w:multiLevelType w:val="hybridMultilevel"/>
    <w:tmpl w:val="9932A76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96302"/>
    <w:multiLevelType w:val="hybridMultilevel"/>
    <w:tmpl w:val="35BA71AE"/>
    <w:lvl w:ilvl="0" w:tplc="BF6E739A">
      <w:start w:val="1"/>
      <w:numFmt w:val="decimal"/>
      <w:lvlText w:val="%1."/>
      <w:lvlJc w:val="left"/>
      <w:pPr>
        <w:ind w:left="1020" w:hanging="360"/>
      </w:pPr>
    </w:lvl>
    <w:lvl w:ilvl="1" w:tplc="3EA0F4FC">
      <w:start w:val="1"/>
      <w:numFmt w:val="decimal"/>
      <w:lvlText w:val="%2."/>
      <w:lvlJc w:val="left"/>
      <w:pPr>
        <w:ind w:left="1020" w:hanging="360"/>
      </w:pPr>
    </w:lvl>
    <w:lvl w:ilvl="2" w:tplc="2D0EDF26">
      <w:start w:val="1"/>
      <w:numFmt w:val="decimal"/>
      <w:lvlText w:val="%3."/>
      <w:lvlJc w:val="left"/>
      <w:pPr>
        <w:ind w:left="1020" w:hanging="360"/>
      </w:pPr>
    </w:lvl>
    <w:lvl w:ilvl="3" w:tplc="2E86379C">
      <w:start w:val="1"/>
      <w:numFmt w:val="decimal"/>
      <w:lvlText w:val="%4."/>
      <w:lvlJc w:val="left"/>
      <w:pPr>
        <w:ind w:left="1020" w:hanging="360"/>
      </w:pPr>
    </w:lvl>
    <w:lvl w:ilvl="4" w:tplc="B9521008">
      <w:start w:val="1"/>
      <w:numFmt w:val="decimal"/>
      <w:lvlText w:val="%5."/>
      <w:lvlJc w:val="left"/>
      <w:pPr>
        <w:ind w:left="1020" w:hanging="360"/>
      </w:pPr>
    </w:lvl>
    <w:lvl w:ilvl="5" w:tplc="6EA66810">
      <w:start w:val="1"/>
      <w:numFmt w:val="decimal"/>
      <w:lvlText w:val="%6."/>
      <w:lvlJc w:val="left"/>
      <w:pPr>
        <w:ind w:left="1020" w:hanging="360"/>
      </w:pPr>
    </w:lvl>
    <w:lvl w:ilvl="6" w:tplc="9CD889D6">
      <w:start w:val="1"/>
      <w:numFmt w:val="decimal"/>
      <w:lvlText w:val="%7."/>
      <w:lvlJc w:val="left"/>
      <w:pPr>
        <w:ind w:left="1020" w:hanging="360"/>
      </w:pPr>
    </w:lvl>
    <w:lvl w:ilvl="7" w:tplc="6DA4A024">
      <w:start w:val="1"/>
      <w:numFmt w:val="decimal"/>
      <w:lvlText w:val="%8."/>
      <w:lvlJc w:val="left"/>
      <w:pPr>
        <w:ind w:left="1020" w:hanging="360"/>
      </w:pPr>
    </w:lvl>
    <w:lvl w:ilvl="8" w:tplc="30082BC8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6B7F33C9"/>
    <w:multiLevelType w:val="hybridMultilevel"/>
    <w:tmpl w:val="AF42EF3C"/>
    <w:lvl w:ilvl="0" w:tplc="958810D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FF3E65"/>
    <w:multiLevelType w:val="hybridMultilevel"/>
    <w:tmpl w:val="D9E6D694"/>
    <w:lvl w:ilvl="0" w:tplc="A44ED39C">
      <w:start w:val="1"/>
      <w:numFmt w:val="decimal"/>
      <w:lvlText w:val="%1."/>
      <w:lvlJc w:val="left"/>
      <w:pPr>
        <w:ind w:left="1020" w:hanging="360"/>
      </w:pPr>
    </w:lvl>
    <w:lvl w:ilvl="1" w:tplc="A85A1738">
      <w:start w:val="1"/>
      <w:numFmt w:val="decimal"/>
      <w:lvlText w:val="%2."/>
      <w:lvlJc w:val="left"/>
      <w:pPr>
        <w:ind w:left="1020" w:hanging="360"/>
      </w:pPr>
    </w:lvl>
    <w:lvl w:ilvl="2" w:tplc="25D47F48">
      <w:start w:val="1"/>
      <w:numFmt w:val="decimal"/>
      <w:lvlText w:val="%3."/>
      <w:lvlJc w:val="left"/>
      <w:pPr>
        <w:ind w:left="1020" w:hanging="360"/>
      </w:pPr>
    </w:lvl>
    <w:lvl w:ilvl="3" w:tplc="6D7E0372">
      <w:start w:val="1"/>
      <w:numFmt w:val="decimal"/>
      <w:lvlText w:val="%4."/>
      <w:lvlJc w:val="left"/>
      <w:pPr>
        <w:ind w:left="1020" w:hanging="360"/>
      </w:pPr>
    </w:lvl>
    <w:lvl w:ilvl="4" w:tplc="AD24F1F4">
      <w:start w:val="1"/>
      <w:numFmt w:val="decimal"/>
      <w:lvlText w:val="%5."/>
      <w:lvlJc w:val="left"/>
      <w:pPr>
        <w:ind w:left="1020" w:hanging="360"/>
      </w:pPr>
    </w:lvl>
    <w:lvl w:ilvl="5" w:tplc="C31204AA">
      <w:start w:val="1"/>
      <w:numFmt w:val="decimal"/>
      <w:lvlText w:val="%6."/>
      <w:lvlJc w:val="left"/>
      <w:pPr>
        <w:ind w:left="1020" w:hanging="360"/>
      </w:pPr>
    </w:lvl>
    <w:lvl w:ilvl="6" w:tplc="40CA0B88">
      <w:start w:val="1"/>
      <w:numFmt w:val="decimal"/>
      <w:lvlText w:val="%7."/>
      <w:lvlJc w:val="left"/>
      <w:pPr>
        <w:ind w:left="1020" w:hanging="360"/>
      </w:pPr>
    </w:lvl>
    <w:lvl w:ilvl="7" w:tplc="AF8C3E0C">
      <w:start w:val="1"/>
      <w:numFmt w:val="decimal"/>
      <w:lvlText w:val="%8."/>
      <w:lvlJc w:val="left"/>
      <w:pPr>
        <w:ind w:left="1020" w:hanging="360"/>
      </w:pPr>
    </w:lvl>
    <w:lvl w:ilvl="8" w:tplc="9F96B3F0">
      <w:start w:val="1"/>
      <w:numFmt w:val="decimal"/>
      <w:lvlText w:val="%9."/>
      <w:lvlJc w:val="left"/>
      <w:pPr>
        <w:ind w:left="102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B7"/>
    <w:rsid w:val="00003C54"/>
    <w:rsid w:val="00042C0C"/>
    <w:rsid w:val="0004701F"/>
    <w:rsid w:val="0006145A"/>
    <w:rsid w:val="00071D8C"/>
    <w:rsid w:val="00073311"/>
    <w:rsid w:val="000738C3"/>
    <w:rsid w:val="00075FCC"/>
    <w:rsid w:val="00080DEF"/>
    <w:rsid w:val="000837F2"/>
    <w:rsid w:val="000A64BB"/>
    <w:rsid w:val="000B0E37"/>
    <w:rsid w:val="000B6A32"/>
    <w:rsid w:val="000C3298"/>
    <w:rsid w:val="000C5190"/>
    <w:rsid w:val="000D49F0"/>
    <w:rsid w:val="000E08D0"/>
    <w:rsid w:val="000E427E"/>
    <w:rsid w:val="00106ADA"/>
    <w:rsid w:val="00112ED2"/>
    <w:rsid w:val="001141A0"/>
    <w:rsid w:val="001253A8"/>
    <w:rsid w:val="00127F8F"/>
    <w:rsid w:val="0013603D"/>
    <w:rsid w:val="00137E4B"/>
    <w:rsid w:val="00142A50"/>
    <w:rsid w:val="001440BE"/>
    <w:rsid w:val="00161D65"/>
    <w:rsid w:val="001629A6"/>
    <w:rsid w:val="00164FEE"/>
    <w:rsid w:val="001659AC"/>
    <w:rsid w:val="00174C46"/>
    <w:rsid w:val="0017554F"/>
    <w:rsid w:val="0017617B"/>
    <w:rsid w:val="00182367"/>
    <w:rsid w:val="00183672"/>
    <w:rsid w:val="00186EE5"/>
    <w:rsid w:val="001C4713"/>
    <w:rsid w:val="001D1942"/>
    <w:rsid w:val="001D3E49"/>
    <w:rsid w:val="001D638D"/>
    <w:rsid w:val="001E5777"/>
    <w:rsid w:val="001F0A17"/>
    <w:rsid w:val="001F4001"/>
    <w:rsid w:val="0020632C"/>
    <w:rsid w:val="00215EB8"/>
    <w:rsid w:val="0021698F"/>
    <w:rsid w:val="00217E88"/>
    <w:rsid w:val="00224F61"/>
    <w:rsid w:val="002312FD"/>
    <w:rsid w:val="002377AC"/>
    <w:rsid w:val="00243E40"/>
    <w:rsid w:val="0024489E"/>
    <w:rsid w:val="002528B1"/>
    <w:rsid w:val="00257945"/>
    <w:rsid w:val="00260310"/>
    <w:rsid w:val="0026737B"/>
    <w:rsid w:val="002705AA"/>
    <w:rsid w:val="002724D9"/>
    <w:rsid w:val="002748FE"/>
    <w:rsid w:val="002814EF"/>
    <w:rsid w:val="002933F2"/>
    <w:rsid w:val="00293539"/>
    <w:rsid w:val="00293AD0"/>
    <w:rsid w:val="002A0BAF"/>
    <w:rsid w:val="002A6202"/>
    <w:rsid w:val="002A642C"/>
    <w:rsid w:val="002D2CC7"/>
    <w:rsid w:val="002F1D35"/>
    <w:rsid w:val="002F3CFA"/>
    <w:rsid w:val="002F7EC5"/>
    <w:rsid w:val="00302E82"/>
    <w:rsid w:val="00302F43"/>
    <w:rsid w:val="0031241A"/>
    <w:rsid w:val="00316722"/>
    <w:rsid w:val="00316F46"/>
    <w:rsid w:val="003375B9"/>
    <w:rsid w:val="00337E91"/>
    <w:rsid w:val="00345DE4"/>
    <w:rsid w:val="00372517"/>
    <w:rsid w:val="00384B2D"/>
    <w:rsid w:val="0039109F"/>
    <w:rsid w:val="0039135A"/>
    <w:rsid w:val="00394A83"/>
    <w:rsid w:val="003A5ADC"/>
    <w:rsid w:val="003B524B"/>
    <w:rsid w:val="003C1C91"/>
    <w:rsid w:val="003D4F4E"/>
    <w:rsid w:val="003E69B0"/>
    <w:rsid w:val="003F1EE2"/>
    <w:rsid w:val="003F6A83"/>
    <w:rsid w:val="00410AB0"/>
    <w:rsid w:val="00414FC2"/>
    <w:rsid w:val="0041746F"/>
    <w:rsid w:val="00421FFE"/>
    <w:rsid w:val="00430A1A"/>
    <w:rsid w:val="00433D53"/>
    <w:rsid w:val="00435D29"/>
    <w:rsid w:val="004518CE"/>
    <w:rsid w:val="00474672"/>
    <w:rsid w:val="00474CDA"/>
    <w:rsid w:val="00490EE4"/>
    <w:rsid w:val="004A3C22"/>
    <w:rsid w:val="004A4621"/>
    <w:rsid w:val="004B0E6A"/>
    <w:rsid w:val="004B497D"/>
    <w:rsid w:val="004B7FE0"/>
    <w:rsid w:val="004C4D56"/>
    <w:rsid w:val="004C58EA"/>
    <w:rsid w:val="004C5C1C"/>
    <w:rsid w:val="004D2998"/>
    <w:rsid w:val="004D49E6"/>
    <w:rsid w:val="004D7909"/>
    <w:rsid w:val="004F558B"/>
    <w:rsid w:val="005032C6"/>
    <w:rsid w:val="00503890"/>
    <w:rsid w:val="0051109A"/>
    <w:rsid w:val="00513E4A"/>
    <w:rsid w:val="00517AE0"/>
    <w:rsid w:val="00521E42"/>
    <w:rsid w:val="00524468"/>
    <w:rsid w:val="005244C3"/>
    <w:rsid w:val="00534354"/>
    <w:rsid w:val="0053480F"/>
    <w:rsid w:val="00542A0D"/>
    <w:rsid w:val="0055099D"/>
    <w:rsid w:val="00554787"/>
    <w:rsid w:val="00555ADE"/>
    <w:rsid w:val="0056166C"/>
    <w:rsid w:val="005642B1"/>
    <w:rsid w:val="00571C13"/>
    <w:rsid w:val="00595128"/>
    <w:rsid w:val="00595FAE"/>
    <w:rsid w:val="005A20F0"/>
    <w:rsid w:val="005A45F1"/>
    <w:rsid w:val="005E3125"/>
    <w:rsid w:val="005E350C"/>
    <w:rsid w:val="005F0064"/>
    <w:rsid w:val="006124DA"/>
    <w:rsid w:val="00622D6D"/>
    <w:rsid w:val="006243A4"/>
    <w:rsid w:val="00634709"/>
    <w:rsid w:val="00640AE0"/>
    <w:rsid w:val="00661562"/>
    <w:rsid w:val="00662FBC"/>
    <w:rsid w:val="00672770"/>
    <w:rsid w:val="00674C98"/>
    <w:rsid w:val="006817FE"/>
    <w:rsid w:val="00681851"/>
    <w:rsid w:val="00681DD1"/>
    <w:rsid w:val="00684749"/>
    <w:rsid w:val="00685AE6"/>
    <w:rsid w:val="0069023A"/>
    <w:rsid w:val="0069243A"/>
    <w:rsid w:val="006935F3"/>
    <w:rsid w:val="00695B7B"/>
    <w:rsid w:val="006974F2"/>
    <w:rsid w:val="006A4CB0"/>
    <w:rsid w:val="006A60CB"/>
    <w:rsid w:val="006A7093"/>
    <w:rsid w:val="006A7805"/>
    <w:rsid w:val="006B52EC"/>
    <w:rsid w:val="006D67A6"/>
    <w:rsid w:val="006E0E1C"/>
    <w:rsid w:val="006E727F"/>
    <w:rsid w:val="00700AE2"/>
    <w:rsid w:val="007126BD"/>
    <w:rsid w:val="00712C7A"/>
    <w:rsid w:val="00713FD5"/>
    <w:rsid w:val="007171FF"/>
    <w:rsid w:val="00717824"/>
    <w:rsid w:val="007233ED"/>
    <w:rsid w:val="00734E1B"/>
    <w:rsid w:val="007422D4"/>
    <w:rsid w:val="00745721"/>
    <w:rsid w:val="007468DC"/>
    <w:rsid w:val="00746E13"/>
    <w:rsid w:val="00751C1C"/>
    <w:rsid w:val="0078658B"/>
    <w:rsid w:val="00786B34"/>
    <w:rsid w:val="00797C32"/>
    <w:rsid w:val="007A3BD0"/>
    <w:rsid w:val="007A57B5"/>
    <w:rsid w:val="007B33E1"/>
    <w:rsid w:val="007B6640"/>
    <w:rsid w:val="007C07F8"/>
    <w:rsid w:val="007D29E3"/>
    <w:rsid w:val="007D6B93"/>
    <w:rsid w:val="007E5FA8"/>
    <w:rsid w:val="00804352"/>
    <w:rsid w:val="008061AA"/>
    <w:rsid w:val="0080676E"/>
    <w:rsid w:val="00815582"/>
    <w:rsid w:val="00822344"/>
    <w:rsid w:val="00824452"/>
    <w:rsid w:val="008304D2"/>
    <w:rsid w:val="00842851"/>
    <w:rsid w:val="00863FA3"/>
    <w:rsid w:val="0087003A"/>
    <w:rsid w:val="00875C7C"/>
    <w:rsid w:val="008829D0"/>
    <w:rsid w:val="00886D44"/>
    <w:rsid w:val="00890270"/>
    <w:rsid w:val="00896776"/>
    <w:rsid w:val="008C050B"/>
    <w:rsid w:val="008C7CAE"/>
    <w:rsid w:val="008D1291"/>
    <w:rsid w:val="008D15A1"/>
    <w:rsid w:val="008E7D8D"/>
    <w:rsid w:val="00903C07"/>
    <w:rsid w:val="00910A28"/>
    <w:rsid w:val="009218D2"/>
    <w:rsid w:val="00924397"/>
    <w:rsid w:val="00925169"/>
    <w:rsid w:val="0093090F"/>
    <w:rsid w:val="00931FA4"/>
    <w:rsid w:val="00935CFE"/>
    <w:rsid w:val="009466E0"/>
    <w:rsid w:val="00947BE2"/>
    <w:rsid w:val="00957918"/>
    <w:rsid w:val="0096549A"/>
    <w:rsid w:val="0097308B"/>
    <w:rsid w:val="00983DB4"/>
    <w:rsid w:val="00991949"/>
    <w:rsid w:val="00993021"/>
    <w:rsid w:val="009C72A4"/>
    <w:rsid w:val="009D3847"/>
    <w:rsid w:val="009D7D72"/>
    <w:rsid w:val="009E01D1"/>
    <w:rsid w:val="009E1A46"/>
    <w:rsid w:val="009F183E"/>
    <w:rsid w:val="00A029C4"/>
    <w:rsid w:val="00A06977"/>
    <w:rsid w:val="00A168C4"/>
    <w:rsid w:val="00A17004"/>
    <w:rsid w:val="00A227C4"/>
    <w:rsid w:val="00A24EBF"/>
    <w:rsid w:val="00A603D8"/>
    <w:rsid w:val="00A64CE6"/>
    <w:rsid w:val="00A71DB5"/>
    <w:rsid w:val="00A954E4"/>
    <w:rsid w:val="00A97D96"/>
    <w:rsid w:val="00AB109B"/>
    <w:rsid w:val="00AB7423"/>
    <w:rsid w:val="00AC05FE"/>
    <w:rsid w:val="00AD33DB"/>
    <w:rsid w:val="00AF290F"/>
    <w:rsid w:val="00AF40C5"/>
    <w:rsid w:val="00B2533E"/>
    <w:rsid w:val="00B35984"/>
    <w:rsid w:val="00B37631"/>
    <w:rsid w:val="00B561B9"/>
    <w:rsid w:val="00B57FF5"/>
    <w:rsid w:val="00B73323"/>
    <w:rsid w:val="00B823D9"/>
    <w:rsid w:val="00B843AD"/>
    <w:rsid w:val="00B94BDF"/>
    <w:rsid w:val="00BA1B2E"/>
    <w:rsid w:val="00BA5961"/>
    <w:rsid w:val="00BB2314"/>
    <w:rsid w:val="00BB2CD5"/>
    <w:rsid w:val="00BC06F6"/>
    <w:rsid w:val="00BC40A5"/>
    <w:rsid w:val="00BD0BF1"/>
    <w:rsid w:val="00BE46B2"/>
    <w:rsid w:val="00BF0AB7"/>
    <w:rsid w:val="00C02DA4"/>
    <w:rsid w:val="00C134A4"/>
    <w:rsid w:val="00C14D6D"/>
    <w:rsid w:val="00C16E5A"/>
    <w:rsid w:val="00C22CA6"/>
    <w:rsid w:val="00C246C9"/>
    <w:rsid w:val="00C2753D"/>
    <w:rsid w:val="00C36F6A"/>
    <w:rsid w:val="00C373FB"/>
    <w:rsid w:val="00C4043D"/>
    <w:rsid w:val="00C407AA"/>
    <w:rsid w:val="00C57C2E"/>
    <w:rsid w:val="00C60A07"/>
    <w:rsid w:val="00C62CA7"/>
    <w:rsid w:val="00C63017"/>
    <w:rsid w:val="00C67D24"/>
    <w:rsid w:val="00C70319"/>
    <w:rsid w:val="00C73386"/>
    <w:rsid w:val="00C75702"/>
    <w:rsid w:val="00C769E3"/>
    <w:rsid w:val="00C82155"/>
    <w:rsid w:val="00C913DC"/>
    <w:rsid w:val="00CA43D7"/>
    <w:rsid w:val="00CB13F6"/>
    <w:rsid w:val="00CB73A3"/>
    <w:rsid w:val="00CD3C1B"/>
    <w:rsid w:val="00CD5A7A"/>
    <w:rsid w:val="00CE1B5E"/>
    <w:rsid w:val="00CE5CE0"/>
    <w:rsid w:val="00CF6099"/>
    <w:rsid w:val="00CF7365"/>
    <w:rsid w:val="00CF7C37"/>
    <w:rsid w:val="00D02C56"/>
    <w:rsid w:val="00D30214"/>
    <w:rsid w:val="00D40099"/>
    <w:rsid w:val="00D53856"/>
    <w:rsid w:val="00D607C1"/>
    <w:rsid w:val="00D70E4A"/>
    <w:rsid w:val="00D80AAE"/>
    <w:rsid w:val="00D90455"/>
    <w:rsid w:val="00D90BE7"/>
    <w:rsid w:val="00D9323A"/>
    <w:rsid w:val="00D947AD"/>
    <w:rsid w:val="00DC3D91"/>
    <w:rsid w:val="00DE3D25"/>
    <w:rsid w:val="00DE79B9"/>
    <w:rsid w:val="00DF1259"/>
    <w:rsid w:val="00DF1BE2"/>
    <w:rsid w:val="00E07C21"/>
    <w:rsid w:val="00E103EA"/>
    <w:rsid w:val="00E15E7E"/>
    <w:rsid w:val="00E21931"/>
    <w:rsid w:val="00E322B2"/>
    <w:rsid w:val="00E34908"/>
    <w:rsid w:val="00E353BB"/>
    <w:rsid w:val="00E36F23"/>
    <w:rsid w:val="00E40FC0"/>
    <w:rsid w:val="00E4191E"/>
    <w:rsid w:val="00E44827"/>
    <w:rsid w:val="00E44A7F"/>
    <w:rsid w:val="00E67FB1"/>
    <w:rsid w:val="00E72F48"/>
    <w:rsid w:val="00E74D93"/>
    <w:rsid w:val="00E7757D"/>
    <w:rsid w:val="00E84B7A"/>
    <w:rsid w:val="00E85905"/>
    <w:rsid w:val="00E91A5E"/>
    <w:rsid w:val="00E92B28"/>
    <w:rsid w:val="00EA13D2"/>
    <w:rsid w:val="00EC5276"/>
    <w:rsid w:val="00EC5FE7"/>
    <w:rsid w:val="00ED0D79"/>
    <w:rsid w:val="00ED1BD5"/>
    <w:rsid w:val="00EE10B3"/>
    <w:rsid w:val="00EF2E11"/>
    <w:rsid w:val="00EF4B33"/>
    <w:rsid w:val="00F1206B"/>
    <w:rsid w:val="00F26B02"/>
    <w:rsid w:val="00F32CBC"/>
    <w:rsid w:val="00F52F15"/>
    <w:rsid w:val="00F65C42"/>
    <w:rsid w:val="00F96BAB"/>
    <w:rsid w:val="00FB0688"/>
    <w:rsid w:val="00FB0C1D"/>
    <w:rsid w:val="00FB1DB4"/>
    <w:rsid w:val="00FB2521"/>
    <w:rsid w:val="00FC0A12"/>
    <w:rsid w:val="00FC3DDC"/>
    <w:rsid w:val="00FD03CE"/>
    <w:rsid w:val="00FD23AB"/>
    <w:rsid w:val="00FD43E1"/>
    <w:rsid w:val="00FE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4114FC"/>
  <w15:chartTrackingRefBased/>
  <w15:docId w15:val="{012C3D66-D103-4494-BDC3-FF464321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4621"/>
    <w:pPr>
      <w:spacing w:after="0" w:line="240" w:lineRule="auto"/>
    </w:pPr>
    <w:rPr>
      <w:rFonts w:ascii="Times New Roman" w:hAnsi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BF0A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F0A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F0A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F0A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F0A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F0A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F0A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F0A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F0A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F0A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F0A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F0A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F0A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F0A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F0A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F0A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F0A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F0AB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F0A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BF0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F0A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BF0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F0A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BF0AB7"/>
    <w:rPr>
      <w:rFonts w:ascii="Times New Roman" w:hAnsi="Times New Roman"/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F0AB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BF0AB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F0A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F0AB7"/>
    <w:rPr>
      <w:rFonts w:ascii="Times New Roman" w:hAnsi="Times New Roman"/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F0AB7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1659AC"/>
    <w:rPr>
      <w:color w:val="467886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1659AC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E353B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353BB"/>
    <w:rPr>
      <w:rFonts w:ascii="Times New Roman" w:hAnsi="Times New Roman"/>
    </w:rPr>
  </w:style>
  <w:style w:type="paragraph" w:styleId="Pta">
    <w:name w:val="footer"/>
    <w:basedOn w:val="Normlny"/>
    <w:link w:val="PtaChar"/>
    <w:uiPriority w:val="99"/>
    <w:unhideWhenUsed/>
    <w:rsid w:val="00E353B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353BB"/>
    <w:rPr>
      <w:rFonts w:ascii="Times New Roman" w:hAnsi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C57C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57C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57C2E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57C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57C2E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57C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7C2E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7B33E1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1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31630">
          <w:marLeft w:val="3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986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636612">
              <w:marLeft w:val="31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416809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153">
              <w:marLeft w:val="31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5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5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9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946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55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3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6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3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3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3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9ACB1-68A5-4946-97B6-31955FB74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RAGAN Michal</dc:creator>
  <cp:keywords/>
  <dc:description/>
  <cp:lastModifiedBy>RAGAN Michal</cp:lastModifiedBy>
  <cp:revision>11</cp:revision>
  <dcterms:created xsi:type="dcterms:W3CDTF">2026-09-18T11:39:00Z</dcterms:created>
  <dcterms:modified xsi:type="dcterms:W3CDTF">2026-09-22T09:01:00Z</dcterms:modified>
</cp:coreProperties>
</file>