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07E84" w14:textId="77777777" w:rsidR="005D02B1" w:rsidRPr="00A80BA3" w:rsidRDefault="005D02B1" w:rsidP="005D02B1">
      <w:pPr>
        <w:spacing w:after="0"/>
        <w:jc w:val="center"/>
        <w:rPr>
          <w:rFonts w:ascii="Times New Roman" w:hAnsi="Times New Roman"/>
          <w:b/>
          <w:bCs/>
          <w:caps/>
          <w:spacing w:val="30"/>
          <w:sz w:val="24"/>
          <w:szCs w:val="24"/>
        </w:rPr>
      </w:pPr>
      <w:r w:rsidRPr="3D396B64">
        <w:rPr>
          <w:rFonts w:ascii="Times New Roman" w:hAnsi="Times New Roman"/>
          <w:b/>
          <w:bCs/>
          <w:caps/>
          <w:spacing w:val="30"/>
          <w:sz w:val="24"/>
          <w:szCs w:val="24"/>
        </w:rPr>
        <w:t>DOLOŽKA ZLUČITEĽNOSTI</w:t>
      </w:r>
    </w:p>
    <w:p w14:paraId="15D28CBC" w14:textId="77777777" w:rsidR="005D02B1" w:rsidRPr="00A80BA3" w:rsidRDefault="005D02B1" w:rsidP="005D02B1">
      <w:pPr>
        <w:spacing w:after="0"/>
        <w:contextualSpacing/>
        <w:jc w:val="center"/>
        <w:rPr>
          <w:rFonts w:ascii="Times New Roman" w:hAnsi="Times New Roman"/>
          <w:b/>
          <w:bCs/>
          <w:spacing w:val="30"/>
          <w:sz w:val="24"/>
          <w:szCs w:val="24"/>
        </w:rPr>
      </w:pPr>
      <w:r w:rsidRPr="3D396B64">
        <w:rPr>
          <w:rFonts w:ascii="Times New Roman" w:hAnsi="Times New Roman"/>
          <w:b/>
          <w:bCs/>
          <w:spacing w:val="30"/>
          <w:sz w:val="24"/>
          <w:szCs w:val="24"/>
        </w:rPr>
        <w:t>návrhu právneho predpisu s právom Európskej únie</w:t>
      </w:r>
    </w:p>
    <w:p w14:paraId="496DC8A9" w14:textId="77777777" w:rsidR="005D02B1" w:rsidRPr="00A80BA3" w:rsidRDefault="005D02B1" w:rsidP="005D02B1">
      <w:pPr>
        <w:spacing w:after="0"/>
        <w:contextualSpacing/>
        <w:jc w:val="both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13B7D65C" w14:textId="77777777" w:rsidR="005D02B1" w:rsidRPr="00A80BA3" w:rsidRDefault="005D02B1" w:rsidP="005D02B1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hAnsi="Times New Roman"/>
          <w:sz w:val="24"/>
          <w:szCs w:val="24"/>
          <w:lang w:eastAsia="cs-CZ"/>
        </w:rPr>
      </w:pPr>
      <w:r w:rsidRPr="3D396B64">
        <w:rPr>
          <w:rFonts w:ascii="Times New Roman" w:hAnsi="Times New Roman"/>
          <w:b/>
          <w:bCs/>
          <w:sz w:val="24"/>
          <w:szCs w:val="24"/>
          <w:lang w:eastAsia="cs-CZ"/>
        </w:rPr>
        <w:t>Navrhovateľ právneho predpisu:</w:t>
      </w:r>
      <w:r w:rsidRPr="3D396B64">
        <w:rPr>
          <w:rFonts w:ascii="Times New Roman" w:hAnsi="Times New Roman"/>
          <w:sz w:val="24"/>
          <w:szCs w:val="24"/>
          <w:lang w:eastAsia="cs-CZ"/>
        </w:rPr>
        <w:t xml:space="preserve"> </w:t>
      </w:r>
    </w:p>
    <w:p w14:paraId="0EA74E88" w14:textId="2F9993EC" w:rsidR="005D02B1" w:rsidRPr="00A80BA3" w:rsidRDefault="00CC62DB" w:rsidP="005D02B1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Ministerstvo životného prostredia</w:t>
      </w:r>
      <w:r w:rsidR="005D02B1" w:rsidRPr="3D396B64">
        <w:rPr>
          <w:rFonts w:ascii="Times New Roman" w:hAnsi="Times New Roman"/>
          <w:sz w:val="24"/>
          <w:szCs w:val="24"/>
          <w:lang w:eastAsia="cs-CZ"/>
        </w:rPr>
        <w:t xml:space="preserve"> Slovenskej republiky.</w:t>
      </w:r>
    </w:p>
    <w:p w14:paraId="437C7958" w14:textId="77777777" w:rsidR="005D02B1" w:rsidRPr="00A80BA3" w:rsidRDefault="005D02B1" w:rsidP="005D02B1">
      <w:pPr>
        <w:spacing w:after="0"/>
        <w:contextualSpacing/>
        <w:jc w:val="both"/>
        <w:rPr>
          <w:rFonts w:ascii="Times New Roman" w:hAnsi="Times New Roman"/>
          <w:sz w:val="24"/>
          <w:szCs w:val="24"/>
          <w:lang w:eastAsia="cs-CZ"/>
        </w:rPr>
      </w:pPr>
    </w:p>
    <w:p w14:paraId="1947F8D1" w14:textId="77777777" w:rsidR="005D02B1" w:rsidRPr="00A80BA3" w:rsidRDefault="005D02B1" w:rsidP="005D02B1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hAnsi="Times New Roman"/>
          <w:sz w:val="24"/>
          <w:szCs w:val="24"/>
          <w:lang w:eastAsia="cs-CZ"/>
        </w:rPr>
      </w:pPr>
      <w:r w:rsidRPr="3D396B64">
        <w:rPr>
          <w:rFonts w:ascii="Times New Roman" w:hAnsi="Times New Roman"/>
          <w:b/>
          <w:bCs/>
          <w:sz w:val="24"/>
          <w:szCs w:val="24"/>
          <w:lang w:eastAsia="cs-CZ"/>
        </w:rPr>
        <w:t>Názov návrhu právneho predpisu:</w:t>
      </w:r>
      <w:r w:rsidRPr="3D396B64">
        <w:rPr>
          <w:rFonts w:ascii="Times New Roman" w:hAnsi="Times New Roman"/>
          <w:sz w:val="24"/>
          <w:szCs w:val="24"/>
          <w:lang w:eastAsia="cs-CZ"/>
        </w:rPr>
        <w:t xml:space="preserve"> </w:t>
      </w:r>
    </w:p>
    <w:p w14:paraId="79212737" w14:textId="0BB8FC88" w:rsidR="005D02B1" w:rsidRPr="00CC62DB" w:rsidRDefault="005D02B1" w:rsidP="00CC62DB">
      <w:pPr>
        <w:spacing w:after="0"/>
        <w:ind w:left="708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N</w:t>
      </w:r>
      <w:r w:rsidRPr="31235E77">
        <w:rPr>
          <w:rFonts w:ascii="Times New Roman" w:eastAsia="Times New Roman" w:hAnsi="Times New Roman"/>
          <w:sz w:val="24"/>
          <w:szCs w:val="24"/>
        </w:rPr>
        <w:t>ávrh vyhlášky</w:t>
      </w:r>
      <w:r w:rsidR="002A037E">
        <w:rPr>
          <w:rFonts w:ascii="Times New Roman" w:eastAsia="Times New Roman" w:hAnsi="Times New Roman"/>
          <w:sz w:val="24"/>
          <w:szCs w:val="24"/>
        </w:rPr>
        <w:t xml:space="preserve"> Ministerstva životného prostredia Slovenskej republiky</w:t>
      </w:r>
      <w:r w:rsidR="00CC62DB" w:rsidRPr="00CC62DB">
        <w:rPr>
          <w:rFonts w:ascii="Times New Roman" w:eastAsia="Times New Roman" w:hAnsi="Times New Roman"/>
          <w:sz w:val="24"/>
          <w:szCs w:val="24"/>
        </w:rPr>
        <w:t xml:space="preserve">, ktorou sa mení a dopĺňa vyhláška Ministerstva životného prostredia Slovenskej republiky č. 119/2016 Z. z., ktorou sa ustanovujú podrobnosti o výkone odborného technicko-bezpečnostného dohľadu nad vodnými stavbami a o výkone technicko-bezpečnostného dozoru v znení </w:t>
      </w:r>
      <w:r w:rsidR="001D06B9">
        <w:rPr>
          <w:rFonts w:ascii="Times New Roman" w:eastAsia="Times New Roman" w:hAnsi="Times New Roman"/>
          <w:sz w:val="24"/>
          <w:szCs w:val="24"/>
        </w:rPr>
        <w:t>vyhlášky Ministerstva životného prostredia Slovenskej republiky č. 265/2020 Z. z.</w:t>
      </w:r>
    </w:p>
    <w:p w14:paraId="07EA5927" w14:textId="77777777" w:rsidR="005D02B1" w:rsidRDefault="005D02B1" w:rsidP="005D02B1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eastAsia="cs-CZ"/>
        </w:rPr>
      </w:pPr>
    </w:p>
    <w:p w14:paraId="446ADD7F" w14:textId="77777777" w:rsidR="005D02B1" w:rsidRPr="00A80BA3" w:rsidRDefault="005D02B1" w:rsidP="005D02B1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3D396B64">
        <w:rPr>
          <w:rFonts w:ascii="Times New Roman" w:hAnsi="Times New Roman"/>
          <w:b/>
          <w:bCs/>
          <w:sz w:val="24"/>
          <w:szCs w:val="24"/>
          <w:lang w:eastAsia="cs-CZ"/>
        </w:rPr>
        <w:t>Problematika návrhu právneho predpisu:</w:t>
      </w:r>
    </w:p>
    <w:p w14:paraId="52C0310B" w14:textId="77777777" w:rsidR="005D02B1" w:rsidRPr="00A80BA3" w:rsidRDefault="005D02B1" w:rsidP="005D02B1">
      <w:pPr>
        <w:numPr>
          <w:ilvl w:val="0"/>
          <w:numId w:val="3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3D396B64">
        <w:rPr>
          <w:rFonts w:ascii="Times New Roman" w:hAnsi="Times New Roman"/>
          <w:sz w:val="24"/>
          <w:szCs w:val="24"/>
        </w:rPr>
        <w:t>v primárnom práve:</w:t>
      </w:r>
    </w:p>
    <w:p w14:paraId="32266005" w14:textId="77777777" w:rsidR="005D02B1" w:rsidRPr="00A80BA3" w:rsidRDefault="005D02B1" w:rsidP="005D02B1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3D396B64">
        <w:rPr>
          <w:rFonts w:ascii="Times New Roman" w:hAnsi="Times New Roman"/>
          <w:sz w:val="24"/>
          <w:szCs w:val="24"/>
        </w:rPr>
        <w:t>nie je,</w:t>
      </w:r>
    </w:p>
    <w:p w14:paraId="053E5E4F" w14:textId="77777777" w:rsidR="005D02B1" w:rsidRPr="00A80BA3" w:rsidRDefault="005D02B1" w:rsidP="005D02B1">
      <w:pPr>
        <w:numPr>
          <w:ilvl w:val="0"/>
          <w:numId w:val="3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3D396B64">
        <w:rPr>
          <w:rFonts w:ascii="Times New Roman" w:hAnsi="Times New Roman"/>
          <w:sz w:val="24"/>
          <w:szCs w:val="24"/>
        </w:rPr>
        <w:t xml:space="preserve">v sekundárnom práve: </w:t>
      </w:r>
    </w:p>
    <w:p w14:paraId="44B4C2E8" w14:textId="77777777" w:rsidR="005D02B1" w:rsidRPr="00A80BA3" w:rsidRDefault="005D02B1" w:rsidP="005D02B1">
      <w:pPr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3D396B64">
        <w:rPr>
          <w:rFonts w:ascii="Times New Roman" w:hAnsi="Times New Roman"/>
          <w:sz w:val="24"/>
          <w:szCs w:val="24"/>
        </w:rPr>
        <w:t>nie je,</w:t>
      </w:r>
    </w:p>
    <w:p w14:paraId="65A61FB0" w14:textId="77777777" w:rsidR="005D02B1" w:rsidRPr="00A80BA3" w:rsidRDefault="005D02B1" w:rsidP="005D02B1">
      <w:pPr>
        <w:numPr>
          <w:ilvl w:val="0"/>
          <w:numId w:val="3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3D396B64">
        <w:rPr>
          <w:rFonts w:ascii="Times New Roman" w:hAnsi="Times New Roman"/>
          <w:sz w:val="24"/>
          <w:szCs w:val="24"/>
        </w:rPr>
        <w:t>nie je obsiahnutá v judikatúre Súdneho dvora Európskej únie.</w:t>
      </w:r>
    </w:p>
    <w:p w14:paraId="311A81DF" w14:textId="77777777" w:rsidR="005D02B1" w:rsidRPr="00A80BA3" w:rsidRDefault="005D02B1" w:rsidP="005D02B1">
      <w:pPr>
        <w:spacing w:after="0"/>
        <w:contextualSpacing/>
        <w:jc w:val="both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60F5272B" w14:textId="77777777" w:rsidR="005D02B1" w:rsidRPr="00A80BA3" w:rsidRDefault="005D02B1" w:rsidP="005D02B1">
      <w:pPr>
        <w:spacing w:after="0"/>
        <w:ind w:firstLine="708"/>
        <w:contextualSpacing/>
        <w:jc w:val="both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3D396B64">
        <w:rPr>
          <w:rFonts w:ascii="Times New Roman" w:hAnsi="Times New Roman"/>
          <w:b/>
          <w:bCs/>
          <w:sz w:val="24"/>
          <w:szCs w:val="24"/>
          <w:lang w:eastAsia="cs-CZ"/>
        </w:rPr>
        <w:t>Vzhľadom na vnútroštátny charakter navrhovaného právneho predpisu je bezpredmetné vyjadrovať sa k bodom 4. a 5. doložky zlučiteľnosti.</w:t>
      </w:r>
    </w:p>
    <w:p w14:paraId="2F391AB5" w14:textId="77777777" w:rsidR="002F4391" w:rsidRDefault="002F4391"/>
    <w:sectPr w:rsidR="002F4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75AC6"/>
    <w:multiLevelType w:val="multilevel"/>
    <w:tmpl w:val="4A16A888"/>
    <w:lvl w:ilvl="0">
      <w:start w:val="1"/>
      <w:numFmt w:val="lowerLetter"/>
      <w:lvlText w:val="%1)"/>
      <w:lvlJc w:val="left"/>
      <w:pPr>
        <w:ind w:left="715" w:hanging="358"/>
      </w:pPr>
      <w:rPr>
        <w:rFonts w:cs="Times New Roman"/>
      </w:rPr>
    </w:lvl>
    <w:lvl w:ilvl="1">
      <w:numFmt w:val="bullet"/>
      <w:lvlText w:val="–"/>
      <w:lvlJc w:val="left"/>
      <w:pPr>
        <w:ind w:left="289" w:hanging="289"/>
      </w:pPr>
      <w:rPr>
        <w:rFonts w:ascii="Times New Roman" w:hAnsi="Times New Roman"/>
      </w:rPr>
    </w:lvl>
    <w:lvl w:ilvl="2">
      <w:numFmt w:val="bullet"/>
      <w:lvlText w:val=""/>
      <w:lvlJc w:val="left"/>
      <w:pPr>
        <w:ind w:left="216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3" w:hanging="360"/>
      </w:pPr>
      <w:rPr>
        <w:rFonts w:ascii="Wingdings" w:hAnsi="Wingdings"/>
      </w:rPr>
    </w:lvl>
  </w:abstractNum>
  <w:abstractNum w:abstractNumId="1" w15:restartNumberingAfterBreak="0">
    <w:nsid w:val="1CBC1971"/>
    <w:multiLevelType w:val="hybridMultilevel"/>
    <w:tmpl w:val="2BB66A0A"/>
    <w:lvl w:ilvl="0" w:tplc="C05403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7724D9"/>
    <w:multiLevelType w:val="multilevel"/>
    <w:tmpl w:val="BBEA8AF4"/>
    <w:lvl w:ilvl="0">
      <w:numFmt w:val="bullet"/>
      <w:lvlText w:val="-"/>
      <w:lvlJc w:val="left"/>
      <w:pPr>
        <w:ind w:left="1075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795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1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5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7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5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35" w:hanging="360"/>
      </w:pPr>
      <w:rPr>
        <w:rFonts w:ascii="Wingdings" w:hAnsi="Wingdings"/>
      </w:rPr>
    </w:lvl>
  </w:abstractNum>
  <w:num w:numId="1" w16cid:durableId="1137331838">
    <w:abstractNumId w:val="2"/>
  </w:num>
  <w:num w:numId="2" w16cid:durableId="19883201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285929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2B1"/>
    <w:rsid w:val="00181993"/>
    <w:rsid w:val="001D06B9"/>
    <w:rsid w:val="002A037E"/>
    <w:rsid w:val="002F4391"/>
    <w:rsid w:val="004B021C"/>
    <w:rsid w:val="005D02B1"/>
    <w:rsid w:val="007201B5"/>
    <w:rsid w:val="0083449A"/>
    <w:rsid w:val="00B16886"/>
    <w:rsid w:val="00BF3FD6"/>
    <w:rsid w:val="00CC62DB"/>
    <w:rsid w:val="00CD0F85"/>
    <w:rsid w:val="00D01468"/>
    <w:rsid w:val="00D64B45"/>
    <w:rsid w:val="00DF2DE2"/>
    <w:rsid w:val="00F72CC3"/>
    <w:rsid w:val="00FF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B3798"/>
  <w15:chartTrackingRefBased/>
  <w15:docId w15:val="{E1051149-A1BD-4E62-841F-77D5C67EE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D02B1"/>
    <w:pPr>
      <w:spacing w:after="120" w:line="264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5D02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D02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D02B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D02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D02B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D02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D02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D02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D02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D02B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D02B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D02B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D02B1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D02B1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D02B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D02B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D02B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D02B1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D02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5D02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D02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5D02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D02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5D02B1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D02B1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5D02B1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D02B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D02B1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D02B1"/>
    <w:rPr>
      <w:b/>
      <w:bCs/>
      <w:smallCaps/>
      <w:color w:val="2E74B5" w:themeColor="accent1" w:themeShade="BF"/>
      <w:spacing w:val="5"/>
    </w:rPr>
  </w:style>
  <w:style w:type="paragraph" w:styleId="Revzia">
    <w:name w:val="Revision"/>
    <w:hidden/>
    <w:uiPriority w:val="99"/>
    <w:semiHidden/>
    <w:rsid w:val="002A037E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MZSR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Gazdová Katarína</dc:creator>
  <cp:keywords/>
  <dc:description/>
  <cp:lastModifiedBy>Kaiserová Dominika</cp:lastModifiedBy>
  <cp:revision>2</cp:revision>
  <dcterms:created xsi:type="dcterms:W3CDTF">2026-09-28T11:24:00Z</dcterms:created>
  <dcterms:modified xsi:type="dcterms:W3CDTF">2026-09-28T11:24:00Z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OL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Beáta Pastorková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21. 5. 2026, 12:53</vt:lpwstr>
  </property>
  <property fmtid="{D5CDD505-2E9C-101B-9397-08002B2CF9AE}" pid="134" name="FSC#SKEDITIONREG@103.510:curruserrolegroup">
    <vt:lpwstr>Odbor legislatívny</vt:lpwstr>
  </property>
  <property fmtid="{D5CDD505-2E9C-101B-9397-08002B2CF9AE}" pid="135" name="FSC#SKEDITIONREG@103.510:currusersubst">
    <vt:lpwstr>JUDr. Gabriela Kisová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Mgr. Beáta Pastorková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SLPAP (Sekcia legislatívy, práva a akcionárskych práv)</vt:lpwstr>
  </property>
  <property fmtid="{D5CDD505-2E9C-101B-9397-08002B2CF9AE}" pid="346" name="FSC#COOELAK@1.1001:CreatedAt">
    <vt:lpwstr>21.05.2026</vt:lpwstr>
  </property>
  <property fmtid="{D5CDD505-2E9C-101B-9397-08002B2CF9AE}" pid="347" name="FSC#COOELAK@1.1001:OU">
    <vt:lpwstr>SLPAP (Sekcia legislatívy, práva a akcionárskych práv)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*COO.2289.100.3.4581093*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referent 1</vt:lpwstr>
  </property>
  <property fmtid="{D5CDD505-2E9C-101B-9397-08002B2CF9AE}" pid="366" name="FSC#COOELAK@1.1001:CurrentUserEmail">
    <vt:lpwstr>gabriela.kisova@health.gov.sk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/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/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/>
  </property>
  <property fmtid="{D5CDD505-2E9C-101B-9397-08002B2CF9AE}" pid="401" name="FSC#COOSYSTEM@1.1:Container">
    <vt:lpwstr>COO.2289.100.3.4581093</vt:lpwstr>
  </property>
  <property fmtid="{D5CDD505-2E9C-101B-9397-08002B2CF9AE}" pid="402" name="FSC#FSCFOLIO@1.1001:docpropproject">
    <vt:lpwstr/>
  </property>
</Properties>
</file>