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B19FE" w14:textId="77777777" w:rsidR="00C82B3C" w:rsidRPr="004537C7" w:rsidRDefault="00766AB5" w:rsidP="00766AB5">
      <w:pPr>
        <w:jc w:val="center"/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Predbežná informácia</w:t>
      </w:r>
    </w:p>
    <w:p w14:paraId="77D0E123" w14:textId="77777777" w:rsidR="00766AB5" w:rsidRPr="004537C7" w:rsidRDefault="00766AB5" w:rsidP="00766AB5">
      <w:pPr>
        <w:jc w:val="center"/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(podľa zákona č. 400/2015 Z.</w:t>
      </w:r>
      <w:r w:rsidR="004537C7">
        <w:rPr>
          <w:rFonts w:ascii="Arial" w:hAnsi="Arial" w:cs="Arial"/>
          <w:b/>
          <w:sz w:val="24"/>
          <w:szCs w:val="24"/>
        </w:rPr>
        <w:t xml:space="preserve"> </w:t>
      </w:r>
      <w:r w:rsidRPr="004537C7">
        <w:rPr>
          <w:rFonts w:ascii="Arial" w:hAnsi="Arial" w:cs="Arial"/>
          <w:b/>
          <w:sz w:val="24"/>
          <w:szCs w:val="24"/>
        </w:rPr>
        <w:t>z. o tvorbe právnych predpisov a o Zbierke zákonov Slovenskej republiky a o zmene a doplnení niektorých zákonov)</w:t>
      </w:r>
    </w:p>
    <w:p w14:paraId="235A00F0" w14:textId="77777777" w:rsidR="00766AB5" w:rsidRPr="004537C7" w:rsidRDefault="00766AB5" w:rsidP="00766AB5">
      <w:pPr>
        <w:jc w:val="center"/>
        <w:rPr>
          <w:rFonts w:ascii="Arial" w:hAnsi="Arial" w:cs="Arial"/>
          <w:b/>
          <w:sz w:val="24"/>
          <w:szCs w:val="24"/>
        </w:rPr>
      </w:pPr>
    </w:p>
    <w:p w14:paraId="4EE2CF87" w14:textId="77777777" w:rsidR="00766AB5" w:rsidRPr="004537C7" w:rsidRDefault="00766AB5" w:rsidP="00766AB5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Pripravovaný právny predpis:</w:t>
      </w:r>
    </w:p>
    <w:p w14:paraId="33F5908F" w14:textId="7CDC1F81" w:rsidR="00966392" w:rsidRDefault="0085129E" w:rsidP="00F520E3">
      <w:pPr>
        <w:jc w:val="both"/>
        <w:rPr>
          <w:rFonts w:ascii="Arial" w:hAnsi="Arial" w:cs="Arial"/>
          <w:sz w:val="24"/>
          <w:szCs w:val="24"/>
        </w:rPr>
      </w:pPr>
      <w:r w:rsidRPr="0085129E">
        <w:rPr>
          <w:rFonts w:ascii="Arial" w:hAnsi="Arial" w:cs="Arial"/>
          <w:sz w:val="24"/>
          <w:szCs w:val="24"/>
        </w:rPr>
        <w:t xml:space="preserve">Návrh vyhlášky Úradu pre reguláciu elektronických komunikácií a poštových služieb z ... /2026, ktorou sa </w:t>
      </w:r>
      <w:r w:rsidR="00C31A28">
        <w:rPr>
          <w:rFonts w:ascii="Arial" w:hAnsi="Arial" w:cs="Arial"/>
          <w:sz w:val="24"/>
          <w:szCs w:val="24"/>
        </w:rPr>
        <w:t xml:space="preserve">mení a </w:t>
      </w:r>
      <w:r w:rsidRPr="0085129E">
        <w:rPr>
          <w:rFonts w:ascii="Arial" w:hAnsi="Arial" w:cs="Arial"/>
          <w:sz w:val="24"/>
          <w:szCs w:val="24"/>
        </w:rPr>
        <w:t>dopĺňa vyhláška Úradu pre reguláciu elektronických komunikácií a poštových služieb č. 286/2022 Z. z.  o národnom číslovacom pláne v znení vyhlášky č. 98/2023 Z. z.  (ďalej len „návrh vyhlášky“).</w:t>
      </w:r>
    </w:p>
    <w:p w14:paraId="6EB784C1" w14:textId="614088BD" w:rsidR="00766AB5" w:rsidRPr="00283778" w:rsidRDefault="00766AB5" w:rsidP="00283778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83778">
        <w:rPr>
          <w:rFonts w:ascii="Arial" w:hAnsi="Arial" w:cs="Arial"/>
          <w:b/>
          <w:sz w:val="24"/>
          <w:szCs w:val="24"/>
        </w:rPr>
        <w:t>Základné ciele právnej úpravy:</w:t>
      </w:r>
    </w:p>
    <w:p w14:paraId="16E3CC40" w14:textId="7E450868" w:rsidR="005B230E" w:rsidRDefault="00B9420C" w:rsidP="00C80B08">
      <w:pPr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>
        <w:rPr>
          <w:rStyle w:val="Zstupntext"/>
          <w:rFonts w:ascii="Arial" w:hAnsi="Arial" w:cs="Arial"/>
          <w:color w:val="000000"/>
          <w:sz w:val="24"/>
          <w:szCs w:val="24"/>
        </w:rPr>
        <w:t xml:space="preserve">     </w:t>
      </w:r>
      <w:r w:rsidR="00CC6239" w:rsidRPr="00CC6239">
        <w:rPr>
          <w:rStyle w:val="Zstupntext"/>
          <w:rFonts w:ascii="Arial" w:hAnsi="Arial" w:cs="Arial"/>
          <w:color w:val="000000"/>
          <w:sz w:val="24"/>
          <w:szCs w:val="24"/>
        </w:rPr>
        <w:t xml:space="preserve">Cieľom návrhu vyhlášky </w:t>
      </w:r>
      <w:r w:rsidR="00934E3C" w:rsidRPr="00402BE1">
        <w:rPr>
          <w:rStyle w:val="Zstupntext"/>
          <w:rFonts w:ascii="Arial" w:hAnsi="Arial" w:cs="Arial"/>
          <w:color w:val="000000"/>
          <w:sz w:val="24"/>
          <w:szCs w:val="24"/>
        </w:rPr>
        <w:t>je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 xml:space="preserve"> zavedenie 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 xml:space="preserve">linky 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 xml:space="preserve">tiesňového volania na Horskú záchrannú službu prostredníctvom čísla 153. 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 xml:space="preserve">Navrhovateľ týmto 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>sleduje najmä zvýšenie užívateľskej efektivity súvisiacej s využívaním tiesňového volania v život alebo zdravie ohrozujúcich situáciách. V obdobných situáciách je okrem iných skutočností často rozhodujúca čo najrýchlejšia reakcia a schopnosť dotknutej osoby privolať záchrann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>é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 xml:space="preserve"> 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>zložky</w:t>
      </w:r>
      <w:r w:rsidR="00934E3C" w:rsidRPr="00402BE1">
        <w:rPr>
          <w:rStyle w:val="Zstupntext"/>
          <w:rFonts w:ascii="Arial" w:hAnsi="Arial" w:cs="Arial"/>
          <w:color w:val="000000"/>
          <w:sz w:val="24"/>
          <w:szCs w:val="24"/>
        </w:rPr>
        <w:t>.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 xml:space="preserve"> Jednotné tiesňové číslo je adekvátnym riešením pre zabezpečenie čo najvyššej užívateľskej efektivity osôb, ktoré sa ocitnú v situácii vyžadujúcej čo najrýchlejšiu komunikáciu dotknutých osôb s Horskou záchrannou službou. 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>Navrhovaná linka tiesňového volania 153 umožní tiež záchranným zložkám okamžite identifikovať zemepisnú polohu volajúcej osoby, ktorá sa nachádza v ohrození (</w:t>
      </w:r>
      <w:proofErr w:type="spellStart"/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>geolokácia</w:t>
      </w:r>
      <w:proofErr w:type="spellEnd"/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>).</w:t>
      </w:r>
    </w:p>
    <w:p w14:paraId="5C7053BD" w14:textId="77777777" w:rsidR="00EE68B2" w:rsidRPr="004537C7" w:rsidRDefault="00EE68B2" w:rsidP="00EE68B2">
      <w:pPr>
        <w:pStyle w:val="Odsekzoznamu"/>
        <w:rPr>
          <w:rFonts w:ascii="Arial" w:hAnsi="Arial" w:cs="Arial"/>
          <w:b/>
          <w:sz w:val="24"/>
          <w:szCs w:val="24"/>
        </w:rPr>
      </w:pPr>
    </w:p>
    <w:p w14:paraId="5C496482" w14:textId="77777777" w:rsidR="00766AB5" w:rsidRPr="004537C7" w:rsidRDefault="00766AB5" w:rsidP="00766AB5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Zhodnotenie súčasného stavu:</w:t>
      </w:r>
    </w:p>
    <w:p w14:paraId="5300965F" w14:textId="39608674" w:rsidR="00CC6239" w:rsidRDefault="00CC6239" w:rsidP="006858AD">
      <w:pPr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CC6239">
        <w:rPr>
          <w:rStyle w:val="Zstupntext"/>
          <w:rFonts w:ascii="Arial" w:hAnsi="Arial" w:cs="Arial"/>
          <w:color w:val="000000"/>
          <w:sz w:val="24"/>
          <w:szCs w:val="24"/>
        </w:rPr>
        <w:t xml:space="preserve">V súčasnosti 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>nie je zavedené číslo tiesňového volania pre Horskú záchrannú službu. Ako je uvedené v bode 2</w:t>
      </w:r>
      <w:r w:rsidR="00870A02">
        <w:rPr>
          <w:rStyle w:val="Zstupntext"/>
          <w:rFonts w:ascii="Arial" w:hAnsi="Arial" w:cs="Arial"/>
          <w:color w:val="000000"/>
          <w:sz w:val="24"/>
          <w:szCs w:val="24"/>
        </w:rPr>
        <w:t>.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>, predmetný návrh vyhlášky má reagovať na potrebu zvýšenia užívateľskej efektivity súvisiacej s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 xml:space="preserve"> tiesňovým </w:t>
      </w:r>
      <w:r w:rsidR="00934E3C">
        <w:rPr>
          <w:rStyle w:val="Zstupntext"/>
          <w:rFonts w:ascii="Arial" w:hAnsi="Arial" w:cs="Arial"/>
          <w:color w:val="000000"/>
          <w:sz w:val="24"/>
          <w:szCs w:val="24"/>
        </w:rPr>
        <w:t xml:space="preserve">volaním na Horskú záchrannú službu. </w:t>
      </w:r>
      <w:r w:rsidR="00870A02">
        <w:rPr>
          <w:rStyle w:val="Zstupntext"/>
          <w:rFonts w:ascii="Arial" w:hAnsi="Arial" w:cs="Arial"/>
          <w:color w:val="000000"/>
          <w:sz w:val="24"/>
          <w:szCs w:val="24"/>
        </w:rPr>
        <w:t xml:space="preserve"> </w:t>
      </w:r>
    </w:p>
    <w:p w14:paraId="2C02FB21" w14:textId="22A90315" w:rsidR="00BD345C" w:rsidRPr="006D4F42" w:rsidRDefault="00766AB5" w:rsidP="006D4F42">
      <w:pPr>
        <w:pStyle w:val="Odsekzoznamu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D4F42">
        <w:rPr>
          <w:rFonts w:ascii="Arial" w:hAnsi="Arial" w:cs="Arial"/>
          <w:b/>
          <w:sz w:val="24"/>
          <w:szCs w:val="24"/>
        </w:rPr>
        <w:t>Spôsob zapojenia verejnosti do prípravy právneho predpisu:</w:t>
      </w:r>
    </w:p>
    <w:p w14:paraId="0968F2F7" w14:textId="78936973" w:rsidR="004537C7" w:rsidRPr="004537C7" w:rsidRDefault="00B9420C" w:rsidP="004537C7">
      <w:pPr>
        <w:pStyle w:val="Zkladntext"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color w:val="FF0000"/>
        </w:rPr>
      </w:pPr>
      <w:r>
        <w:rPr>
          <w:rFonts w:ascii="Arial" w:hAnsi="Arial" w:cs="Arial"/>
          <w:color w:val="auto"/>
        </w:rPr>
        <w:t xml:space="preserve">      </w:t>
      </w:r>
      <w:r w:rsidR="004537C7" w:rsidRPr="004537C7">
        <w:rPr>
          <w:rFonts w:ascii="Arial" w:hAnsi="Arial" w:cs="Arial"/>
          <w:color w:val="auto"/>
        </w:rPr>
        <w:t>Verejnosť sa môže zapojiť do prípravy právneho predpisu formou zasielania podnetov, či návrhov v intenciách vecného zamerania.</w:t>
      </w:r>
      <w:r w:rsidR="004537C7" w:rsidRPr="004537C7">
        <w:rPr>
          <w:rFonts w:ascii="Arial" w:hAnsi="Arial" w:cs="Arial"/>
          <w:color w:val="FF0000"/>
        </w:rPr>
        <w:t xml:space="preserve"> </w:t>
      </w:r>
    </w:p>
    <w:p w14:paraId="1A3DAD46" w14:textId="77777777" w:rsidR="004537C7" w:rsidRPr="004537C7" w:rsidRDefault="004537C7" w:rsidP="004537C7">
      <w:pPr>
        <w:pStyle w:val="Zkladntext"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Style w:val="Zstupntext"/>
          <w:rFonts w:ascii="Arial" w:hAnsi="Arial" w:cs="Arial"/>
          <w:color w:val="FF0000"/>
        </w:rPr>
      </w:pPr>
    </w:p>
    <w:p w14:paraId="4B2D0B1B" w14:textId="77777777" w:rsidR="00766AB5" w:rsidRPr="004537C7" w:rsidRDefault="00766AB5" w:rsidP="004537C7">
      <w:pPr>
        <w:pStyle w:val="Odsekzoznamu"/>
        <w:numPr>
          <w:ilvl w:val="0"/>
          <w:numId w:val="1"/>
        </w:numPr>
        <w:jc w:val="both"/>
        <w:rPr>
          <w:rStyle w:val="Zstupntext"/>
          <w:rFonts w:ascii="Arial" w:hAnsi="Arial" w:cs="Arial"/>
          <w:b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b/>
          <w:color w:val="000000"/>
          <w:sz w:val="24"/>
          <w:szCs w:val="24"/>
        </w:rPr>
        <w:t>Kontaktné údaje:</w:t>
      </w:r>
    </w:p>
    <w:p w14:paraId="1A0FD8E3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Úrad pre reguláciu elektronických komunikácií a poštových služieb</w:t>
      </w:r>
    </w:p>
    <w:p w14:paraId="6D003A47" w14:textId="4712CF9B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 xml:space="preserve">Odbor </w:t>
      </w:r>
      <w:r w:rsidR="00652A0B">
        <w:rPr>
          <w:rStyle w:val="Zstupntext"/>
          <w:rFonts w:ascii="Arial" w:hAnsi="Arial" w:cs="Arial"/>
          <w:color w:val="000000"/>
          <w:sz w:val="24"/>
          <w:szCs w:val="24"/>
        </w:rPr>
        <w:t>regulácie elektronických komunikácií</w:t>
      </w:r>
    </w:p>
    <w:p w14:paraId="3CC8B060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Továrenská 7</w:t>
      </w:r>
    </w:p>
    <w:p w14:paraId="7A233301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828 55 Bratislava</w:t>
      </w:r>
    </w:p>
    <w:p w14:paraId="3368AF4A" w14:textId="77777777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</w:p>
    <w:p w14:paraId="52198286" w14:textId="1B6D0768" w:rsidR="00BD345C" w:rsidRPr="004537C7" w:rsidRDefault="00BD345C" w:rsidP="00BD345C">
      <w:pPr>
        <w:spacing w:after="0"/>
        <w:ind w:left="360"/>
        <w:jc w:val="both"/>
        <w:rPr>
          <w:rStyle w:val="Zstupntext"/>
          <w:rFonts w:ascii="Arial" w:hAnsi="Arial" w:cs="Arial"/>
          <w:color w:val="000000"/>
          <w:sz w:val="24"/>
          <w:szCs w:val="24"/>
        </w:rPr>
      </w:pP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 xml:space="preserve">e-mail: </w:t>
      </w:r>
      <w:r w:rsidR="00870A02">
        <w:rPr>
          <w:rStyle w:val="Zstupntext"/>
          <w:rFonts w:ascii="Arial" w:hAnsi="Arial" w:cs="Arial"/>
          <w:color w:val="000000"/>
          <w:sz w:val="24"/>
          <w:szCs w:val="24"/>
        </w:rPr>
        <w:t>Ivan</w:t>
      </w:r>
      <w:r w:rsidR="00E05E80">
        <w:rPr>
          <w:rStyle w:val="Zstupntext"/>
          <w:rFonts w:ascii="Arial" w:hAnsi="Arial" w:cs="Arial"/>
          <w:color w:val="000000"/>
          <w:sz w:val="24"/>
          <w:szCs w:val="24"/>
        </w:rPr>
        <w:t>.</w:t>
      </w:r>
      <w:r w:rsidR="00870A02">
        <w:rPr>
          <w:rStyle w:val="Zstupntext"/>
          <w:rFonts w:ascii="Arial" w:hAnsi="Arial" w:cs="Arial"/>
          <w:color w:val="000000"/>
          <w:sz w:val="24"/>
          <w:szCs w:val="24"/>
        </w:rPr>
        <w:t>MARTYAK</w:t>
      </w:r>
      <w:r w:rsidRPr="004537C7">
        <w:rPr>
          <w:rStyle w:val="Zstupntext"/>
          <w:rFonts w:ascii="Arial" w:hAnsi="Arial" w:cs="Arial"/>
          <w:color w:val="000000"/>
          <w:sz w:val="24"/>
          <w:szCs w:val="24"/>
        </w:rPr>
        <w:t>@teleoff.gov.sk</w:t>
      </w:r>
    </w:p>
    <w:p w14:paraId="37B123F3" w14:textId="77777777" w:rsidR="00766AB5" w:rsidRPr="004537C7" w:rsidRDefault="00766AB5" w:rsidP="00766AB5">
      <w:pPr>
        <w:rPr>
          <w:rFonts w:ascii="Arial" w:hAnsi="Arial" w:cs="Arial"/>
          <w:sz w:val="24"/>
          <w:szCs w:val="24"/>
        </w:rPr>
      </w:pPr>
    </w:p>
    <w:p w14:paraId="21BCEFE1" w14:textId="0102E82D" w:rsidR="00766AB5" w:rsidRPr="004537C7" w:rsidRDefault="00BD345C" w:rsidP="00BD345C">
      <w:pPr>
        <w:pStyle w:val="Odsekzoznamu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4537C7">
        <w:rPr>
          <w:rFonts w:ascii="Arial" w:hAnsi="Arial" w:cs="Arial"/>
          <w:b/>
          <w:sz w:val="24"/>
          <w:szCs w:val="24"/>
        </w:rPr>
        <w:t>Predpokladaný</w:t>
      </w:r>
      <w:r w:rsidR="00766AB5" w:rsidRPr="004537C7">
        <w:rPr>
          <w:rFonts w:ascii="Arial" w:hAnsi="Arial" w:cs="Arial"/>
          <w:b/>
          <w:sz w:val="24"/>
          <w:szCs w:val="24"/>
        </w:rPr>
        <w:t xml:space="preserve"> termín začatia pripomienkového konania:</w:t>
      </w:r>
      <w:r w:rsidR="00B9420C">
        <w:rPr>
          <w:rFonts w:ascii="Arial" w:hAnsi="Arial" w:cs="Arial"/>
          <w:b/>
          <w:sz w:val="24"/>
          <w:szCs w:val="24"/>
        </w:rPr>
        <w:t xml:space="preserve"> </w:t>
      </w:r>
      <w:r w:rsidR="00870A02">
        <w:rPr>
          <w:rFonts w:ascii="Arial" w:hAnsi="Arial" w:cs="Arial"/>
          <w:sz w:val="24"/>
          <w:szCs w:val="24"/>
        </w:rPr>
        <w:t>2</w:t>
      </w:r>
      <w:r w:rsidR="00934E3C">
        <w:rPr>
          <w:rFonts w:ascii="Arial" w:hAnsi="Arial" w:cs="Arial"/>
          <w:sz w:val="24"/>
          <w:szCs w:val="24"/>
        </w:rPr>
        <w:t>6</w:t>
      </w:r>
      <w:r w:rsidR="004414EE" w:rsidRPr="0078383E">
        <w:rPr>
          <w:rFonts w:ascii="Arial" w:hAnsi="Arial" w:cs="Arial"/>
          <w:sz w:val="24"/>
          <w:szCs w:val="24"/>
        </w:rPr>
        <w:t>.</w:t>
      </w:r>
      <w:r w:rsidR="00934E3C">
        <w:rPr>
          <w:rFonts w:ascii="Arial" w:hAnsi="Arial" w:cs="Arial"/>
          <w:sz w:val="24"/>
          <w:szCs w:val="24"/>
        </w:rPr>
        <w:t>10</w:t>
      </w:r>
      <w:r w:rsidR="004414EE" w:rsidRPr="0078383E">
        <w:rPr>
          <w:rFonts w:ascii="Arial" w:hAnsi="Arial" w:cs="Arial"/>
          <w:sz w:val="24"/>
          <w:szCs w:val="24"/>
        </w:rPr>
        <w:t>.202</w:t>
      </w:r>
      <w:r w:rsidR="00870A02">
        <w:rPr>
          <w:rFonts w:ascii="Arial" w:hAnsi="Arial" w:cs="Arial"/>
          <w:sz w:val="24"/>
          <w:szCs w:val="24"/>
        </w:rPr>
        <w:t>6</w:t>
      </w:r>
    </w:p>
    <w:sectPr w:rsidR="00766AB5" w:rsidRPr="00453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1C08"/>
    <w:multiLevelType w:val="hybridMultilevel"/>
    <w:tmpl w:val="8C6236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233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AB5"/>
    <w:rsid w:val="000D2E50"/>
    <w:rsid w:val="000E23F7"/>
    <w:rsid w:val="00157D3C"/>
    <w:rsid w:val="001E29FE"/>
    <w:rsid w:val="00283778"/>
    <w:rsid w:val="002D02F9"/>
    <w:rsid w:val="002E586F"/>
    <w:rsid w:val="003B781E"/>
    <w:rsid w:val="003C3532"/>
    <w:rsid w:val="00402BE1"/>
    <w:rsid w:val="0042021A"/>
    <w:rsid w:val="004414EE"/>
    <w:rsid w:val="004537C7"/>
    <w:rsid w:val="004928CE"/>
    <w:rsid w:val="004A3FC0"/>
    <w:rsid w:val="004D0EF9"/>
    <w:rsid w:val="00534FA5"/>
    <w:rsid w:val="00542BC6"/>
    <w:rsid w:val="00546FEF"/>
    <w:rsid w:val="00575F6B"/>
    <w:rsid w:val="005B230E"/>
    <w:rsid w:val="005B5FB9"/>
    <w:rsid w:val="005C7A0C"/>
    <w:rsid w:val="00640E4C"/>
    <w:rsid w:val="00647CD6"/>
    <w:rsid w:val="00652A0B"/>
    <w:rsid w:val="0067669C"/>
    <w:rsid w:val="006858AD"/>
    <w:rsid w:val="006D4F42"/>
    <w:rsid w:val="00731964"/>
    <w:rsid w:val="00736D03"/>
    <w:rsid w:val="00766AB5"/>
    <w:rsid w:val="0078383E"/>
    <w:rsid w:val="007B7073"/>
    <w:rsid w:val="00800D6A"/>
    <w:rsid w:val="0085129E"/>
    <w:rsid w:val="00870A02"/>
    <w:rsid w:val="008B444D"/>
    <w:rsid w:val="008D7C73"/>
    <w:rsid w:val="00934E3C"/>
    <w:rsid w:val="00966392"/>
    <w:rsid w:val="0099147B"/>
    <w:rsid w:val="00A460DC"/>
    <w:rsid w:val="00A70ED1"/>
    <w:rsid w:val="00A80F12"/>
    <w:rsid w:val="00AE2D50"/>
    <w:rsid w:val="00B013FA"/>
    <w:rsid w:val="00B9420C"/>
    <w:rsid w:val="00BD345C"/>
    <w:rsid w:val="00C31A28"/>
    <w:rsid w:val="00C80B08"/>
    <w:rsid w:val="00C82B3C"/>
    <w:rsid w:val="00CC6239"/>
    <w:rsid w:val="00CD65A1"/>
    <w:rsid w:val="00CE01A4"/>
    <w:rsid w:val="00D43400"/>
    <w:rsid w:val="00D965F4"/>
    <w:rsid w:val="00DC47CF"/>
    <w:rsid w:val="00DE0203"/>
    <w:rsid w:val="00E05E80"/>
    <w:rsid w:val="00E37539"/>
    <w:rsid w:val="00E40617"/>
    <w:rsid w:val="00E760E1"/>
    <w:rsid w:val="00E96667"/>
    <w:rsid w:val="00EA7851"/>
    <w:rsid w:val="00EC6F77"/>
    <w:rsid w:val="00EE68B2"/>
    <w:rsid w:val="00F520E3"/>
    <w:rsid w:val="00F52A9C"/>
    <w:rsid w:val="00F715C4"/>
    <w:rsid w:val="00F90002"/>
    <w:rsid w:val="00FB10D2"/>
    <w:rsid w:val="00FB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832D8"/>
  <w15:chartTrackingRefBased/>
  <w15:docId w15:val="{67821B4A-6F1C-4D4D-8040-4F842CBE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02BE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66AB5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EE68B2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BD345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D34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D345C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iPriority w:val="99"/>
    <w:rsid w:val="004537C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4537C7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B10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10D2"/>
    <w:rPr>
      <w:rFonts w:ascii="Segoe UI" w:hAnsi="Segoe UI" w:cs="Segoe UI"/>
      <w:sz w:val="18"/>
      <w:szCs w:val="18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E586F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E586F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534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3D914-4B78-4D5C-B124-DF6BE119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UpREKaPS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Veselovský</dc:creator>
  <cp:keywords/>
  <dc:description/>
  <cp:lastModifiedBy>ORM_RU</cp:lastModifiedBy>
  <cp:revision>2</cp:revision>
  <cp:lastPrinted>2025-12-03T07:42:00Z</cp:lastPrinted>
  <dcterms:created xsi:type="dcterms:W3CDTF">2026-10-09T11:17:00Z</dcterms:created>
  <dcterms:modified xsi:type="dcterms:W3CDTF">2026-10-09T11:17:00Z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a3acb4b7cfffa4a4ccaa4d27d806fbffe8002b262dfcdd00b626a00fa3b5fcc5</vt:lpwstr>
  </property>
  <property fmtid="{D5CDD505-2E9C-101B-9397-08002B2CF9AE}" pid="3" name="MSIP_Label_026ec19f-228d-4bc0-917c-c6d170495fa4_Enabled">
    <vt:lpwstr>true</vt:lpwstr>
  </property>
  <property fmtid="{D5CDD505-2E9C-101B-9397-08002B2CF9AE}" pid="4" name="MSIP_Label_026ec19f-228d-4bc0-917c-c6d170495fa4_SetDate">
    <vt:lpwstr>2025-11-24T10:13:49Z</vt:lpwstr>
  </property>
  <property fmtid="{D5CDD505-2E9C-101B-9397-08002B2CF9AE}" pid="5" name="MSIP_Label_026ec19f-228d-4bc0-917c-c6d170495fa4_Method">
    <vt:lpwstr>Standard</vt:lpwstr>
  </property>
  <property fmtid="{D5CDD505-2E9C-101B-9397-08002B2CF9AE}" pid="6" name="MSIP_Label_026ec19f-228d-4bc0-917c-c6d170495fa4_Name">
    <vt:lpwstr>Internal</vt:lpwstr>
  </property>
  <property fmtid="{D5CDD505-2E9C-101B-9397-08002B2CF9AE}" pid="7" name="MSIP_Label_026ec19f-228d-4bc0-917c-c6d170495fa4_SiteId">
    <vt:lpwstr>9ad69904-a090-445d-99e7-d7f9d37bcf3e</vt:lpwstr>
  </property>
  <property fmtid="{D5CDD505-2E9C-101B-9397-08002B2CF9AE}" pid="8" name="MSIP_Label_026ec19f-228d-4bc0-917c-c6d170495fa4_ActionId">
    <vt:lpwstr>7bd84c02-bdbf-4403-9222-6b00003d90ae</vt:lpwstr>
  </property>
  <property fmtid="{D5CDD505-2E9C-101B-9397-08002B2CF9AE}" pid="9" name="MSIP_Label_026ec19f-228d-4bc0-917c-c6d170495fa4_ContentBits">
    <vt:lpwstr>0</vt:lpwstr>
  </property>
  <property fmtid="{D5CDD505-2E9C-101B-9397-08002B2CF9AE}" pid="10" name="MSIP_Label_026ec19f-228d-4bc0-917c-c6d170495fa4_Tag">
    <vt:lpwstr>10, 3, 0, 1</vt:lpwstr>
  </property>
</Properties>
</file>