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ACD77C6" w:rsidR="00054C41" w:rsidRPr="00726B3B"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726B3B">
        <w:rPr>
          <w:rFonts w:ascii="Times New Roman" w:eastAsia="Calibri" w:hAnsi="Times New Roman" w:cs="Times New Roman"/>
          <w:sz w:val="24"/>
          <w:szCs w:val="24"/>
        </w:rPr>
        <w:t xml:space="preserve"> </w:t>
      </w:r>
      <w:r w:rsidR="0035120F" w:rsidRPr="0035120F">
        <w:rPr>
          <w:rFonts w:ascii="Times New Roman" w:eastAsia="Calibri" w:hAnsi="Times New Roman" w:cs="Times New Roman"/>
          <w:bCs/>
          <w:sz w:val="24"/>
          <w:szCs w:val="24"/>
        </w:rPr>
        <w:t>Nariadenie vlády Slovenskej republiky, ktorým sa mení a dopĺňa nariadenie vlády Slovenskej republiky č. 165/2023 Z. z., ktorým sa ustanovujú pravidlá poskytovania podpory na vykonávanie opatrení Strategického plánu spoločnej poľnohospodárskej politiky vo vybraných poľnohospodárskych sektoroch</w:t>
      </w:r>
      <w:r w:rsidR="00905103" w:rsidRPr="00905103">
        <w:rPr>
          <w:rFonts w:ascii="Times New Roman" w:eastAsia="Times New Roman" w:hAnsi="Times New Roman" w:cs="Times New Roman"/>
          <w:bCs/>
          <w:sz w:val="20"/>
          <w:szCs w:val="20"/>
          <w:lang w:eastAsia="sk-SK"/>
        </w:rPr>
        <w:t xml:space="preserve"> </w:t>
      </w:r>
      <w:r w:rsidR="00905103" w:rsidRPr="00905103">
        <w:rPr>
          <w:rFonts w:ascii="Times New Roman" w:eastAsia="Calibri" w:hAnsi="Times New Roman" w:cs="Times New Roman"/>
          <w:bCs/>
          <w:sz w:val="24"/>
          <w:szCs w:val="24"/>
        </w:rPr>
        <w:t xml:space="preserve">v znení </w:t>
      </w:r>
      <w:r w:rsidR="007A5C41">
        <w:rPr>
          <w:rFonts w:ascii="Times New Roman" w:eastAsia="Calibri" w:hAnsi="Times New Roman" w:cs="Times New Roman"/>
          <w:bCs/>
          <w:sz w:val="24"/>
          <w:szCs w:val="24"/>
        </w:rPr>
        <w:t>neskorších predpisov</w:t>
      </w:r>
      <w:r w:rsidR="00905103" w:rsidRPr="00905103">
        <w:rPr>
          <w:rFonts w:ascii="Times New Roman" w:eastAsia="Calibri" w:hAnsi="Times New Roman" w:cs="Times New Roman"/>
          <w:bCs/>
          <w:sz w:val="24"/>
          <w:szCs w:val="24"/>
        </w:rPr>
        <w:t>.</w:t>
      </w:r>
    </w:p>
    <w:p w14:paraId="2711DC2C" w14:textId="45566493" w:rsidR="00054C41"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726B3B">
        <w:rPr>
          <w:rFonts w:ascii="Times New Roman" w:eastAsia="Calibri" w:hAnsi="Times New Roman" w:cs="Times New Roman"/>
          <w:sz w:val="24"/>
          <w:szCs w:val="24"/>
        </w:rPr>
        <w:t xml:space="preserve"> </w:t>
      </w:r>
    </w:p>
    <w:p w14:paraId="1E5D35C5" w14:textId="3C4D00F4" w:rsidR="00726B3B" w:rsidRPr="00726B3B" w:rsidRDefault="00726B3B" w:rsidP="00054C41">
      <w:pPr>
        <w:jc w:val="both"/>
        <w:rPr>
          <w:rFonts w:ascii="Times New Roman" w:eastAsia="Calibri" w:hAnsi="Times New Roman" w:cs="Times New Roman"/>
          <w:sz w:val="24"/>
          <w:szCs w:val="24"/>
        </w:rPr>
      </w:pPr>
      <w:r w:rsidRPr="00726B3B">
        <w:rPr>
          <w:rFonts w:ascii="Times New Roman" w:eastAsia="Calibri" w:hAnsi="Times New Roman" w:cs="Times New Roman"/>
          <w:sz w:val="24"/>
          <w:szCs w:val="24"/>
        </w:rPr>
        <w:t>Ministerstvo pôdohospodárstva a rozvoja vidieka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61A67185" w:rsidR="00054C41" w:rsidRDefault="00054C41" w:rsidP="00C21399">
      <w:pPr>
        <w:tabs>
          <w:tab w:val="left" w:pos="8025"/>
        </w:tabs>
        <w:rPr>
          <w:rFonts w:ascii="Times New Roman" w:eastAsia="Calibri" w:hAnsi="Times New Roman" w:cs="Times New Roman"/>
          <w:b/>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95DD707" w14:textId="53590077" w:rsidR="00726B3B" w:rsidRPr="009612C8" w:rsidRDefault="00F07F1E" w:rsidP="00726B3B">
      <w:pPr>
        <w:tabs>
          <w:tab w:val="left" w:pos="8025"/>
        </w:tabs>
        <w:jc w:val="both"/>
        <w:rPr>
          <w:rFonts w:ascii="Times New Roman" w:eastAsia="Calibri" w:hAnsi="Times New Roman" w:cs="Times New Roman"/>
          <w:bCs/>
          <w:iCs/>
          <w:sz w:val="24"/>
          <w:szCs w:val="24"/>
        </w:rPr>
      </w:pPr>
      <w:r w:rsidRPr="009612C8">
        <w:rPr>
          <w:rFonts w:ascii="Times New Roman" w:eastAsia="Calibri" w:hAnsi="Times New Roman" w:cs="Times New Roman"/>
          <w:bCs/>
          <w:iCs/>
          <w:sz w:val="24"/>
          <w:szCs w:val="24"/>
        </w:rPr>
        <w:t xml:space="preserve">Navrhované nariadenie vlády takéto vplyvy na náklady podnikateľov nebude mať. Jeho vplyvom je len </w:t>
      </w:r>
      <w:r w:rsidR="00B207AF" w:rsidRPr="009612C8">
        <w:rPr>
          <w:rFonts w:ascii="Times New Roman" w:eastAsia="Calibri" w:hAnsi="Times New Roman" w:cs="Times New Roman"/>
          <w:bCs/>
          <w:iCs/>
          <w:sz w:val="24"/>
          <w:szCs w:val="24"/>
        </w:rPr>
        <w:t>doplnenie nov</w:t>
      </w:r>
      <w:r w:rsidR="00BD6F1A" w:rsidRPr="009612C8">
        <w:rPr>
          <w:rFonts w:ascii="Times New Roman" w:eastAsia="Calibri" w:hAnsi="Times New Roman" w:cs="Times New Roman"/>
          <w:bCs/>
          <w:iCs/>
          <w:sz w:val="24"/>
          <w:szCs w:val="24"/>
        </w:rPr>
        <w:t>ého</w:t>
      </w:r>
      <w:r w:rsidR="00B207AF" w:rsidRPr="009612C8">
        <w:rPr>
          <w:rFonts w:ascii="Times New Roman" w:eastAsia="Calibri" w:hAnsi="Times New Roman" w:cs="Times New Roman"/>
          <w:bCs/>
          <w:iCs/>
          <w:sz w:val="24"/>
          <w:szCs w:val="24"/>
        </w:rPr>
        <w:t xml:space="preserve"> </w:t>
      </w:r>
      <w:r w:rsidR="00BD6F1A" w:rsidRPr="009612C8">
        <w:rPr>
          <w:rFonts w:ascii="Times New Roman" w:eastAsia="Calibri" w:hAnsi="Times New Roman" w:cs="Times New Roman"/>
          <w:bCs/>
          <w:iCs/>
          <w:sz w:val="24"/>
          <w:szCs w:val="24"/>
        </w:rPr>
        <w:t>opatrenia</w:t>
      </w:r>
      <w:r w:rsidR="00B207AF" w:rsidRPr="009612C8">
        <w:rPr>
          <w:rFonts w:ascii="Times New Roman" w:eastAsia="Calibri" w:hAnsi="Times New Roman" w:cs="Times New Roman"/>
          <w:bCs/>
          <w:iCs/>
          <w:sz w:val="24"/>
          <w:szCs w:val="24"/>
        </w:rPr>
        <w:t xml:space="preserve"> v sektore mlieka a mliečnych výrobkov, ktor</w:t>
      </w:r>
      <w:r w:rsidR="007523F3" w:rsidRPr="009612C8">
        <w:rPr>
          <w:rFonts w:ascii="Times New Roman" w:eastAsia="Calibri" w:hAnsi="Times New Roman" w:cs="Times New Roman"/>
          <w:bCs/>
          <w:iCs/>
          <w:sz w:val="24"/>
          <w:szCs w:val="24"/>
        </w:rPr>
        <w:t>ým</w:t>
      </w:r>
      <w:r w:rsidR="00B207AF" w:rsidRPr="009612C8">
        <w:rPr>
          <w:rFonts w:ascii="Times New Roman" w:eastAsia="Calibri" w:hAnsi="Times New Roman" w:cs="Times New Roman"/>
          <w:bCs/>
          <w:iCs/>
          <w:sz w:val="24"/>
          <w:szCs w:val="24"/>
        </w:rPr>
        <w:t xml:space="preserve"> je obnova chovu zvierat na produkciu mlieka a mliečnych výrobkov po ich povinnom usmrtení, ktoré sa vykonalo zo zdravotných dôvodov, alebo po ich strate v dôsledku prírodných katastrof, </w:t>
      </w:r>
      <w:r w:rsidR="0061308C" w:rsidRPr="009612C8">
        <w:rPr>
          <w:rFonts w:ascii="Times New Roman" w:eastAsia="Calibri" w:hAnsi="Times New Roman" w:cs="Times New Roman"/>
          <w:bCs/>
          <w:iCs/>
          <w:sz w:val="24"/>
          <w:szCs w:val="24"/>
        </w:rPr>
        <w:t xml:space="preserve">a </w:t>
      </w:r>
      <w:r w:rsidR="00041898" w:rsidRPr="009612C8">
        <w:rPr>
          <w:rFonts w:ascii="Times New Roman" w:eastAsia="Calibri" w:hAnsi="Times New Roman" w:cs="Times New Roman"/>
          <w:bCs/>
          <w:iCs/>
          <w:sz w:val="24"/>
          <w:szCs w:val="24"/>
        </w:rPr>
        <w:t xml:space="preserve">aktualizácia špecifikácií </w:t>
      </w:r>
      <w:r w:rsidR="0078289A" w:rsidRPr="009612C8">
        <w:rPr>
          <w:rFonts w:ascii="Times New Roman" w:eastAsia="Calibri" w:hAnsi="Times New Roman" w:cs="Times New Roman"/>
          <w:bCs/>
          <w:iCs/>
          <w:sz w:val="24"/>
          <w:szCs w:val="24"/>
        </w:rPr>
        <w:t xml:space="preserve">operácií </w:t>
      </w:r>
      <w:r w:rsidR="007523F3" w:rsidRPr="009612C8">
        <w:rPr>
          <w:rFonts w:ascii="Times New Roman" w:eastAsia="Calibri" w:hAnsi="Times New Roman" w:cs="Times New Roman"/>
          <w:bCs/>
          <w:iCs/>
          <w:sz w:val="24"/>
          <w:szCs w:val="24"/>
        </w:rPr>
        <w:t>opatrení</w:t>
      </w:r>
      <w:r w:rsidR="00041898" w:rsidRPr="009612C8">
        <w:rPr>
          <w:rFonts w:ascii="Times New Roman" w:eastAsia="Calibri" w:hAnsi="Times New Roman" w:cs="Times New Roman"/>
          <w:bCs/>
          <w:iCs/>
          <w:sz w:val="24"/>
          <w:szCs w:val="24"/>
        </w:rPr>
        <w:t xml:space="preserve"> v sektore ovocia a</w:t>
      </w:r>
      <w:r w:rsidR="007A5C41" w:rsidRPr="009612C8">
        <w:rPr>
          <w:rFonts w:ascii="Times New Roman" w:eastAsia="Calibri" w:hAnsi="Times New Roman" w:cs="Times New Roman"/>
          <w:bCs/>
          <w:iCs/>
          <w:sz w:val="24"/>
          <w:szCs w:val="24"/>
        </w:rPr>
        <w:t xml:space="preserve"> </w:t>
      </w:r>
      <w:r w:rsidR="00041898" w:rsidRPr="009612C8">
        <w:rPr>
          <w:rFonts w:ascii="Times New Roman" w:eastAsia="Calibri" w:hAnsi="Times New Roman" w:cs="Times New Roman"/>
          <w:bCs/>
          <w:iCs/>
          <w:sz w:val="24"/>
          <w:szCs w:val="24"/>
        </w:rPr>
        <w:t>zeleniny</w:t>
      </w:r>
      <w:r w:rsidR="007A5C41" w:rsidRPr="009612C8">
        <w:rPr>
          <w:rFonts w:ascii="Times New Roman" w:eastAsia="Calibri" w:hAnsi="Times New Roman" w:cs="Times New Roman"/>
          <w:bCs/>
          <w:iCs/>
          <w:sz w:val="24"/>
          <w:szCs w:val="24"/>
        </w:rPr>
        <w:t xml:space="preserve">, bravčových výrobkov alebo zemiakov </w:t>
      </w:r>
      <w:r w:rsidR="00041898" w:rsidRPr="009612C8">
        <w:rPr>
          <w:rFonts w:ascii="Times New Roman" w:eastAsia="Calibri" w:hAnsi="Times New Roman" w:cs="Times New Roman"/>
          <w:bCs/>
          <w:iCs/>
          <w:sz w:val="24"/>
          <w:szCs w:val="24"/>
        </w:rPr>
        <w:t xml:space="preserve">tak, ako túto ich aktualizáciu </w:t>
      </w:r>
      <w:r w:rsidR="005F5E57" w:rsidRPr="009612C8">
        <w:rPr>
          <w:rFonts w:ascii="Times New Roman" w:eastAsia="Calibri" w:hAnsi="Times New Roman" w:cs="Times New Roman"/>
          <w:bCs/>
          <w:iCs/>
          <w:sz w:val="24"/>
          <w:szCs w:val="24"/>
        </w:rPr>
        <w:t xml:space="preserve">a doplnenie </w:t>
      </w:r>
      <w:r w:rsidR="00041898" w:rsidRPr="009612C8">
        <w:rPr>
          <w:rFonts w:ascii="Times New Roman" w:eastAsia="Calibri" w:hAnsi="Times New Roman" w:cs="Times New Roman"/>
          <w:bCs/>
          <w:iCs/>
          <w:sz w:val="24"/>
          <w:szCs w:val="24"/>
        </w:rPr>
        <w:t xml:space="preserve">schválila Európska komisia schválením </w:t>
      </w:r>
      <w:r w:rsidR="007A5C41" w:rsidRPr="009612C8">
        <w:rPr>
          <w:rFonts w:ascii="Times New Roman" w:eastAsia="Calibri" w:hAnsi="Times New Roman" w:cs="Times New Roman"/>
          <w:bCs/>
          <w:iCs/>
          <w:sz w:val="24"/>
          <w:szCs w:val="24"/>
        </w:rPr>
        <w:t>piatej</w:t>
      </w:r>
      <w:r w:rsidR="005F5E57" w:rsidRPr="009612C8">
        <w:rPr>
          <w:rFonts w:ascii="Times New Roman" w:eastAsia="Calibri" w:hAnsi="Times New Roman" w:cs="Times New Roman"/>
          <w:bCs/>
          <w:iCs/>
          <w:sz w:val="24"/>
          <w:szCs w:val="24"/>
        </w:rPr>
        <w:t xml:space="preserve"> </w:t>
      </w:r>
      <w:r w:rsidR="00041898" w:rsidRPr="009612C8">
        <w:rPr>
          <w:rFonts w:ascii="Times New Roman" w:eastAsia="Calibri" w:hAnsi="Times New Roman" w:cs="Times New Roman"/>
          <w:bCs/>
          <w:iCs/>
          <w:sz w:val="24"/>
          <w:szCs w:val="24"/>
        </w:rPr>
        <w:t xml:space="preserve">zmeny </w:t>
      </w:r>
      <w:r w:rsidR="00844726">
        <w:rPr>
          <w:rFonts w:ascii="Times New Roman" w:eastAsia="Calibri" w:hAnsi="Times New Roman" w:cs="Times New Roman"/>
          <w:bCs/>
          <w:iCs/>
          <w:sz w:val="24"/>
          <w:szCs w:val="24"/>
        </w:rPr>
        <w:t>S</w:t>
      </w:r>
      <w:r w:rsidR="00041898" w:rsidRPr="009612C8">
        <w:rPr>
          <w:rFonts w:ascii="Times New Roman" w:eastAsia="Calibri" w:hAnsi="Times New Roman" w:cs="Times New Roman"/>
          <w:bCs/>
          <w:iCs/>
          <w:sz w:val="24"/>
          <w:szCs w:val="24"/>
        </w:rPr>
        <w:t>trategického plánu spoločnej poľnohospodárskej politiky Slovenskej republiky</w:t>
      </w:r>
      <w:r w:rsidR="007A5C41" w:rsidRPr="009612C8">
        <w:rPr>
          <w:rFonts w:ascii="Times New Roman" w:eastAsia="Calibri" w:hAnsi="Times New Roman" w:cs="Times New Roman"/>
          <w:bCs/>
          <w:iCs/>
          <w:sz w:val="24"/>
          <w:szCs w:val="24"/>
        </w:rPr>
        <w:t>, alebo ako bola táto ich aktualizácia zo strany Slovenskej republiky oznámená Európskej komisii dňa 2. januára 2026</w:t>
      </w:r>
      <w:r w:rsidR="0061308C" w:rsidRPr="009612C8">
        <w:rPr>
          <w:rFonts w:ascii="Times New Roman" w:eastAsia="Calibri" w:hAnsi="Times New Roman" w:cs="Times New Roman"/>
          <w:bCs/>
          <w:iCs/>
          <w:sz w:val="24"/>
          <w:szCs w:val="24"/>
        </w:rPr>
        <w:t>,</w:t>
      </w:r>
      <w:r w:rsidR="007A5C41" w:rsidRPr="009612C8">
        <w:rPr>
          <w:rFonts w:ascii="Times New Roman" w:eastAsia="Calibri" w:hAnsi="Times New Roman" w:cs="Times New Roman"/>
          <w:bCs/>
          <w:iCs/>
          <w:sz w:val="24"/>
          <w:szCs w:val="24"/>
        </w:rPr>
        <w:t xml:space="preserve"> dňa 13. februára 2026</w:t>
      </w:r>
      <w:r w:rsidR="0061308C" w:rsidRPr="009612C8">
        <w:rPr>
          <w:rFonts w:ascii="Times New Roman" w:eastAsia="Calibri" w:hAnsi="Times New Roman" w:cs="Times New Roman"/>
          <w:bCs/>
          <w:iCs/>
          <w:sz w:val="24"/>
          <w:szCs w:val="24"/>
        </w:rPr>
        <w:t xml:space="preserve"> a dňa 4. augusta 2026</w:t>
      </w:r>
      <w:r w:rsidR="00041898" w:rsidRPr="009612C8">
        <w:rPr>
          <w:rFonts w:ascii="Times New Roman" w:eastAsia="Calibri" w:hAnsi="Times New Roman" w:cs="Times New Roman"/>
          <w:bCs/>
          <w:iCs/>
          <w:sz w:val="24"/>
          <w:szCs w:val="24"/>
        </w:rPr>
        <w:t>.</w:t>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58708FEC" w14:textId="0F6BFF58" w:rsidR="00365318" w:rsidRPr="00365318" w:rsidRDefault="00365318" w:rsidP="00365318">
      <w:pPr>
        <w:spacing w:after="0"/>
        <w:jc w:val="both"/>
        <w:rPr>
          <w:rFonts w:ascii="Times New Roman" w:eastAsia="Calibri" w:hAnsi="Times New Roman" w:cs="Times New Roman"/>
          <w:sz w:val="24"/>
          <w:szCs w:val="24"/>
        </w:rPr>
      </w:pPr>
      <w:r w:rsidRPr="00365318">
        <w:rPr>
          <w:rFonts w:ascii="Times New Roman" w:eastAsia="Calibri" w:hAnsi="Times New Roman" w:cs="Times New Roman"/>
          <w:sz w:val="24"/>
          <w:szCs w:val="24"/>
        </w:rPr>
        <w:t xml:space="preserve">Konzultácie na účely prípravy navrhovaného nariadenia vlády boli vykonané so zastupiteľskými organizáciami podnikateľských subjektov, </w:t>
      </w:r>
      <w:r w:rsidR="004409C3" w:rsidRPr="004409C3">
        <w:rPr>
          <w:rFonts w:ascii="Times New Roman" w:eastAsia="Calibri" w:hAnsi="Times New Roman" w:cs="Times New Roman"/>
          <w:sz w:val="24"/>
          <w:szCs w:val="24"/>
        </w:rPr>
        <w:t xml:space="preserve">ktoré vykonávajú </w:t>
      </w:r>
      <w:r w:rsidR="00C24B6F">
        <w:rPr>
          <w:rFonts w:ascii="Times New Roman" w:eastAsia="Calibri" w:hAnsi="Times New Roman" w:cs="Times New Roman"/>
          <w:sz w:val="24"/>
          <w:szCs w:val="24"/>
        </w:rPr>
        <w:t>opatrenia</w:t>
      </w:r>
      <w:r w:rsidR="004409C3" w:rsidRPr="004409C3">
        <w:rPr>
          <w:rFonts w:ascii="Times New Roman" w:eastAsia="Calibri" w:hAnsi="Times New Roman" w:cs="Times New Roman"/>
          <w:sz w:val="24"/>
          <w:szCs w:val="24"/>
        </w:rPr>
        <w:t xml:space="preserve"> </w:t>
      </w:r>
      <w:r w:rsidR="004409C3" w:rsidRPr="004409C3">
        <w:rPr>
          <w:rFonts w:ascii="Times New Roman" w:eastAsia="Calibri" w:hAnsi="Times New Roman" w:cs="Times New Roman"/>
          <w:bCs/>
          <w:iCs/>
          <w:sz w:val="24"/>
          <w:szCs w:val="24"/>
          <w:lang w:bidi="sk-SK"/>
        </w:rPr>
        <w:t>buď v sektore ovocia a zeleniny alebo v určitom sektore ďalších výrobkov</w:t>
      </w:r>
      <w:r w:rsidR="004409C3" w:rsidRPr="004409C3">
        <w:rPr>
          <w:rFonts w:ascii="Times New Roman" w:eastAsia="Calibri" w:hAnsi="Times New Roman" w:cs="Times New Roman"/>
          <w:sz w:val="24"/>
          <w:szCs w:val="24"/>
        </w:rPr>
        <w:t>.</w:t>
      </w:r>
      <w:r w:rsidR="00A94A9E">
        <w:rPr>
          <w:rFonts w:ascii="Times New Roman" w:eastAsia="Calibri" w:hAnsi="Times New Roman" w:cs="Times New Roman"/>
          <w:sz w:val="24"/>
          <w:szCs w:val="24"/>
        </w:rPr>
        <w:t xml:space="preserve"> Išlo konkrétne o organizácie výrobcov </w:t>
      </w:r>
      <w:r w:rsidR="00AC21D9">
        <w:rPr>
          <w:rFonts w:ascii="Times New Roman" w:eastAsia="Calibri" w:hAnsi="Times New Roman" w:cs="Times New Roman"/>
          <w:sz w:val="24"/>
          <w:szCs w:val="24"/>
        </w:rPr>
        <w:t xml:space="preserve">buď </w:t>
      </w:r>
      <w:r w:rsidR="00A94A9E">
        <w:rPr>
          <w:rFonts w:ascii="Times New Roman" w:eastAsia="Calibri" w:hAnsi="Times New Roman" w:cs="Times New Roman"/>
          <w:sz w:val="24"/>
          <w:szCs w:val="24"/>
        </w:rPr>
        <w:t xml:space="preserve">ovocia a zeleniny, </w:t>
      </w:r>
      <w:r w:rsidR="00AD0E72">
        <w:rPr>
          <w:rFonts w:ascii="Times New Roman" w:eastAsia="Calibri" w:hAnsi="Times New Roman" w:cs="Times New Roman"/>
          <w:sz w:val="24"/>
          <w:szCs w:val="24"/>
        </w:rPr>
        <w:t xml:space="preserve">mlieka a mliečnych výrobkov, </w:t>
      </w:r>
      <w:r w:rsidR="00A94A9E">
        <w:rPr>
          <w:rFonts w:ascii="Times New Roman" w:eastAsia="Calibri" w:hAnsi="Times New Roman" w:cs="Times New Roman"/>
          <w:sz w:val="24"/>
          <w:szCs w:val="24"/>
        </w:rPr>
        <w:t>bravčových výrobkov alebo zemiakov</w:t>
      </w:r>
      <w:r w:rsidR="00AC21D9">
        <w:rPr>
          <w:rFonts w:ascii="Times New Roman" w:eastAsia="Calibri" w:hAnsi="Times New Roman" w:cs="Times New Roman"/>
          <w:sz w:val="24"/>
          <w:szCs w:val="24"/>
        </w:rPr>
        <w:t xml:space="preserve">, sídliace v Slovenskej republike, </w:t>
      </w:r>
      <w:r w:rsidR="00267BC1">
        <w:rPr>
          <w:rFonts w:ascii="Times New Roman" w:eastAsia="Calibri" w:hAnsi="Times New Roman" w:cs="Times New Roman"/>
          <w:bCs/>
          <w:iCs/>
          <w:sz w:val="24"/>
          <w:szCs w:val="24"/>
        </w:rPr>
        <w:t>ktoré</w:t>
      </w:r>
      <w:r w:rsidR="007B7A43">
        <w:rPr>
          <w:rFonts w:ascii="Times New Roman" w:eastAsia="Calibri" w:hAnsi="Times New Roman" w:cs="Times New Roman"/>
          <w:bCs/>
          <w:iCs/>
          <w:sz w:val="24"/>
          <w:szCs w:val="24"/>
        </w:rPr>
        <w:t xml:space="preserve"> už</w:t>
      </w:r>
      <w:r w:rsidR="008141B5">
        <w:rPr>
          <w:rFonts w:ascii="Times New Roman" w:eastAsia="Calibri" w:hAnsi="Times New Roman" w:cs="Times New Roman"/>
          <w:bCs/>
          <w:iCs/>
          <w:sz w:val="24"/>
          <w:szCs w:val="24"/>
        </w:rPr>
        <w:t xml:space="preserve"> majú </w:t>
      </w:r>
      <w:r w:rsidR="00267BC1">
        <w:rPr>
          <w:rFonts w:ascii="Times New Roman" w:eastAsia="Calibri" w:hAnsi="Times New Roman" w:cs="Times New Roman"/>
          <w:bCs/>
          <w:iCs/>
          <w:sz w:val="24"/>
          <w:szCs w:val="24"/>
        </w:rPr>
        <w:t xml:space="preserve">aj </w:t>
      </w:r>
      <w:r w:rsidR="008141B5">
        <w:rPr>
          <w:rFonts w:ascii="Times New Roman" w:eastAsia="Calibri" w:hAnsi="Times New Roman" w:cs="Times New Roman"/>
          <w:bCs/>
          <w:iCs/>
          <w:sz w:val="24"/>
          <w:szCs w:val="24"/>
        </w:rPr>
        <w:t>schválené poskytovanie podpory na </w:t>
      </w:r>
      <w:r w:rsidR="00C24B6F">
        <w:rPr>
          <w:rFonts w:ascii="Times New Roman" w:eastAsia="Calibri" w:hAnsi="Times New Roman" w:cs="Times New Roman"/>
          <w:bCs/>
          <w:iCs/>
          <w:sz w:val="24"/>
          <w:szCs w:val="24"/>
        </w:rPr>
        <w:t>opatrenia</w:t>
      </w:r>
      <w:r w:rsidR="008141B5">
        <w:rPr>
          <w:rFonts w:ascii="Times New Roman" w:eastAsia="Calibri" w:hAnsi="Times New Roman" w:cs="Times New Roman"/>
          <w:bCs/>
          <w:iCs/>
          <w:sz w:val="24"/>
          <w:szCs w:val="24"/>
        </w:rPr>
        <w:t xml:space="preserve"> v týchto sektoroch.</w:t>
      </w:r>
      <w:r w:rsidR="00ED4FAA">
        <w:rPr>
          <w:rFonts w:ascii="Times New Roman" w:eastAsia="Calibri" w:hAnsi="Times New Roman" w:cs="Times New Roman"/>
          <w:bCs/>
          <w:iCs/>
          <w:sz w:val="24"/>
          <w:szCs w:val="24"/>
        </w:rPr>
        <w:t xml:space="preserve"> V sektore ovčích alebo kozích výrobkov zatiaľ orgánom verejnej moci Slovenskej republiky nie je uznaná organizácia výrobcov, ale len skupina výrobcov.</w:t>
      </w:r>
      <w:r w:rsidR="00613DDB">
        <w:rPr>
          <w:rFonts w:ascii="Times New Roman" w:eastAsia="Calibri" w:hAnsi="Times New Roman" w:cs="Times New Roman"/>
          <w:bCs/>
          <w:iCs/>
          <w:sz w:val="24"/>
          <w:szCs w:val="24"/>
        </w:rPr>
        <w:t xml:space="preserve"> Predmetom týchto konzultácií bol</w:t>
      </w:r>
      <w:r w:rsidR="00837707">
        <w:rPr>
          <w:rFonts w:ascii="Times New Roman" w:eastAsia="Calibri" w:hAnsi="Times New Roman" w:cs="Times New Roman"/>
          <w:bCs/>
          <w:iCs/>
          <w:sz w:val="24"/>
          <w:szCs w:val="24"/>
        </w:rPr>
        <w:t>a</w:t>
      </w:r>
      <w:r w:rsidR="00613DDB">
        <w:rPr>
          <w:rFonts w:ascii="Times New Roman" w:eastAsia="Calibri" w:hAnsi="Times New Roman" w:cs="Times New Roman"/>
          <w:bCs/>
          <w:iCs/>
          <w:sz w:val="24"/>
          <w:szCs w:val="24"/>
        </w:rPr>
        <w:t xml:space="preserve"> </w:t>
      </w:r>
      <w:r w:rsidR="00704160">
        <w:rPr>
          <w:rFonts w:ascii="Times New Roman" w:eastAsia="Calibri" w:hAnsi="Times New Roman" w:cs="Times New Roman"/>
          <w:bCs/>
          <w:iCs/>
          <w:sz w:val="24"/>
          <w:szCs w:val="24"/>
          <w:lang w:bidi="sk-SK"/>
        </w:rPr>
        <w:t xml:space="preserve">možnosť doplniť </w:t>
      </w:r>
      <w:r w:rsidR="00DF781F">
        <w:rPr>
          <w:rFonts w:ascii="Times New Roman" w:eastAsia="Calibri" w:hAnsi="Times New Roman" w:cs="Times New Roman"/>
          <w:bCs/>
          <w:iCs/>
          <w:sz w:val="24"/>
          <w:szCs w:val="24"/>
          <w:lang w:bidi="sk-SK"/>
        </w:rPr>
        <w:t>nové</w:t>
      </w:r>
      <w:r w:rsidR="00704160">
        <w:rPr>
          <w:rFonts w:ascii="Times New Roman" w:eastAsia="Calibri" w:hAnsi="Times New Roman" w:cs="Times New Roman"/>
          <w:bCs/>
          <w:iCs/>
          <w:sz w:val="24"/>
          <w:szCs w:val="24"/>
          <w:lang w:bidi="sk-SK"/>
        </w:rPr>
        <w:t xml:space="preserve"> operácie </w:t>
      </w:r>
      <w:r w:rsidR="00C03FBD">
        <w:rPr>
          <w:rFonts w:ascii="Times New Roman" w:eastAsia="Calibri" w:hAnsi="Times New Roman" w:cs="Times New Roman"/>
          <w:bCs/>
          <w:iCs/>
          <w:sz w:val="24"/>
          <w:szCs w:val="24"/>
          <w:lang w:bidi="sk-SK"/>
        </w:rPr>
        <w:t>opatrení</w:t>
      </w:r>
      <w:r w:rsidR="00704160">
        <w:rPr>
          <w:rFonts w:ascii="Times New Roman" w:eastAsia="Calibri" w:hAnsi="Times New Roman" w:cs="Times New Roman"/>
          <w:bCs/>
          <w:iCs/>
          <w:sz w:val="24"/>
          <w:szCs w:val="24"/>
          <w:lang w:bidi="sk-SK"/>
        </w:rPr>
        <w:t xml:space="preserve"> </w:t>
      </w:r>
      <w:r w:rsidR="00704160" w:rsidRPr="00704160">
        <w:rPr>
          <w:rFonts w:ascii="Times New Roman" w:eastAsia="Calibri" w:hAnsi="Times New Roman" w:cs="Times New Roman"/>
          <w:bCs/>
          <w:iCs/>
          <w:sz w:val="24"/>
          <w:szCs w:val="24"/>
          <w:lang w:bidi="sk-SK"/>
        </w:rPr>
        <w:t>v sektore ovocia a zeleniny</w:t>
      </w:r>
      <w:r w:rsidR="003068B3">
        <w:rPr>
          <w:rFonts w:ascii="Times New Roman" w:eastAsia="Calibri" w:hAnsi="Times New Roman" w:cs="Times New Roman"/>
          <w:bCs/>
          <w:iCs/>
          <w:sz w:val="24"/>
          <w:szCs w:val="24"/>
          <w:lang w:bidi="sk-SK"/>
        </w:rPr>
        <w:t>,</w:t>
      </w:r>
      <w:r w:rsidR="00704160">
        <w:rPr>
          <w:rFonts w:ascii="Times New Roman" w:eastAsia="Calibri" w:hAnsi="Times New Roman" w:cs="Times New Roman"/>
          <w:bCs/>
          <w:iCs/>
          <w:sz w:val="24"/>
          <w:szCs w:val="24"/>
          <w:lang w:bidi="sk-SK"/>
        </w:rPr>
        <w:t xml:space="preserve"> </w:t>
      </w:r>
      <w:r w:rsidR="00A5659E" w:rsidRPr="00A5659E">
        <w:rPr>
          <w:rFonts w:ascii="Times New Roman" w:eastAsia="Calibri" w:hAnsi="Times New Roman" w:cs="Times New Roman"/>
          <w:bCs/>
          <w:iCs/>
          <w:sz w:val="24"/>
          <w:szCs w:val="24"/>
          <w:lang w:bidi="sk-SK"/>
        </w:rPr>
        <w:t xml:space="preserve">mlieka a mliečnych výrobkov, </w:t>
      </w:r>
      <w:r w:rsidR="00DF781F">
        <w:rPr>
          <w:rFonts w:ascii="Times New Roman" w:eastAsia="Calibri" w:hAnsi="Times New Roman" w:cs="Times New Roman"/>
          <w:bCs/>
          <w:iCs/>
          <w:sz w:val="24"/>
          <w:szCs w:val="24"/>
          <w:lang w:bidi="sk-SK"/>
        </w:rPr>
        <w:t xml:space="preserve">bravčových výrobkov </w:t>
      </w:r>
      <w:r w:rsidR="00DF781F" w:rsidRPr="00A5659E">
        <w:rPr>
          <w:rFonts w:ascii="Times New Roman" w:eastAsia="Calibri" w:hAnsi="Times New Roman" w:cs="Times New Roman"/>
          <w:bCs/>
          <w:iCs/>
          <w:sz w:val="24"/>
          <w:szCs w:val="24"/>
          <w:lang w:bidi="sk-SK"/>
        </w:rPr>
        <w:t xml:space="preserve">alebo zemiakov, </w:t>
      </w:r>
      <w:r w:rsidR="003068B3" w:rsidRPr="00A5659E">
        <w:rPr>
          <w:rFonts w:ascii="Times New Roman" w:eastAsia="Calibri" w:hAnsi="Times New Roman" w:cs="Times New Roman"/>
          <w:bCs/>
          <w:iCs/>
          <w:sz w:val="24"/>
          <w:szCs w:val="24"/>
          <w:lang w:bidi="sk-SK"/>
        </w:rPr>
        <w:t>na ktoré možno poskytovať podporu</w:t>
      </w:r>
      <w:r w:rsidR="00C03FBD">
        <w:rPr>
          <w:rFonts w:ascii="Times New Roman" w:eastAsia="Calibri" w:hAnsi="Times New Roman" w:cs="Times New Roman"/>
          <w:bCs/>
          <w:iCs/>
          <w:sz w:val="24"/>
          <w:szCs w:val="24"/>
          <w:lang w:bidi="sk-SK"/>
        </w:rPr>
        <w:t>.</w:t>
      </w:r>
      <w:r w:rsidR="003068B3" w:rsidRPr="00A5659E">
        <w:rPr>
          <w:rFonts w:ascii="Times New Roman" w:eastAsia="Calibri" w:hAnsi="Times New Roman" w:cs="Times New Roman"/>
          <w:bCs/>
          <w:iCs/>
          <w:sz w:val="24"/>
          <w:szCs w:val="24"/>
          <w:lang w:bidi="sk-SK"/>
        </w:rPr>
        <w:t xml:space="preserve"> </w:t>
      </w:r>
      <w:r w:rsidR="00BC03E2" w:rsidRPr="00A5659E">
        <w:rPr>
          <w:rFonts w:ascii="Times New Roman" w:eastAsia="Calibri" w:hAnsi="Times New Roman" w:cs="Times New Roman"/>
          <w:bCs/>
          <w:iCs/>
          <w:sz w:val="24"/>
          <w:szCs w:val="24"/>
          <w:lang w:bidi="sk-SK"/>
        </w:rPr>
        <w:t xml:space="preserve">Tieto subjekty navrhli aj </w:t>
      </w:r>
      <w:r w:rsidR="00A5659E" w:rsidRPr="00A5659E">
        <w:rPr>
          <w:rFonts w:ascii="Times New Roman" w:eastAsia="Calibri" w:hAnsi="Times New Roman" w:cs="Times New Roman"/>
          <w:bCs/>
          <w:iCs/>
          <w:sz w:val="24"/>
          <w:szCs w:val="24"/>
          <w:lang w:bidi="sk-SK"/>
        </w:rPr>
        <w:t xml:space="preserve">doplnenie </w:t>
      </w:r>
      <w:r w:rsidR="00A5659E" w:rsidRPr="009878A5">
        <w:rPr>
          <w:rFonts w:ascii="Times New Roman" w:eastAsia="Calibri" w:hAnsi="Times New Roman" w:cs="Times New Roman"/>
          <w:bCs/>
          <w:iCs/>
          <w:sz w:val="24"/>
          <w:szCs w:val="24"/>
          <w:lang w:bidi="sk-SK"/>
        </w:rPr>
        <w:t>nov</w:t>
      </w:r>
      <w:r w:rsidR="00C03FBD">
        <w:rPr>
          <w:rFonts w:ascii="Times New Roman" w:eastAsia="Calibri" w:hAnsi="Times New Roman" w:cs="Times New Roman"/>
          <w:bCs/>
          <w:iCs/>
          <w:sz w:val="24"/>
          <w:szCs w:val="24"/>
          <w:lang w:bidi="sk-SK"/>
        </w:rPr>
        <w:t>ého</w:t>
      </w:r>
      <w:r w:rsidR="00A5659E" w:rsidRPr="009878A5">
        <w:rPr>
          <w:rFonts w:ascii="Times New Roman" w:eastAsia="Calibri" w:hAnsi="Times New Roman" w:cs="Times New Roman"/>
          <w:bCs/>
          <w:iCs/>
          <w:sz w:val="24"/>
          <w:szCs w:val="24"/>
          <w:lang w:bidi="sk-SK"/>
        </w:rPr>
        <w:t xml:space="preserve"> </w:t>
      </w:r>
      <w:r w:rsidR="00C03FBD">
        <w:rPr>
          <w:rFonts w:ascii="Times New Roman" w:eastAsia="Calibri" w:hAnsi="Times New Roman" w:cs="Times New Roman"/>
          <w:bCs/>
          <w:iCs/>
          <w:sz w:val="24"/>
          <w:szCs w:val="24"/>
          <w:lang w:bidi="sk-SK"/>
        </w:rPr>
        <w:t>opatrenia</w:t>
      </w:r>
      <w:r w:rsidR="00A5659E" w:rsidRPr="009878A5">
        <w:rPr>
          <w:rFonts w:ascii="Times New Roman" w:eastAsia="Calibri" w:hAnsi="Times New Roman" w:cs="Times New Roman"/>
          <w:bCs/>
          <w:iCs/>
          <w:sz w:val="24"/>
          <w:szCs w:val="24"/>
          <w:lang w:bidi="sk-SK"/>
        </w:rPr>
        <w:t xml:space="preserve"> v sektore mlieka a mliečnych výrobkov, ktor</w:t>
      </w:r>
      <w:r w:rsidR="00C03FBD">
        <w:rPr>
          <w:rFonts w:ascii="Times New Roman" w:eastAsia="Calibri" w:hAnsi="Times New Roman" w:cs="Times New Roman"/>
          <w:bCs/>
          <w:iCs/>
          <w:sz w:val="24"/>
          <w:szCs w:val="24"/>
          <w:lang w:bidi="sk-SK"/>
        </w:rPr>
        <w:t>ým</w:t>
      </w:r>
      <w:r w:rsidR="00A5659E" w:rsidRPr="009878A5">
        <w:rPr>
          <w:rFonts w:ascii="Times New Roman" w:eastAsia="Calibri" w:hAnsi="Times New Roman" w:cs="Times New Roman"/>
          <w:bCs/>
          <w:iCs/>
          <w:sz w:val="24"/>
          <w:szCs w:val="24"/>
          <w:lang w:bidi="sk-SK"/>
        </w:rPr>
        <w:t xml:space="preserve"> je obnova chovu zvierat na produkciu mlieka a mliečnych výrobkov po ich povinnom usmrtení, ktoré sa vykonalo zo zdravotných dôvodov, alebo po ich strate v dôsledku prírodných katastrof, a </w:t>
      </w:r>
      <w:r w:rsidR="00BC03E2" w:rsidRPr="00A5659E">
        <w:rPr>
          <w:rFonts w:ascii="Times New Roman" w:eastAsia="Calibri" w:hAnsi="Times New Roman" w:cs="Times New Roman"/>
          <w:bCs/>
          <w:iCs/>
          <w:sz w:val="24"/>
          <w:szCs w:val="24"/>
          <w:lang w:bidi="sk-SK"/>
        </w:rPr>
        <w:t xml:space="preserve">mnohé úpravy už ustanovených operácií </w:t>
      </w:r>
      <w:r w:rsidR="00C03FBD">
        <w:rPr>
          <w:rFonts w:ascii="Times New Roman" w:eastAsia="Calibri" w:hAnsi="Times New Roman" w:cs="Times New Roman"/>
          <w:bCs/>
          <w:iCs/>
          <w:sz w:val="24"/>
          <w:szCs w:val="24"/>
          <w:lang w:bidi="sk-SK"/>
        </w:rPr>
        <w:t>opatrení</w:t>
      </w:r>
      <w:r w:rsidR="00BC03E2" w:rsidRPr="00A5659E">
        <w:rPr>
          <w:rFonts w:ascii="Times New Roman" w:eastAsia="Calibri" w:hAnsi="Times New Roman" w:cs="Times New Roman"/>
          <w:bCs/>
          <w:iCs/>
          <w:sz w:val="24"/>
          <w:szCs w:val="24"/>
          <w:lang w:bidi="sk-SK"/>
        </w:rPr>
        <w:t xml:space="preserve"> v sektore</w:t>
      </w:r>
      <w:r w:rsidR="00A5659E" w:rsidRPr="00A5659E">
        <w:rPr>
          <w:rFonts w:ascii="Times New Roman" w:eastAsia="Calibri" w:hAnsi="Times New Roman" w:cs="Times New Roman"/>
          <w:bCs/>
          <w:sz w:val="24"/>
          <w:szCs w:val="24"/>
        </w:rPr>
        <w:t xml:space="preserve"> </w:t>
      </w:r>
      <w:r w:rsidR="00A5659E" w:rsidRPr="00A5659E">
        <w:rPr>
          <w:rFonts w:ascii="Times New Roman" w:eastAsia="Calibri" w:hAnsi="Times New Roman" w:cs="Times New Roman"/>
          <w:bCs/>
          <w:iCs/>
          <w:sz w:val="24"/>
          <w:szCs w:val="24"/>
          <w:lang w:bidi="sk-SK"/>
        </w:rPr>
        <w:t>buď ovocia a zeleniny, mlieka a mliečnych výrobkov, bravčových výrobkov alebo zemiakov</w:t>
      </w:r>
      <w:r w:rsidR="00BC03E2" w:rsidRPr="00BC03E2">
        <w:rPr>
          <w:rFonts w:ascii="Times New Roman" w:eastAsia="Calibri" w:hAnsi="Times New Roman" w:cs="Times New Roman"/>
          <w:bCs/>
          <w:iCs/>
          <w:sz w:val="24"/>
          <w:szCs w:val="24"/>
          <w:lang w:bidi="sk-SK"/>
        </w:rPr>
        <w:t>, na vykonávanie výlučne ktorých možno poskytovať podporu</w:t>
      </w:r>
      <w:r w:rsidR="00BC03E2">
        <w:rPr>
          <w:rFonts w:ascii="Times New Roman" w:eastAsia="Calibri" w:hAnsi="Times New Roman" w:cs="Times New Roman"/>
          <w:bCs/>
          <w:iCs/>
          <w:sz w:val="24"/>
          <w:szCs w:val="24"/>
          <w:lang w:bidi="sk-SK"/>
        </w:rPr>
        <w:t>.</w:t>
      </w:r>
    </w:p>
    <w:p w14:paraId="714E3DFA" w14:textId="479FB043" w:rsidR="00365318" w:rsidRPr="00365318" w:rsidRDefault="00365318" w:rsidP="00365318">
      <w:pPr>
        <w:spacing w:after="0"/>
        <w:jc w:val="both"/>
        <w:rPr>
          <w:rFonts w:ascii="Times New Roman" w:eastAsia="Calibri" w:hAnsi="Times New Roman" w:cs="Times New Roman"/>
          <w:sz w:val="24"/>
          <w:szCs w:val="24"/>
        </w:rPr>
      </w:pPr>
      <w:r w:rsidRPr="00365318">
        <w:rPr>
          <w:rFonts w:ascii="Times New Roman" w:eastAsia="Calibri" w:hAnsi="Times New Roman" w:cs="Times New Roman"/>
          <w:sz w:val="24"/>
          <w:szCs w:val="24"/>
        </w:rPr>
        <w:t xml:space="preserve">Tieto konzultácie prebiehali </w:t>
      </w:r>
      <w:r w:rsidR="00D77C07" w:rsidRPr="00D77C07">
        <w:rPr>
          <w:rFonts w:ascii="Times New Roman" w:eastAsia="Calibri" w:hAnsi="Times New Roman" w:cs="Times New Roman"/>
          <w:bCs/>
          <w:sz w:val="24"/>
          <w:szCs w:val="24"/>
        </w:rPr>
        <w:t>od </w:t>
      </w:r>
      <w:r w:rsidR="000E251E">
        <w:rPr>
          <w:rFonts w:ascii="Times New Roman" w:eastAsia="Calibri" w:hAnsi="Times New Roman" w:cs="Times New Roman"/>
          <w:bCs/>
          <w:sz w:val="24"/>
          <w:szCs w:val="24"/>
        </w:rPr>
        <w:t>17</w:t>
      </w:r>
      <w:r w:rsidR="00D77C07" w:rsidRPr="00D77C07">
        <w:rPr>
          <w:rFonts w:ascii="Times New Roman" w:eastAsia="Calibri" w:hAnsi="Times New Roman" w:cs="Times New Roman"/>
          <w:bCs/>
          <w:sz w:val="24"/>
          <w:szCs w:val="24"/>
        </w:rPr>
        <w:t>.</w:t>
      </w:r>
      <w:r w:rsidR="00A75702">
        <w:rPr>
          <w:rFonts w:ascii="Times New Roman" w:eastAsia="Calibri" w:hAnsi="Times New Roman" w:cs="Times New Roman"/>
          <w:bCs/>
          <w:sz w:val="24"/>
          <w:szCs w:val="24"/>
        </w:rPr>
        <w:t> júna </w:t>
      </w:r>
      <w:r w:rsidR="00D77C07" w:rsidRPr="00D77C07">
        <w:rPr>
          <w:rFonts w:ascii="Times New Roman" w:eastAsia="Calibri" w:hAnsi="Times New Roman" w:cs="Times New Roman"/>
          <w:bCs/>
          <w:sz w:val="24"/>
          <w:szCs w:val="24"/>
        </w:rPr>
        <w:t>202</w:t>
      </w:r>
      <w:r w:rsidR="000E251E">
        <w:rPr>
          <w:rFonts w:ascii="Times New Roman" w:eastAsia="Calibri" w:hAnsi="Times New Roman" w:cs="Times New Roman"/>
          <w:bCs/>
          <w:sz w:val="24"/>
          <w:szCs w:val="24"/>
        </w:rPr>
        <w:t>6</w:t>
      </w:r>
      <w:r w:rsidR="00D77C07" w:rsidRPr="00D77C07">
        <w:rPr>
          <w:rFonts w:ascii="Times New Roman" w:eastAsia="Calibri" w:hAnsi="Times New Roman" w:cs="Times New Roman"/>
          <w:bCs/>
          <w:sz w:val="24"/>
          <w:szCs w:val="24"/>
        </w:rPr>
        <w:t xml:space="preserve"> do </w:t>
      </w:r>
      <w:r w:rsidR="000E251E">
        <w:rPr>
          <w:rFonts w:ascii="Times New Roman" w:eastAsia="Calibri" w:hAnsi="Times New Roman" w:cs="Times New Roman"/>
          <w:bCs/>
          <w:sz w:val="24"/>
          <w:szCs w:val="24"/>
        </w:rPr>
        <w:t>15</w:t>
      </w:r>
      <w:r w:rsidR="00D77C07" w:rsidRPr="00D77C07">
        <w:rPr>
          <w:rFonts w:ascii="Times New Roman" w:eastAsia="Calibri" w:hAnsi="Times New Roman" w:cs="Times New Roman"/>
          <w:bCs/>
          <w:sz w:val="24"/>
          <w:szCs w:val="24"/>
        </w:rPr>
        <w:t>.</w:t>
      </w:r>
      <w:r w:rsidR="00A75702">
        <w:rPr>
          <w:rFonts w:ascii="Times New Roman" w:eastAsia="Calibri" w:hAnsi="Times New Roman" w:cs="Times New Roman"/>
          <w:bCs/>
          <w:sz w:val="24"/>
          <w:szCs w:val="24"/>
        </w:rPr>
        <w:t> júla </w:t>
      </w:r>
      <w:r w:rsidR="00D77C07" w:rsidRPr="00D77C07">
        <w:rPr>
          <w:rFonts w:ascii="Times New Roman" w:eastAsia="Calibri" w:hAnsi="Times New Roman" w:cs="Times New Roman"/>
          <w:bCs/>
          <w:sz w:val="24"/>
          <w:szCs w:val="24"/>
        </w:rPr>
        <w:t>202</w:t>
      </w:r>
      <w:r w:rsidR="000E251E">
        <w:rPr>
          <w:rFonts w:ascii="Times New Roman" w:eastAsia="Calibri" w:hAnsi="Times New Roman" w:cs="Times New Roman"/>
          <w:bCs/>
          <w:sz w:val="24"/>
          <w:szCs w:val="24"/>
        </w:rPr>
        <w:t>6</w:t>
      </w:r>
      <w:r w:rsidR="00D77C07" w:rsidRPr="00D77C07">
        <w:rPr>
          <w:rFonts w:ascii="Times New Roman" w:eastAsia="Calibri" w:hAnsi="Times New Roman" w:cs="Times New Roman"/>
          <w:bCs/>
          <w:sz w:val="24"/>
          <w:szCs w:val="24"/>
        </w:rPr>
        <w:t xml:space="preserve"> </w:t>
      </w:r>
      <w:r w:rsidRPr="00365318">
        <w:rPr>
          <w:rFonts w:ascii="Times New Roman" w:eastAsia="Calibri" w:hAnsi="Times New Roman" w:cs="Times New Roman"/>
          <w:sz w:val="24"/>
          <w:szCs w:val="24"/>
        </w:rPr>
        <w:t>formou rokovaní, písomnou formou a formou komunikácie na diaľku (telefonicky, elektronickou poštou).</w:t>
      </w:r>
    </w:p>
    <w:p w14:paraId="14635D84" w14:textId="3D2F8971" w:rsidR="00BC2731" w:rsidRDefault="00DF781F" w:rsidP="00365318">
      <w:pPr>
        <w:spacing w:after="0"/>
        <w:jc w:val="both"/>
        <w:rPr>
          <w:rFonts w:ascii="Times New Roman" w:eastAsia="Calibri" w:hAnsi="Times New Roman" w:cs="Times New Roman"/>
          <w:bCs/>
          <w:sz w:val="24"/>
          <w:szCs w:val="24"/>
        </w:rPr>
      </w:pPr>
      <w:r w:rsidRPr="00DF781F">
        <w:rPr>
          <w:rFonts w:ascii="Times New Roman" w:eastAsia="Calibri" w:hAnsi="Times New Roman" w:cs="Times New Roman"/>
          <w:sz w:val="24"/>
          <w:szCs w:val="24"/>
        </w:rPr>
        <w:t xml:space="preserve">Hlavným zdrojom informácií k vyhotoveniu znenia navrhovaného nariadenia vlády sú však piata zmena </w:t>
      </w:r>
      <w:r w:rsidR="00844726">
        <w:rPr>
          <w:rFonts w:ascii="Times New Roman" w:eastAsia="Calibri" w:hAnsi="Times New Roman" w:cs="Times New Roman"/>
          <w:sz w:val="24"/>
          <w:szCs w:val="24"/>
        </w:rPr>
        <w:t>S</w:t>
      </w:r>
      <w:r w:rsidRPr="00DF781F">
        <w:rPr>
          <w:rFonts w:ascii="Times New Roman" w:eastAsia="Calibri" w:hAnsi="Times New Roman" w:cs="Times New Roman"/>
          <w:sz w:val="24"/>
          <w:szCs w:val="24"/>
        </w:rPr>
        <w:t>trategického plánu spoločnej poľnohospodárskej politiky Slovenskej republiky,</w:t>
      </w:r>
      <w:r w:rsidRPr="00DF781F">
        <w:rPr>
          <w:rFonts w:ascii="Times New Roman" w:eastAsia="Calibri" w:hAnsi="Times New Roman" w:cs="Times New Roman"/>
          <w:bCs/>
          <w:iCs/>
          <w:sz w:val="24"/>
          <w:szCs w:val="24"/>
          <w:lang w:bidi="sk-SK"/>
        </w:rPr>
        <w:t xml:space="preserve"> jeho zmena oznámená zo strany Slovenskej republiky Európskej komisii dňa 2. januára 2026</w:t>
      </w:r>
      <w:r w:rsidR="00815B1B">
        <w:rPr>
          <w:rFonts w:ascii="Times New Roman" w:eastAsia="Calibri" w:hAnsi="Times New Roman" w:cs="Times New Roman"/>
          <w:bCs/>
          <w:iCs/>
          <w:sz w:val="24"/>
          <w:szCs w:val="24"/>
          <w:lang w:bidi="sk-SK"/>
        </w:rPr>
        <w:t>,</w:t>
      </w:r>
      <w:r w:rsidRPr="00DF781F">
        <w:rPr>
          <w:rFonts w:ascii="Times New Roman" w:eastAsia="Calibri" w:hAnsi="Times New Roman" w:cs="Times New Roman"/>
          <w:bCs/>
          <w:iCs/>
          <w:sz w:val="24"/>
          <w:szCs w:val="24"/>
          <w:lang w:bidi="sk-SK"/>
        </w:rPr>
        <w:t xml:space="preserve"> jeho zmena oznámená zo strany Slovenskej republiky Európskej komisii dňa 13. marca 2026, </w:t>
      </w:r>
      <w:r w:rsidR="00815B1B">
        <w:rPr>
          <w:rFonts w:ascii="Times New Roman" w:eastAsia="Calibri" w:hAnsi="Times New Roman" w:cs="Times New Roman"/>
          <w:bCs/>
          <w:iCs/>
          <w:sz w:val="24"/>
          <w:szCs w:val="24"/>
          <w:lang w:bidi="sk-SK"/>
        </w:rPr>
        <w:t xml:space="preserve">a </w:t>
      </w:r>
      <w:r w:rsidR="00815B1B" w:rsidRPr="00815B1B">
        <w:rPr>
          <w:rFonts w:ascii="Times New Roman" w:eastAsia="Calibri" w:hAnsi="Times New Roman" w:cs="Times New Roman"/>
          <w:bCs/>
          <w:iCs/>
          <w:sz w:val="24"/>
          <w:szCs w:val="24"/>
          <w:lang w:bidi="sk-SK"/>
        </w:rPr>
        <w:t>jeho zmena oznámená zo strany Slovenskej republiky Európskej komisii dňa </w:t>
      </w:r>
      <w:r w:rsidR="00815B1B">
        <w:rPr>
          <w:rFonts w:ascii="Times New Roman" w:eastAsia="Calibri" w:hAnsi="Times New Roman" w:cs="Times New Roman"/>
          <w:bCs/>
          <w:iCs/>
          <w:sz w:val="24"/>
          <w:szCs w:val="24"/>
          <w:lang w:bidi="sk-SK"/>
        </w:rPr>
        <w:t>4</w:t>
      </w:r>
      <w:r w:rsidR="00815B1B" w:rsidRPr="00815B1B">
        <w:rPr>
          <w:rFonts w:ascii="Times New Roman" w:eastAsia="Calibri" w:hAnsi="Times New Roman" w:cs="Times New Roman"/>
          <w:bCs/>
          <w:iCs/>
          <w:sz w:val="24"/>
          <w:szCs w:val="24"/>
          <w:lang w:bidi="sk-SK"/>
        </w:rPr>
        <w:t>. </w:t>
      </w:r>
      <w:r w:rsidR="00815B1B">
        <w:rPr>
          <w:rFonts w:ascii="Times New Roman" w:eastAsia="Calibri" w:hAnsi="Times New Roman" w:cs="Times New Roman"/>
          <w:bCs/>
          <w:iCs/>
          <w:sz w:val="24"/>
          <w:szCs w:val="24"/>
          <w:lang w:bidi="sk-SK"/>
        </w:rPr>
        <w:t>augusta</w:t>
      </w:r>
      <w:r w:rsidR="00815B1B" w:rsidRPr="00815B1B">
        <w:rPr>
          <w:rFonts w:ascii="Times New Roman" w:eastAsia="Calibri" w:hAnsi="Times New Roman" w:cs="Times New Roman"/>
          <w:bCs/>
          <w:iCs/>
          <w:sz w:val="24"/>
          <w:szCs w:val="24"/>
          <w:lang w:bidi="sk-SK"/>
        </w:rPr>
        <w:t xml:space="preserve"> 2026, </w:t>
      </w:r>
      <w:r w:rsidRPr="00DF781F">
        <w:rPr>
          <w:rFonts w:ascii="Times New Roman" w:eastAsia="Calibri" w:hAnsi="Times New Roman" w:cs="Times New Roman"/>
          <w:bCs/>
          <w:iCs/>
          <w:sz w:val="24"/>
          <w:szCs w:val="24"/>
          <w:lang w:bidi="sk-SK"/>
        </w:rPr>
        <w:t>urobené</w:t>
      </w:r>
      <w:r w:rsidRPr="00DF781F">
        <w:rPr>
          <w:rFonts w:ascii="Times New Roman" w:eastAsia="Calibri" w:hAnsi="Times New Roman" w:cs="Times New Roman"/>
          <w:sz w:val="24"/>
          <w:szCs w:val="24"/>
        </w:rPr>
        <w:t xml:space="preserve"> ohľadom intervencií </w:t>
      </w:r>
      <w:r w:rsidRPr="00DF781F">
        <w:rPr>
          <w:rFonts w:ascii="Times New Roman" w:eastAsia="Calibri" w:hAnsi="Times New Roman" w:cs="Times New Roman"/>
          <w:bCs/>
          <w:iCs/>
          <w:sz w:val="24"/>
          <w:szCs w:val="24"/>
          <w:lang w:bidi="sk-SK"/>
        </w:rPr>
        <w:t>v sektore ovocia a zeleniny a intervencií sektore ďalších výrobkov.</w:t>
      </w:r>
    </w:p>
    <w:p w14:paraId="5A7F4E47" w14:textId="77777777" w:rsidR="00365318" w:rsidRPr="00BC2731" w:rsidRDefault="00365318" w:rsidP="00365318">
      <w:pPr>
        <w:spacing w:after="0"/>
        <w:jc w:val="both"/>
        <w:rPr>
          <w:rFonts w:ascii="Times New Roman" w:eastAsia="Calibri" w:hAnsi="Times New Roman" w:cs="Times New Roman"/>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5AA6B81A"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w:t>
      </w:r>
      <w:r w:rsidR="00746E10">
        <w:rPr>
          <w:rFonts w:ascii="Times New Roman" w:eastAsia="Calibri" w:hAnsi="Times New Roman" w:cs="Times New Roman"/>
          <w:i/>
          <w:sz w:val="24"/>
          <w:szCs w:val="24"/>
        </w:rPr>
        <w:t xml:space="preserve"> </w:t>
      </w:r>
      <w:r w:rsidRPr="00D8247C">
        <w:rPr>
          <w:rFonts w:ascii="Times New Roman" w:eastAsia="Calibri" w:hAnsi="Times New Roman" w:cs="Times New Roman"/>
          <w:i/>
          <w:sz w:val="24"/>
          <w:szCs w:val="24"/>
        </w:rPr>
        <w:t>popíšte, či materiál konkurencieschopnosť:</w:t>
      </w:r>
    </w:p>
    <w:p w14:paraId="76CD0669" w14:textId="42A0C378"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rPr>
            <w:rFonts w:ascii="Segoe MDL2 Assets" w:hAnsi="Segoe MDL2 Assets"/>
          </w:rPr>
        </w:sdtEndPr>
        <w:sdtContent>
          <w:sdt>
            <w:sdtPr>
              <w:rPr>
                <w:rFonts w:ascii="Times New Roman" w:eastAsia="Calibri" w:hAnsi="Times New Roman" w:cs="Times New Roman"/>
                <w:i/>
                <w:sz w:val="24"/>
                <w:szCs w:val="24"/>
              </w:rPr>
              <w:id w:val="1729873660"/>
            </w:sdtPr>
            <w:sdtEndPr>
              <w:rPr>
                <w:rFonts w:ascii="Segoe MDL2 Assets" w:hAnsi="Segoe MDL2 Assets"/>
              </w:rPr>
            </w:sdtEndPr>
            <w:sdtContent>
              <w:sdt>
                <w:sdtPr>
                  <w:rPr>
                    <w:rFonts w:ascii="Segoe MDL2 Assets" w:eastAsia="Calibri" w:hAnsi="Segoe MDL2 Assets" w:cs="Segoe UI Symbol"/>
                    <w:b/>
                    <w:i/>
                    <w:sz w:val="24"/>
                    <w:szCs w:val="24"/>
                  </w:rPr>
                  <w:id w:val="-647822913"/>
                  <w14:checkbox>
                    <w14:checked w14:val="1"/>
                    <w14:checkedState w14:val="2612" w14:font="MS Gothic"/>
                    <w14:uncheckedState w14:val="2610" w14:font="MS Gothic"/>
                  </w14:checkbox>
                </w:sdtPr>
                <w:sdtContent>
                  <w:r w:rsidR="00A90163">
                    <w:rPr>
                      <w:rFonts w:ascii="MS Gothic" w:eastAsia="MS Gothic" w:hAnsi="MS Gothic" w:cs="Segoe UI Symbol" w:hint="eastAsia"/>
                      <w:b/>
                      <w:i/>
                      <w:sz w:val="24"/>
                      <w:szCs w:val="24"/>
                    </w:rPr>
                    <w:t>☒</w:t>
                  </w:r>
                </w:sdtContent>
              </w:sdt>
              <w:r w:rsidR="000D3B14" w:rsidRPr="000D3B14">
                <w:rPr>
                  <w:rFonts w:ascii="Segoe MDL2 Assets" w:eastAsia="Calibri" w:hAnsi="Segoe MDL2 Assets" w:cs="Segoe UI Symbol"/>
                  <w:b/>
                  <w:i/>
                  <w:sz w:val="24"/>
                  <w:szCs w:val="24"/>
                </w:rPr>
                <w:t xml:space="preserve"> </w:t>
              </w:r>
            </w:sdtContent>
          </w:sdt>
        </w:sdtContent>
      </w:sdt>
      <w:r w:rsidR="00054C41" w:rsidRPr="000D3B14">
        <w:rPr>
          <w:rFonts w:ascii="Segoe MDL2 Assets" w:eastAsia="Calibri" w:hAnsi="Segoe MDL2 Assets" w:cs="Times New Roman"/>
          <w:i/>
          <w:sz w:val="24"/>
          <w:szCs w:val="24"/>
        </w:rPr>
        <w:t xml:space="preserve"> </w:t>
      </w:r>
      <w:r w:rsidR="00054C41" w:rsidRPr="000D3B14">
        <w:rPr>
          <w:rFonts w:ascii="Times New Roman" w:eastAsia="Calibri" w:hAnsi="Times New Roman" w:cs="Times New Roman"/>
          <w:i/>
          <w:sz w:val="24"/>
          <w:szCs w:val="24"/>
        </w:rPr>
        <w:t xml:space="preserve">zvyšuje </w:t>
      </w:r>
      <w:r w:rsidR="00054C41"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953831761"/>
          <w14:checkbox>
            <w14:checked w14:val="0"/>
            <w14:checkedState w14:val="2612" w14:font="MS Gothic"/>
            <w14:uncheckedState w14:val="2610" w14:font="MS Gothic"/>
          </w14:checkbox>
        </w:sdtPr>
        <w:sdtContent>
          <w:r w:rsidR="00A90163">
            <w:rPr>
              <w:rFonts w:ascii="MS Gothic" w:eastAsia="MS Gothic" w:hAnsi="MS Gothic" w:cs="Times New Roman" w:hint="eastAsia"/>
              <w:i/>
              <w:sz w:val="24"/>
              <w:szCs w:val="24"/>
            </w:rPr>
            <w:t>☐</w:t>
          </w:r>
        </w:sdtContent>
      </w:sdt>
      <w:r w:rsidR="0098140C" w:rsidRPr="0098140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0ECA2E3D" w:rsidR="00054C41" w:rsidRPr="00E70506" w:rsidRDefault="00054C41" w:rsidP="00054C41">
      <w:pPr>
        <w:spacing w:after="0"/>
        <w:jc w:val="both"/>
        <w:rPr>
          <w:rFonts w:ascii="Times New Roman" w:eastAsia="Calibri" w:hAnsi="Times New Roman" w:cs="Times New Roman"/>
          <w:sz w:val="24"/>
          <w:szCs w:val="24"/>
        </w:rPr>
      </w:pPr>
    </w:p>
    <w:p w14:paraId="40431222" w14:textId="77777777" w:rsidR="005F70C8" w:rsidRPr="00E70506" w:rsidRDefault="005F70C8" w:rsidP="00054C41">
      <w:pPr>
        <w:spacing w:after="0"/>
        <w:jc w:val="both"/>
        <w:rPr>
          <w:rFonts w:ascii="Times New Roman" w:eastAsia="Calibri" w:hAnsi="Times New Roman" w:cs="Times New Roman"/>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2606E6B"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772365594"/>
            </w:sdtPr>
            <w:sdtEndPr>
              <w:rPr>
                <w:rFonts w:ascii="Segoe MDL2 Assets" w:hAnsi="Segoe MDL2 Assets"/>
              </w:rPr>
            </w:sdtEndPr>
            <w:sdtContent>
              <w:sdt>
                <w:sdtPr>
                  <w:rPr>
                    <w:rFonts w:ascii="Segoe MDL2 Assets" w:eastAsia="Calibri" w:hAnsi="Segoe MDL2 Assets" w:cs="Segoe UI Symbol"/>
                    <w:b/>
                    <w:i/>
                    <w:sz w:val="24"/>
                    <w:szCs w:val="24"/>
                  </w:rPr>
                  <w:id w:val="156199614"/>
                  <w14:checkbox>
                    <w14:checked w14:val="1"/>
                    <w14:checkedState w14:val="2612" w14:font="MS Gothic"/>
                    <w14:uncheckedState w14:val="2610" w14:font="MS Gothic"/>
                  </w14:checkbox>
                </w:sdtPr>
                <w:sdtContent>
                  <w:r w:rsidR="00453B7D">
                    <w:rPr>
                      <w:rFonts w:ascii="MS Gothic" w:eastAsia="MS Gothic" w:hAnsi="MS Gothic" w:cs="Segoe UI Symbol" w:hint="eastAsia"/>
                      <w:b/>
                      <w:i/>
                      <w:sz w:val="24"/>
                      <w:szCs w:val="24"/>
                    </w:rPr>
                    <w:t>☒</w:t>
                  </w:r>
                </w:sdtContent>
              </w:sdt>
              <w:r w:rsidR="00453B7D" w:rsidRPr="000D3B14">
                <w:rPr>
                  <w:rFonts w:ascii="Segoe MDL2 Assets" w:eastAsia="Calibri" w:hAnsi="Segoe MDL2 Assets" w:cs="Segoe UI Symbol"/>
                  <w:b/>
                  <w:i/>
                  <w:sz w:val="24"/>
                  <w:szCs w:val="24"/>
                </w:rPr>
                <w:t xml:space="preserve"> </w:t>
              </w:r>
            </w:sdtContent>
          </w:sdt>
          <w:r w:rsidR="00453B7D" w:rsidRPr="000D3B14">
            <w:rPr>
              <w:rFonts w:ascii="Segoe MDL2 Assets" w:eastAsia="Calibri" w:hAnsi="Segoe MDL2 Assets" w:cs="Times New Roman"/>
              <w:i/>
              <w:sz w:val="24"/>
              <w:szCs w:val="24"/>
            </w:rPr>
            <w:t xml:space="preserve"> </w:t>
          </w:r>
          <w:r w:rsidR="00453B7D" w:rsidRPr="000D3B14">
            <w:rPr>
              <w:rFonts w:ascii="Times New Roman" w:eastAsia="Calibri" w:hAnsi="Times New Roman" w:cs="Times New Roman"/>
              <w:i/>
              <w:sz w:val="24"/>
              <w:szCs w:val="24"/>
            </w:rPr>
            <w:t xml:space="preserve">zvyšuje </w:t>
          </w:r>
          <w:r w:rsidR="00453B7D" w:rsidRPr="00D8247C">
            <w:rPr>
              <w:rFonts w:ascii="Times New Roman" w:eastAsia="Calibri" w:hAnsi="Times New Roman" w:cs="Times New Roman"/>
              <w:i/>
              <w:sz w:val="24"/>
              <w:szCs w:val="24"/>
            </w:rPr>
            <w:t xml:space="preserve"> </w:t>
          </w:r>
        </w:sdtContent>
      </w:sdt>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540559432"/>
          <w14:checkbox>
            <w14:checked w14:val="0"/>
            <w14:checkedState w14:val="2612" w14:font="MS Gothic"/>
            <w14:uncheckedState w14:val="2610" w14:font="MS Gothic"/>
          </w14:checkbox>
        </w:sdtPr>
        <w:sdtContent>
          <w:r w:rsidR="00A90163">
            <w:rPr>
              <w:rFonts w:ascii="MS Gothic" w:eastAsia="MS Gothic" w:hAnsi="MS Gothic" w:cs="Times New Roman" w:hint="eastAsia"/>
              <w:i/>
              <w:sz w:val="24"/>
              <w:szCs w:val="24"/>
            </w:rPr>
            <w:t>☐</w:t>
          </w:r>
        </w:sdtContent>
      </w:sdt>
      <w:r w:rsidR="00CD7A64" w:rsidRPr="00CD7A64">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4D37A881" w14:textId="68E5FED2" w:rsidR="00CC269A" w:rsidRPr="00CC269A" w:rsidRDefault="00453B7D" w:rsidP="000A73E9">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Konkurencieschopnosť i produktivita </w:t>
      </w:r>
      <w:r w:rsidR="005C55AA">
        <w:rPr>
          <w:rFonts w:ascii="Times New Roman" w:eastAsia="Calibri" w:hAnsi="Times New Roman" w:cs="Times New Roman"/>
          <w:sz w:val="24"/>
          <w:szCs w:val="24"/>
        </w:rPr>
        <w:t>podnikateľov sa zvyšujú v dôsledku podpory</w:t>
      </w:r>
      <w:r w:rsidR="00854D14" w:rsidRPr="00854D14">
        <w:rPr>
          <w:rFonts w:ascii="Times New Roman" w:eastAsia="Calibri" w:hAnsi="Times New Roman" w:cs="Times New Roman"/>
          <w:bCs/>
          <w:iCs/>
          <w:sz w:val="24"/>
          <w:szCs w:val="24"/>
          <w:lang w:bidi="sk-SK"/>
        </w:rPr>
        <w:t xml:space="preserve"> </w:t>
      </w:r>
      <w:r w:rsidR="00854D14">
        <w:rPr>
          <w:rFonts w:ascii="Times New Roman" w:eastAsia="Calibri" w:hAnsi="Times New Roman" w:cs="Times New Roman"/>
          <w:bCs/>
          <w:iCs/>
          <w:sz w:val="24"/>
          <w:szCs w:val="24"/>
          <w:lang w:bidi="sk-SK"/>
        </w:rPr>
        <w:t>na </w:t>
      </w:r>
      <w:r w:rsidR="00C03FBD">
        <w:rPr>
          <w:rFonts w:ascii="Times New Roman" w:eastAsia="Calibri" w:hAnsi="Times New Roman" w:cs="Times New Roman"/>
          <w:bCs/>
          <w:iCs/>
          <w:sz w:val="24"/>
          <w:szCs w:val="24"/>
          <w:lang w:bidi="sk-SK"/>
        </w:rPr>
        <w:t>opatrenia</w:t>
      </w:r>
      <w:r w:rsidR="00854D14" w:rsidRPr="00854D14">
        <w:rPr>
          <w:rFonts w:ascii="Times New Roman" w:eastAsia="Calibri" w:hAnsi="Times New Roman" w:cs="Times New Roman"/>
          <w:bCs/>
          <w:iCs/>
          <w:sz w:val="24"/>
          <w:szCs w:val="24"/>
          <w:lang w:bidi="sk-SK"/>
        </w:rPr>
        <w:t xml:space="preserve"> buď v sektore ovocia </w:t>
      </w:r>
      <w:r w:rsidR="007E6598" w:rsidRPr="00854D14">
        <w:rPr>
          <w:rFonts w:ascii="Times New Roman" w:eastAsia="Calibri" w:hAnsi="Times New Roman" w:cs="Times New Roman"/>
          <w:bCs/>
          <w:iCs/>
          <w:sz w:val="24"/>
          <w:szCs w:val="24"/>
          <w:lang w:bidi="sk-SK"/>
        </w:rPr>
        <w:t>a</w:t>
      </w:r>
      <w:r w:rsidR="007E6598">
        <w:rPr>
          <w:rFonts w:ascii="Times New Roman" w:eastAsia="Calibri" w:hAnsi="Times New Roman" w:cs="Times New Roman"/>
          <w:bCs/>
          <w:iCs/>
          <w:sz w:val="24"/>
          <w:szCs w:val="24"/>
          <w:lang w:bidi="sk-SK"/>
        </w:rPr>
        <w:t xml:space="preserve"> </w:t>
      </w:r>
      <w:r w:rsidR="00854D14" w:rsidRPr="00854D14">
        <w:rPr>
          <w:rFonts w:ascii="Times New Roman" w:eastAsia="Calibri" w:hAnsi="Times New Roman" w:cs="Times New Roman"/>
          <w:bCs/>
          <w:iCs/>
          <w:sz w:val="24"/>
          <w:szCs w:val="24"/>
          <w:lang w:bidi="sk-SK"/>
        </w:rPr>
        <w:t>zeleniny</w:t>
      </w:r>
      <w:r w:rsidR="000E251E">
        <w:rPr>
          <w:rFonts w:ascii="Times New Roman" w:eastAsia="Calibri" w:hAnsi="Times New Roman" w:cs="Times New Roman"/>
          <w:bCs/>
          <w:iCs/>
          <w:sz w:val="24"/>
          <w:szCs w:val="24"/>
          <w:lang w:bidi="sk-SK"/>
        </w:rPr>
        <w:t xml:space="preserve">, </w:t>
      </w:r>
      <w:r w:rsidR="007E6598" w:rsidRPr="007E6598">
        <w:rPr>
          <w:rFonts w:ascii="Times New Roman" w:eastAsia="Calibri" w:hAnsi="Times New Roman" w:cs="Times New Roman"/>
          <w:bCs/>
          <w:iCs/>
          <w:sz w:val="24"/>
          <w:szCs w:val="24"/>
          <w:lang w:bidi="sk-SK"/>
        </w:rPr>
        <w:t xml:space="preserve">mlieka a mliečnych výrobkov, </w:t>
      </w:r>
      <w:r w:rsidR="000E251E">
        <w:rPr>
          <w:rFonts w:ascii="Times New Roman" w:eastAsia="Calibri" w:hAnsi="Times New Roman" w:cs="Times New Roman"/>
          <w:bCs/>
          <w:iCs/>
          <w:sz w:val="24"/>
          <w:szCs w:val="24"/>
          <w:lang w:bidi="sk-SK"/>
        </w:rPr>
        <w:t>bravčových výrobkov alebo zemiakov</w:t>
      </w:r>
      <w:r w:rsidR="005C55AA">
        <w:rPr>
          <w:rFonts w:ascii="Times New Roman" w:eastAsia="Calibri" w:hAnsi="Times New Roman" w:cs="Times New Roman"/>
          <w:sz w:val="24"/>
          <w:szCs w:val="24"/>
        </w:rPr>
        <w:t xml:space="preserve">, ktorá sa pre nich na základe zmeneného </w:t>
      </w:r>
      <w:r w:rsidR="00844726">
        <w:rPr>
          <w:rFonts w:ascii="Times New Roman" w:eastAsia="Calibri" w:hAnsi="Times New Roman" w:cs="Times New Roman"/>
          <w:sz w:val="24"/>
          <w:szCs w:val="24"/>
        </w:rPr>
        <w:t>S</w:t>
      </w:r>
      <w:r w:rsidR="005C55AA">
        <w:rPr>
          <w:rFonts w:ascii="Times New Roman" w:eastAsia="Calibri" w:hAnsi="Times New Roman" w:cs="Times New Roman"/>
          <w:sz w:val="24"/>
          <w:szCs w:val="24"/>
        </w:rPr>
        <w:t xml:space="preserve">trategického plánu </w:t>
      </w:r>
      <w:r w:rsidR="005C55AA" w:rsidRPr="005C55AA">
        <w:rPr>
          <w:rFonts w:ascii="Times New Roman" w:eastAsia="Calibri" w:hAnsi="Times New Roman" w:cs="Times New Roman"/>
          <w:bCs/>
          <w:iCs/>
          <w:sz w:val="24"/>
          <w:szCs w:val="24"/>
        </w:rPr>
        <w:t>spoločnej poľnohospodárskej politiky Slovenskej republiky</w:t>
      </w:r>
      <w:r w:rsidR="005C55AA">
        <w:rPr>
          <w:rFonts w:ascii="Times New Roman" w:eastAsia="Calibri" w:hAnsi="Times New Roman" w:cs="Times New Roman"/>
          <w:bCs/>
          <w:iCs/>
          <w:sz w:val="24"/>
          <w:szCs w:val="24"/>
        </w:rPr>
        <w:t xml:space="preserve"> poskytuje. </w:t>
      </w:r>
      <w:r w:rsidR="004771FE">
        <w:rPr>
          <w:rFonts w:ascii="Times New Roman" w:eastAsia="Calibri" w:hAnsi="Times New Roman" w:cs="Times New Roman"/>
          <w:bCs/>
          <w:iCs/>
          <w:sz w:val="24"/>
          <w:szCs w:val="24"/>
        </w:rPr>
        <w:t>Jednou z podmienok na poskytnutie tejto podpory je aj dosiahnutie príslušného cieľa danej intervencie, ktorým je v mnohých prípadoch aj zvýšenie konkurencieschopnosti, ako je podrobne popísané v prílohách č. 1 až 5 novelizovaného nariadenia vlády v znení navrhovaného nariadenia vlády.</w:t>
      </w:r>
      <w:r w:rsidR="00A16ED9">
        <w:rPr>
          <w:rFonts w:ascii="Times New Roman" w:eastAsia="Calibri" w:hAnsi="Times New Roman" w:cs="Times New Roman"/>
          <w:bCs/>
          <w:iCs/>
          <w:sz w:val="24"/>
          <w:szCs w:val="24"/>
        </w:rPr>
        <w:t xml:space="preserve"> Najvýraznejším pozitívnym vplyvom bude nadobudnutie nových investičných aktív do podnikov prijímateľov</w:t>
      </w:r>
      <w:r w:rsidR="00854D14">
        <w:rPr>
          <w:rFonts w:ascii="Times New Roman" w:eastAsia="Calibri" w:hAnsi="Times New Roman" w:cs="Times New Roman"/>
          <w:bCs/>
          <w:iCs/>
          <w:sz w:val="24"/>
          <w:szCs w:val="24"/>
        </w:rPr>
        <w:t xml:space="preserve"> podpory</w:t>
      </w:r>
      <w:r w:rsidR="00A16ED9">
        <w:rPr>
          <w:rFonts w:ascii="Times New Roman" w:eastAsia="Calibri" w:hAnsi="Times New Roman" w:cs="Times New Roman"/>
          <w:bCs/>
          <w:iCs/>
          <w:sz w:val="24"/>
          <w:szCs w:val="24"/>
        </w:rPr>
        <w:t xml:space="preserve">, ich spoločníkov alebo členov, alebo spoločníkov alebo členov týchto ich </w:t>
      </w:r>
      <w:r w:rsidR="00A16ED9" w:rsidRPr="00A16ED9">
        <w:rPr>
          <w:rFonts w:ascii="Times New Roman" w:eastAsia="Calibri" w:hAnsi="Times New Roman" w:cs="Times New Roman"/>
          <w:bCs/>
          <w:iCs/>
          <w:sz w:val="24"/>
          <w:szCs w:val="24"/>
        </w:rPr>
        <w:t>spoločníkov alebo členov</w:t>
      </w:r>
      <w:r w:rsidR="000B7D76">
        <w:rPr>
          <w:rFonts w:ascii="Times New Roman" w:eastAsia="Calibri" w:hAnsi="Times New Roman" w:cs="Times New Roman"/>
          <w:bCs/>
          <w:iCs/>
          <w:sz w:val="24"/>
          <w:szCs w:val="24"/>
        </w:rPr>
        <w:t xml:space="preserve">, vďaka ktorým sa zlepší schopnosť týchto subjektov produkovať ovocie a zeleninu, poľnohospodárske výrobky zo spracovaného </w:t>
      </w:r>
      <w:r w:rsidR="000B7D76" w:rsidRPr="000B7D76">
        <w:rPr>
          <w:rFonts w:ascii="Times New Roman" w:eastAsia="Calibri" w:hAnsi="Times New Roman" w:cs="Times New Roman"/>
          <w:bCs/>
          <w:iCs/>
          <w:sz w:val="24"/>
          <w:szCs w:val="24"/>
        </w:rPr>
        <w:t>ovocia a zel</w:t>
      </w:r>
      <w:r w:rsidR="000B7D76">
        <w:rPr>
          <w:rFonts w:ascii="Times New Roman" w:eastAsia="Calibri" w:hAnsi="Times New Roman" w:cs="Times New Roman"/>
          <w:bCs/>
          <w:iCs/>
          <w:sz w:val="24"/>
          <w:szCs w:val="24"/>
        </w:rPr>
        <w:t>eniny</w:t>
      </w:r>
      <w:r w:rsidR="00052FC1">
        <w:rPr>
          <w:rFonts w:ascii="Times New Roman" w:eastAsia="Calibri" w:hAnsi="Times New Roman" w:cs="Times New Roman"/>
          <w:bCs/>
          <w:iCs/>
          <w:sz w:val="24"/>
          <w:szCs w:val="24"/>
        </w:rPr>
        <w:t xml:space="preserve">, </w:t>
      </w:r>
      <w:r w:rsidR="00166498" w:rsidRPr="00166498">
        <w:rPr>
          <w:rFonts w:ascii="Times New Roman" w:eastAsia="Calibri" w:hAnsi="Times New Roman" w:cs="Times New Roman"/>
          <w:bCs/>
          <w:iCs/>
          <w:sz w:val="24"/>
          <w:szCs w:val="24"/>
        </w:rPr>
        <w:t>mliek</w:t>
      </w:r>
      <w:r w:rsidR="00166498">
        <w:rPr>
          <w:rFonts w:ascii="Times New Roman" w:eastAsia="Calibri" w:hAnsi="Times New Roman" w:cs="Times New Roman"/>
          <w:bCs/>
          <w:iCs/>
          <w:sz w:val="24"/>
          <w:szCs w:val="24"/>
        </w:rPr>
        <w:t>o</w:t>
      </w:r>
      <w:r w:rsidR="00166498" w:rsidRPr="00166498">
        <w:rPr>
          <w:rFonts w:ascii="Times New Roman" w:eastAsia="Calibri" w:hAnsi="Times New Roman" w:cs="Times New Roman"/>
          <w:bCs/>
          <w:iCs/>
          <w:sz w:val="24"/>
          <w:szCs w:val="24"/>
        </w:rPr>
        <w:t xml:space="preserve"> a mliečn</w:t>
      </w:r>
      <w:r w:rsidR="00166498">
        <w:rPr>
          <w:rFonts w:ascii="Times New Roman" w:eastAsia="Calibri" w:hAnsi="Times New Roman" w:cs="Times New Roman"/>
          <w:bCs/>
          <w:iCs/>
          <w:sz w:val="24"/>
          <w:szCs w:val="24"/>
        </w:rPr>
        <w:t>e</w:t>
      </w:r>
      <w:r w:rsidR="00166498" w:rsidRPr="00166498">
        <w:rPr>
          <w:rFonts w:ascii="Times New Roman" w:eastAsia="Calibri" w:hAnsi="Times New Roman" w:cs="Times New Roman"/>
          <w:bCs/>
          <w:iCs/>
          <w:sz w:val="24"/>
          <w:szCs w:val="24"/>
        </w:rPr>
        <w:t xml:space="preserve"> výrobk</w:t>
      </w:r>
      <w:r w:rsidR="00166498">
        <w:rPr>
          <w:rFonts w:ascii="Times New Roman" w:eastAsia="Calibri" w:hAnsi="Times New Roman" w:cs="Times New Roman"/>
          <w:bCs/>
          <w:iCs/>
          <w:sz w:val="24"/>
          <w:szCs w:val="24"/>
        </w:rPr>
        <w:t>y</w:t>
      </w:r>
      <w:r w:rsidR="00166498" w:rsidRPr="00166498">
        <w:rPr>
          <w:rFonts w:ascii="Times New Roman" w:eastAsia="Calibri" w:hAnsi="Times New Roman" w:cs="Times New Roman"/>
          <w:bCs/>
          <w:iCs/>
          <w:sz w:val="24"/>
          <w:szCs w:val="24"/>
        </w:rPr>
        <w:t xml:space="preserve">, </w:t>
      </w:r>
      <w:r w:rsidR="00C34106">
        <w:rPr>
          <w:rFonts w:ascii="Times New Roman" w:eastAsia="Calibri" w:hAnsi="Times New Roman" w:cs="Times New Roman"/>
          <w:bCs/>
          <w:iCs/>
          <w:sz w:val="24"/>
          <w:szCs w:val="24"/>
        </w:rPr>
        <w:t>bravčové výrobky</w:t>
      </w:r>
      <w:r w:rsidR="00052FC1">
        <w:rPr>
          <w:rFonts w:ascii="Times New Roman" w:eastAsia="Calibri" w:hAnsi="Times New Roman" w:cs="Times New Roman"/>
          <w:bCs/>
          <w:iCs/>
          <w:sz w:val="24"/>
          <w:szCs w:val="24"/>
        </w:rPr>
        <w:t xml:space="preserve"> i</w:t>
      </w:r>
      <w:r w:rsidR="0052442B">
        <w:rPr>
          <w:rFonts w:ascii="Times New Roman" w:eastAsia="Calibri" w:hAnsi="Times New Roman" w:cs="Times New Roman"/>
          <w:bCs/>
          <w:iCs/>
          <w:sz w:val="24"/>
          <w:szCs w:val="24"/>
        </w:rPr>
        <w:t xml:space="preserve"> zemiaky, a to</w:t>
      </w:r>
      <w:r w:rsidR="00CC269A">
        <w:rPr>
          <w:rFonts w:ascii="Times New Roman" w:eastAsia="Calibri" w:hAnsi="Times New Roman" w:cs="Times New Roman"/>
          <w:bCs/>
          <w:iCs/>
          <w:sz w:val="24"/>
          <w:szCs w:val="24"/>
        </w:rPr>
        <w:t xml:space="preserve"> schopnosť produkovať tieto poľno</w:t>
      </w:r>
      <w:r w:rsidR="0052442B">
        <w:rPr>
          <w:rFonts w:ascii="Times New Roman" w:eastAsia="Calibri" w:hAnsi="Times New Roman" w:cs="Times New Roman"/>
          <w:bCs/>
          <w:iCs/>
          <w:sz w:val="24"/>
          <w:szCs w:val="24"/>
        </w:rPr>
        <w:t>hospodárske výrobky vo väčšej kvalite i kvantite.</w:t>
      </w:r>
    </w:p>
    <w:p w14:paraId="04547B8F" w14:textId="5A6DA9E3" w:rsidR="00054C41" w:rsidRPr="00CC269A" w:rsidRDefault="00854D14" w:rsidP="00CC269A">
      <w:pPr>
        <w:spacing w:after="0"/>
        <w:jc w:val="both"/>
        <w:rPr>
          <w:rFonts w:ascii="Times New Roman" w:eastAsia="Calibri" w:hAnsi="Times New Roman" w:cs="Times New Roman"/>
          <w:sz w:val="24"/>
          <w:szCs w:val="24"/>
        </w:rPr>
      </w:pPr>
      <w:r w:rsidRPr="00CC269A">
        <w:rPr>
          <w:rFonts w:ascii="Times New Roman" w:eastAsia="Calibri" w:hAnsi="Times New Roman" w:cs="Times New Roman"/>
          <w:bCs/>
          <w:iCs/>
          <w:sz w:val="24"/>
          <w:szCs w:val="24"/>
        </w:rPr>
        <w:t xml:space="preserve">Nepriamym pozitívnym efektom bude aj motivácia výrobcov </w:t>
      </w:r>
      <w:r w:rsidR="00CC269A">
        <w:rPr>
          <w:rFonts w:ascii="Times New Roman" w:eastAsia="Calibri" w:hAnsi="Times New Roman" w:cs="Times New Roman"/>
          <w:bCs/>
          <w:iCs/>
          <w:sz w:val="24"/>
          <w:szCs w:val="24"/>
        </w:rPr>
        <w:t>vyššie uvedených</w:t>
      </w:r>
      <w:r w:rsidRPr="00CC269A">
        <w:rPr>
          <w:rFonts w:ascii="Times New Roman" w:eastAsia="Calibri" w:hAnsi="Times New Roman" w:cs="Times New Roman"/>
          <w:bCs/>
          <w:iCs/>
          <w:sz w:val="24"/>
          <w:szCs w:val="24"/>
        </w:rPr>
        <w:t xml:space="preserve"> poľnohospodárskych výrobkov v Slovenskej republike združovať sa do organizácií výrobcov, združení organizácií výrobcov alebo skupín výrobcov týchto poľnohospodárskych výrobkov, ktorým možno podporu </w:t>
      </w:r>
      <w:r w:rsidRPr="00CC269A">
        <w:rPr>
          <w:rFonts w:ascii="Times New Roman" w:eastAsia="Calibri" w:hAnsi="Times New Roman" w:cs="Times New Roman"/>
          <w:bCs/>
          <w:iCs/>
          <w:sz w:val="24"/>
          <w:szCs w:val="24"/>
          <w:lang w:bidi="sk-SK"/>
        </w:rPr>
        <w:t>na </w:t>
      </w:r>
      <w:r w:rsidR="00C03FBD">
        <w:rPr>
          <w:rFonts w:ascii="Times New Roman" w:eastAsia="Calibri" w:hAnsi="Times New Roman" w:cs="Times New Roman"/>
          <w:bCs/>
          <w:iCs/>
          <w:sz w:val="24"/>
          <w:szCs w:val="24"/>
          <w:lang w:bidi="sk-SK"/>
        </w:rPr>
        <w:t xml:space="preserve">opatrenia </w:t>
      </w:r>
      <w:r w:rsidRPr="00CC269A">
        <w:rPr>
          <w:rFonts w:ascii="Times New Roman" w:eastAsia="Calibri" w:hAnsi="Times New Roman" w:cs="Times New Roman"/>
          <w:bCs/>
          <w:iCs/>
          <w:sz w:val="24"/>
          <w:szCs w:val="24"/>
          <w:lang w:bidi="sk-SK"/>
        </w:rPr>
        <w:t>buď v sektore ovocia a zeleniny alebo v určitom sektore ďalších výrobkov reálne poskytovať.</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1756EA7C" w:rsidR="00054C41" w:rsidRPr="001F1B43" w:rsidRDefault="00054C41" w:rsidP="009E4784">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4DE7A2D" w14:textId="12E6219F" w:rsidR="00D114ED" w:rsidRPr="005E2851" w:rsidRDefault="00D114ED" w:rsidP="009E4784">
      <w:pPr>
        <w:spacing w:after="0" w:line="254" w:lineRule="auto"/>
        <w:jc w:val="both"/>
        <w:rPr>
          <w:rFonts w:ascii="Times New Roman" w:eastAsia="Calibri" w:hAnsi="Times New Roman" w:cs="Times New Roman"/>
          <w:i/>
          <w:sz w:val="24"/>
          <w:szCs w:val="24"/>
        </w:rPr>
      </w:pPr>
    </w:p>
    <w:p w14:paraId="79523A0A" w14:textId="7C0063DE" w:rsidR="004771FE" w:rsidRPr="004771FE" w:rsidRDefault="009E4784" w:rsidP="004771FE">
      <w:pPr>
        <w:spacing w:after="0"/>
        <w:jc w:val="both"/>
        <w:rPr>
          <w:rFonts w:ascii="Times New Roman" w:eastAsia="Calibri" w:hAnsi="Times New Roman" w:cs="Times New Roman"/>
          <w:bCs/>
          <w:iCs/>
          <w:sz w:val="24"/>
          <w:szCs w:val="24"/>
          <w:lang w:bidi="sk-SK"/>
        </w:rPr>
      </w:pPr>
      <w:r w:rsidRPr="009E4784">
        <w:rPr>
          <w:rFonts w:ascii="Times New Roman" w:eastAsia="Calibri" w:hAnsi="Times New Roman" w:cs="Times New Roman"/>
          <w:bCs/>
          <w:sz w:val="24"/>
          <w:szCs w:val="24"/>
        </w:rPr>
        <w:t>Navrhované nariadenie vlády má pozitívny vplyv na </w:t>
      </w:r>
      <w:r w:rsidR="004771FE">
        <w:rPr>
          <w:rFonts w:ascii="Times New Roman" w:eastAsia="Calibri" w:hAnsi="Times New Roman" w:cs="Times New Roman"/>
          <w:bCs/>
          <w:sz w:val="24"/>
          <w:szCs w:val="24"/>
        </w:rPr>
        <w:t xml:space="preserve">organizácie výrobcov, združenia organizácií výrobcov alebo skupiny výrobcov, uznané </w:t>
      </w:r>
      <w:r w:rsidR="004771FE" w:rsidRPr="004771FE">
        <w:rPr>
          <w:rFonts w:ascii="Times New Roman" w:eastAsia="Calibri" w:hAnsi="Times New Roman" w:cs="Times New Roman"/>
          <w:bCs/>
          <w:iCs/>
          <w:sz w:val="24"/>
          <w:szCs w:val="24"/>
        </w:rPr>
        <w:t xml:space="preserve">ako organizácie výrobcov, združenia organizácií výrobcov alebo skupiny výrobcov poľnohospodárskych výrobkov </w:t>
      </w:r>
      <w:r w:rsidR="004771FE" w:rsidRPr="004771FE">
        <w:rPr>
          <w:rFonts w:ascii="Times New Roman" w:eastAsia="Calibri" w:hAnsi="Times New Roman" w:cs="Times New Roman"/>
          <w:bCs/>
          <w:iCs/>
          <w:sz w:val="24"/>
          <w:szCs w:val="24"/>
          <w:lang w:bidi="sk-SK"/>
        </w:rPr>
        <w:t>buď v sektore ovocia a zeleniny alebo v určitom sektore ďalších výrobkov,</w:t>
      </w:r>
      <w:r w:rsidR="004771FE" w:rsidRPr="004771FE">
        <w:rPr>
          <w:rFonts w:ascii="Times New Roman" w:eastAsia="Calibri" w:hAnsi="Times New Roman" w:cs="Times New Roman"/>
          <w:bCs/>
          <w:iCs/>
          <w:sz w:val="24"/>
          <w:szCs w:val="24"/>
        </w:rPr>
        <w:t xml:space="preserve"> ktoré v Slovenskej republike vykonávajú svoj operačný program</w:t>
      </w:r>
      <w:r w:rsidR="004771FE">
        <w:rPr>
          <w:rFonts w:ascii="Times New Roman" w:eastAsia="Calibri" w:hAnsi="Times New Roman" w:cs="Times New Roman"/>
          <w:bCs/>
          <w:iCs/>
          <w:sz w:val="24"/>
          <w:szCs w:val="24"/>
        </w:rPr>
        <w:t xml:space="preserve"> </w:t>
      </w:r>
      <w:r w:rsidR="004771FE" w:rsidRPr="004771FE">
        <w:rPr>
          <w:rFonts w:ascii="Times New Roman" w:eastAsia="Calibri" w:hAnsi="Times New Roman" w:cs="Times New Roman"/>
          <w:bCs/>
          <w:iCs/>
          <w:sz w:val="24"/>
          <w:szCs w:val="24"/>
        </w:rPr>
        <w:t xml:space="preserve">vykonávania </w:t>
      </w:r>
      <w:r w:rsidR="00C03FBD">
        <w:rPr>
          <w:rFonts w:ascii="Times New Roman" w:eastAsia="Calibri" w:hAnsi="Times New Roman" w:cs="Times New Roman"/>
          <w:bCs/>
          <w:iCs/>
          <w:sz w:val="24"/>
          <w:szCs w:val="24"/>
        </w:rPr>
        <w:t>opatrení</w:t>
      </w:r>
      <w:r w:rsidR="004771FE" w:rsidRPr="004771FE">
        <w:rPr>
          <w:rFonts w:ascii="Times New Roman" w:eastAsia="Calibri" w:hAnsi="Times New Roman" w:cs="Times New Roman"/>
          <w:bCs/>
          <w:iCs/>
          <w:sz w:val="24"/>
          <w:szCs w:val="24"/>
          <w:lang w:bidi="sk-SK"/>
        </w:rPr>
        <w:t xml:space="preserve"> v tomto sektore, týkajúcich sa týchto poľnohospodárskych výrobkov.</w:t>
      </w:r>
      <w:r w:rsidR="004771FE">
        <w:rPr>
          <w:rFonts w:ascii="Times New Roman" w:eastAsia="Calibri" w:hAnsi="Times New Roman" w:cs="Times New Roman"/>
          <w:bCs/>
          <w:iCs/>
          <w:sz w:val="24"/>
          <w:szCs w:val="24"/>
          <w:lang w:bidi="sk-SK"/>
        </w:rPr>
        <w:t xml:space="preserve"> </w:t>
      </w:r>
      <w:r w:rsidR="004771FE" w:rsidRPr="004771FE">
        <w:rPr>
          <w:rFonts w:ascii="Times New Roman" w:eastAsia="Calibri" w:hAnsi="Times New Roman" w:cs="Times New Roman"/>
          <w:bCs/>
          <w:iCs/>
          <w:sz w:val="24"/>
          <w:szCs w:val="24"/>
          <w:lang w:bidi="sk-SK"/>
        </w:rPr>
        <w:t xml:space="preserve">Tieto organizácie výrobcov, združenia organizácií výrobcov alebo skupiny výrobcov sú totiž jedinými oprávnenými prijímateľmi podpory na tieto </w:t>
      </w:r>
      <w:r w:rsidR="00C03FBD">
        <w:rPr>
          <w:rFonts w:ascii="Times New Roman" w:eastAsia="Calibri" w:hAnsi="Times New Roman" w:cs="Times New Roman"/>
          <w:bCs/>
          <w:iCs/>
          <w:sz w:val="24"/>
          <w:szCs w:val="24"/>
          <w:lang w:bidi="sk-SK"/>
        </w:rPr>
        <w:t>opatrenia</w:t>
      </w:r>
      <w:r w:rsidR="004771FE" w:rsidRPr="004771FE">
        <w:rPr>
          <w:rFonts w:ascii="Times New Roman" w:eastAsia="Calibri" w:hAnsi="Times New Roman" w:cs="Times New Roman"/>
          <w:bCs/>
          <w:iCs/>
          <w:sz w:val="24"/>
          <w:szCs w:val="24"/>
          <w:lang w:bidi="sk-SK"/>
        </w:rPr>
        <w:t>.</w:t>
      </w:r>
    </w:p>
    <w:p w14:paraId="74F70473" w14:textId="492CCB2D" w:rsidR="005C188A" w:rsidRPr="00EB486D" w:rsidRDefault="004771FE" w:rsidP="00CF1C8A">
      <w:pPr>
        <w:spacing w:after="0"/>
        <w:jc w:val="both"/>
        <w:rPr>
          <w:rFonts w:ascii="Times New Roman" w:hAnsi="Times New Roman" w:cs="Times New Roman"/>
          <w:sz w:val="24"/>
          <w:szCs w:val="24"/>
        </w:rPr>
      </w:pPr>
      <w:r w:rsidRPr="004771FE">
        <w:rPr>
          <w:rFonts w:ascii="Times New Roman" w:eastAsia="Calibri" w:hAnsi="Times New Roman" w:cs="Times New Roman"/>
          <w:bCs/>
          <w:iCs/>
          <w:sz w:val="24"/>
          <w:szCs w:val="24"/>
          <w:lang w:bidi="sk-SK"/>
        </w:rPr>
        <w:t>Tým pádom sa navrhované nariadenie vlády dotýka aj výrobcov týchto poľnohospodárskych výrobkov, ktorých tieto organizácie výrobcov alebo skupiny výrobcov združujú, alebo ktorých združujú organizácie výrobcov, ktoré tieto združenia organizácií výrobcov združujú.</w:t>
      </w:r>
    </w:p>
    <w:sectPr w:rsidR="005C188A" w:rsidRPr="00EB486D"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F13CF" w14:textId="77777777" w:rsidR="000600AB" w:rsidRDefault="000600AB" w:rsidP="00054C41">
      <w:pPr>
        <w:spacing w:after="0" w:line="240" w:lineRule="auto"/>
      </w:pPr>
      <w:r>
        <w:separator/>
      </w:r>
    </w:p>
  </w:endnote>
  <w:endnote w:type="continuationSeparator" w:id="0">
    <w:p w14:paraId="5F3D793E" w14:textId="77777777" w:rsidR="000600AB" w:rsidRDefault="000600AB"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923031"/>
      <w:docPartObj>
        <w:docPartGallery w:val="Page Numbers (Bottom of Page)"/>
        <w:docPartUnique/>
      </w:docPartObj>
    </w:sdtPr>
    <w:sdtEndPr>
      <w:rPr>
        <w:rFonts w:ascii="Times New Roman" w:hAnsi="Times New Roman" w:cs="Times New Roman"/>
        <w:sz w:val="24"/>
        <w:szCs w:val="24"/>
      </w:rPr>
    </w:sdtEndPr>
    <w:sdtContent>
      <w:p w14:paraId="20FE6A4A" w14:textId="46E0D7C6" w:rsidR="00F244DC" w:rsidRPr="005C188A" w:rsidRDefault="005C188A" w:rsidP="005C188A">
        <w:pPr>
          <w:pStyle w:val="Pta"/>
          <w:jc w:val="center"/>
          <w:rPr>
            <w:rFonts w:ascii="Times New Roman" w:hAnsi="Times New Roman" w:cs="Times New Roman"/>
            <w:sz w:val="24"/>
            <w:szCs w:val="24"/>
          </w:rPr>
        </w:pPr>
        <w:r w:rsidRPr="005C188A">
          <w:rPr>
            <w:rFonts w:ascii="Times New Roman" w:hAnsi="Times New Roman" w:cs="Times New Roman"/>
            <w:sz w:val="24"/>
            <w:szCs w:val="24"/>
          </w:rPr>
          <w:fldChar w:fldCharType="begin"/>
        </w:r>
        <w:r w:rsidRPr="005C188A">
          <w:rPr>
            <w:rFonts w:ascii="Times New Roman" w:hAnsi="Times New Roman" w:cs="Times New Roman"/>
            <w:sz w:val="24"/>
            <w:szCs w:val="24"/>
          </w:rPr>
          <w:instrText>PAGE   \* MERGEFORMAT</w:instrText>
        </w:r>
        <w:r w:rsidRPr="005C188A">
          <w:rPr>
            <w:rFonts w:ascii="Times New Roman" w:hAnsi="Times New Roman" w:cs="Times New Roman"/>
            <w:sz w:val="24"/>
            <w:szCs w:val="24"/>
          </w:rPr>
          <w:fldChar w:fldCharType="separate"/>
        </w:r>
        <w:r w:rsidR="006203DC">
          <w:rPr>
            <w:rFonts w:ascii="Times New Roman" w:hAnsi="Times New Roman" w:cs="Times New Roman"/>
            <w:noProof/>
            <w:sz w:val="24"/>
            <w:szCs w:val="24"/>
          </w:rPr>
          <w:t>7</w:t>
        </w:r>
        <w:r w:rsidRPr="005C188A">
          <w:rPr>
            <w:rFonts w:ascii="Times New Roman" w:hAnsi="Times New Roman" w:cs="Times New Roman"/>
            <w:sz w:val="24"/>
            <w:szCs w:val="24"/>
          </w:rPr>
          <w:fldChar w:fldCharType="end"/>
        </w:r>
        <w:r w:rsidR="009E4784">
          <w:rPr>
            <w:rFonts w:ascii="Times New Roman" w:hAnsi="Times New Roman" w:cs="Times New Roman"/>
            <w:sz w:val="24"/>
            <w:szCs w:val="24"/>
          </w:rPr>
          <w:t>/</w:t>
        </w:r>
        <w:r w:rsidR="000A73E9">
          <w:rPr>
            <w:rFonts w:ascii="Times New Roman" w:hAnsi="Times New Roman" w:cs="Times New Roman"/>
            <w:sz w:val="24"/>
            <w:szCs w:val="24"/>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B6354" w14:textId="77777777" w:rsidR="000600AB" w:rsidRDefault="000600AB" w:rsidP="00054C41">
      <w:pPr>
        <w:spacing w:after="0" w:line="240" w:lineRule="auto"/>
      </w:pPr>
      <w:r>
        <w:separator/>
      </w:r>
    </w:p>
  </w:footnote>
  <w:footnote w:type="continuationSeparator" w:id="0">
    <w:p w14:paraId="59B332A3" w14:textId="77777777" w:rsidR="000600AB" w:rsidRDefault="000600AB"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02A19CF"/>
    <w:multiLevelType w:val="hybridMultilevel"/>
    <w:tmpl w:val="C324F3C4"/>
    <w:lvl w:ilvl="0" w:tplc="9490E1BE">
      <w:start w:val="1"/>
      <w:numFmt w:val="lowerLetter"/>
      <w:lvlText w:val="%1)"/>
      <w:lvlJc w:val="left"/>
      <w:pPr>
        <w:ind w:left="720" w:hanging="360"/>
      </w:pPr>
      <w:rPr>
        <w:rFonts w:ascii="Times New Roman" w:eastAsia="Calibri"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FBB41AB"/>
    <w:multiLevelType w:val="hybridMultilevel"/>
    <w:tmpl w:val="BFD4E19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387147842">
    <w:abstractNumId w:val="1"/>
  </w:num>
  <w:num w:numId="2" w16cid:durableId="152913406">
    <w:abstractNumId w:val="11"/>
  </w:num>
  <w:num w:numId="3" w16cid:durableId="1860121707">
    <w:abstractNumId w:val="12"/>
  </w:num>
  <w:num w:numId="4" w16cid:durableId="709888309">
    <w:abstractNumId w:val="10"/>
  </w:num>
  <w:num w:numId="5" w16cid:durableId="1454053585">
    <w:abstractNumId w:val="7"/>
  </w:num>
  <w:num w:numId="6" w16cid:durableId="17333815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3737322">
    <w:abstractNumId w:val="12"/>
  </w:num>
  <w:num w:numId="8" w16cid:durableId="1771929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3244002">
    <w:abstractNumId w:val="9"/>
  </w:num>
  <w:num w:numId="10" w16cid:durableId="1561136537">
    <w:abstractNumId w:val="3"/>
  </w:num>
  <w:num w:numId="11" w16cid:durableId="782849640">
    <w:abstractNumId w:val="4"/>
  </w:num>
  <w:num w:numId="12" w16cid:durableId="2010135624">
    <w:abstractNumId w:val="0"/>
  </w:num>
  <w:num w:numId="13" w16cid:durableId="1305739632">
    <w:abstractNumId w:val="13"/>
  </w:num>
  <w:num w:numId="14" w16cid:durableId="1246113674">
    <w:abstractNumId w:val="6"/>
  </w:num>
  <w:num w:numId="15" w16cid:durableId="1123813727">
    <w:abstractNumId w:val="5"/>
  </w:num>
  <w:num w:numId="16" w16cid:durableId="4048366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1898"/>
    <w:rsid w:val="00047C70"/>
    <w:rsid w:val="00050AAB"/>
    <w:rsid w:val="00052FC1"/>
    <w:rsid w:val="00054A53"/>
    <w:rsid w:val="00054C41"/>
    <w:rsid w:val="000600AB"/>
    <w:rsid w:val="00060DA1"/>
    <w:rsid w:val="00061E85"/>
    <w:rsid w:val="00064A06"/>
    <w:rsid w:val="000671AC"/>
    <w:rsid w:val="0008071D"/>
    <w:rsid w:val="000820E0"/>
    <w:rsid w:val="00091A43"/>
    <w:rsid w:val="000947D1"/>
    <w:rsid w:val="0009490E"/>
    <w:rsid w:val="000A102B"/>
    <w:rsid w:val="000A6B7F"/>
    <w:rsid w:val="000A73E9"/>
    <w:rsid w:val="000B7D76"/>
    <w:rsid w:val="000C5419"/>
    <w:rsid w:val="000C5E9A"/>
    <w:rsid w:val="000D15F0"/>
    <w:rsid w:val="000D3B14"/>
    <w:rsid w:val="000D6D0D"/>
    <w:rsid w:val="000E251E"/>
    <w:rsid w:val="000F2940"/>
    <w:rsid w:val="0011003B"/>
    <w:rsid w:val="001133DA"/>
    <w:rsid w:val="00113C3F"/>
    <w:rsid w:val="00115071"/>
    <w:rsid w:val="00126A2B"/>
    <w:rsid w:val="00142154"/>
    <w:rsid w:val="001476A4"/>
    <w:rsid w:val="00162C6C"/>
    <w:rsid w:val="0016512E"/>
    <w:rsid w:val="00166498"/>
    <w:rsid w:val="00166C20"/>
    <w:rsid w:val="00170C95"/>
    <w:rsid w:val="00170D46"/>
    <w:rsid w:val="00177127"/>
    <w:rsid w:val="00177EAC"/>
    <w:rsid w:val="0018715C"/>
    <w:rsid w:val="001A1561"/>
    <w:rsid w:val="001A1F24"/>
    <w:rsid w:val="001B4C03"/>
    <w:rsid w:val="001C003F"/>
    <w:rsid w:val="001C7B91"/>
    <w:rsid w:val="001D1083"/>
    <w:rsid w:val="001D3FA0"/>
    <w:rsid w:val="001D6E68"/>
    <w:rsid w:val="001E24E8"/>
    <w:rsid w:val="001E53CB"/>
    <w:rsid w:val="001F640F"/>
    <w:rsid w:val="00201876"/>
    <w:rsid w:val="00207F43"/>
    <w:rsid w:val="00216E31"/>
    <w:rsid w:val="002232D3"/>
    <w:rsid w:val="00225A83"/>
    <w:rsid w:val="00231B8F"/>
    <w:rsid w:val="00233153"/>
    <w:rsid w:val="00245BAE"/>
    <w:rsid w:val="00267BC1"/>
    <w:rsid w:val="00270EA5"/>
    <w:rsid w:val="002712B9"/>
    <w:rsid w:val="00272B7B"/>
    <w:rsid w:val="00284B8C"/>
    <w:rsid w:val="0028536C"/>
    <w:rsid w:val="0029179D"/>
    <w:rsid w:val="00292E04"/>
    <w:rsid w:val="0029483F"/>
    <w:rsid w:val="00297550"/>
    <w:rsid w:val="002C2FC0"/>
    <w:rsid w:val="002D719E"/>
    <w:rsid w:val="002D760F"/>
    <w:rsid w:val="00302A17"/>
    <w:rsid w:val="003068B3"/>
    <w:rsid w:val="00314D25"/>
    <w:rsid w:val="00315BE2"/>
    <w:rsid w:val="0032369A"/>
    <w:rsid w:val="0033195F"/>
    <w:rsid w:val="003322EE"/>
    <w:rsid w:val="00337630"/>
    <w:rsid w:val="00340CFD"/>
    <w:rsid w:val="003413D5"/>
    <w:rsid w:val="00342621"/>
    <w:rsid w:val="00344382"/>
    <w:rsid w:val="00345341"/>
    <w:rsid w:val="0035120F"/>
    <w:rsid w:val="00357F22"/>
    <w:rsid w:val="00364A9E"/>
    <w:rsid w:val="00365318"/>
    <w:rsid w:val="0036620C"/>
    <w:rsid w:val="00366479"/>
    <w:rsid w:val="0036748D"/>
    <w:rsid w:val="003756EF"/>
    <w:rsid w:val="00376039"/>
    <w:rsid w:val="0038255E"/>
    <w:rsid w:val="00391648"/>
    <w:rsid w:val="0039304E"/>
    <w:rsid w:val="0039334E"/>
    <w:rsid w:val="00394AD2"/>
    <w:rsid w:val="00396573"/>
    <w:rsid w:val="003A02AF"/>
    <w:rsid w:val="003A3124"/>
    <w:rsid w:val="003A686F"/>
    <w:rsid w:val="003A7DD6"/>
    <w:rsid w:val="003B5F79"/>
    <w:rsid w:val="003D05D5"/>
    <w:rsid w:val="003E58B8"/>
    <w:rsid w:val="003F06D7"/>
    <w:rsid w:val="003F2AA3"/>
    <w:rsid w:val="00400224"/>
    <w:rsid w:val="00400BA5"/>
    <w:rsid w:val="00410E62"/>
    <w:rsid w:val="00414FA7"/>
    <w:rsid w:val="00420090"/>
    <w:rsid w:val="004239D1"/>
    <w:rsid w:val="004409C3"/>
    <w:rsid w:val="0044354B"/>
    <w:rsid w:val="00445638"/>
    <w:rsid w:val="00446432"/>
    <w:rsid w:val="00446512"/>
    <w:rsid w:val="00453B7D"/>
    <w:rsid w:val="00466D7A"/>
    <w:rsid w:val="004771FE"/>
    <w:rsid w:val="0048237B"/>
    <w:rsid w:val="00484D16"/>
    <w:rsid w:val="00491853"/>
    <w:rsid w:val="004A14CD"/>
    <w:rsid w:val="004A2C6B"/>
    <w:rsid w:val="004A5C68"/>
    <w:rsid w:val="004B0735"/>
    <w:rsid w:val="004B3858"/>
    <w:rsid w:val="004C5577"/>
    <w:rsid w:val="004C56CF"/>
    <w:rsid w:val="004C6AF2"/>
    <w:rsid w:val="004D1220"/>
    <w:rsid w:val="004D20CB"/>
    <w:rsid w:val="004D65B2"/>
    <w:rsid w:val="004D681D"/>
    <w:rsid w:val="004E2324"/>
    <w:rsid w:val="004F63E6"/>
    <w:rsid w:val="00504F6D"/>
    <w:rsid w:val="005103DA"/>
    <w:rsid w:val="00511F8F"/>
    <w:rsid w:val="00512BA7"/>
    <w:rsid w:val="00515726"/>
    <w:rsid w:val="0052442B"/>
    <w:rsid w:val="00534096"/>
    <w:rsid w:val="005456F7"/>
    <w:rsid w:val="00562527"/>
    <w:rsid w:val="00562A1E"/>
    <w:rsid w:val="00563427"/>
    <w:rsid w:val="00573545"/>
    <w:rsid w:val="00581EB9"/>
    <w:rsid w:val="005A28E6"/>
    <w:rsid w:val="005B4E6E"/>
    <w:rsid w:val="005B56E4"/>
    <w:rsid w:val="005C188A"/>
    <w:rsid w:val="005C55AA"/>
    <w:rsid w:val="005C57DE"/>
    <w:rsid w:val="005C795C"/>
    <w:rsid w:val="005D0E50"/>
    <w:rsid w:val="005D35A2"/>
    <w:rsid w:val="005D39D8"/>
    <w:rsid w:val="005E2851"/>
    <w:rsid w:val="005E44F6"/>
    <w:rsid w:val="005F5E57"/>
    <w:rsid w:val="005F70C8"/>
    <w:rsid w:val="0061097B"/>
    <w:rsid w:val="0061308C"/>
    <w:rsid w:val="00613DDB"/>
    <w:rsid w:val="0061612F"/>
    <w:rsid w:val="006177C8"/>
    <w:rsid w:val="006203DC"/>
    <w:rsid w:val="0062600A"/>
    <w:rsid w:val="0063777D"/>
    <w:rsid w:val="006406FF"/>
    <w:rsid w:val="00643358"/>
    <w:rsid w:val="00646084"/>
    <w:rsid w:val="00653BE6"/>
    <w:rsid w:val="006564C3"/>
    <w:rsid w:val="006578CB"/>
    <w:rsid w:val="0066131C"/>
    <w:rsid w:val="00662E19"/>
    <w:rsid w:val="00691D18"/>
    <w:rsid w:val="006A4E85"/>
    <w:rsid w:val="006A60C0"/>
    <w:rsid w:val="006A712F"/>
    <w:rsid w:val="006B5D74"/>
    <w:rsid w:val="006C1290"/>
    <w:rsid w:val="006C25BE"/>
    <w:rsid w:val="006D4256"/>
    <w:rsid w:val="006D7AD8"/>
    <w:rsid w:val="006F1D57"/>
    <w:rsid w:val="00701CBE"/>
    <w:rsid w:val="0070364C"/>
    <w:rsid w:val="00704160"/>
    <w:rsid w:val="007049F5"/>
    <w:rsid w:val="00710EDF"/>
    <w:rsid w:val="0072221D"/>
    <w:rsid w:val="0072357C"/>
    <w:rsid w:val="007259CB"/>
    <w:rsid w:val="00726031"/>
    <w:rsid w:val="00726B3B"/>
    <w:rsid w:val="00743553"/>
    <w:rsid w:val="00746E10"/>
    <w:rsid w:val="00751DA9"/>
    <w:rsid w:val="007523F3"/>
    <w:rsid w:val="007541BE"/>
    <w:rsid w:val="00755E69"/>
    <w:rsid w:val="00757AC9"/>
    <w:rsid w:val="007648EE"/>
    <w:rsid w:val="0077106D"/>
    <w:rsid w:val="00780ACC"/>
    <w:rsid w:val="0078289A"/>
    <w:rsid w:val="00783C7C"/>
    <w:rsid w:val="00787045"/>
    <w:rsid w:val="00787A11"/>
    <w:rsid w:val="00797B40"/>
    <w:rsid w:val="007A0C9D"/>
    <w:rsid w:val="007A5C41"/>
    <w:rsid w:val="007B40FB"/>
    <w:rsid w:val="007B62AF"/>
    <w:rsid w:val="007B7A43"/>
    <w:rsid w:val="007C2B7D"/>
    <w:rsid w:val="007D05E1"/>
    <w:rsid w:val="007E24B2"/>
    <w:rsid w:val="007E2DA4"/>
    <w:rsid w:val="007E35C3"/>
    <w:rsid w:val="007E6598"/>
    <w:rsid w:val="007E6815"/>
    <w:rsid w:val="007E7632"/>
    <w:rsid w:val="007F1C84"/>
    <w:rsid w:val="007F4579"/>
    <w:rsid w:val="00800EDD"/>
    <w:rsid w:val="00801596"/>
    <w:rsid w:val="00804BC8"/>
    <w:rsid w:val="00806E23"/>
    <w:rsid w:val="00807981"/>
    <w:rsid w:val="008141B5"/>
    <w:rsid w:val="00815B1B"/>
    <w:rsid w:val="00823F5A"/>
    <w:rsid w:val="00837707"/>
    <w:rsid w:val="00844726"/>
    <w:rsid w:val="00845D3B"/>
    <w:rsid w:val="00852991"/>
    <w:rsid w:val="00854D14"/>
    <w:rsid w:val="008634E9"/>
    <w:rsid w:val="008801B5"/>
    <w:rsid w:val="00880578"/>
    <w:rsid w:val="00881A4E"/>
    <w:rsid w:val="00882407"/>
    <w:rsid w:val="00883A4B"/>
    <w:rsid w:val="008920C3"/>
    <w:rsid w:val="00894052"/>
    <w:rsid w:val="008A7B87"/>
    <w:rsid w:val="008B4AA1"/>
    <w:rsid w:val="008C1C71"/>
    <w:rsid w:val="008C550D"/>
    <w:rsid w:val="008E1AD0"/>
    <w:rsid w:val="008E315F"/>
    <w:rsid w:val="008E6B82"/>
    <w:rsid w:val="008F4273"/>
    <w:rsid w:val="008F69A4"/>
    <w:rsid w:val="008F6ADE"/>
    <w:rsid w:val="00905103"/>
    <w:rsid w:val="0091269B"/>
    <w:rsid w:val="00923C0C"/>
    <w:rsid w:val="0093020E"/>
    <w:rsid w:val="009330B1"/>
    <w:rsid w:val="00933171"/>
    <w:rsid w:val="00934F06"/>
    <w:rsid w:val="00945D0E"/>
    <w:rsid w:val="009511F3"/>
    <w:rsid w:val="0095170D"/>
    <w:rsid w:val="00952CF6"/>
    <w:rsid w:val="00960413"/>
    <w:rsid w:val="009612C8"/>
    <w:rsid w:val="00972F7D"/>
    <w:rsid w:val="0098140C"/>
    <w:rsid w:val="00981995"/>
    <w:rsid w:val="00981C7F"/>
    <w:rsid w:val="0098550A"/>
    <w:rsid w:val="00985515"/>
    <w:rsid w:val="009878A5"/>
    <w:rsid w:val="00990813"/>
    <w:rsid w:val="0099544D"/>
    <w:rsid w:val="00997513"/>
    <w:rsid w:val="009A0E2C"/>
    <w:rsid w:val="009A4D56"/>
    <w:rsid w:val="009B1F04"/>
    <w:rsid w:val="009B6D4F"/>
    <w:rsid w:val="009C287B"/>
    <w:rsid w:val="009C4D46"/>
    <w:rsid w:val="009E09F7"/>
    <w:rsid w:val="009E1AF9"/>
    <w:rsid w:val="009E2D5C"/>
    <w:rsid w:val="009E3E44"/>
    <w:rsid w:val="009E4784"/>
    <w:rsid w:val="009F4175"/>
    <w:rsid w:val="009F4563"/>
    <w:rsid w:val="009F66A4"/>
    <w:rsid w:val="009F6C80"/>
    <w:rsid w:val="00A000DA"/>
    <w:rsid w:val="00A15CBD"/>
    <w:rsid w:val="00A16ED9"/>
    <w:rsid w:val="00A1736E"/>
    <w:rsid w:val="00A216DF"/>
    <w:rsid w:val="00A302ED"/>
    <w:rsid w:val="00A321CD"/>
    <w:rsid w:val="00A33F2C"/>
    <w:rsid w:val="00A50EE3"/>
    <w:rsid w:val="00A5164E"/>
    <w:rsid w:val="00A5659E"/>
    <w:rsid w:val="00A630E6"/>
    <w:rsid w:val="00A75702"/>
    <w:rsid w:val="00A83E11"/>
    <w:rsid w:val="00A90163"/>
    <w:rsid w:val="00A92B3B"/>
    <w:rsid w:val="00A94A0F"/>
    <w:rsid w:val="00A94A9E"/>
    <w:rsid w:val="00AA3C6D"/>
    <w:rsid w:val="00AB57C4"/>
    <w:rsid w:val="00AC21D9"/>
    <w:rsid w:val="00AC5F03"/>
    <w:rsid w:val="00AD0E72"/>
    <w:rsid w:val="00AF6965"/>
    <w:rsid w:val="00B11CF5"/>
    <w:rsid w:val="00B207AF"/>
    <w:rsid w:val="00B209FA"/>
    <w:rsid w:val="00B21D1F"/>
    <w:rsid w:val="00B31208"/>
    <w:rsid w:val="00B410BA"/>
    <w:rsid w:val="00B43D68"/>
    <w:rsid w:val="00B44A3A"/>
    <w:rsid w:val="00B52AA1"/>
    <w:rsid w:val="00B5600C"/>
    <w:rsid w:val="00B629EE"/>
    <w:rsid w:val="00B65B92"/>
    <w:rsid w:val="00B66E33"/>
    <w:rsid w:val="00B72FB1"/>
    <w:rsid w:val="00B953DA"/>
    <w:rsid w:val="00BA19B0"/>
    <w:rsid w:val="00BA1EC4"/>
    <w:rsid w:val="00BB3870"/>
    <w:rsid w:val="00BB45A7"/>
    <w:rsid w:val="00BC03E2"/>
    <w:rsid w:val="00BC2731"/>
    <w:rsid w:val="00BD0EF7"/>
    <w:rsid w:val="00BD6778"/>
    <w:rsid w:val="00BD6F1A"/>
    <w:rsid w:val="00BE672B"/>
    <w:rsid w:val="00C01599"/>
    <w:rsid w:val="00C03FBD"/>
    <w:rsid w:val="00C048D1"/>
    <w:rsid w:val="00C048F6"/>
    <w:rsid w:val="00C05563"/>
    <w:rsid w:val="00C11132"/>
    <w:rsid w:val="00C115B9"/>
    <w:rsid w:val="00C12FDD"/>
    <w:rsid w:val="00C137E6"/>
    <w:rsid w:val="00C145AA"/>
    <w:rsid w:val="00C14655"/>
    <w:rsid w:val="00C17672"/>
    <w:rsid w:val="00C21399"/>
    <w:rsid w:val="00C24B6F"/>
    <w:rsid w:val="00C34106"/>
    <w:rsid w:val="00C36608"/>
    <w:rsid w:val="00C446E2"/>
    <w:rsid w:val="00C50E87"/>
    <w:rsid w:val="00C535F5"/>
    <w:rsid w:val="00C54EB3"/>
    <w:rsid w:val="00C560C4"/>
    <w:rsid w:val="00C6748F"/>
    <w:rsid w:val="00C74337"/>
    <w:rsid w:val="00C75DC8"/>
    <w:rsid w:val="00C929AE"/>
    <w:rsid w:val="00C97200"/>
    <w:rsid w:val="00CA4344"/>
    <w:rsid w:val="00CA6348"/>
    <w:rsid w:val="00CB1232"/>
    <w:rsid w:val="00CB17A0"/>
    <w:rsid w:val="00CB1FC3"/>
    <w:rsid w:val="00CC269A"/>
    <w:rsid w:val="00CC2E13"/>
    <w:rsid w:val="00CC3B7D"/>
    <w:rsid w:val="00CD5AAE"/>
    <w:rsid w:val="00CD5AE4"/>
    <w:rsid w:val="00CD5E86"/>
    <w:rsid w:val="00CD7974"/>
    <w:rsid w:val="00CD7A64"/>
    <w:rsid w:val="00CE1D5E"/>
    <w:rsid w:val="00CE3B21"/>
    <w:rsid w:val="00CF1C8A"/>
    <w:rsid w:val="00CF4D09"/>
    <w:rsid w:val="00D005F2"/>
    <w:rsid w:val="00D01DEE"/>
    <w:rsid w:val="00D03A8E"/>
    <w:rsid w:val="00D114ED"/>
    <w:rsid w:val="00D205F8"/>
    <w:rsid w:val="00D3032C"/>
    <w:rsid w:val="00D31A3B"/>
    <w:rsid w:val="00D5309D"/>
    <w:rsid w:val="00D631FA"/>
    <w:rsid w:val="00D71064"/>
    <w:rsid w:val="00D77C07"/>
    <w:rsid w:val="00D811BB"/>
    <w:rsid w:val="00D82356"/>
    <w:rsid w:val="00D84EEE"/>
    <w:rsid w:val="00D90A61"/>
    <w:rsid w:val="00D946EF"/>
    <w:rsid w:val="00D95553"/>
    <w:rsid w:val="00DA386D"/>
    <w:rsid w:val="00DC355F"/>
    <w:rsid w:val="00DD1E4C"/>
    <w:rsid w:val="00DE331A"/>
    <w:rsid w:val="00DE6ACB"/>
    <w:rsid w:val="00DF02CE"/>
    <w:rsid w:val="00DF1462"/>
    <w:rsid w:val="00DF781F"/>
    <w:rsid w:val="00E030DA"/>
    <w:rsid w:val="00E17E06"/>
    <w:rsid w:val="00E214C0"/>
    <w:rsid w:val="00E30D85"/>
    <w:rsid w:val="00E444EB"/>
    <w:rsid w:val="00E64DAE"/>
    <w:rsid w:val="00E70506"/>
    <w:rsid w:val="00E77A69"/>
    <w:rsid w:val="00E81A42"/>
    <w:rsid w:val="00E87C5B"/>
    <w:rsid w:val="00E961E8"/>
    <w:rsid w:val="00E96244"/>
    <w:rsid w:val="00E96DE0"/>
    <w:rsid w:val="00EB2BEC"/>
    <w:rsid w:val="00EB486D"/>
    <w:rsid w:val="00EB74BF"/>
    <w:rsid w:val="00EC0704"/>
    <w:rsid w:val="00EC508B"/>
    <w:rsid w:val="00ED4FAA"/>
    <w:rsid w:val="00ED6B5D"/>
    <w:rsid w:val="00EE3C38"/>
    <w:rsid w:val="00EE4C99"/>
    <w:rsid w:val="00F0348C"/>
    <w:rsid w:val="00F07F1E"/>
    <w:rsid w:val="00F153D7"/>
    <w:rsid w:val="00F1599C"/>
    <w:rsid w:val="00F2433F"/>
    <w:rsid w:val="00F244DC"/>
    <w:rsid w:val="00F32083"/>
    <w:rsid w:val="00F378F4"/>
    <w:rsid w:val="00F46438"/>
    <w:rsid w:val="00F47912"/>
    <w:rsid w:val="00F541B6"/>
    <w:rsid w:val="00F57702"/>
    <w:rsid w:val="00F61361"/>
    <w:rsid w:val="00F613E8"/>
    <w:rsid w:val="00F74D3C"/>
    <w:rsid w:val="00F74FC9"/>
    <w:rsid w:val="00F91F47"/>
    <w:rsid w:val="00FA4F36"/>
    <w:rsid w:val="00FA6FFE"/>
    <w:rsid w:val="00FC121B"/>
    <w:rsid w:val="00FD3DFB"/>
    <w:rsid w:val="00FE2C31"/>
    <w:rsid w:val="00FE3481"/>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vplyvov-na-podnikateľské-prostredie"/>
    <f:field ref="objsubject" par="" edit="true" text=""/>
    <f:field ref="objcreatedby" par="" text="Zachardová, Barbora, Ing. Mgr."/>
    <f:field ref="objcreatedat" par="" text="17.7.2024 10:52:33"/>
    <f:field ref="objchangedby" par="" text="Administrator, System"/>
    <f:field ref="objmodifiedat" par="" text="17.7.2024 10:52:3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37A8AEE-1FC3-4C7F-B7FA-005DC490F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1676</Words>
  <Characters>9554</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Nemec Roman</cp:lastModifiedBy>
  <cp:revision>63</cp:revision>
  <dcterms:created xsi:type="dcterms:W3CDTF">2025-03-19T08:13:00Z</dcterms:created>
  <dcterms:modified xsi:type="dcterms:W3CDTF">2026-08-31T07:37:00Z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Nariadenie vlády Slovenskej republiky</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Právo EÚ_x000d_
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Ing. Mgr. Barbora Zachardová</vt:lpwstr>
  </property>
  <property fmtid="{D5CDD505-2E9C-101B-9397-08002B2CF9AE}" pid="12" name="FSC#SKEDITIONSLOVLEX@103.510:zodppredkladatel">
    <vt:lpwstr>Ing. Richard Takáč</vt:lpwstr>
  </property>
  <property fmtid="{D5CDD505-2E9C-101B-9397-08002B2CF9AE}" pid="13" name="FSC#SKEDITIONSLOVLEX@103.510:dalsipredkladatel">
    <vt:lpwstr/>
  </property>
  <property fmtid="{D5CDD505-2E9C-101B-9397-08002B2CF9AE}" pid="14" name="FSC#SKEDITIONSLOVLEX@103.510:nazovpredpis">
    <vt:lpwstr>, ktorým sa mení a dopĺňa nariadenie vlády Slovenskej republiky č. 200/2019 Z. z. o poskytovaní pomoci na dodávanie a distribúciu ovocia, zeleniny, mlieka a výrobkov z nich pre deti a žiakov v školách v znení neskorších predpisov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pôdohospodárstva a rozvoja vidieka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vt:lpwstr>
  </property>
  <property fmtid="{D5CDD505-2E9C-101B-9397-08002B2CF9AE}" pid="23" name="FSC#SKEDITIONSLOVLEX@103.510:plnynazovpredpis">
    <vt:lpwstr> Nariadenie vlády  Slovenskej republiky, ktorým sa mení a dopĺňa nariadenie vlády Slovenskej republiky č. 200/2019 Z. z. o poskytovaní pomoci na dodávanie a distribúciu ovocia, zeleniny, mlieka a výrobkov z nich pre deti a žiakov v školách v znení neskorš</vt:lpwstr>
  </property>
  <property fmtid="{D5CDD505-2E9C-101B-9397-08002B2CF9AE}" pid="24" name="FSC#SKEDITIONSLOVLEX@103.510:plnynazovpredpis1">
    <vt:lpwstr>ích predpisov</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7930/2024-410</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LP/2024/377</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pôdohospodárstva a rozvoja vidieka Slovenskej republiky</vt:lpwstr>
  </property>
  <property fmtid="{D5CDD505-2E9C-101B-9397-08002B2CF9AE}" pid="142" name="FSC#SKEDITIONSLOVLEX@103.510:funkciaZodpPredAkuzativ">
    <vt:lpwstr>Ministra pôdohospodárstva a rozvoja vidieka Slovenskej republiky</vt:lpwstr>
  </property>
  <property fmtid="{D5CDD505-2E9C-101B-9397-08002B2CF9AE}" pid="143" name="FSC#SKEDITIONSLOVLEX@103.510:funkciaZodpPredDativ">
    <vt:lpwstr>Ministrovi pôdohospodárstva a rozvoja vidieka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Takáč_x000d_
Minister pôdohospodárstva a rozvoja vidieka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justify;"&gt;Ministerstvo pôdohospodárstva a rozvoja vidieka Slovenskej republiky predkladá návrh nariadenia vlády Slovenskej republiky, ktorým sa mení a dopĺňa nariadenie vlády Slovenskej republiky č.&amp;nbsp;200/2019&amp;nbsp;Z.&amp;nbsp;z. o&amp;nb</vt:lpwstr>
  </property>
  <property fmtid="{D5CDD505-2E9C-101B-9397-08002B2CF9AE}" pid="150" name="FSC#SKEDITIONSLOVLEX@103.510:vytvorenedna">
    <vt:lpwstr>17. 7. 2024</vt:lpwstr>
  </property>
  <property fmtid="{D5CDD505-2E9C-101B-9397-08002B2CF9AE}" pid="151" name="FSC#COOSYSTEM@1.1:Container">
    <vt:lpwstr>COO.2145.1000.3.6271800</vt:lpwstr>
  </property>
  <property fmtid="{D5CDD505-2E9C-101B-9397-08002B2CF9AE}" pid="152" name="FSC#FSCFOLIO@1.1001:docpropproject">
    <vt:lpwstr/>
  </property>
</Properties>
</file>