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01E97" w14:textId="77777777" w:rsidR="002C13A7" w:rsidRPr="001D66A9" w:rsidRDefault="002C13A7" w:rsidP="002C13A7">
      <w:pPr>
        <w:jc w:val="center"/>
        <w:rPr>
          <w:rFonts w:ascii="Times New Roman" w:hAnsi="Times New Roman" w:cs="Times New Roman"/>
          <w:b/>
          <w:bCs/>
        </w:rPr>
      </w:pPr>
      <w:r w:rsidRPr="001D66A9">
        <w:rPr>
          <w:rFonts w:ascii="Times New Roman" w:hAnsi="Times New Roman" w:cs="Times New Roman"/>
          <w:b/>
          <w:bCs/>
        </w:rPr>
        <w:t>(Návrh)</w:t>
      </w:r>
    </w:p>
    <w:p w14:paraId="62426650" w14:textId="77777777" w:rsidR="002C13A7" w:rsidRPr="00945B6D" w:rsidRDefault="002C13A7" w:rsidP="002C13A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45B6D">
        <w:rPr>
          <w:rFonts w:ascii="Times New Roman" w:hAnsi="Times New Roman" w:cs="Times New Roman"/>
          <w:b/>
          <w:bCs/>
        </w:rPr>
        <w:t>VYHLÁŠKA</w:t>
      </w:r>
    </w:p>
    <w:p w14:paraId="285BF4A3" w14:textId="77777777" w:rsidR="002C13A7" w:rsidRPr="00945B6D" w:rsidRDefault="002C13A7" w:rsidP="002C13A7">
      <w:pPr>
        <w:jc w:val="center"/>
        <w:rPr>
          <w:rFonts w:ascii="Times New Roman" w:hAnsi="Times New Roman" w:cs="Times New Roman"/>
          <w:b/>
          <w:bCs/>
        </w:rPr>
      </w:pPr>
      <w:r w:rsidRPr="00945B6D">
        <w:rPr>
          <w:rFonts w:ascii="Times New Roman" w:hAnsi="Times New Roman" w:cs="Times New Roman"/>
          <w:b/>
          <w:bCs/>
        </w:rPr>
        <w:t>Ministerstva financií Slovenskej republiky</w:t>
      </w:r>
    </w:p>
    <w:p w14:paraId="6AC4E86E" w14:textId="77777777" w:rsidR="002C13A7" w:rsidRPr="00945B6D" w:rsidRDefault="002C13A7" w:rsidP="002C13A7">
      <w:pPr>
        <w:jc w:val="center"/>
        <w:rPr>
          <w:rFonts w:ascii="Times New Roman" w:hAnsi="Times New Roman" w:cs="Times New Roman"/>
          <w:b/>
          <w:bCs/>
        </w:rPr>
      </w:pPr>
      <w:r w:rsidRPr="00945B6D">
        <w:rPr>
          <w:rFonts w:ascii="Times New Roman" w:hAnsi="Times New Roman" w:cs="Times New Roman"/>
          <w:b/>
          <w:bCs/>
        </w:rPr>
        <w:t>z ... 2026,</w:t>
      </w:r>
    </w:p>
    <w:p w14:paraId="1F15AE49" w14:textId="30772BF6" w:rsidR="002C13A7" w:rsidRPr="00945B6D" w:rsidRDefault="002C13A7" w:rsidP="005769F2">
      <w:pPr>
        <w:jc w:val="center"/>
        <w:rPr>
          <w:rFonts w:ascii="Times New Roman" w:hAnsi="Times New Roman" w:cs="Times New Roman"/>
          <w:b/>
          <w:bCs/>
        </w:rPr>
      </w:pPr>
      <w:r w:rsidRPr="00945B6D">
        <w:rPr>
          <w:rFonts w:ascii="Times New Roman" w:hAnsi="Times New Roman" w:cs="Times New Roman"/>
          <w:b/>
          <w:bCs/>
        </w:rPr>
        <w:t>ktorou sa ustanovujú tovary, stavebné práce</w:t>
      </w:r>
      <w:r w:rsidR="00140322">
        <w:rPr>
          <w:rFonts w:ascii="Times New Roman" w:hAnsi="Times New Roman" w:cs="Times New Roman"/>
          <w:b/>
          <w:bCs/>
        </w:rPr>
        <w:t>,</w:t>
      </w:r>
      <w:r w:rsidRPr="00945B6D">
        <w:rPr>
          <w:rFonts w:ascii="Times New Roman" w:hAnsi="Times New Roman" w:cs="Times New Roman"/>
          <w:b/>
          <w:bCs/>
        </w:rPr>
        <w:t> služby zabezpečované centrálnou obstarávacou organizáciou</w:t>
      </w:r>
      <w:r w:rsidR="00140322">
        <w:rPr>
          <w:rFonts w:ascii="Times New Roman" w:hAnsi="Times New Roman" w:cs="Times New Roman"/>
          <w:b/>
          <w:bCs/>
        </w:rPr>
        <w:t xml:space="preserve"> a </w:t>
      </w:r>
      <w:r w:rsidR="0042164C">
        <w:rPr>
          <w:rFonts w:ascii="Times New Roman" w:hAnsi="Times New Roman" w:cs="Times New Roman"/>
          <w:b/>
          <w:bCs/>
        </w:rPr>
        <w:t>o</w:t>
      </w:r>
      <w:r w:rsidR="0042164C" w:rsidRPr="0042164C">
        <w:rPr>
          <w:rFonts w:ascii="Times New Roman" w:hAnsi="Times New Roman" w:cs="Times New Roman"/>
          <w:b/>
          <w:bCs/>
        </w:rPr>
        <w:t>verovanie efektívnosti nákupu tovarov, stavebných prác a</w:t>
      </w:r>
      <w:r w:rsidR="0042164C">
        <w:rPr>
          <w:rFonts w:ascii="Times New Roman" w:hAnsi="Times New Roman" w:cs="Times New Roman"/>
          <w:b/>
          <w:bCs/>
        </w:rPr>
        <w:t> </w:t>
      </w:r>
      <w:r w:rsidR="0042164C" w:rsidRPr="0042164C">
        <w:rPr>
          <w:rFonts w:ascii="Times New Roman" w:hAnsi="Times New Roman" w:cs="Times New Roman"/>
          <w:b/>
          <w:bCs/>
        </w:rPr>
        <w:t>služieb</w:t>
      </w:r>
      <w:r w:rsidR="0042164C">
        <w:rPr>
          <w:rFonts w:ascii="Times New Roman" w:hAnsi="Times New Roman" w:cs="Times New Roman"/>
          <w:b/>
          <w:bCs/>
        </w:rPr>
        <w:t xml:space="preserve"> pre </w:t>
      </w:r>
      <w:r w:rsidR="005769F2" w:rsidRPr="005769F2">
        <w:rPr>
          <w:rFonts w:ascii="Times New Roman" w:hAnsi="Times New Roman" w:cs="Times New Roman"/>
          <w:b/>
          <w:bCs/>
        </w:rPr>
        <w:t>verejných obstarávateľov podľa § 7 ods. 1 písm. a)</w:t>
      </w:r>
      <w:r w:rsidR="005769F2">
        <w:rPr>
          <w:rFonts w:ascii="Times New Roman" w:hAnsi="Times New Roman" w:cs="Times New Roman"/>
          <w:b/>
          <w:bCs/>
        </w:rPr>
        <w:t xml:space="preserve"> </w:t>
      </w:r>
      <w:r w:rsidR="005769F2" w:rsidRPr="005769F2">
        <w:rPr>
          <w:rFonts w:ascii="Times New Roman" w:hAnsi="Times New Roman" w:cs="Times New Roman"/>
          <w:b/>
          <w:bCs/>
        </w:rPr>
        <w:t>zákona č. 343/2015 Z. z. o verejnom obstarávaní a o zmene a doplnení niektorých zákonov</w:t>
      </w:r>
      <w:r w:rsidR="005769F2">
        <w:rPr>
          <w:rFonts w:ascii="Times New Roman" w:hAnsi="Times New Roman" w:cs="Times New Roman"/>
          <w:b/>
          <w:bCs/>
        </w:rPr>
        <w:t xml:space="preserve"> </w:t>
      </w:r>
      <w:r w:rsidR="00A83B33" w:rsidRPr="00945B6D">
        <w:rPr>
          <w:rFonts w:ascii="Times New Roman" w:hAnsi="Times New Roman" w:cs="Times New Roman"/>
          <w:b/>
          <w:bCs/>
        </w:rPr>
        <w:t>centrálnou obstarávacou organizáciou</w:t>
      </w:r>
    </w:p>
    <w:p w14:paraId="1DCBF6C5" w14:textId="77777777" w:rsidR="002C13A7" w:rsidRDefault="002C13A7" w:rsidP="002C13A7">
      <w:pPr>
        <w:rPr>
          <w:rFonts w:ascii="Times New Roman" w:hAnsi="Times New Roman" w:cs="Times New Roman"/>
        </w:rPr>
      </w:pPr>
    </w:p>
    <w:p w14:paraId="34C6ABA6" w14:textId="04E5FE0C" w:rsidR="002C13A7" w:rsidRDefault="002C13A7" w:rsidP="002C13A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Ministerstvo financií Slovenskej republiky podľa § 15 ods. 7 zákona č. 343/2015 Z. z. o verejnom obstarávaní a o zmene a doplnení niektorých zákonov v znení zákona č. ..../2026 Z. z. </w:t>
      </w:r>
      <w:r w:rsidR="00CC67F7" w:rsidRPr="00CC061B">
        <w:rPr>
          <w:rFonts w:ascii="Times New Roman" w:eastAsia="Times New Roman" w:hAnsi="Times New Roman" w:cs="Times New Roman"/>
          <w:color w:val="000000" w:themeColor="text1"/>
        </w:rPr>
        <w:t>o centrálnom ekonomickom systéme a o zmene a doplnení niektorých zákonov</w:t>
      </w:r>
      <w:r w:rsidR="00CC67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(ďalej len „zákon“) ustanovuje:</w:t>
      </w:r>
    </w:p>
    <w:p w14:paraId="44B3CF1A" w14:textId="77777777" w:rsidR="002C13A7" w:rsidRPr="009361D3" w:rsidRDefault="002C13A7" w:rsidP="002C13A7">
      <w:pPr>
        <w:spacing w:after="80"/>
        <w:jc w:val="center"/>
        <w:rPr>
          <w:rFonts w:ascii="Times New Roman" w:hAnsi="Times New Roman" w:cs="Times New Roman"/>
          <w:b/>
          <w:bCs/>
        </w:rPr>
      </w:pPr>
      <w:r w:rsidRPr="009361D3">
        <w:rPr>
          <w:rFonts w:ascii="Times New Roman" w:hAnsi="Times New Roman" w:cs="Times New Roman"/>
          <w:b/>
          <w:bCs/>
        </w:rPr>
        <w:t>§ 1</w:t>
      </w:r>
    </w:p>
    <w:p w14:paraId="411D0371" w14:textId="77777777" w:rsidR="002C13A7" w:rsidRPr="009361D3" w:rsidRDefault="002C13A7" w:rsidP="002C13A7">
      <w:pPr>
        <w:jc w:val="center"/>
        <w:rPr>
          <w:rFonts w:ascii="Times New Roman" w:hAnsi="Times New Roman" w:cs="Times New Roman"/>
          <w:b/>
          <w:bCs/>
        </w:rPr>
      </w:pPr>
      <w:r w:rsidRPr="009361D3">
        <w:rPr>
          <w:rFonts w:ascii="Times New Roman" w:hAnsi="Times New Roman" w:cs="Times New Roman"/>
          <w:b/>
          <w:bCs/>
        </w:rPr>
        <w:t>Tovary zabezpečované centrálnou obstarávacou organizáciou</w:t>
      </w:r>
    </w:p>
    <w:p w14:paraId="1119EE94" w14:textId="77777777" w:rsidR="002C13A7" w:rsidRPr="00945B6D" w:rsidRDefault="002C13A7" w:rsidP="002C13A7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Zoznam tovarov zabezpečovaných centrálnou obstarávacou organizáciou podľa § 15 ods. 7 zákona (ďalej len „centrálna obstarávacia organizácia“) je uvedený v prílohe č. 1.</w:t>
      </w:r>
    </w:p>
    <w:p w14:paraId="2AE26627" w14:textId="77777777" w:rsidR="002C13A7" w:rsidRDefault="002C13A7" w:rsidP="002C13A7">
      <w:pPr>
        <w:rPr>
          <w:rFonts w:ascii="Times New Roman" w:hAnsi="Times New Roman" w:cs="Times New Roman"/>
        </w:rPr>
      </w:pPr>
    </w:p>
    <w:p w14:paraId="4A75BD76" w14:textId="77777777" w:rsidR="002C13A7" w:rsidRPr="009361D3" w:rsidRDefault="002C13A7" w:rsidP="002C13A7">
      <w:pPr>
        <w:spacing w:after="80"/>
        <w:jc w:val="center"/>
        <w:rPr>
          <w:rFonts w:ascii="Times New Roman" w:hAnsi="Times New Roman" w:cs="Times New Roman"/>
          <w:b/>
          <w:bCs/>
        </w:rPr>
      </w:pPr>
      <w:r w:rsidRPr="009361D3">
        <w:rPr>
          <w:rFonts w:ascii="Times New Roman" w:hAnsi="Times New Roman" w:cs="Times New Roman"/>
          <w:b/>
          <w:bCs/>
        </w:rPr>
        <w:t>§ 2</w:t>
      </w:r>
    </w:p>
    <w:p w14:paraId="21F222CC" w14:textId="77777777" w:rsidR="002C13A7" w:rsidRPr="009361D3" w:rsidRDefault="002C13A7" w:rsidP="002C13A7">
      <w:pPr>
        <w:jc w:val="center"/>
        <w:rPr>
          <w:rFonts w:ascii="Times New Roman" w:hAnsi="Times New Roman" w:cs="Times New Roman"/>
          <w:b/>
          <w:bCs/>
        </w:rPr>
      </w:pPr>
      <w:r w:rsidRPr="009361D3">
        <w:rPr>
          <w:rFonts w:ascii="Times New Roman" w:hAnsi="Times New Roman" w:cs="Times New Roman"/>
          <w:b/>
          <w:bCs/>
        </w:rPr>
        <w:t xml:space="preserve">Stavebné práce zabezpečované centrálnou obstarávacou organizáciou </w:t>
      </w:r>
    </w:p>
    <w:p w14:paraId="612DB829" w14:textId="77777777" w:rsidR="002C13A7" w:rsidRPr="00945B6D" w:rsidRDefault="002C13A7" w:rsidP="002C13A7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Zoznam stavebných prác zabezpečovaných centrálnou obstarávacou organizáciou je uvedený v prílohe č. 2.</w:t>
      </w:r>
    </w:p>
    <w:p w14:paraId="31FEE4BF" w14:textId="77777777" w:rsidR="002C13A7" w:rsidRDefault="002C13A7" w:rsidP="002C13A7">
      <w:pPr>
        <w:rPr>
          <w:rFonts w:ascii="Times New Roman" w:hAnsi="Times New Roman" w:cs="Times New Roman"/>
        </w:rPr>
      </w:pPr>
    </w:p>
    <w:p w14:paraId="1A9A43CA" w14:textId="77777777" w:rsidR="002C13A7" w:rsidRPr="009361D3" w:rsidRDefault="002C13A7" w:rsidP="002C13A7">
      <w:pPr>
        <w:spacing w:after="80"/>
        <w:jc w:val="center"/>
        <w:rPr>
          <w:rFonts w:ascii="Times New Roman" w:hAnsi="Times New Roman" w:cs="Times New Roman"/>
          <w:b/>
          <w:bCs/>
        </w:rPr>
      </w:pPr>
      <w:r w:rsidRPr="009361D3">
        <w:rPr>
          <w:rFonts w:ascii="Times New Roman" w:hAnsi="Times New Roman" w:cs="Times New Roman"/>
          <w:b/>
          <w:bCs/>
        </w:rPr>
        <w:t>§ 3</w:t>
      </w:r>
    </w:p>
    <w:p w14:paraId="2B274C0A" w14:textId="77777777" w:rsidR="002C13A7" w:rsidRPr="009361D3" w:rsidRDefault="002C13A7" w:rsidP="002C13A7">
      <w:pPr>
        <w:jc w:val="center"/>
        <w:rPr>
          <w:rFonts w:ascii="Times New Roman" w:hAnsi="Times New Roman" w:cs="Times New Roman"/>
          <w:b/>
          <w:bCs/>
        </w:rPr>
      </w:pPr>
      <w:r w:rsidRPr="009361D3">
        <w:rPr>
          <w:rFonts w:ascii="Times New Roman" w:hAnsi="Times New Roman" w:cs="Times New Roman"/>
          <w:b/>
          <w:bCs/>
        </w:rPr>
        <w:t>Služby zabezpečované centrálnou obstarávacou organizáciou</w:t>
      </w:r>
    </w:p>
    <w:p w14:paraId="1D9CE331" w14:textId="77777777" w:rsidR="002C13A7" w:rsidRPr="00945B6D" w:rsidRDefault="002C13A7" w:rsidP="002C13A7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Zoznam služieb zabezpečovaných centrálnou obstarávacou organizáciou je uvedený v prílohe č. 3.</w:t>
      </w:r>
    </w:p>
    <w:p w14:paraId="26C49430" w14:textId="77777777" w:rsidR="002C13A7" w:rsidRDefault="002C13A7" w:rsidP="002C13A7">
      <w:pPr>
        <w:rPr>
          <w:rFonts w:ascii="Times New Roman" w:hAnsi="Times New Roman" w:cs="Times New Roman"/>
        </w:rPr>
      </w:pPr>
    </w:p>
    <w:p w14:paraId="5E75B08E" w14:textId="77777777" w:rsidR="002C13A7" w:rsidRDefault="002C13A7" w:rsidP="002C13A7">
      <w:pPr>
        <w:spacing w:after="80"/>
        <w:jc w:val="center"/>
        <w:rPr>
          <w:rFonts w:ascii="Times New Roman" w:hAnsi="Times New Roman" w:cs="Times New Roman"/>
          <w:b/>
          <w:bCs/>
        </w:rPr>
      </w:pPr>
      <w:r w:rsidRPr="009361D3">
        <w:rPr>
          <w:rFonts w:ascii="Times New Roman" w:hAnsi="Times New Roman" w:cs="Times New Roman"/>
          <w:b/>
          <w:bCs/>
        </w:rPr>
        <w:t>§ 4</w:t>
      </w:r>
    </w:p>
    <w:p w14:paraId="491D50D2" w14:textId="49C6858D" w:rsidR="005769F2" w:rsidRDefault="00C87E8A" w:rsidP="002C13A7">
      <w:pPr>
        <w:spacing w:after="8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Overovanie efektívnosti</w:t>
      </w:r>
    </w:p>
    <w:p w14:paraId="4665F370" w14:textId="767DD63C" w:rsidR="00C87E8A" w:rsidRPr="00945B6D" w:rsidRDefault="00007C43" w:rsidP="00C87E8A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Postupy o</w:t>
      </w:r>
      <w:r w:rsidR="00C87E8A">
        <w:rPr>
          <w:rFonts w:ascii="Times New Roman" w:hAnsi="Times New Roman" w:cs="Times New Roman"/>
        </w:rPr>
        <w:t>verovani</w:t>
      </w:r>
      <w:r w:rsidR="000A3B44">
        <w:rPr>
          <w:rFonts w:ascii="Times New Roman" w:hAnsi="Times New Roman" w:cs="Times New Roman"/>
        </w:rPr>
        <w:t>a</w:t>
      </w:r>
      <w:r w:rsidR="00C87E8A">
        <w:rPr>
          <w:rFonts w:ascii="Times New Roman" w:hAnsi="Times New Roman" w:cs="Times New Roman"/>
        </w:rPr>
        <w:t xml:space="preserve"> </w:t>
      </w:r>
      <w:r w:rsidRPr="00007C43">
        <w:rPr>
          <w:rFonts w:ascii="Times New Roman" w:hAnsi="Times New Roman" w:cs="Times New Roman"/>
        </w:rPr>
        <w:t xml:space="preserve">efektívnosti nákupu tovarov, stavebných prác a služieb </w:t>
      </w:r>
      <w:r w:rsidR="005C4695">
        <w:rPr>
          <w:rFonts w:ascii="Times New Roman" w:hAnsi="Times New Roman" w:cs="Times New Roman"/>
        </w:rPr>
        <w:t>zabezpečovaných centrálnou obstarávacou organizáciou pre</w:t>
      </w:r>
      <w:r w:rsidR="005C4695" w:rsidRPr="005C4695">
        <w:t xml:space="preserve"> </w:t>
      </w:r>
      <w:r w:rsidR="005C4695" w:rsidRPr="005C4695">
        <w:rPr>
          <w:rFonts w:ascii="Times New Roman" w:hAnsi="Times New Roman" w:cs="Times New Roman"/>
        </w:rPr>
        <w:t>verejných obstarávateľov podľa § 7 ods. 1 písm. a) zákona</w:t>
      </w:r>
      <w:r w:rsidR="005C4695">
        <w:rPr>
          <w:rFonts w:ascii="Times New Roman" w:hAnsi="Times New Roman" w:cs="Times New Roman"/>
        </w:rPr>
        <w:t xml:space="preserve"> </w:t>
      </w:r>
      <w:r w:rsidR="00EA1BD1">
        <w:rPr>
          <w:rFonts w:ascii="Times New Roman" w:hAnsi="Times New Roman" w:cs="Times New Roman"/>
        </w:rPr>
        <w:t>sú</w:t>
      </w:r>
      <w:r w:rsidR="00C87E8A">
        <w:rPr>
          <w:rFonts w:ascii="Times New Roman" w:hAnsi="Times New Roman" w:cs="Times New Roman"/>
        </w:rPr>
        <w:t xml:space="preserve"> uveden</w:t>
      </w:r>
      <w:r w:rsidR="00EA1BD1">
        <w:rPr>
          <w:rFonts w:ascii="Times New Roman" w:hAnsi="Times New Roman" w:cs="Times New Roman"/>
        </w:rPr>
        <w:t>é</w:t>
      </w:r>
      <w:r w:rsidR="00C87E8A">
        <w:rPr>
          <w:rFonts w:ascii="Times New Roman" w:hAnsi="Times New Roman" w:cs="Times New Roman"/>
        </w:rPr>
        <w:t xml:space="preserve"> v prílohe č. </w:t>
      </w:r>
      <w:r w:rsidR="000A3B44">
        <w:rPr>
          <w:rFonts w:ascii="Times New Roman" w:hAnsi="Times New Roman" w:cs="Times New Roman"/>
        </w:rPr>
        <w:t>4</w:t>
      </w:r>
      <w:r w:rsidR="00C87E8A">
        <w:rPr>
          <w:rFonts w:ascii="Times New Roman" w:hAnsi="Times New Roman" w:cs="Times New Roman"/>
        </w:rPr>
        <w:t>.</w:t>
      </w:r>
    </w:p>
    <w:p w14:paraId="37856CD5" w14:textId="77777777" w:rsidR="00C87E8A" w:rsidRDefault="00C87E8A" w:rsidP="002C13A7">
      <w:pPr>
        <w:spacing w:after="80"/>
        <w:jc w:val="center"/>
        <w:rPr>
          <w:rFonts w:ascii="Times New Roman" w:hAnsi="Times New Roman" w:cs="Times New Roman"/>
          <w:b/>
          <w:bCs/>
        </w:rPr>
      </w:pPr>
    </w:p>
    <w:p w14:paraId="76CCACE5" w14:textId="77777777" w:rsidR="00A83B33" w:rsidRDefault="00A83B33" w:rsidP="002C13A7">
      <w:pPr>
        <w:spacing w:after="80"/>
        <w:jc w:val="center"/>
        <w:rPr>
          <w:rFonts w:ascii="Times New Roman" w:hAnsi="Times New Roman" w:cs="Times New Roman"/>
          <w:b/>
          <w:bCs/>
        </w:rPr>
      </w:pPr>
    </w:p>
    <w:p w14:paraId="4BB30EEB" w14:textId="2F81A55D" w:rsidR="005769F2" w:rsidRPr="009361D3" w:rsidRDefault="005769F2" w:rsidP="002C13A7">
      <w:pPr>
        <w:spacing w:after="8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§5</w:t>
      </w:r>
    </w:p>
    <w:p w14:paraId="64031D7D" w14:textId="77777777" w:rsidR="002C13A7" w:rsidRPr="009361D3" w:rsidRDefault="002C13A7" w:rsidP="002C13A7">
      <w:pPr>
        <w:jc w:val="center"/>
        <w:rPr>
          <w:rFonts w:ascii="Times New Roman" w:hAnsi="Times New Roman" w:cs="Times New Roman"/>
          <w:b/>
          <w:bCs/>
        </w:rPr>
      </w:pPr>
      <w:r w:rsidRPr="009361D3">
        <w:rPr>
          <w:rFonts w:ascii="Times New Roman" w:hAnsi="Times New Roman" w:cs="Times New Roman"/>
          <w:b/>
          <w:bCs/>
        </w:rPr>
        <w:t>Účinnosť</w:t>
      </w:r>
    </w:p>
    <w:p w14:paraId="668F1F72" w14:textId="2B2F4E2D" w:rsidR="002C13A7" w:rsidRPr="00C42C3D" w:rsidRDefault="002C13A7" w:rsidP="002C13A7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Táto vyhláška nadobúda účinnosť </w:t>
      </w:r>
      <w:r w:rsidR="00475A84" w:rsidRPr="00475A84">
        <w:rPr>
          <w:rFonts w:ascii="Times New Roman" w:hAnsi="Times New Roman" w:cs="Times New Roman"/>
        </w:rPr>
        <w:t>1. januára 20</w:t>
      </w:r>
      <w:r w:rsidR="00EA1BD1">
        <w:rPr>
          <w:rFonts w:ascii="Times New Roman" w:hAnsi="Times New Roman" w:cs="Times New Roman"/>
        </w:rPr>
        <w:t>28</w:t>
      </w:r>
      <w:r w:rsidR="00475A84" w:rsidRPr="00475A84">
        <w:rPr>
          <w:rFonts w:ascii="Times New Roman" w:hAnsi="Times New Roman" w:cs="Times New Roman"/>
        </w:rPr>
        <w:t>.</w:t>
      </w:r>
    </w:p>
    <w:p w14:paraId="40DFC248" w14:textId="77777777" w:rsidR="004D6166" w:rsidRDefault="004D6166"/>
    <w:sectPr w:rsidR="004D6166" w:rsidSect="002C13A7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10777" w14:textId="77777777" w:rsidR="00144FE0" w:rsidRDefault="00144FE0" w:rsidP="002C13A7">
      <w:pPr>
        <w:spacing w:after="0" w:line="240" w:lineRule="auto"/>
      </w:pPr>
      <w:r>
        <w:separator/>
      </w:r>
    </w:p>
  </w:endnote>
  <w:endnote w:type="continuationSeparator" w:id="0">
    <w:p w14:paraId="32606EBA" w14:textId="77777777" w:rsidR="00144FE0" w:rsidRDefault="00144FE0" w:rsidP="002C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C4EE3" w14:textId="03BE9253" w:rsidR="00CD1EE1" w:rsidRDefault="00CD1EE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57510" w14:textId="58F680F8" w:rsidR="00475A84" w:rsidRPr="00475A84" w:rsidRDefault="00000000">
    <w:pPr>
      <w:pStyle w:val="Pta"/>
      <w:jc w:val="center"/>
      <w:rPr>
        <w:rFonts w:ascii="Times New Roman" w:hAnsi="Times New Roman" w:cs="Times New Roman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1544326359"/>
        <w:docPartObj>
          <w:docPartGallery w:val="Page Numbers (Bottom of Page)"/>
          <w:docPartUnique/>
        </w:docPartObj>
      </w:sdtPr>
      <w:sdtContent>
        <w:r w:rsidR="00475A84" w:rsidRPr="00475A84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475A84" w:rsidRPr="00475A84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="00475A84" w:rsidRPr="00475A84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475A84" w:rsidRPr="00475A84">
          <w:rPr>
            <w:rFonts w:ascii="Times New Roman" w:hAnsi="Times New Roman" w:cs="Times New Roman"/>
            <w:sz w:val="16"/>
            <w:szCs w:val="16"/>
          </w:rPr>
          <w:t>2</w:t>
        </w:r>
        <w:r w:rsidR="00475A84" w:rsidRPr="00475A84">
          <w:rPr>
            <w:rFonts w:ascii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DFD97" w14:textId="6535B891" w:rsidR="00CD1EE1" w:rsidRDefault="00CD1EE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1BF8E" w14:textId="77777777" w:rsidR="00144FE0" w:rsidRDefault="00144FE0" w:rsidP="002C13A7">
      <w:pPr>
        <w:spacing w:after="0" w:line="240" w:lineRule="auto"/>
      </w:pPr>
      <w:r>
        <w:separator/>
      </w:r>
    </w:p>
  </w:footnote>
  <w:footnote w:type="continuationSeparator" w:id="0">
    <w:p w14:paraId="44D55120" w14:textId="77777777" w:rsidR="00144FE0" w:rsidRDefault="00144FE0" w:rsidP="002C13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A7"/>
    <w:rsid w:val="00007C43"/>
    <w:rsid w:val="00094F1F"/>
    <w:rsid w:val="000A3B44"/>
    <w:rsid w:val="00140322"/>
    <w:rsid w:val="00144FE0"/>
    <w:rsid w:val="001D66A9"/>
    <w:rsid w:val="00200B38"/>
    <w:rsid w:val="002C13A7"/>
    <w:rsid w:val="0042164C"/>
    <w:rsid w:val="004511E5"/>
    <w:rsid w:val="004532F5"/>
    <w:rsid w:val="00475A84"/>
    <w:rsid w:val="004D6166"/>
    <w:rsid w:val="00541B82"/>
    <w:rsid w:val="005769F2"/>
    <w:rsid w:val="005C4695"/>
    <w:rsid w:val="007024CA"/>
    <w:rsid w:val="00705030"/>
    <w:rsid w:val="00770098"/>
    <w:rsid w:val="00776B35"/>
    <w:rsid w:val="008B4661"/>
    <w:rsid w:val="008F1ACB"/>
    <w:rsid w:val="009F403F"/>
    <w:rsid w:val="00A83B33"/>
    <w:rsid w:val="00A91741"/>
    <w:rsid w:val="00BC7022"/>
    <w:rsid w:val="00C30CDD"/>
    <w:rsid w:val="00C721A4"/>
    <w:rsid w:val="00C87E8A"/>
    <w:rsid w:val="00C95F31"/>
    <w:rsid w:val="00CC67F7"/>
    <w:rsid w:val="00CD1EE1"/>
    <w:rsid w:val="00D71413"/>
    <w:rsid w:val="00DF7DDE"/>
    <w:rsid w:val="00E71E37"/>
    <w:rsid w:val="00EA1580"/>
    <w:rsid w:val="00EA1BD1"/>
    <w:rsid w:val="00EA2BED"/>
    <w:rsid w:val="00F9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921E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C13A7"/>
    <w:pPr>
      <w:spacing w:line="278" w:lineRule="auto"/>
    </w:pPr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2C13A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C13A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C13A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C13A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C13A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C13A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C13A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C13A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C13A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C13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C13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C13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C13A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C13A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C13A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C13A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C13A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C13A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C13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2C1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C13A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2C1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C13A7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itciaChar">
    <w:name w:val="Citácia Char"/>
    <w:basedOn w:val="Predvolenpsmoodseku"/>
    <w:link w:val="Citcia"/>
    <w:uiPriority w:val="29"/>
    <w:rsid w:val="002C13A7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2C13A7"/>
    <w:pPr>
      <w:spacing w:line="259" w:lineRule="auto"/>
      <w:ind w:left="720"/>
      <w:contextualSpacing/>
    </w:pPr>
    <w:rPr>
      <w:sz w:val="22"/>
      <w:szCs w:val="22"/>
    </w:rPr>
  </w:style>
  <w:style w:type="character" w:styleId="Intenzvnezvraznenie">
    <w:name w:val="Intense Emphasis"/>
    <w:basedOn w:val="Predvolenpsmoodseku"/>
    <w:uiPriority w:val="21"/>
    <w:qFormat/>
    <w:rsid w:val="002C13A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C13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C13A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C13A7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2C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13A7"/>
    <w:rPr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9F4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F40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2026-07-30T10:06:00Z</dcterms:created>
  <dcterms:modified xsi:type="dcterms:W3CDTF">2026-07-30T10:06:00Z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2026-07-30T10:06:51Z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120e9a7a-b670-4df1-aedc-ed870590dae4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