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7E52F" w14:textId="77777777" w:rsidR="00B40B90" w:rsidRDefault="00944FA2" w:rsidP="004801CB">
      <w:pPr>
        <w:keepNext/>
        <w:jc w:val="center"/>
        <w:rPr>
          <w:b/>
          <w:sz w:val="24"/>
          <w:szCs w:val="24"/>
        </w:rPr>
      </w:pPr>
      <w:r w:rsidRPr="003A2B2F">
        <w:rPr>
          <w:b/>
          <w:sz w:val="24"/>
          <w:szCs w:val="24"/>
        </w:rPr>
        <w:t>PREDBEŽNÁ INFORMÁCIA</w:t>
      </w:r>
    </w:p>
    <w:p w14:paraId="359FD79D" w14:textId="40ABCBA9" w:rsidR="0043290B" w:rsidRPr="003A2B2F" w:rsidRDefault="0043290B" w:rsidP="004801CB">
      <w:pPr>
        <w:keepNext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č. 15218/2026</w:t>
      </w:r>
    </w:p>
    <w:p w14:paraId="31802B1F" w14:textId="77777777" w:rsidR="00A67774" w:rsidRPr="003A2B2F" w:rsidRDefault="00944FA2" w:rsidP="004801CB">
      <w:pPr>
        <w:keepNext/>
        <w:jc w:val="center"/>
        <w:rPr>
          <w:b/>
          <w:sz w:val="24"/>
          <w:szCs w:val="24"/>
        </w:rPr>
      </w:pPr>
      <w:r w:rsidRPr="003A2B2F">
        <w:rPr>
          <w:b/>
          <w:sz w:val="24"/>
          <w:szCs w:val="24"/>
        </w:rPr>
        <w:t>(podľa § 9 zákona č. 400/2015 Z. z. o tvorbe právnych predpisov a o Zbierke zákonov Slovenskej republiky a o zmene a doplnení niektorých zákonov)</w:t>
      </w:r>
    </w:p>
    <w:p w14:paraId="1D02FF3C" w14:textId="77777777" w:rsidR="0025232B" w:rsidRPr="003A2B2F" w:rsidRDefault="0025232B" w:rsidP="004801CB">
      <w:pPr>
        <w:jc w:val="both"/>
        <w:rPr>
          <w:b/>
          <w:sz w:val="24"/>
          <w:szCs w:val="24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855AB" w:rsidRPr="003A2B2F" w14:paraId="6893F655" w14:textId="77777777" w:rsidTr="00E34A0A">
        <w:tc>
          <w:tcPr>
            <w:tcW w:w="10065" w:type="dxa"/>
            <w:tcMar>
              <w:top w:w="60" w:type="dxa"/>
              <w:left w:w="0" w:type="dxa"/>
              <w:bottom w:w="80" w:type="dxa"/>
              <w:right w:w="0" w:type="dxa"/>
            </w:tcMar>
            <w:vAlign w:val="center"/>
          </w:tcPr>
          <w:p w14:paraId="17065267" w14:textId="77777777" w:rsidR="00C855AB" w:rsidRPr="003A2B2F" w:rsidRDefault="00000000">
            <w:pPr>
              <w:jc w:val="both"/>
              <w:rPr>
                <w:sz w:val="24"/>
                <w:szCs w:val="24"/>
              </w:rPr>
            </w:pPr>
            <w:r w:rsidRPr="003A2B2F">
              <w:rPr>
                <w:b/>
                <w:sz w:val="24"/>
                <w:szCs w:val="24"/>
              </w:rPr>
              <w:t>1. Pripravovaný právny predpis:</w:t>
            </w:r>
          </w:p>
        </w:tc>
      </w:tr>
      <w:tr w:rsidR="00C855AB" w:rsidRPr="003A2B2F" w14:paraId="2661BBE6" w14:textId="77777777" w:rsidTr="00E34A0A">
        <w:tc>
          <w:tcPr>
            <w:tcW w:w="10065" w:type="dxa"/>
            <w:tcMar>
              <w:top w:w="60" w:type="dxa"/>
              <w:left w:w="0" w:type="dxa"/>
              <w:bottom w:w="120" w:type="dxa"/>
              <w:right w:w="0" w:type="dxa"/>
            </w:tcMar>
            <w:vAlign w:val="center"/>
          </w:tcPr>
          <w:p w14:paraId="0F5E0E92" w14:textId="77777777" w:rsidR="00C855AB" w:rsidRPr="001D73D3" w:rsidRDefault="00000000">
            <w:pPr>
              <w:jc w:val="both"/>
              <w:rPr>
                <w:bCs/>
                <w:sz w:val="24"/>
                <w:szCs w:val="24"/>
              </w:rPr>
            </w:pPr>
            <w:r w:rsidRPr="001D73D3">
              <w:rPr>
                <w:bCs/>
                <w:sz w:val="24"/>
                <w:szCs w:val="24"/>
              </w:rPr>
              <w:t>Návrh vyhlášky Ministerstva pôdohospodárstva a rozvoja vidieka Slovenskej republiky, ktorou sa mení a dopĺňa vyhláška Ministerstva pôdohospodárstva a rozvoja vidieka Slovenskej republiky č. 18/2012 Z. z. o identifikácii a registrácii oviec a kôz v znení neskorších predpisov</w:t>
            </w:r>
          </w:p>
        </w:tc>
      </w:tr>
      <w:tr w:rsidR="00C855AB" w:rsidRPr="003A2B2F" w14:paraId="4FB2D926" w14:textId="77777777" w:rsidTr="00E34A0A">
        <w:tc>
          <w:tcPr>
            <w:tcW w:w="10065" w:type="dxa"/>
            <w:tcMar>
              <w:top w:w="60" w:type="dxa"/>
              <w:left w:w="0" w:type="dxa"/>
              <w:bottom w:w="80" w:type="dxa"/>
              <w:right w:w="0" w:type="dxa"/>
            </w:tcMar>
            <w:vAlign w:val="center"/>
          </w:tcPr>
          <w:p w14:paraId="0E723DA0" w14:textId="77777777" w:rsidR="00C855AB" w:rsidRPr="003A2B2F" w:rsidRDefault="00000000">
            <w:pPr>
              <w:jc w:val="both"/>
              <w:rPr>
                <w:sz w:val="24"/>
                <w:szCs w:val="24"/>
              </w:rPr>
            </w:pPr>
            <w:r w:rsidRPr="003A2B2F">
              <w:rPr>
                <w:b/>
                <w:sz w:val="24"/>
                <w:szCs w:val="24"/>
              </w:rPr>
              <w:t>2. Základné ciele a tézy právnej úpravy:</w:t>
            </w:r>
          </w:p>
        </w:tc>
      </w:tr>
      <w:tr w:rsidR="00C855AB" w:rsidRPr="003A2B2F" w14:paraId="35EECE12" w14:textId="77777777" w:rsidTr="00E34A0A">
        <w:tc>
          <w:tcPr>
            <w:tcW w:w="10065" w:type="dxa"/>
            <w:tcMar>
              <w:top w:w="60" w:type="dxa"/>
              <w:left w:w="0" w:type="dxa"/>
              <w:bottom w:w="120" w:type="dxa"/>
              <w:right w:w="0" w:type="dxa"/>
            </w:tcMar>
            <w:vAlign w:val="center"/>
          </w:tcPr>
          <w:p w14:paraId="1B415F39" w14:textId="5BB82F60" w:rsidR="00C855AB" w:rsidRPr="003A2B2F" w:rsidRDefault="00000000">
            <w:pPr>
              <w:jc w:val="both"/>
              <w:rPr>
                <w:sz w:val="24"/>
                <w:szCs w:val="24"/>
              </w:rPr>
            </w:pPr>
            <w:r w:rsidRPr="003A2B2F">
              <w:rPr>
                <w:sz w:val="24"/>
                <w:szCs w:val="24"/>
              </w:rPr>
              <w:t xml:space="preserve">Cieľom pripravovaného návrhu je zosúladiť vyhlášku č. 18/2012 Z. z. s právnou úpravou zákona </w:t>
            </w:r>
            <w:r w:rsidR="001A082F">
              <w:rPr>
                <w:sz w:val="24"/>
                <w:szCs w:val="24"/>
              </w:rPr>
              <w:br/>
            </w:r>
            <w:r w:rsidRPr="003A2B2F">
              <w:rPr>
                <w:sz w:val="24"/>
                <w:szCs w:val="24"/>
              </w:rPr>
              <w:t>č. 39/2007 Z. z. o veterinárnej starostlivosti v znení zákona č. 307/2025 Z. z.</w:t>
            </w:r>
            <w:r w:rsidR="0063143B">
              <w:rPr>
                <w:sz w:val="24"/>
                <w:szCs w:val="24"/>
              </w:rPr>
              <w:t xml:space="preserve"> (ďalej len „zákon“)</w:t>
            </w:r>
            <w:r w:rsidRPr="003A2B2F">
              <w:rPr>
                <w:sz w:val="24"/>
                <w:szCs w:val="24"/>
              </w:rPr>
              <w:t xml:space="preserve"> a s aktuálnymi pravidlami Európskej únie pre identifikáciu, registráciu a vysledovateľnosť držaných oviec a kôz. Návrh bude mať formu úzkej novelizácie. Upraví najmä terminológiu registrácie chovného zariadenia, väzbu centrálneho registra hospodárskych zvierat na informačný systém podľa § 45 zákona, elektronické podávanie hlásení, oznámení a žiadostí podľa § 45a zákona, primeraný rozsah evidovaných údajov a odkazy na aktuálne právne záväzné akty Európskej únie. </w:t>
            </w:r>
            <w:r w:rsidR="0063143B" w:rsidRPr="0063143B">
              <w:rPr>
                <w:sz w:val="24"/>
                <w:szCs w:val="24"/>
              </w:rPr>
              <w:t>Zámerom nie je meniť základný systém označovania oviec a kôz, ale zosúladiť vykonávaciu právnu úpravu so zákonom a právom Európskej únie v rozsahu zákonného splnomocnenia.</w:t>
            </w:r>
          </w:p>
        </w:tc>
      </w:tr>
      <w:tr w:rsidR="00C855AB" w:rsidRPr="003A2B2F" w14:paraId="174A12F9" w14:textId="77777777" w:rsidTr="00E34A0A">
        <w:tc>
          <w:tcPr>
            <w:tcW w:w="10065" w:type="dxa"/>
            <w:tcMar>
              <w:top w:w="60" w:type="dxa"/>
              <w:left w:w="0" w:type="dxa"/>
              <w:bottom w:w="80" w:type="dxa"/>
              <w:right w:w="0" w:type="dxa"/>
            </w:tcMar>
            <w:vAlign w:val="center"/>
          </w:tcPr>
          <w:p w14:paraId="25646381" w14:textId="77777777" w:rsidR="00C855AB" w:rsidRPr="003A2B2F" w:rsidRDefault="00000000">
            <w:pPr>
              <w:jc w:val="both"/>
              <w:rPr>
                <w:sz w:val="24"/>
                <w:szCs w:val="24"/>
              </w:rPr>
            </w:pPr>
            <w:r w:rsidRPr="003A2B2F">
              <w:rPr>
                <w:b/>
                <w:sz w:val="24"/>
                <w:szCs w:val="24"/>
              </w:rPr>
              <w:t>3. Zhodnotenie súčasného stavu:</w:t>
            </w:r>
          </w:p>
        </w:tc>
      </w:tr>
      <w:tr w:rsidR="00C855AB" w:rsidRPr="003A2B2F" w14:paraId="516AA289" w14:textId="77777777" w:rsidTr="00E34A0A">
        <w:tc>
          <w:tcPr>
            <w:tcW w:w="10065" w:type="dxa"/>
            <w:tcMar>
              <w:top w:w="60" w:type="dxa"/>
              <w:left w:w="0" w:type="dxa"/>
              <w:bottom w:w="120" w:type="dxa"/>
              <w:right w:w="0" w:type="dxa"/>
            </w:tcMar>
            <w:vAlign w:val="center"/>
          </w:tcPr>
          <w:p w14:paraId="0FC69C66" w14:textId="77777777" w:rsidR="00C855AB" w:rsidRPr="003A2B2F" w:rsidRDefault="00000000">
            <w:pPr>
              <w:jc w:val="both"/>
              <w:rPr>
                <w:sz w:val="24"/>
                <w:szCs w:val="24"/>
              </w:rPr>
            </w:pPr>
            <w:r w:rsidRPr="003A2B2F">
              <w:rPr>
                <w:sz w:val="24"/>
                <w:szCs w:val="24"/>
              </w:rPr>
              <w:t>Platná vyhláška používa na viacerých miestach pojmy a postupy viazané na „poverenú osobu“ prevádzkujúcu samostatnú počítačovú databázu, registráciu „chovu“ a papierové registračné tlačivo potvrdené regionálnou veterinárnou a potravinovou správou. Od 1. januára 2026 však zákon upravuje registráciu chovného zariadenia v § 40a, centrálny register hospodárskych zvierat ako súčasť informačného systému v § 45 a elektronické doručovanie v § 45a. Časť vyhlášky preto terminologicky a procesne nezodpovedá zákonu. Zároveň obsahuje odkazy na zrušené nariadenie Rady (ES) č. 21/2004. Zachovanie súčasného stavu môže viesť k nejednotnej aplikačnej praxi a k nejasnostiam pri registrácii, evidencii a hlásení údajov.</w:t>
            </w:r>
          </w:p>
        </w:tc>
      </w:tr>
      <w:tr w:rsidR="00C855AB" w:rsidRPr="003A2B2F" w14:paraId="70763066" w14:textId="77777777" w:rsidTr="00E34A0A">
        <w:tc>
          <w:tcPr>
            <w:tcW w:w="10065" w:type="dxa"/>
            <w:tcMar>
              <w:top w:w="60" w:type="dxa"/>
              <w:left w:w="0" w:type="dxa"/>
              <w:bottom w:w="80" w:type="dxa"/>
              <w:right w:w="0" w:type="dxa"/>
            </w:tcMar>
            <w:vAlign w:val="center"/>
          </w:tcPr>
          <w:p w14:paraId="02EA456E" w14:textId="77777777" w:rsidR="00C855AB" w:rsidRPr="003A2B2F" w:rsidRDefault="00000000">
            <w:pPr>
              <w:jc w:val="both"/>
              <w:rPr>
                <w:sz w:val="24"/>
                <w:szCs w:val="24"/>
              </w:rPr>
            </w:pPr>
            <w:r w:rsidRPr="003A2B2F">
              <w:rPr>
                <w:b/>
                <w:sz w:val="24"/>
                <w:szCs w:val="24"/>
              </w:rPr>
              <w:t>4. Spôsob zapojenia verejnosti do prípravy právneho predpisu:</w:t>
            </w:r>
          </w:p>
        </w:tc>
      </w:tr>
      <w:tr w:rsidR="00C855AB" w:rsidRPr="003A2B2F" w14:paraId="04F3674B" w14:textId="77777777" w:rsidTr="00E34A0A">
        <w:tc>
          <w:tcPr>
            <w:tcW w:w="10065" w:type="dxa"/>
            <w:tcMar>
              <w:top w:w="60" w:type="dxa"/>
              <w:left w:w="0" w:type="dxa"/>
              <w:bottom w:w="100" w:type="dxa"/>
              <w:right w:w="0" w:type="dxa"/>
            </w:tcMar>
            <w:vAlign w:val="center"/>
          </w:tcPr>
          <w:p w14:paraId="012BB60B" w14:textId="24C4E7DF" w:rsidR="00C855AB" w:rsidRPr="003A2B2F" w:rsidRDefault="003A2B2F">
            <w:pPr>
              <w:jc w:val="both"/>
              <w:rPr>
                <w:sz w:val="24"/>
                <w:szCs w:val="24"/>
              </w:rPr>
            </w:pPr>
            <w:r w:rsidRPr="003A2B2F">
              <w:rPr>
                <w:sz w:val="24"/>
                <w:szCs w:val="24"/>
              </w:rPr>
              <w:t>Verejnosť sa môže zapojiť do prípravy právneho predpisu formou zasielania podnetov alebo návrhov v intenciách vecného zamerania podľa bodu 2.</w:t>
            </w:r>
          </w:p>
        </w:tc>
      </w:tr>
      <w:tr w:rsidR="00C855AB" w:rsidRPr="003A2B2F" w14:paraId="6D0F62FD" w14:textId="77777777" w:rsidTr="00E34A0A">
        <w:tc>
          <w:tcPr>
            <w:tcW w:w="10065" w:type="dxa"/>
            <w:tcMar>
              <w:top w:w="60" w:type="dxa"/>
              <w:left w:w="0" w:type="dxa"/>
              <w:bottom w:w="80" w:type="dxa"/>
              <w:right w:w="0" w:type="dxa"/>
            </w:tcMar>
            <w:vAlign w:val="center"/>
          </w:tcPr>
          <w:p w14:paraId="08CE4A91" w14:textId="77777777" w:rsidR="00C855AB" w:rsidRPr="003A2B2F" w:rsidRDefault="00000000">
            <w:pPr>
              <w:jc w:val="both"/>
              <w:rPr>
                <w:sz w:val="24"/>
                <w:szCs w:val="24"/>
              </w:rPr>
            </w:pPr>
            <w:r w:rsidRPr="003A2B2F">
              <w:rPr>
                <w:b/>
                <w:sz w:val="24"/>
                <w:szCs w:val="24"/>
              </w:rPr>
              <w:t>Kontaktné údaje:</w:t>
            </w:r>
          </w:p>
        </w:tc>
      </w:tr>
      <w:tr w:rsidR="00C855AB" w:rsidRPr="003A2B2F" w14:paraId="24691577" w14:textId="77777777" w:rsidTr="00E34A0A">
        <w:tc>
          <w:tcPr>
            <w:tcW w:w="10065" w:type="dxa"/>
            <w:tcMar>
              <w:top w:w="60" w:type="dxa"/>
              <w:left w:w="0" w:type="dxa"/>
              <w:bottom w:w="100" w:type="dxa"/>
              <w:right w:w="0" w:type="dxa"/>
            </w:tcMar>
            <w:vAlign w:val="center"/>
          </w:tcPr>
          <w:p w14:paraId="4086A1E6" w14:textId="77777777" w:rsidR="003A2B2F" w:rsidRDefault="00000000">
            <w:pPr>
              <w:rPr>
                <w:sz w:val="24"/>
                <w:szCs w:val="24"/>
              </w:rPr>
            </w:pPr>
            <w:r w:rsidRPr="003A2B2F">
              <w:rPr>
                <w:sz w:val="24"/>
                <w:szCs w:val="24"/>
              </w:rPr>
              <w:t>Ministerstvo pôdohospodárstva a rozvoja vidieka Slovenskej republiky</w:t>
            </w:r>
            <w:r w:rsidRPr="003A2B2F">
              <w:rPr>
                <w:sz w:val="24"/>
                <w:szCs w:val="24"/>
              </w:rPr>
              <w:br/>
              <w:t>Sekcia poľnohospodárstva, odbor živočíšnej výroby</w:t>
            </w:r>
            <w:r w:rsidRPr="003A2B2F">
              <w:rPr>
                <w:sz w:val="24"/>
                <w:szCs w:val="24"/>
              </w:rPr>
              <w:br/>
              <w:t>Dobrovičova 12</w:t>
            </w:r>
            <w:r w:rsidRPr="003A2B2F">
              <w:rPr>
                <w:sz w:val="24"/>
                <w:szCs w:val="24"/>
              </w:rPr>
              <w:br/>
              <w:t>812 66 Bratislava</w:t>
            </w:r>
          </w:p>
          <w:p w14:paraId="0CB2B300" w14:textId="77777777" w:rsidR="003A2B2F" w:rsidRDefault="003A2B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Albín Karcol</w:t>
            </w:r>
          </w:p>
          <w:p w14:paraId="02557B55" w14:textId="600A210C" w:rsidR="00C855AB" w:rsidRPr="003A2B2F" w:rsidRDefault="003A2B2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t.č</w:t>
            </w:r>
            <w:proofErr w:type="spellEnd"/>
            <w:r>
              <w:rPr>
                <w:sz w:val="24"/>
                <w:szCs w:val="24"/>
              </w:rPr>
              <w:t xml:space="preserve">. +421 2 592 66 554 </w:t>
            </w:r>
            <w:r w:rsidRPr="003A2B2F">
              <w:rPr>
                <w:sz w:val="24"/>
                <w:szCs w:val="24"/>
              </w:rPr>
              <w:br/>
              <w:t xml:space="preserve">e-mail: </w:t>
            </w:r>
            <w:hyperlink r:id="rId9" w:history="1">
              <w:r w:rsidR="00E34A0A" w:rsidRPr="003A2B2F">
                <w:rPr>
                  <w:rStyle w:val="Hypertextovprepojenie"/>
                  <w:sz w:val="24"/>
                  <w:szCs w:val="24"/>
                </w:rPr>
                <w:t>albin.karcol@land.gov.sk</w:t>
              </w:r>
            </w:hyperlink>
            <w:r w:rsidR="00E34A0A" w:rsidRPr="003A2B2F">
              <w:rPr>
                <w:sz w:val="24"/>
                <w:szCs w:val="24"/>
              </w:rPr>
              <w:t xml:space="preserve"> </w:t>
            </w:r>
          </w:p>
        </w:tc>
      </w:tr>
      <w:tr w:rsidR="00C855AB" w:rsidRPr="003A2B2F" w14:paraId="581AD7C2" w14:textId="77777777" w:rsidTr="00E34A0A">
        <w:tc>
          <w:tcPr>
            <w:tcW w:w="10065" w:type="dxa"/>
            <w:tcMar>
              <w:top w:w="60" w:type="dxa"/>
              <w:left w:w="0" w:type="dxa"/>
              <w:bottom w:w="80" w:type="dxa"/>
              <w:right w:w="0" w:type="dxa"/>
            </w:tcMar>
            <w:vAlign w:val="center"/>
          </w:tcPr>
          <w:p w14:paraId="6E6948CD" w14:textId="77777777" w:rsidR="00C855AB" w:rsidRPr="003A2B2F" w:rsidRDefault="00000000">
            <w:pPr>
              <w:jc w:val="both"/>
              <w:rPr>
                <w:sz w:val="24"/>
                <w:szCs w:val="24"/>
              </w:rPr>
            </w:pPr>
            <w:r w:rsidRPr="003A2B2F">
              <w:rPr>
                <w:b/>
                <w:sz w:val="24"/>
                <w:szCs w:val="24"/>
              </w:rPr>
              <w:t>5. Predpokladaný termín začatia pripomienkového konania:</w:t>
            </w:r>
          </w:p>
        </w:tc>
      </w:tr>
      <w:tr w:rsidR="00C855AB" w:rsidRPr="003A2B2F" w14:paraId="1A2674B8" w14:textId="77777777" w:rsidTr="00E34A0A">
        <w:tc>
          <w:tcPr>
            <w:tcW w:w="10065" w:type="dxa"/>
            <w:tcMar>
              <w:top w:w="60" w:type="dxa"/>
              <w:left w:w="0" w:type="dxa"/>
              <w:bottom w:w="80" w:type="dxa"/>
              <w:right w:w="0" w:type="dxa"/>
            </w:tcMar>
            <w:vAlign w:val="center"/>
          </w:tcPr>
          <w:p w14:paraId="18D40DE9" w14:textId="73C6A1D3" w:rsidR="00C855AB" w:rsidRPr="003A2B2F" w:rsidRDefault="003A2B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 2026</w:t>
            </w:r>
          </w:p>
        </w:tc>
      </w:tr>
    </w:tbl>
    <w:p w14:paraId="50587ED9" w14:textId="77777777" w:rsidR="00944FA2" w:rsidRPr="003A2B2F" w:rsidRDefault="00944FA2" w:rsidP="004801CB">
      <w:pPr>
        <w:jc w:val="both"/>
        <w:rPr>
          <w:sz w:val="24"/>
          <w:szCs w:val="24"/>
        </w:rPr>
      </w:pPr>
    </w:p>
    <w:sectPr w:rsidR="00944FA2" w:rsidRPr="003A2B2F" w:rsidSect="003759C6"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60EAC" w14:textId="77777777" w:rsidR="00F452FD" w:rsidRDefault="00F452FD" w:rsidP="00144296">
      <w:r>
        <w:separator/>
      </w:r>
    </w:p>
  </w:endnote>
  <w:endnote w:type="continuationSeparator" w:id="0">
    <w:p w14:paraId="4AA7882C" w14:textId="77777777" w:rsidR="00F452FD" w:rsidRDefault="00F452FD" w:rsidP="00144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68B1E" w14:textId="77777777" w:rsidR="00F452FD" w:rsidRDefault="00F452FD" w:rsidP="00144296">
      <w:r>
        <w:separator/>
      </w:r>
    </w:p>
  </w:footnote>
  <w:footnote w:type="continuationSeparator" w:id="0">
    <w:p w14:paraId="26218CFD" w14:textId="77777777" w:rsidR="00F452FD" w:rsidRDefault="00F452FD" w:rsidP="001442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46598"/>
    <w:multiLevelType w:val="hybridMultilevel"/>
    <w:tmpl w:val="88CEA8E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165F8"/>
    <w:multiLevelType w:val="multilevel"/>
    <w:tmpl w:val="42763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875722"/>
    <w:multiLevelType w:val="hybridMultilevel"/>
    <w:tmpl w:val="1CDA267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64AA3"/>
    <w:multiLevelType w:val="multilevel"/>
    <w:tmpl w:val="3F76E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3F1C8F"/>
    <w:multiLevelType w:val="multilevel"/>
    <w:tmpl w:val="B05E9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9F774B"/>
    <w:multiLevelType w:val="multilevel"/>
    <w:tmpl w:val="ACA6D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CC3E4F"/>
    <w:multiLevelType w:val="multilevel"/>
    <w:tmpl w:val="1D46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1932A2"/>
    <w:multiLevelType w:val="hybridMultilevel"/>
    <w:tmpl w:val="9B3E1AD0"/>
    <w:lvl w:ilvl="0" w:tplc="3D30A8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BB2FD0"/>
    <w:multiLevelType w:val="hybridMultilevel"/>
    <w:tmpl w:val="0E866E9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342D39"/>
    <w:multiLevelType w:val="multilevel"/>
    <w:tmpl w:val="5600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222860">
    <w:abstractNumId w:val="0"/>
  </w:num>
  <w:num w:numId="2" w16cid:durableId="300695195">
    <w:abstractNumId w:val="1"/>
  </w:num>
  <w:num w:numId="3" w16cid:durableId="1338457149">
    <w:abstractNumId w:val="3"/>
  </w:num>
  <w:num w:numId="4" w16cid:durableId="1131827966">
    <w:abstractNumId w:val="9"/>
  </w:num>
  <w:num w:numId="5" w16cid:durableId="656762555">
    <w:abstractNumId w:val="8"/>
  </w:num>
  <w:num w:numId="6" w16cid:durableId="1698120098">
    <w:abstractNumId w:val="7"/>
  </w:num>
  <w:num w:numId="7" w16cid:durableId="752319070">
    <w:abstractNumId w:val="5"/>
  </w:num>
  <w:num w:numId="8" w16cid:durableId="30882008">
    <w:abstractNumId w:val="4"/>
  </w:num>
  <w:num w:numId="9" w16cid:durableId="384528740">
    <w:abstractNumId w:val="2"/>
  </w:num>
  <w:num w:numId="10" w16cid:durableId="1364329666">
    <w:abstractNumId w:val="10"/>
  </w:num>
  <w:num w:numId="11" w16cid:durableId="6557694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201"/>
    <w:rsid w:val="00010144"/>
    <w:rsid w:val="000167FC"/>
    <w:rsid w:val="00030F69"/>
    <w:rsid w:val="0004057A"/>
    <w:rsid w:val="00056B78"/>
    <w:rsid w:val="000867B2"/>
    <w:rsid w:val="000B02B8"/>
    <w:rsid w:val="000D5519"/>
    <w:rsid w:val="000F4136"/>
    <w:rsid w:val="000F4BC4"/>
    <w:rsid w:val="001035CC"/>
    <w:rsid w:val="00112D24"/>
    <w:rsid w:val="001252DA"/>
    <w:rsid w:val="00141187"/>
    <w:rsid w:val="0014284A"/>
    <w:rsid w:val="00144296"/>
    <w:rsid w:val="001466CA"/>
    <w:rsid w:val="00173C98"/>
    <w:rsid w:val="0018763F"/>
    <w:rsid w:val="00194E9E"/>
    <w:rsid w:val="00197E0F"/>
    <w:rsid w:val="001A082F"/>
    <w:rsid w:val="001A297F"/>
    <w:rsid w:val="001A4876"/>
    <w:rsid w:val="001B6E2F"/>
    <w:rsid w:val="001D73D3"/>
    <w:rsid w:val="001E0CCF"/>
    <w:rsid w:val="001F04FF"/>
    <w:rsid w:val="00206DF9"/>
    <w:rsid w:val="002331F9"/>
    <w:rsid w:val="00237972"/>
    <w:rsid w:val="0025232B"/>
    <w:rsid w:val="002560FE"/>
    <w:rsid w:val="00263FD9"/>
    <w:rsid w:val="00267653"/>
    <w:rsid w:val="00276F80"/>
    <w:rsid w:val="0028420F"/>
    <w:rsid w:val="002D2D35"/>
    <w:rsid w:val="002F3483"/>
    <w:rsid w:val="00310E54"/>
    <w:rsid w:val="003216D4"/>
    <w:rsid w:val="00344C93"/>
    <w:rsid w:val="003718EE"/>
    <w:rsid w:val="00374B5B"/>
    <w:rsid w:val="003759C6"/>
    <w:rsid w:val="003953FE"/>
    <w:rsid w:val="003A2B2F"/>
    <w:rsid w:val="003C1F8D"/>
    <w:rsid w:val="003E4F04"/>
    <w:rsid w:val="00420671"/>
    <w:rsid w:val="0043290B"/>
    <w:rsid w:val="0044103E"/>
    <w:rsid w:val="0044220F"/>
    <w:rsid w:val="00473F50"/>
    <w:rsid w:val="004801CB"/>
    <w:rsid w:val="00492098"/>
    <w:rsid w:val="004A2FBE"/>
    <w:rsid w:val="004D069A"/>
    <w:rsid w:val="004D23F5"/>
    <w:rsid w:val="004F5347"/>
    <w:rsid w:val="00501681"/>
    <w:rsid w:val="00506915"/>
    <w:rsid w:val="00517413"/>
    <w:rsid w:val="00550057"/>
    <w:rsid w:val="00564AB3"/>
    <w:rsid w:val="00570092"/>
    <w:rsid w:val="00591C16"/>
    <w:rsid w:val="005C2A6D"/>
    <w:rsid w:val="005E6192"/>
    <w:rsid w:val="006150E2"/>
    <w:rsid w:val="006228E9"/>
    <w:rsid w:val="00626D7A"/>
    <w:rsid w:val="0063143B"/>
    <w:rsid w:val="0063163F"/>
    <w:rsid w:val="00651FCC"/>
    <w:rsid w:val="0065671D"/>
    <w:rsid w:val="006753A4"/>
    <w:rsid w:val="006B0E9B"/>
    <w:rsid w:val="006B1939"/>
    <w:rsid w:val="006B45C2"/>
    <w:rsid w:val="006D1943"/>
    <w:rsid w:val="006F2173"/>
    <w:rsid w:val="006F36A2"/>
    <w:rsid w:val="007062D1"/>
    <w:rsid w:val="00714A30"/>
    <w:rsid w:val="007431C5"/>
    <w:rsid w:val="0074551B"/>
    <w:rsid w:val="0074606B"/>
    <w:rsid w:val="007531AA"/>
    <w:rsid w:val="0075441E"/>
    <w:rsid w:val="007843DD"/>
    <w:rsid w:val="007B0DA8"/>
    <w:rsid w:val="007D0F7B"/>
    <w:rsid w:val="007D7414"/>
    <w:rsid w:val="007E3201"/>
    <w:rsid w:val="00802BC7"/>
    <w:rsid w:val="00825E0D"/>
    <w:rsid w:val="00841FC3"/>
    <w:rsid w:val="0084450A"/>
    <w:rsid w:val="00852C4A"/>
    <w:rsid w:val="00864703"/>
    <w:rsid w:val="0086582F"/>
    <w:rsid w:val="008D1FD0"/>
    <w:rsid w:val="008D3923"/>
    <w:rsid w:val="008E2F82"/>
    <w:rsid w:val="008E3777"/>
    <w:rsid w:val="008E4DCE"/>
    <w:rsid w:val="009061B2"/>
    <w:rsid w:val="009443FC"/>
    <w:rsid w:val="00944FA2"/>
    <w:rsid w:val="009555E3"/>
    <w:rsid w:val="009571CB"/>
    <w:rsid w:val="00964587"/>
    <w:rsid w:val="00973BBE"/>
    <w:rsid w:val="00977B86"/>
    <w:rsid w:val="009A74A7"/>
    <w:rsid w:val="009B3AC5"/>
    <w:rsid w:val="009B5B42"/>
    <w:rsid w:val="009E1DE0"/>
    <w:rsid w:val="009E4708"/>
    <w:rsid w:val="00A02AFC"/>
    <w:rsid w:val="00A117DB"/>
    <w:rsid w:val="00A363D4"/>
    <w:rsid w:val="00A408AD"/>
    <w:rsid w:val="00A54EF0"/>
    <w:rsid w:val="00A65705"/>
    <w:rsid w:val="00A67774"/>
    <w:rsid w:val="00A67B0B"/>
    <w:rsid w:val="00A74E48"/>
    <w:rsid w:val="00A90B49"/>
    <w:rsid w:val="00AA7A0C"/>
    <w:rsid w:val="00AD46D9"/>
    <w:rsid w:val="00AE7487"/>
    <w:rsid w:val="00AF0B52"/>
    <w:rsid w:val="00AF7780"/>
    <w:rsid w:val="00B179A7"/>
    <w:rsid w:val="00B408AC"/>
    <w:rsid w:val="00B40B90"/>
    <w:rsid w:val="00B56C00"/>
    <w:rsid w:val="00B60942"/>
    <w:rsid w:val="00B6645D"/>
    <w:rsid w:val="00B94A81"/>
    <w:rsid w:val="00BA1451"/>
    <w:rsid w:val="00C0394B"/>
    <w:rsid w:val="00C245A1"/>
    <w:rsid w:val="00C31476"/>
    <w:rsid w:val="00C675B2"/>
    <w:rsid w:val="00C855AB"/>
    <w:rsid w:val="00C87E09"/>
    <w:rsid w:val="00CB33DA"/>
    <w:rsid w:val="00CE77EC"/>
    <w:rsid w:val="00D053C2"/>
    <w:rsid w:val="00D417C6"/>
    <w:rsid w:val="00D7300A"/>
    <w:rsid w:val="00D86042"/>
    <w:rsid w:val="00DA7BBC"/>
    <w:rsid w:val="00DF1E2D"/>
    <w:rsid w:val="00DF2339"/>
    <w:rsid w:val="00E34A0A"/>
    <w:rsid w:val="00E4238D"/>
    <w:rsid w:val="00E5139C"/>
    <w:rsid w:val="00E60440"/>
    <w:rsid w:val="00E64437"/>
    <w:rsid w:val="00E92D55"/>
    <w:rsid w:val="00EA7C09"/>
    <w:rsid w:val="00EB253F"/>
    <w:rsid w:val="00ED2A13"/>
    <w:rsid w:val="00EE4A88"/>
    <w:rsid w:val="00EF203F"/>
    <w:rsid w:val="00F22353"/>
    <w:rsid w:val="00F23A3A"/>
    <w:rsid w:val="00F34688"/>
    <w:rsid w:val="00F452FD"/>
    <w:rsid w:val="00F603C3"/>
    <w:rsid w:val="00F65997"/>
    <w:rsid w:val="00F73CBE"/>
    <w:rsid w:val="00F753C2"/>
    <w:rsid w:val="00FA34C1"/>
    <w:rsid w:val="00FB18DD"/>
    <w:rsid w:val="00FB477A"/>
    <w:rsid w:val="00FB48C8"/>
    <w:rsid w:val="00FC4174"/>
    <w:rsid w:val="00FC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F11F5"/>
  <w15:docId w15:val="{D3484D5F-27C4-4424-8AF4-CB868359F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Times New Roman" w:hAnsi="Times New Roman"/>
      <w:sz w:val="21"/>
      <w:szCs w:val="22"/>
    </w:rPr>
  </w:style>
  <w:style w:type="paragraph" w:styleId="Nadpis1">
    <w:name w:val="heading 1"/>
    <w:basedOn w:val="Normlny"/>
    <w:next w:val="Normlny"/>
    <w:link w:val="Nadpis1Char"/>
    <w:uiPriority w:val="9"/>
    <w:qFormat/>
    <w:rsid w:val="00A54EF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408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44FA2"/>
    <w:pPr>
      <w:ind w:left="720"/>
      <w:contextualSpacing/>
    </w:pPr>
  </w:style>
  <w:style w:type="character" w:styleId="Hypertextovprepojenie">
    <w:name w:val="Hyperlink"/>
    <w:uiPriority w:val="99"/>
    <w:unhideWhenUsed/>
    <w:rsid w:val="00944FA2"/>
    <w:rPr>
      <w:color w:val="0000FF"/>
      <w:u w:val="single"/>
    </w:rPr>
  </w:style>
  <w:style w:type="character" w:customStyle="1" w:styleId="Zstupntext1">
    <w:name w:val="Zástupný text1"/>
    <w:uiPriority w:val="99"/>
    <w:semiHidden/>
    <w:rsid w:val="00944FA2"/>
    <w:rPr>
      <w:rFonts w:ascii="Times New Roman" w:hAnsi="Times New Roman" w:cs="Times New Roman"/>
      <w:color w:val="808080"/>
    </w:rPr>
  </w:style>
  <w:style w:type="table" w:styleId="Mriekatabuky">
    <w:name w:val="Table Grid"/>
    <w:basedOn w:val="Normlnatabuka"/>
    <w:uiPriority w:val="59"/>
    <w:rsid w:val="00C67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E32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Nadpis2Char">
    <w:name w:val="Nadpis 2 Char"/>
    <w:link w:val="Nadpis2"/>
    <w:uiPriority w:val="9"/>
    <w:semiHidden/>
    <w:rsid w:val="00A408A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Zstupntext">
    <w:name w:val="Placeholder Text"/>
    <w:uiPriority w:val="99"/>
    <w:semiHidden/>
    <w:rsid w:val="00591C16"/>
    <w:rPr>
      <w:rFonts w:ascii="Times New Roman" w:hAnsi="Times New Roman" w:cs="Times New Roman"/>
      <w:color w:val="808080"/>
    </w:rPr>
  </w:style>
  <w:style w:type="character" w:styleId="Odkaznakomentr">
    <w:name w:val="annotation reference"/>
    <w:uiPriority w:val="99"/>
    <w:semiHidden/>
    <w:unhideWhenUsed/>
    <w:rsid w:val="007B0DA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B0DA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B0DA8"/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B0DA8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7B0DA8"/>
    <w:rPr>
      <w:b/>
      <w:b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B0D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B0DA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D417C6"/>
  </w:style>
  <w:style w:type="paragraph" w:styleId="Textpoznmkypodiarou">
    <w:name w:val="footnote text"/>
    <w:basedOn w:val="Normlny"/>
    <w:link w:val="TextpoznmkypodiarouChar"/>
    <w:uiPriority w:val="99"/>
    <w:unhideWhenUsed/>
    <w:rsid w:val="00144296"/>
    <w:rPr>
      <w:rFonts w:eastAsia="Calibri"/>
      <w:sz w:val="20"/>
      <w:szCs w:val="20"/>
      <w:lang w:val="x-none" w:eastAsia="x-none"/>
    </w:rPr>
  </w:style>
  <w:style w:type="character" w:customStyle="1" w:styleId="TextpoznmkypodiarouChar">
    <w:name w:val="Text poznámky pod čiarou Char"/>
    <w:link w:val="Textpoznmkypodiarou"/>
    <w:uiPriority w:val="99"/>
    <w:rsid w:val="00144296"/>
    <w:rPr>
      <w:rFonts w:eastAsia="Calibri"/>
      <w:lang w:val="x-none" w:eastAsia="x-none"/>
    </w:rPr>
  </w:style>
  <w:style w:type="character" w:styleId="Odkaznapoznmkupodiarou">
    <w:name w:val="footnote reference"/>
    <w:uiPriority w:val="99"/>
    <w:semiHidden/>
    <w:unhideWhenUsed/>
    <w:rsid w:val="00144296"/>
    <w:rPr>
      <w:vertAlign w:val="superscript"/>
    </w:rPr>
  </w:style>
  <w:style w:type="character" w:customStyle="1" w:styleId="Nadpis1Char">
    <w:name w:val="Nadpis 1 Char"/>
    <w:link w:val="Nadpis1"/>
    <w:uiPriority w:val="9"/>
    <w:rsid w:val="00A54EF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ormlnywebov">
    <w:name w:val="Normal (Web)"/>
    <w:basedOn w:val="Normlny"/>
    <w:uiPriority w:val="99"/>
    <w:unhideWhenUsed/>
    <w:rsid w:val="0075441E"/>
    <w:pPr>
      <w:spacing w:before="150" w:after="150"/>
      <w:ind w:left="675" w:right="525"/>
    </w:pPr>
    <w:rPr>
      <w:sz w:val="19"/>
      <w:szCs w:val="19"/>
    </w:rPr>
  </w:style>
  <w:style w:type="character" w:styleId="Vrazn">
    <w:name w:val="Strong"/>
    <w:basedOn w:val="Predvolenpsmoodseku"/>
    <w:uiPriority w:val="22"/>
    <w:qFormat/>
    <w:rsid w:val="006D1943"/>
    <w:rPr>
      <w:b/>
      <w:bCs/>
    </w:rPr>
  </w:style>
  <w:style w:type="character" w:styleId="Nevyrieenzmienka">
    <w:name w:val="Unresolved Mention"/>
    <w:basedOn w:val="Predvolenpsmoodseku"/>
    <w:uiPriority w:val="99"/>
    <w:semiHidden/>
    <w:unhideWhenUsed/>
    <w:rsid w:val="00E34A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albin.karcol@land.gov.s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vol.nunuk\Documents\Vlastn&#233;%20&#353;abl&#243;ny%20bal&#237;ka%20Office\predbe&#382;n&#225;%20inform&#225;cia_&#167;%209.dotx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Predbezna-informacia"/>
    <f:field ref="objsubject" par="" edit="true" text=""/>
    <f:field ref="objcreatedby" par="" text="Elzerová, Jana, JUDr."/>
    <f:field ref="objcreatedat" par="" text="18.8.2016 10:00:05"/>
    <f:field ref="objchangedby" par="" text="Administrator, System"/>
    <f:field ref="objmodifiedat" par="" text="18.8.2016 10:00:0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81780582-6284-4927-9AD9-2A96BA3514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predbežná informácia_§ 9</Template>
  <TotalTime>2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Predbežná informácia – novela vyhlášky č. 18/2012 Z. z.</vt:lpstr>
    </vt:vector>
  </TitlesOfParts>
  <Company>MPRVSR</Company>
  <LinksUpToDate>false</LinksUpToDate>
  <CharactersWithSpaces>2678</CharactersWithSpaces>
  <SharedDoc>false</SharedDoc>
  <HLinks>
    <vt:vector size="6" baseType="variant">
      <vt:variant>
        <vt:i4>2097160</vt:i4>
      </vt:variant>
      <vt:variant>
        <vt:i4>0</vt:i4>
      </vt:variant>
      <vt:variant>
        <vt:i4>0</vt:i4>
      </vt:variant>
      <vt:variant>
        <vt:i4>5</vt:i4>
      </vt:variant>
      <vt:variant>
        <vt:lpwstr>mailto:elena.glvacova@land.gov.sk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Predbežná informácia – novela vyhlášky č. 18/2012 Z. z.</dc:title>
  <dc:subject>Novela vyhlášky č. 18/2012 Z. z.</dc:subject>
  <dc:creator>Ministerstvo pôdohospodárstva a rozvoja vidieka Slovenskej republiky</dc:creator>
  <cp:keywords/>
  <dc:description/>
  <cp:lastModifiedBy>Karcol Albín</cp:lastModifiedBy>
  <cp:revision>4</cp:revision>
  <cp:lastPrinted>2018-01-12T08:34:00Z</cp:lastPrinted>
  <dcterms:created xsi:type="dcterms:W3CDTF">2026-07-24T08:59:00Z</dcterms:created>
  <dcterms:modified xsi:type="dcterms:W3CDTF">2026-07-24T09:05:00Z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2018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Lesy a lesné hospodárstvo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Martin Illáš</vt:lpwstr>
  </property>
  <property fmtid="{D5CDD505-2E9C-101B-9397-08002B2CF9AE}" pid="12" name="FSC#SKEDITIONSLOVLEX@103.510:zodppredkladatel">
    <vt:lpwstr>Gabriela Matečná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Vyhláška Ministerstva pôdohospodárstva a rozvoja vidieka Slovenskej republiky o podrobnostiach a podmienkach poskytovania dotácie a o výške dotácie na zvýšenie odbytu surového dreva v tuzemsku, jeho spracovanie a zníženie energetickej náročnosti bývania </vt:lpwstr>
  </property>
  <property fmtid="{D5CDD505-2E9C-101B-9397-08002B2CF9AE}" pid="15" name="FSC#SKEDITIONSLOVLEX@103.510:nazovpredpis1">
    <vt:lpwstr>prostredníctvom podpory výstavby dreveného ultra-nízkoenergetického, energeticky pasívneho rodinného domu alebo rodinného domu s takmer nulovou potrebou energie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pôdohospodárstva a rozvoja vidieka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návrh</vt:lpwstr>
  </property>
  <property fmtid="{D5CDD505-2E9C-101B-9397-08002B2CF9AE}" pid="23" name="FSC#SKEDITIONSLOVLEX@103.510:plnynazovpredpis">
    <vt:lpwstr> Vyhláška Ministerstva pôdohospodárstva a rozvoja vidieka Slovenskej republiky o podrobnostiach a podmienkach poskytovania dotácie a o výške dotácie na zvýšenie odbytu surového dreva v tuzemsku, jeho spracovanie a zníženie energetickej náročnosti bývania </vt:lpwstr>
  </property>
  <property fmtid="{D5CDD505-2E9C-101B-9397-08002B2CF9AE}" pid="24" name="FSC#SKEDITIONSLOVLEX@103.510:plnynazovpredpis1">
    <vt:lpwstr>prostredníctvom podpory výstavby dreveného ultra-nízkoenergetického, energeticky pasívneho rodinného domu alebo rodinného domu s takmer nulovou potrebou energie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5960/2017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PI/2017/62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pôdohospodárstva a rozvoja vidieka Slovenskej republiky</vt:lpwstr>
  </property>
  <property fmtid="{D5CDD505-2E9C-101B-9397-08002B2CF9AE}" pid="142" name="FSC#SKEDITIONSLOVLEX@103.510:funkciaZodpPredAkuzativ">
    <vt:lpwstr>ministerka pôdohospodárstva a rozvoja vidieka Slovenskej republiky</vt:lpwstr>
  </property>
  <property fmtid="{D5CDD505-2E9C-101B-9397-08002B2CF9AE}" pid="143" name="FSC#SKEDITIONSLOVLEX@103.510:funkciaZodpPredDativ">
    <vt:lpwstr>ministerka pôdohospodárstva a rozvoja vidieka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Gabriela Matečná_x000d_
ministerka pôdohospodárstva a rozvoja vidieka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COO.2145.1000.3.1869468</vt:lpwstr>
  </property>
  <property fmtid="{D5CDD505-2E9C-101B-9397-08002B2CF9AE}" pid="151" name="FSC#FSCFOLIO@1.1001:docpropproject">
    <vt:lpwstr/>
  </property>
  <property fmtid="{D5CDD505-2E9C-101B-9397-08002B2CF9AE}" pid="152" name="FSC#SKEDITIONSLOVLEX@103.510:vytvorenedna">
    <vt:lpwstr>8. 3. 2017</vt:lpwstr>
  </property>
</Properties>
</file>