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F588E" w14:textId="77777777" w:rsidR="00952AB6" w:rsidRDefault="00FC0FB4" w:rsidP="00FF3E48">
      <w:pPr>
        <w:jc w:val="center"/>
        <w:rPr>
          <w:rStyle w:val="awspanawtext2"/>
          <w:b/>
          <w:bCs/>
          <w:color w:val="000000"/>
        </w:rPr>
      </w:pPr>
      <w:r w:rsidRPr="00FC0FB4">
        <w:rPr>
          <w:b/>
          <w:bCs/>
          <w:color w:val="000000"/>
        </w:rPr>
        <w:t>DÔVODOVÁ SPRÁVA</w:t>
      </w:r>
    </w:p>
    <w:p w14:paraId="2044FA42" w14:textId="77777777" w:rsidR="00952AB6" w:rsidRDefault="00952AB6" w:rsidP="00FF3E48">
      <w:pPr>
        <w:jc w:val="center"/>
        <w:rPr>
          <w:color w:val="000000"/>
          <w:sz w:val="27"/>
          <w:szCs w:val="27"/>
        </w:rPr>
      </w:pPr>
    </w:p>
    <w:p w14:paraId="11417212" w14:textId="77777777" w:rsidR="00BE6061" w:rsidRDefault="00BE6061" w:rsidP="00FF3E48">
      <w:pPr>
        <w:rPr>
          <w:rStyle w:val="awspanawtext2"/>
          <w:b/>
          <w:bCs/>
          <w:color w:val="000000"/>
        </w:rPr>
      </w:pPr>
    </w:p>
    <w:p w14:paraId="16C1E9F1" w14:textId="77777777" w:rsidR="00952AB6" w:rsidRDefault="00952AB6" w:rsidP="00FF3E48">
      <w:pPr>
        <w:rPr>
          <w:rStyle w:val="awspanawtext2"/>
          <w:b/>
          <w:bCs/>
          <w:color w:val="000000"/>
        </w:rPr>
      </w:pPr>
      <w:r>
        <w:rPr>
          <w:rStyle w:val="awspanawtext2"/>
          <w:b/>
          <w:bCs/>
          <w:color w:val="000000"/>
        </w:rPr>
        <w:t>Všeobecná časť</w:t>
      </w:r>
    </w:p>
    <w:p w14:paraId="28388E61" w14:textId="77777777" w:rsidR="00952AB6" w:rsidRDefault="00952AB6" w:rsidP="00FF3E48">
      <w:pPr>
        <w:spacing w:line="276" w:lineRule="auto"/>
        <w:rPr>
          <w:color w:val="000000"/>
          <w:sz w:val="27"/>
          <w:szCs w:val="27"/>
        </w:rPr>
      </w:pPr>
    </w:p>
    <w:p w14:paraId="1CBAF230" w14:textId="03B90D93" w:rsidR="00172A5A" w:rsidRPr="00B42665" w:rsidRDefault="00F71790" w:rsidP="08BE6900">
      <w:pPr>
        <w:spacing w:line="276" w:lineRule="auto"/>
        <w:ind w:firstLine="708"/>
        <w:jc w:val="both"/>
        <w:rPr>
          <w:rStyle w:val="awspanawtext3"/>
          <w:color w:val="000000"/>
        </w:rPr>
      </w:pPr>
      <w:r w:rsidRPr="08BE6900">
        <w:rPr>
          <w:color w:val="000000" w:themeColor="text1"/>
        </w:rPr>
        <w:t>Vláda Slovenskej republiky predkladá na rokovanie Národnej rady Slovenskej republiky návrh zákona</w:t>
      </w:r>
      <w:r w:rsidR="00770162" w:rsidRPr="08BE6900">
        <w:rPr>
          <w:rStyle w:val="awspanawtext3"/>
          <w:color w:val="000000" w:themeColor="text1"/>
        </w:rPr>
        <w:t xml:space="preserve"> </w:t>
      </w:r>
      <w:r w:rsidR="787A1A42" w:rsidRPr="08BE6900">
        <w:rPr>
          <w:color w:val="000000" w:themeColor="text1"/>
        </w:rPr>
        <w:t>o centrálnom ekonomickom systéme a o zmene a doplnení niektorých zákonov</w:t>
      </w:r>
      <w:r w:rsidR="00770162" w:rsidRPr="08BE6900">
        <w:rPr>
          <w:rStyle w:val="awspanawtext3"/>
          <w:color w:val="000000" w:themeColor="text1"/>
        </w:rPr>
        <w:t xml:space="preserve"> (ďalej len „návrh zákona“).</w:t>
      </w:r>
    </w:p>
    <w:p w14:paraId="4AE9D1D6" w14:textId="77777777" w:rsidR="0036499D" w:rsidRPr="00B42665" w:rsidRDefault="0036499D" w:rsidP="00FF3E48">
      <w:pPr>
        <w:spacing w:line="276" w:lineRule="auto"/>
        <w:ind w:firstLine="708"/>
        <w:jc w:val="both"/>
        <w:rPr>
          <w:color w:val="000000"/>
        </w:rPr>
      </w:pPr>
    </w:p>
    <w:p w14:paraId="0723D3A4" w14:textId="382AA9A3" w:rsidR="000B01D9" w:rsidRPr="00B42665" w:rsidRDefault="00C92165" w:rsidP="00FF3E48">
      <w:pPr>
        <w:spacing w:line="276" w:lineRule="auto"/>
        <w:ind w:firstLine="708"/>
        <w:jc w:val="both"/>
        <w:rPr>
          <w:rStyle w:val="awspanawtext3"/>
          <w:color w:val="000000"/>
        </w:rPr>
      </w:pPr>
      <w:r w:rsidRPr="00B42665">
        <w:rPr>
          <w:rStyle w:val="awspanawtext3"/>
          <w:color w:val="000000"/>
        </w:rPr>
        <w:t xml:space="preserve">Cieľom návrhu zákona je </w:t>
      </w:r>
      <w:r w:rsidR="000B01D9" w:rsidRPr="00B42665">
        <w:rPr>
          <w:rStyle w:val="awspanawtext3"/>
          <w:color w:val="000000"/>
        </w:rPr>
        <w:t>nahradenie</w:t>
      </w:r>
      <w:r w:rsidRPr="00B42665">
        <w:rPr>
          <w:rStyle w:val="awspanawtext3"/>
          <w:color w:val="000000"/>
        </w:rPr>
        <w:t xml:space="preserve"> </w:t>
      </w:r>
      <w:r w:rsidR="000B01D9" w:rsidRPr="00B42665">
        <w:rPr>
          <w:rStyle w:val="awspanawtext3"/>
          <w:color w:val="000000"/>
        </w:rPr>
        <w:t xml:space="preserve">existujúcej právnej úpravy zákona č. </w:t>
      </w:r>
      <w:r w:rsidR="00B95BA1">
        <w:rPr>
          <w:rStyle w:val="awspanawtext3"/>
          <w:color w:val="000000"/>
        </w:rPr>
        <w:t>215/2019 Z.</w:t>
      </w:r>
      <w:r w:rsidR="00601FCB">
        <w:rPr>
          <w:rStyle w:val="awspanawtext3"/>
          <w:color w:val="000000"/>
        </w:rPr>
        <w:t> </w:t>
      </w:r>
      <w:r w:rsidR="00B95BA1">
        <w:rPr>
          <w:rStyle w:val="awspanawtext3"/>
          <w:color w:val="000000"/>
        </w:rPr>
        <w:t>z.</w:t>
      </w:r>
      <w:r w:rsidR="000B01D9" w:rsidRPr="00B42665">
        <w:rPr>
          <w:rStyle w:val="awspanawtext3"/>
          <w:color w:val="000000"/>
        </w:rPr>
        <w:t xml:space="preserve"> o zaručenej elektronickej fakturácii a centrálnom ekonomickom systéme a o doplnení niektorých zákonov v znení neskorších predpisov </w:t>
      </w:r>
      <w:r w:rsidR="0049051E" w:rsidRPr="00B42665">
        <w:rPr>
          <w:color w:val="000000"/>
          <w:shd w:val="clear" w:color="auto" w:fill="FFFFFF"/>
        </w:rPr>
        <w:t>(ďalej len „</w:t>
      </w:r>
      <w:r w:rsidR="0049051E" w:rsidRPr="003C215F">
        <w:rPr>
          <w:color w:val="000000"/>
          <w:shd w:val="clear" w:color="auto" w:fill="FFFFFF"/>
        </w:rPr>
        <w:t xml:space="preserve">zákon č. </w:t>
      </w:r>
      <w:r w:rsidR="00B95BA1" w:rsidRPr="003C215F">
        <w:rPr>
          <w:color w:val="000000"/>
          <w:shd w:val="clear" w:color="auto" w:fill="FFFFFF"/>
        </w:rPr>
        <w:t>215/2019 Z. z.</w:t>
      </w:r>
      <w:r w:rsidR="0049051E" w:rsidRPr="00B42665">
        <w:rPr>
          <w:color w:val="000000"/>
          <w:shd w:val="clear" w:color="auto" w:fill="FFFFFF"/>
        </w:rPr>
        <w:t>“)</w:t>
      </w:r>
      <w:r w:rsidR="0049051E">
        <w:rPr>
          <w:color w:val="000000"/>
          <w:shd w:val="clear" w:color="auto" w:fill="FFFFFF"/>
        </w:rPr>
        <w:t xml:space="preserve"> </w:t>
      </w:r>
      <w:r w:rsidR="00C929D1">
        <w:rPr>
          <w:rStyle w:val="awspanawtext3"/>
          <w:color w:val="000000"/>
        </w:rPr>
        <w:t>pre</w:t>
      </w:r>
      <w:r w:rsidR="00C929D1" w:rsidRPr="00B42665">
        <w:rPr>
          <w:rStyle w:val="awspanawtext3"/>
          <w:color w:val="000000"/>
        </w:rPr>
        <w:t> </w:t>
      </w:r>
      <w:r w:rsidR="00BD4794" w:rsidRPr="00B42665">
        <w:rPr>
          <w:rStyle w:val="awspanawtext3"/>
          <w:color w:val="000000"/>
        </w:rPr>
        <w:t>čas</w:t>
      </w:r>
      <w:r w:rsidR="00C929D1">
        <w:rPr>
          <w:rStyle w:val="awspanawtext3"/>
          <w:color w:val="000000"/>
        </w:rPr>
        <w:t xml:space="preserve">ť </w:t>
      </w:r>
      <w:r w:rsidR="001F6744">
        <w:rPr>
          <w:rStyle w:val="awspanawtext3"/>
          <w:color w:val="000000"/>
        </w:rPr>
        <w:t>c</w:t>
      </w:r>
      <w:r w:rsidR="00BD4794" w:rsidRPr="00B42665">
        <w:rPr>
          <w:rStyle w:val="awspanawtext3"/>
          <w:color w:val="000000"/>
        </w:rPr>
        <w:t>entrálneho ekonomického systému</w:t>
      </w:r>
      <w:r w:rsidR="00271236">
        <w:rPr>
          <w:rStyle w:val="awspanawtext3"/>
          <w:color w:val="000000"/>
        </w:rPr>
        <w:t>.</w:t>
      </w:r>
      <w:r w:rsidR="000B01D9" w:rsidRPr="00B42665">
        <w:rPr>
          <w:rStyle w:val="awspanawtext3"/>
          <w:color w:val="000000"/>
        </w:rPr>
        <w:t xml:space="preserve"> </w:t>
      </w:r>
    </w:p>
    <w:p w14:paraId="047AE657" w14:textId="77777777" w:rsidR="00550BBA" w:rsidRPr="00B42665" w:rsidRDefault="00550BBA" w:rsidP="00FF3E48">
      <w:pPr>
        <w:spacing w:line="276" w:lineRule="auto"/>
        <w:ind w:firstLine="708"/>
        <w:jc w:val="both"/>
        <w:rPr>
          <w:rStyle w:val="awspanawtext3"/>
          <w:color w:val="000000"/>
        </w:rPr>
      </w:pPr>
    </w:p>
    <w:p w14:paraId="79E34E13" w14:textId="57BAABC1" w:rsidR="00550BBA" w:rsidRPr="00B42665" w:rsidRDefault="00550BBA" w:rsidP="00FF3E48">
      <w:pPr>
        <w:spacing w:line="276" w:lineRule="auto"/>
        <w:ind w:firstLine="708"/>
        <w:jc w:val="both"/>
        <w:rPr>
          <w:rStyle w:val="awspanawtext3"/>
          <w:color w:val="000000"/>
        </w:rPr>
      </w:pPr>
      <w:r w:rsidRPr="00B42665">
        <w:rPr>
          <w:rStyle w:val="awspanawtext3"/>
          <w:color w:val="000000"/>
        </w:rPr>
        <w:t>Primárnym dôvodom na predloženie predmetného návrhu zákona je potreba</w:t>
      </w:r>
      <w:r w:rsidR="000C1B5C" w:rsidRPr="00B42665">
        <w:rPr>
          <w:rStyle w:val="awspanawtext3"/>
          <w:color w:val="000000"/>
        </w:rPr>
        <w:t xml:space="preserve"> </w:t>
      </w:r>
      <w:r w:rsidR="004F2F5D" w:rsidRPr="00B42665">
        <w:t xml:space="preserve">zvýšenia efektivity, transparentnosti a finančnej účelnosti výkonu ekonomických procesov vo verejnej správe, ktoré majú </w:t>
      </w:r>
      <w:r w:rsidR="005A4D5B">
        <w:t>vplyvy</w:t>
      </w:r>
      <w:r w:rsidR="005A4D5B" w:rsidRPr="00B42665">
        <w:t xml:space="preserve"> </w:t>
      </w:r>
      <w:r w:rsidR="004F2F5D" w:rsidRPr="00B42665">
        <w:t xml:space="preserve">na štátny rozpočet a teda </w:t>
      </w:r>
      <w:r w:rsidR="004E7AF1">
        <w:t xml:space="preserve">na </w:t>
      </w:r>
      <w:r w:rsidR="00F0581A">
        <w:t xml:space="preserve">centrálne </w:t>
      </w:r>
      <w:r w:rsidR="004F2F5D" w:rsidRPr="00B42665">
        <w:t>ekonomické riadenie štátu.</w:t>
      </w:r>
    </w:p>
    <w:p w14:paraId="20373121" w14:textId="77777777" w:rsidR="00550BBA" w:rsidRPr="00B42665" w:rsidRDefault="00550BBA" w:rsidP="00FF3E48">
      <w:pPr>
        <w:spacing w:line="276" w:lineRule="auto"/>
        <w:ind w:firstLine="708"/>
        <w:jc w:val="both"/>
        <w:rPr>
          <w:rStyle w:val="awspanawtext3"/>
          <w:color w:val="000000"/>
        </w:rPr>
      </w:pPr>
    </w:p>
    <w:p w14:paraId="00648D25" w14:textId="73C4524D" w:rsidR="005C6AE8" w:rsidRPr="00665D93" w:rsidRDefault="00B633A1" w:rsidP="006B5720">
      <w:pPr>
        <w:spacing w:line="276" w:lineRule="auto"/>
        <w:ind w:firstLine="708"/>
        <w:jc w:val="both"/>
        <w:rPr>
          <w:rStyle w:val="awspanawtext3"/>
          <w:color w:val="000000"/>
        </w:rPr>
      </w:pPr>
      <w:r>
        <w:rPr>
          <w:rStyle w:val="awspanawtext3"/>
          <w:color w:val="000000"/>
        </w:rPr>
        <w:t>Návrhom</w:t>
      </w:r>
      <w:r w:rsidR="000C5E0D">
        <w:rPr>
          <w:rStyle w:val="awspanawtext3"/>
          <w:color w:val="000000"/>
        </w:rPr>
        <w:t xml:space="preserve"> </w:t>
      </w:r>
      <w:r w:rsidR="000C5E0D" w:rsidRPr="000C5E0D">
        <w:rPr>
          <w:rStyle w:val="awspanawtext3"/>
          <w:color w:val="000000"/>
        </w:rPr>
        <w:t>zákon</w:t>
      </w:r>
      <w:r w:rsidR="000C5E0D">
        <w:rPr>
          <w:rStyle w:val="awspanawtext3"/>
          <w:color w:val="000000"/>
        </w:rPr>
        <w:t>a</w:t>
      </w:r>
      <w:r w:rsidR="000C5E0D" w:rsidRPr="000C5E0D">
        <w:rPr>
          <w:rStyle w:val="awspanawtext3"/>
          <w:color w:val="000000"/>
        </w:rPr>
        <w:t xml:space="preserve"> </w:t>
      </w:r>
      <w:r>
        <w:rPr>
          <w:rStyle w:val="awspanawtext3"/>
          <w:color w:val="000000"/>
        </w:rPr>
        <w:t xml:space="preserve">sa </w:t>
      </w:r>
      <w:r w:rsidR="000C5E0D" w:rsidRPr="000C5E0D">
        <w:rPr>
          <w:rStyle w:val="awspanawtext3"/>
          <w:color w:val="000000"/>
        </w:rPr>
        <w:t>odstraňujú existujúce aplikačné nejasnost</w:t>
      </w:r>
      <w:r w:rsidR="00FB1BAE">
        <w:rPr>
          <w:rStyle w:val="awspanawtext3"/>
          <w:color w:val="000000"/>
        </w:rPr>
        <w:t>i</w:t>
      </w:r>
      <w:r w:rsidR="000C5E0D" w:rsidRPr="000C5E0D">
        <w:rPr>
          <w:rStyle w:val="awspanawtext3"/>
          <w:color w:val="000000"/>
        </w:rPr>
        <w:t xml:space="preserve"> § 7 zákona č.</w:t>
      </w:r>
      <w:r w:rsidR="005E68C1">
        <w:rPr>
          <w:rStyle w:val="awspanawtext3"/>
          <w:color w:val="000000"/>
        </w:rPr>
        <w:t> </w:t>
      </w:r>
      <w:r w:rsidR="00B95BA1">
        <w:rPr>
          <w:rStyle w:val="awspanawtext3"/>
          <w:color w:val="000000"/>
        </w:rPr>
        <w:t>215/2019</w:t>
      </w:r>
      <w:r w:rsidR="005E68C1">
        <w:rPr>
          <w:rStyle w:val="awspanawtext3"/>
          <w:color w:val="000000"/>
        </w:rPr>
        <w:t> </w:t>
      </w:r>
      <w:r w:rsidR="00B95BA1">
        <w:rPr>
          <w:rStyle w:val="awspanawtext3"/>
          <w:color w:val="000000"/>
        </w:rPr>
        <w:t>Z. z.</w:t>
      </w:r>
      <w:r w:rsidR="000C5E0D" w:rsidRPr="000C5E0D">
        <w:rPr>
          <w:rStyle w:val="awspanawtext3"/>
          <w:color w:val="000000"/>
        </w:rPr>
        <w:t xml:space="preserve">, zapracúvajú sa </w:t>
      </w:r>
      <w:r>
        <w:rPr>
          <w:rStyle w:val="awspanawtext3"/>
          <w:color w:val="000000"/>
        </w:rPr>
        <w:t xml:space="preserve">doteraz </w:t>
      </w:r>
      <w:r w:rsidR="000C5E0D" w:rsidRPr="000C5E0D">
        <w:rPr>
          <w:rStyle w:val="awspanawtext3"/>
          <w:color w:val="000000"/>
        </w:rPr>
        <w:t xml:space="preserve">nadobudnuté poznatky </w:t>
      </w:r>
      <w:r w:rsidR="00F1075C">
        <w:rPr>
          <w:rStyle w:val="awspanawtext3"/>
          <w:color w:val="000000"/>
        </w:rPr>
        <w:t>M</w:t>
      </w:r>
      <w:r w:rsidR="0031417D">
        <w:rPr>
          <w:rStyle w:val="awspanawtext3"/>
          <w:color w:val="000000"/>
        </w:rPr>
        <w:t>inisterstva financií Slovenskej republiky</w:t>
      </w:r>
      <w:r w:rsidR="00A8232B">
        <w:rPr>
          <w:rStyle w:val="awspanawtext3"/>
          <w:color w:val="000000"/>
        </w:rPr>
        <w:t xml:space="preserve"> </w:t>
      </w:r>
      <w:r w:rsidR="000C5E0D" w:rsidRPr="000C5E0D">
        <w:rPr>
          <w:rStyle w:val="awspanawtext3"/>
          <w:color w:val="000000"/>
        </w:rPr>
        <w:t xml:space="preserve">z implementácie </w:t>
      </w:r>
      <w:r w:rsidR="0033134B" w:rsidRPr="00B42665">
        <w:t>centrálneho ekonomického systému</w:t>
      </w:r>
      <w:r w:rsidR="00677FCC">
        <w:t>,</w:t>
      </w:r>
      <w:r w:rsidR="00643CB5">
        <w:rPr>
          <w:rStyle w:val="awspanawtext3"/>
          <w:color w:val="000000"/>
        </w:rPr>
        <w:t xml:space="preserve"> </w:t>
      </w:r>
      <w:r w:rsidR="000C5E0D" w:rsidRPr="000C5E0D">
        <w:rPr>
          <w:rStyle w:val="awspanawtext3"/>
          <w:color w:val="000000"/>
        </w:rPr>
        <w:t xml:space="preserve">ako aj nové požiadavky, ktoré odrážajú </w:t>
      </w:r>
      <w:r w:rsidR="005B3DBE">
        <w:rPr>
          <w:rStyle w:val="awspanawtext3"/>
          <w:color w:val="000000"/>
        </w:rPr>
        <w:t xml:space="preserve">dynamický </w:t>
      </w:r>
      <w:r w:rsidR="000C5E0D" w:rsidRPr="000C5E0D">
        <w:rPr>
          <w:rStyle w:val="awspanawtext3"/>
          <w:color w:val="000000"/>
        </w:rPr>
        <w:t xml:space="preserve">vývoj a posun v </w:t>
      </w:r>
      <w:r w:rsidR="00BE27CA">
        <w:rPr>
          <w:color w:val="000000"/>
        </w:rPr>
        <w:t xml:space="preserve">oblasti ekonomického riadenia verejnej správy. </w:t>
      </w:r>
      <w:r w:rsidR="006B5720">
        <w:rPr>
          <w:rStyle w:val="awspanawtext3"/>
          <w:color w:val="000000"/>
        </w:rPr>
        <w:t xml:space="preserve">Tento prístup si preto vyžaduje </w:t>
      </w:r>
      <w:r w:rsidR="006B5720" w:rsidRPr="00987D58">
        <w:rPr>
          <w:rStyle w:val="awspanawtext3"/>
          <w:color w:val="000000"/>
        </w:rPr>
        <w:t>prijati</w:t>
      </w:r>
      <w:r w:rsidR="006B5720">
        <w:rPr>
          <w:rStyle w:val="awspanawtext3"/>
          <w:color w:val="000000"/>
        </w:rPr>
        <w:t>e</w:t>
      </w:r>
      <w:r w:rsidR="006B5720" w:rsidRPr="00987D58">
        <w:rPr>
          <w:rStyle w:val="awspanawtext3"/>
          <w:color w:val="000000"/>
        </w:rPr>
        <w:t xml:space="preserve"> novej komplexnej zákonnej úpravy určenej výlučne pre centrálny ekonomický systém</w:t>
      </w:r>
      <w:r w:rsidR="006B5720" w:rsidRPr="00665D93">
        <w:rPr>
          <w:rStyle w:val="awspanawtext3"/>
          <w:color w:val="000000"/>
        </w:rPr>
        <w:t>.</w:t>
      </w:r>
    </w:p>
    <w:p w14:paraId="53C5067F" w14:textId="77777777" w:rsidR="004E6E55" w:rsidRPr="00B42665" w:rsidRDefault="004E6E55" w:rsidP="00FF3E48">
      <w:pPr>
        <w:spacing w:line="276" w:lineRule="auto"/>
        <w:ind w:firstLine="708"/>
        <w:jc w:val="both"/>
        <w:rPr>
          <w:rStyle w:val="awspanawtext3"/>
          <w:color w:val="000000"/>
        </w:rPr>
      </w:pPr>
    </w:p>
    <w:p w14:paraId="48970962" w14:textId="19310AA7" w:rsidR="0017052C" w:rsidRPr="00B42665" w:rsidRDefault="0017052C" w:rsidP="00FF3E48">
      <w:pPr>
        <w:spacing w:line="276" w:lineRule="auto"/>
        <w:ind w:firstLine="708"/>
        <w:jc w:val="both"/>
      </w:pPr>
      <w:r w:rsidRPr="00B42665">
        <w:t xml:space="preserve">Právna úprava predloženého </w:t>
      </w:r>
      <w:r w:rsidR="00C21E58">
        <w:t xml:space="preserve">návrhu </w:t>
      </w:r>
      <w:r w:rsidRPr="00B42665">
        <w:t>zákona vychádza z doterajšieho § 7 zákona č.</w:t>
      </w:r>
      <w:r w:rsidR="00C63E60">
        <w:t> </w:t>
      </w:r>
      <w:r w:rsidR="00B95BA1">
        <w:t>215/2019 Z. z.</w:t>
      </w:r>
      <w:r w:rsidRPr="00B42665">
        <w:t>, pričom je</w:t>
      </w:r>
      <w:r w:rsidR="009314CD">
        <w:t xml:space="preserve"> jeho</w:t>
      </w:r>
      <w:r w:rsidR="00F63B30">
        <w:t xml:space="preserve"> obsahovou</w:t>
      </w:r>
      <w:r w:rsidRPr="00B42665">
        <w:t xml:space="preserve"> kontinuitou, avšak je podstatne komplexnejšia a</w:t>
      </w:r>
      <w:r w:rsidR="009314CD">
        <w:t> </w:t>
      </w:r>
      <w:r w:rsidRPr="00B42665">
        <w:t xml:space="preserve">detailnejšia. </w:t>
      </w:r>
      <w:r w:rsidR="00F63B30">
        <w:t>N</w:t>
      </w:r>
      <w:r w:rsidR="00410006">
        <w:t>ávrh zákona</w:t>
      </w:r>
      <w:r w:rsidRPr="00B42665">
        <w:t xml:space="preserve"> </w:t>
      </w:r>
      <w:r w:rsidR="00F63B30">
        <w:t>obsahuje aj úplne novú právnu úpravu</w:t>
      </w:r>
      <w:r w:rsidR="0009471D">
        <w:t xml:space="preserve">, ktorou sa </w:t>
      </w:r>
      <w:r w:rsidRPr="00B42665">
        <w:t>vytvára právny rámec pre doteraz neriešené oblasti</w:t>
      </w:r>
      <w:r w:rsidR="0009471D">
        <w:t xml:space="preserve"> </w:t>
      </w:r>
      <w:r w:rsidRPr="00B42665">
        <w:t>centrálneho ekonomického systému. Rozšírenie a preciz</w:t>
      </w:r>
      <w:r w:rsidR="00905ED6">
        <w:t>ovanie</w:t>
      </w:r>
      <w:r w:rsidRPr="00B42665">
        <w:t xml:space="preserve"> právnej úpravy centrálneho ekonomického systému reflektuje doterajšie skúsenosti z aplikačnej praxe a zároveň zohľadňuje aktuálne potreby pri zavádzaní centrálneho ekonomického systému do verejnej správy. Hlavnou motiváciou je </w:t>
      </w:r>
      <w:r w:rsidR="00905ED6">
        <w:t xml:space="preserve">komplexne vymedziť a tým aj zjednotiť </w:t>
      </w:r>
      <w:r w:rsidRPr="00B42665">
        <w:t>aplikačn</w:t>
      </w:r>
      <w:r w:rsidR="00905ED6">
        <w:t>ú</w:t>
      </w:r>
      <w:r w:rsidRPr="00B42665">
        <w:t xml:space="preserve"> prax pri zavádzaní centrálneho ekonomického systému do verejnej správy</w:t>
      </w:r>
      <w:r w:rsidR="00645BA1">
        <w:t xml:space="preserve"> </w:t>
      </w:r>
      <w:r w:rsidRPr="00645BA1">
        <w:t xml:space="preserve">v jeho </w:t>
      </w:r>
      <w:r w:rsidR="003861DE" w:rsidRPr="00645BA1">
        <w:t>procesno-</w:t>
      </w:r>
      <w:r w:rsidRPr="00645BA1">
        <w:t>organizačnej aj technologickej časti</w:t>
      </w:r>
      <w:r w:rsidR="00E31CEF">
        <w:t xml:space="preserve"> a</w:t>
      </w:r>
      <w:r w:rsidRPr="00645BA1">
        <w:t xml:space="preserve"> </w:t>
      </w:r>
      <w:r w:rsidR="00B94B50">
        <w:t xml:space="preserve">vymedziť </w:t>
      </w:r>
      <w:r w:rsidRPr="00645BA1">
        <w:t xml:space="preserve">pôsobnosť jednotlivých </w:t>
      </w:r>
      <w:r w:rsidR="008213C0">
        <w:t>subjektov</w:t>
      </w:r>
      <w:r w:rsidR="008213C0" w:rsidRPr="00645BA1">
        <w:t xml:space="preserve"> </w:t>
      </w:r>
      <w:r w:rsidRPr="00645BA1">
        <w:t>pri centrálnom ekonomickom riadení verejnej správy.</w:t>
      </w:r>
    </w:p>
    <w:p w14:paraId="654FC6DF" w14:textId="77777777" w:rsidR="0036499D" w:rsidRPr="00B42665" w:rsidRDefault="0036499D" w:rsidP="00FF3E48">
      <w:pPr>
        <w:spacing w:line="276" w:lineRule="auto"/>
        <w:ind w:firstLine="708"/>
        <w:jc w:val="both"/>
        <w:rPr>
          <w:rStyle w:val="awspanawtext3"/>
          <w:color w:val="000000"/>
        </w:rPr>
      </w:pPr>
    </w:p>
    <w:p w14:paraId="408D43C9" w14:textId="09727A58" w:rsidR="00CE1547" w:rsidRDefault="0036499D" w:rsidP="00FF3E48">
      <w:pPr>
        <w:pStyle w:val="Bezriadkovania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2665">
        <w:rPr>
          <w:rStyle w:val="awspanawtext3"/>
          <w:rFonts w:ascii="Times New Roman" w:hAnsi="Times New Roman"/>
          <w:color w:val="000000"/>
          <w:sz w:val="24"/>
          <w:szCs w:val="24"/>
        </w:rPr>
        <w:t xml:space="preserve">Ďalším </w:t>
      </w:r>
      <w:r w:rsidR="00B4072F">
        <w:rPr>
          <w:rStyle w:val="awspanawtext3"/>
          <w:rFonts w:ascii="Times New Roman" w:hAnsi="Times New Roman"/>
          <w:color w:val="000000"/>
          <w:sz w:val="24"/>
          <w:szCs w:val="24"/>
        </w:rPr>
        <w:t>z</w:t>
      </w:r>
      <w:r w:rsidR="00EA2A2F">
        <w:rPr>
          <w:rStyle w:val="awspanawtext3"/>
          <w:rFonts w:ascii="Times New Roman" w:hAnsi="Times New Roman"/>
          <w:color w:val="000000"/>
          <w:sz w:val="24"/>
          <w:szCs w:val="24"/>
        </w:rPr>
        <w:t xml:space="preserve"> dôležitých </w:t>
      </w:r>
      <w:r w:rsidR="00B4072F">
        <w:rPr>
          <w:rStyle w:val="awspanawtext3"/>
          <w:rFonts w:ascii="Times New Roman" w:hAnsi="Times New Roman"/>
          <w:color w:val="000000"/>
          <w:sz w:val="24"/>
          <w:szCs w:val="24"/>
        </w:rPr>
        <w:t>cieľov</w:t>
      </w:r>
      <w:r w:rsidRPr="00B42665">
        <w:rPr>
          <w:rStyle w:val="awspanawtext3"/>
          <w:rFonts w:ascii="Times New Roman" w:hAnsi="Times New Roman"/>
          <w:color w:val="000000"/>
          <w:sz w:val="24"/>
          <w:szCs w:val="24"/>
        </w:rPr>
        <w:t xml:space="preserve"> </w:t>
      </w:r>
      <w:r w:rsidR="0001359A">
        <w:rPr>
          <w:rStyle w:val="awspanawtext3"/>
          <w:rFonts w:ascii="Times New Roman" w:hAnsi="Times New Roman"/>
          <w:color w:val="000000"/>
          <w:sz w:val="24"/>
          <w:szCs w:val="24"/>
        </w:rPr>
        <w:t>návrhu zákona</w:t>
      </w:r>
      <w:r w:rsidRPr="00B42665">
        <w:rPr>
          <w:rStyle w:val="awspanawtext3"/>
          <w:rFonts w:ascii="Times New Roman" w:hAnsi="Times New Roman"/>
          <w:color w:val="000000"/>
          <w:sz w:val="24"/>
          <w:szCs w:val="24"/>
        </w:rPr>
        <w:t xml:space="preserve"> je </w:t>
      </w:r>
      <w:r w:rsidRPr="00B42665">
        <w:rPr>
          <w:rFonts w:ascii="Times New Roman" w:hAnsi="Times New Roman"/>
          <w:sz w:val="24"/>
          <w:szCs w:val="24"/>
        </w:rPr>
        <w:t xml:space="preserve">zabezpečiť jeho </w:t>
      </w:r>
      <w:r w:rsidR="006A0C88" w:rsidRPr="00B42665">
        <w:rPr>
          <w:rFonts w:ascii="Times New Roman" w:hAnsi="Times New Roman"/>
          <w:sz w:val="24"/>
          <w:szCs w:val="24"/>
        </w:rPr>
        <w:t xml:space="preserve">súlad s aktuálnymi princípmi tvorby IT legislatívy (t. j. zákonnej úpravy informačných technológií verejnej správy), ako aj jeho </w:t>
      </w:r>
      <w:r w:rsidR="00E15DF7">
        <w:rPr>
          <w:rFonts w:ascii="Times New Roman" w:hAnsi="Times New Roman"/>
          <w:sz w:val="24"/>
          <w:szCs w:val="24"/>
        </w:rPr>
        <w:t xml:space="preserve">plný </w:t>
      </w:r>
      <w:r w:rsidR="003200D7">
        <w:rPr>
          <w:rFonts w:ascii="Times New Roman" w:hAnsi="Times New Roman"/>
          <w:sz w:val="24"/>
          <w:szCs w:val="24"/>
        </w:rPr>
        <w:t>súlad</w:t>
      </w:r>
      <w:r w:rsidR="003200D7" w:rsidRPr="00B42665">
        <w:rPr>
          <w:rFonts w:ascii="Times New Roman" w:hAnsi="Times New Roman"/>
          <w:sz w:val="24"/>
          <w:szCs w:val="24"/>
        </w:rPr>
        <w:t xml:space="preserve"> </w:t>
      </w:r>
      <w:r w:rsidR="006A0C88" w:rsidRPr="00B42665">
        <w:rPr>
          <w:rFonts w:ascii="Times New Roman" w:hAnsi="Times New Roman"/>
          <w:sz w:val="24"/>
          <w:szCs w:val="24"/>
        </w:rPr>
        <w:t>so zákonom č. 95/2019 Z. z. o informačných technológiách vo</w:t>
      </w:r>
      <w:r w:rsidR="005D57F9">
        <w:rPr>
          <w:rFonts w:ascii="Times New Roman" w:hAnsi="Times New Roman"/>
          <w:sz w:val="24"/>
          <w:szCs w:val="24"/>
        </w:rPr>
        <w:t> </w:t>
      </w:r>
      <w:r w:rsidR="006A0C88" w:rsidRPr="00B42665">
        <w:rPr>
          <w:rFonts w:ascii="Times New Roman" w:hAnsi="Times New Roman"/>
          <w:sz w:val="24"/>
          <w:szCs w:val="24"/>
        </w:rPr>
        <w:t>verejnej správe a o zmene a doplnení niektorých zákonov v znení neskorších predpisov</w:t>
      </w:r>
      <w:r w:rsidR="006A0C88" w:rsidRPr="00C60FA3">
        <w:rPr>
          <w:rFonts w:ascii="Times New Roman" w:hAnsi="Times New Roman"/>
          <w:sz w:val="24"/>
          <w:szCs w:val="24"/>
        </w:rPr>
        <w:t>.</w:t>
      </w:r>
      <w:r w:rsidRPr="00B42665">
        <w:rPr>
          <w:rFonts w:ascii="Times New Roman" w:hAnsi="Times New Roman"/>
          <w:sz w:val="24"/>
          <w:szCs w:val="24"/>
        </w:rPr>
        <w:t xml:space="preserve"> </w:t>
      </w:r>
    </w:p>
    <w:p w14:paraId="066E49A5" w14:textId="77777777" w:rsidR="00CE1547" w:rsidRDefault="00CE1547" w:rsidP="00FF3E48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00BE754" w14:textId="3D07320A" w:rsidR="00B42665" w:rsidRDefault="00B42665" w:rsidP="00FF3E48">
      <w:pPr>
        <w:pStyle w:val="Bezriadkovania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2665">
        <w:rPr>
          <w:rFonts w:ascii="Times New Roman" w:hAnsi="Times New Roman"/>
          <w:sz w:val="24"/>
          <w:szCs w:val="24"/>
        </w:rPr>
        <w:t xml:space="preserve">Aktuálne princípy tvorby IT legislatívy boli jednoznačne stanovené v legislatívnom zámere pre zákon o elektronickej verejnej správe </w:t>
      </w:r>
      <w:r w:rsidRPr="00FA2249">
        <w:rPr>
          <w:rFonts w:ascii="Times New Roman" w:hAnsi="Times New Roman"/>
          <w:sz w:val="24"/>
          <w:szCs w:val="24"/>
        </w:rPr>
        <w:t>(</w:t>
      </w:r>
      <w:r w:rsidR="00FA2249" w:rsidRPr="00154D95">
        <w:rPr>
          <w:rFonts w:ascii="Times New Roman" w:hAnsi="Times New Roman"/>
          <w:sz w:val="24"/>
          <w:szCs w:val="24"/>
        </w:rPr>
        <w:t>https://www.slov-lex.sk/elegislativa/legislativne-procesy/SK/LP/2024/442</w:t>
      </w:r>
      <w:r w:rsidRPr="00FA2249">
        <w:rPr>
          <w:rFonts w:ascii="Times New Roman" w:hAnsi="Times New Roman"/>
          <w:sz w:val="24"/>
          <w:szCs w:val="24"/>
        </w:rPr>
        <w:t>), k</w:t>
      </w:r>
      <w:r w:rsidRPr="00B42665">
        <w:rPr>
          <w:rFonts w:ascii="Times New Roman" w:hAnsi="Times New Roman"/>
          <w:sz w:val="24"/>
          <w:szCs w:val="24"/>
        </w:rPr>
        <w:t>torý má nahradiť súčasný zákon č. 305/2013 Z. z. o elektronickej podobe výkonu pôsobnosti orgánov verejnej moci a</w:t>
      </w:r>
      <w:r w:rsidR="005D57F9">
        <w:rPr>
          <w:rFonts w:ascii="Times New Roman" w:hAnsi="Times New Roman"/>
          <w:sz w:val="24"/>
          <w:szCs w:val="24"/>
        </w:rPr>
        <w:t> </w:t>
      </w:r>
      <w:r w:rsidRPr="00B42665">
        <w:rPr>
          <w:rFonts w:ascii="Times New Roman" w:hAnsi="Times New Roman"/>
          <w:sz w:val="24"/>
          <w:szCs w:val="24"/>
        </w:rPr>
        <w:t>o</w:t>
      </w:r>
      <w:r w:rsidR="005D57F9">
        <w:rPr>
          <w:rFonts w:ascii="Times New Roman" w:hAnsi="Times New Roman"/>
          <w:sz w:val="24"/>
          <w:szCs w:val="24"/>
        </w:rPr>
        <w:t> </w:t>
      </w:r>
      <w:r w:rsidRPr="00B42665">
        <w:rPr>
          <w:rFonts w:ascii="Times New Roman" w:hAnsi="Times New Roman"/>
          <w:sz w:val="24"/>
          <w:szCs w:val="24"/>
        </w:rPr>
        <w:t xml:space="preserve">zmene a </w:t>
      </w:r>
      <w:r w:rsidRPr="00B42665">
        <w:rPr>
          <w:rFonts w:ascii="Times New Roman" w:hAnsi="Times New Roman"/>
          <w:sz w:val="24"/>
          <w:szCs w:val="24"/>
        </w:rPr>
        <w:lastRenderedPageBreak/>
        <w:t>doplnení niektorých zákonov (zákon o e-</w:t>
      </w:r>
      <w:proofErr w:type="spellStart"/>
      <w:r w:rsidRPr="00B42665">
        <w:rPr>
          <w:rFonts w:ascii="Times New Roman" w:hAnsi="Times New Roman"/>
          <w:sz w:val="24"/>
          <w:szCs w:val="24"/>
        </w:rPr>
        <w:t>Governmente</w:t>
      </w:r>
      <w:proofErr w:type="spellEnd"/>
      <w:r w:rsidRPr="00B42665">
        <w:rPr>
          <w:rFonts w:ascii="Times New Roman" w:hAnsi="Times New Roman"/>
          <w:sz w:val="24"/>
          <w:szCs w:val="24"/>
        </w:rPr>
        <w:t>) v znení neskorších predpisov. Zákon o elektronickej verejnej správe je pripravovaný ústredným orgánom štátnej správy pre centrálne riadenie informatizácie spoločnosti a tvorbu politiky jednotného digitálneho trhu</w:t>
      </w:r>
      <w:r w:rsidR="007161D1">
        <w:rPr>
          <w:rFonts w:ascii="Times New Roman" w:hAnsi="Times New Roman"/>
          <w:sz w:val="24"/>
          <w:szCs w:val="24"/>
        </w:rPr>
        <w:t>, ktorým je</w:t>
      </w:r>
      <w:r w:rsidRPr="00B42665">
        <w:rPr>
          <w:rFonts w:ascii="Times New Roman" w:hAnsi="Times New Roman"/>
          <w:sz w:val="24"/>
          <w:szCs w:val="24"/>
        </w:rPr>
        <w:t xml:space="preserve"> Ministerstvo investícií, regionálneho rozvoja a informatizácie </w:t>
      </w:r>
      <w:r w:rsidR="00FC3EE1">
        <w:rPr>
          <w:rFonts w:ascii="Times New Roman" w:hAnsi="Times New Roman"/>
          <w:sz w:val="24"/>
          <w:szCs w:val="24"/>
        </w:rPr>
        <w:t>Slovenskej republiky</w:t>
      </w:r>
      <w:r w:rsidRPr="00B42665">
        <w:rPr>
          <w:rFonts w:ascii="Times New Roman" w:hAnsi="Times New Roman"/>
          <w:sz w:val="24"/>
          <w:szCs w:val="24"/>
        </w:rPr>
        <w:t xml:space="preserve"> [§ 10 písm. d) zákona č. 575/2001 Z. z. o organizácii činnosti vlády a organizácii ústrednej štátnej správy]. </w:t>
      </w:r>
      <w:r w:rsidR="008807DC">
        <w:rPr>
          <w:rFonts w:ascii="Times New Roman" w:hAnsi="Times New Roman"/>
          <w:sz w:val="24"/>
          <w:szCs w:val="24"/>
        </w:rPr>
        <w:t>V</w:t>
      </w:r>
      <w:r w:rsidRPr="00B42665">
        <w:rPr>
          <w:rFonts w:ascii="Times New Roman" w:hAnsi="Times New Roman"/>
          <w:sz w:val="24"/>
          <w:szCs w:val="24"/>
        </w:rPr>
        <w:t xml:space="preserve"> rámci tohto legislatívneho zámeru </w:t>
      </w:r>
      <w:r w:rsidR="003E4E84">
        <w:rPr>
          <w:rFonts w:ascii="Times New Roman" w:hAnsi="Times New Roman"/>
          <w:sz w:val="24"/>
          <w:szCs w:val="24"/>
        </w:rPr>
        <w:t xml:space="preserve">sa </w:t>
      </w:r>
      <w:r w:rsidR="00AF6688">
        <w:rPr>
          <w:rFonts w:ascii="Times New Roman" w:hAnsi="Times New Roman"/>
          <w:sz w:val="24"/>
          <w:szCs w:val="24"/>
        </w:rPr>
        <w:t xml:space="preserve">uvádza </w:t>
      </w:r>
      <w:r w:rsidRPr="00B42665">
        <w:rPr>
          <w:rFonts w:ascii="Times New Roman" w:hAnsi="Times New Roman"/>
          <w:sz w:val="24"/>
          <w:szCs w:val="24"/>
        </w:rPr>
        <w:t xml:space="preserve">explicitne k tvorbe IT legislatívy </w:t>
      </w:r>
      <w:r w:rsidR="0061485C">
        <w:rPr>
          <w:rFonts w:ascii="Times New Roman" w:hAnsi="Times New Roman"/>
          <w:sz w:val="24"/>
          <w:szCs w:val="24"/>
        </w:rPr>
        <w:t xml:space="preserve">aj </w:t>
      </w:r>
      <w:r w:rsidRPr="00B42665">
        <w:rPr>
          <w:rFonts w:ascii="Times New Roman" w:hAnsi="Times New Roman"/>
          <w:sz w:val="24"/>
          <w:szCs w:val="24"/>
        </w:rPr>
        <w:t>nasledovné usmernenie:</w:t>
      </w:r>
    </w:p>
    <w:p w14:paraId="1AE455BA" w14:textId="77777777" w:rsidR="00534A8F" w:rsidRPr="00B42665" w:rsidRDefault="00534A8F" w:rsidP="00FF3E48">
      <w:pPr>
        <w:pStyle w:val="Bezriadkovania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5DF31C2" w14:textId="2ED371E3" w:rsidR="00B42665" w:rsidRPr="00B42665" w:rsidRDefault="00B42665" w:rsidP="00FF3E48">
      <w:pPr>
        <w:spacing w:line="276" w:lineRule="auto"/>
        <w:jc w:val="both"/>
        <w:rPr>
          <w:i/>
        </w:rPr>
      </w:pPr>
      <w:r w:rsidRPr="00154D95">
        <w:rPr>
          <w:iCs/>
        </w:rPr>
        <w:t>„</w:t>
      </w:r>
      <w:r w:rsidRPr="00B42665">
        <w:rPr>
          <w:i/>
        </w:rPr>
        <w:t>Tento trend sa ujal natoľko, že ani dnes nie je výnimkou, ak sa na konkrétnu úlohu zriadi konkrétny systém a zákon mu ustanoví také podrobnosti, akými je napr. spôsob autentifikácie, či presný postup zasielania prihlasovacích údajov.</w:t>
      </w:r>
    </w:p>
    <w:p w14:paraId="7E84A24F" w14:textId="77777777" w:rsidR="00FF3E48" w:rsidRDefault="00FF3E48" w:rsidP="00FF3E48">
      <w:pPr>
        <w:spacing w:line="276" w:lineRule="auto"/>
        <w:jc w:val="both"/>
        <w:rPr>
          <w:b/>
          <w:i/>
        </w:rPr>
      </w:pPr>
    </w:p>
    <w:p w14:paraId="4153B1CD" w14:textId="77777777" w:rsidR="00B42665" w:rsidRPr="00B42665" w:rsidRDefault="00B42665" w:rsidP="00FF3E48">
      <w:pPr>
        <w:spacing w:line="276" w:lineRule="auto"/>
        <w:jc w:val="both"/>
        <w:rPr>
          <w:b/>
          <w:i/>
        </w:rPr>
      </w:pPr>
      <w:r w:rsidRPr="00B42665">
        <w:rPr>
          <w:b/>
          <w:i/>
        </w:rPr>
        <w:t>Tento prístup je nevyhnutné opustiť, pretože je neflexibilný, zakladá systémové predpoklady na budúce rozpory medzi zákonom a skutočným stavom, obmedzuje správcov aj tam, kde to nie je potrebné a tiež vytvára systémové predpoklady na neustále dobiehanie technologického vývoja.</w:t>
      </w:r>
    </w:p>
    <w:p w14:paraId="42D8DE1D" w14:textId="77777777" w:rsidR="00FF3E48" w:rsidRDefault="00FF3E48" w:rsidP="00FF3E48">
      <w:pPr>
        <w:spacing w:line="276" w:lineRule="auto"/>
        <w:jc w:val="both"/>
        <w:rPr>
          <w:i/>
        </w:rPr>
      </w:pPr>
    </w:p>
    <w:p w14:paraId="14CDD3CE" w14:textId="77777777" w:rsidR="00B42665" w:rsidRPr="00B42665" w:rsidRDefault="00B42665" w:rsidP="00FF3E48">
      <w:pPr>
        <w:spacing w:line="276" w:lineRule="auto"/>
        <w:jc w:val="both"/>
        <w:rPr>
          <w:i/>
        </w:rPr>
      </w:pPr>
      <w:r w:rsidRPr="00B42665">
        <w:rPr>
          <w:i/>
        </w:rPr>
        <w:t xml:space="preserve">Cieľom predkladateľa v oblasti zjednodušenia je dosiahnuť dve veci. V prvom rade </w:t>
      </w:r>
      <w:r w:rsidRPr="004A0F72">
        <w:rPr>
          <w:b/>
          <w:bCs/>
          <w:i/>
        </w:rPr>
        <w:t>upustiť od pomenúvania konkrétnych informačných systémov verejnej správy a ich funkcionalít</w:t>
      </w:r>
      <w:r w:rsidRPr="00B42665">
        <w:rPr>
          <w:i/>
        </w:rPr>
        <w:t xml:space="preserve">, ak to nie je právne absolútne nevyhnutné. Okrem toho je potrebné </w:t>
      </w:r>
      <w:r w:rsidRPr="00172544">
        <w:rPr>
          <w:b/>
          <w:bCs/>
          <w:i/>
        </w:rPr>
        <w:t>revidovať povinnosti a upustiť od tých, ktoré majú minimálny alebo žiaden reálny prínos</w:t>
      </w:r>
      <w:r w:rsidRPr="00B42665">
        <w:rPr>
          <w:i/>
        </w:rPr>
        <w:t xml:space="preserve"> </w:t>
      </w:r>
      <w:r w:rsidRPr="00172544">
        <w:rPr>
          <w:b/>
          <w:bCs/>
          <w:i/>
        </w:rPr>
        <w:t>pre zefektívnenie výkonu verejnej moci elektronicky</w:t>
      </w:r>
      <w:r w:rsidRPr="00B42665">
        <w:rPr>
          <w:i/>
        </w:rPr>
        <w:t>, resp. pre zmysluplnú kontrolu orgánov verejnej moci pri tomto výkone.</w:t>
      </w:r>
    </w:p>
    <w:p w14:paraId="1D2E591C" w14:textId="60D4F633" w:rsidR="00FF3E48" w:rsidRDefault="00FF3E48" w:rsidP="00FF3E48">
      <w:pPr>
        <w:spacing w:line="276" w:lineRule="auto"/>
        <w:jc w:val="both"/>
        <w:rPr>
          <w:i/>
        </w:rPr>
      </w:pPr>
    </w:p>
    <w:p w14:paraId="161D4391" w14:textId="77777777" w:rsidR="00C86E8D" w:rsidRDefault="00B42665" w:rsidP="00FF3E48">
      <w:pPr>
        <w:spacing w:line="276" w:lineRule="auto"/>
        <w:jc w:val="both"/>
        <w:rPr>
          <w:i/>
        </w:rPr>
      </w:pPr>
      <w:r w:rsidRPr="00B42665">
        <w:rPr>
          <w:i/>
        </w:rPr>
        <w:t>Posun od priraďovania konkrétnej činnosti konkrétnej informačnej technológie, zriaďovania informačnej technológie na každú agendu a popis jej funkcionalít k modelu, v ktorom sa štandardne ukladá povinnosť orgánu verejnej moci opakovane zabezpečovať konkrétny typ činnosti má potenciál výrazne uľahčiť fungovanie správcov informačných technológií verejnej správy, vytváranie a správu týchto informačných technológií a zavádzanie nových funkcionalít.</w:t>
      </w:r>
      <w:r w:rsidRPr="00154D95">
        <w:rPr>
          <w:iCs/>
        </w:rPr>
        <w:t>“</w:t>
      </w:r>
      <w:r w:rsidR="00794DC0">
        <w:rPr>
          <w:i/>
        </w:rPr>
        <w:t xml:space="preserve"> </w:t>
      </w:r>
    </w:p>
    <w:p w14:paraId="7BB5D495" w14:textId="77777777" w:rsidR="00C86E8D" w:rsidRDefault="00C86E8D" w:rsidP="00FF3E48">
      <w:pPr>
        <w:spacing w:line="276" w:lineRule="auto"/>
        <w:jc w:val="both"/>
        <w:rPr>
          <w:i/>
        </w:rPr>
      </w:pPr>
    </w:p>
    <w:p w14:paraId="09A96034" w14:textId="3D9FEEC4" w:rsidR="00B42665" w:rsidRPr="00B42665" w:rsidRDefault="00B42665" w:rsidP="00FF3E48">
      <w:pPr>
        <w:spacing w:line="276" w:lineRule="auto"/>
        <w:ind w:firstLine="708"/>
        <w:jc w:val="both"/>
      </w:pPr>
      <w:r w:rsidRPr="00B42665">
        <w:t xml:space="preserve">Vytvárané princípy a celkové usmerňovanie subjektov verejnej správy v IT oblasti zo strany Ministerstva investícií, regionálneho rozvoja a informatizácie </w:t>
      </w:r>
      <w:r w:rsidR="00A1655F">
        <w:t xml:space="preserve">Slovenskej republiky </w:t>
      </w:r>
      <w:r w:rsidRPr="00B42665">
        <w:t xml:space="preserve">nemožno ignorovať, a preto </w:t>
      </w:r>
      <w:r w:rsidR="00A03B9A">
        <w:t>sa</w:t>
      </w:r>
      <w:r w:rsidRPr="00B42665">
        <w:t xml:space="preserve"> pri revízií právnej úpravy centrálneho ekonomického systému postupoval</w:t>
      </w:r>
      <w:r w:rsidR="00A03B9A">
        <w:t>o</w:t>
      </w:r>
      <w:r w:rsidRPr="00B42665">
        <w:t xml:space="preserve"> podľa nich. Rešpektovaním uvedeného sa zabezpečuje (vnútorná) koherencia právneho poriadku Slovenskej republiky v oblasti informačných </w:t>
      </w:r>
      <w:r w:rsidR="00924099">
        <w:t>technológií</w:t>
      </w:r>
      <w:r w:rsidR="00924099" w:rsidRPr="00B42665">
        <w:t xml:space="preserve"> </w:t>
      </w:r>
      <w:r w:rsidRPr="00B42665">
        <w:t xml:space="preserve">verejnej správy, čo je cieľ, ktorý musí každý gestor právneho predpisu napĺňať. </w:t>
      </w:r>
    </w:p>
    <w:p w14:paraId="77DA428C" w14:textId="77777777" w:rsidR="00BA5E86" w:rsidRDefault="00BA5E86" w:rsidP="00FF3E48">
      <w:pPr>
        <w:spacing w:line="276" w:lineRule="auto"/>
        <w:jc w:val="both"/>
        <w:rPr>
          <w:i/>
          <w:color w:val="000000"/>
        </w:rPr>
      </w:pPr>
    </w:p>
    <w:p w14:paraId="10A0613E" w14:textId="77777777" w:rsidR="00875792" w:rsidRPr="0078370A" w:rsidRDefault="00875792" w:rsidP="003C215F">
      <w:pPr>
        <w:spacing w:line="276" w:lineRule="auto"/>
        <w:ind w:firstLine="708"/>
        <w:jc w:val="both"/>
      </w:pPr>
      <w:r w:rsidRPr="0078370A">
        <w:t>Neodmysliteľnou súčasťou predkladaného návrhu zákona je aj oblasť sankcií, ktorých cieľom je zabezpečiť presadzovanie zákonnosti v regulovanej oblasti.</w:t>
      </w:r>
    </w:p>
    <w:p w14:paraId="73BF37ED" w14:textId="77777777" w:rsidR="00875792" w:rsidRPr="0078370A" w:rsidRDefault="00875792" w:rsidP="00875792">
      <w:pPr>
        <w:spacing w:line="276" w:lineRule="auto"/>
        <w:jc w:val="both"/>
      </w:pPr>
    </w:p>
    <w:p w14:paraId="128CCB2C" w14:textId="1AAA43A2" w:rsidR="002C0D0A" w:rsidRDefault="00875792" w:rsidP="003C215F">
      <w:pPr>
        <w:spacing w:line="276" w:lineRule="auto"/>
        <w:ind w:firstLine="708"/>
        <w:jc w:val="both"/>
      </w:pPr>
      <w:r w:rsidRPr="0078370A">
        <w:t xml:space="preserve">Návrhom zákona sa novelizujú aj </w:t>
      </w:r>
      <w:r w:rsidR="00533356" w:rsidRPr="0078370A">
        <w:t xml:space="preserve">úvodné </w:t>
      </w:r>
      <w:r w:rsidR="002C0D0A" w:rsidRPr="0078370A">
        <w:t xml:space="preserve">ustanovenia </w:t>
      </w:r>
      <w:r w:rsidR="00533356" w:rsidRPr="0078370A">
        <w:t>zákona č. 215/2019 Z.</w:t>
      </w:r>
      <w:r w:rsidR="002C0D0A" w:rsidRPr="0078370A">
        <w:t xml:space="preserve"> </w:t>
      </w:r>
      <w:r w:rsidR="00533356" w:rsidRPr="0078370A">
        <w:t xml:space="preserve">z. </w:t>
      </w:r>
      <w:r w:rsidR="002C0D0A" w:rsidRPr="0078370A">
        <w:t>o </w:t>
      </w:r>
      <w:r w:rsidR="004A1CEF">
        <w:t>e</w:t>
      </w:r>
      <w:r w:rsidR="002C0D0A" w:rsidRPr="0078370A">
        <w:t>lektronickej fakt</w:t>
      </w:r>
      <w:r w:rsidR="00757C27">
        <w:t>urá</w:t>
      </w:r>
      <w:r w:rsidR="004A1CEF">
        <w:t>cii</w:t>
      </w:r>
      <w:r w:rsidR="002C0D0A" w:rsidRPr="0078370A">
        <w:t xml:space="preserve"> pre verej</w:t>
      </w:r>
      <w:r w:rsidR="004A1CEF">
        <w:t>n</w:t>
      </w:r>
      <w:r w:rsidR="002C0D0A" w:rsidRPr="0078370A">
        <w:t xml:space="preserve">é obstarávanie, </w:t>
      </w:r>
      <w:r w:rsidR="00533356" w:rsidRPr="0078370A">
        <w:t>ktoré boli nov</w:t>
      </w:r>
      <w:r w:rsidR="002C0D0A" w:rsidRPr="0078370A">
        <w:t>e</w:t>
      </w:r>
      <w:r w:rsidR="00533356" w:rsidRPr="0078370A">
        <w:t>liz</w:t>
      </w:r>
      <w:r w:rsidR="002C0D0A" w:rsidRPr="0078370A">
        <w:t>o</w:t>
      </w:r>
      <w:r w:rsidR="00533356" w:rsidRPr="0078370A">
        <w:t xml:space="preserve">vané zákon </w:t>
      </w:r>
      <w:r w:rsidR="004A1CEF">
        <w:t xml:space="preserve">č. </w:t>
      </w:r>
      <w:r w:rsidR="00757C27" w:rsidRPr="00016D69">
        <w:rPr>
          <w:color w:val="000000" w:themeColor="text1"/>
        </w:rPr>
        <w:t>385/2025 Z. z., ktorým sa mení a dopĺňa zákon č. 222/2004 Z.</w:t>
      </w:r>
      <w:r w:rsidR="00757C27">
        <w:rPr>
          <w:color w:val="000000" w:themeColor="text1"/>
        </w:rPr>
        <w:t xml:space="preserve"> </w:t>
      </w:r>
      <w:r w:rsidR="00757C27" w:rsidRPr="00016D69">
        <w:rPr>
          <w:color w:val="000000" w:themeColor="text1"/>
        </w:rPr>
        <w:t xml:space="preserve">z. </w:t>
      </w:r>
      <w:r w:rsidR="00F50DA2" w:rsidRPr="00016D69">
        <w:rPr>
          <w:color w:val="000000" w:themeColor="text1"/>
        </w:rPr>
        <w:t xml:space="preserve">o dani z pridanej hodnoty v znení neskorších predpisov a ktorým sa menia a dopĺňajú niektoré zákony </w:t>
      </w:r>
      <w:r w:rsidR="00533356" w:rsidRPr="0078370A">
        <w:t>a</w:t>
      </w:r>
      <w:r w:rsidR="00222054" w:rsidRPr="0078370A">
        <w:t xml:space="preserve"> preto </w:t>
      </w:r>
      <w:r w:rsidR="001F1A1E">
        <w:t xml:space="preserve">bolo </w:t>
      </w:r>
      <w:r w:rsidR="00222054" w:rsidRPr="0078370A">
        <w:t xml:space="preserve">nevyhnutné dané </w:t>
      </w:r>
      <w:r w:rsidR="00533356" w:rsidRPr="0078370A">
        <w:t>súladne</w:t>
      </w:r>
      <w:r w:rsidR="004C752A">
        <w:t xml:space="preserve"> vecne i časovo</w:t>
      </w:r>
      <w:r w:rsidR="00533356" w:rsidRPr="0078370A">
        <w:t xml:space="preserve"> upraviť</w:t>
      </w:r>
      <w:r w:rsidR="002C0D0A" w:rsidRPr="0078370A">
        <w:t xml:space="preserve">. </w:t>
      </w:r>
      <w:r w:rsidR="00AB1D5D" w:rsidRPr="0078370A">
        <w:t xml:space="preserve"> </w:t>
      </w:r>
    </w:p>
    <w:p w14:paraId="3A394656" w14:textId="45A44145" w:rsidR="004C5972" w:rsidRDefault="004C5972" w:rsidP="003C215F">
      <w:pPr>
        <w:spacing w:line="276" w:lineRule="auto"/>
        <w:ind w:firstLine="708"/>
        <w:jc w:val="both"/>
        <w:rPr>
          <w:color w:val="000000" w:themeColor="text1"/>
        </w:rPr>
      </w:pPr>
      <w:r w:rsidRPr="0078370A">
        <w:lastRenderedPageBreak/>
        <w:t>Návrhom zákona sa novelizujú aj ustanovenia</w:t>
      </w:r>
      <w:r>
        <w:t xml:space="preserve"> </w:t>
      </w:r>
      <w:r w:rsidR="006315CC">
        <w:t xml:space="preserve">zákona č. </w:t>
      </w:r>
      <w:r w:rsidR="00FC5DB1" w:rsidRPr="00FC5DB1">
        <w:t xml:space="preserve">343/2015 Z. z. </w:t>
      </w:r>
      <w:r w:rsidR="00F867A3" w:rsidRPr="00F867A3">
        <w:t>o verejnom obstarávaní a o zmene a doplnení niektorých zákonov</w:t>
      </w:r>
      <w:r w:rsidR="00F867A3">
        <w:t xml:space="preserve"> </w:t>
      </w:r>
      <w:r w:rsidR="00F867A3" w:rsidRPr="00016D69">
        <w:rPr>
          <w:color w:val="000000" w:themeColor="text1"/>
        </w:rPr>
        <w:t>v znení neskorších predpisov</w:t>
      </w:r>
      <w:r w:rsidR="00F867A3">
        <w:rPr>
          <w:color w:val="000000" w:themeColor="text1"/>
        </w:rPr>
        <w:t xml:space="preserve"> pre oblasti centrálneho verejného obstarávania</w:t>
      </w:r>
      <w:r w:rsidR="00FD7C39">
        <w:rPr>
          <w:color w:val="000000" w:themeColor="text1"/>
        </w:rPr>
        <w:t xml:space="preserve">, ktoré majú za cieľ </w:t>
      </w:r>
      <w:r w:rsidR="00C01DAE">
        <w:rPr>
          <w:color w:val="000000" w:themeColor="text1"/>
        </w:rPr>
        <w:t xml:space="preserve">budúcu reformu centrálneho verejného </w:t>
      </w:r>
      <w:r w:rsidR="004770E7">
        <w:rPr>
          <w:color w:val="000000" w:themeColor="text1"/>
        </w:rPr>
        <w:t>obstarávania</w:t>
      </w:r>
      <w:r w:rsidR="00C01DAE">
        <w:rPr>
          <w:color w:val="000000" w:themeColor="text1"/>
        </w:rPr>
        <w:t xml:space="preserve"> v zmysle </w:t>
      </w:r>
      <w:r w:rsidR="00503110">
        <w:rPr>
          <w:color w:val="000000" w:themeColor="text1"/>
        </w:rPr>
        <w:t xml:space="preserve">predloženého </w:t>
      </w:r>
      <w:r w:rsidR="00C01DAE">
        <w:rPr>
          <w:color w:val="000000" w:themeColor="text1"/>
        </w:rPr>
        <w:t>návrhu</w:t>
      </w:r>
      <w:r w:rsidR="004770E7">
        <w:rPr>
          <w:color w:val="000000" w:themeColor="text1"/>
        </w:rPr>
        <w:t xml:space="preserve"> na </w:t>
      </w:r>
      <w:r w:rsidR="00503110">
        <w:rPr>
          <w:color w:val="000000" w:themeColor="text1"/>
        </w:rPr>
        <w:t>ďalšie</w:t>
      </w:r>
      <w:r w:rsidR="004770E7">
        <w:rPr>
          <w:color w:val="000000" w:themeColor="text1"/>
        </w:rPr>
        <w:t xml:space="preserve"> programové obdobie.</w:t>
      </w:r>
      <w:r w:rsidR="00FC5DB1">
        <w:rPr>
          <w:color w:val="000000" w:themeColor="text1"/>
        </w:rPr>
        <w:t xml:space="preserve"> </w:t>
      </w:r>
    </w:p>
    <w:p w14:paraId="4EB46576" w14:textId="77777777" w:rsidR="00875792" w:rsidRDefault="00875792" w:rsidP="00875792">
      <w:pPr>
        <w:spacing w:line="276" w:lineRule="auto"/>
        <w:jc w:val="both"/>
        <w:rPr>
          <w:highlight w:val="yellow"/>
        </w:rPr>
      </w:pPr>
    </w:p>
    <w:p w14:paraId="79A52D0A" w14:textId="54C5A5B6" w:rsidR="00875792" w:rsidRPr="00E206D4" w:rsidRDefault="00875792" w:rsidP="00875792">
      <w:pPr>
        <w:spacing w:line="276" w:lineRule="auto"/>
        <w:jc w:val="both"/>
        <w:rPr>
          <w:color w:val="000000"/>
        </w:rPr>
      </w:pPr>
      <w:r w:rsidRPr="00541AB4">
        <w:tab/>
      </w:r>
      <w:r w:rsidRPr="00C550C1">
        <w:rPr>
          <w:color w:val="000000"/>
        </w:rPr>
        <w:t>Návrh zákona má pozitívn</w:t>
      </w:r>
      <w:r w:rsidR="00B733BF" w:rsidRPr="00C550C1">
        <w:rPr>
          <w:color w:val="000000"/>
        </w:rPr>
        <w:t>e</w:t>
      </w:r>
      <w:r w:rsidRPr="00C550C1">
        <w:rPr>
          <w:color w:val="000000"/>
        </w:rPr>
        <w:t xml:space="preserve"> vplyv</w:t>
      </w:r>
      <w:r w:rsidR="00B733BF" w:rsidRPr="00C550C1">
        <w:rPr>
          <w:color w:val="000000"/>
        </w:rPr>
        <w:t>y</w:t>
      </w:r>
      <w:r w:rsidRPr="00C550C1">
        <w:rPr>
          <w:color w:val="000000"/>
        </w:rPr>
        <w:t xml:space="preserve"> na informatizáciu spoločnosti</w:t>
      </w:r>
      <w:r w:rsidR="00B733BF" w:rsidRPr="00C550C1">
        <w:rPr>
          <w:color w:val="000000"/>
        </w:rPr>
        <w:t xml:space="preserve"> a na procesy služieb vo verejnej správe</w:t>
      </w:r>
      <w:r w:rsidRPr="00C550C1">
        <w:rPr>
          <w:color w:val="000000"/>
        </w:rPr>
        <w:t xml:space="preserve">, </w:t>
      </w:r>
      <w:r w:rsidRPr="00687805">
        <w:rPr>
          <w:color w:val="000000"/>
        </w:rPr>
        <w:t xml:space="preserve">a nebude mať </w:t>
      </w:r>
      <w:r w:rsidR="00AB1D5D" w:rsidRPr="00687805">
        <w:rPr>
          <w:color w:val="000000"/>
        </w:rPr>
        <w:t xml:space="preserve">vplyvy na </w:t>
      </w:r>
      <w:r w:rsidR="00553157" w:rsidRPr="00687805">
        <w:rPr>
          <w:color w:val="000000"/>
        </w:rPr>
        <w:t>rozpočet verejnej správy</w:t>
      </w:r>
      <w:r w:rsidR="00553157" w:rsidRPr="00C550C1">
        <w:rPr>
          <w:color w:val="000000"/>
        </w:rPr>
        <w:t xml:space="preserve">, </w:t>
      </w:r>
      <w:r w:rsidR="00AB1D5D" w:rsidRPr="00C550C1">
        <w:rPr>
          <w:color w:val="000000"/>
        </w:rPr>
        <w:t xml:space="preserve">podnikateľské prostredie, </w:t>
      </w:r>
      <w:r w:rsidRPr="00C550C1">
        <w:rPr>
          <w:color w:val="000000"/>
        </w:rPr>
        <w:t>sociálne vplyvy, vplyvy na životné prostredie, vplyvy na služby verejnej správy pre občana ani vplyvy na manželstvo, rodičovstvo a rodinu.</w:t>
      </w:r>
      <w:r w:rsidRPr="00E206D4">
        <w:rPr>
          <w:color w:val="000000"/>
        </w:rPr>
        <w:t xml:space="preserve"> </w:t>
      </w:r>
    </w:p>
    <w:p w14:paraId="50BDDC48" w14:textId="77777777" w:rsidR="00875792" w:rsidRDefault="00875792" w:rsidP="00875792">
      <w:pPr>
        <w:spacing w:line="276" w:lineRule="auto"/>
        <w:jc w:val="both"/>
        <w:rPr>
          <w:i/>
          <w:color w:val="000000"/>
        </w:rPr>
      </w:pPr>
    </w:p>
    <w:p w14:paraId="1EB8958B" w14:textId="1E7CEA95" w:rsidR="00875792" w:rsidRPr="00BA5E86" w:rsidRDefault="00875792" w:rsidP="00875792">
      <w:pPr>
        <w:spacing w:line="276" w:lineRule="auto"/>
        <w:ind w:firstLine="708"/>
        <w:jc w:val="both"/>
        <w:rPr>
          <w:color w:val="000000"/>
        </w:rPr>
      </w:pPr>
      <w:r>
        <w:rPr>
          <w:rStyle w:val="awspanawtext3"/>
          <w:color w:val="000000"/>
        </w:rPr>
        <w:t>Predkladaný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návrh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zákona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je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v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súlade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s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Ústavou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Slovenskej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republiky,</w:t>
      </w:r>
      <w:r>
        <w:rPr>
          <w:rStyle w:val="awspanawtext3"/>
          <w:color w:val="000000"/>
          <w:spacing w:val="51"/>
        </w:rPr>
        <w:t xml:space="preserve"> </w:t>
      </w:r>
      <w:r>
        <w:rPr>
          <w:rStyle w:val="awspanawtext3"/>
          <w:color w:val="000000"/>
        </w:rPr>
        <w:t>ústavnými zákonmi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a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inými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právnymi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predpismi,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s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nálezmi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Ústavného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súdu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Slovenskej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republiky, medzinárodnými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zmluvami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a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dokumentmi,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ktorými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je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Slovenská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republika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viazaná,</w:t>
      </w:r>
      <w:r>
        <w:rPr>
          <w:rStyle w:val="awspanawtext3"/>
          <w:color w:val="000000"/>
          <w:spacing w:val="67"/>
        </w:rPr>
        <w:t xml:space="preserve"> </w:t>
      </w:r>
      <w:r>
        <w:rPr>
          <w:rStyle w:val="awspanawtext3"/>
          <w:color w:val="000000"/>
        </w:rPr>
        <w:t>ako aj v súlade s právom Európskej únie.</w:t>
      </w:r>
      <w:r w:rsidR="00AA3C16" w:rsidRPr="00AA3C16">
        <w:t xml:space="preserve"> </w:t>
      </w:r>
      <w:r w:rsidR="00AA3C16" w:rsidRPr="00AA3C16">
        <w:rPr>
          <w:rStyle w:val="awspanawtext3"/>
          <w:color w:val="000000"/>
        </w:rPr>
        <w:t xml:space="preserve">Návrh zákona nemá byť predmetom </w:t>
      </w:r>
      <w:proofErr w:type="spellStart"/>
      <w:r w:rsidR="00AA3C16" w:rsidRPr="00AA3C16">
        <w:rPr>
          <w:rStyle w:val="awspanawtext3"/>
          <w:color w:val="000000"/>
        </w:rPr>
        <w:t>vnútrokomunitárneho</w:t>
      </w:r>
      <w:proofErr w:type="spellEnd"/>
      <w:r w:rsidR="00AA3C16" w:rsidRPr="00AA3C16">
        <w:rPr>
          <w:rStyle w:val="awspanawtext3"/>
          <w:color w:val="000000"/>
        </w:rPr>
        <w:t xml:space="preserve"> pripomienkového konania.</w:t>
      </w:r>
    </w:p>
    <w:p w14:paraId="0CD32A5D" w14:textId="77777777" w:rsidR="0006081F" w:rsidRPr="00541AB4" w:rsidRDefault="0006081F" w:rsidP="00FF3E48">
      <w:pPr>
        <w:spacing w:line="276" w:lineRule="auto"/>
        <w:ind w:firstLine="708"/>
        <w:rPr>
          <w:color w:val="000000"/>
        </w:rPr>
      </w:pPr>
    </w:p>
    <w:p w14:paraId="4FE9FB9D" w14:textId="1FBF961B" w:rsidR="00DC2C63" w:rsidRPr="00D71D4F" w:rsidRDefault="00541AB4" w:rsidP="00DC1095">
      <w:pPr>
        <w:spacing w:line="276" w:lineRule="auto"/>
        <w:jc w:val="both"/>
      </w:pPr>
      <w:r w:rsidRPr="00541AB4">
        <w:tab/>
      </w:r>
      <w:r w:rsidR="00524CC6" w:rsidRPr="00DC1095">
        <w:rPr>
          <w:color w:val="000000"/>
          <w:shd w:val="clear" w:color="auto" w:fill="FFFFFF"/>
        </w:rPr>
        <w:t xml:space="preserve">Navrhuje sa, aby zákon </w:t>
      </w:r>
      <w:r w:rsidR="00573EE2" w:rsidRPr="00DC1095">
        <w:rPr>
          <w:color w:val="000000"/>
          <w:shd w:val="clear" w:color="auto" w:fill="FFFFFF"/>
        </w:rPr>
        <w:t>nadobudol</w:t>
      </w:r>
      <w:r w:rsidR="00524CC6" w:rsidRPr="00DC1095">
        <w:rPr>
          <w:color w:val="000000"/>
          <w:shd w:val="clear" w:color="auto" w:fill="FFFFFF"/>
        </w:rPr>
        <w:t xml:space="preserve"> účinnosť </w:t>
      </w:r>
      <w:r w:rsidR="00DC1095" w:rsidRPr="00DC1095">
        <w:t>1. januára 2027</w:t>
      </w:r>
      <w:r w:rsidR="00DC2C63" w:rsidRPr="00DC1095">
        <w:t xml:space="preserve">, okrem niektorých ustanovení návrhu zákona, ktorých účinnosť sa predpokladá 1. januára </w:t>
      </w:r>
      <w:r w:rsidR="00E257EB">
        <w:t>2028 a</w:t>
      </w:r>
      <w:r w:rsidR="005D6936">
        <w:t xml:space="preserve"> 1. januára </w:t>
      </w:r>
      <w:r w:rsidR="00DC2C63" w:rsidRPr="00DC1095">
        <w:t>20</w:t>
      </w:r>
      <w:r w:rsidR="005763B1">
        <w:t>30</w:t>
      </w:r>
      <w:r w:rsidR="00DC2C63" w:rsidRPr="00DC1095">
        <w:t>.</w:t>
      </w:r>
    </w:p>
    <w:p w14:paraId="0EEF503E" w14:textId="77777777" w:rsidR="00DC2C63" w:rsidRDefault="00DC2C63" w:rsidP="00FF3E48">
      <w:pPr>
        <w:spacing w:line="276" w:lineRule="auto"/>
        <w:jc w:val="both"/>
        <w:rPr>
          <w:shd w:val="clear" w:color="auto" w:fill="FFFFFF"/>
        </w:rPr>
      </w:pPr>
    </w:p>
    <w:p w14:paraId="78049473" w14:textId="77777777" w:rsidR="00541AB4" w:rsidRDefault="00541AB4" w:rsidP="00FF3E48">
      <w:pPr>
        <w:spacing w:line="276" w:lineRule="auto"/>
        <w:jc w:val="both"/>
        <w:rPr>
          <w:rStyle w:val="awspanawtext3"/>
          <w:color w:val="000000"/>
        </w:rPr>
      </w:pPr>
    </w:p>
    <w:sectPr w:rsidR="00541AB4" w:rsidSect="00D439D8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3B219" w14:textId="77777777" w:rsidR="000B547F" w:rsidRDefault="000B547F" w:rsidP="00746FFD">
      <w:r>
        <w:separator/>
      </w:r>
    </w:p>
  </w:endnote>
  <w:endnote w:type="continuationSeparator" w:id="0">
    <w:p w14:paraId="6411605A" w14:textId="77777777" w:rsidR="000B547F" w:rsidRDefault="000B547F" w:rsidP="00746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76414209"/>
      <w:docPartObj>
        <w:docPartGallery w:val="Page Numbers (Bottom of Page)"/>
        <w:docPartUnique/>
      </w:docPartObj>
    </w:sdtPr>
    <w:sdtContent>
      <w:p w14:paraId="12765F02" w14:textId="6B6004AC" w:rsidR="00746FFD" w:rsidRPr="00154D95" w:rsidRDefault="000C249B" w:rsidP="00154D95">
        <w:pPr>
          <w:pStyle w:val="Pta"/>
          <w:jc w:val="center"/>
          <w:rPr>
            <w:sz w:val="20"/>
            <w:szCs w:val="20"/>
          </w:rPr>
        </w:pPr>
        <w:r w:rsidRPr="00154D95">
          <w:rPr>
            <w:sz w:val="20"/>
            <w:szCs w:val="20"/>
          </w:rPr>
          <w:fldChar w:fldCharType="begin"/>
        </w:r>
        <w:r w:rsidRPr="00154D95">
          <w:rPr>
            <w:sz w:val="20"/>
            <w:szCs w:val="20"/>
          </w:rPr>
          <w:instrText>PAGE   \* MERGEFORMAT</w:instrText>
        </w:r>
        <w:r w:rsidRPr="00154D95">
          <w:rPr>
            <w:sz w:val="20"/>
            <w:szCs w:val="20"/>
          </w:rPr>
          <w:fldChar w:fldCharType="separate"/>
        </w:r>
        <w:r w:rsidRPr="00154D95">
          <w:rPr>
            <w:sz w:val="20"/>
            <w:szCs w:val="20"/>
          </w:rPr>
          <w:t>2</w:t>
        </w:r>
        <w:r w:rsidRPr="00154D95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87375" w14:textId="77777777" w:rsidR="000B547F" w:rsidRDefault="000B547F" w:rsidP="00746FFD">
      <w:r>
        <w:separator/>
      </w:r>
    </w:p>
  </w:footnote>
  <w:footnote w:type="continuationSeparator" w:id="0">
    <w:p w14:paraId="471278DC" w14:textId="77777777" w:rsidR="000B547F" w:rsidRDefault="000B547F" w:rsidP="00746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64D4"/>
    <w:multiLevelType w:val="hybridMultilevel"/>
    <w:tmpl w:val="EE141AA8"/>
    <w:lvl w:ilvl="0" w:tplc="8AB83FCC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BA6443"/>
    <w:multiLevelType w:val="hybridMultilevel"/>
    <w:tmpl w:val="228CA8DE"/>
    <w:lvl w:ilvl="0" w:tplc="1616A4EA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1F497D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CD0EC5"/>
    <w:multiLevelType w:val="hybridMultilevel"/>
    <w:tmpl w:val="7B700CC6"/>
    <w:lvl w:ilvl="0" w:tplc="00F040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1F497D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38BD"/>
    <w:multiLevelType w:val="hybridMultilevel"/>
    <w:tmpl w:val="DA36D794"/>
    <w:lvl w:ilvl="0" w:tplc="8AB83FCC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02811D0"/>
    <w:multiLevelType w:val="hybridMultilevel"/>
    <w:tmpl w:val="246E0FBA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8E60C1"/>
    <w:multiLevelType w:val="hybridMultilevel"/>
    <w:tmpl w:val="382200FA"/>
    <w:lvl w:ilvl="0" w:tplc="8AB83FCC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5E5425"/>
    <w:multiLevelType w:val="multilevel"/>
    <w:tmpl w:val="246E0F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481032"/>
    <w:multiLevelType w:val="hybridMultilevel"/>
    <w:tmpl w:val="D6DEC3B6"/>
    <w:lvl w:ilvl="0" w:tplc="E0A49438">
      <w:start w:val="3"/>
      <w:numFmt w:val="bullet"/>
      <w:lvlText w:val="-"/>
      <w:lvlJc w:val="left"/>
      <w:pPr>
        <w:tabs>
          <w:tab w:val="num" w:pos="855"/>
        </w:tabs>
        <w:ind w:left="855" w:hanging="855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7D62CA"/>
    <w:multiLevelType w:val="hybridMultilevel"/>
    <w:tmpl w:val="6FF8D8B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316672"/>
    <w:multiLevelType w:val="hybridMultilevel"/>
    <w:tmpl w:val="F7DAF26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A2E381C"/>
    <w:multiLevelType w:val="hybridMultilevel"/>
    <w:tmpl w:val="6B4E01D2"/>
    <w:lvl w:ilvl="0" w:tplc="1616A4EA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1F497D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3326336">
    <w:abstractNumId w:val="9"/>
  </w:num>
  <w:num w:numId="2" w16cid:durableId="920914943">
    <w:abstractNumId w:val="1"/>
  </w:num>
  <w:num w:numId="3" w16cid:durableId="1651322822">
    <w:abstractNumId w:val="10"/>
  </w:num>
  <w:num w:numId="4" w16cid:durableId="1797790054">
    <w:abstractNumId w:val="2"/>
  </w:num>
  <w:num w:numId="5" w16cid:durableId="486016458">
    <w:abstractNumId w:val="3"/>
  </w:num>
  <w:num w:numId="6" w16cid:durableId="1357660124">
    <w:abstractNumId w:val="7"/>
  </w:num>
  <w:num w:numId="7" w16cid:durableId="563297024">
    <w:abstractNumId w:val="0"/>
  </w:num>
  <w:num w:numId="8" w16cid:durableId="692270373">
    <w:abstractNumId w:val="5"/>
  </w:num>
  <w:num w:numId="9" w16cid:durableId="62919312">
    <w:abstractNumId w:val="4"/>
  </w:num>
  <w:num w:numId="10" w16cid:durableId="1643654397">
    <w:abstractNumId w:val="6"/>
  </w:num>
  <w:num w:numId="11" w16cid:durableId="7973346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07"/>
    <w:rsid w:val="00001162"/>
    <w:rsid w:val="00010816"/>
    <w:rsid w:val="0001359A"/>
    <w:rsid w:val="0001710A"/>
    <w:rsid w:val="0003364E"/>
    <w:rsid w:val="000343A8"/>
    <w:rsid w:val="00034F15"/>
    <w:rsid w:val="00040966"/>
    <w:rsid w:val="00044343"/>
    <w:rsid w:val="0006081F"/>
    <w:rsid w:val="0006235E"/>
    <w:rsid w:val="0006479B"/>
    <w:rsid w:val="00065193"/>
    <w:rsid w:val="0007205F"/>
    <w:rsid w:val="00076EE6"/>
    <w:rsid w:val="000838A7"/>
    <w:rsid w:val="00083CF8"/>
    <w:rsid w:val="0009471D"/>
    <w:rsid w:val="00094FBC"/>
    <w:rsid w:val="000A504C"/>
    <w:rsid w:val="000A56CD"/>
    <w:rsid w:val="000A610A"/>
    <w:rsid w:val="000B01D9"/>
    <w:rsid w:val="000B16DB"/>
    <w:rsid w:val="000B547F"/>
    <w:rsid w:val="000C1B5C"/>
    <w:rsid w:val="000C249B"/>
    <w:rsid w:val="000C5E0D"/>
    <w:rsid w:val="000D0D24"/>
    <w:rsid w:val="000D5293"/>
    <w:rsid w:val="000D5690"/>
    <w:rsid w:val="000D5F2E"/>
    <w:rsid w:val="000F17A1"/>
    <w:rsid w:val="000F2B32"/>
    <w:rsid w:val="000F5761"/>
    <w:rsid w:val="00100B32"/>
    <w:rsid w:val="0010303E"/>
    <w:rsid w:val="00106AF4"/>
    <w:rsid w:val="001102A5"/>
    <w:rsid w:val="0011785F"/>
    <w:rsid w:val="00125364"/>
    <w:rsid w:val="00133AC8"/>
    <w:rsid w:val="00135E99"/>
    <w:rsid w:val="00137C44"/>
    <w:rsid w:val="00143F8E"/>
    <w:rsid w:val="00147EA9"/>
    <w:rsid w:val="00150D00"/>
    <w:rsid w:val="00153379"/>
    <w:rsid w:val="00154D95"/>
    <w:rsid w:val="0015502F"/>
    <w:rsid w:val="00164355"/>
    <w:rsid w:val="0017052C"/>
    <w:rsid w:val="00172544"/>
    <w:rsid w:val="00172A5A"/>
    <w:rsid w:val="00176DFE"/>
    <w:rsid w:val="00180C37"/>
    <w:rsid w:val="00187B66"/>
    <w:rsid w:val="00194042"/>
    <w:rsid w:val="001A5BE2"/>
    <w:rsid w:val="001B6F82"/>
    <w:rsid w:val="001D5BD7"/>
    <w:rsid w:val="001E23F3"/>
    <w:rsid w:val="001E35D2"/>
    <w:rsid w:val="001E7104"/>
    <w:rsid w:val="001F091A"/>
    <w:rsid w:val="001F1A1E"/>
    <w:rsid w:val="001F3BE6"/>
    <w:rsid w:val="001F6744"/>
    <w:rsid w:val="001F6980"/>
    <w:rsid w:val="001F7BB2"/>
    <w:rsid w:val="0021151D"/>
    <w:rsid w:val="00213C99"/>
    <w:rsid w:val="002164A5"/>
    <w:rsid w:val="00222054"/>
    <w:rsid w:val="00223293"/>
    <w:rsid w:val="00223C24"/>
    <w:rsid w:val="00240C4B"/>
    <w:rsid w:val="00244D3C"/>
    <w:rsid w:val="002467CD"/>
    <w:rsid w:val="00252536"/>
    <w:rsid w:val="00252994"/>
    <w:rsid w:val="002540B4"/>
    <w:rsid w:val="00262D35"/>
    <w:rsid w:val="00262E0A"/>
    <w:rsid w:val="0027110C"/>
    <w:rsid w:val="00271236"/>
    <w:rsid w:val="00273808"/>
    <w:rsid w:val="00276818"/>
    <w:rsid w:val="0028615D"/>
    <w:rsid w:val="00287DDC"/>
    <w:rsid w:val="0029357A"/>
    <w:rsid w:val="0029705A"/>
    <w:rsid w:val="00297B13"/>
    <w:rsid w:val="002A5796"/>
    <w:rsid w:val="002C0D0A"/>
    <w:rsid w:val="002D37A6"/>
    <w:rsid w:val="002D4339"/>
    <w:rsid w:val="002D46DF"/>
    <w:rsid w:val="002D52D1"/>
    <w:rsid w:val="002D5BC6"/>
    <w:rsid w:val="002F4CAC"/>
    <w:rsid w:val="003013E9"/>
    <w:rsid w:val="00301CB4"/>
    <w:rsid w:val="00303F31"/>
    <w:rsid w:val="00306A44"/>
    <w:rsid w:val="00307DBC"/>
    <w:rsid w:val="00311D54"/>
    <w:rsid w:val="0031417D"/>
    <w:rsid w:val="003154F3"/>
    <w:rsid w:val="003200D7"/>
    <w:rsid w:val="003203AB"/>
    <w:rsid w:val="0032374E"/>
    <w:rsid w:val="0032440E"/>
    <w:rsid w:val="0033134B"/>
    <w:rsid w:val="003411A6"/>
    <w:rsid w:val="00350391"/>
    <w:rsid w:val="00353567"/>
    <w:rsid w:val="003643C9"/>
    <w:rsid w:val="0036499D"/>
    <w:rsid w:val="00364E05"/>
    <w:rsid w:val="0037627C"/>
    <w:rsid w:val="003858BE"/>
    <w:rsid w:val="003861DE"/>
    <w:rsid w:val="00387CCA"/>
    <w:rsid w:val="003928B1"/>
    <w:rsid w:val="00394041"/>
    <w:rsid w:val="00394701"/>
    <w:rsid w:val="0039507E"/>
    <w:rsid w:val="003B4576"/>
    <w:rsid w:val="003B504F"/>
    <w:rsid w:val="003B5EF0"/>
    <w:rsid w:val="003C0901"/>
    <w:rsid w:val="003C215F"/>
    <w:rsid w:val="003C4F3C"/>
    <w:rsid w:val="003D09D0"/>
    <w:rsid w:val="003E4E84"/>
    <w:rsid w:val="003F0C19"/>
    <w:rsid w:val="003F241A"/>
    <w:rsid w:val="003F3536"/>
    <w:rsid w:val="00410006"/>
    <w:rsid w:val="004102BE"/>
    <w:rsid w:val="004130A5"/>
    <w:rsid w:val="00413185"/>
    <w:rsid w:val="004159F2"/>
    <w:rsid w:val="0042291E"/>
    <w:rsid w:val="004269F6"/>
    <w:rsid w:val="00427572"/>
    <w:rsid w:val="00427578"/>
    <w:rsid w:val="00431F12"/>
    <w:rsid w:val="00437281"/>
    <w:rsid w:val="0044068B"/>
    <w:rsid w:val="004416E2"/>
    <w:rsid w:val="004508D5"/>
    <w:rsid w:val="004559FA"/>
    <w:rsid w:val="004770E7"/>
    <w:rsid w:val="00486544"/>
    <w:rsid w:val="0049051E"/>
    <w:rsid w:val="004916D3"/>
    <w:rsid w:val="004939A2"/>
    <w:rsid w:val="00493D2A"/>
    <w:rsid w:val="004A0F72"/>
    <w:rsid w:val="004A1CEF"/>
    <w:rsid w:val="004A721A"/>
    <w:rsid w:val="004B07CA"/>
    <w:rsid w:val="004B3A95"/>
    <w:rsid w:val="004C1E45"/>
    <w:rsid w:val="004C5972"/>
    <w:rsid w:val="004C752A"/>
    <w:rsid w:val="004C77B8"/>
    <w:rsid w:val="004D6858"/>
    <w:rsid w:val="004E3D45"/>
    <w:rsid w:val="004E50F6"/>
    <w:rsid w:val="004E6C41"/>
    <w:rsid w:val="004E6E55"/>
    <w:rsid w:val="004E7AF1"/>
    <w:rsid w:val="004F2F5D"/>
    <w:rsid w:val="004F3965"/>
    <w:rsid w:val="00503110"/>
    <w:rsid w:val="005064CD"/>
    <w:rsid w:val="00507F5A"/>
    <w:rsid w:val="00511E4E"/>
    <w:rsid w:val="00521E90"/>
    <w:rsid w:val="00524CC6"/>
    <w:rsid w:val="005256F4"/>
    <w:rsid w:val="00531F26"/>
    <w:rsid w:val="00533356"/>
    <w:rsid w:val="00533DF0"/>
    <w:rsid w:val="00534A8F"/>
    <w:rsid w:val="00537EC1"/>
    <w:rsid w:val="00541AB4"/>
    <w:rsid w:val="00541B82"/>
    <w:rsid w:val="00544983"/>
    <w:rsid w:val="00545A4B"/>
    <w:rsid w:val="00550BBA"/>
    <w:rsid w:val="00553157"/>
    <w:rsid w:val="00555CA6"/>
    <w:rsid w:val="00555CE1"/>
    <w:rsid w:val="005607DC"/>
    <w:rsid w:val="005616D0"/>
    <w:rsid w:val="00563E44"/>
    <w:rsid w:val="00566B25"/>
    <w:rsid w:val="005703E3"/>
    <w:rsid w:val="00573EE2"/>
    <w:rsid w:val="005763B1"/>
    <w:rsid w:val="00577EE4"/>
    <w:rsid w:val="005832C0"/>
    <w:rsid w:val="00584A0F"/>
    <w:rsid w:val="00597B2C"/>
    <w:rsid w:val="005A0201"/>
    <w:rsid w:val="005A1467"/>
    <w:rsid w:val="005A4D5B"/>
    <w:rsid w:val="005A4F94"/>
    <w:rsid w:val="005A6D0F"/>
    <w:rsid w:val="005A7FDD"/>
    <w:rsid w:val="005B15C6"/>
    <w:rsid w:val="005B3DBE"/>
    <w:rsid w:val="005B7BD7"/>
    <w:rsid w:val="005C1621"/>
    <w:rsid w:val="005C2DCF"/>
    <w:rsid w:val="005C357B"/>
    <w:rsid w:val="005C4F9B"/>
    <w:rsid w:val="005C6AE8"/>
    <w:rsid w:val="005D4064"/>
    <w:rsid w:val="005D57F9"/>
    <w:rsid w:val="005D6936"/>
    <w:rsid w:val="005D6EC5"/>
    <w:rsid w:val="005E68C1"/>
    <w:rsid w:val="005E7A52"/>
    <w:rsid w:val="00600B1A"/>
    <w:rsid w:val="00601FCB"/>
    <w:rsid w:val="00613358"/>
    <w:rsid w:val="0061485C"/>
    <w:rsid w:val="006315CC"/>
    <w:rsid w:val="00636DAB"/>
    <w:rsid w:val="0064117C"/>
    <w:rsid w:val="00643807"/>
    <w:rsid w:val="00643CB5"/>
    <w:rsid w:val="006459AE"/>
    <w:rsid w:val="00645BA1"/>
    <w:rsid w:val="00652E4E"/>
    <w:rsid w:val="006605D7"/>
    <w:rsid w:val="0066362B"/>
    <w:rsid w:val="00665D93"/>
    <w:rsid w:val="00674402"/>
    <w:rsid w:val="00677FCC"/>
    <w:rsid w:val="00687805"/>
    <w:rsid w:val="006949C2"/>
    <w:rsid w:val="006A0C88"/>
    <w:rsid w:val="006A3788"/>
    <w:rsid w:val="006A48EA"/>
    <w:rsid w:val="006B1E01"/>
    <w:rsid w:val="006B5720"/>
    <w:rsid w:val="006B70BE"/>
    <w:rsid w:val="006C1DB8"/>
    <w:rsid w:val="006C4B5A"/>
    <w:rsid w:val="006C6ED8"/>
    <w:rsid w:val="006D2754"/>
    <w:rsid w:val="006E024D"/>
    <w:rsid w:val="006E1ACD"/>
    <w:rsid w:val="006F1797"/>
    <w:rsid w:val="006F2E43"/>
    <w:rsid w:val="006F6D86"/>
    <w:rsid w:val="007040C4"/>
    <w:rsid w:val="007070BE"/>
    <w:rsid w:val="007118F9"/>
    <w:rsid w:val="00711B7C"/>
    <w:rsid w:val="00713CD3"/>
    <w:rsid w:val="007161D1"/>
    <w:rsid w:val="007208FF"/>
    <w:rsid w:val="00721B1D"/>
    <w:rsid w:val="007220E5"/>
    <w:rsid w:val="007222E9"/>
    <w:rsid w:val="00724604"/>
    <w:rsid w:val="00727FFB"/>
    <w:rsid w:val="00731318"/>
    <w:rsid w:val="00734B58"/>
    <w:rsid w:val="007359FE"/>
    <w:rsid w:val="00736852"/>
    <w:rsid w:val="0074192F"/>
    <w:rsid w:val="00744FCB"/>
    <w:rsid w:val="00746FFD"/>
    <w:rsid w:val="007507EF"/>
    <w:rsid w:val="007544FE"/>
    <w:rsid w:val="00757C27"/>
    <w:rsid w:val="00763C7F"/>
    <w:rsid w:val="00770162"/>
    <w:rsid w:val="007717A7"/>
    <w:rsid w:val="00772C9B"/>
    <w:rsid w:val="00773545"/>
    <w:rsid w:val="007746A0"/>
    <w:rsid w:val="007802C7"/>
    <w:rsid w:val="00782B73"/>
    <w:rsid w:val="0078370A"/>
    <w:rsid w:val="00786FE4"/>
    <w:rsid w:val="0079142F"/>
    <w:rsid w:val="00794DC0"/>
    <w:rsid w:val="00795C0B"/>
    <w:rsid w:val="007A457D"/>
    <w:rsid w:val="007B0CEF"/>
    <w:rsid w:val="007B0D9C"/>
    <w:rsid w:val="007B0F33"/>
    <w:rsid w:val="007B7F4E"/>
    <w:rsid w:val="007C00DF"/>
    <w:rsid w:val="007D0A09"/>
    <w:rsid w:val="007D3975"/>
    <w:rsid w:val="007D7AFE"/>
    <w:rsid w:val="007E081F"/>
    <w:rsid w:val="007E57C2"/>
    <w:rsid w:val="007F16BC"/>
    <w:rsid w:val="007F4060"/>
    <w:rsid w:val="007F6CEC"/>
    <w:rsid w:val="008059BA"/>
    <w:rsid w:val="00807052"/>
    <w:rsid w:val="00811FF6"/>
    <w:rsid w:val="00813446"/>
    <w:rsid w:val="00814390"/>
    <w:rsid w:val="00815123"/>
    <w:rsid w:val="008166B1"/>
    <w:rsid w:val="008213C0"/>
    <w:rsid w:val="00825CD8"/>
    <w:rsid w:val="00827BBE"/>
    <w:rsid w:val="00831C8B"/>
    <w:rsid w:val="00834B61"/>
    <w:rsid w:val="00843279"/>
    <w:rsid w:val="00843A69"/>
    <w:rsid w:val="008471AD"/>
    <w:rsid w:val="00850826"/>
    <w:rsid w:val="00862696"/>
    <w:rsid w:val="00863542"/>
    <w:rsid w:val="00866944"/>
    <w:rsid w:val="008712EF"/>
    <w:rsid w:val="00875792"/>
    <w:rsid w:val="00875BF6"/>
    <w:rsid w:val="008807DC"/>
    <w:rsid w:val="0088756B"/>
    <w:rsid w:val="00897727"/>
    <w:rsid w:val="008A384E"/>
    <w:rsid w:val="008B228D"/>
    <w:rsid w:val="008B49B5"/>
    <w:rsid w:val="008B5C0A"/>
    <w:rsid w:val="008C5DCC"/>
    <w:rsid w:val="008D161E"/>
    <w:rsid w:val="008D792A"/>
    <w:rsid w:val="008E58CA"/>
    <w:rsid w:val="008E7CB0"/>
    <w:rsid w:val="008F502A"/>
    <w:rsid w:val="00901539"/>
    <w:rsid w:val="00905ED6"/>
    <w:rsid w:val="00907E20"/>
    <w:rsid w:val="00911DED"/>
    <w:rsid w:val="00922AFE"/>
    <w:rsid w:val="00922EE5"/>
    <w:rsid w:val="00924099"/>
    <w:rsid w:val="00924F11"/>
    <w:rsid w:val="009314CD"/>
    <w:rsid w:val="0093258D"/>
    <w:rsid w:val="00935C33"/>
    <w:rsid w:val="009428D8"/>
    <w:rsid w:val="00951C38"/>
    <w:rsid w:val="00952AB6"/>
    <w:rsid w:val="00956C54"/>
    <w:rsid w:val="00962247"/>
    <w:rsid w:val="00962B95"/>
    <w:rsid w:val="00963D6D"/>
    <w:rsid w:val="00964050"/>
    <w:rsid w:val="00966898"/>
    <w:rsid w:val="00971C70"/>
    <w:rsid w:val="00981CD3"/>
    <w:rsid w:val="009848E4"/>
    <w:rsid w:val="00984A1B"/>
    <w:rsid w:val="0098588F"/>
    <w:rsid w:val="00987BD6"/>
    <w:rsid w:val="00987D58"/>
    <w:rsid w:val="0099097F"/>
    <w:rsid w:val="00990E5D"/>
    <w:rsid w:val="00997E5A"/>
    <w:rsid w:val="009B0D12"/>
    <w:rsid w:val="009B4DE8"/>
    <w:rsid w:val="009C51D7"/>
    <w:rsid w:val="009D0D09"/>
    <w:rsid w:val="009E4401"/>
    <w:rsid w:val="009F18EC"/>
    <w:rsid w:val="009F6024"/>
    <w:rsid w:val="009F64D9"/>
    <w:rsid w:val="00A01D9F"/>
    <w:rsid w:val="00A03B9A"/>
    <w:rsid w:val="00A0712C"/>
    <w:rsid w:val="00A12CF4"/>
    <w:rsid w:val="00A149A4"/>
    <w:rsid w:val="00A1655F"/>
    <w:rsid w:val="00A41627"/>
    <w:rsid w:val="00A4367C"/>
    <w:rsid w:val="00A46739"/>
    <w:rsid w:val="00A75A12"/>
    <w:rsid w:val="00A8232B"/>
    <w:rsid w:val="00A83D48"/>
    <w:rsid w:val="00A86152"/>
    <w:rsid w:val="00A90E48"/>
    <w:rsid w:val="00A92535"/>
    <w:rsid w:val="00A977D6"/>
    <w:rsid w:val="00AA2A01"/>
    <w:rsid w:val="00AA2D70"/>
    <w:rsid w:val="00AA3C16"/>
    <w:rsid w:val="00AA6A79"/>
    <w:rsid w:val="00AB1D5D"/>
    <w:rsid w:val="00AB3FB8"/>
    <w:rsid w:val="00AC67FE"/>
    <w:rsid w:val="00AD03D1"/>
    <w:rsid w:val="00AD093A"/>
    <w:rsid w:val="00AE0FC0"/>
    <w:rsid w:val="00AE169B"/>
    <w:rsid w:val="00AE787B"/>
    <w:rsid w:val="00AF0AF3"/>
    <w:rsid w:val="00AF452D"/>
    <w:rsid w:val="00AF6688"/>
    <w:rsid w:val="00B066C4"/>
    <w:rsid w:val="00B07EB4"/>
    <w:rsid w:val="00B15413"/>
    <w:rsid w:val="00B17C51"/>
    <w:rsid w:val="00B22C02"/>
    <w:rsid w:val="00B231FC"/>
    <w:rsid w:val="00B25F87"/>
    <w:rsid w:val="00B360B4"/>
    <w:rsid w:val="00B4072F"/>
    <w:rsid w:val="00B42665"/>
    <w:rsid w:val="00B42732"/>
    <w:rsid w:val="00B43666"/>
    <w:rsid w:val="00B54E1E"/>
    <w:rsid w:val="00B633A1"/>
    <w:rsid w:val="00B63CCA"/>
    <w:rsid w:val="00B71117"/>
    <w:rsid w:val="00B722C3"/>
    <w:rsid w:val="00B733BF"/>
    <w:rsid w:val="00B904AC"/>
    <w:rsid w:val="00B94B50"/>
    <w:rsid w:val="00B95BA1"/>
    <w:rsid w:val="00B96D84"/>
    <w:rsid w:val="00B97E97"/>
    <w:rsid w:val="00BA4E9C"/>
    <w:rsid w:val="00BA5E86"/>
    <w:rsid w:val="00BB1821"/>
    <w:rsid w:val="00BC0B44"/>
    <w:rsid w:val="00BC2275"/>
    <w:rsid w:val="00BD0DEF"/>
    <w:rsid w:val="00BD0EE7"/>
    <w:rsid w:val="00BD28F0"/>
    <w:rsid w:val="00BD37FB"/>
    <w:rsid w:val="00BD3BDA"/>
    <w:rsid w:val="00BD4794"/>
    <w:rsid w:val="00BE17EC"/>
    <w:rsid w:val="00BE27CA"/>
    <w:rsid w:val="00BE6061"/>
    <w:rsid w:val="00BE7293"/>
    <w:rsid w:val="00BF1335"/>
    <w:rsid w:val="00BF1E1B"/>
    <w:rsid w:val="00C01DAE"/>
    <w:rsid w:val="00C125C8"/>
    <w:rsid w:val="00C21E58"/>
    <w:rsid w:val="00C344C7"/>
    <w:rsid w:val="00C44E05"/>
    <w:rsid w:val="00C550C1"/>
    <w:rsid w:val="00C558F9"/>
    <w:rsid w:val="00C60A8C"/>
    <w:rsid w:val="00C60B3E"/>
    <w:rsid w:val="00C60FA3"/>
    <w:rsid w:val="00C63CB2"/>
    <w:rsid w:val="00C63E60"/>
    <w:rsid w:val="00C64086"/>
    <w:rsid w:val="00C721A4"/>
    <w:rsid w:val="00C75C21"/>
    <w:rsid w:val="00C76BBE"/>
    <w:rsid w:val="00C82381"/>
    <w:rsid w:val="00C84306"/>
    <w:rsid w:val="00C86697"/>
    <w:rsid w:val="00C86851"/>
    <w:rsid w:val="00C86E8D"/>
    <w:rsid w:val="00C92165"/>
    <w:rsid w:val="00C929D1"/>
    <w:rsid w:val="00CA2647"/>
    <w:rsid w:val="00CA275D"/>
    <w:rsid w:val="00CA3898"/>
    <w:rsid w:val="00CB28EC"/>
    <w:rsid w:val="00CB5B1E"/>
    <w:rsid w:val="00CE03E2"/>
    <w:rsid w:val="00CE1547"/>
    <w:rsid w:val="00CE2C2D"/>
    <w:rsid w:val="00CF26B3"/>
    <w:rsid w:val="00CF3ECC"/>
    <w:rsid w:val="00CF5695"/>
    <w:rsid w:val="00D04955"/>
    <w:rsid w:val="00D11466"/>
    <w:rsid w:val="00D177F9"/>
    <w:rsid w:val="00D24675"/>
    <w:rsid w:val="00D33A2C"/>
    <w:rsid w:val="00D34E9C"/>
    <w:rsid w:val="00D35F7E"/>
    <w:rsid w:val="00D41576"/>
    <w:rsid w:val="00D439D8"/>
    <w:rsid w:val="00D4488B"/>
    <w:rsid w:val="00D45279"/>
    <w:rsid w:val="00D500C5"/>
    <w:rsid w:val="00D617FD"/>
    <w:rsid w:val="00D76CA7"/>
    <w:rsid w:val="00D8469F"/>
    <w:rsid w:val="00D9434A"/>
    <w:rsid w:val="00DA0574"/>
    <w:rsid w:val="00DA125B"/>
    <w:rsid w:val="00DA35CC"/>
    <w:rsid w:val="00DB3061"/>
    <w:rsid w:val="00DB654B"/>
    <w:rsid w:val="00DC1095"/>
    <w:rsid w:val="00DC2C63"/>
    <w:rsid w:val="00DD316B"/>
    <w:rsid w:val="00DD4196"/>
    <w:rsid w:val="00DD43AB"/>
    <w:rsid w:val="00DD6D1D"/>
    <w:rsid w:val="00DE1C9C"/>
    <w:rsid w:val="00DF23D7"/>
    <w:rsid w:val="00DF2F8A"/>
    <w:rsid w:val="00DF3C58"/>
    <w:rsid w:val="00DF5B4F"/>
    <w:rsid w:val="00DF5E75"/>
    <w:rsid w:val="00E0272C"/>
    <w:rsid w:val="00E0649D"/>
    <w:rsid w:val="00E15DF7"/>
    <w:rsid w:val="00E206D4"/>
    <w:rsid w:val="00E20B87"/>
    <w:rsid w:val="00E257EB"/>
    <w:rsid w:val="00E25D05"/>
    <w:rsid w:val="00E31CEF"/>
    <w:rsid w:val="00E37088"/>
    <w:rsid w:val="00E37AB9"/>
    <w:rsid w:val="00E41EE6"/>
    <w:rsid w:val="00E4221F"/>
    <w:rsid w:val="00E43585"/>
    <w:rsid w:val="00E477DC"/>
    <w:rsid w:val="00E50956"/>
    <w:rsid w:val="00E529EF"/>
    <w:rsid w:val="00E55A06"/>
    <w:rsid w:val="00E575DF"/>
    <w:rsid w:val="00E60668"/>
    <w:rsid w:val="00E654BE"/>
    <w:rsid w:val="00E66008"/>
    <w:rsid w:val="00E70104"/>
    <w:rsid w:val="00E70E4A"/>
    <w:rsid w:val="00E81690"/>
    <w:rsid w:val="00E83885"/>
    <w:rsid w:val="00E858B7"/>
    <w:rsid w:val="00E926A8"/>
    <w:rsid w:val="00E9430B"/>
    <w:rsid w:val="00E96A23"/>
    <w:rsid w:val="00E96A9D"/>
    <w:rsid w:val="00EA0437"/>
    <w:rsid w:val="00EA2A2F"/>
    <w:rsid w:val="00EB5F86"/>
    <w:rsid w:val="00ED386D"/>
    <w:rsid w:val="00ED7C08"/>
    <w:rsid w:val="00EE1CE1"/>
    <w:rsid w:val="00EE6541"/>
    <w:rsid w:val="00EF028A"/>
    <w:rsid w:val="00EF1FDC"/>
    <w:rsid w:val="00F014D6"/>
    <w:rsid w:val="00F0581A"/>
    <w:rsid w:val="00F1075C"/>
    <w:rsid w:val="00F10E63"/>
    <w:rsid w:val="00F11BCA"/>
    <w:rsid w:val="00F17190"/>
    <w:rsid w:val="00F174AE"/>
    <w:rsid w:val="00F238A0"/>
    <w:rsid w:val="00F306C1"/>
    <w:rsid w:val="00F32553"/>
    <w:rsid w:val="00F35804"/>
    <w:rsid w:val="00F36A79"/>
    <w:rsid w:val="00F45437"/>
    <w:rsid w:val="00F50DA2"/>
    <w:rsid w:val="00F60486"/>
    <w:rsid w:val="00F63B30"/>
    <w:rsid w:val="00F6737E"/>
    <w:rsid w:val="00F71790"/>
    <w:rsid w:val="00F80C99"/>
    <w:rsid w:val="00F864FA"/>
    <w:rsid w:val="00F867A3"/>
    <w:rsid w:val="00FA2249"/>
    <w:rsid w:val="00FB1BAE"/>
    <w:rsid w:val="00FB3669"/>
    <w:rsid w:val="00FB5154"/>
    <w:rsid w:val="00FB6400"/>
    <w:rsid w:val="00FC0FB4"/>
    <w:rsid w:val="00FC3EE1"/>
    <w:rsid w:val="00FC5DB1"/>
    <w:rsid w:val="00FD1969"/>
    <w:rsid w:val="00FD2B2A"/>
    <w:rsid w:val="00FD390E"/>
    <w:rsid w:val="00FD5281"/>
    <w:rsid w:val="00FD7C39"/>
    <w:rsid w:val="00FE06F5"/>
    <w:rsid w:val="00FE6D56"/>
    <w:rsid w:val="00FF3E48"/>
    <w:rsid w:val="08BE6900"/>
    <w:rsid w:val="538A2426"/>
    <w:rsid w:val="787A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4D54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xmsonormal">
    <w:name w:val="x_msonormal"/>
    <w:basedOn w:val="Normlny"/>
    <w:rsid w:val="00643807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lny"/>
    <w:rsid w:val="00643807"/>
    <w:pPr>
      <w:spacing w:before="100" w:beforeAutospacing="1" w:after="100" w:afterAutospacing="1"/>
    </w:pPr>
  </w:style>
  <w:style w:type="paragraph" w:customStyle="1" w:styleId="xxmsonormal">
    <w:name w:val="x_xmsonormal"/>
    <w:basedOn w:val="Normlny"/>
    <w:rsid w:val="009F64D9"/>
    <w:pPr>
      <w:spacing w:before="100" w:beforeAutospacing="1" w:after="100" w:afterAutospacing="1"/>
    </w:pPr>
  </w:style>
  <w:style w:type="paragraph" w:customStyle="1" w:styleId="xxmsolistparagraph">
    <w:name w:val="x_xmsolistparagraph"/>
    <w:basedOn w:val="Normlny"/>
    <w:rsid w:val="009F64D9"/>
    <w:pPr>
      <w:spacing w:before="100" w:beforeAutospacing="1" w:after="100" w:afterAutospacing="1"/>
    </w:pPr>
  </w:style>
  <w:style w:type="character" w:customStyle="1" w:styleId="awspanawtext2">
    <w:name w:val="awspan awtext2"/>
    <w:basedOn w:val="Predvolenpsmoodseku"/>
    <w:rsid w:val="00952AB6"/>
  </w:style>
  <w:style w:type="character" w:customStyle="1" w:styleId="awspanawtext3">
    <w:name w:val="awspan awtext3"/>
    <w:basedOn w:val="Predvolenpsmoodseku"/>
    <w:rsid w:val="00952AB6"/>
  </w:style>
  <w:style w:type="character" w:customStyle="1" w:styleId="awspanawtext4">
    <w:name w:val="awspan awtext4"/>
    <w:basedOn w:val="Predvolenpsmoodseku"/>
    <w:rsid w:val="00952AB6"/>
  </w:style>
  <w:style w:type="character" w:customStyle="1" w:styleId="awspanawtext1">
    <w:name w:val="awspan awtext1"/>
    <w:basedOn w:val="Predvolenpsmoodseku"/>
    <w:rsid w:val="00952AB6"/>
  </w:style>
  <w:style w:type="paragraph" w:styleId="Bezriadkovania">
    <w:name w:val="No Spacing"/>
    <w:uiPriority w:val="1"/>
    <w:qFormat/>
    <w:rsid w:val="001F091A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rsid w:val="009C51D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9C51D7"/>
    <w:rPr>
      <w:rFonts w:ascii="Segoe UI" w:hAnsi="Segoe UI" w:cs="Segoe UI"/>
      <w:sz w:val="18"/>
      <w:szCs w:val="18"/>
    </w:rPr>
  </w:style>
  <w:style w:type="character" w:styleId="Odkaznakomentr">
    <w:name w:val="annotation reference"/>
    <w:uiPriority w:val="99"/>
    <w:rsid w:val="0036499D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36499D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36499D"/>
  </w:style>
  <w:style w:type="paragraph" w:styleId="Predmetkomentra">
    <w:name w:val="annotation subject"/>
    <w:basedOn w:val="Textkomentra"/>
    <w:next w:val="Textkomentra"/>
    <w:link w:val="PredmetkomentraChar"/>
    <w:rsid w:val="0036499D"/>
    <w:rPr>
      <w:b/>
      <w:bCs/>
    </w:rPr>
  </w:style>
  <w:style w:type="character" w:customStyle="1" w:styleId="PredmetkomentraChar">
    <w:name w:val="Predmet komentára Char"/>
    <w:link w:val="Predmetkomentra"/>
    <w:rsid w:val="0036499D"/>
    <w:rPr>
      <w:b/>
      <w:bCs/>
    </w:rPr>
  </w:style>
  <w:style w:type="paragraph" w:styleId="Hlavika">
    <w:name w:val="header"/>
    <w:basedOn w:val="Normlny"/>
    <w:link w:val="HlavikaChar"/>
    <w:rsid w:val="00746FF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746FFD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746FF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46FFD"/>
    <w:rPr>
      <w:sz w:val="24"/>
      <w:szCs w:val="24"/>
    </w:rPr>
  </w:style>
  <w:style w:type="character" w:styleId="Hypertextovprepojenie">
    <w:name w:val="Hyperlink"/>
    <w:uiPriority w:val="99"/>
    <w:unhideWhenUsed/>
    <w:rsid w:val="00B42665"/>
    <w:rPr>
      <w:color w:val="0563C1"/>
      <w:u w:val="single"/>
    </w:rPr>
  </w:style>
  <w:style w:type="paragraph" w:styleId="Revzia">
    <w:name w:val="Revision"/>
    <w:hidden/>
    <w:uiPriority w:val="99"/>
    <w:semiHidden/>
    <w:rsid w:val="00911DED"/>
    <w:rPr>
      <w:sz w:val="24"/>
      <w:szCs w:val="24"/>
    </w:rPr>
  </w:style>
  <w:style w:type="paragraph" w:styleId="Textpoznmkypodiarou">
    <w:name w:val="footnote text"/>
    <w:basedOn w:val="Normlny"/>
    <w:link w:val="TextpoznmkypodiarouChar"/>
    <w:rsid w:val="00956C54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rsid w:val="00956C54"/>
  </w:style>
  <w:style w:type="character" w:styleId="Odkaznapoznmkupodiarou">
    <w:name w:val="footnote reference"/>
    <w:basedOn w:val="Predvolenpsmoodseku"/>
    <w:rsid w:val="00956C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24061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3190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5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5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0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3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962330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105743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39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00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45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7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3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800C6-7CC6-4425-801A-3D3D267ED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2026-07-30T09:53:00Z</dcterms:created>
  <dcterms:modified xsi:type="dcterms:W3CDTF">2026-07-30T09:54:00Z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2026-07-30T09:54:03Z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f1c844be-945d-4bc1-acff-67b027a6e7fd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