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227" w:rsidRPr="002B703B" w:rsidRDefault="00681227" w:rsidP="00681227">
      <w:pPr>
        <w:pStyle w:val="Default"/>
        <w:ind w:left="360"/>
        <w:jc w:val="center"/>
        <w:rPr>
          <w:b/>
          <w:bCs/>
          <w:color w:val="auto"/>
        </w:rPr>
      </w:pPr>
      <w:r w:rsidRPr="002B703B">
        <w:rPr>
          <w:b/>
          <w:bCs/>
          <w:color w:val="auto"/>
        </w:rPr>
        <w:t>DOLOŽKA ZLUČITEĽNOSTI</w:t>
      </w:r>
    </w:p>
    <w:p w:rsidR="00681227" w:rsidRDefault="00681227" w:rsidP="00681227">
      <w:pPr>
        <w:pStyle w:val="Default"/>
        <w:ind w:left="426"/>
        <w:jc w:val="center"/>
        <w:rPr>
          <w:b/>
          <w:bCs/>
          <w:color w:val="auto"/>
        </w:rPr>
      </w:pPr>
    </w:p>
    <w:p w:rsidR="00681227" w:rsidRPr="002B703B" w:rsidRDefault="00681227" w:rsidP="00681227">
      <w:pPr>
        <w:pStyle w:val="Default"/>
        <w:ind w:left="426"/>
        <w:jc w:val="center"/>
        <w:rPr>
          <w:b/>
          <w:bCs/>
          <w:color w:val="auto"/>
        </w:rPr>
      </w:pPr>
      <w:r w:rsidRPr="002B703B">
        <w:rPr>
          <w:b/>
          <w:bCs/>
          <w:color w:val="auto"/>
        </w:rPr>
        <w:t xml:space="preserve">návrhu </w:t>
      </w:r>
      <w:r w:rsidR="00E8039B">
        <w:rPr>
          <w:b/>
          <w:color w:val="auto"/>
        </w:rPr>
        <w:t>nariadenia vlády Slovenskej republiky</w:t>
      </w:r>
      <w:r w:rsidRPr="002B703B">
        <w:rPr>
          <w:b/>
          <w:bCs/>
          <w:color w:val="auto"/>
        </w:rPr>
        <w:t xml:space="preserve"> s právom Európskej únie</w:t>
      </w:r>
    </w:p>
    <w:p w:rsidR="00681227" w:rsidRPr="002B703B" w:rsidRDefault="00681227" w:rsidP="00681227">
      <w:pPr>
        <w:pStyle w:val="Default"/>
        <w:jc w:val="both"/>
        <w:rPr>
          <w:color w:val="auto"/>
        </w:rPr>
      </w:pPr>
    </w:p>
    <w:p w:rsidR="00681227" w:rsidRPr="00233875" w:rsidRDefault="00681227" w:rsidP="00681227">
      <w:pPr>
        <w:pStyle w:val="Default"/>
        <w:ind w:left="709" w:hanging="283"/>
        <w:jc w:val="both"/>
        <w:rPr>
          <w:color w:val="auto"/>
        </w:rPr>
      </w:pPr>
      <w:r w:rsidRPr="002B703B">
        <w:rPr>
          <w:color w:val="auto"/>
        </w:rPr>
        <w:t>1</w:t>
      </w:r>
      <w:r w:rsidRPr="00233875">
        <w:rPr>
          <w:color w:val="auto"/>
        </w:rPr>
        <w:t xml:space="preserve">. </w:t>
      </w:r>
      <w:r w:rsidRPr="00233875">
        <w:rPr>
          <w:b/>
          <w:color w:val="auto"/>
        </w:rPr>
        <w:t xml:space="preserve">Navrhovateľ </w:t>
      </w:r>
      <w:r w:rsidR="00084080">
        <w:rPr>
          <w:b/>
          <w:color w:val="auto"/>
        </w:rPr>
        <w:t>nariadenia vlády</w:t>
      </w:r>
      <w:r w:rsidRPr="00233875">
        <w:rPr>
          <w:color w:val="auto"/>
        </w:rPr>
        <w:t>: Ministerstvo dopravy Slovenskej republiky</w:t>
      </w:r>
    </w:p>
    <w:p w:rsidR="00681227" w:rsidRPr="00233875" w:rsidRDefault="00681227" w:rsidP="00681227">
      <w:pPr>
        <w:pStyle w:val="Default"/>
        <w:ind w:left="709" w:hanging="283"/>
        <w:jc w:val="both"/>
        <w:rPr>
          <w:color w:val="auto"/>
        </w:rPr>
      </w:pPr>
    </w:p>
    <w:p w:rsidR="00233875" w:rsidRPr="00233875" w:rsidRDefault="00233875" w:rsidP="00233875">
      <w:p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33875">
        <w:rPr>
          <w:rFonts w:ascii="Times New Roman" w:hAnsi="Times New Roman" w:cs="Times New Roman"/>
          <w:sz w:val="24"/>
          <w:szCs w:val="24"/>
        </w:rPr>
        <w:t>2</w:t>
      </w:r>
      <w:r w:rsidR="00681227" w:rsidRPr="00233875">
        <w:rPr>
          <w:rFonts w:ascii="Times New Roman" w:hAnsi="Times New Roman" w:cs="Times New Roman"/>
          <w:sz w:val="24"/>
          <w:szCs w:val="24"/>
        </w:rPr>
        <w:t xml:space="preserve">. </w:t>
      </w:r>
      <w:r w:rsidR="00681227" w:rsidRPr="00233875">
        <w:rPr>
          <w:rFonts w:ascii="Times New Roman" w:hAnsi="Times New Roman" w:cs="Times New Roman"/>
          <w:b/>
          <w:sz w:val="24"/>
          <w:szCs w:val="24"/>
        </w:rPr>
        <w:t xml:space="preserve">Názov návrhu </w:t>
      </w:r>
      <w:r w:rsidR="00084080">
        <w:rPr>
          <w:rFonts w:ascii="Times New Roman" w:hAnsi="Times New Roman" w:cs="Times New Roman"/>
          <w:b/>
          <w:sz w:val="24"/>
          <w:szCs w:val="24"/>
        </w:rPr>
        <w:t>nariadenia vlády</w:t>
      </w:r>
      <w:r w:rsidR="00681227" w:rsidRPr="00233875">
        <w:rPr>
          <w:rFonts w:ascii="Times New Roman" w:hAnsi="Times New Roman" w:cs="Times New Roman"/>
          <w:sz w:val="24"/>
          <w:szCs w:val="24"/>
        </w:rPr>
        <w:t xml:space="preserve">: </w:t>
      </w:r>
      <w:r w:rsidR="007623B8">
        <w:rPr>
          <w:rFonts w:ascii="Times New Roman" w:hAnsi="Times New Roman" w:cs="Times New Roman"/>
          <w:sz w:val="24"/>
          <w:szCs w:val="24"/>
        </w:rPr>
        <w:t>N</w:t>
      </w:r>
      <w:r w:rsidRPr="00233875">
        <w:rPr>
          <w:rFonts w:ascii="Times New Roman" w:hAnsi="Times New Roman" w:cs="Times New Roman"/>
          <w:sz w:val="24"/>
          <w:szCs w:val="24"/>
        </w:rPr>
        <w:t>ariadenie vlády Slovenskej republiky</w:t>
      </w:r>
      <w:r w:rsidR="00681227" w:rsidRPr="00233875">
        <w:rPr>
          <w:rFonts w:ascii="Times New Roman" w:hAnsi="Times New Roman" w:cs="Times New Roman"/>
          <w:sz w:val="24"/>
          <w:szCs w:val="24"/>
        </w:rPr>
        <w:t xml:space="preserve">, ktorým sa mení a dopĺňa </w:t>
      </w:r>
      <w:r w:rsidRPr="00233875">
        <w:rPr>
          <w:rFonts w:ascii="Times New Roman" w:hAnsi="Times New Roman" w:cs="Times New Roman"/>
          <w:sz w:val="24"/>
          <w:szCs w:val="24"/>
        </w:rPr>
        <w:t>nariadenie vlády Slovenskej republiky</w:t>
      </w:r>
      <w:r w:rsidR="006E6E45" w:rsidRPr="00233875">
        <w:rPr>
          <w:rFonts w:ascii="Times New Roman" w:hAnsi="Times New Roman" w:cs="Times New Roman"/>
          <w:sz w:val="24"/>
          <w:szCs w:val="24"/>
        </w:rPr>
        <w:t xml:space="preserve"> </w:t>
      </w:r>
      <w:r w:rsidRPr="00233875">
        <w:rPr>
          <w:rFonts w:ascii="Times New Roman" w:hAnsi="Times New Roman" w:cs="Times New Roman"/>
          <w:sz w:val="24"/>
          <w:szCs w:val="24"/>
        </w:rPr>
        <w:t xml:space="preserve">č. 50/2011 Z. z. </w:t>
      </w:r>
      <w:r w:rsidR="006E6E45" w:rsidRPr="00233875">
        <w:rPr>
          <w:rFonts w:ascii="Times New Roman" w:hAnsi="Times New Roman" w:cs="Times New Roman"/>
          <w:sz w:val="24"/>
          <w:szCs w:val="24"/>
        </w:rPr>
        <w:t xml:space="preserve">o </w:t>
      </w:r>
      <w:r w:rsidRPr="00233875">
        <w:rPr>
          <w:rFonts w:ascii="Times New Roman" w:hAnsi="Times New Roman" w:cs="Times New Roman"/>
          <w:sz w:val="24"/>
          <w:szCs w:val="24"/>
        </w:rPr>
        <w:t>vyšetrovaní námorných nehôd a námorných mimoriadnych udalostí v znení nariadenia vlády Slovenskej republiky č. 15/2019 Z. z.</w:t>
      </w:r>
    </w:p>
    <w:p w:rsidR="006E6E45" w:rsidRPr="00233875" w:rsidRDefault="006E6E45" w:rsidP="00233875">
      <w:pPr>
        <w:pStyle w:val="Default"/>
        <w:ind w:left="426" w:hanging="283"/>
        <w:jc w:val="both"/>
        <w:rPr>
          <w:color w:val="auto"/>
        </w:rPr>
      </w:pPr>
    </w:p>
    <w:p w:rsidR="00681227" w:rsidRPr="00233875" w:rsidRDefault="00681227" w:rsidP="00681227">
      <w:pPr>
        <w:pStyle w:val="Default"/>
        <w:ind w:left="709" w:hanging="283"/>
        <w:jc w:val="both"/>
        <w:rPr>
          <w:color w:val="auto"/>
        </w:rPr>
      </w:pPr>
      <w:r w:rsidRPr="00233875">
        <w:rPr>
          <w:color w:val="auto"/>
        </w:rPr>
        <w:t xml:space="preserve">3. </w:t>
      </w:r>
      <w:r w:rsidRPr="00233875">
        <w:rPr>
          <w:b/>
          <w:bCs/>
          <w:color w:val="auto"/>
        </w:rPr>
        <w:t xml:space="preserve">Predmet návrhu </w:t>
      </w:r>
      <w:r w:rsidR="00084080">
        <w:rPr>
          <w:b/>
          <w:color w:val="auto"/>
        </w:rPr>
        <w:t>nariadenia vlády</w:t>
      </w:r>
      <w:r w:rsidR="00084080" w:rsidRPr="00233875">
        <w:rPr>
          <w:b/>
          <w:bCs/>
          <w:color w:val="auto"/>
        </w:rPr>
        <w:t xml:space="preserve"> </w:t>
      </w:r>
      <w:r w:rsidRPr="00233875">
        <w:rPr>
          <w:b/>
          <w:bCs/>
          <w:color w:val="auto"/>
        </w:rPr>
        <w:t>je upravený v práve Európskej únie.</w:t>
      </w:r>
      <w:r w:rsidRPr="00233875">
        <w:rPr>
          <w:color w:val="auto"/>
        </w:rPr>
        <w:t xml:space="preserve"> </w:t>
      </w:r>
    </w:p>
    <w:p w:rsidR="006E6E45" w:rsidRPr="006E6E45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 xml:space="preserve">a) v primárnom práve v Hlave VI Doprava čl. 90 až 100 Zmluvy o fungovaní Európskej únie, </w:t>
      </w:r>
    </w:p>
    <w:p w:rsidR="006E6E45" w:rsidRPr="006E6E45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 xml:space="preserve">b) v sekundárnom práve v </w:t>
      </w:r>
    </w:p>
    <w:p w:rsidR="006E6E45" w:rsidRPr="006E6E45" w:rsidRDefault="006E6E45" w:rsidP="00233875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</w:t>
      </w:r>
      <w:r w:rsidRPr="006E6E45">
        <w:rPr>
          <w:rFonts w:ascii="Times New Roman" w:hAnsi="Times New Roman"/>
          <w:sz w:val="24"/>
          <w:szCs w:val="24"/>
        </w:rPr>
        <w:t>mernic</w:t>
      </w:r>
      <w:r>
        <w:rPr>
          <w:rFonts w:ascii="Times New Roman" w:hAnsi="Times New Roman"/>
          <w:sz w:val="24"/>
          <w:szCs w:val="24"/>
        </w:rPr>
        <w:t>i</w:t>
      </w:r>
      <w:r w:rsidRPr="006E6E45">
        <w:rPr>
          <w:rFonts w:ascii="Times New Roman" w:hAnsi="Times New Roman"/>
          <w:sz w:val="24"/>
          <w:szCs w:val="24"/>
        </w:rPr>
        <w:t xml:space="preserve"> Európskeho parlamentu a Rady (EÚ) 2024/3017 z 27. novembra 2024, ktorou sa mení smernica Európskeho parlamentu a Rady 2009/18/ES, ktorou sa ustanovujú základné zásady upravujúce vyšetrovanie nehôd v sektore námornej dopravy, a zrušuje nariadenie Komisie (EÚ) č. 1286/2011 (Ú.</w:t>
      </w:r>
      <w:r>
        <w:rPr>
          <w:rFonts w:ascii="Times New Roman" w:hAnsi="Times New Roman"/>
          <w:sz w:val="24"/>
          <w:szCs w:val="24"/>
        </w:rPr>
        <w:t xml:space="preserve"> v. EÚ L, 2024/3017, 6.12.2024),</w:t>
      </w:r>
      <w:r w:rsidRPr="006E6E45">
        <w:rPr>
          <w:rFonts w:ascii="Times New Roman" w:hAnsi="Times New Roman"/>
          <w:sz w:val="24"/>
          <w:szCs w:val="24"/>
        </w:rPr>
        <w:t xml:space="preserve"> ktor</w:t>
      </w:r>
      <w:r w:rsidR="00233875">
        <w:rPr>
          <w:rFonts w:ascii="Times New Roman" w:hAnsi="Times New Roman"/>
          <w:sz w:val="24"/>
          <w:szCs w:val="24"/>
        </w:rPr>
        <w:t>ej</w:t>
      </w:r>
      <w:r w:rsidRPr="006E6E45">
        <w:rPr>
          <w:rFonts w:ascii="Times New Roman" w:hAnsi="Times New Roman"/>
          <w:sz w:val="24"/>
          <w:szCs w:val="24"/>
        </w:rPr>
        <w:t xml:space="preserve"> gestorom je Ministerstvo dopravy Slovenskej republiky.</w:t>
      </w:r>
    </w:p>
    <w:p w:rsidR="00681227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>c)</w:t>
      </w:r>
      <w:r w:rsidRPr="006E6E45">
        <w:rPr>
          <w:rFonts w:ascii="Times New Roman" w:hAnsi="Times New Roman"/>
          <w:sz w:val="24"/>
          <w:szCs w:val="24"/>
        </w:rPr>
        <w:tab/>
        <w:t xml:space="preserve">nie je </w:t>
      </w:r>
      <w:r w:rsidR="008C087B" w:rsidRPr="006E6E45">
        <w:rPr>
          <w:rFonts w:ascii="Times New Roman" w:hAnsi="Times New Roman"/>
          <w:sz w:val="24"/>
          <w:szCs w:val="24"/>
        </w:rPr>
        <w:t>obsiahnut</w:t>
      </w:r>
      <w:r w:rsidR="008C087B">
        <w:rPr>
          <w:rFonts w:ascii="Times New Roman" w:hAnsi="Times New Roman"/>
          <w:sz w:val="24"/>
          <w:szCs w:val="24"/>
        </w:rPr>
        <w:t>ý</w:t>
      </w:r>
      <w:r w:rsidR="008C087B" w:rsidRPr="006E6E45">
        <w:rPr>
          <w:rFonts w:ascii="Times New Roman" w:hAnsi="Times New Roman"/>
          <w:sz w:val="24"/>
          <w:szCs w:val="24"/>
        </w:rPr>
        <w:t xml:space="preserve"> </w:t>
      </w:r>
      <w:r w:rsidRPr="006E6E45">
        <w:rPr>
          <w:rFonts w:ascii="Times New Roman" w:hAnsi="Times New Roman"/>
          <w:sz w:val="24"/>
          <w:szCs w:val="24"/>
        </w:rPr>
        <w:t>v judikatúre Súdneho dvora Európskej únie.</w:t>
      </w:r>
    </w:p>
    <w:p w:rsidR="006E6E45" w:rsidRPr="002B703B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</w:p>
    <w:p w:rsidR="00681227" w:rsidRDefault="00681227" w:rsidP="00681227">
      <w:pPr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2B703B">
        <w:rPr>
          <w:rFonts w:ascii="Times New Roman" w:hAnsi="Times New Roman"/>
          <w:sz w:val="24"/>
          <w:szCs w:val="24"/>
        </w:rPr>
        <w:t>4.</w:t>
      </w:r>
      <w:r w:rsidRPr="002B703B">
        <w:rPr>
          <w:rFonts w:ascii="Times New Roman" w:hAnsi="Times New Roman"/>
          <w:sz w:val="24"/>
          <w:szCs w:val="24"/>
        </w:rPr>
        <w:tab/>
      </w:r>
      <w:r w:rsidRPr="002B703B">
        <w:rPr>
          <w:rFonts w:ascii="Times New Roman" w:hAnsi="Times New Roman"/>
          <w:b/>
          <w:sz w:val="24"/>
          <w:szCs w:val="24"/>
        </w:rPr>
        <w:t>Záväzky Slovenskej republiky vo vzťahu k Európskej únii:</w:t>
      </w:r>
    </w:p>
    <w:p w:rsidR="006E6E45" w:rsidRDefault="00681227" w:rsidP="006E6E45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E6E45" w:rsidRPr="006E6E45">
        <w:rPr>
          <w:rFonts w:ascii="Times New Roman" w:hAnsi="Times New Roman"/>
          <w:sz w:val="24"/>
          <w:szCs w:val="24"/>
        </w:rPr>
        <w:t xml:space="preserve">a) lehota na prebranie príslušného právneho aktu Európskej únie, príp. aj osobitnú lehotu </w:t>
      </w:r>
      <w:r w:rsidR="006E6E45">
        <w:rPr>
          <w:rFonts w:ascii="Times New Roman" w:hAnsi="Times New Roman"/>
          <w:sz w:val="24"/>
          <w:szCs w:val="24"/>
        </w:rPr>
        <w:t xml:space="preserve">    </w:t>
      </w:r>
    </w:p>
    <w:p w:rsidR="006E6E45" w:rsidRPr="006E6E45" w:rsidRDefault="006E6E45" w:rsidP="006E6E45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6E6E45">
        <w:rPr>
          <w:rFonts w:ascii="Times New Roman" w:hAnsi="Times New Roman"/>
          <w:sz w:val="24"/>
          <w:szCs w:val="24"/>
        </w:rPr>
        <w:t xml:space="preserve">účinnosti jeho ustanovení:  </w:t>
      </w:r>
    </w:p>
    <w:p w:rsidR="006E6E45" w:rsidRPr="006E6E45" w:rsidRDefault="006E6E45" w:rsidP="006E6E45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 xml:space="preserve">do </w:t>
      </w:r>
      <w:r>
        <w:rPr>
          <w:rFonts w:ascii="Times New Roman" w:hAnsi="Times New Roman"/>
          <w:sz w:val="24"/>
          <w:szCs w:val="24"/>
        </w:rPr>
        <w:t>27</w:t>
      </w:r>
      <w:r w:rsidRPr="006E6E45">
        <w:rPr>
          <w:rFonts w:ascii="Times New Roman" w:hAnsi="Times New Roman"/>
          <w:sz w:val="24"/>
          <w:szCs w:val="24"/>
        </w:rPr>
        <w:t>. júna 202</w:t>
      </w:r>
      <w:r w:rsidR="00E8039B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,</w:t>
      </w:r>
      <w:r w:rsidRPr="006E6E45">
        <w:rPr>
          <w:rFonts w:ascii="Times New Roman" w:hAnsi="Times New Roman"/>
          <w:sz w:val="24"/>
          <w:szCs w:val="24"/>
        </w:rPr>
        <w:t xml:space="preserve"> </w:t>
      </w:r>
    </w:p>
    <w:p w:rsidR="006E6E45" w:rsidRPr="006E6E45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 xml:space="preserve">b) informácia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 Rady (ES) č. 1049/2001 z 30. mája 2001 o prístupe verejnosti k dokumentom Európskeho parlamentu, Rady a Komisie: </w:t>
      </w:r>
    </w:p>
    <w:p w:rsidR="006E6E45" w:rsidRPr="006E6E45" w:rsidRDefault="006E6E45" w:rsidP="006E6E45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>konanie nebolo začaté,</w:t>
      </w:r>
    </w:p>
    <w:p w:rsidR="006E6E45" w:rsidRPr="006E6E45" w:rsidRDefault="006E6E45" w:rsidP="006E6E45">
      <w:p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 xml:space="preserve">c) informácia o právnych predpisoch, v ktorých sú uvádzané právne akty Európskej únie už prebrané, spolu s uvedením rozsahu ich prebrania, príp. potreby prijatia ďalších úprav: </w:t>
      </w:r>
    </w:p>
    <w:p w:rsidR="00681227" w:rsidRDefault="006E6E45" w:rsidP="006E6E45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6E6E45">
        <w:rPr>
          <w:rFonts w:ascii="Times New Roman" w:hAnsi="Times New Roman"/>
          <w:sz w:val="24"/>
          <w:szCs w:val="24"/>
        </w:rPr>
        <w:t>smernica (EÚ) 2024/3017</w:t>
      </w:r>
      <w:r>
        <w:rPr>
          <w:rFonts w:ascii="Times New Roman" w:hAnsi="Times New Roman"/>
          <w:sz w:val="24"/>
          <w:szCs w:val="24"/>
        </w:rPr>
        <w:t xml:space="preserve"> </w:t>
      </w:r>
      <w:r w:rsidR="00E8039B">
        <w:rPr>
          <w:rFonts w:ascii="Times New Roman" w:hAnsi="Times New Roman"/>
          <w:sz w:val="24"/>
          <w:szCs w:val="24"/>
        </w:rPr>
        <w:t xml:space="preserve">je prebraná </w:t>
      </w:r>
      <w:r w:rsidR="004847DE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zákon</w:t>
      </w:r>
      <w:r w:rsidR="004847DE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č. 435/2000 Z. z. o námornej plavbe v znení neskorších predpisov a nariaden</w:t>
      </w:r>
      <w:r w:rsidR="004847DE">
        <w:rPr>
          <w:rFonts w:ascii="Times New Roman" w:hAnsi="Times New Roman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 xml:space="preserve"> vlády Slovenskej republiky č. 50/2011 Z. z. </w:t>
      </w:r>
      <w:r w:rsidRPr="006E6E45">
        <w:rPr>
          <w:rFonts w:ascii="Times New Roman" w:hAnsi="Times New Roman"/>
          <w:sz w:val="24"/>
          <w:szCs w:val="24"/>
        </w:rPr>
        <w:t>o vyšetrovaní námorných nehôd a námorných mimoriadnych udalostí</w:t>
      </w:r>
      <w:r>
        <w:rPr>
          <w:rFonts w:ascii="Times New Roman" w:hAnsi="Times New Roman"/>
          <w:sz w:val="24"/>
          <w:szCs w:val="24"/>
        </w:rPr>
        <w:t xml:space="preserve"> v znení nariadenia vlády Slovenskej republiky č. 15/2019 Z. z.</w:t>
      </w:r>
    </w:p>
    <w:p w:rsidR="004847DE" w:rsidRPr="002B703B" w:rsidRDefault="004847DE" w:rsidP="004847DE">
      <w:p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:rsidR="00681227" w:rsidRPr="002B703B" w:rsidRDefault="00681227" w:rsidP="00681227">
      <w:p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2B703B">
        <w:rPr>
          <w:rFonts w:ascii="Times New Roman" w:hAnsi="Times New Roman"/>
          <w:sz w:val="24"/>
          <w:szCs w:val="24"/>
        </w:rPr>
        <w:t>5.</w:t>
      </w:r>
      <w:r w:rsidRPr="002B703B">
        <w:rPr>
          <w:rFonts w:ascii="Times New Roman" w:hAnsi="Times New Roman"/>
          <w:sz w:val="24"/>
          <w:szCs w:val="24"/>
        </w:rPr>
        <w:tab/>
      </w:r>
      <w:r w:rsidRPr="002B703B">
        <w:rPr>
          <w:rFonts w:ascii="Times New Roman" w:hAnsi="Times New Roman"/>
          <w:b/>
          <w:sz w:val="24"/>
          <w:szCs w:val="24"/>
        </w:rPr>
        <w:t xml:space="preserve">Návrh </w:t>
      </w:r>
      <w:bookmarkStart w:id="0" w:name="_GoBack"/>
      <w:r w:rsidR="00635706">
        <w:rPr>
          <w:rFonts w:ascii="Times New Roman" w:hAnsi="Times New Roman"/>
          <w:b/>
          <w:sz w:val="24"/>
          <w:szCs w:val="24"/>
        </w:rPr>
        <w:t>nariadenia vlády</w:t>
      </w:r>
      <w:r w:rsidR="00635706" w:rsidRPr="002B703B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Pr="002B703B">
        <w:rPr>
          <w:rFonts w:ascii="Times New Roman" w:hAnsi="Times New Roman"/>
          <w:b/>
          <w:sz w:val="24"/>
          <w:szCs w:val="24"/>
        </w:rPr>
        <w:t xml:space="preserve">je zlučiteľný s právom Európskej únie: </w:t>
      </w:r>
    </w:p>
    <w:p w:rsidR="00681227" w:rsidRDefault="00681227" w:rsidP="00681227">
      <w:pPr>
        <w:spacing w:after="0" w:line="240" w:lineRule="auto"/>
        <w:ind w:left="709" w:hanging="283"/>
        <w:jc w:val="both"/>
      </w:pPr>
      <w:r>
        <w:rPr>
          <w:rFonts w:ascii="Times New Roman" w:hAnsi="Times New Roman"/>
          <w:sz w:val="24"/>
          <w:szCs w:val="24"/>
        </w:rPr>
        <w:t xml:space="preserve">    </w:t>
      </w:r>
      <w:r w:rsidRPr="002B703B">
        <w:rPr>
          <w:rFonts w:ascii="Times New Roman" w:hAnsi="Times New Roman"/>
          <w:sz w:val="24"/>
          <w:szCs w:val="24"/>
        </w:rPr>
        <w:t xml:space="preserve"> </w:t>
      </w:r>
      <w:r w:rsidR="006E6E45">
        <w:rPr>
          <w:rFonts w:ascii="Times New Roman" w:hAnsi="Times New Roman"/>
          <w:sz w:val="24"/>
          <w:szCs w:val="24"/>
        </w:rPr>
        <w:t>úplne</w:t>
      </w:r>
    </w:p>
    <w:p w:rsidR="00681227" w:rsidRDefault="00681227" w:rsidP="00681227">
      <w:pPr>
        <w:pStyle w:val="Normlnywebov"/>
        <w:spacing w:before="0" w:beforeAutospacing="0" w:after="0" w:afterAutospacing="0"/>
        <w:ind w:left="709" w:hanging="283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E235F" w:rsidRDefault="00DE235F"/>
    <w:sectPr w:rsidR="00DE23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227"/>
    <w:rsid w:val="00084080"/>
    <w:rsid w:val="00145D63"/>
    <w:rsid w:val="00233875"/>
    <w:rsid w:val="002A06E2"/>
    <w:rsid w:val="004847DE"/>
    <w:rsid w:val="00635706"/>
    <w:rsid w:val="00681227"/>
    <w:rsid w:val="006E6E45"/>
    <w:rsid w:val="007623B8"/>
    <w:rsid w:val="00794CB1"/>
    <w:rsid w:val="008C087B"/>
    <w:rsid w:val="00DE235F"/>
    <w:rsid w:val="00E8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63B678-C558-487C-823A-032FCDFA6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8122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681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rsid w:val="006812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Cyprianová, Valeria</dc:creator>
  <cp:keywords/>
  <dc:description/>
  <cp:lastModifiedBy>Prívozníková, Ivana</cp:lastModifiedBy>
  <cp:revision>8</cp:revision>
  <dcterms:created xsi:type="dcterms:W3CDTF">2026-09-07T13:42:00Z</dcterms:created>
  <dcterms:modified xsi:type="dcterms:W3CDTF">2026-10-07T10:19:00Z</dcterms:modified>
</cp:coreProperties>
</file>