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2E7E51B5"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2443EAA2"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14:paraId="5C8D0551"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2911E4AC"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8D90F8F" w14:textId="77777777" w:rsidTr="000800FC">
        <w:trPr>
          <w:jc w:val="center"/>
        </w:trPr>
        <w:tc>
          <w:tcPr>
            <w:tcW w:w="5000" w:type="pct"/>
            <w:gridSpan w:val="3"/>
            <w:tcBorders>
              <w:bottom w:val="single" w:sz="4" w:space="0" w:color="auto"/>
            </w:tcBorders>
            <w:shd w:val="clear" w:color="auto" w:fill="A6A6A6" w:themeFill="background1" w:themeFillShade="A6"/>
          </w:tcPr>
          <w:p w14:paraId="3F116193"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2E6B42BE" w14:textId="77777777" w:rsidTr="000800FC">
        <w:trPr>
          <w:jc w:val="center"/>
        </w:trPr>
        <w:tc>
          <w:tcPr>
            <w:tcW w:w="5000" w:type="pct"/>
            <w:gridSpan w:val="3"/>
            <w:tcBorders>
              <w:bottom w:val="single" w:sz="4" w:space="0" w:color="auto"/>
            </w:tcBorders>
            <w:shd w:val="clear" w:color="auto" w:fill="F2F2F2"/>
          </w:tcPr>
          <w:p w14:paraId="5A369B8B"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7BF9FEFB"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40B7DB12"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685C0CFD"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1E89290B"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63EC3E0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914658F"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486ACB73" w14:textId="77777777" w:rsidTr="000800FC">
        <w:trPr>
          <w:trHeight w:val="759"/>
          <w:jc w:val="center"/>
        </w:trPr>
        <w:tc>
          <w:tcPr>
            <w:tcW w:w="129" w:type="pct"/>
            <w:tcBorders>
              <w:top w:val="single" w:sz="4" w:space="0" w:color="auto"/>
              <w:bottom w:val="single" w:sz="4" w:space="0" w:color="auto"/>
            </w:tcBorders>
            <w:vAlign w:val="center"/>
          </w:tcPr>
          <w:p w14:paraId="0EF85BD9"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68E846E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31F61405" w14:textId="7ABDE476" w:rsidR="002644DE" w:rsidRPr="002644DE" w:rsidRDefault="00376C15" w:rsidP="004D203D">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Zavedením </w:t>
            </w:r>
            <w:r w:rsidR="00AD07DB">
              <w:rPr>
                <w:rFonts w:ascii="Times New Roman" w:eastAsia="Calibri" w:hAnsi="Times New Roman" w:cs="Times New Roman"/>
                <w:sz w:val="20"/>
                <w:szCs w:val="20"/>
                <w:lang w:eastAsia="sk-SK"/>
              </w:rPr>
              <w:t xml:space="preserve">maximálnej ceny </w:t>
            </w:r>
            <w:proofErr w:type="spellStart"/>
            <w:r w:rsidR="00AD07DB">
              <w:rPr>
                <w:rFonts w:ascii="Times New Roman" w:eastAsia="Calibri" w:hAnsi="Times New Roman" w:cs="Times New Roman"/>
                <w:sz w:val="20"/>
                <w:szCs w:val="20"/>
                <w:lang w:eastAsia="sk-SK"/>
              </w:rPr>
              <w:t>dendromasy</w:t>
            </w:r>
            <w:proofErr w:type="spellEnd"/>
            <w:r w:rsidR="00AD07DB">
              <w:rPr>
                <w:rFonts w:ascii="Times New Roman" w:eastAsia="Calibri" w:hAnsi="Times New Roman" w:cs="Times New Roman"/>
                <w:sz w:val="20"/>
                <w:szCs w:val="20"/>
                <w:lang w:eastAsia="sk-SK"/>
              </w:rPr>
              <w:t xml:space="preserve"> a peliet</w:t>
            </w:r>
            <w:r>
              <w:rPr>
                <w:rFonts w:ascii="Times New Roman" w:eastAsia="Calibri" w:hAnsi="Times New Roman" w:cs="Times New Roman"/>
                <w:sz w:val="20"/>
                <w:szCs w:val="20"/>
                <w:lang w:eastAsia="sk-SK"/>
              </w:rPr>
              <w:t xml:space="preserve"> </w:t>
            </w:r>
            <w:r w:rsidR="00511475">
              <w:rPr>
                <w:rFonts w:ascii="Times New Roman" w:eastAsia="Calibri" w:hAnsi="Times New Roman" w:cs="Times New Roman"/>
                <w:sz w:val="20"/>
                <w:szCs w:val="20"/>
                <w:lang w:eastAsia="sk-SK"/>
              </w:rPr>
              <w:t xml:space="preserve">pre určenie ekonomicky oprávnených nákladov do ceny tepla v roku 2027 </w:t>
            </w:r>
            <w:r>
              <w:rPr>
                <w:rFonts w:ascii="Times New Roman" w:eastAsia="Calibri" w:hAnsi="Times New Roman" w:cs="Times New Roman"/>
                <w:sz w:val="20"/>
                <w:szCs w:val="20"/>
                <w:lang w:eastAsia="sk-SK"/>
              </w:rPr>
              <w:t>sa predpokladá určité zníženie výdavkov domácností</w:t>
            </w:r>
            <w:r w:rsidR="00511475">
              <w:rPr>
                <w:rFonts w:ascii="Times New Roman" w:eastAsia="Calibri" w:hAnsi="Times New Roman" w:cs="Times New Roman"/>
                <w:sz w:val="20"/>
                <w:szCs w:val="20"/>
                <w:lang w:eastAsia="sk-SK"/>
              </w:rPr>
              <w:t>.</w:t>
            </w:r>
          </w:p>
        </w:tc>
      </w:tr>
      <w:tr w:rsidR="002644DE" w:rsidRPr="002644DE" w14:paraId="3D156E30" w14:textId="77777777" w:rsidTr="000800FC">
        <w:trPr>
          <w:trHeight w:val="397"/>
          <w:jc w:val="center"/>
        </w:trPr>
        <w:tc>
          <w:tcPr>
            <w:tcW w:w="129" w:type="pct"/>
            <w:vMerge w:val="restart"/>
            <w:tcBorders>
              <w:top w:val="single" w:sz="4" w:space="0" w:color="auto"/>
            </w:tcBorders>
            <w:vAlign w:val="center"/>
          </w:tcPr>
          <w:p w14:paraId="440BC72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12E31A5A"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2D76AE9C" w14:textId="4159AAAB" w:rsidR="002644DE" w:rsidRPr="002644DE" w:rsidRDefault="00116FC7" w:rsidP="004D203D">
            <w:pPr>
              <w:spacing w:after="0" w:line="240" w:lineRule="auto"/>
              <w:jc w:val="both"/>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 xml:space="preserve">Ovplyvnená skupina č. 1 </w:t>
            </w:r>
            <w:r w:rsidR="00376C15" w:rsidRPr="00B7044E">
              <w:rPr>
                <w:rFonts w:ascii="Times New Roman" w:eastAsia="Calibri" w:hAnsi="Times New Roman" w:cs="Times New Roman"/>
                <w:iCs/>
                <w:sz w:val="20"/>
                <w:szCs w:val="20"/>
                <w:lang w:eastAsia="sk-SK"/>
              </w:rPr>
              <w:t>Všetci odberatelia tepla</w:t>
            </w:r>
            <w:r w:rsidR="00511475">
              <w:rPr>
                <w:rFonts w:ascii="Times New Roman" w:eastAsia="Calibri" w:hAnsi="Times New Roman" w:cs="Times New Roman"/>
                <w:iCs/>
                <w:sz w:val="20"/>
                <w:szCs w:val="20"/>
                <w:lang w:eastAsia="sk-SK"/>
              </w:rPr>
              <w:t xml:space="preserve">, ktorým dodáva teplo dodávateľ tepla, ktorý používa na jeho výrobu </w:t>
            </w:r>
            <w:proofErr w:type="spellStart"/>
            <w:r w:rsidR="00511475">
              <w:rPr>
                <w:rFonts w:ascii="Times New Roman" w:eastAsia="Calibri" w:hAnsi="Times New Roman" w:cs="Times New Roman"/>
                <w:iCs/>
                <w:sz w:val="20"/>
                <w:szCs w:val="20"/>
                <w:lang w:eastAsia="sk-SK"/>
              </w:rPr>
              <w:t>dendromasu</w:t>
            </w:r>
            <w:proofErr w:type="spellEnd"/>
            <w:r w:rsidR="00511475">
              <w:rPr>
                <w:rFonts w:ascii="Times New Roman" w:eastAsia="Calibri" w:hAnsi="Times New Roman" w:cs="Times New Roman"/>
                <w:iCs/>
                <w:sz w:val="20"/>
                <w:szCs w:val="20"/>
                <w:lang w:eastAsia="sk-SK"/>
              </w:rPr>
              <w:t xml:space="preserve"> alebo pelety.</w:t>
            </w:r>
          </w:p>
        </w:tc>
      </w:tr>
      <w:tr w:rsidR="002644DE" w:rsidRPr="002644DE" w14:paraId="6B8589F2" w14:textId="77777777" w:rsidTr="000800FC">
        <w:trPr>
          <w:trHeight w:val="397"/>
          <w:jc w:val="center"/>
        </w:trPr>
        <w:tc>
          <w:tcPr>
            <w:tcW w:w="129" w:type="pct"/>
            <w:vMerge/>
            <w:vAlign w:val="center"/>
          </w:tcPr>
          <w:p w14:paraId="7A3107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5F0C81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13A100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D497339" w14:textId="77777777" w:rsidTr="000800FC">
        <w:trPr>
          <w:trHeight w:val="454"/>
          <w:jc w:val="center"/>
        </w:trPr>
        <w:tc>
          <w:tcPr>
            <w:tcW w:w="129" w:type="pct"/>
            <w:tcBorders>
              <w:top w:val="dotted" w:sz="4" w:space="0" w:color="auto"/>
            </w:tcBorders>
            <w:shd w:val="clear" w:color="auto" w:fill="F2F2F2"/>
            <w:vAlign w:val="center"/>
          </w:tcPr>
          <w:p w14:paraId="7D0A0BF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0579D0B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7A846E5" w14:textId="77777777" w:rsidTr="000800FC">
        <w:trPr>
          <w:trHeight w:val="680"/>
          <w:jc w:val="center"/>
        </w:trPr>
        <w:tc>
          <w:tcPr>
            <w:tcW w:w="129" w:type="pct"/>
            <w:vMerge w:val="restart"/>
            <w:tcBorders>
              <w:top w:val="dotted" w:sz="4" w:space="0" w:color="auto"/>
            </w:tcBorders>
            <w:vAlign w:val="center"/>
          </w:tcPr>
          <w:p w14:paraId="75D60AA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2F63844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7D783D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1EACC31" w14:textId="77777777" w:rsidR="002644DE" w:rsidRPr="002644DE" w:rsidRDefault="00636449" w:rsidP="004D203D">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9ECF662" w14:textId="77777777" w:rsidTr="000800FC">
        <w:trPr>
          <w:trHeight w:val="680"/>
          <w:jc w:val="center"/>
        </w:trPr>
        <w:tc>
          <w:tcPr>
            <w:tcW w:w="129" w:type="pct"/>
            <w:vMerge/>
            <w:vAlign w:val="center"/>
          </w:tcPr>
          <w:p w14:paraId="3DB4A9E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6E65C7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E76AD8E" w14:textId="77777777" w:rsidR="002644DE" w:rsidRPr="002644DE" w:rsidRDefault="00636449" w:rsidP="004D203D">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9C12EC2" w14:textId="77777777" w:rsidTr="000800FC">
        <w:trPr>
          <w:trHeight w:val="397"/>
          <w:jc w:val="center"/>
        </w:trPr>
        <w:tc>
          <w:tcPr>
            <w:tcW w:w="129" w:type="pct"/>
            <w:tcBorders>
              <w:top w:val="dotted" w:sz="4" w:space="0" w:color="auto"/>
            </w:tcBorders>
            <w:vAlign w:val="center"/>
          </w:tcPr>
          <w:p w14:paraId="62B4C04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4B404F5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F554AFB" w14:textId="75CD9341" w:rsidR="00056349" w:rsidRDefault="00056349" w:rsidP="004C7456">
            <w:pPr>
              <w:spacing w:after="0" w:line="240" w:lineRule="auto"/>
              <w:ind w:left="3" w:hanging="3"/>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Ekonomicky oprávnené náklady sa delia na variabilné a fixné. </w:t>
            </w:r>
            <w:r w:rsidR="00116FC7">
              <w:rPr>
                <w:rFonts w:ascii="Times New Roman" w:eastAsia="Calibri" w:hAnsi="Times New Roman" w:cs="Times New Roman"/>
                <w:sz w:val="20"/>
                <w:szCs w:val="20"/>
                <w:lang w:eastAsia="sk-SK"/>
              </w:rPr>
              <w:t>Navrhovaná z</w:t>
            </w:r>
            <w:r>
              <w:rPr>
                <w:rFonts w:ascii="Times New Roman" w:eastAsia="Calibri" w:hAnsi="Times New Roman" w:cs="Times New Roman"/>
                <w:sz w:val="20"/>
                <w:szCs w:val="20"/>
                <w:lang w:eastAsia="sk-SK"/>
              </w:rPr>
              <w:t xml:space="preserve">mena vyvolá zmenu variabilnej zložky ceny tepla. Táto skutočnosť sa premietne </w:t>
            </w:r>
            <w:r w:rsidR="00511475">
              <w:rPr>
                <w:rFonts w:ascii="Times New Roman" w:eastAsia="Calibri" w:hAnsi="Times New Roman" w:cs="Times New Roman"/>
                <w:sz w:val="20"/>
                <w:szCs w:val="20"/>
                <w:lang w:eastAsia="sk-SK"/>
              </w:rPr>
              <w:t xml:space="preserve">aj </w:t>
            </w:r>
            <w:r>
              <w:rPr>
                <w:rFonts w:ascii="Times New Roman" w:eastAsia="Calibri" w:hAnsi="Times New Roman" w:cs="Times New Roman"/>
                <w:sz w:val="20"/>
                <w:szCs w:val="20"/>
                <w:lang w:eastAsia="sk-SK"/>
              </w:rPr>
              <w:t xml:space="preserve">do ceny tepla </w:t>
            </w:r>
            <w:r w:rsidR="00511475">
              <w:rPr>
                <w:rFonts w:ascii="Times New Roman" w:eastAsia="Calibri" w:hAnsi="Times New Roman" w:cs="Times New Roman"/>
                <w:sz w:val="20"/>
                <w:szCs w:val="20"/>
                <w:lang w:eastAsia="sk-SK"/>
              </w:rPr>
              <w:t xml:space="preserve">aj </w:t>
            </w:r>
            <w:r>
              <w:rPr>
                <w:rFonts w:ascii="Times New Roman" w:eastAsia="Calibri" w:hAnsi="Times New Roman" w:cs="Times New Roman"/>
                <w:sz w:val="20"/>
                <w:szCs w:val="20"/>
                <w:lang w:eastAsia="sk-SK"/>
              </w:rPr>
              <w:t xml:space="preserve">pre domácnosti, a tým do zmeny výdavkov </w:t>
            </w:r>
            <w:r w:rsidR="005447A8">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za teplo na vykurovanie a prípravu teplej vody.</w:t>
            </w:r>
          </w:p>
          <w:p w14:paraId="2C8FE770" w14:textId="14DF4131" w:rsidR="00056349" w:rsidRDefault="00056349" w:rsidP="004C7456">
            <w:pPr>
              <w:spacing w:after="0" w:line="240" w:lineRule="auto"/>
              <w:ind w:left="3" w:hanging="3"/>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Variabilná zložka ceny tepla je závislá najmä od cien palív a energií </w:t>
            </w:r>
            <w:r w:rsidR="00116FC7">
              <w:rPr>
                <w:rFonts w:ascii="Times New Roman" w:eastAsia="Calibri" w:hAnsi="Times New Roman" w:cs="Times New Roman"/>
                <w:sz w:val="20"/>
                <w:szCs w:val="20"/>
                <w:lang w:eastAsia="sk-SK"/>
              </w:rPr>
              <w:t xml:space="preserve">                          </w:t>
            </w:r>
            <w:r>
              <w:rPr>
                <w:rFonts w:ascii="Times New Roman" w:eastAsia="Calibri" w:hAnsi="Times New Roman" w:cs="Times New Roman"/>
                <w:sz w:val="20"/>
                <w:szCs w:val="20"/>
                <w:lang w:eastAsia="sk-SK"/>
              </w:rPr>
              <w:t xml:space="preserve">na výrobu tepla. Návrh vyhlášky nemení oproti súčasnosti spôsob výpočtu tejto zložky ceny tepla. Upravuje len maximálnu ceny </w:t>
            </w:r>
            <w:proofErr w:type="spellStart"/>
            <w:r>
              <w:rPr>
                <w:rFonts w:ascii="Times New Roman" w:eastAsia="Calibri" w:hAnsi="Times New Roman" w:cs="Times New Roman"/>
                <w:sz w:val="20"/>
                <w:szCs w:val="20"/>
                <w:lang w:eastAsia="sk-SK"/>
              </w:rPr>
              <w:t>dendromasy</w:t>
            </w:r>
            <w:proofErr w:type="spellEnd"/>
            <w:r>
              <w:rPr>
                <w:rFonts w:ascii="Times New Roman" w:eastAsia="Calibri" w:hAnsi="Times New Roman" w:cs="Times New Roman"/>
                <w:sz w:val="20"/>
                <w:szCs w:val="20"/>
                <w:lang w:eastAsia="sk-SK"/>
              </w:rPr>
              <w:t xml:space="preserve"> a peliet, ktoré sú v sumáre druhé najpožívanejšie palivá na výrobu tepla, s cieľom motivovať regulované subjekty k ich efektívnemu nákupu.</w:t>
            </w:r>
          </w:p>
          <w:p w14:paraId="27AE801E" w14:textId="77777777" w:rsidR="00056349" w:rsidRDefault="00056349" w:rsidP="004C7456">
            <w:pPr>
              <w:spacing w:after="0" w:line="240" w:lineRule="auto"/>
              <w:ind w:left="3" w:hanging="3"/>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Dopady na hospodárenie domácnosti z dôvodu zmien trhových cien palív úrad nevyhodnocuje, nakoľko nesúvisia s regulačnými opatreniami.</w:t>
            </w:r>
          </w:p>
          <w:p w14:paraId="3E99F092" w14:textId="416A432D" w:rsidR="00116FC7" w:rsidRDefault="00056349" w:rsidP="004C7456">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Kvantifikovať predpokladaný pokles výdavkov domácností zavedením navrhovaných regulačných opatrení nie je explicitne možný</w:t>
            </w:r>
            <w:r w:rsidR="00511475">
              <w:rPr>
                <w:rFonts w:ascii="Times New Roman" w:eastAsia="Calibri" w:hAnsi="Times New Roman" w:cs="Times New Roman"/>
                <w:sz w:val="20"/>
                <w:szCs w:val="20"/>
                <w:lang w:eastAsia="sk-SK"/>
              </w:rPr>
              <w:t xml:space="preserve">, pretože regulované subjekty zatiaľ nepodávajú návrhy cien tepla na rok 2027 a úradu nie sú známe hodnoty cien </w:t>
            </w:r>
            <w:proofErr w:type="spellStart"/>
            <w:r w:rsidR="00511475">
              <w:rPr>
                <w:rFonts w:ascii="Times New Roman" w:eastAsia="Calibri" w:hAnsi="Times New Roman" w:cs="Times New Roman"/>
                <w:sz w:val="20"/>
                <w:szCs w:val="20"/>
                <w:lang w:eastAsia="sk-SK"/>
              </w:rPr>
              <w:t>dendromasy</w:t>
            </w:r>
            <w:proofErr w:type="spellEnd"/>
            <w:r w:rsidR="00511475">
              <w:rPr>
                <w:rFonts w:ascii="Times New Roman" w:eastAsia="Calibri" w:hAnsi="Times New Roman" w:cs="Times New Roman"/>
                <w:sz w:val="20"/>
                <w:szCs w:val="20"/>
                <w:lang w:eastAsia="sk-SK"/>
              </w:rPr>
              <w:t xml:space="preserve"> a peliet </w:t>
            </w:r>
            <w:r w:rsidR="005447A8">
              <w:rPr>
                <w:rFonts w:ascii="Times New Roman" w:eastAsia="Calibri" w:hAnsi="Times New Roman" w:cs="Times New Roman"/>
                <w:sz w:val="20"/>
                <w:szCs w:val="20"/>
                <w:lang w:eastAsia="sk-SK"/>
              </w:rPr>
              <w:t xml:space="preserve">použité </w:t>
            </w:r>
            <w:r w:rsidR="00511475">
              <w:rPr>
                <w:rFonts w:ascii="Times New Roman" w:eastAsia="Calibri" w:hAnsi="Times New Roman" w:cs="Times New Roman"/>
                <w:sz w:val="20"/>
                <w:szCs w:val="20"/>
                <w:lang w:eastAsia="sk-SK"/>
              </w:rPr>
              <w:t>na výrobu tepla na rok 2027</w:t>
            </w:r>
            <w:r>
              <w:rPr>
                <w:rFonts w:ascii="Times New Roman" w:eastAsia="Calibri" w:hAnsi="Times New Roman" w:cs="Times New Roman"/>
                <w:sz w:val="20"/>
                <w:szCs w:val="20"/>
                <w:lang w:eastAsia="sk-SK"/>
              </w:rPr>
              <w:t>.</w:t>
            </w:r>
            <w:r w:rsidR="00604D59">
              <w:rPr>
                <w:rFonts w:ascii="Times New Roman" w:eastAsia="Calibri" w:hAnsi="Times New Roman" w:cs="Times New Roman"/>
                <w:sz w:val="20"/>
                <w:szCs w:val="20"/>
                <w:lang w:eastAsia="sk-SK"/>
              </w:rPr>
              <w:t xml:space="preserve"> </w:t>
            </w:r>
          </w:p>
          <w:p w14:paraId="65E887CA" w14:textId="7D4140A7" w:rsidR="00056349" w:rsidRDefault="00604D59" w:rsidP="004C7456">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Dá sa však predpokladať, že na základe skutočných cien </w:t>
            </w:r>
            <w:proofErr w:type="spellStart"/>
            <w:r>
              <w:rPr>
                <w:rFonts w:ascii="Times New Roman" w:eastAsia="Calibri" w:hAnsi="Times New Roman" w:cs="Times New Roman"/>
                <w:sz w:val="20"/>
                <w:szCs w:val="20"/>
                <w:lang w:eastAsia="sk-SK"/>
              </w:rPr>
              <w:t>dendromasy</w:t>
            </w:r>
            <w:proofErr w:type="spellEnd"/>
            <w:r>
              <w:rPr>
                <w:rFonts w:ascii="Times New Roman" w:eastAsia="Calibri" w:hAnsi="Times New Roman" w:cs="Times New Roman"/>
                <w:sz w:val="20"/>
                <w:szCs w:val="20"/>
                <w:lang w:eastAsia="sk-SK"/>
              </w:rPr>
              <w:t xml:space="preserve"> a peliet a skutočných nákladov na </w:t>
            </w:r>
            <w:proofErr w:type="spellStart"/>
            <w:r>
              <w:rPr>
                <w:rFonts w:ascii="Times New Roman" w:eastAsia="Calibri" w:hAnsi="Times New Roman" w:cs="Times New Roman"/>
                <w:sz w:val="20"/>
                <w:szCs w:val="20"/>
                <w:lang w:eastAsia="sk-SK"/>
              </w:rPr>
              <w:t>ne</w:t>
            </w:r>
            <w:proofErr w:type="spellEnd"/>
            <w:r>
              <w:rPr>
                <w:rFonts w:ascii="Times New Roman" w:eastAsia="Calibri" w:hAnsi="Times New Roman" w:cs="Times New Roman"/>
                <w:sz w:val="20"/>
                <w:szCs w:val="20"/>
                <w:lang w:eastAsia="sk-SK"/>
              </w:rPr>
              <w:t xml:space="preserve"> v roku 2025, vypočítaného odhadovaného </w:t>
            </w:r>
            <w:r w:rsidR="00116FC7">
              <w:rPr>
                <w:rFonts w:ascii="Times New Roman" w:eastAsia="Calibri" w:hAnsi="Times New Roman" w:cs="Times New Roman"/>
                <w:sz w:val="20"/>
                <w:szCs w:val="20"/>
                <w:lang w:eastAsia="sk-SK"/>
              </w:rPr>
              <w:t xml:space="preserve">priemerného </w:t>
            </w:r>
            <w:r>
              <w:rPr>
                <w:rFonts w:ascii="Times New Roman" w:eastAsia="Calibri" w:hAnsi="Times New Roman" w:cs="Times New Roman"/>
                <w:sz w:val="20"/>
                <w:szCs w:val="20"/>
                <w:lang w:eastAsia="sk-SK"/>
              </w:rPr>
              <w:t>zníženia nákladov a variabilnej zložky ceny tepla</w:t>
            </w:r>
            <w:r w:rsidR="00116FC7">
              <w:rPr>
                <w:rFonts w:ascii="Times New Roman" w:eastAsia="Calibri" w:hAnsi="Times New Roman" w:cs="Times New Roman"/>
                <w:sz w:val="20"/>
                <w:szCs w:val="20"/>
                <w:lang w:eastAsia="sk-SK"/>
              </w:rPr>
              <w:t xml:space="preserve"> u dotknutých regulovaných subjektov</w:t>
            </w:r>
            <w:r>
              <w:rPr>
                <w:rFonts w:ascii="Times New Roman" w:eastAsia="Calibri" w:hAnsi="Times New Roman" w:cs="Times New Roman"/>
                <w:sz w:val="20"/>
                <w:szCs w:val="20"/>
                <w:lang w:eastAsia="sk-SK"/>
              </w:rPr>
              <w:t xml:space="preserve"> a na základe skutočnej </w:t>
            </w:r>
            <w:r w:rsidR="00116FC7">
              <w:rPr>
                <w:rFonts w:ascii="Times New Roman" w:eastAsia="Calibri" w:hAnsi="Times New Roman" w:cs="Times New Roman"/>
                <w:sz w:val="20"/>
                <w:szCs w:val="20"/>
                <w:lang w:eastAsia="sk-SK"/>
              </w:rPr>
              <w:t xml:space="preserve">priemernej </w:t>
            </w:r>
            <w:r>
              <w:rPr>
                <w:rFonts w:ascii="Times New Roman" w:eastAsia="Calibri" w:hAnsi="Times New Roman" w:cs="Times New Roman"/>
                <w:sz w:val="20"/>
                <w:szCs w:val="20"/>
                <w:lang w:eastAsia="sk-SK"/>
              </w:rPr>
              <w:t>spotreby tepla domácnosťami v roku 2024 sa priemerná platba domácnosti v ovplyvnenej skupine vrátane DPH zníži o 52 €/rok (pri výrobe tepla z </w:t>
            </w:r>
            <w:proofErr w:type="spellStart"/>
            <w:r>
              <w:rPr>
                <w:rFonts w:ascii="Times New Roman" w:eastAsia="Calibri" w:hAnsi="Times New Roman" w:cs="Times New Roman"/>
                <w:sz w:val="20"/>
                <w:szCs w:val="20"/>
                <w:lang w:eastAsia="sk-SK"/>
              </w:rPr>
              <w:t>dendromasy</w:t>
            </w:r>
            <w:proofErr w:type="spellEnd"/>
            <w:r>
              <w:rPr>
                <w:rFonts w:ascii="Times New Roman" w:eastAsia="Calibri" w:hAnsi="Times New Roman" w:cs="Times New Roman"/>
                <w:sz w:val="20"/>
                <w:szCs w:val="20"/>
                <w:lang w:eastAsia="sk-SK"/>
              </w:rPr>
              <w:t>), resp. o 96 €/rok (pri výrobe tepla z peliet).</w:t>
            </w:r>
          </w:p>
          <w:p w14:paraId="7D315CC7" w14:textId="32AED992" w:rsidR="00116FC7" w:rsidRPr="002644DE" w:rsidRDefault="00116FC7" w:rsidP="004C7456">
            <w:pPr>
              <w:spacing w:after="0" w:line="240" w:lineRule="auto"/>
              <w:jc w:val="both"/>
              <w:rPr>
                <w:rFonts w:ascii="Times New Roman" w:eastAsia="Calibri" w:hAnsi="Times New Roman" w:cs="Times New Roman"/>
                <w:sz w:val="20"/>
                <w:szCs w:val="20"/>
                <w:lang w:eastAsia="sk-SK"/>
              </w:rPr>
            </w:pPr>
          </w:p>
        </w:tc>
      </w:tr>
      <w:tr w:rsidR="002644DE" w:rsidRPr="002644DE" w14:paraId="41F91218" w14:textId="77777777" w:rsidTr="000800FC">
        <w:trPr>
          <w:trHeight w:val="170"/>
          <w:jc w:val="center"/>
        </w:trPr>
        <w:tc>
          <w:tcPr>
            <w:tcW w:w="129" w:type="pct"/>
            <w:tcBorders>
              <w:top w:val="nil"/>
              <w:bottom w:val="single" w:sz="4" w:space="0" w:color="auto"/>
            </w:tcBorders>
            <w:shd w:val="clear" w:color="auto" w:fill="F2F2F2"/>
            <w:vAlign w:val="center"/>
          </w:tcPr>
          <w:p w14:paraId="332BBB0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2FB3646C"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10204B65"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675065BF" w14:textId="77777777" w:rsidTr="000800FC">
        <w:trPr>
          <w:trHeight w:val="759"/>
          <w:jc w:val="center"/>
        </w:trPr>
        <w:tc>
          <w:tcPr>
            <w:tcW w:w="129" w:type="pct"/>
            <w:tcBorders>
              <w:top w:val="single" w:sz="4" w:space="0" w:color="auto"/>
              <w:bottom w:val="single" w:sz="4" w:space="0" w:color="auto"/>
            </w:tcBorders>
            <w:vAlign w:val="center"/>
          </w:tcPr>
          <w:p w14:paraId="0B38099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7FD4F51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27CC6521" w14:textId="53D4BDB5" w:rsidR="002644DE" w:rsidRPr="002644DE" w:rsidRDefault="00604D59" w:rsidP="004D203D">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Dodávateľ tepla nemá uzatvorenú zmluvu priamo s domácnosť</w:t>
            </w:r>
            <w:r w:rsidR="00116FC7">
              <w:rPr>
                <w:rFonts w:ascii="Times New Roman" w:eastAsia="Calibri" w:hAnsi="Times New Roman" w:cs="Times New Roman"/>
                <w:sz w:val="20"/>
                <w:szCs w:val="20"/>
                <w:lang w:eastAsia="sk-SK"/>
              </w:rPr>
              <w:t>ami</w:t>
            </w:r>
            <w:r>
              <w:rPr>
                <w:rFonts w:ascii="Times New Roman" w:eastAsia="Calibri" w:hAnsi="Times New Roman" w:cs="Times New Roman"/>
                <w:sz w:val="20"/>
                <w:szCs w:val="20"/>
                <w:lang w:eastAsia="sk-SK"/>
              </w:rPr>
              <w:t>, preto sa n</w:t>
            </w:r>
            <w:r w:rsidRPr="00604D59">
              <w:rPr>
                <w:rFonts w:ascii="Times New Roman" w:eastAsia="Calibri" w:hAnsi="Times New Roman" w:cs="Times New Roman"/>
                <w:sz w:val="20"/>
                <w:szCs w:val="20"/>
                <w:lang w:eastAsia="sk-SK"/>
              </w:rPr>
              <w:t xml:space="preserve">edá sa kvantifikovať veľkosť skupiny v riziku chudoby alebo sociálneho vylúčenia a z toho dôvodu ani celkový </w:t>
            </w:r>
            <w:r>
              <w:rPr>
                <w:rFonts w:ascii="Times New Roman" w:eastAsia="Calibri" w:hAnsi="Times New Roman" w:cs="Times New Roman"/>
                <w:sz w:val="20"/>
                <w:szCs w:val="20"/>
                <w:lang w:eastAsia="sk-SK"/>
              </w:rPr>
              <w:t xml:space="preserve">pokles </w:t>
            </w:r>
            <w:r w:rsidRPr="00604D59">
              <w:rPr>
                <w:rFonts w:ascii="Times New Roman" w:eastAsia="Calibri" w:hAnsi="Times New Roman" w:cs="Times New Roman"/>
                <w:sz w:val="20"/>
                <w:szCs w:val="20"/>
                <w:lang w:eastAsia="sk-SK"/>
              </w:rPr>
              <w:t xml:space="preserve">výdavkov tejto skupiny </w:t>
            </w:r>
            <w:r>
              <w:rPr>
                <w:rFonts w:ascii="Times New Roman" w:eastAsia="Calibri" w:hAnsi="Times New Roman" w:cs="Times New Roman"/>
                <w:sz w:val="20"/>
                <w:szCs w:val="20"/>
                <w:lang w:eastAsia="sk-SK"/>
              </w:rPr>
              <w:t>nie je možné vyhodnocovať.</w:t>
            </w:r>
          </w:p>
        </w:tc>
      </w:tr>
      <w:tr w:rsidR="002644DE" w:rsidRPr="002644DE" w14:paraId="46406620" w14:textId="77777777" w:rsidTr="000800FC">
        <w:trPr>
          <w:trHeight w:val="397"/>
          <w:jc w:val="center"/>
        </w:trPr>
        <w:tc>
          <w:tcPr>
            <w:tcW w:w="129" w:type="pct"/>
            <w:vMerge w:val="restart"/>
            <w:tcBorders>
              <w:top w:val="single" w:sz="4" w:space="0" w:color="auto"/>
            </w:tcBorders>
            <w:vAlign w:val="center"/>
          </w:tcPr>
          <w:p w14:paraId="125C4A8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9A3AD0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730CD4B"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2EBAC06" w14:textId="77777777" w:rsidTr="000800FC">
        <w:trPr>
          <w:trHeight w:val="397"/>
          <w:jc w:val="center"/>
        </w:trPr>
        <w:tc>
          <w:tcPr>
            <w:tcW w:w="129" w:type="pct"/>
            <w:vMerge/>
            <w:vAlign w:val="center"/>
          </w:tcPr>
          <w:p w14:paraId="2F9AB61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D48496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3933CA7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8688458" w14:textId="77777777" w:rsidTr="000800FC">
        <w:trPr>
          <w:trHeight w:val="397"/>
          <w:jc w:val="center"/>
        </w:trPr>
        <w:tc>
          <w:tcPr>
            <w:tcW w:w="129" w:type="pct"/>
            <w:tcBorders>
              <w:top w:val="dotted" w:sz="4" w:space="0" w:color="auto"/>
            </w:tcBorders>
            <w:shd w:val="clear" w:color="auto" w:fill="F2F2F2"/>
            <w:vAlign w:val="center"/>
          </w:tcPr>
          <w:p w14:paraId="763325C3"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233CA3E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E660960" w14:textId="77777777" w:rsidTr="000800FC">
        <w:trPr>
          <w:trHeight w:val="680"/>
          <w:jc w:val="center"/>
        </w:trPr>
        <w:tc>
          <w:tcPr>
            <w:tcW w:w="129" w:type="pct"/>
            <w:vMerge w:val="restart"/>
            <w:tcBorders>
              <w:top w:val="dotted" w:sz="4" w:space="0" w:color="auto"/>
            </w:tcBorders>
            <w:vAlign w:val="center"/>
          </w:tcPr>
          <w:p w14:paraId="0CAA235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761ADF1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7FECE29F"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3DBEDE6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664C2180" w14:textId="77777777" w:rsidTr="000800FC">
        <w:trPr>
          <w:trHeight w:val="680"/>
          <w:jc w:val="center"/>
        </w:trPr>
        <w:tc>
          <w:tcPr>
            <w:tcW w:w="129" w:type="pct"/>
            <w:vMerge/>
            <w:vAlign w:val="center"/>
          </w:tcPr>
          <w:p w14:paraId="0B82956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BAB192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DF049C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946F131" w14:textId="77777777" w:rsidTr="000800FC">
        <w:trPr>
          <w:trHeight w:val="350"/>
          <w:jc w:val="center"/>
        </w:trPr>
        <w:tc>
          <w:tcPr>
            <w:tcW w:w="129" w:type="pct"/>
            <w:tcBorders>
              <w:top w:val="dotted" w:sz="4" w:space="0" w:color="auto"/>
              <w:bottom w:val="single" w:sz="4" w:space="0" w:color="auto"/>
            </w:tcBorders>
            <w:vAlign w:val="center"/>
          </w:tcPr>
          <w:p w14:paraId="11AE182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5EE12BD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7F5ACBBC"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FFA0E66"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19FD56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BCB43EF"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507CC57B" w14:textId="77777777" w:rsidTr="000800FC">
        <w:trPr>
          <w:trHeight w:val="759"/>
          <w:jc w:val="center"/>
        </w:trPr>
        <w:tc>
          <w:tcPr>
            <w:tcW w:w="129" w:type="pct"/>
            <w:tcBorders>
              <w:top w:val="single" w:sz="4" w:space="0" w:color="auto"/>
              <w:bottom w:val="single" w:sz="4" w:space="0" w:color="auto"/>
            </w:tcBorders>
            <w:vAlign w:val="center"/>
          </w:tcPr>
          <w:p w14:paraId="37075272"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EF2AEC4"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2F275664"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132A1538" w14:textId="25B5CBC1" w:rsidR="002644DE" w:rsidRPr="002644DE" w:rsidRDefault="00CB335F" w:rsidP="00CB335F">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17F1DD82" w14:textId="77777777" w:rsidTr="000800FC">
        <w:trPr>
          <w:trHeight w:val="397"/>
          <w:jc w:val="center"/>
        </w:trPr>
        <w:tc>
          <w:tcPr>
            <w:tcW w:w="129" w:type="pct"/>
            <w:vMerge w:val="restart"/>
            <w:tcBorders>
              <w:top w:val="single" w:sz="4" w:space="0" w:color="auto"/>
            </w:tcBorders>
            <w:vAlign w:val="center"/>
          </w:tcPr>
          <w:p w14:paraId="5DB0EC1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675E9B4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3377D9F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CC1E468" w14:textId="77777777" w:rsidTr="000800FC">
        <w:trPr>
          <w:trHeight w:val="397"/>
          <w:jc w:val="center"/>
        </w:trPr>
        <w:tc>
          <w:tcPr>
            <w:tcW w:w="129" w:type="pct"/>
            <w:vMerge/>
            <w:tcBorders>
              <w:bottom w:val="single" w:sz="4" w:space="0" w:color="auto"/>
            </w:tcBorders>
            <w:vAlign w:val="center"/>
          </w:tcPr>
          <w:p w14:paraId="34CB729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7BF88ED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098D4CA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7413E87" w14:textId="77777777" w:rsidTr="000800FC">
        <w:trPr>
          <w:trHeight w:val="397"/>
          <w:jc w:val="center"/>
        </w:trPr>
        <w:tc>
          <w:tcPr>
            <w:tcW w:w="129" w:type="pct"/>
            <w:tcBorders>
              <w:top w:val="single" w:sz="4" w:space="0" w:color="auto"/>
            </w:tcBorders>
            <w:shd w:val="clear" w:color="auto" w:fill="F2F2F2"/>
            <w:vAlign w:val="center"/>
          </w:tcPr>
          <w:p w14:paraId="05641F6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6D169AE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1363753" w14:textId="77777777" w:rsidTr="000800FC">
        <w:trPr>
          <w:trHeight w:val="680"/>
          <w:jc w:val="center"/>
        </w:trPr>
        <w:tc>
          <w:tcPr>
            <w:tcW w:w="129" w:type="pct"/>
            <w:vMerge w:val="restart"/>
            <w:tcBorders>
              <w:top w:val="dotted" w:sz="4" w:space="0" w:color="auto"/>
            </w:tcBorders>
            <w:vAlign w:val="center"/>
          </w:tcPr>
          <w:p w14:paraId="3D0873E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0853E507"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1585EB2D"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D9BE89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98EE978" w14:textId="77777777" w:rsidTr="000800FC">
        <w:trPr>
          <w:trHeight w:val="680"/>
          <w:jc w:val="center"/>
        </w:trPr>
        <w:tc>
          <w:tcPr>
            <w:tcW w:w="129" w:type="pct"/>
            <w:vMerge/>
            <w:vAlign w:val="center"/>
          </w:tcPr>
          <w:p w14:paraId="47F568E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2CC5782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E9F1FA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6D746B9" w14:textId="77777777" w:rsidTr="000800FC">
        <w:trPr>
          <w:trHeight w:val="397"/>
          <w:jc w:val="center"/>
        </w:trPr>
        <w:tc>
          <w:tcPr>
            <w:tcW w:w="129" w:type="pct"/>
            <w:tcBorders>
              <w:top w:val="dotted" w:sz="4" w:space="0" w:color="auto"/>
            </w:tcBorders>
            <w:vAlign w:val="center"/>
          </w:tcPr>
          <w:p w14:paraId="6A9F6E3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01543B1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176B34D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D947635" w14:textId="77777777" w:rsidTr="000800FC">
        <w:trPr>
          <w:trHeight w:val="227"/>
          <w:jc w:val="center"/>
        </w:trPr>
        <w:tc>
          <w:tcPr>
            <w:tcW w:w="129" w:type="pct"/>
            <w:tcBorders>
              <w:top w:val="nil"/>
              <w:bottom w:val="single" w:sz="4" w:space="0" w:color="auto"/>
            </w:tcBorders>
            <w:shd w:val="clear" w:color="auto" w:fill="F2F2F2"/>
            <w:vAlign w:val="center"/>
          </w:tcPr>
          <w:p w14:paraId="0BC0D6A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7FF8742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798D521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7A5B09" w:rsidRPr="002644DE" w14:paraId="49943743" w14:textId="77777777" w:rsidTr="000800FC">
        <w:trPr>
          <w:trHeight w:val="759"/>
          <w:jc w:val="center"/>
        </w:trPr>
        <w:tc>
          <w:tcPr>
            <w:tcW w:w="129" w:type="pct"/>
            <w:tcBorders>
              <w:top w:val="single" w:sz="4" w:space="0" w:color="auto"/>
              <w:bottom w:val="single" w:sz="4" w:space="0" w:color="auto"/>
            </w:tcBorders>
            <w:vAlign w:val="center"/>
          </w:tcPr>
          <w:p w14:paraId="0387AE58" w14:textId="77777777" w:rsidR="007A5B09" w:rsidRPr="002644DE" w:rsidRDefault="007A5B09" w:rsidP="007A5B09">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07380657" w14:textId="77777777" w:rsidR="007A5B09" w:rsidRPr="002644DE" w:rsidRDefault="007A5B09" w:rsidP="007A5B09">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0B57FD11" w14:textId="7F6DB8B6" w:rsidR="007A5B09" w:rsidRPr="002644DE" w:rsidRDefault="007A5B09" w:rsidP="007A5B09">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Detto kapitola 4.1.2 písmeno b).</w:t>
            </w:r>
          </w:p>
        </w:tc>
      </w:tr>
      <w:tr w:rsidR="007A5B09" w:rsidRPr="002644DE" w14:paraId="6B88BCFD" w14:textId="77777777" w:rsidTr="000800FC">
        <w:trPr>
          <w:trHeight w:val="397"/>
          <w:jc w:val="center"/>
        </w:trPr>
        <w:tc>
          <w:tcPr>
            <w:tcW w:w="129" w:type="pct"/>
            <w:vMerge w:val="restart"/>
            <w:tcBorders>
              <w:top w:val="single" w:sz="4" w:space="0" w:color="auto"/>
            </w:tcBorders>
            <w:vAlign w:val="center"/>
          </w:tcPr>
          <w:p w14:paraId="5618E71F" w14:textId="77777777" w:rsidR="007A5B09" w:rsidRPr="002644DE" w:rsidRDefault="007A5B09" w:rsidP="007A5B09">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14676BAD" w14:textId="77777777" w:rsidR="007A5B09" w:rsidRPr="002644DE" w:rsidRDefault="007A5B09" w:rsidP="007A5B09">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E9A9666" w14:textId="77777777" w:rsidR="007A5B09" w:rsidRPr="002644DE" w:rsidRDefault="007A5B09" w:rsidP="007A5B09">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7A5B09" w:rsidRPr="002644DE" w14:paraId="0EA091CB" w14:textId="77777777" w:rsidTr="000800FC">
        <w:trPr>
          <w:trHeight w:val="397"/>
          <w:jc w:val="center"/>
        </w:trPr>
        <w:tc>
          <w:tcPr>
            <w:tcW w:w="129" w:type="pct"/>
            <w:vMerge/>
            <w:vAlign w:val="center"/>
          </w:tcPr>
          <w:p w14:paraId="77C7325D" w14:textId="77777777" w:rsidR="007A5B09" w:rsidRPr="002644DE" w:rsidRDefault="007A5B09" w:rsidP="007A5B09">
            <w:pPr>
              <w:spacing w:after="0" w:line="240" w:lineRule="auto"/>
              <w:jc w:val="center"/>
              <w:rPr>
                <w:rFonts w:ascii="Times New Roman" w:eastAsia="Calibri" w:hAnsi="Times New Roman" w:cs="Times New Roman"/>
                <w:i/>
                <w:sz w:val="18"/>
                <w:szCs w:val="18"/>
                <w:lang w:eastAsia="sk-SK"/>
              </w:rPr>
            </w:pPr>
          </w:p>
        </w:tc>
        <w:tc>
          <w:tcPr>
            <w:tcW w:w="1642" w:type="pct"/>
          </w:tcPr>
          <w:p w14:paraId="2FE40EC0" w14:textId="77777777" w:rsidR="007A5B09" w:rsidRPr="002644DE" w:rsidRDefault="007A5B09" w:rsidP="007A5B09">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B16A40E" w14:textId="77777777" w:rsidR="007A5B09" w:rsidRPr="002644DE" w:rsidRDefault="007A5B09" w:rsidP="007A5B09">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7A5B09" w:rsidRPr="002644DE" w14:paraId="384973A2" w14:textId="77777777" w:rsidTr="000800FC">
        <w:trPr>
          <w:trHeight w:val="454"/>
          <w:jc w:val="center"/>
        </w:trPr>
        <w:tc>
          <w:tcPr>
            <w:tcW w:w="129" w:type="pct"/>
            <w:tcBorders>
              <w:top w:val="dotted" w:sz="4" w:space="0" w:color="auto"/>
            </w:tcBorders>
            <w:shd w:val="clear" w:color="auto" w:fill="F2F2F2"/>
            <w:vAlign w:val="center"/>
          </w:tcPr>
          <w:p w14:paraId="4105D104" w14:textId="77777777" w:rsidR="007A5B09" w:rsidRPr="002644DE" w:rsidRDefault="007A5B09" w:rsidP="007A5B09">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1730701B" w14:textId="77777777" w:rsidR="007A5B09" w:rsidRPr="002644DE" w:rsidRDefault="007A5B09" w:rsidP="007A5B09">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7A5B09" w:rsidRPr="002644DE" w14:paraId="69212A0C" w14:textId="77777777" w:rsidTr="000800FC">
        <w:trPr>
          <w:trHeight w:val="680"/>
          <w:jc w:val="center"/>
        </w:trPr>
        <w:tc>
          <w:tcPr>
            <w:tcW w:w="129" w:type="pct"/>
            <w:vMerge w:val="restart"/>
            <w:tcBorders>
              <w:top w:val="dotted" w:sz="4" w:space="0" w:color="auto"/>
            </w:tcBorders>
            <w:vAlign w:val="center"/>
          </w:tcPr>
          <w:p w14:paraId="74E5CDB0" w14:textId="77777777" w:rsidR="007A5B09" w:rsidRPr="002644DE" w:rsidRDefault="007A5B09" w:rsidP="007A5B09">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2F10CFDA" w14:textId="77777777" w:rsidR="007A5B09" w:rsidRPr="002644DE" w:rsidRDefault="007A5B09" w:rsidP="007A5B09">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3029BDD" w14:textId="77777777" w:rsidR="007A5B09" w:rsidRPr="002644DE" w:rsidRDefault="007A5B09" w:rsidP="007A5B09">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6223392" w14:textId="786CCA78" w:rsidR="007A5B09" w:rsidRPr="002644DE" w:rsidRDefault="00116FC7" w:rsidP="00E96BE9">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Detto kapitola 4.1.2 písmeno b).</w:t>
            </w:r>
          </w:p>
        </w:tc>
      </w:tr>
      <w:tr w:rsidR="007A5B09" w:rsidRPr="002644DE" w14:paraId="5ED11732" w14:textId="77777777" w:rsidTr="000800FC">
        <w:trPr>
          <w:trHeight w:val="680"/>
          <w:jc w:val="center"/>
        </w:trPr>
        <w:tc>
          <w:tcPr>
            <w:tcW w:w="129" w:type="pct"/>
            <w:vMerge/>
            <w:vAlign w:val="center"/>
          </w:tcPr>
          <w:p w14:paraId="38570F89" w14:textId="77777777" w:rsidR="007A5B09" w:rsidRPr="002644DE" w:rsidRDefault="007A5B09" w:rsidP="007A5B09">
            <w:pPr>
              <w:spacing w:after="0" w:line="240" w:lineRule="auto"/>
              <w:jc w:val="center"/>
              <w:rPr>
                <w:rFonts w:ascii="Times New Roman" w:eastAsia="Calibri" w:hAnsi="Times New Roman" w:cs="Times New Roman"/>
                <w:i/>
                <w:sz w:val="18"/>
                <w:szCs w:val="18"/>
                <w:lang w:eastAsia="sk-SK"/>
              </w:rPr>
            </w:pPr>
          </w:p>
        </w:tc>
        <w:tc>
          <w:tcPr>
            <w:tcW w:w="1642" w:type="pct"/>
          </w:tcPr>
          <w:p w14:paraId="7EFBDA4D" w14:textId="77777777" w:rsidR="007A5B09" w:rsidRPr="002644DE" w:rsidRDefault="007A5B09" w:rsidP="007A5B09">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EF2AC84" w14:textId="77777777" w:rsidR="007A5B09" w:rsidRPr="002644DE" w:rsidRDefault="007A5B09" w:rsidP="007A5B09">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7A5B09" w:rsidRPr="002644DE" w14:paraId="0BA045F6" w14:textId="77777777" w:rsidTr="000800FC">
        <w:trPr>
          <w:trHeight w:val="454"/>
          <w:jc w:val="center"/>
        </w:trPr>
        <w:tc>
          <w:tcPr>
            <w:tcW w:w="129" w:type="pct"/>
            <w:tcBorders>
              <w:top w:val="dotted" w:sz="4" w:space="0" w:color="auto"/>
              <w:bottom w:val="single" w:sz="4" w:space="0" w:color="auto"/>
            </w:tcBorders>
            <w:vAlign w:val="center"/>
          </w:tcPr>
          <w:p w14:paraId="1673D1CD" w14:textId="77777777" w:rsidR="007A5B09" w:rsidRPr="002644DE" w:rsidRDefault="007A5B09" w:rsidP="007A5B09">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744469E1" w14:textId="77777777" w:rsidR="007A5B09" w:rsidRPr="002644DE" w:rsidRDefault="007A5B09" w:rsidP="007A5B09">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7F9ED6B8" w14:textId="77777777" w:rsidR="007A5B09" w:rsidRPr="002644DE" w:rsidRDefault="007A5B09" w:rsidP="007A5B09">
            <w:pPr>
              <w:spacing w:after="0" w:line="240" w:lineRule="auto"/>
              <w:rPr>
                <w:rFonts w:ascii="Times New Roman" w:eastAsia="Calibri" w:hAnsi="Times New Roman" w:cs="Times New Roman"/>
                <w:sz w:val="20"/>
                <w:szCs w:val="20"/>
                <w:lang w:eastAsia="sk-SK"/>
              </w:rPr>
            </w:pPr>
          </w:p>
        </w:tc>
      </w:tr>
    </w:tbl>
    <w:p w14:paraId="1EA89E40" w14:textId="77777777" w:rsidR="002644DE" w:rsidRPr="002644DE" w:rsidRDefault="002644DE" w:rsidP="002644DE">
      <w:r w:rsidRPr="002644DE">
        <w:br w:type="page"/>
      </w:r>
    </w:p>
    <w:p w14:paraId="45CBB359"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14A21B17" w14:textId="77777777" w:rsidTr="000800FC">
        <w:trPr>
          <w:trHeight w:val="339"/>
          <w:jc w:val="center"/>
        </w:trPr>
        <w:tc>
          <w:tcPr>
            <w:tcW w:w="4998" w:type="pct"/>
            <w:gridSpan w:val="4"/>
            <w:tcBorders>
              <w:bottom w:val="single" w:sz="4" w:space="0" w:color="auto"/>
            </w:tcBorders>
            <w:shd w:val="clear" w:color="auto" w:fill="D9D9D9"/>
          </w:tcPr>
          <w:p w14:paraId="32AC3CB8"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F1E4EED" w14:textId="77777777" w:rsidTr="000800FC">
        <w:trPr>
          <w:trHeight w:val="290"/>
          <w:jc w:val="center"/>
        </w:trPr>
        <w:tc>
          <w:tcPr>
            <w:tcW w:w="4998" w:type="pct"/>
            <w:gridSpan w:val="4"/>
            <w:tcBorders>
              <w:bottom w:val="single" w:sz="4" w:space="0" w:color="auto"/>
            </w:tcBorders>
            <w:shd w:val="clear" w:color="auto" w:fill="F2F2F2"/>
            <w:vAlign w:val="center"/>
          </w:tcPr>
          <w:p w14:paraId="29F5F655"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5BF7DE76"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36466458" w14:textId="77777777" w:rsidTr="000800FC">
        <w:tblPrEx>
          <w:tblBorders>
            <w:top w:val="none" w:sz="0" w:space="0" w:color="auto"/>
            <w:bottom w:val="none" w:sz="0" w:space="0" w:color="auto"/>
          </w:tblBorders>
        </w:tblPrEx>
        <w:trPr>
          <w:trHeight w:val="557"/>
          <w:jc w:val="center"/>
        </w:trPr>
        <w:tc>
          <w:tcPr>
            <w:tcW w:w="180" w:type="pct"/>
            <w:vAlign w:val="center"/>
          </w:tcPr>
          <w:p w14:paraId="58C6AFD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5953B6F9"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7B9F445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280D042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166480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289F4A3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1EEBC1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3EB2298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53EFE6D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35781CA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5BEF016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7B1515F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72F7BCB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25102747"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77BFA46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0E1427C5"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B6FC627" w14:textId="77777777" w:rsidTr="000800FC">
        <w:trPr>
          <w:jc w:val="center"/>
        </w:trPr>
        <w:tc>
          <w:tcPr>
            <w:tcW w:w="180" w:type="pct"/>
            <w:tcBorders>
              <w:bottom w:val="single" w:sz="4" w:space="0" w:color="auto"/>
            </w:tcBorders>
            <w:shd w:val="clear" w:color="auto" w:fill="F2F2F2"/>
            <w:vAlign w:val="center"/>
          </w:tcPr>
          <w:p w14:paraId="45844B27"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7F43E01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9F808A0"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6DCA4D6A" w14:textId="77777777" w:rsidTr="000800FC">
        <w:tblPrEx>
          <w:tblBorders>
            <w:top w:val="none" w:sz="0" w:space="0" w:color="auto"/>
          </w:tblBorders>
        </w:tblPrEx>
        <w:trPr>
          <w:trHeight w:val="677"/>
          <w:jc w:val="center"/>
        </w:trPr>
        <w:tc>
          <w:tcPr>
            <w:tcW w:w="179" w:type="pct"/>
            <w:vAlign w:val="center"/>
          </w:tcPr>
          <w:p w14:paraId="3A11B2D1"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5405BE16"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7B5A3AB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4F8C625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57A4886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5E12B6F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F029EE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729747C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30A9962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74F22F8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0A174F2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3B453D1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6A45DA6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14D9421F" w14:textId="77777777" w:rsidR="002644DE" w:rsidRPr="002644DE" w:rsidRDefault="002644DE" w:rsidP="002644DE">
            <w:pPr>
              <w:spacing w:after="0" w:line="240" w:lineRule="auto"/>
              <w:rPr>
                <w:rFonts w:ascii="Times New Roman" w:eastAsia="Calibri" w:hAnsi="Times New Roman" w:cs="Times New Roman"/>
                <w:sz w:val="20"/>
                <w:lang w:eastAsia="sk-SK"/>
              </w:rPr>
            </w:pPr>
          </w:p>
        </w:tc>
      </w:tr>
    </w:tbl>
    <w:p w14:paraId="0508D785"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2F9694B1" w14:textId="77777777" w:rsidTr="000800FC">
        <w:trPr>
          <w:jc w:val="center"/>
        </w:trPr>
        <w:tc>
          <w:tcPr>
            <w:tcW w:w="5000" w:type="pct"/>
            <w:gridSpan w:val="3"/>
            <w:shd w:val="clear" w:color="auto" w:fill="D9D9D9"/>
          </w:tcPr>
          <w:p w14:paraId="3F40AE1B"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2F6422C4"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659E9746" w14:textId="77777777" w:rsidTr="000800FC">
        <w:trPr>
          <w:jc w:val="center"/>
        </w:trPr>
        <w:tc>
          <w:tcPr>
            <w:tcW w:w="132" w:type="pct"/>
            <w:tcBorders>
              <w:bottom w:val="single" w:sz="4" w:space="0" w:color="auto"/>
            </w:tcBorders>
            <w:shd w:val="clear" w:color="auto" w:fill="F2F2F2"/>
            <w:vAlign w:val="center"/>
          </w:tcPr>
          <w:p w14:paraId="3ED31BD3"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43DF391B"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BA864BE" w14:textId="77777777" w:rsidTr="000800FC">
        <w:trPr>
          <w:trHeight w:val="928"/>
          <w:jc w:val="center"/>
        </w:trPr>
        <w:tc>
          <w:tcPr>
            <w:tcW w:w="132" w:type="pct"/>
            <w:tcBorders>
              <w:top w:val="nil"/>
              <w:bottom w:val="nil"/>
            </w:tcBorders>
          </w:tcPr>
          <w:p w14:paraId="101E49CD" w14:textId="77777777" w:rsidR="002644DE" w:rsidRPr="002644DE" w:rsidRDefault="002644DE" w:rsidP="002644DE">
            <w:pPr>
              <w:spacing w:after="0" w:line="240" w:lineRule="auto"/>
              <w:rPr>
                <w:rFonts w:ascii="Times New Roman" w:eastAsia="Calibri" w:hAnsi="Times New Roman" w:cs="Times New Roman"/>
                <w:sz w:val="20"/>
              </w:rPr>
            </w:pPr>
          </w:p>
          <w:p w14:paraId="7501EA21" w14:textId="77777777" w:rsidR="002644DE" w:rsidRPr="002644DE" w:rsidRDefault="002644DE" w:rsidP="002644DE">
            <w:pPr>
              <w:spacing w:after="0" w:line="240" w:lineRule="auto"/>
              <w:rPr>
                <w:rFonts w:ascii="Times New Roman" w:eastAsia="Calibri" w:hAnsi="Times New Roman" w:cs="Times New Roman"/>
                <w:i/>
                <w:sz w:val="20"/>
              </w:rPr>
            </w:pPr>
          </w:p>
          <w:p w14:paraId="657FD7B7" w14:textId="77777777" w:rsidR="002644DE" w:rsidRPr="002644DE" w:rsidRDefault="002644DE" w:rsidP="002644DE">
            <w:pPr>
              <w:spacing w:after="0" w:line="240" w:lineRule="auto"/>
              <w:rPr>
                <w:rFonts w:ascii="Times New Roman" w:eastAsia="Calibri" w:hAnsi="Times New Roman" w:cs="Times New Roman"/>
                <w:i/>
                <w:sz w:val="20"/>
              </w:rPr>
            </w:pPr>
          </w:p>
          <w:p w14:paraId="74837EB0"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73A025C3" w14:textId="77777777" w:rsidR="002644DE" w:rsidRPr="002644DE" w:rsidRDefault="002644DE" w:rsidP="002644DE">
            <w:pPr>
              <w:spacing w:after="0" w:line="240" w:lineRule="auto"/>
              <w:rPr>
                <w:rFonts w:ascii="Times New Roman" w:eastAsia="Calibri" w:hAnsi="Times New Roman" w:cs="Times New Roman"/>
                <w:i/>
                <w:sz w:val="20"/>
              </w:rPr>
            </w:pPr>
          </w:p>
          <w:p w14:paraId="61D5A58B" w14:textId="77777777" w:rsidR="002644DE" w:rsidRPr="002644DE" w:rsidRDefault="002644DE" w:rsidP="002644DE">
            <w:pPr>
              <w:spacing w:after="0" w:line="240" w:lineRule="auto"/>
              <w:rPr>
                <w:rFonts w:ascii="Times New Roman" w:eastAsia="Calibri" w:hAnsi="Times New Roman" w:cs="Times New Roman"/>
                <w:i/>
                <w:sz w:val="20"/>
              </w:rPr>
            </w:pPr>
          </w:p>
          <w:p w14:paraId="5C3CC180"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21D83CF2" w14:textId="77777777" w:rsidR="002644DE" w:rsidRPr="002644DE" w:rsidRDefault="002644DE" w:rsidP="002644DE">
            <w:pPr>
              <w:rPr>
                <w:rFonts w:ascii="Times New Roman" w:eastAsia="Calibri" w:hAnsi="Times New Roman" w:cs="Times New Roman"/>
                <w:i/>
                <w:sz w:val="20"/>
              </w:rPr>
            </w:pPr>
          </w:p>
          <w:p w14:paraId="7FA6C389"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7BD8BE13" w14:textId="77777777" w:rsidTr="000800FC">
        <w:trPr>
          <w:trHeight w:val="345"/>
          <w:jc w:val="center"/>
        </w:trPr>
        <w:tc>
          <w:tcPr>
            <w:tcW w:w="132" w:type="pct"/>
            <w:tcBorders>
              <w:bottom w:val="single" w:sz="4" w:space="0" w:color="auto"/>
            </w:tcBorders>
            <w:shd w:val="clear" w:color="auto" w:fill="F2F2F2"/>
            <w:vAlign w:val="center"/>
          </w:tcPr>
          <w:p w14:paraId="462D9E2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5F19CCF5"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2545D1EA" w14:textId="77777777" w:rsidTr="000800FC">
        <w:tblPrEx>
          <w:tblBorders>
            <w:top w:val="none" w:sz="0" w:space="0" w:color="auto"/>
            <w:bottom w:val="none" w:sz="0" w:space="0" w:color="auto"/>
          </w:tblBorders>
        </w:tblPrEx>
        <w:trPr>
          <w:trHeight w:val="372"/>
          <w:jc w:val="center"/>
        </w:trPr>
        <w:tc>
          <w:tcPr>
            <w:tcW w:w="132" w:type="pct"/>
            <w:vAlign w:val="center"/>
          </w:tcPr>
          <w:p w14:paraId="4500CE65"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4AFADD5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15096A75"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45B444C6" w14:textId="77777777" w:rsidTr="000800FC">
        <w:tblPrEx>
          <w:tblBorders>
            <w:top w:val="none" w:sz="0" w:space="0" w:color="auto"/>
            <w:bottom w:val="none" w:sz="0" w:space="0" w:color="auto"/>
          </w:tblBorders>
        </w:tblPrEx>
        <w:trPr>
          <w:trHeight w:val="371"/>
          <w:jc w:val="center"/>
        </w:trPr>
        <w:tc>
          <w:tcPr>
            <w:tcW w:w="132" w:type="pct"/>
            <w:vAlign w:val="center"/>
          </w:tcPr>
          <w:p w14:paraId="0292B57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51480CD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54225F71"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BDF13C8"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2FBF27C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53662B4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119713CB"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E667896"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6806D2F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68D862E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0577749"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468801E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ABE320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1D92A72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1E22CD1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3821FFD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0B60757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0E87C721"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09EEEF7E" w14:textId="77777777" w:rsidR="002644DE" w:rsidRPr="002644DE" w:rsidRDefault="002644DE" w:rsidP="002644DE">
            <w:pPr>
              <w:spacing w:after="0" w:line="240" w:lineRule="auto"/>
              <w:rPr>
                <w:rFonts w:ascii="Times New Roman" w:eastAsia="Calibri" w:hAnsi="Times New Roman" w:cs="Times New Roman"/>
                <w:sz w:val="20"/>
              </w:rPr>
            </w:pPr>
          </w:p>
        </w:tc>
      </w:tr>
    </w:tbl>
    <w:p w14:paraId="2C2CD4BB"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02D89165" w14:textId="77777777" w:rsidTr="000800FC">
        <w:trPr>
          <w:jc w:val="center"/>
        </w:trPr>
        <w:tc>
          <w:tcPr>
            <w:tcW w:w="5000" w:type="pct"/>
            <w:gridSpan w:val="3"/>
            <w:shd w:val="clear" w:color="auto" w:fill="D9D9D9"/>
          </w:tcPr>
          <w:p w14:paraId="4EE9D34A"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B5B910D"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7C223CC8" w14:textId="77777777" w:rsidTr="000800FC">
        <w:trPr>
          <w:trHeight w:val="287"/>
          <w:jc w:val="center"/>
        </w:trPr>
        <w:tc>
          <w:tcPr>
            <w:tcW w:w="129" w:type="pct"/>
            <w:tcBorders>
              <w:top w:val="nil"/>
              <w:bottom w:val="single" w:sz="4" w:space="0" w:color="auto"/>
            </w:tcBorders>
            <w:shd w:val="clear" w:color="auto" w:fill="F2F2F2"/>
            <w:vAlign w:val="center"/>
          </w:tcPr>
          <w:p w14:paraId="494E71E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6175B80A"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54EBD417" w14:textId="77777777" w:rsidTr="000800FC">
        <w:trPr>
          <w:trHeight w:val="567"/>
          <w:jc w:val="center"/>
        </w:trPr>
        <w:tc>
          <w:tcPr>
            <w:tcW w:w="129" w:type="pct"/>
            <w:tcBorders>
              <w:top w:val="nil"/>
              <w:bottom w:val="single" w:sz="4" w:space="0" w:color="auto"/>
            </w:tcBorders>
            <w:shd w:val="clear" w:color="auto" w:fill="FFFFFF"/>
            <w:vAlign w:val="center"/>
          </w:tcPr>
          <w:p w14:paraId="4882CD1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5D032F7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5E3FE973"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227D5B4" w14:textId="77777777" w:rsidTr="000800FC">
        <w:trPr>
          <w:trHeight w:val="270"/>
          <w:jc w:val="center"/>
        </w:trPr>
        <w:tc>
          <w:tcPr>
            <w:tcW w:w="129" w:type="pct"/>
            <w:tcBorders>
              <w:bottom w:val="single" w:sz="4" w:space="0" w:color="auto"/>
            </w:tcBorders>
            <w:shd w:val="clear" w:color="auto" w:fill="F2F2F2"/>
            <w:vAlign w:val="center"/>
          </w:tcPr>
          <w:p w14:paraId="7634651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53175BC1"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644FBF97" w14:textId="77777777" w:rsidTr="000800FC">
        <w:trPr>
          <w:trHeight w:val="454"/>
          <w:jc w:val="center"/>
        </w:trPr>
        <w:tc>
          <w:tcPr>
            <w:tcW w:w="129" w:type="pct"/>
            <w:tcBorders>
              <w:bottom w:val="single" w:sz="4" w:space="0" w:color="auto"/>
            </w:tcBorders>
            <w:shd w:val="clear" w:color="auto" w:fill="FFFFFF"/>
            <w:vAlign w:val="center"/>
          </w:tcPr>
          <w:p w14:paraId="0D3E250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41F075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556A2664"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0E88B2A8" w14:textId="77777777" w:rsidTr="000800FC">
        <w:trPr>
          <w:trHeight w:val="248"/>
          <w:jc w:val="center"/>
        </w:trPr>
        <w:tc>
          <w:tcPr>
            <w:tcW w:w="129" w:type="pct"/>
            <w:tcBorders>
              <w:bottom w:val="single" w:sz="4" w:space="0" w:color="auto"/>
            </w:tcBorders>
            <w:shd w:val="clear" w:color="auto" w:fill="F2F2F2"/>
            <w:vAlign w:val="center"/>
          </w:tcPr>
          <w:p w14:paraId="6275E7F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6050959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710B23C9" w14:textId="77777777" w:rsidTr="000800FC">
        <w:trPr>
          <w:trHeight w:val="209"/>
          <w:jc w:val="center"/>
        </w:trPr>
        <w:tc>
          <w:tcPr>
            <w:tcW w:w="129" w:type="pct"/>
            <w:tcBorders>
              <w:bottom w:val="single" w:sz="4" w:space="0" w:color="auto"/>
            </w:tcBorders>
            <w:shd w:val="clear" w:color="auto" w:fill="FFFFFF"/>
            <w:vAlign w:val="center"/>
          </w:tcPr>
          <w:p w14:paraId="2D3A8BD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3A142C9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32FEB8FA"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5C169197" w14:textId="77777777" w:rsidTr="000800FC">
        <w:trPr>
          <w:trHeight w:val="208"/>
          <w:jc w:val="center"/>
        </w:trPr>
        <w:tc>
          <w:tcPr>
            <w:tcW w:w="129" w:type="pct"/>
            <w:tcBorders>
              <w:bottom w:val="single" w:sz="4" w:space="0" w:color="auto"/>
            </w:tcBorders>
            <w:shd w:val="clear" w:color="auto" w:fill="F2F2F2"/>
            <w:vAlign w:val="center"/>
          </w:tcPr>
          <w:p w14:paraId="5368D57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77D25BB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3052052D" w14:textId="77777777" w:rsidTr="000800FC">
        <w:trPr>
          <w:trHeight w:val="794"/>
          <w:jc w:val="center"/>
        </w:trPr>
        <w:tc>
          <w:tcPr>
            <w:tcW w:w="129" w:type="pct"/>
            <w:tcBorders>
              <w:bottom w:val="single" w:sz="4" w:space="0" w:color="auto"/>
            </w:tcBorders>
            <w:shd w:val="clear" w:color="auto" w:fill="FFFFFF"/>
            <w:vAlign w:val="center"/>
          </w:tcPr>
          <w:p w14:paraId="68DC3A9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63C008B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591C5E14"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97AAF8D" w14:textId="77777777" w:rsidTr="000800FC">
        <w:trPr>
          <w:trHeight w:val="324"/>
          <w:jc w:val="center"/>
        </w:trPr>
        <w:tc>
          <w:tcPr>
            <w:tcW w:w="129" w:type="pct"/>
            <w:tcBorders>
              <w:bottom w:val="single" w:sz="4" w:space="0" w:color="auto"/>
            </w:tcBorders>
            <w:shd w:val="clear" w:color="auto" w:fill="F2F2F2"/>
            <w:vAlign w:val="center"/>
          </w:tcPr>
          <w:p w14:paraId="559D560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FF9493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3ED9268B" w14:textId="77777777" w:rsidTr="000800FC">
        <w:trPr>
          <w:trHeight w:val="216"/>
          <w:jc w:val="center"/>
        </w:trPr>
        <w:tc>
          <w:tcPr>
            <w:tcW w:w="129" w:type="pct"/>
            <w:tcBorders>
              <w:bottom w:val="single" w:sz="4" w:space="0" w:color="auto"/>
            </w:tcBorders>
            <w:shd w:val="clear" w:color="auto" w:fill="FFFFFF"/>
            <w:vAlign w:val="center"/>
          </w:tcPr>
          <w:p w14:paraId="22AD95A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7852206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01B2AE6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39BDD01D" w14:textId="77777777" w:rsidTr="000800FC">
        <w:trPr>
          <w:trHeight w:val="219"/>
          <w:jc w:val="center"/>
        </w:trPr>
        <w:tc>
          <w:tcPr>
            <w:tcW w:w="129" w:type="pct"/>
            <w:tcBorders>
              <w:bottom w:val="single" w:sz="4" w:space="0" w:color="auto"/>
            </w:tcBorders>
            <w:shd w:val="clear" w:color="auto" w:fill="F2F2F2"/>
            <w:vAlign w:val="center"/>
          </w:tcPr>
          <w:p w14:paraId="2BA871C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8218A2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007BC35A" w14:textId="77777777" w:rsidTr="000800FC">
        <w:trPr>
          <w:trHeight w:val="497"/>
          <w:jc w:val="center"/>
        </w:trPr>
        <w:tc>
          <w:tcPr>
            <w:tcW w:w="129" w:type="pct"/>
            <w:tcBorders>
              <w:bottom w:val="single" w:sz="4" w:space="0" w:color="auto"/>
            </w:tcBorders>
            <w:shd w:val="clear" w:color="auto" w:fill="FFFFFF"/>
            <w:vAlign w:val="center"/>
          </w:tcPr>
          <w:p w14:paraId="41E5A93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2298DA0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5CF00EFC" w14:textId="77777777" w:rsidR="002644DE" w:rsidRPr="002644DE" w:rsidRDefault="002644DE" w:rsidP="002644DE">
            <w:pPr>
              <w:spacing w:after="0" w:line="240" w:lineRule="auto"/>
              <w:rPr>
                <w:rFonts w:ascii="Times New Roman" w:eastAsia="Calibri" w:hAnsi="Times New Roman" w:cs="Times New Roman"/>
                <w:sz w:val="20"/>
                <w:szCs w:val="18"/>
              </w:rPr>
            </w:pPr>
          </w:p>
        </w:tc>
      </w:tr>
    </w:tbl>
    <w:p w14:paraId="52757AAF" w14:textId="77777777" w:rsidR="007A5B09" w:rsidRDefault="007A5B09" w:rsidP="004D203D">
      <w:pPr>
        <w:spacing w:after="0" w:line="240" w:lineRule="auto"/>
        <w:outlineLvl w:val="0"/>
      </w:pPr>
    </w:p>
    <w:sectPr w:rsidR="007A5B0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2BB77" w14:textId="77777777" w:rsidR="00175979" w:rsidRDefault="00175979" w:rsidP="002644DE">
      <w:pPr>
        <w:spacing w:after="0" w:line="240" w:lineRule="auto"/>
      </w:pPr>
      <w:r>
        <w:separator/>
      </w:r>
    </w:p>
  </w:endnote>
  <w:endnote w:type="continuationSeparator" w:id="0">
    <w:p w14:paraId="5B607810" w14:textId="77777777" w:rsidR="00175979" w:rsidRDefault="00175979"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9628070"/>
      <w:docPartObj>
        <w:docPartGallery w:val="Page Numbers (Bottom of Page)"/>
        <w:docPartUnique/>
      </w:docPartObj>
    </w:sdtPr>
    <w:sdtEndPr>
      <w:rPr>
        <w:rFonts w:ascii="Times New Roman" w:hAnsi="Times New Roman" w:cs="Times New Roman"/>
      </w:rPr>
    </w:sdtEndPr>
    <w:sdtContent>
      <w:p w14:paraId="11F4D198"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8902475"/>
      <w:docPartObj>
        <w:docPartGallery w:val="Page Numbers (Bottom of Page)"/>
        <w:docPartUnique/>
      </w:docPartObj>
    </w:sdtPr>
    <w:sdtEndPr>
      <w:rPr>
        <w:rFonts w:ascii="Times New Roman" w:hAnsi="Times New Roman" w:cs="Times New Roman"/>
      </w:rPr>
    </w:sdtEndPr>
    <w:sdtContent>
      <w:p w14:paraId="2CBA6DAB"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85A1E4" w14:textId="77777777" w:rsidR="00175979" w:rsidRDefault="00175979" w:rsidP="002644DE">
      <w:pPr>
        <w:spacing w:after="0" w:line="240" w:lineRule="auto"/>
      </w:pPr>
      <w:r>
        <w:separator/>
      </w:r>
    </w:p>
  </w:footnote>
  <w:footnote w:type="continuationSeparator" w:id="0">
    <w:p w14:paraId="510937EB" w14:textId="77777777" w:rsidR="00175979" w:rsidRDefault="00175979"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0EAF6"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69B93"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7E5B0F1F"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56349"/>
    <w:rsid w:val="00060EEC"/>
    <w:rsid w:val="00094EA5"/>
    <w:rsid w:val="000A0843"/>
    <w:rsid w:val="00116FC7"/>
    <w:rsid w:val="0017126E"/>
    <w:rsid w:val="00175979"/>
    <w:rsid w:val="002644DE"/>
    <w:rsid w:val="00372C18"/>
    <w:rsid w:val="00376C15"/>
    <w:rsid w:val="00382021"/>
    <w:rsid w:val="003C1487"/>
    <w:rsid w:val="0040256B"/>
    <w:rsid w:val="00433C47"/>
    <w:rsid w:val="004C7456"/>
    <w:rsid w:val="004D203D"/>
    <w:rsid w:val="00511475"/>
    <w:rsid w:val="005447A8"/>
    <w:rsid w:val="005D3BA0"/>
    <w:rsid w:val="00604D59"/>
    <w:rsid w:val="00636449"/>
    <w:rsid w:val="006E1BC3"/>
    <w:rsid w:val="007A5B09"/>
    <w:rsid w:val="007E57E7"/>
    <w:rsid w:val="007F413F"/>
    <w:rsid w:val="007F58AE"/>
    <w:rsid w:val="007F6319"/>
    <w:rsid w:val="008277F4"/>
    <w:rsid w:val="008801B5"/>
    <w:rsid w:val="0095188C"/>
    <w:rsid w:val="009E09F7"/>
    <w:rsid w:val="00A9062A"/>
    <w:rsid w:val="00AD07DB"/>
    <w:rsid w:val="00BC0320"/>
    <w:rsid w:val="00BD141A"/>
    <w:rsid w:val="00CB335F"/>
    <w:rsid w:val="00CE3B7B"/>
    <w:rsid w:val="00DD3CE8"/>
    <w:rsid w:val="00E96BE9"/>
    <w:rsid w:val="00F2106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8F2AC"/>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Revzia">
    <w:name w:val="Revision"/>
    <w:hidden/>
    <w:uiPriority w:val="99"/>
    <w:semiHidden/>
    <w:rsid w:val="004C74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1986</Words>
  <Characters>11324</Characters>
  <Application>Microsoft Office Word</Application>
  <DocSecurity>0</DocSecurity>
  <Lines>94</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Erik Jančík</cp:lastModifiedBy>
  <cp:revision>2</cp:revision>
  <dcterms:created xsi:type="dcterms:W3CDTF">2026-10-19T08:04:00Z</dcterms:created>
  <dcterms:modified xsi:type="dcterms:W3CDTF">2026-10-19T08:04:00Z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