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635A6" w14:textId="77777777" w:rsidR="001A0024" w:rsidRPr="004A7A06" w:rsidRDefault="00E44698" w:rsidP="001A0024">
      <w:pPr>
        <w:jc w:val="center"/>
        <w:rPr>
          <w:rStyle w:val="Vrazn"/>
        </w:rPr>
      </w:pPr>
      <w:r w:rsidRPr="004A7A06">
        <w:rPr>
          <w:rStyle w:val="Vrazn"/>
        </w:rPr>
        <w:t>PREDBEŽNÁ I</w:t>
      </w:r>
      <w:r w:rsidR="001A0024" w:rsidRPr="004A7A06">
        <w:rPr>
          <w:rStyle w:val="Vrazn"/>
        </w:rPr>
        <w:t>NFORMÁCIA</w:t>
      </w:r>
    </w:p>
    <w:p w14:paraId="121520D6" w14:textId="77777777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(podľa § 9 zákona č. 400/2015 Z. z. o tvorbe právnych predpisov</w:t>
      </w:r>
    </w:p>
    <w:p w14:paraId="4F996B36" w14:textId="77777777" w:rsidR="001A0024" w:rsidRPr="004A7A06" w:rsidRDefault="001A0024" w:rsidP="001A0024">
      <w:pPr>
        <w:jc w:val="center"/>
        <w:rPr>
          <w:rStyle w:val="Vrazn"/>
        </w:rPr>
      </w:pPr>
      <w:r w:rsidRPr="004A7A06">
        <w:rPr>
          <w:rStyle w:val="Vrazn"/>
        </w:rPr>
        <w:t>a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o</w:t>
      </w:r>
      <w:r w:rsidR="00FC150F" w:rsidRPr="004A7A06">
        <w:rPr>
          <w:rStyle w:val="Vrazn"/>
        </w:rPr>
        <w:t> </w:t>
      </w:r>
      <w:r w:rsidRPr="004A7A06">
        <w:rPr>
          <w:rStyle w:val="Vrazn"/>
        </w:rPr>
        <w:t>Zbierke zákonov Slovenskej republiky a o zmene a doplnení niektorých zákonov)</w:t>
      </w:r>
    </w:p>
    <w:p w14:paraId="4BB2DCAB" w14:textId="77777777" w:rsidR="00425A20" w:rsidRPr="004A7A06" w:rsidRDefault="00425A20" w:rsidP="001A0024"/>
    <w:p w14:paraId="27C87519" w14:textId="77777777" w:rsidR="001A0024" w:rsidRPr="004A7A06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4A7A06">
        <w:rPr>
          <w:b/>
        </w:rPr>
        <w:t>Pripravovaný právny predpis:</w:t>
      </w:r>
    </w:p>
    <w:p w14:paraId="2A5C1BE9" w14:textId="0FECBD29" w:rsidR="00B222E5" w:rsidRPr="00B408D9" w:rsidRDefault="00514AC9" w:rsidP="00B408D9">
      <w:pPr>
        <w:jc w:val="both"/>
      </w:pPr>
      <w:r w:rsidRPr="00B408D9">
        <w:t xml:space="preserve">Návrh vyhlášky Ministerstva hospodárstva Slovenskej republiky, ktorou sa mení a dopĺňa vyhláška Ministerstva hospodárstva Slovenskej republiky č. 416/2012 Z. </w:t>
      </w:r>
      <w:r w:rsidR="00741354">
        <w:t>z</w:t>
      </w:r>
      <w:r w:rsidRPr="00B408D9">
        <w:t>.,</w:t>
      </w:r>
      <w:r w:rsidR="00983BF4">
        <w:t xml:space="preserve"> </w:t>
      </w:r>
      <w:r w:rsidRPr="00B408D9">
        <w:t xml:space="preserve">ktorou </w:t>
      </w:r>
      <w:r w:rsidR="009B4744">
        <w:br/>
      </w:r>
      <w:r w:rsidRPr="00B408D9">
        <w:t xml:space="preserve">sa ustanovujú podrobnosti o postupe pri uplatňovaní obmedzujúcich opatrení pri stave núdze </w:t>
      </w:r>
      <w:r w:rsidR="009B4744">
        <w:br/>
      </w:r>
      <w:r w:rsidRPr="00B408D9">
        <w:t>a o opatreniach zameraných na odstránenie stavu núdze</w:t>
      </w:r>
      <w:r w:rsidR="00983BF4">
        <w:t xml:space="preserve"> </w:t>
      </w:r>
      <w:r w:rsidRPr="00B408D9">
        <w:t xml:space="preserve">v elektroenergetike a podrobnosti </w:t>
      </w:r>
      <w:r w:rsidR="009B4744">
        <w:br/>
      </w:r>
      <w:r w:rsidRPr="00B408D9">
        <w:t>o postupe pri vyhlasovaní krízovej situácie a jej úrovne,</w:t>
      </w:r>
      <w:r w:rsidR="0090625B">
        <w:t xml:space="preserve"> </w:t>
      </w:r>
      <w:r w:rsidRPr="00B408D9">
        <w:t xml:space="preserve">o vyhlasovaní obmedzujúcich opatrení v plynárenstve pre jednotlivé kategórie odberateľov plynu, o opatreniach zameraných </w:t>
      </w:r>
      <w:r w:rsidR="009B4744">
        <w:br/>
      </w:r>
      <w:r w:rsidRPr="00B408D9">
        <w:t xml:space="preserve">na odstránenie krízovej situácie a o spôsobe určenia obmedzujúcich opatrení v plynárenstve </w:t>
      </w:r>
      <w:r w:rsidR="009B4744">
        <w:br/>
      </w:r>
      <w:r w:rsidRPr="00B408D9">
        <w:t>a opatrení zameraných na odstránenie krízovej situácie</w:t>
      </w:r>
      <w:r w:rsidR="00D51A6E" w:rsidRPr="00B408D9">
        <w:t xml:space="preserve"> (ďalej len </w:t>
      </w:r>
      <w:r w:rsidR="000B457E" w:rsidRPr="00B408D9">
        <w:t>„</w:t>
      </w:r>
      <w:r w:rsidR="00D51A6E" w:rsidRPr="00B408D9">
        <w:t>vyhláška</w:t>
      </w:r>
      <w:r w:rsidR="000B457E" w:rsidRPr="00B408D9">
        <w:t>“</w:t>
      </w:r>
      <w:r w:rsidR="00D51A6E" w:rsidRPr="00B408D9">
        <w:t>)</w:t>
      </w:r>
      <w:r w:rsidR="00EB0730" w:rsidRPr="00B408D9">
        <w:t>.</w:t>
      </w:r>
    </w:p>
    <w:p w14:paraId="698CC6EF" w14:textId="77777777" w:rsidR="001A0024" w:rsidRPr="004A7A06" w:rsidRDefault="001A0024" w:rsidP="001A0024"/>
    <w:p w14:paraId="58B8B25D" w14:textId="77777777" w:rsidR="001A0024" w:rsidRPr="004A7A06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Základné ciele právnej úpravy:</w:t>
      </w:r>
    </w:p>
    <w:p w14:paraId="054CAC0A" w14:textId="705ED8AB" w:rsidR="00755D5A" w:rsidRDefault="00903914" w:rsidP="00361F88">
      <w:pPr>
        <w:jc w:val="both"/>
      </w:pPr>
      <w:r>
        <w:rPr>
          <w:rStyle w:val="Zstupntext"/>
          <w:color w:val="auto"/>
        </w:rPr>
        <w:t>C</w:t>
      </w:r>
      <w:r w:rsidR="00EF576B">
        <w:rPr>
          <w:rStyle w:val="Zstupntext"/>
          <w:color w:val="auto"/>
        </w:rPr>
        <w:t>ieľ</w:t>
      </w:r>
      <w:r w:rsidR="0082621E">
        <w:rPr>
          <w:rStyle w:val="Zstupntext"/>
          <w:color w:val="auto"/>
        </w:rPr>
        <w:t>o</w:t>
      </w:r>
      <w:r w:rsidR="00EF576B">
        <w:rPr>
          <w:rStyle w:val="Zstupntext"/>
          <w:color w:val="auto"/>
        </w:rPr>
        <w:t xml:space="preserve">m prípravy právnej úpravy </w:t>
      </w:r>
      <w:r w:rsidR="00514AC9">
        <w:rPr>
          <w:rStyle w:val="Zstupntext"/>
          <w:color w:val="auto"/>
        </w:rPr>
        <w:t xml:space="preserve">vyhlášky </w:t>
      </w:r>
      <w:r w:rsidR="007C0EC0" w:rsidRPr="007C0EC0">
        <w:rPr>
          <w:rStyle w:val="Zstupntext"/>
          <w:color w:val="auto"/>
        </w:rPr>
        <w:t xml:space="preserve">je </w:t>
      </w:r>
      <w:r w:rsidR="00EB0730" w:rsidRPr="004D1B83">
        <w:t>doplnenie</w:t>
      </w:r>
      <w:r w:rsidR="00514AC9">
        <w:t>,</w:t>
      </w:r>
      <w:r w:rsidR="00EB0730" w:rsidRPr="004D1B83">
        <w:t xml:space="preserve"> </w:t>
      </w:r>
      <w:r w:rsidR="00514AC9" w:rsidRPr="00514AC9">
        <w:t xml:space="preserve">ktorým sa medzi obmedzujúce opatrenia </w:t>
      </w:r>
      <w:r w:rsidR="007A490B">
        <w:t xml:space="preserve">na predchádzanie alebo riešenie stavu núdze </w:t>
      </w:r>
      <w:r w:rsidR="007A490B" w:rsidRPr="007A490B">
        <w:t>v elektroenergetike</w:t>
      </w:r>
      <w:r w:rsidR="007A490B">
        <w:t xml:space="preserve"> </w:t>
      </w:r>
      <w:r w:rsidR="00514AC9" w:rsidRPr="00514AC9">
        <w:t>zavádza nové opatrenie typu plánovaného prerušenia výroby</w:t>
      </w:r>
      <w:r w:rsidR="0090625B">
        <w:t xml:space="preserve"> elektriny</w:t>
      </w:r>
      <w:r w:rsidR="00514AC9" w:rsidRPr="00514AC9">
        <w:t>.</w:t>
      </w:r>
      <w:r w:rsidR="00514AC9">
        <w:t xml:space="preserve"> </w:t>
      </w:r>
      <w:r w:rsidR="00514AC9" w:rsidRPr="00514AC9">
        <w:t xml:space="preserve">Cieľom opatrenia je riešenie problémov s výkonovou bilanciou elektrizačnej sústavy spôsobenou vysokou neplánovanou výrobou </w:t>
      </w:r>
      <w:r w:rsidR="005076D4">
        <w:t xml:space="preserve">elektriny </w:t>
      </w:r>
      <w:r w:rsidR="00514AC9" w:rsidRPr="00514AC9">
        <w:t>najmä z obnoviteľných zdrojov pripojených na úrovni distribučných sústav, ktorú nie je možné kompenzovať inými opatreniami ako jej prerušením.</w:t>
      </w:r>
      <w:r w:rsidR="007A490B">
        <w:t xml:space="preserve"> </w:t>
      </w:r>
      <w:r w:rsidR="007A490B" w:rsidRPr="007A490B">
        <w:t xml:space="preserve">Návrh vyhlášky vyplýva </w:t>
      </w:r>
      <w:r w:rsidR="009B4744" w:rsidRPr="009B4744">
        <w:t xml:space="preserve">zo zákona č. 259/2025 Z. z., ktorým sa mení a dopĺňa zákon č. 251/2012 Z. z. </w:t>
      </w:r>
      <w:r w:rsidR="009B4744">
        <w:br/>
      </w:r>
      <w:r w:rsidR="009B4744" w:rsidRPr="009B4744">
        <w:t xml:space="preserve">o energetike a o zmene a doplnení niektorých zákonov v znení neskorších predpisov a ktorým </w:t>
      </w:r>
      <w:r w:rsidR="009B4744">
        <w:br/>
      </w:r>
      <w:r w:rsidR="009B4744" w:rsidRPr="009B4744">
        <w:t>sa menia a dopĺňajú niektoré zákony</w:t>
      </w:r>
      <w:r w:rsidR="007A490B" w:rsidRPr="007A490B">
        <w:t>, ktor</w:t>
      </w:r>
      <w:r w:rsidR="00B5727C">
        <w:t>ý</w:t>
      </w:r>
      <w:r w:rsidR="007A490B" w:rsidRPr="007A490B">
        <w:t xml:space="preserve"> prinies</w:t>
      </w:r>
      <w:r w:rsidR="00F6237D">
        <w:t>ol</w:t>
      </w:r>
      <w:r w:rsidR="007A490B" w:rsidRPr="007A490B">
        <w:t xml:space="preserve"> doplnenie v § 20 Stav núdze </w:t>
      </w:r>
      <w:r w:rsidR="009B4744">
        <w:br/>
      </w:r>
      <w:r w:rsidR="007A490B" w:rsidRPr="007A490B">
        <w:t>v</w:t>
      </w:r>
      <w:r w:rsidR="009B4744">
        <w:t xml:space="preserve"> </w:t>
      </w:r>
      <w:r w:rsidR="007A490B" w:rsidRPr="007A490B">
        <w:t>elektroenergetike, predchádzanie stavu núdze v elektroenergetike a skúška stavu núdze</w:t>
      </w:r>
      <w:r w:rsidR="0090625B">
        <w:t xml:space="preserve">  </w:t>
      </w:r>
      <w:r w:rsidR="009B4744">
        <w:br/>
      </w:r>
      <w:r w:rsidR="007A490B" w:rsidRPr="007A490B">
        <w:t>v elektroenergetike v ods. 4, kde sa za písmeno b) vložilo nové písmeno c), ktorým sa medzi obmedzujúce opatrenia v elektroenergetike zavádza nové opatrenie typu plánovaného prerušenia výroby</w:t>
      </w:r>
      <w:r w:rsidR="0090625B">
        <w:t xml:space="preserve"> elektriny</w:t>
      </w:r>
      <w:r w:rsidR="007A490B" w:rsidRPr="007A490B">
        <w:t>.</w:t>
      </w:r>
    </w:p>
    <w:p w14:paraId="6F3B5354" w14:textId="09D9FAC3" w:rsidR="00755D5A" w:rsidRDefault="00755D5A" w:rsidP="00755D5A">
      <w:pPr>
        <w:ind w:left="-5"/>
        <w:jc w:val="both"/>
      </w:pPr>
      <w:r>
        <w:t xml:space="preserve">V časti plynárenstva dochádza ku </w:t>
      </w:r>
      <w:r w:rsidRPr="00057091">
        <w:t>korekci</w:t>
      </w:r>
      <w:r w:rsidR="008A7C78">
        <w:t>i</w:t>
      </w:r>
      <w:r w:rsidRPr="00057091">
        <w:t xml:space="preserve"> dotknutých hraníc zmluvne dohodnutých množstiev plynu (za účelom dosiahnutia súladu s tarifnými skupinami pre distribúciu plynu uvedenými </w:t>
      </w:r>
      <w:r w:rsidR="009B4744">
        <w:br/>
      </w:r>
      <w:r w:rsidRPr="00057091">
        <w:t xml:space="preserve">v </w:t>
      </w:r>
      <w:r w:rsidR="0090625B">
        <w:t>c</w:t>
      </w:r>
      <w:r w:rsidR="0090625B" w:rsidRPr="00057091">
        <w:t xml:space="preserve">enovom </w:t>
      </w:r>
      <w:r w:rsidRPr="00057091">
        <w:t>rozhodnutí pre prístup do distribučnej siete a distribúciu plynu</w:t>
      </w:r>
      <w:r w:rsidR="008A7C78">
        <w:t>)</w:t>
      </w:r>
      <w:r>
        <w:t>. U</w:t>
      </w:r>
      <w:r w:rsidRPr="00057091">
        <w:t>prav</w:t>
      </w:r>
      <w:r>
        <w:t xml:space="preserve">uje sa </w:t>
      </w:r>
      <w:r w:rsidR="009B4744">
        <w:br/>
      </w:r>
      <w:r>
        <w:t>aj</w:t>
      </w:r>
      <w:r w:rsidRPr="00057091">
        <w:t xml:space="preserve"> hodnot</w:t>
      </w:r>
      <w:r>
        <w:t>a</w:t>
      </w:r>
      <w:r w:rsidRPr="00057091">
        <w:t xml:space="preserve"> spaľovacieho objemového</w:t>
      </w:r>
      <w:r>
        <w:t xml:space="preserve"> </w:t>
      </w:r>
      <w:r w:rsidRPr="00057091">
        <w:t xml:space="preserve">tepla </w:t>
      </w:r>
      <w:r>
        <w:t xml:space="preserve">a najnižšej teploty ovzdušia pre zostavovanie </w:t>
      </w:r>
      <w:r w:rsidR="005A6E42">
        <w:t xml:space="preserve">vykurovacích kriviek </w:t>
      </w:r>
      <w:r>
        <w:t>na -20 °C (v zmysle tabuľky uvedenej v STN 73 0540-3 pri zohľadnení teplotnej oblasti ako aj nadmorskej výšky).</w:t>
      </w:r>
    </w:p>
    <w:p w14:paraId="62D9A0B6" w14:textId="77777777" w:rsidR="00755D5A" w:rsidRDefault="00755D5A" w:rsidP="00B408D9">
      <w:pPr>
        <w:jc w:val="both"/>
      </w:pPr>
    </w:p>
    <w:p w14:paraId="006A7C79" w14:textId="77777777" w:rsidR="001A0024" w:rsidRPr="004A7A06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4A7A06">
        <w:rPr>
          <w:b/>
        </w:rPr>
        <w:t>Zhodnotenie súčasného stavu:</w:t>
      </w:r>
    </w:p>
    <w:p w14:paraId="558E6E75" w14:textId="39971B69" w:rsidR="00B62F93" w:rsidRDefault="000B457E" w:rsidP="00B408D9">
      <w:pPr>
        <w:jc w:val="both"/>
      </w:pPr>
      <w:r>
        <w:t>Podľa súčasnej právne</w:t>
      </w:r>
      <w:r w:rsidR="003D1B58">
        <w:t>j</w:t>
      </w:r>
      <w:r>
        <w:t xml:space="preserve"> úpravy sa </w:t>
      </w:r>
      <w:r w:rsidR="00514AC9">
        <w:t>o</w:t>
      </w:r>
      <w:r w:rsidR="00514AC9" w:rsidRPr="00514AC9">
        <w:t>bmedzujúce opatrenia v elektroenergetike realizujú najmä podľa</w:t>
      </w:r>
      <w:r w:rsidR="00514AC9">
        <w:t xml:space="preserve"> </w:t>
      </w:r>
      <w:r w:rsidR="00514AC9" w:rsidRPr="00514AC9">
        <w:t>plánu obmedzovania spotreby</w:t>
      </w:r>
      <w:r w:rsidR="00514AC9">
        <w:t xml:space="preserve">, </w:t>
      </w:r>
      <w:r w:rsidR="00514AC9" w:rsidRPr="00514AC9">
        <w:t>havarijného vypínacieho plánu</w:t>
      </w:r>
      <w:r w:rsidR="00514AC9">
        <w:t xml:space="preserve"> a </w:t>
      </w:r>
      <w:r w:rsidR="00514AC9" w:rsidRPr="00514AC9">
        <w:t>frekvenčného plánu</w:t>
      </w:r>
      <w:r w:rsidR="00514AC9">
        <w:t>.</w:t>
      </w:r>
      <w:r w:rsidR="005A6E42">
        <w:t xml:space="preserve"> </w:t>
      </w:r>
      <w:r w:rsidR="005A6E42" w:rsidRPr="005A6E42">
        <w:t>Súčasný stav právnej úpravy</w:t>
      </w:r>
      <w:r w:rsidR="00F707A3">
        <w:t xml:space="preserve"> </w:t>
      </w:r>
      <w:r w:rsidR="00380925">
        <w:t>nezohľadňuje</w:t>
      </w:r>
      <w:r w:rsidR="005A6E42" w:rsidRPr="005A6E42">
        <w:t xml:space="preserve"> vykonanú novelizáciu zákona č. 251/2012 Z. z.</w:t>
      </w:r>
      <w:r w:rsidR="005A6E42">
        <w:t xml:space="preserve"> o energetike v znení </w:t>
      </w:r>
      <w:r w:rsidR="005A6E42" w:rsidRPr="005A6E42">
        <w:t>zák</w:t>
      </w:r>
      <w:r w:rsidR="005A6E42">
        <w:t>ona č.</w:t>
      </w:r>
      <w:r w:rsidR="005A6E42" w:rsidRPr="005A6E42">
        <w:t xml:space="preserve"> 259/2025</w:t>
      </w:r>
      <w:r w:rsidR="005A6E42">
        <w:t xml:space="preserve"> Z. z.</w:t>
      </w:r>
      <w:r w:rsidR="000A5A73">
        <w:t xml:space="preserve"> </w:t>
      </w:r>
      <w:r w:rsidR="007A490B" w:rsidRPr="007A490B">
        <w:t xml:space="preserve">Neriešenie problematiky </w:t>
      </w:r>
      <w:r w:rsidR="007A490B">
        <w:t xml:space="preserve">potenciálnych </w:t>
      </w:r>
      <w:r w:rsidR="007A490B" w:rsidRPr="007A490B">
        <w:t xml:space="preserve">problémov s výkonovou bilanciou elektrizačnej sústavy SR spôsobených vysokou neplánovanou výrobou najmä z obnoviteľných zdrojov pripojených na úrovni distribučných sústav </w:t>
      </w:r>
      <w:r w:rsidR="007A490B">
        <w:t>zmenou</w:t>
      </w:r>
      <w:r w:rsidR="007A490B" w:rsidRPr="007A490B">
        <w:t xml:space="preserve"> vyhlášky, by v budúcnosti mohlo priniesť mimoriadne stavy v elektrizačnej sústave až po stav núdze a tým </w:t>
      </w:r>
      <w:r w:rsidR="00E45802">
        <w:t>spôsobiť</w:t>
      </w:r>
      <w:r w:rsidR="007A490B" w:rsidRPr="007A490B">
        <w:t xml:space="preserve"> priame ohrozeni</w:t>
      </w:r>
      <w:r w:rsidR="00E45802">
        <w:t>e</w:t>
      </w:r>
      <w:r w:rsidR="007A490B" w:rsidRPr="007A490B">
        <w:t xml:space="preserve"> dodávok elektriny koncovým odberateľom.</w:t>
      </w:r>
    </w:p>
    <w:p w14:paraId="121637BB" w14:textId="77777777" w:rsidR="009B4744" w:rsidRPr="004A7A06" w:rsidRDefault="009B4744" w:rsidP="005C67C6">
      <w:pPr>
        <w:jc w:val="both"/>
      </w:pPr>
    </w:p>
    <w:p w14:paraId="27BE2202" w14:textId="77777777" w:rsidR="009B4744" w:rsidRDefault="001A0024" w:rsidP="009B4744">
      <w:pPr>
        <w:numPr>
          <w:ilvl w:val="0"/>
          <w:numId w:val="1"/>
        </w:numPr>
        <w:ind w:left="425" w:hanging="425"/>
        <w:rPr>
          <w:b/>
        </w:rPr>
      </w:pPr>
      <w:r w:rsidRPr="004A7A06">
        <w:rPr>
          <w:b/>
        </w:rPr>
        <w:t>Spôsob zapojenia verejnosti do prípravy právneho predpisu:</w:t>
      </w:r>
    </w:p>
    <w:p w14:paraId="2C366F16" w14:textId="6162D625" w:rsidR="005B267C" w:rsidRPr="009B4744" w:rsidRDefault="00F84A77" w:rsidP="004259BA">
      <w:pPr>
        <w:rPr>
          <w:b/>
        </w:rPr>
      </w:pPr>
      <w:r w:rsidRPr="004A7A06">
        <w:t xml:space="preserve">Verejnosť sa môže zapojiť do prípravy právneho predpisu formou zasielania podnetov, </w:t>
      </w:r>
      <w:r w:rsidR="00266EDB">
        <w:t>prostredníctvom právneho a informačného portálu Slov-Lex</w:t>
      </w:r>
      <w:r w:rsidR="00430D84" w:rsidRPr="004A7A06">
        <w:t>.</w:t>
      </w:r>
      <w:r w:rsidR="005B267C">
        <w:t xml:space="preserve"> </w:t>
      </w:r>
      <w:r w:rsidR="005B267C" w:rsidRPr="005B267C">
        <w:t xml:space="preserve">Lehota na </w:t>
      </w:r>
      <w:r w:rsidR="005B267C" w:rsidRPr="0090625B">
        <w:t xml:space="preserve">vyjadrenie je </w:t>
      </w:r>
      <w:r w:rsidR="00AE4500">
        <w:t xml:space="preserve">10 </w:t>
      </w:r>
      <w:r w:rsidR="005073A1">
        <w:t xml:space="preserve">pracovných </w:t>
      </w:r>
      <w:r w:rsidR="00AE4500">
        <w:t>dní od zverejnenia</w:t>
      </w:r>
      <w:r w:rsidR="005B267C" w:rsidRPr="0090625B">
        <w:t>.</w:t>
      </w:r>
    </w:p>
    <w:p w14:paraId="3AEB162A" w14:textId="1D77257D" w:rsidR="00F84A77" w:rsidRPr="004A7A06" w:rsidRDefault="00F84A77" w:rsidP="001F3EE5">
      <w:pPr>
        <w:ind w:firstLine="425"/>
        <w:jc w:val="both"/>
        <w:rPr>
          <w:i/>
        </w:rPr>
      </w:pPr>
    </w:p>
    <w:p w14:paraId="346D2535" w14:textId="77777777" w:rsidR="00755D5A" w:rsidRDefault="00755D5A" w:rsidP="001A0024"/>
    <w:p w14:paraId="009829D4" w14:textId="24007749" w:rsidR="001A0024" w:rsidRPr="004A7A06" w:rsidRDefault="001A0024" w:rsidP="001A0024">
      <w:r w:rsidRPr="004A7A06">
        <w:t>Kontaktné údaje:</w:t>
      </w:r>
    </w:p>
    <w:p w14:paraId="68894B35" w14:textId="55899576" w:rsidR="00F84A77" w:rsidRPr="004A7A06" w:rsidRDefault="00F84A77" w:rsidP="00F84A77">
      <w:r w:rsidRPr="004A7A06">
        <w:t xml:space="preserve">Ministerstvo </w:t>
      </w:r>
      <w:r w:rsidR="00514AC9">
        <w:t>hospodárstva</w:t>
      </w:r>
      <w:r w:rsidR="00514AC9" w:rsidRPr="004A7A06">
        <w:t xml:space="preserve"> </w:t>
      </w:r>
      <w:r w:rsidRPr="004A7A06">
        <w:t>S</w:t>
      </w:r>
      <w:r w:rsidR="00025E5B" w:rsidRPr="004A7A06">
        <w:t>lovenskej republiky</w:t>
      </w:r>
    </w:p>
    <w:p w14:paraId="76171C00" w14:textId="1A37A80F" w:rsidR="00F84A77" w:rsidRPr="004A7A06" w:rsidRDefault="00F84A77" w:rsidP="00F84A77">
      <w:r w:rsidRPr="004A7A06">
        <w:t xml:space="preserve">sekcia </w:t>
      </w:r>
      <w:r w:rsidR="00514AC9">
        <w:t>energetiky</w:t>
      </w:r>
    </w:p>
    <w:p w14:paraId="6D27680D" w14:textId="77777777" w:rsidR="00514AC9" w:rsidRDefault="00514AC9" w:rsidP="00F84A77">
      <w:r w:rsidRPr="00514AC9">
        <w:t xml:space="preserve">Mlynské nivy 44/a </w:t>
      </w:r>
    </w:p>
    <w:p w14:paraId="3B9F8305" w14:textId="77777777" w:rsidR="00A10F80" w:rsidRDefault="00514AC9" w:rsidP="00F84A77">
      <w:r w:rsidRPr="00514AC9">
        <w:t>827 15 Bratislava 29</w:t>
      </w:r>
    </w:p>
    <w:p w14:paraId="6287E828" w14:textId="207ECD87" w:rsidR="001A0024" w:rsidRPr="004A7A06" w:rsidRDefault="00F84A77" w:rsidP="00F84A77">
      <w:r w:rsidRPr="004A7A06">
        <w:t xml:space="preserve">email: </w:t>
      </w:r>
      <w:hyperlink r:id="rId9" w:history="1">
        <w:r w:rsidR="00514AC9" w:rsidRPr="00514AC9">
          <w:rPr>
            <w:rStyle w:val="Hypertextovprepojenie"/>
          </w:rPr>
          <w:t>daniel.vitoslavsky@mhsr.sk</w:t>
        </w:r>
      </w:hyperlink>
      <w:r w:rsidR="00425A20" w:rsidRPr="004A7A06">
        <w:t xml:space="preserve"> </w:t>
      </w:r>
    </w:p>
    <w:p w14:paraId="12E2259E" w14:textId="77777777" w:rsidR="00F84A77" w:rsidRPr="004A7A06" w:rsidRDefault="00F84A77" w:rsidP="00F84A77"/>
    <w:p w14:paraId="08C9E522" w14:textId="77777777" w:rsidR="001A0024" w:rsidRPr="0090625B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90625B">
        <w:rPr>
          <w:b/>
        </w:rPr>
        <w:t>Predpokladaný termín začatia pripomienkového konania:</w:t>
      </w:r>
    </w:p>
    <w:p w14:paraId="44680ECF" w14:textId="1FD62C9C" w:rsidR="00C11D7D" w:rsidRPr="004A7A06" w:rsidRDefault="004C6E91" w:rsidP="000D68DF">
      <w:pPr>
        <w:ind w:firstLine="425"/>
      </w:pPr>
      <w:r>
        <w:t>júl</w:t>
      </w:r>
      <w:r w:rsidR="00AE4500" w:rsidRPr="0090625B">
        <w:t xml:space="preserve"> </w:t>
      </w:r>
      <w:r w:rsidR="007C0EC0" w:rsidRPr="0090625B">
        <w:t>202</w:t>
      </w:r>
      <w:r w:rsidR="00EB0730" w:rsidRPr="0090625B">
        <w:t>6</w:t>
      </w:r>
      <w:r w:rsidR="001B54FE">
        <w:t xml:space="preserve"> </w:t>
      </w:r>
    </w:p>
    <w:sectPr w:rsidR="00C11D7D" w:rsidRPr="004A7A06" w:rsidSect="009A1BD8">
      <w:footerReference w:type="even" r:id="rId10"/>
      <w:foot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A523B" w14:textId="77777777" w:rsidR="000739B5" w:rsidRDefault="000739B5" w:rsidP="00277313">
      <w:r>
        <w:separator/>
      </w:r>
    </w:p>
  </w:endnote>
  <w:endnote w:type="continuationSeparator" w:id="0">
    <w:p w14:paraId="37553616" w14:textId="77777777" w:rsidR="000739B5" w:rsidRDefault="000739B5" w:rsidP="0027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5A01" w14:textId="77777777" w:rsidR="00DA3A7C" w:rsidRDefault="002505FF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7E659BF2" w14:textId="77777777" w:rsidR="00DA3A7C" w:rsidRDefault="00DA3A7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0240" w14:textId="44DE7DFF" w:rsidR="000E2069" w:rsidRDefault="002505FF" w:rsidP="000E2069">
    <w:pPr>
      <w:pStyle w:val="Pta"/>
      <w:jc w:val="right"/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51387D">
      <w:rPr>
        <w:rStyle w:val="slostrany"/>
        <w:noProof/>
      </w:rPr>
      <w:t>2</w:t>
    </w:r>
    <w:r>
      <w:rPr>
        <w:rStyle w:val="slostrany"/>
      </w:rPr>
      <w:fldChar w:fldCharType="end"/>
    </w:r>
    <w:r>
      <w:rPr>
        <w:rStyle w:val="slostrany"/>
      </w:rPr>
      <w:t>/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51387D">
      <w:rPr>
        <w:rStyle w:val="slostrany"/>
        <w:noProof/>
      </w:rPr>
      <w:t>2</w:t>
    </w:r>
    <w:r>
      <w:rPr>
        <w:rStyle w:val="slostra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9CEB4" w14:textId="77777777" w:rsidR="000739B5" w:rsidRDefault="000739B5" w:rsidP="00277313">
      <w:r>
        <w:separator/>
      </w:r>
    </w:p>
  </w:footnote>
  <w:footnote w:type="continuationSeparator" w:id="0">
    <w:p w14:paraId="65BB153C" w14:textId="77777777" w:rsidR="000739B5" w:rsidRDefault="000739B5" w:rsidP="00277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E10"/>
    <w:multiLevelType w:val="hybridMultilevel"/>
    <w:tmpl w:val="A1BE678E"/>
    <w:lvl w:ilvl="0" w:tplc="6E3C5B5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82C26"/>
    <w:multiLevelType w:val="hybridMultilevel"/>
    <w:tmpl w:val="ED30DA50"/>
    <w:lvl w:ilvl="0" w:tplc="874271E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F6273F"/>
    <w:multiLevelType w:val="hybridMultilevel"/>
    <w:tmpl w:val="92D6AE14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FA4CA2"/>
    <w:multiLevelType w:val="multilevel"/>
    <w:tmpl w:val="AC9433F8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EBE185B"/>
    <w:multiLevelType w:val="hybridMultilevel"/>
    <w:tmpl w:val="9058FCE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39F503B"/>
    <w:multiLevelType w:val="hybridMultilevel"/>
    <w:tmpl w:val="BC2A47A6"/>
    <w:lvl w:ilvl="0" w:tplc="9C5266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806367C"/>
    <w:multiLevelType w:val="hybridMultilevel"/>
    <w:tmpl w:val="E1E23BCA"/>
    <w:lvl w:ilvl="0" w:tplc="041B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C741461"/>
    <w:multiLevelType w:val="hybridMultilevel"/>
    <w:tmpl w:val="5BA093DA"/>
    <w:lvl w:ilvl="0" w:tplc="B89CD6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09B56B4"/>
    <w:multiLevelType w:val="hybridMultilevel"/>
    <w:tmpl w:val="961411C6"/>
    <w:lvl w:ilvl="0" w:tplc="784C64C0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33BD0E1F"/>
    <w:multiLevelType w:val="hybridMultilevel"/>
    <w:tmpl w:val="DA802452"/>
    <w:lvl w:ilvl="0" w:tplc="BD76FD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474E34"/>
    <w:multiLevelType w:val="hybridMultilevel"/>
    <w:tmpl w:val="5AEEB2D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B090315"/>
    <w:multiLevelType w:val="hybridMultilevel"/>
    <w:tmpl w:val="F1CE05A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BCA6AA6"/>
    <w:multiLevelType w:val="hybridMultilevel"/>
    <w:tmpl w:val="02A24FA4"/>
    <w:lvl w:ilvl="0" w:tplc="8894F7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0902508"/>
    <w:multiLevelType w:val="hybridMultilevel"/>
    <w:tmpl w:val="6FB8818A"/>
    <w:lvl w:ilvl="0" w:tplc="08DC5BB8">
      <w:start w:val="1"/>
      <w:numFmt w:val="decimal"/>
      <w:lvlText w:val="%1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413A2143"/>
    <w:multiLevelType w:val="hybridMultilevel"/>
    <w:tmpl w:val="5C92A582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974384A"/>
    <w:multiLevelType w:val="hybridMultilevel"/>
    <w:tmpl w:val="9DE03A3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692F9D"/>
    <w:multiLevelType w:val="hybridMultilevel"/>
    <w:tmpl w:val="9432BF12"/>
    <w:lvl w:ilvl="0" w:tplc="6E8A011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20A0D77"/>
    <w:multiLevelType w:val="hybridMultilevel"/>
    <w:tmpl w:val="72D49E56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7302717"/>
    <w:multiLevelType w:val="hybridMultilevel"/>
    <w:tmpl w:val="CE368BC2"/>
    <w:lvl w:ilvl="0" w:tplc="69D4861E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5178E7"/>
    <w:multiLevelType w:val="hybridMultilevel"/>
    <w:tmpl w:val="043498AC"/>
    <w:lvl w:ilvl="0" w:tplc="6F36DF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2C1592E"/>
    <w:multiLevelType w:val="hybridMultilevel"/>
    <w:tmpl w:val="FB3A7FC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41B21A8"/>
    <w:multiLevelType w:val="hybridMultilevel"/>
    <w:tmpl w:val="B260A2B2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B737206"/>
    <w:multiLevelType w:val="hybridMultilevel"/>
    <w:tmpl w:val="0428DBBC"/>
    <w:lvl w:ilvl="0" w:tplc="A7B2E1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6E591A12"/>
    <w:multiLevelType w:val="hybridMultilevel"/>
    <w:tmpl w:val="A2BC833C"/>
    <w:lvl w:ilvl="0" w:tplc="041B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8" w15:restartNumberingAfterBreak="0">
    <w:nsid w:val="71493B73"/>
    <w:multiLevelType w:val="hybridMultilevel"/>
    <w:tmpl w:val="C7CA2DE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2196AF0"/>
    <w:multiLevelType w:val="hybridMultilevel"/>
    <w:tmpl w:val="814E0C7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06554F"/>
    <w:multiLevelType w:val="hybridMultilevel"/>
    <w:tmpl w:val="D506C3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5591D0F"/>
    <w:multiLevelType w:val="hybridMultilevel"/>
    <w:tmpl w:val="2EE2116A"/>
    <w:lvl w:ilvl="0" w:tplc="8FC4BD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4215D8"/>
    <w:multiLevelType w:val="hybridMultilevel"/>
    <w:tmpl w:val="ED4627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421F0"/>
    <w:multiLevelType w:val="hybridMultilevel"/>
    <w:tmpl w:val="4C7A6CE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9092557">
    <w:abstractNumId w:val="4"/>
  </w:num>
  <w:num w:numId="2" w16cid:durableId="750086043">
    <w:abstractNumId w:val="25"/>
  </w:num>
  <w:num w:numId="3" w16cid:durableId="1421634668">
    <w:abstractNumId w:val="7"/>
  </w:num>
  <w:num w:numId="4" w16cid:durableId="860824151">
    <w:abstractNumId w:val="14"/>
  </w:num>
  <w:num w:numId="5" w16cid:durableId="875506553">
    <w:abstractNumId w:val="17"/>
  </w:num>
  <w:num w:numId="6" w16cid:durableId="2076850780">
    <w:abstractNumId w:val="33"/>
  </w:num>
  <w:num w:numId="7" w16cid:durableId="1471901514">
    <w:abstractNumId w:val="21"/>
  </w:num>
  <w:num w:numId="8" w16cid:durableId="1957905415">
    <w:abstractNumId w:val="29"/>
  </w:num>
  <w:num w:numId="9" w16cid:durableId="1487210829">
    <w:abstractNumId w:val="5"/>
  </w:num>
  <w:num w:numId="10" w16cid:durableId="2067532202">
    <w:abstractNumId w:val="6"/>
  </w:num>
  <w:num w:numId="11" w16cid:durableId="807551921">
    <w:abstractNumId w:val="13"/>
  </w:num>
  <w:num w:numId="12" w16cid:durableId="1557623853">
    <w:abstractNumId w:val="18"/>
  </w:num>
  <w:num w:numId="13" w16cid:durableId="1281648227">
    <w:abstractNumId w:val="30"/>
  </w:num>
  <w:num w:numId="14" w16cid:durableId="1734157131">
    <w:abstractNumId w:val="10"/>
  </w:num>
  <w:num w:numId="15" w16cid:durableId="1267545462">
    <w:abstractNumId w:val="15"/>
  </w:num>
  <w:num w:numId="16" w16cid:durableId="1570848149">
    <w:abstractNumId w:val="31"/>
  </w:num>
  <w:num w:numId="17" w16cid:durableId="705985272">
    <w:abstractNumId w:val="12"/>
  </w:num>
  <w:num w:numId="18" w16cid:durableId="2060085820">
    <w:abstractNumId w:val="23"/>
  </w:num>
  <w:num w:numId="19" w16cid:durableId="2015571533">
    <w:abstractNumId w:val="24"/>
  </w:num>
  <w:num w:numId="20" w16cid:durableId="2094086284">
    <w:abstractNumId w:val="19"/>
  </w:num>
  <w:num w:numId="21" w16cid:durableId="1251741557">
    <w:abstractNumId w:val="8"/>
  </w:num>
  <w:num w:numId="22" w16cid:durableId="1430812172">
    <w:abstractNumId w:val="16"/>
  </w:num>
  <w:num w:numId="23" w16cid:durableId="784351730">
    <w:abstractNumId w:val="28"/>
  </w:num>
  <w:num w:numId="24" w16cid:durableId="1240755170">
    <w:abstractNumId w:val="26"/>
  </w:num>
  <w:num w:numId="25" w16cid:durableId="751852840">
    <w:abstractNumId w:val="32"/>
  </w:num>
  <w:num w:numId="26" w16cid:durableId="1817988404">
    <w:abstractNumId w:val="9"/>
  </w:num>
  <w:num w:numId="27" w16cid:durableId="1593472227">
    <w:abstractNumId w:val="27"/>
  </w:num>
  <w:num w:numId="28" w16cid:durableId="557668796">
    <w:abstractNumId w:val="2"/>
  </w:num>
  <w:num w:numId="29" w16cid:durableId="2049985794">
    <w:abstractNumId w:val="20"/>
  </w:num>
  <w:num w:numId="30" w16cid:durableId="862322974">
    <w:abstractNumId w:val="11"/>
  </w:num>
  <w:num w:numId="31" w16cid:durableId="831679224">
    <w:abstractNumId w:val="3"/>
  </w:num>
  <w:num w:numId="32" w16cid:durableId="200284351">
    <w:abstractNumId w:val="0"/>
  </w:num>
  <w:num w:numId="33" w16cid:durableId="1783307817">
    <w:abstractNumId w:val="1"/>
  </w:num>
  <w:num w:numId="34" w16cid:durableId="182080041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B7C"/>
    <w:rsid w:val="00001D42"/>
    <w:rsid w:val="0000692F"/>
    <w:rsid w:val="000105F5"/>
    <w:rsid w:val="00013767"/>
    <w:rsid w:val="000225EA"/>
    <w:rsid w:val="00025E5B"/>
    <w:rsid w:val="00025E6E"/>
    <w:rsid w:val="00025F21"/>
    <w:rsid w:val="000412FB"/>
    <w:rsid w:val="00047E39"/>
    <w:rsid w:val="00066CBB"/>
    <w:rsid w:val="000739B5"/>
    <w:rsid w:val="000762E7"/>
    <w:rsid w:val="00077DC7"/>
    <w:rsid w:val="00091DF3"/>
    <w:rsid w:val="000A5A73"/>
    <w:rsid w:val="000B457E"/>
    <w:rsid w:val="000B53AD"/>
    <w:rsid w:val="000B7B90"/>
    <w:rsid w:val="000C5702"/>
    <w:rsid w:val="000D2529"/>
    <w:rsid w:val="000D5AB0"/>
    <w:rsid w:val="000D68DF"/>
    <w:rsid w:val="000D6DCF"/>
    <w:rsid w:val="000E2069"/>
    <w:rsid w:val="000E57EB"/>
    <w:rsid w:val="000E75A6"/>
    <w:rsid w:val="000F3274"/>
    <w:rsid w:val="000F4972"/>
    <w:rsid w:val="000F637E"/>
    <w:rsid w:val="0010743D"/>
    <w:rsid w:val="00111313"/>
    <w:rsid w:val="00112D65"/>
    <w:rsid w:val="00113AE2"/>
    <w:rsid w:val="00120CB9"/>
    <w:rsid w:val="00146DB4"/>
    <w:rsid w:val="00150443"/>
    <w:rsid w:val="00150B6E"/>
    <w:rsid w:val="00160A0D"/>
    <w:rsid w:val="001619C9"/>
    <w:rsid w:val="001824A9"/>
    <w:rsid w:val="001A0024"/>
    <w:rsid w:val="001A0A84"/>
    <w:rsid w:val="001B06E1"/>
    <w:rsid w:val="001B54FE"/>
    <w:rsid w:val="001D0CBC"/>
    <w:rsid w:val="001F3EE5"/>
    <w:rsid w:val="0021310A"/>
    <w:rsid w:val="00216073"/>
    <w:rsid w:val="002168F1"/>
    <w:rsid w:val="00217A84"/>
    <w:rsid w:val="00221202"/>
    <w:rsid w:val="00221A48"/>
    <w:rsid w:val="00237A21"/>
    <w:rsid w:val="002403DE"/>
    <w:rsid w:val="00240B4A"/>
    <w:rsid w:val="00240D5D"/>
    <w:rsid w:val="002475EF"/>
    <w:rsid w:val="002505FF"/>
    <w:rsid w:val="00260B7C"/>
    <w:rsid w:val="00266EDB"/>
    <w:rsid w:val="00277313"/>
    <w:rsid w:val="00295A02"/>
    <w:rsid w:val="002A7D9A"/>
    <w:rsid w:val="002B3F81"/>
    <w:rsid w:val="002B5874"/>
    <w:rsid w:val="002C1C63"/>
    <w:rsid w:val="002C5236"/>
    <w:rsid w:val="002D4D00"/>
    <w:rsid w:val="002E5A3F"/>
    <w:rsid w:val="002F089D"/>
    <w:rsid w:val="002F30D9"/>
    <w:rsid w:val="0031217D"/>
    <w:rsid w:val="003146C2"/>
    <w:rsid w:val="0031499C"/>
    <w:rsid w:val="00327811"/>
    <w:rsid w:val="003429A8"/>
    <w:rsid w:val="00342C1A"/>
    <w:rsid w:val="0035030F"/>
    <w:rsid w:val="00353FD5"/>
    <w:rsid w:val="00361F88"/>
    <w:rsid w:val="00363276"/>
    <w:rsid w:val="00375AAB"/>
    <w:rsid w:val="00380925"/>
    <w:rsid w:val="003A6109"/>
    <w:rsid w:val="003B52DC"/>
    <w:rsid w:val="003B57EE"/>
    <w:rsid w:val="003B670B"/>
    <w:rsid w:val="003C1164"/>
    <w:rsid w:val="003D1B58"/>
    <w:rsid w:val="003F3109"/>
    <w:rsid w:val="00407E67"/>
    <w:rsid w:val="00424BFD"/>
    <w:rsid w:val="004259BA"/>
    <w:rsid w:val="00425A20"/>
    <w:rsid w:val="00430D84"/>
    <w:rsid w:val="00436421"/>
    <w:rsid w:val="00464456"/>
    <w:rsid w:val="004670F6"/>
    <w:rsid w:val="004A7A06"/>
    <w:rsid w:val="004B42DE"/>
    <w:rsid w:val="004C6E91"/>
    <w:rsid w:val="004D02F8"/>
    <w:rsid w:val="004D1B83"/>
    <w:rsid w:val="004E1B2C"/>
    <w:rsid w:val="004E7BE7"/>
    <w:rsid w:val="004F5086"/>
    <w:rsid w:val="00505D07"/>
    <w:rsid w:val="005073A1"/>
    <w:rsid w:val="005076D4"/>
    <w:rsid w:val="00507B7F"/>
    <w:rsid w:val="0051387D"/>
    <w:rsid w:val="00514AC9"/>
    <w:rsid w:val="00523FC8"/>
    <w:rsid w:val="0053168B"/>
    <w:rsid w:val="00554382"/>
    <w:rsid w:val="0056018B"/>
    <w:rsid w:val="00584A14"/>
    <w:rsid w:val="00585E0D"/>
    <w:rsid w:val="005901AE"/>
    <w:rsid w:val="005A6E42"/>
    <w:rsid w:val="005B04F3"/>
    <w:rsid w:val="005B267C"/>
    <w:rsid w:val="005B2F86"/>
    <w:rsid w:val="005C46A2"/>
    <w:rsid w:val="005C67C6"/>
    <w:rsid w:val="005E68A0"/>
    <w:rsid w:val="005F6E88"/>
    <w:rsid w:val="00600D56"/>
    <w:rsid w:val="006101E3"/>
    <w:rsid w:val="00611185"/>
    <w:rsid w:val="00635C1E"/>
    <w:rsid w:val="00641799"/>
    <w:rsid w:val="006904A7"/>
    <w:rsid w:val="00696678"/>
    <w:rsid w:val="006972BC"/>
    <w:rsid w:val="006A7953"/>
    <w:rsid w:val="006B24B4"/>
    <w:rsid w:val="006B5071"/>
    <w:rsid w:val="006B7BFE"/>
    <w:rsid w:val="006C27E5"/>
    <w:rsid w:val="006C35FD"/>
    <w:rsid w:val="006C643A"/>
    <w:rsid w:val="006D234C"/>
    <w:rsid w:val="006D5CB6"/>
    <w:rsid w:val="006E5DC1"/>
    <w:rsid w:val="006F25B9"/>
    <w:rsid w:val="0071093F"/>
    <w:rsid w:val="00731855"/>
    <w:rsid w:val="00732B19"/>
    <w:rsid w:val="00732EAE"/>
    <w:rsid w:val="00741354"/>
    <w:rsid w:val="007503CE"/>
    <w:rsid w:val="00751E38"/>
    <w:rsid w:val="007549D0"/>
    <w:rsid w:val="00755D5A"/>
    <w:rsid w:val="00773F70"/>
    <w:rsid w:val="007A1AC2"/>
    <w:rsid w:val="007A2EA4"/>
    <w:rsid w:val="007A490B"/>
    <w:rsid w:val="007C0EC0"/>
    <w:rsid w:val="007C7443"/>
    <w:rsid w:val="007D0651"/>
    <w:rsid w:val="007D6843"/>
    <w:rsid w:val="007F1173"/>
    <w:rsid w:val="007F25E7"/>
    <w:rsid w:val="007F2AFE"/>
    <w:rsid w:val="007F611F"/>
    <w:rsid w:val="0082621E"/>
    <w:rsid w:val="00827252"/>
    <w:rsid w:val="00847620"/>
    <w:rsid w:val="008555BB"/>
    <w:rsid w:val="00875432"/>
    <w:rsid w:val="00894D8E"/>
    <w:rsid w:val="008979A6"/>
    <w:rsid w:val="008A4BAB"/>
    <w:rsid w:val="008A569F"/>
    <w:rsid w:val="008A7C78"/>
    <w:rsid w:val="008D0551"/>
    <w:rsid w:val="008D09F7"/>
    <w:rsid w:val="008D45EA"/>
    <w:rsid w:val="008D7F57"/>
    <w:rsid w:val="008F0685"/>
    <w:rsid w:val="00903914"/>
    <w:rsid w:val="0090625B"/>
    <w:rsid w:val="00914C39"/>
    <w:rsid w:val="00922136"/>
    <w:rsid w:val="00923FAD"/>
    <w:rsid w:val="00940E66"/>
    <w:rsid w:val="00951BC4"/>
    <w:rsid w:val="00964947"/>
    <w:rsid w:val="00966DD3"/>
    <w:rsid w:val="00983BF4"/>
    <w:rsid w:val="00985B49"/>
    <w:rsid w:val="009A1BD8"/>
    <w:rsid w:val="009A3E35"/>
    <w:rsid w:val="009B00F2"/>
    <w:rsid w:val="009B4744"/>
    <w:rsid w:val="009B75D5"/>
    <w:rsid w:val="009C44FF"/>
    <w:rsid w:val="009D1B4B"/>
    <w:rsid w:val="009D60F0"/>
    <w:rsid w:val="009D727F"/>
    <w:rsid w:val="009E2D2B"/>
    <w:rsid w:val="009E5C38"/>
    <w:rsid w:val="009F29FE"/>
    <w:rsid w:val="009F492C"/>
    <w:rsid w:val="00A04C80"/>
    <w:rsid w:val="00A07D33"/>
    <w:rsid w:val="00A10F80"/>
    <w:rsid w:val="00A25AA2"/>
    <w:rsid w:val="00A573D2"/>
    <w:rsid w:val="00A639F6"/>
    <w:rsid w:val="00A67C7C"/>
    <w:rsid w:val="00A71155"/>
    <w:rsid w:val="00A763A5"/>
    <w:rsid w:val="00A808E0"/>
    <w:rsid w:val="00A83860"/>
    <w:rsid w:val="00A8502F"/>
    <w:rsid w:val="00A947EF"/>
    <w:rsid w:val="00AA0DFC"/>
    <w:rsid w:val="00AB20E2"/>
    <w:rsid w:val="00AD36A1"/>
    <w:rsid w:val="00AD63D3"/>
    <w:rsid w:val="00AE4500"/>
    <w:rsid w:val="00AF2C00"/>
    <w:rsid w:val="00AF4500"/>
    <w:rsid w:val="00B14B89"/>
    <w:rsid w:val="00B222E5"/>
    <w:rsid w:val="00B32156"/>
    <w:rsid w:val="00B3388B"/>
    <w:rsid w:val="00B35BF8"/>
    <w:rsid w:val="00B408D9"/>
    <w:rsid w:val="00B5179E"/>
    <w:rsid w:val="00B5727C"/>
    <w:rsid w:val="00B622AE"/>
    <w:rsid w:val="00B62F93"/>
    <w:rsid w:val="00B73CC2"/>
    <w:rsid w:val="00BB1CDF"/>
    <w:rsid w:val="00BC16C1"/>
    <w:rsid w:val="00BD6C50"/>
    <w:rsid w:val="00BE4B10"/>
    <w:rsid w:val="00C06C4A"/>
    <w:rsid w:val="00C11D7D"/>
    <w:rsid w:val="00C23216"/>
    <w:rsid w:val="00C40B30"/>
    <w:rsid w:val="00C53A63"/>
    <w:rsid w:val="00C63B8C"/>
    <w:rsid w:val="00C8247E"/>
    <w:rsid w:val="00C83FDD"/>
    <w:rsid w:val="00CA0A62"/>
    <w:rsid w:val="00CB1E64"/>
    <w:rsid w:val="00CB4168"/>
    <w:rsid w:val="00CB4A5A"/>
    <w:rsid w:val="00CE1608"/>
    <w:rsid w:val="00D0092C"/>
    <w:rsid w:val="00D02CAF"/>
    <w:rsid w:val="00D31973"/>
    <w:rsid w:val="00D42DDA"/>
    <w:rsid w:val="00D51A6E"/>
    <w:rsid w:val="00D52E9D"/>
    <w:rsid w:val="00D62792"/>
    <w:rsid w:val="00D67E84"/>
    <w:rsid w:val="00D80B58"/>
    <w:rsid w:val="00D97A38"/>
    <w:rsid w:val="00DA3A7C"/>
    <w:rsid w:val="00DA684F"/>
    <w:rsid w:val="00DF45C9"/>
    <w:rsid w:val="00DF575D"/>
    <w:rsid w:val="00DF5EC2"/>
    <w:rsid w:val="00DF73BC"/>
    <w:rsid w:val="00E02D2D"/>
    <w:rsid w:val="00E02E3C"/>
    <w:rsid w:val="00E107A7"/>
    <w:rsid w:val="00E10C55"/>
    <w:rsid w:val="00E21F48"/>
    <w:rsid w:val="00E22003"/>
    <w:rsid w:val="00E25598"/>
    <w:rsid w:val="00E355BE"/>
    <w:rsid w:val="00E3602C"/>
    <w:rsid w:val="00E44698"/>
    <w:rsid w:val="00E4520A"/>
    <w:rsid w:val="00E45802"/>
    <w:rsid w:val="00E46C63"/>
    <w:rsid w:val="00E80E17"/>
    <w:rsid w:val="00E83829"/>
    <w:rsid w:val="00E92DF6"/>
    <w:rsid w:val="00EA4A9F"/>
    <w:rsid w:val="00EB0730"/>
    <w:rsid w:val="00EB6A96"/>
    <w:rsid w:val="00EC0D14"/>
    <w:rsid w:val="00EC2BFC"/>
    <w:rsid w:val="00EC4F18"/>
    <w:rsid w:val="00ED36EB"/>
    <w:rsid w:val="00EE70D5"/>
    <w:rsid w:val="00EF576B"/>
    <w:rsid w:val="00EF7F49"/>
    <w:rsid w:val="00F0102A"/>
    <w:rsid w:val="00F340D2"/>
    <w:rsid w:val="00F4633B"/>
    <w:rsid w:val="00F6237D"/>
    <w:rsid w:val="00F63769"/>
    <w:rsid w:val="00F65862"/>
    <w:rsid w:val="00F65C43"/>
    <w:rsid w:val="00F707A3"/>
    <w:rsid w:val="00F77DD8"/>
    <w:rsid w:val="00F84A77"/>
    <w:rsid w:val="00F96E04"/>
    <w:rsid w:val="00FB1FEF"/>
    <w:rsid w:val="00FC150F"/>
    <w:rsid w:val="00FC2A98"/>
    <w:rsid w:val="00FD7BC7"/>
    <w:rsid w:val="00FE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1D98D1"/>
  <w14:defaultImageDpi w14:val="96"/>
  <w15:docId w15:val="{1EC4D627-E9BB-427F-9BF9-DE9E41AE6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60B7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260B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260B7C"/>
    <w:rPr>
      <w:rFonts w:ascii="Times New Roman" w:hAnsi="Times New Roman" w:cs="Times New Roman"/>
      <w:sz w:val="24"/>
      <w:szCs w:val="24"/>
    </w:rPr>
  </w:style>
  <w:style w:type="character" w:styleId="slostrany">
    <w:name w:val="page number"/>
    <w:basedOn w:val="Predvolenpsmoodseku"/>
    <w:uiPriority w:val="99"/>
    <w:rsid w:val="00260B7C"/>
    <w:rPr>
      <w:rFonts w:cs="Times New Roman"/>
    </w:rPr>
  </w:style>
  <w:style w:type="character" w:styleId="Vrazn">
    <w:name w:val="Strong"/>
    <w:basedOn w:val="Predvolenpsmoodseku"/>
    <w:uiPriority w:val="22"/>
    <w:qFormat/>
    <w:rsid w:val="00260B7C"/>
    <w:rPr>
      <w:rFonts w:cs="Times New Roman"/>
      <w:b/>
      <w:bCs/>
    </w:rPr>
  </w:style>
  <w:style w:type="paragraph" w:styleId="Odsekzoznamu">
    <w:name w:val="List Paragraph"/>
    <w:aliases w:val="Odsek zoznamu1,Odsek"/>
    <w:basedOn w:val="Normlny"/>
    <w:link w:val="OdsekzoznamuChar"/>
    <w:uiPriority w:val="34"/>
    <w:qFormat/>
    <w:rsid w:val="00260B7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260B7C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60B7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260B7C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0B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260B7C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60B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60B7C"/>
    <w:rPr>
      <w:rFonts w:ascii="Tahoma" w:hAnsi="Tahoma" w:cs="Tahoma"/>
      <w:sz w:val="16"/>
      <w:szCs w:val="16"/>
    </w:rPr>
  </w:style>
  <w:style w:type="paragraph" w:customStyle="1" w:styleId="Text">
    <w:name w:val="Text"/>
    <w:rsid w:val="006B5071"/>
    <w:pPr>
      <w:spacing w:after="0" w:line="240" w:lineRule="auto"/>
      <w:ind w:firstLine="425"/>
      <w:jc w:val="both"/>
    </w:pPr>
    <w:rPr>
      <w:rFonts w:ascii="Times New Roman" w:hAnsi="Times New Roman" w:cs="Times New Roman"/>
      <w:sz w:val="24"/>
      <w:szCs w:val="24"/>
      <w:lang w:val="en-US" w:eastAsia="sk-SK"/>
    </w:rPr>
  </w:style>
  <w:style w:type="character" w:styleId="Zstupntext">
    <w:name w:val="Placeholder Text"/>
    <w:basedOn w:val="Predvolenpsmoodseku"/>
    <w:uiPriority w:val="99"/>
    <w:rsid w:val="00BD6C50"/>
    <w:rPr>
      <w:rFonts w:ascii="Times New Roman" w:hAnsi="Times New Roman" w:cs="Times New Roman"/>
      <w:color w:val="808080"/>
    </w:rPr>
  </w:style>
  <w:style w:type="paragraph" w:customStyle="1" w:styleId="Odstavecseseznamem">
    <w:name w:val="Odstavec se seznamem"/>
    <w:basedOn w:val="Normlny"/>
    <w:qFormat/>
    <w:rsid w:val="00BD6C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DA68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ing1">
    <w:name w:val="Heading1"/>
    <w:next w:val="Text"/>
    <w:rsid w:val="00A573D2"/>
    <w:pPr>
      <w:numPr>
        <w:numId w:val="9"/>
      </w:numPr>
      <w:tabs>
        <w:tab w:val="left" w:pos="425"/>
      </w:tabs>
      <w:spacing w:before="360" w:after="240" w:line="240" w:lineRule="auto"/>
    </w:pPr>
    <w:rPr>
      <w:rFonts w:ascii="Times New Roman" w:hAnsi="Times New Roman" w:cs="Times New Roman"/>
      <w:b/>
      <w:sz w:val="28"/>
      <w:lang w:val="en-US" w:eastAsia="sk-SK"/>
    </w:rPr>
  </w:style>
  <w:style w:type="paragraph" w:customStyle="1" w:styleId="Heading2">
    <w:name w:val="Heading2"/>
    <w:next w:val="Text"/>
    <w:rsid w:val="00A573D2"/>
    <w:pPr>
      <w:numPr>
        <w:ilvl w:val="1"/>
        <w:numId w:val="9"/>
      </w:numPr>
      <w:tabs>
        <w:tab w:val="left" w:pos="425"/>
      </w:tabs>
      <w:spacing w:before="240" w:after="120" w:line="240" w:lineRule="auto"/>
    </w:pPr>
    <w:rPr>
      <w:rFonts w:ascii="Times New Roman" w:hAnsi="Times New Roman" w:cs="Times New Roman"/>
      <w:b/>
      <w:sz w:val="24"/>
      <w:szCs w:val="24"/>
      <w:lang w:val="en-US" w:eastAsia="sk-SK"/>
    </w:rPr>
  </w:style>
  <w:style w:type="character" w:styleId="Hypertextovprepojenie">
    <w:name w:val="Hyperlink"/>
    <w:basedOn w:val="Predvolenpsmoodseku"/>
    <w:uiPriority w:val="99"/>
    <w:unhideWhenUsed/>
    <w:rsid w:val="00425A20"/>
    <w:rPr>
      <w:rFonts w:cs="Times New Roman"/>
      <w:color w:val="0000FF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rsid w:val="00EF576B"/>
    <w:rPr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F576B"/>
    <w:rPr>
      <w:rFonts w:ascii="Times New Roman" w:hAnsi="Times New Roman" w:cs="Times New Roman"/>
      <w:sz w:val="20"/>
      <w:szCs w:val="24"/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EF576B"/>
    <w:rPr>
      <w:vertAlign w:val="superscript"/>
    </w:rPr>
  </w:style>
  <w:style w:type="character" w:customStyle="1" w:styleId="OdsekzoznamuChar">
    <w:name w:val="Odsek zoznamu Char"/>
    <w:aliases w:val="Odsek zoznamu1 Char,Odsek Char"/>
    <w:link w:val="Odsekzoznamu"/>
    <w:uiPriority w:val="34"/>
    <w:locked/>
    <w:rsid w:val="006101E3"/>
    <w:rPr>
      <w:rFonts w:ascii="Calibri" w:hAnsi="Calibri" w:cs="Times New Roman"/>
    </w:rPr>
  </w:style>
  <w:style w:type="paragraph" w:styleId="Revzia">
    <w:name w:val="Revision"/>
    <w:hidden/>
    <w:uiPriority w:val="99"/>
    <w:semiHidden/>
    <w:rsid w:val="00BB1C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Nevyrieenzmienka">
    <w:name w:val="Unresolved Mention"/>
    <w:basedOn w:val="Predvolenpsmoodseku"/>
    <w:uiPriority w:val="99"/>
    <w:semiHidden/>
    <w:unhideWhenUsed/>
    <w:rsid w:val="00514A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2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daniel.vitoslavsky@mhs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PI_novela_3" edit="true"/>
    <f:field ref="objsubject" par="" text="" edit="true"/>
    <f:field ref="objcreatedby" par="" text="Moravčík Ľubomír, Ing."/>
    <f:field ref="objcreatedat" par="" date="2025-04-16T13:38:29" text="16.4.2025 13:38:29"/>
    <f:field ref="objchangedby" par="" text="Kurčinová, Dominika, Bc."/>
    <f:field ref="objmodifiedat" par="" date="2025-06-12T10:38:46" text="12.6.2025 10:38:46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PI_novela_3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4286D6-083D-4CF4-A79B-0854747E5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SR</dc:creator>
  <cp:keywords/>
  <dc:description/>
  <cp:lastModifiedBy>Smazakova Janette</cp:lastModifiedBy>
  <cp:revision>10</cp:revision>
  <cp:lastPrinted>2026-04-21T08:52:00Z</cp:lastPrinted>
  <dcterms:created xsi:type="dcterms:W3CDTF">2026-07-06T11:02:00Z</dcterms:created>
  <dcterms:modified xsi:type="dcterms:W3CDTF">2026-07-06T13:17:00Z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Dušan Štofik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16. 4. 2025, 13:38</vt:lpwstr>
  </property>
  <property fmtid="{D5CDD505-2E9C-101B-9397-08002B2CF9AE}" pid="56" name="FSC#SKEDITIONREG@103.510:curruserrolegroup">
    <vt:lpwstr>BH40 Štátny dopravný úrad </vt:lpwstr>
  </property>
  <property fmtid="{D5CDD505-2E9C-101B-9397-08002B2CF9AE}" pid="57" name="FSC#SKEDITIONREG@103.510:currusersubst">
    <vt:lpwstr/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/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>Bratislava I</vt:lpwstr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Štofik, Dušan,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BH40-SCDPK (BH40 Štátny dopravný úrad )</vt:lpwstr>
  </property>
  <property fmtid="{D5CDD505-2E9C-101B-9397-08002B2CF9AE}" pid="268" name="FSC#COOELAK@1.1001:CreatedAt">
    <vt:lpwstr>16.04.2025</vt:lpwstr>
  </property>
  <property fmtid="{D5CDD505-2E9C-101B-9397-08002B2CF9AE}" pid="269" name="FSC#COOELAK@1.1001:OU">
    <vt:lpwstr>BH40-SCDPK (BH40 Štátny dopravný úrad 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*COO.2178.100.13.1362252*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dusan.stofik@mindop.sk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COO.2178.100.13.1362252</vt:lpwstr>
  </property>
  <property fmtid="{D5CDD505-2E9C-101B-9397-08002B2CF9AE}" pid="320" name="FSC#FSCFOLIO@1.1001:docpropproject">
    <vt:lpwstr/>
  </property>
</Properties>
</file>