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0E196BEC" w:rsidR="00CF5677" w:rsidRPr="00850F77" w:rsidRDefault="00E9046A" w:rsidP="00765394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E9046A">
              <w:rPr>
                <w:sz w:val="22"/>
                <w:szCs w:val="20"/>
              </w:rPr>
              <w:t>Smernica Európskeho parlamentu a Rady (EÚ) 2019/1023 z 20. júna 2019 o rámcoch preventívnej reštrukturalizácie, o oddlžení a diskvalifikácii a o opatreniach na zvýšenie účinnosti reštrukturalizačných, konkurzných a oddlžovacích konaní a o zmene smernice (EÚ) 2017/1132 (Smernica o reštrukturalizácii a insolvencii) (Ú. v. EÚ L 172, 26.6.2019)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1F25ACA3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4633B4">
              <w:rPr>
                <w:sz w:val="20"/>
                <w:szCs w:val="20"/>
              </w:rPr>
              <w:t>2</w:t>
            </w:r>
          </w:p>
          <w:p w14:paraId="788C2750" w14:textId="77777777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765394">
              <w:rPr>
                <w:sz w:val="20"/>
                <w:szCs w:val="20"/>
              </w:rPr>
              <w:t>1</w:t>
            </w:r>
          </w:p>
          <w:p w14:paraId="6A543998" w14:textId="17A6817F" w:rsidR="00765394" w:rsidRDefault="00765394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 10</w:t>
            </w:r>
          </w:p>
        </w:tc>
        <w:tc>
          <w:tcPr>
            <w:tcW w:w="3828" w:type="dxa"/>
          </w:tcPr>
          <w:p w14:paraId="6EB9D7DB" w14:textId="77777777" w:rsidR="003A64EB" w:rsidRDefault="00765394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Na účely tejto smernice a uplatňuje toto vymedzenie pojmov: </w:t>
            </w:r>
          </w:p>
          <w:p w14:paraId="745D9BFC" w14:textId="77777777" w:rsidR="00765394" w:rsidRPr="00765394" w:rsidRDefault="00765394" w:rsidP="0076539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5CC7C99C" w14:textId="42E9114C" w:rsidR="00765394" w:rsidRPr="00765394" w:rsidRDefault="00765394" w:rsidP="0076539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765394">
              <w:rPr>
                <w:sz w:val="20"/>
                <w:szCs w:val="20"/>
              </w:rPr>
              <w:t>10.</w:t>
            </w:r>
            <w:r>
              <w:rPr>
                <w:sz w:val="20"/>
                <w:szCs w:val="20"/>
              </w:rPr>
              <w:t xml:space="preserve"> </w:t>
            </w:r>
            <w:r w:rsidRPr="00765394">
              <w:rPr>
                <w:sz w:val="20"/>
                <w:szCs w:val="20"/>
              </w:rPr>
              <w:t>„úplné oddlženie“ je zrušenie vymáhania od podnikateľov ich nezaplatené dlhy, ktoré môžu byť predmetom oddlženia, alebo zrušenie nezaplatených dlhov, ktoré môžu byť predmetom oddlženia, ako takých v rámci konania, ktorý môže zahŕňať speňaženie majetku alebo splátkový kalendár alebo oboje;</w:t>
            </w:r>
          </w:p>
          <w:p w14:paraId="3C3270F5" w14:textId="40A68977" w:rsidR="00765394" w:rsidRPr="002F65F3" w:rsidRDefault="00765394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0D743F0C" w14:textId="203984DB" w:rsidR="00585A3E" w:rsidRDefault="00585A3E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XCVI</w:t>
            </w:r>
          </w:p>
          <w:p w14:paraId="28BC37DE" w14:textId="22B8251B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765394">
              <w:rPr>
                <w:sz w:val="20"/>
                <w:szCs w:val="20"/>
              </w:rPr>
              <w:t>166d</w:t>
            </w:r>
          </w:p>
          <w:p w14:paraId="00DB6409" w14:textId="67D714F8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765394">
              <w:rPr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7B996E4E" w14:textId="5BED02FA" w:rsidR="003A64EB" w:rsidRPr="00765394" w:rsidRDefault="00765394" w:rsidP="00765394">
            <w:pPr>
              <w:spacing w:after="0" w:line="240" w:lineRule="auto"/>
              <w:ind w:left="0" w:right="0" w:firstLine="0"/>
              <w:rPr>
                <w:b/>
                <w:bCs/>
                <w:sz w:val="20"/>
                <w:szCs w:val="20"/>
              </w:rPr>
            </w:pPr>
            <w:r w:rsidRPr="00765394">
              <w:rPr>
                <w:sz w:val="20"/>
                <w:szCs w:val="20"/>
              </w:rPr>
              <w:t>(3)</w:t>
            </w:r>
            <w:r>
              <w:rPr>
                <w:sz w:val="20"/>
                <w:szCs w:val="20"/>
              </w:rPr>
              <w:t xml:space="preserve"> </w:t>
            </w:r>
            <w:r w:rsidRPr="00765394">
              <w:rPr>
                <w:sz w:val="20"/>
                <w:szCs w:val="20"/>
              </w:rPr>
              <w:t>Ak je obydlie dlžníka zaťažené zabezpečovacím právom, zabezpečovacie právo má prednosť pred nepostihnuteľnou hodnotou obydlia dlžníka.</w:t>
            </w:r>
            <w:r>
              <w:rPr>
                <w:sz w:val="20"/>
                <w:szCs w:val="20"/>
              </w:rPr>
              <w:t xml:space="preserve"> </w:t>
            </w:r>
            <w:r w:rsidRPr="00765394">
              <w:rPr>
                <w:b/>
                <w:bCs/>
                <w:sz w:val="20"/>
                <w:szCs w:val="20"/>
              </w:rPr>
              <w:t>To neplatí, ak ide o vlastnícke záložné právo dlžníka.</w:t>
            </w: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7B72E2" w:rsidRPr="001470A6" w14:paraId="5D35965B" w14:textId="77777777" w:rsidTr="00D1133E">
        <w:trPr>
          <w:trHeight w:val="1134"/>
        </w:trPr>
        <w:tc>
          <w:tcPr>
            <w:tcW w:w="851" w:type="dxa"/>
          </w:tcPr>
          <w:p w14:paraId="1DED74D0" w14:textId="4DA5E039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4633B4">
              <w:rPr>
                <w:sz w:val="20"/>
                <w:szCs w:val="20"/>
              </w:rPr>
              <w:t>2</w:t>
            </w:r>
            <w:r w:rsidR="00AA7741">
              <w:rPr>
                <w:sz w:val="20"/>
                <w:szCs w:val="20"/>
              </w:rPr>
              <w:t>8</w:t>
            </w:r>
          </w:p>
          <w:p w14:paraId="0DF330DA" w14:textId="4FCD2C2D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32C2C093" w14:textId="77777777" w:rsidR="00AA7741" w:rsidRPr="00AA7741" w:rsidRDefault="00AA7741" w:rsidP="00AA774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AA7741">
              <w:rPr>
                <w:sz w:val="20"/>
                <w:szCs w:val="20"/>
              </w:rPr>
              <w:t>Použitie prostriedkov elektronickej komunikácie</w:t>
            </w:r>
          </w:p>
          <w:p w14:paraId="74629A32" w14:textId="77777777" w:rsidR="00AA7741" w:rsidRPr="00AA7741" w:rsidRDefault="00AA7741" w:rsidP="00AA774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05C2655B" w14:textId="77777777" w:rsidR="00AA7741" w:rsidRPr="00AA7741" w:rsidRDefault="00AA7741" w:rsidP="00AA774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AA7741">
              <w:rPr>
                <w:sz w:val="20"/>
                <w:szCs w:val="20"/>
              </w:rPr>
              <w:t>Členské štáty zabezpečia, aby pri reštrukturalizačných, konkurzných a oddlžovacích konaniach mohli účastníci konaní, správca a súdny alebo správny orgán vykonávať využívaním elektronických prostriedkov komunikácie, a to aj v cezhraničných situáciách, aspoň tieto kroky:</w:t>
            </w:r>
          </w:p>
          <w:p w14:paraId="0DB70AD6" w14:textId="77777777" w:rsidR="00AA7741" w:rsidRPr="00AA7741" w:rsidRDefault="00AA7741" w:rsidP="00AA774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280E98C8" w14:textId="3D80807B" w:rsidR="00AA7741" w:rsidRPr="00AA7741" w:rsidRDefault="00AA7741" w:rsidP="00AA774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AA7741">
              <w:rPr>
                <w:sz w:val="20"/>
                <w:szCs w:val="20"/>
              </w:rPr>
              <w:t>a)</w:t>
            </w:r>
            <w:r>
              <w:rPr>
                <w:sz w:val="20"/>
                <w:szCs w:val="20"/>
              </w:rPr>
              <w:t xml:space="preserve"> </w:t>
            </w:r>
            <w:r w:rsidRPr="00AA7741">
              <w:rPr>
                <w:sz w:val="20"/>
                <w:szCs w:val="20"/>
              </w:rPr>
              <w:t>prihlásenie pohľadávok;</w:t>
            </w:r>
          </w:p>
          <w:p w14:paraId="621A98B0" w14:textId="0BAA264D" w:rsidR="00AA7741" w:rsidRPr="00AA7741" w:rsidRDefault="00AA7741" w:rsidP="00AA774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AA7741">
              <w:rPr>
                <w:sz w:val="20"/>
                <w:szCs w:val="20"/>
              </w:rPr>
              <w:t>b)</w:t>
            </w:r>
            <w:r>
              <w:rPr>
                <w:sz w:val="20"/>
                <w:szCs w:val="20"/>
              </w:rPr>
              <w:t xml:space="preserve"> </w:t>
            </w:r>
            <w:r w:rsidRPr="00AA7741">
              <w:rPr>
                <w:sz w:val="20"/>
                <w:szCs w:val="20"/>
              </w:rPr>
              <w:t>predloženie reštrukturalizačného plánu alebo splátkového kalendára;</w:t>
            </w:r>
          </w:p>
          <w:p w14:paraId="1C854198" w14:textId="5680FF5D" w:rsidR="00AA7741" w:rsidRPr="00AA7741" w:rsidRDefault="00AA7741" w:rsidP="00AA774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AA7741">
              <w:rPr>
                <w:sz w:val="20"/>
                <w:szCs w:val="20"/>
              </w:rPr>
              <w:t>c)</w:t>
            </w:r>
            <w:r>
              <w:rPr>
                <w:sz w:val="20"/>
                <w:szCs w:val="20"/>
              </w:rPr>
              <w:t xml:space="preserve"> </w:t>
            </w:r>
            <w:r w:rsidRPr="00AA7741">
              <w:rPr>
                <w:sz w:val="20"/>
                <w:szCs w:val="20"/>
              </w:rPr>
              <w:t>oznámenia pre veriteľov;</w:t>
            </w:r>
          </w:p>
          <w:p w14:paraId="45A5DD22" w14:textId="53894DE2" w:rsidR="007B72E2" w:rsidRPr="002F65F3" w:rsidRDefault="00AA7741" w:rsidP="00AA774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AA7741">
              <w:rPr>
                <w:sz w:val="20"/>
                <w:szCs w:val="20"/>
              </w:rPr>
              <w:lastRenderedPageBreak/>
              <w:t>d)</w:t>
            </w:r>
            <w:r>
              <w:rPr>
                <w:sz w:val="20"/>
                <w:szCs w:val="20"/>
              </w:rPr>
              <w:t xml:space="preserve"> </w:t>
            </w:r>
            <w:r w:rsidRPr="00AA7741">
              <w:rPr>
                <w:sz w:val="20"/>
                <w:szCs w:val="20"/>
              </w:rPr>
              <w:t>podanie námietok a odvolaní.</w:t>
            </w:r>
          </w:p>
        </w:tc>
        <w:tc>
          <w:tcPr>
            <w:tcW w:w="567" w:type="dxa"/>
          </w:tcPr>
          <w:p w14:paraId="07213533" w14:textId="3D701906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</w:p>
        </w:tc>
        <w:tc>
          <w:tcPr>
            <w:tcW w:w="709" w:type="dxa"/>
          </w:tcPr>
          <w:p w14:paraId="2002A2D2" w14:textId="326B5B75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F9B35C7" w14:textId="096E3475" w:rsidR="00585A3E" w:rsidRDefault="00585A3E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XCVI</w:t>
            </w:r>
          </w:p>
          <w:p w14:paraId="1B567445" w14:textId="59AA9176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</w:t>
            </w:r>
            <w:r w:rsidR="00AA7741">
              <w:rPr>
                <w:sz w:val="20"/>
                <w:szCs w:val="20"/>
              </w:rPr>
              <w:t>199</w:t>
            </w:r>
          </w:p>
          <w:p w14:paraId="202D1C18" w14:textId="653045D4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AA7741">
              <w:rPr>
                <w:sz w:val="20"/>
                <w:szCs w:val="20"/>
              </w:rPr>
              <w:t>4</w:t>
            </w:r>
          </w:p>
        </w:tc>
        <w:tc>
          <w:tcPr>
            <w:tcW w:w="3685" w:type="dxa"/>
          </w:tcPr>
          <w:p w14:paraId="7D9B9B55" w14:textId="222B9519" w:rsidR="007B72E2" w:rsidRPr="002F65F3" w:rsidRDefault="00AA7741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(4) </w:t>
            </w:r>
            <w:r w:rsidRPr="00AA7741">
              <w:rPr>
                <w:sz w:val="20"/>
                <w:szCs w:val="20"/>
              </w:rPr>
              <w:t>Ak je prípadný začiatok plynutia lehoty na podanie odvolania alebo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uskutočnenie</w:t>
            </w:r>
            <w:r w:rsidRPr="00AA7741">
              <w:rPr>
                <w:sz w:val="20"/>
                <w:szCs w:val="20"/>
              </w:rPr>
              <w:t xml:space="preserve"> </w:t>
            </w:r>
            <w:r w:rsidRPr="00AA7741">
              <w:rPr>
                <w:b/>
                <w:bCs/>
                <w:strike/>
                <w:sz w:val="20"/>
                <w:szCs w:val="20"/>
              </w:rPr>
              <w:t>urobenie</w:t>
            </w:r>
            <w:r w:rsidRPr="00AA7741">
              <w:rPr>
                <w:sz w:val="20"/>
                <w:szCs w:val="20"/>
              </w:rPr>
              <w:t xml:space="preserve"> iného procesného úkonu spojený so zverejnením doručovanej písomnosti v insolvenčnom registri a listina sa doručuje aj iným spôsobom ako zverejnením v insolvenčnom registri, adresát písomnosti sa o tom poučí.</w:t>
            </w:r>
          </w:p>
        </w:tc>
        <w:tc>
          <w:tcPr>
            <w:tcW w:w="851" w:type="dxa"/>
          </w:tcPr>
          <w:p w14:paraId="55A30B2E" w14:textId="4A322825" w:rsidR="007B72E2" w:rsidRDefault="007B72E2" w:rsidP="007B72E2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6AF0D4ED" w14:textId="77777777" w:rsidR="007B72E2" w:rsidRPr="001470A6" w:rsidRDefault="007B72E2" w:rsidP="007B72E2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425738C" w14:textId="183DFC4F" w:rsidR="007B72E2" w:rsidRDefault="007B72E2" w:rsidP="007B72E2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BCE879F" w14:textId="77777777" w:rsidR="007B72E2" w:rsidRPr="001470A6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CB61D" w14:textId="77777777" w:rsidR="008F76F6" w:rsidRDefault="008F76F6" w:rsidP="00753593">
      <w:pPr>
        <w:spacing w:after="0" w:line="240" w:lineRule="auto"/>
      </w:pPr>
      <w:r>
        <w:separator/>
      </w:r>
    </w:p>
  </w:endnote>
  <w:endnote w:type="continuationSeparator" w:id="0">
    <w:p w14:paraId="791249EC" w14:textId="77777777" w:rsidR="008F76F6" w:rsidRDefault="008F76F6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2ACBF" w14:textId="77777777" w:rsidR="008F76F6" w:rsidRDefault="008F76F6" w:rsidP="00753593">
      <w:pPr>
        <w:spacing w:after="0" w:line="240" w:lineRule="auto"/>
      </w:pPr>
      <w:r>
        <w:separator/>
      </w:r>
    </w:p>
  </w:footnote>
  <w:footnote w:type="continuationSeparator" w:id="0">
    <w:p w14:paraId="6CD3E128" w14:textId="77777777" w:rsidR="008F76F6" w:rsidRDefault="008F76F6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5420495">
    <w:abstractNumId w:val="1"/>
  </w:num>
  <w:num w:numId="2" w16cid:durableId="701631006">
    <w:abstractNumId w:val="2"/>
  </w:num>
  <w:num w:numId="3" w16cid:durableId="285233357">
    <w:abstractNumId w:val="3"/>
  </w:num>
  <w:num w:numId="4" w16cid:durableId="32860494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33B4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3E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394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8F76F6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741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2D0F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1F75"/>
    <w:rsid w:val="00E65AA1"/>
    <w:rsid w:val="00E67D96"/>
    <w:rsid w:val="00E7329D"/>
    <w:rsid w:val="00E73849"/>
    <w:rsid w:val="00E761DA"/>
    <w:rsid w:val="00E9046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26BE"/>
    <w:rsid w:val="00EE326E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4633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2026-09-24T13:41:00Z</dcterms:created>
  <dcterms:modified xsi:type="dcterms:W3CDTF">2026-10-06T07:36:00Z</dcterms:modified>
</cp:coreProperties>
</file>