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86578" w14:textId="77777777" w:rsidR="00655D41" w:rsidRPr="00B72199" w:rsidRDefault="00BB2FE9">
      <w:pPr>
        <w:pStyle w:val="Nzov"/>
        <w:spacing w:after="80" w:line="252" w:lineRule="auto"/>
        <w:jc w:val="center"/>
        <w:rPr>
          <w:lang w:val="sk-SK"/>
        </w:rPr>
      </w:pPr>
      <w:r w:rsidRPr="00B72199">
        <w:rPr>
          <w:rFonts w:ascii="Times New Roman" w:eastAsia="Times New Roman" w:hAnsi="Times New Roman"/>
          <w:sz w:val="28"/>
          <w:lang w:val="sk-SK"/>
        </w:rPr>
        <w:t>DÔVODOVÁ SPRÁVA</w:t>
      </w:r>
    </w:p>
    <w:p w14:paraId="1E86D121" w14:textId="77777777" w:rsidR="00655D41" w:rsidRPr="00B72199" w:rsidRDefault="00BB2FE9">
      <w:pPr>
        <w:pStyle w:val="Nadpis1"/>
        <w:spacing w:before="160" w:after="80" w:line="252" w:lineRule="auto"/>
        <w:rPr>
          <w:lang w:val="sk-SK"/>
        </w:rPr>
      </w:pPr>
      <w:r w:rsidRPr="00B72199">
        <w:rPr>
          <w:rFonts w:ascii="Times New Roman" w:eastAsia="Times New Roman" w:hAnsi="Times New Roman"/>
          <w:sz w:val="24"/>
          <w:lang w:val="sk-SK"/>
        </w:rPr>
        <w:t>A. Všeobecná časť</w:t>
      </w:r>
    </w:p>
    <w:p w14:paraId="0F7C8712" w14:textId="77777777" w:rsidR="00377FC8" w:rsidRPr="00B72199" w:rsidRDefault="00BB2FE9" w:rsidP="00377FC8">
      <w:pPr>
        <w:spacing w:after="80" w:line="252" w:lineRule="auto"/>
        <w:ind w:firstLine="720"/>
        <w:jc w:val="both"/>
        <w:rPr>
          <w:lang w:val="sk-SK"/>
        </w:rPr>
      </w:pPr>
      <w:r w:rsidRPr="00B72199">
        <w:rPr>
          <w:lang w:val="sk-SK"/>
        </w:rPr>
        <w:t>Návrh zákona</w:t>
      </w:r>
      <w:r w:rsidR="00377FC8" w:rsidRPr="00B72199">
        <w:rPr>
          <w:lang w:val="sk-SK"/>
        </w:rPr>
        <w:t xml:space="preserve">, </w:t>
      </w:r>
      <w:r w:rsidRPr="00B72199">
        <w:rPr>
          <w:lang w:val="sk-SK"/>
        </w:rPr>
        <w:t xml:space="preserve"> </w:t>
      </w:r>
      <w:r w:rsidR="00377FC8" w:rsidRPr="00B72199">
        <w:rPr>
          <w:iCs/>
          <w:lang w:val="sk-SK"/>
        </w:rPr>
        <w:t xml:space="preserve">ktorým sa mení a dopĺňa zákon č. 440/2015 Z. z. o športe a o zmene a doplnení niektorých zákonov v znení neskorších predpisov </w:t>
      </w:r>
      <w:r w:rsidRPr="00B72199">
        <w:rPr>
          <w:lang w:val="sk-SK"/>
        </w:rPr>
        <w:t>predklad</w:t>
      </w:r>
      <w:r w:rsidR="00377FC8" w:rsidRPr="00B72199">
        <w:rPr>
          <w:lang w:val="sk-SK"/>
        </w:rPr>
        <w:t>á</w:t>
      </w:r>
      <w:r w:rsidRPr="00B72199">
        <w:rPr>
          <w:lang w:val="sk-SK"/>
        </w:rPr>
        <w:t xml:space="preserve"> na rokovanie Národnej rady Slovenskej republiky poslanci Národnej rady Slovenskej republiky </w:t>
      </w:r>
      <w:r w:rsidR="00377FC8" w:rsidRPr="00B72199">
        <w:rPr>
          <w:lang w:val="sk-SK"/>
        </w:rPr>
        <w:t>poslanec Národnej rady Slovenskej republiky Pavel Ľupták.</w:t>
      </w:r>
    </w:p>
    <w:p w14:paraId="3511A7D2" w14:textId="37566B3F" w:rsidR="00655D41" w:rsidRPr="00B72199" w:rsidRDefault="00655D41">
      <w:pPr>
        <w:spacing w:after="80" w:line="252" w:lineRule="auto"/>
        <w:jc w:val="both"/>
        <w:rPr>
          <w:lang w:val="sk-SK"/>
        </w:rPr>
      </w:pPr>
    </w:p>
    <w:p w14:paraId="015FEC0C" w14:textId="77777777" w:rsidR="00655D41" w:rsidRPr="00B72199" w:rsidRDefault="00BB2FE9" w:rsidP="00377FC8">
      <w:pPr>
        <w:spacing w:after="80" w:line="252" w:lineRule="auto"/>
        <w:ind w:firstLine="720"/>
        <w:jc w:val="both"/>
        <w:rPr>
          <w:lang w:val="sk-SK"/>
        </w:rPr>
      </w:pPr>
      <w:r w:rsidRPr="00B72199">
        <w:rPr>
          <w:lang w:val="sk-SK"/>
        </w:rPr>
        <w:t>Cieľom návrhu zákona je upraviť časové podmienky, za ktorých možno osobe po obnovení spôsobilosti prijímateľa verejných prostriedkov doplatiť prostriedky zo štátneho rozpočtu, ktoré jej počas obdobia, keď nemala túto spôsobilosť alebo jej bola táto spôsobilosť dočasne pozastavená, neboli poskytnuté.</w:t>
      </w:r>
    </w:p>
    <w:p w14:paraId="57EF4A25" w14:textId="77777777" w:rsidR="00655D41" w:rsidRPr="00B72199" w:rsidRDefault="00BB2FE9">
      <w:pPr>
        <w:spacing w:after="80" w:line="252" w:lineRule="auto"/>
        <w:jc w:val="both"/>
        <w:rPr>
          <w:lang w:val="sk-SK"/>
        </w:rPr>
      </w:pPr>
      <w:r w:rsidRPr="00B72199">
        <w:rPr>
          <w:lang w:val="sk-SK"/>
        </w:rPr>
        <w:t>Podľa platnej právnej úpravy je možnosť doplatenia zadržaných prostriedkov v § 66 ods. 6, § 67 ods. 12 a § 69 ods. 7 zákona o športe viazaná na dátum 30. novembra príslušného kalendárneho roka. Dĺžka obdobia, počas ktorého môže dotknutá osoba splniť podmienky na doplatenie zadržaných prostriedkov, sa preto odvíja od okamihu, v ktorom došlo k strate alebo dočasnému pozastaveniu jej spôsobilosti prijímateľa verejných prostriedkov.</w:t>
      </w:r>
    </w:p>
    <w:p w14:paraId="11FC59B8" w14:textId="77777777" w:rsidR="00655D41" w:rsidRPr="00B72199" w:rsidRDefault="00BB2FE9">
      <w:pPr>
        <w:spacing w:after="80" w:line="252" w:lineRule="auto"/>
        <w:jc w:val="both"/>
        <w:rPr>
          <w:lang w:val="sk-SK"/>
        </w:rPr>
      </w:pPr>
      <w:r w:rsidRPr="00B72199">
        <w:rPr>
          <w:lang w:val="sk-SK"/>
        </w:rPr>
        <w:t>Navrhovanou právnou úpravou sa pevný dátum 30. novembra nahrádza jednotnou lehotou 45 dní počítanou od straty spôsobilosti prijímateľa verejných prostriedkov alebo od jej dočasného pozastavenia. Cieľom je ustanoviť rovnaké časové obdobie rozhodné pre možnosť doplatenia zadržaných prostriedkov bez ohľadu na to, v ktorej časti kalendárneho roka nastala rozhodujúca skutočnosť.</w:t>
      </w:r>
    </w:p>
    <w:p w14:paraId="190A927B" w14:textId="77777777" w:rsidR="00655D41" w:rsidRPr="00B72199" w:rsidRDefault="00BB2FE9">
      <w:pPr>
        <w:spacing w:after="80" w:line="252" w:lineRule="auto"/>
        <w:jc w:val="both"/>
        <w:rPr>
          <w:lang w:val="sk-SK"/>
        </w:rPr>
      </w:pPr>
      <w:r w:rsidRPr="00B72199">
        <w:rPr>
          <w:lang w:val="sk-SK"/>
        </w:rPr>
        <w:t>Navrhovaná 45-dňová lehota nemení dôvody straty spôsobilosti prijímateľa verejných prostriedkov, dobu jej trvania ani podmienky jej obnovenia ustanovené zákonom o športe. Ak zákon viaže stratu spôsobilosti na určitú dobu alebo na trvanie sankcie, navrhovaná právna úprava túto dobu neskracuje. Lehota sa vzťahuje na podmienky zachovania možnosti doplatenia zadržaných prostriedkov po obnovení spôsobilosti prijímateľa verejných prostriedkov.</w:t>
      </w:r>
    </w:p>
    <w:p w14:paraId="45A239B9" w14:textId="77777777" w:rsidR="00655D41" w:rsidRPr="00B72199" w:rsidRDefault="00BB2FE9">
      <w:pPr>
        <w:spacing w:after="80" w:line="252" w:lineRule="auto"/>
        <w:jc w:val="both"/>
        <w:rPr>
          <w:lang w:val="sk-SK"/>
        </w:rPr>
      </w:pPr>
      <w:r w:rsidRPr="00B72199">
        <w:rPr>
          <w:lang w:val="sk-SK"/>
        </w:rPr>
        <w:t>Pri dočasnom pozastavení spôsobilosti prijímateľa verejných prostriedkov sa zachováva povinnosť ministerstva športu dočasné pozastavenie bezodkladne zrušiť, ak pominie dôvod, pre ktorý bola spôsobilosť dočasne pozastavená. Navrhovaná právna úprava nemení tento základný mechanizmus a upravuje iba časovú podmienku doplatenia zadržaných prostriedkov.</w:t>
      </w:r>
    </w:p>
    <w:p w14:paraId="7B8D3B28" w14:textId="77777777" w:rsidR="00655D41" w:rsidRPr="00B72199" w:rsidRDefault="00BB2FE9">
      <w:pPr>
        <w:spacing w:after="80" w:line="252" w:lineRule="auto"/>
        <w:jc w:val="both"/>
        <w:rPr>
          <w:lang w:val="sk-SK"/>
        </w:rPr>
      </w:pPr>
      <w:r w:rsidRPr="00B72199">
        <w:rPr>
          <w:lang w:val="sk-SK"/>
        </w:rPr>
        <w:t>V prípadoch straty spôsobilosti sa zachovanie možnosti doplatenia zadržaných prostriedkov viaže na preukázanie splnenia podmienok spôsobilosti prijímateľa verejných prostriedkov v ustanovenej lehote. Samotné doplatenie sa naďalej uskutoční až po obnovení spôsobilosti. Takéto riešenie zabezpečuje, aby zachovanie možnosti doplatenia záviselo od splnenia povinnosti dotknutou osobou, a nie od času potrebného na následný postup ministerstva športu.</w:t>
      </w:r>
    </w:p>
    <w:p w14:paraId="74235C46" w14:textId="77777777" w:rsidR="00655D41" w:rsidRPr="00B72199" w:rsidRDefault="00BB2FE9">
      <w:pPr>
        <w:spacing w:after="80" w:line="252" w:lineRule="auto"/>
        <w:jc w:val="both"/>
        <w:rPr>
          <w:lang w:val="sk-SK"/>
        </w:rPr>
      </w:pPr>
      <w:r w:rsidRPr="00B72199">
        <w:rPr>
          <w:lang w:val="sk-SK"/>
        </w:rPr>
        <w:t>Ak podmienky ustanovené zákonom nebudú splnené v 45-dňovej lehote, príslušné zadržané prostriedky sa použijú na plnenie úloh verejného záujmu v športe. Pri príspevku uznanému športu sa zachováva doterajší mechanizmus, podľa ktorého ministerstvo športu zodpovedajúcu časť príspevku uznanému športu použije na plnenie úloh verejného záujmu v športe.</w:t>
      </w:r>
    </w:p>
    <w:p w14:paraId="5ADCE0C6" w14:textId="77777777" w:rsidR="00655D41" w:rsidRPr="00B72199" w:rsidRDefault="00BB2FE9">
      <w:pPr>
        <w:spacing w:after="80" w:line="252" w:lineRule="auto"/>
        <w:jc w:val="both"/>
        <w:rPr>
          <w:lang w:val="sk-SK"/>
        </w:rPr>
      </w:pPr>
      <w:r w:rsidRPr="00B72199">
        <w:rPr>
          <w:lang w:val="sk-SK"/>
        </w:rPr>
        <w:t xml:space="preserve">Prechodné ustanovenia osobitne upravujú časový stret doterajšej a novej právnej úpravy. Na stratu spôsobilosti prijímateľa verejných prostriedkov, ku ktorej došlo pred účinnosťou novely, sa naďalej použije doterajšia právna úprava. Ak však dočasné pozastavenie spôsobilosti podľa § 67 ods. 10 vzniklo pred účinnosťou novely a ku dňu jej účinnosti stále trvá, od účinnosti novely sa na jeho ďalší režim použije § 67 ods. 12 v novom znení a 45-dňová lehota začne plynúť až dňom účinnosti novely. Právne účinky, ktoré nastali pred účinnosťou novely, zostávajú zachované. Nová právna úprava tak nevytvára právne účinky smerujúce pred deň </w:t>
      </w:r>
      <w:r w:rsidRPr="00B72199">
        <w:rPr>
          <w:lang w:val="sk-SK"/>
        </w:rPr>
        <w:lastRenderedPageBreak/>
        <w:t>svojej účinnosti, ale upravuje právne následky trvajúceho právneho stavu až do budúcnosti; ide o koncepciu nepravej retroaktivity v zmysle judikatúry Ústavného súdu Slovenskej republiky (</w:t>
      </w:r>
      <w:proofErr w:type="spellStart"/>
      <w:r w:rsidRPr="00B72199">
        <w:rPr>
          <w:lang w:val="sk-SK"/>
        </w:rPr>
        <w:t>porov</w:t>
      </w:r>
      <w:proofErr w:type="spellEnd"/>
      <w:r w:rsidRPr="00B72199">
        <w:rPr>
          <w:lang w:val="sk-SK"/>
        </w:rPr>
        <w:t xml:space="preserve">. </w:t>
      </w:r>
      <w:proofErr w:type="spellStart"/>
      <w:r w:rsidRPr="00B72199">
        <w:rPr>
          <w:lang w:val="sk-SK"/>
        </w:rPr>
        <w:t>PL</w:t>
      </w:r>
      <w:proofErr w:type="spellEnd"/>
      <w:r w:rsidRPr="00B72199">
        <w:rPr>
          <w:lang w:val="sk-SK"/>
        </w:rPr>
        <w:t xml:space="preserve">. </w:t>
      </w:r>
      <w:proofErr w:type="spellStart"/>
      <w:r w:rsidRPr="00B72199">
        <w:rPr>
          <w:lang w:val="sk-SK"/>
        </w:rPr>
        <w:t>ÚS</w:t>
      </w:r>
      <w:proofErr w:type="spellEnd"/>
      <w:r w:rsidRPr="00B72199">
        <w:rPr>
          <w:lang w:val="sk-SK"/>
        </w:rPr>
        <w:t xml:space="preserve"> 38/99 a </w:t>
      </w:r>
      <w:proofErr w:type="spellStart"/>
      <w:r w:rsidRPr="00B72199">
        <w:rPr>
          <w:lang w:val="sk-SK"/>
        </w:rPr>
        <w:t>PL</w:t>
      </w:r>
      <w:proofErr w:type="spellEnd"/>
      <w:r w:rsidRPr="00B72199">
        <w:rPr>
          <w:lang w:val="sk-SK"/>
        </w:rPr>
        <w:t xml:space="preserve">. </w:t>
      </w:r>
      <w:proofErr w:type="spellStart"/>
      <w:r w:rsidRPr="00B72199">
        <w:rPr>
          <w:lang w:val="sk-SK"/>
        </w:rPr>
        <w:t>ÚS</w:t>
      </w:r>
      <w:proofErr w:type="spellEnd"/>
      <w:r w:rsidRPr="00B72199">
        <w:rPr>
          <w:lang w:val="sk-SK"/>
        </w:rPr>
        <w:t xml:space="preserve"> 3/00).</w:t>
      </w:r>
    </w:p>
    <w:p w14:paraId="66A7F4AD" w14:textId="77777777" w:rsidR="00655D41" w:rsidRPr="00B72199" w:rsidRDefault="00BB2FE9">
      <w:pPr>
        <w:spacing w:after="80" w:line="252" w:lineRule="auto"/>
        <w:jc w:val="both"/>
        <w:rPr>
          <w:lang w:val="sk-SK"/>
        </w:rPr>
      </w:pPr>
      <w:r w:rsidRPr="00B72199">
        <w:rPr>
          <w:lang w:val="sk-SK"/>
        </w:rPr>
        <w:t>Návrh zákona je v súlade s Ústavou Slovenskej republiky, ústavnými zákonmi, nálezmi Ústavného súdu Slovenskej republiky, inými všeobecne záväznými právnymi predpismi Slovenskej republiky, medzinárodnými zmluvami a inými medzinárodnými dokumentmi, ktorými je Slovenská republika viazaná, ako aj s právom Európskej únie. Prechodné ustanovenie je koncipované tak, aby nezasahovalo spätne do právnych účinkov, ktoré nastali pred nadobudnutím účinnosti novely.</w:t>
      </w:r>
    </w:p>
    <w:p w14:paraId="54628E80" w14:textId="77777777" w:rsidR="00655D41" w:rsidRPr="00B72199" w:rsidRDefault="00BB2FE9">
      <w:pPr>
        <w:spacing w:after="80" w:line="252" w:lineRule="auto"/>
        <w:jc w:val="both"/>
        <w:rPr>
          <w:lang w:val="sk-SK"/>
        </w:rPr>
      </w:pPr>
      <w:r w:rsidRPr="00B72199">
        <w:rPr>
          <w:lang w:val="sk-SK"/>
        </w:rPr>
        <w:t>Predkladateľ vyhodnocuje návrh ako návrh bez vplyvu na rozpočet verejnej správy a bez vplyvu na podnikateľské prostredie. Návrh nemení zákonom ustanovený celkový objem financovania športu zo štátneho rozpočtu ani nezavádza nový výdavkový titul; mení časové podmienky doplatenia alebo ďalšieho použitia už zadržaných prostriedkov. Z hľadiska rozpočtových pravidiel je potrebné v rámci predchádzajúceho prerokovania s Ministerstvom financií Slovenskej republiky potvrdiť technický režim prípadov, v ktorých 45-dňová lehota presiahne do nasledujúceho rozpočtového roka. Návrh zároveň priamo neupravuje podmienky výkonu podnikateľskej činnosti ani neukladá podnikateľským subjektom nové administratívne alebo finančné povinnosti. Stanoviská Ministerstva financií Slovenskej republiky a Ministerstva hospodárstva Slovenskej republiky sa pripoja osobitne; ak z nich vyplynie odlišné hodnotenie vplyvov, doložka vybraných vplyvov a príslušné analýzy sa pred podaním zodpovedajúco upravia.</w:t>
      </w:r>
    </w:p>
    <w:p w14:paraId="033A91FD" w14:textId="77777777" w:rsidR="00377FC8" w:rsidRPr="00B72199" w:rsidRDefault="00377FC8">
      <w:pPr>
        <w:pStyle w:val="Nadpis1"/>
        <w:spacing w:before="160" w:after="80" w:line="252" w:lineRule="auto"/>
        <w:rPr>
          <w:rFonts w:ascii="Times New Roman" w:eastAsia="Times New Roman" w:hAnsi="Times New Roman"/>
          <w:sz w:val="24"/>
          <w:lang w:val="sk-SK"/>
        </w:rPr>
      </w:pPr>
    </w:p>
    <w:p w14:paraId="7667F788" w14:textId="77777777" w:rsidR="00377FC8" w:rsidRPr="00B72199" w:rsidRDefault="00377FC8">
      <w:pPr>
        <w:pStyle w:val="Nadpis1"/>
        <w:spacing w:before="160" w:after="80" w:line="252" w:lineRule="auto"/>
        <w:rPr>
          <w:rFonts w:ascii="Times New Roman" w:eastAsia="Times New Roman" w:hAnsi="Times New Roman"/>
          <w:sz w:val="24"/>
          <w:lang w:val="sk-SK"/>
        </w:rPr>
      </w:pPr>
    </w:p>
    <w:p w14:paraId="6A113C29" w14:textId="77777777" w:rsidR="00377FC8" w:rsidRPr="00B72199" w:rsidRDefault="00377FC8">
      <w:pPr>
        <w:pStyle w:val="Nadpis1"/>
        <w:spacing w:before="160" w:after="80" w:line="252" w:lineRule="auto"/>
        <w:rPr>
          <w:rFonts w:ascii="Times New Roman" w:eastAsia="Times New Roman" w:hAnsi="Times New Roman"/>
          <w:sz w:val="24"/>
          <w:lang w:val="sk-SK"/>
        </w:rPr>
      </w:pPr>
    </w:p>
    <w:p w14:paraId="0CA205E8" w14:textId="77777777" w:rsidR="00377FC8" w:rsidRPr="00B72199" w:rsidRDefault="00377FC8">
      <w:pPr>
        <w:pStyle w:val="Nadpis1"/>
        <w:spacing w:before="160" w:after="80" w:line="252" w:lineRule="auto"/>
        <w:rPr>
          <w:rFonts w:ascii="Times New Roman" w:eastAsia="Times New Roman" w:hAnsi="Times New Roman"/>
          <w:sz w:val="24"/>
          <w:lang w:val="sk-SK"/>
        </w:rPr>
      </w:pPr>
    </w:p>
    <w:p w14:paraId="368E4EBE"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32381D43"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5336579A"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2B92DE71"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223288B1"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0E66B766" w14:textId="77777777" w:rsidR="00EE2E87" w:rsidRPr="00B72199" w:rsidRDefault="00EE2E87" w:rsidP="00EE2E87">
      <w:pPr>
        <w:rPr>
          <w:lang w:val="sk-SK"/>
        </w:rPr>
      </w:pPr>
    </w:p>
    <w:p w14:paraId="48774DF3" w14:textId="77777777" w:rsidR="00EE2E87" w:rsidRPr="00B72199" w:rsidRDefault="00EE2E87" w:rsidP="00EE2E87">
      <w:pPr>
        <w:rPr>
          <w:lang w:val="sk-SK"/>
        </w:rPr>
      </w:pPr>
    </w:p>
    <w:p w14:paraId="6AF24118"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32C68C49"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60659B54"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37E42176" w14:textId="77777777" w:rsidR="00EE2E87" w:rsidRPr="00B72199" w:rsidRDefault="00EE2E87" w:rsidP="00EE2E87">
      <w:pPr>
        <w:rPr>
          <w:lang w:val="sk-SK"/>
        </w:rPr>
      </w:pPr>
    </w:p>
    <w:p w14:paraId="12F42ECF"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7456AE5E" w14:textId="77777777" w:rsidR="00EE2E87" w:rsidRPr="00B72199" w:rsidRDefault="00EE2E87">
      <w:pPr>
        <w:pStyle w:val="Nadpis1"/>
        <w:spacing w:before="160" w:after="80" w:line="252" w:lineRule="auto"/>
        <w:rPr>
          <w:rFonts w:ascii="Times New Roman" w:eastAsia="Times New Roman" w:hAnsi="Times New Roman"/>
          <w:sz w:val="24"/>
          <w:lang w:val="sk-SK"/>
        </w:rPr>
      </w:pPr>
    </w:p>
    <w:p w14:paraId="6401B5CA" w14:textId="3CB484C8" w:rsidR="00655D41" w:rsidRPr="00B72199" w:rsidRDefault="00BB2FE9">
      <w:pPr>
        <w:pStyle w:val="Nadpis1"/>
        <w:spacing w:before="160" w:after="80" w:line="252" w:lineRule="auto"/>
        <w:rPr>
          <w:lang w:val="sk-SK"/>
        </w:rPr>
      </w:pPr>
      <w:r w:rsidRPr="00B72199">
        <w:rPr>
          <w:rFonts w:ascii="Times New Roman" w:eastAsia="Times New Roman" w:hAnsi="Times New Roman"/>
          <w:sz w:val="24"/>
          <w:lang w:val="sk-SK"/>
        </w:rPr>
        <w:t>B. Osobitná časť</w:t>
      </w:r>
    </w:p>
    <w:p w14:paraId="30A7F8CD" w14:textId="77777777" w:rsidR="00655D41" w:rsidRPr="00B72199" w:rsidRDefault="00BB2FE9">
      <w:pPr>
        <w:pStyle w:val="Nadpis2"/>
        <w:spacing w:before="160" w:after="80" w:line="252" w:lineRule="auto"/>
        <w:rPr>
          <w:lang w:val="sk-SK"/>
        </w:rPr>
      </w:pPr>
      <w:r w:rsidRPr="00B72199">
        <w:rPr>
          <w:rFonts w:ascii="Times New Roman" w:eastAsia="Times New Roman" w:hAnsi="Times New Roman"/>
          <w:lang w:val="sk-SK"/>
        </w:rPr>
        <w:t>K Čl. I bodu 1 (§ 66 ods. 6)</w:t>
      </w:r>
    </w:p>
    <w:p w14:paraId="370091F6" w14:textId="77777777" w:rsidR="00655D41" w:rsidRPr="00B72199" w:rsidRDefault="00BB2FE9">
      <w:pPr>
        <w:spacing w:after="80" w:line="252" w:lineRule="auto"/>
        <w:jc w:val="both"/>
        <w:rPr>
          <w:lang w:val="sk-SK"/>
        </w:rPr>
      </w:pPr>
      <w:r w:rsidRPr="00B72199">
        <w:rPr>
          <w:lang w:val="sk-SK"/>
        </w:rPr>
        <w:t>Navrhuje sa nahradiť súčasnú podmienku preukázania splnenia podmienok spôsobilosti prijímateľa verejných prostriedkov najneskôr do 30. novembra príslušného kalendárneho roka jednotnou lehotou 45 dní odo dňa straty spôsobilosti prijímateľa verejných prostriedkov.</w:t>
      </w:r>
    </w:p>
    <w:p w14:paraId="2BEC5AC4" w14:textId="77777777" w:rsidR="00655D41" w:rsidRPr="00B72199" w:rsidRDefault="00BB2FE9">
      <w:pPr>
        <w:spacing w:after="80" w:line="252" w:lineRule="auto"/>
        <w:jc w:val="both"/>
        <w:rPr>
          <w:lang w:val="sk-SK"/>
        </w:rPr>
      </w:pPr>
      <w:r w:rsidRPr="00B72199">
        <w:rPr>
          <w:lang w:val="sk-SK"/>
        </w:rPr>
        <w:t>Účelom zmeny je, aby časové obdobie rozhodné pre zachovanie možnosti doplatenia zadržaných prostriedkov nebolo závislé od konkrétneho dátumu straty spôsobilosti v priebehu kalendárneho roka.</w:t>
      </w:r>
    </w:p>
    <w:p w14:paraId="2562E739" w14:textId="77777777" w:rsidR="00655D41" w:rsidRPr="00B72199" w:rsidRDefault="00BB2FE9">
      <w:pPr>
        <w:spacing w:after="80" w:line="252" w:lineRule="auto"/>
        <w:jc w:val="both"/>
        <w:rPr>
          <w:lang w:val="sk-SK"/>
        </w:rPr>
      </w:pPr>
      <w:r w:rsidRPr="00B72199">
        <w:rPr>
          <w:lang w:val="sk-SK"/>
        </w:rPr>
        <w:t>Rozhodujúcou skutočnosťou na zachovanie možnosti doplatenia je preukázanie splnenia podmienok spôsobilosti v ustanovenej lehote. Samotné doplatenie sa uskutoční bezodkladne po obnovení spôsobilosti prijímateľa verejných prostriedkov. Tým sa vylučuje, aby dotknutá osoba stratila možnosť doplatenia len z dôvodu času potrebného na následný postup ministerstva športu.</w:t>
      </w:r>
    </w:p>
    <w:p w14:paraId="5E4D3D43" w14:textId="77777777" w:rsidR="00655D41" w:rsidRPr="00B72199" w:rsidRDefault="00BB2FE9">
      <w:pPr>
        <w:spacing w:after="80" w:line="252" w:lineRule="auto"/>
        <w:jc w:val="both"/>
        <w:rPr>
          <w:lang w:val="sk-SK"/>
        </w:rPr>
      </w:pPr>
      <w:r w:rsidRPr="00B72199">
        <w:rPr>
          <w:lang w:val="sk-SK"/>
        </w:rPr>
        <w:t>Ak osoba v 45-dňovej lehote splnenie podmienok spôsobilosti nepreukáže, zodpovedajúca časť zadržaných prostriedkov sa použije na plnenie úloh verejného záujmu v športe.</w:t>
      </w:r>
    </w:p>
    <w:p w14:paraId="0D09A472" w14:textId="77777777" w:rsidR="00655D41" w:rsidRPr="00B72199" w:rsidRDefault="00BB2FE9">
      <w:pPr>
        <w:pStyle w:val="Nadpis2"/>
        <w:spacing w:before="160" w:after="80" w:line="252" w:lineRule="auto"/>
        <w:rPr>
          <w:lang w:val="sk-SK"/>
        </w:rPr>
      </w:pPr>
      <w:r w:rsidRPr="00B72199">
        <w:rPr>
          <w:rFonts w:ascii="Times New Roman" w:eastAsia="Times New Roman" w:hAnsi="Times New Roman"/>
          <w:lang w:val="sk-SK"/>
        </w:rPr>
        <w:t>K Čl. I bodu 2 (§ 67 ods. 12)</w:t>
      </w:r>
    </w:p>
    <w:p w14:paraId="45F6673B" w14:textId="77777777" w:rsidR="00655D41" w:rsidRPr="00B72199" w:rsidRDefault="00BB2FE9">
      <w:pPr>
        <w:spacing w:after="80" w:line="252" w:lineRule="auto"/>
        <w:jc w:val="both"/>
        <w:rPr>
          <w:lang w:val="sk-SK"/>
        </w:rPr>
      </w:pPr>
      <w:r w:rsidRPr="00B72199">
        <w:rPr>
          <w:lang w:val="sk-SK"/>
        </w:rPr>
        <w:t>Zachováva sa povinnosť ministerstva športu bezodkladne zrušiť dočasné pozastavenie spôsobilosti prijímateľa verejných prostriedkov, ak pominie dôvod, pre ktorý bola spôsobilosť dočasne pozastavená.</w:t>
      </w:r>
    </w:p>
    <w:p w14:paraId="18E316A8" w14:textId="77777777" w:rsidR="00655D41" w:rsidRPr="00B72199" w:rsidRDefault="00BB2FE9">
      <w:pPr>
        <w:spacing w:after="80" w:line="252" w:lineRule="auto"/>
        <w:jc w:val="both"/>
        <w:rPr>
          <w:lang w:val="sk-SK"/>
        </w:rPr>
      </w:pPr>
      <w:r w:rsidRPr="00B72199">
        <w:rPr>
          <w:lang w:val="sk-SK"/>
        </w:rPr>
        <w:t>Mení sa časová podmienka pre doplatenie zadržaných prostriedkov. Súčasnú hranicu 30. novembra príslušného kalendárneho roka nahrádza lehota 45 dní odo dňa dočasného pozastavenia spôsobilosti.</w:t>
      </w:r>
    </w:p>
    <w:p w14:paraId="5AE8E4CD" w14:textId="77777777" w:rsidR="00655D41" w:rsidRPr="00B72199" w:rsidRDefault="00BB2FE9">
      <w:pPr>
        <w:spacing w:after="80" w:line="252" w:lineRule="auto"/>
        <w:jc w:val="both"/>
        <w:rPr>
          <w:lang w:val="sk-SK"/>
        </w:rPr>
      </w:pPr>
      <w:r w:rsidRPr="00B72199">
        <w:rPr>
          <w:lang w:val="sk-SK"/>
        </w:rPr>
        <w:t>Na rozdiel od straty spôsobilosti sa v tomto ustanovení používa kritérium pominutia dôvodu dočasného pozastavenia. Tým sa zachováva terminológia a systematika § 67 zákona o športe.</w:t>
      </w:r>
    </w:p>
    <w:p w14:paraId="339E6809" w14:textId="77777777" w:rsidR="00655D41" w:rsidRPr="00B72199" w:rsidRDefault="00BB2FE9">
      <w:pPr>
        <w:spacing w:after="80" w:line="252" w:lineRule="auto"/>
        <w:jc w:val="both"/>
        <w:rPr>
          <w:lang w:val="sk-SK"/>
        </w:rPr>
      </w:pPr>
      <w:r w:rsidRPr="00B72199">
        <w:rPr>
          <w:lang w:val="sk-SK"/>
        </w:rPr>
        <w:t>Márnym uplynutím 45-dňovej lehoty sa zodpovedajúca časť zadržaných prostriedkov zo štátneho rozpočtu použije na plnenie úloh verejného záujmu v športe. Tento následok sa uplatní podľa navrhovaného znenia aj vtedy, ak preskúmavanie dôvodu dočasného pozastavenia ku dňu uplynutia lehoty ešte nebolo skončené.</w:t>
      </w:r>
    </w:p>
    <w:p w14:paraId="5F09F9C2" w14:textId="77777777" w:rsidR="00655D41" w:rsidRPr="00B72199" w:rsidRDefault="00BB2FE9">
      <w:pPr>
        <w:pStyle w:val="Nadpis2"/>
        <w:spacing w:before="160" w:after="80" w:line="252" w:lineRule="auto"/>
        <w:rPr>
          <w:lang w:val="sk-SK"/>
        </w:rPr>
      </w:pPr>
      <w:r w:rsidRPr="00B72199">
        <w:rPr>
          <w:rFonts w:ascii="Times New Roman" w:eastAsia="Times New Roman" w:hAnsi="Times New Roman"/>
          <w:lang w:val="sk-SK"/>
        </w:rPr>
        <w:t>K Čl. I bodu 3 (§ 69 ods. 7)</w:t>
      </w:r>
    </w:p>
    <w:p w14:paraId="1CBF752D" w14:textId="77777777" w:rsidR="00655D41" w:rsidRPr="00B72199" w:rsidRDefault="00BB2FE9">
      <w:pPr>
        <w:spacing w:after="80" w:line="252" w:lineRule="auto"/>
        <w:jc w:val="both"/>
        <w:rPr>
          <w:lang w:val="sk-SK"/>
        </w:rPr>
      </w:pPr>
      <w:r w:rsidRPr="00B72199">
        <w:rPr>
          <w:lang w:val="sk-SK"/>
        </w:rPr>
        <w:t>Osobitná úprava príspevku uznanému športu sa zosúlaďuje so všeobecným časovým režimom podľa § 66 ods. 6.</w:t>
      </w:r>
    </w:p>
    <w:p w14:paraId="77FEEFD3" w14:textId="77777777" w:rsidR="00655D41" w:rsidRPr="00B72199" w:rsidRDefault="00BB2FE9">
      <w:pPr>
        <w:spacing w:after="80" w:line="252" w:lineRule="auto"/>
        <w:jc w:val="both"/>
        <w:rPr>
          <w:lang w:val="sk-SK"/>
        </w:rPr>
      </w:pPr>
      <w:r w:rsidRPr="00B72199">
        <w:rPr>
          <w:lang w:val="sk-SK"/>
        </w:rPr>
        <w:t>Národný športový zväz si zachová možnosť doplatenia zadržanej časti príspevku uznanému športu, ak do 45 dní odo dňa straty spôsobilosti preukáže splnenie podmienok spôsobilosti prijímateľa verejných prostriedkov.</w:t>
      </w:r>
    </w:p>
    <w:p w14:paraId="0A435F80" w14:textId="77777777" w:rsidR="00655D41" w:rsidRPr="00B72199" w:rsidRDefault="00BB2FE9">
      <w:pPr>
        <w:spacing w:after="80" w:line="252" w:lineRule="auto"/>
        <w:jc w:val="both"/>
        <w:rPr>
          <w:lang w:val="sk-SK"/>
        </w:rPr>
      </w:pPr>
      <w:r w:rsidRPr="00B72199">
        <w:rPr>
          <w:lang w:val="sk-SK"/>
        </w:rPr>
        <w:t>Ak tieto podmienky v ustanovenej lehote nepreukáže, zachováva sa povinnosť ministerstva športu použiť zodpovedajúcu časť príspevku uznanému športu na plnenie úloh verejného záujmu v športe.</w:t>
      </w:r>
    </w:p>
    <w:p w14:paraId="55B37010" w14:textId="77777777" w:rsidR="00655D41" w:rsidRPr="00B72199" w:rsidRDefault="00BB2FE9">
      <w:pPr>
        <w:pStyle w:val="Nadpis2"/>
        <w:spacing w:before="160" w:after="80" w:line="252" w:lineRule="auto"/>
        <w:rPr>
          <w:lang w:val="sk-SK"/>
        </w:rPr>
      </w:pPr>
      <w:r w:rsidRPr="00B72199">
        <w:rPr>
          <w:rFonts w:ascii="Times New Roman" w:eastAsia="Times New Roman" w:hAnsi="Times New Roman"/>
          <w:lang w:val="sk-SK"/>
        </w:rPr>
        <w:t>K Čl. I bodu 4 (§ 106j)</w:t>
      </w:r>
    </w:p>
    <w:p w14:paraId="5FDF095A" w14:textId="77777777" w:rsidR="00655D41" w:rsidRPr="00B72199" w:rsidRDefault="00BB2FE9">
      <w:pPr>
        <w:spacing w:after="80" w:line="252" w:lineRule="auto"/>
        <w:jc w:val="both"/>
        <w:rPr>
          <w:lang w:val="sk-SK"/>
        </w:rPr>
      </w:pPr>
      <w:r w:rsidRPr="00B72199">
        <w:rPr>
          <w:lang w:val="sk-SK"/>
        </w:rPr>
        <w:t xml:space="preserve">Prechodné ustanovenie upravuje osobitne existujúce právne vzťahy. Na stratu spôsobilosti prijímateľa verejných prostriedkov, ku ktorej došlo pred 1. októbrom 2026, sa naďalej použijú </w:t>
      </w:r>
      <w:r w:rsidRPr="00B72199">
        <w:rPr>
          <w:lang w:val="sk-SK"/>
        </w:rPr>
        <w:lastRenderedPageBreak/>
        <w:t>§ 66 ods. 6 a § 69 ods. 7 v znení účinnom do 30. septembra 2026. Pri dočasnom pozastavení spôsobilosti podľa § 67 ods. 10, ktoré vzniklo pred 1. októbrom 2026 a ku dňu 1. októbra 2026 stále trvá, sa však od tohto dňa použije § 67 ods. 12 v novom znení. Na zabezpečenie plnej 45-dňovej lehoty sa ustanovuje, že pri takomto trvajúcom dočasnom pozastavení začne táto lehota plynúť 1. októbra 2026. Právne účinky, ktoré nastali do 30. septembra 2026, zostávajú zachované. Úprava preto nemení minulé právne následky, ale upravuje ďalší režim trvajúceho právneho stavu po nadobudnutí účinnosti zákona.</w:t>
      </w:r>
    </w:p>
    <w:p w14:paraId="0A769EFC" w14:textId="77777777" w:rsidR="00655D41" w:rsidRPr="00B72199" w:rsidRDefault="00BB2FE9">
      <w:pPr>
        <w:pStyle w:val="Nadpis2"/>
        <w:spacing w:before="160" w:after="80" w:line="252" w:lineRule="auto"/>
        <w:rPr>
          <w:lang w:val="sk-SK"/>
        </w:rPr>
      </w:pPr>
      <w:r w:rsidRPr="00B72199">
        <w:rPr>
          <w:rFonts w:ascii="Times New Roman" w:eastAsia="Times New Roman" w:hAnsi="Times New Roman"/>
          <w:lang w:val="sk-SK"/>
        </w:rPr>
        <w:t>K Čl. II</w:t>
      </w:r>
    </w:p>
    <w:p w14:paraId="03BDE27F" w14:textId="77777777" w:rsidR="00655D41" w:rsidRPr="00B72199" w:rsidRDefault="00BB2FE9">
      <w:pPr>
        <w:spacing w:after="80" w:line="252" w:lineRule="auto"/>
        <w:jc w:val="both"/>
        <w:rPr>
          <w:lang w:val="sk-SK"/>
        </w:rPr>
      </w:pPr>
      <w:r w:rsidRPr="00B72199">
        <w:rPr>
          <w:lang w:val="sk-SK"/>
        </w:rPr>
        <w:t xml:space="preserve">Navrhuje sa účinnosť zákona od 1. októbra 2026. Takto určený dátum umožňuje, aby sa nový prechodný režim uplatnil na dočasné pozastavenia spôsobilosti, ktoré ku dňu účinnosti stále trvajú, ešte pred uplynutím doterajšej zákonnej hranice 30. novembra príslušného kalendárneho roka. Ak návrh podľa doložky vybraných vplyvov nemá vplyv na podnikateľské prostredie, pravidlo pevných dátumov účinnosti podľa § 19 ods. 6 zákona č. 400/2015 Z. z. sa naň neuplatní. Ak by bol vplyv na podnikateľské prostredie identifikovaný a Národná rada Slovenskej republiky rozhodla o prerokovaní návrhu zákona v skrátenom legislatívnom konaní, možno uplatniť výnimku podľa § 19 ods. 6 písm. a) zákona č. 400/2015 Z. z. Pri vyhlásení zákona je zároveň potrebné zohľadniť pravidlá </w:t>
      </w:r>
      <w:proofErr w:type="spellStart"/>
      <w:r w:rsidRPr="00B72199">
        <w:rPr>
          <w:lang w:val="sk-SK"/>
        </w:rPr>
        <w:t>legisvakancie</w:t>
      </w:r>
      <w:proofErr w:type="spellEnd"/>
      <w:r w:rsidRPr="00B72199">
        <w:rPr>
          <w:lang w:val="sk-SK"/>
        </w:rPr>
        <w:t xml:space="preserve"> podľa § 19 ods. 2 a 5 uvedeného zákona.</w:t>
      </w:r>
    </w:p>
    <w:sectPr w:rsidR="00655D41" w:rsidRPr="00B72199">
      <w:headerReference w:type="default" r:id="rId8"/>
      <w:footerReference w:type="default" r:id="rId9"/>
      <w:pgSz w:w="11906" w:h="16838"/>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2EACA" w14:textId="77777777" w:rsidR="001D06EA" w:rsidRDefault="001D06EA">
      <w:pPr>
        <w:spacing w:after="0" w:line="240" w:lineRule="auto"/>
      </w:pPr>
      <w:r>
        <w:separator/>
      </w:r>
    </w:p>
  </w:endnote>
  <w:endnote w:type="continuationSeparator" w:id="0">
    <w:p w14:paraId="720A2683" w14:textId="77777777" w:rsidR="001D06EA" w:rsidRDefault="001D0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038F" w14:textId="77777777" w:rsidR="00655D41" w:rsidRDefault="00BB2FE9">
    <w:pPr>
      <w:pStyle w:val="Pta"/>
      <w:jc w:val="center"/>
    </w:pPr>
    <w:r>
      <w:rPr>
        <w:sz w:val="18"/>
      </w:rPr>
      <w:fldChar w:fldCharType="begin"/>
    </w:r>
    <w:r>
      <w:rPr>
        <w:sz w:val="18"/>
      </w:rPr>
      <w:instrText xml:space="preserve"> PAGE </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AE4B1" w14:textId="77777777" w:rsidR="001D06EA" w:rsidRDefault="001D06EA">
      <w:pPr>
        <w:spacing w:after="0" w:line="240" w:lineRule="auto"/>
      </w:pPr>
      <w:r>
        <w:separator/>
      </w:r>
    </w:p>
  </w:footnote>
  <w:footnote w:type="continuationSeparator" w:id="0">
    <w:p w14:paraId="7E0D0621" w14:textId="77777777" w:rsidR="001D06EA" w:rsidRDefault="001D0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35AD" w14:textId="77777777" w:rsidR="00655D41" w:rsidRDefault="00655D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num w:numId="1" w16cid:durableId="1149442810">
    <w:abstractNumId w:val="8"/>
  </w:num>
  <w:num w:numId="2" w16cid:durableId="1348293658">
    <w:abstractNumId w:val="6"/>
  </w:num>
  <w:num w:numId="3" w16cid:durableId="1353192534">
    <w:abstractNumId w:val="5"/>
  </w:num>
  <w:num w:numId="4" w16cid:durableId="237373795">
    <w:abstractNumId w:val="4"/>
  </w:num>
  <w:num w:numId="5" w16cid:durableId="1307391163">
    <w:abstractNumId w:val="7"/>
  </w:num>
  <w:num w:numId="6" w16cid:durableId="183324896">
    <w:abstractNumId w:val="3"/>
  </w:num>
  <w:num w:numId="7" w16cid:durableId="111093758">
    <w:abstractNumId w:val="2"/>
  </w:num>
  <w:num w:numId="8" w16cid:durableId="1744251287">
    <w:abstractNumId w:val="1"/>
  </w:num>
  <w:num w:numId="9" w16cid:durableId="1256327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6C17"/>
    <w:rsid w:val="00124F45"/>
    <w:rsid w:val="0015074B"/>
    <w:rsid w:val="00186C08"/>
    <w:rsid w:val="001D06EA"/>
    <w:rsid w:val="00220D2F"/>
    <w:rsid w:val="0029639D"/>
    <w:rsid w:val="00326F90"/>
    <w:rsid w:val="00377FC8"/>
    <w:rsid w:val="003C309A"/>
    <w:rsid w:val="00430CA6"/>
    <w:rsid w:val="004A27BC"/>
    <w:rsid w:val="005B21D6"/>
    <w:rsid w:val="00655D41"/>
    <w:rsid w:val="006A6724"/>
    <w:rsid w:val="0071488A"/>
    <w:rsid w:val="00A24B1A"/>
    <w:rsid w:val="00AA1B35"/>
    <w:rsid w:val="00AA1D8D"/>
    <w:rsid w:val="00B47730"/>
    <w:rsid w:val="00B72199"/>
    <w:rsid w:val="00BB2FE9"/>
    <w:rsid w:val="00CB0664"/>
    <w:rsid w:val="00E67596"/>
    <w:rsid w:val="00EE2E8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EA3B43"/>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77FC8"/>
    <w:pPr>
      <w:spacing w:after="120"/>
    </w:pPr>
    <w:rPr>
      <w:rFonts w:ascii="Times New Roman" w:eastAsia="Times New Roman" w:hAnsi="Times New Roman"/>
      <w:sz w:val="24"/>
    </w:rPr>
  </w:style>
  <w:style w:type="paragraph" w:styleId="Nadpis1">
    <w:name w:val="heading 1"/>
    <w:basedOn w:val="Normlny"/>
    <w:next w:val="Normlny"/>
    <w:link w:val="Nadpis1Char"/>
    <w:uiPriority w:val="9"/>
    <w:qFormat/>
    <w:rsid w:val="00FC693F"/>
    <w:pPr>
      <w:keepNext/>
      <w:keepLines/>
      <w:spacing w:before="200"/>
      <w:outlineLvl w:val="0"/>
    </w:pPr>
    <w:rPr>
      <w:rFonts w:asciiTheme="majorHAnsi" w:eastAsiaTheme="majorEastAsia" w:hAnsiTheme="majorHAnsi" w:cstheme="majorBidi"/>
      <w:b/>
      <w:bCs/>
      <w:color w:val="000000"/>
      <w:sz w:val="28"/>
      <w:szCs w:val="28"/>
    </w:rPr>
  </w:style>
  <w:style w:type="paragraph" w:styleId="Nadpis2">
    <w:name w:val="heading 2"/>
    <w:basedOn w:val="Normlny"/>
    <w:next w:val="Normlny"/>
    <w:link w:val="Nadpis2Char"/>
    <w:uiPriority w:val="9"/>
    <w:unhideWhenUsed/>
    <w:qFormat/>
    <w:rsid w:val="00FC693F"/>
    <w:pPr>
      <w:keepNext/>
      <w:keepLines/>
      <w:spacing w:before="200"/>
      <w:outlineLvl w:val="1"/>
    </w:pPr>
    <w:rPr>
      <w:rFonts w:asciiTheme="majorHAnsi" w:eastAsiaTheme="majorEastAsia" w:hAnsiTheme="majorHAnsi" w:cstheme="majorBidi"/>
      <w:b/>
      <w:bCs/>
      <w:color w:val="000000"/>
      <w:szCs w:val="26"/>
    </w:rPr>
  </w:style>
  <w:style w:type="paragraph" w:styleId="Nadpis3">
    <w:name w:val="heading 3"/>
    <w:basedOn w:val="Normlny"/>
    <w:next w:val="Normlny"/>
    <w:link w:val="Nadpis3Char"/>
    <w:uiPriority w:val="9"/>
    <w:unhideWhenUsed/>
    <w:qFormat/>
    <w:rsid w:val="00FC693F"/>
    <w:pPr>
      <w:keepNext/>
      <w:keepLines/>
      <w:spacing w:before="200"/>
      <w:outlineLvl w:val="2"/>
    </w:pPr>
    <w:rPr>
      <w:rFonts w:asciiTheme="majorHAnsi" w:eastAsiaTheme="majorEastAsia" w:hAnsiTheme="majorHAnsi" w:cstheme="majorBidi"/>
      <w:b/>
      <w:bCs/>
      <w:color w:val="000000"/>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spacing w:line="240" w:lineRule="auto"/>
      <w:contextualSpacing/>
    </w:pPr>
    <w:rPr>
      <w:rFonts w:asciiTheme="majorHAnsi" w:eastAsiaTheme="majorEastAsia" w:hAnsiTheme="majorHAnsi" w:cstheme="majorBidi"/>
      <w:b/>
      <w:color w:val="000000"/>
      <w:spacing w:val="5"/>
      <w:kern w:val="28"/>
      <w:sz w:val="3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ind w:left="360"/>
      <w:contextualSpacing/>
    </w:pPr>
  </w:style>
  <w:style w:type="paragraph" w:styleId="Pokraovaniezoznamu2">
    <w:name w:val="List Continue 2"/>
    <w:basedOn w:val="Normlny"/>
    <w:uiPriority w:val="99"/>
    <w:unhideWhenUsed/>
    <w:rsid w:val="0029639D"/>
    <w:pPr>
      <w:ind w:left="720"/>
      <w:contextualSpacing/>
    </w:pPr>
  </w:style>
  <w:style w:type="paragraph" w:styleId="Pokraovaniezoznamu3">
    <w:name w:val="List Continue 3"/>
    <w:basedOn w:val="Normlny"/>
    <w:uiPriority w:val="99"/>
    <w:unhideWhenUsed/>
    <w:rsid w:val="0029639D"/>
    <w:pPr>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znmka">
    <w:name w:val="Poznámka"/>
    <w:pPr>
      <w:spacing w:after="80"/>
    </w:pPr>
    <w:rPr>
      <w:rFonts w:ascii="Times New Roman" w:hAnsi="Times New Roman"/>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1410</Words>
  <Characters>8043</Characters>
  <Application>Microsoft Office Word</Application>
  <DocSecurity>0</DocSecurity>
  <Lines>67</Lines>
  <Paragraphs>18</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9435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2026-08-27T06:38:00Z</dcterms:created>
  <dcterms:modified xsi:type="dcterms:W3CDTF">2026-10-15T07:30:00Z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2026-08-27T06:50:44Z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06bc7e35-713c-49da-af53-06b23e21ef67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