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pôdohospodárstva a rozvoja vidieka Slovenskej republiky, ktorou sa mení a dopĺňa vyhláška Ministerstva pôdohospodárstva a rozvoja vidieka Slovenskej republiky č. 30/2014 Z. z. o požiadavkách na nápoje v znení vyhlášky č. 158/2016 Z. z.</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LP/2026/410</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40</w:t>
      </w:r>
      <w:r w:rsidR="002E3CEC">
        <w:rPr>
          <w:rFonts w:ascii="Times New Roman" w:eastAsia="Times New Roman" w:hAnsi="Times New Roman" w:cs="Times New Roman"/>
          <w:sz w:val="24"/>
          <w:szCs w:val="24"/>
          <w:lang w:val="en-US"/>
        </w:rPr>
        <w:t>/17</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6, § 2 písm. c), § 3 ods. 6</w:t>
              <w:br/>
            </w:r>
            <w:r>
              <w:rPr>
                <w:b w:val="off"/>
                <w:color w:val="000000"/>
                <w:rFonts w:ascii="Times New Roman" w:hAnsi="Times New Roman" w:cs="Times New Roman" w:eastAsia="Times New Roman"/>
                <w:sz w:val="24"/>
              </w:rPr>
              <w:t xml:space="preserve">Z dôvodu právnej istoty a harmonizácie označovania s krajinami so silnou pivovarníckou tradíciou navrhujeme preformulovať definície v § 2 písm. c) a § 3 ods. 6 do jednotnej definície nasledovne: 	</w:t>
              <w:br/>
            </w:r>
            <w:r>
              <w:rPr>
                <w:b w:val="off"/>
                <w:color w:val="000000"/>
                <w:rFonts w:ascii="Times New Roman" w:hAnsi="Times New Roman" w:cs="Times New Roman" w:eastAsia="Times New Roman"/>
                <w:sz w:val="24"/>
              </w:rPr>
              <w:t>„c) chmeľom sušené alebo nesušené samičie kvetenstvo, tiež nazývané chmeľové hlávky rastliny chmeľu otáčavého Humulus lupulus, vrátane všetkých foriem mechanickej úpravy ako sú chmeľové pelety a chmeľové prášky, ktoré obsahujú iba prirodzené časti chmeľu.“.</w:t>
              <w:br/>
            </w:r>
            <w:r>
              <w:rPr>
                <w:b w:val="off"/>
                <w:color w:val="000000"/>
                <w:rFonts w:ascii="Times New Roman" w:hAnsi="Times New Roman" w:cs="Times New Roman" w:eastAsia="Times New Roman"/>
                <w:sz w:val="24"/>
              </w:rPr>
              <w:t>Odôvodnenie: Návrh označovania chmeľu a jeho produktov, ktorý rozdeľuje mechanicky upravený chmeľ do paragrafov 2 a 3 zakladá právnu neistotu, je pre informovanie spotrebiteľov mätúci a zároveň sa odkláňa od definícií označovania chmeľu na pivách, keďže na základe jazykového výkladu je možné usudzovať, že vytvára štyri kategórie označovania zloženia namiesto troch, ktorý je štandardom v regióne.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19, § 12b</w:t>
              <w:br/>
            </w:r>
            <w:r>
              <w:rPr>
                <w:b w:val="off"/>
                <w:color w:val="000000"/>
                <w:rFonts w:ascii="Times New Roman" w:hAnsi="Times New Roman" w:cs="Times New Roman" w:eastAsia="Times New Roman"/>
                <w:sz w:val="24"/>
              </w:rPr>
              <w:t xml:space="preserve">Požadujeme upraviť formuláciu prechodného obdobia nasledovne: „§ 12b Prechodné ustanovenie k úpravám účinným od 1. januára 2027. Nápoje označené do 31. decembra 2026 podľa tejto vyhlášky v znení účinnom do 31. decembra 2026 možno umiestňovať na trh </w:t>
              <w:br/>
            </w:r>
            <w:r>
              <w:rPr>
                <w:b w:val="off"/>
                <w:color w:val="000000"/>
                <w:rFonts w:ascii="Times New Roman" w:hAnsi="Times New Roman" w:cs="Times New Roman" w:eastAsia="Times New Roman"/>
                <w:sz w:val="24"/>
              </w:rPr>
              <w:t>do vyčerpania zásob, vrátane zásob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 xml:space="preserve">Odôvodnenie: Navrhované definovanie prechodného obdobia je vzhľadom na objektívny časový rámec legislatívneho procesu a potrebnú nadväzujúcu technickú realizáciu v praxi nevykonateľné bez významne negatívneho vplyvu na podnikateľské prostredie - vzhľadom na vnútrokomunitárne pripomienkové konanie EÚ výrobcovia nebudú poznať platné a právne záväzné znenie vyhlášky skôr ako koncom roka 2026, čo znamená, že nebude zaručená potrebná legisvakancia aj vzhľadom </w:t>
              <w:br/>
            </w:r>
            <w:r>
              <w:rPr>
                <w:b w:val="off"/>
                <w:color w:val="000000"/>
                <w:rFonts w:ascii="Times New Roman" w:hAnsi="Times New Roman" w:cs="Times New Roman" w:eastAsia="Times New Roman"/>
                <w:sz w:val="24"/>
              </w:rPr>
              <w:t xml:space="preserve">na nemožnosť zadať do výroby nové označovanie výrobkov. Extrémne obmedzené prechodné obdobie by spôsobilo vznik významných a neprimeraných nákladov pre výrobcov a zároveň nezmyselný vznik odpadov z obalového i obsahového materiálu v neprospech životného prostredia (tzv. write-offs). 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w:t>
              <w:br/>
            </w:r>
            <w:r>
              <w:rPr>
                <w:b w:val="off"/>
                <w:color w:val="000000"/>
                <w:rFonts w:ascii="Times New Roman" w:hAnsi="Times New Roman" w:cs="Times New Roman" w:eastAsia="Times New Roman"/>
                <w:sz w:val="24"/>
              </w:rPr>
              <w:t xml:space="preserve">a sekundárnych obalov v rokoch 2028 a 2029. Táto skutočnosť, v spojení s extrémne krátkym prechodným obdobím, má skutočný potenciál vytvárať výlučne pre slovenský trh ďalšie zbytočné </w:t>
              <w:br/>
            </w:r>
            <w:r>
              <w:rPr>
                <w:b w:val="off"/>
                <w:color w:val="000000"/>
                <w:rFonts w:ascii="Times New Roman" w:hAnsi="Times New Roman" w:cs="Times New Roman" w:eastAsia="Times New Roman"/>
                <w:sz w:val="24"/>
              </w:rPr>
              <w:t>a neprimerané náklady a prináša výrobcom, najmä malým, neodôvodnené zníženie konkurencieschopnosti a právnu neistotu, aj voči orgánom úradnej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18, § 11 ods. 4</w:t>
              <w:br/>
            </w:r>
            <w:r>
              <w:rPr>
                <w:b w:val="off"/>
                <w:color w:val="000000"/>
                <w:rFonts w:ascii="Times New Roman" w:hAnsi="Times New Roman" w:cs="Times New Roman" w:eastAsia="Times New Roman"/>
                <w:sz w:val="24"/>
              </w:rPr>
              <w:t>Požadujeme upraviť jednotnú definíciu pojmu radler.</w:t>
              <w:br/>
            </w:r>
            <w:r>
              <w:rPr>
                <w:b w:val="off"/>
                <w:color w:val="000000"/>
                <w:rFonts w:ascii="Times New Roman" w:hAnsi="Times New Roman" w:cs="Times New Roman" w:eastAsia="Times New Roman"/>
                <w:sz w:val="24"/>
              </w:rPr>
              <w:t xml:space="preserve">Odôvodnenie: Navrhovaná definícia by mala jednoznačnejšie ukotviť pojem radler v súlade s tradičným chápaním radlera ako pivného nápoja a to tak, že toto označenie bude možné použiť len pre nápoje obsahujúce alkohol z piva, aby nemohlo dochádzať k zámene s inými kategóriami alkoholických nápojov. V záujme právnej istoty, ochrany spotrebiteľa a zachovania jednoznačného charakteru kategórie navrhujeme explicitne ustanoviť, že radler je nápoj, ktorého obsah alkoholu pochádza výlučne z piva. Za porušenie tejto požiadavky by sa pritom nemal považovať alkohol prítomný </w:t>
              <w:br/>
            </w:r>
            <w:r>
              <w:rPr>
                <w:b w:val="off"/>
                <w:color w:val="000000"/>
                <w:rFonts w:ascii="Times New Roman" w:hAnsi="Times New Roman" w:cs="Times New Roman" w:eastAsia="Times New Roman"/>
                <w:sz w:val="24"/>
              </w:rPr>
              <w:t>v zanedbateľnom množstve ako technologický nosič alebo súčasť prírodných aróm, ovocných koncentrátov, rastlinných extraktov alebo obdobných zložiek.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13, § 4 ods. 2 písm. b),  body 7 a 8, § 11 ods. 4</w:t>
              <w:br/>
            </w:r>
            <w:r>
              <w:rPr>
                <w:b w:val="off"/>
                <w:color w:val="000000"/>
                <w:rFonts w:ascii="Times New Roman" w:hAnsi="Times New Roman" w:cs="Times New Roman" w:eastAsia="Times New Roman"/>
                <w:sz w:val="24"/>
              </w:rPr>
              <w:t>Požadujeme zjednotiť znenie definícií radlera a izotonického radlera.</w:t>
              <w:br/>
            </w:r>
            <w:r>
              <w:rPr>
                <w:b w:val="off"/>
                <w:color w:val="000000"/>
                <w:rFonts w:ascii="Times New Roman" w:hAnsi="Times New Roman" w:cs="Times New Roman" w:eastAsia="Times New Roman"/>
                <w:sz w:val="24"/>
              </w:rPr>
              <w:t>Odôvodnenie: Aktuálny návrh defínicie radlera: „Miešaný nápoj vyrobený z piva alebo nealkoholického piva je možné označiť ako radler, s uvedením prívlastku alkoholický, nízkoalkoholický alebo nealkoholický podľa obsahu alkoholu podľa odsekov 1 až 3.“.</w:t>
              <w:br/>
            </w:r>
            <w:r>
              <w:rPr>
                <w:b w:val="off"/>
                <w:color w:val="000000"/>
                <w:rFonts w:ascii="Times New Roman" w:hAnsi="Times New Roman" w:cs="Times New Roman" w:eastAsia="Times New Roman"/>
                <w:sz w:val="24"/>
              </w:rPr>
              <w:t xml:space="preserve">Aktuálny návrh definície izotonického radlera: „izotonickým radlerom je miešaný nápoj vyrobený </w:t>
              <w:br/>
            </w:r>
            <w:r>
              <w:rPr>
                <w:b w:val="off"/>
                <w:color w:val="000000"/>
                <w:rFonts w:ascii="Times New Roman" w:hAnsi="Times New Roman" w:cs="Times New Roman" w:eastAsia="Times New Roman"/>
                <w:sz w:val="24"/>
              </w:rPr>
              <w:t>z nealkoholického piva a ovocnej šťavy s osmolalitou medzi 200 – 300 mOsmol/kg,“. Navrhujeme odstrániť slová „a ovocnej šťavy“ a držať sa navrhnutej definície § 11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16, § 4 ods. 6</w:t>
              <w:br/>
            </w:r>
            <w:r>
              <w:rPr>
                <w:b w:val="off"/>
                <w:color w:val="000000"/>
                <w:rFonts w:ascii="Times New Roman" w:hAnsi="Times New Roman" w:cs="Times New Roman" w:eastAsia="Times New Roman"/>
                <w:sz w:val="24"/>
              </w:rPr>
              <w:t xml:space="preserve">V súlade s praxou požadujeme doplniť izotonické pivo medzi pivá, na ktorých </w:t>
              <w:br/>
            </w:r>
            <w:r>
              <w:rPr>
                <w:b w:val="off"/>
                <w:color w:val="000000"/>
                <w:rFonts w:ascii="Times New Roman" w:hAnsi="Times New Roman" w:cs="Times New Roman" w:eastAsia="Times New Roman"/>
                <w:sz w:val="24"/>
              </w:rPr>
              <w:t xml:space="preserve">sa nemusí uvádzať množstvo extraktu v pôvodnej mladine. </w:t>
              <w:br/>
            </w:r>
            <w:r>
              <w:rPr>
                <w:b w:val="off"/>
                <w:color w:val="000000"/>
                <w:rFonts w:ascii="Times New Roman" w:hAnsi="Times New Roman" w:cs="Times New Roman" w:eastAsia="Times New Roman"/>
                <w:sz w:val="24"/>
              </w:rPr>
              <w:t xml:space="preserve">Odôvodnenie: Už v súčasnom znení sa výnimka na uvádzanie množstvo extraktu v pôvodnej mladine vzťahuje na nealkoholické pivo, ľahké pivo, pivo so zníženým obsahom alkoholu, pšeničné pivo </w:t>
              <w:br/>
            </w:r>
            <w:r>
              <w:rPr>
                <w:b w:val="off"/>
                <w:color w:val="000000"/>
                <w:rFonts w:ascii="Times New Roman" w:hAnsi="Times New Roman" w:cs="Times New Roman" w:eastAsia="Times New Roman"/>
                <w:sz w:val="24"/>
              </w:rPr>
              <w:t>a kvasinkové pivo, preto navrhujeme doplniť aj izotonické pivo.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10, § 3 ods. 8 písm. e)</w:t>
              <w:br/>
            </w:r>
            <w:r>
              <w:rPr>
                <w:b w:val="off"/>
                <w:color w:val="000000"/>
                <w:rFonts w:ascii="Times New Roman" w:hAnsi="Times New Roman" w:cs="Times New Roman" w:eastAsia="Times New Roman"/>
                <w:sz w:val="24"/>
              </w:rPr>
              <w:t>Navrhujeme vypustiť novelizačný bod 10 bez náhrady, a teda ponechať písmeno e) v § 3 ods. 8: „Pri výrobe piva sa: e) nesmú pridávať látky, ktoré zvyšujú extrakt pôvodnej mladiny, okrem tmavých pív,“.</w:t>
              <w:br/>
            </w:r>
            <w:r>
              <w:rPr>
                <w:b w:val="off"/>
                <w:color w:val="000000"/>
                <w:rFonts w:ascii="Times New Roman" w:hAnsi="Times New Roman" w:cs="Times New Roman" w:eastAsia="Times New Roman"/>
                <w:sz w:val="24"/>
              </w:rPr>
              <w:t>Odôvodnenie: Súčasné obmedzenie chráni technologický štandard svetlého piva pričom nebráni používaniu povolených náhrad sladu. Slúži ako regulačná hranica voči riziku dlhodobého znižovania štandardu kategórie svetlého piva.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 ods. 2</w:t>
              <w:br/>
            </w:r>
            <w:r>
              <w:rPr>
                <w:b w:val="off"/>
                <w:color w:val="000000"/>
                <w:rFonts w:ascii="Times New Roman" w:hAnsi="Times New Roman" w:cs="Times New Roman" w:eastAsia="Times New Roman"/>
                <w:sz w:val="24"/>
              </w:rPr>
              <w:t>Navrhujeme doplniť v odseku 2 prvú vetu nasledovne:  „Po ukončení čapovania piva z obalu a pred pripojením ďalšieho obalu sa musí pivné potrubie prepláchnuť vodou určenou na ľudskú spotrebu tak, aby pivo nezostalo v pivnom potrubí.“.</w:t>
              <w:br/>
            </w:r>
            <w:r>
              <w:rPr>
                <w:b w:val="off"/>
                <w:color w:val="000000"/>
                <w:rFonts w:ascii="Times New Roman" w:hAnsi="Times New Roman" w:cs="Times New Roman" w:eastAsia="Times New Roman"/>
                <w:sz w:val="24"/>
              </w:rPr>
              <w:t>Odôvodnenie: Dlhodobým cieľom pivovarov je zvyšovanie kvality podávaným produktov v sektore pohostinstiev.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 2 Definovanie pojmov/ § 3 ods. 6</w:t>
              <w:br/>
            </w:r>
            <w:r>
              <w:rPr>
                <w:b w:val="off"/>
                <w:color w:val="000000"/>
                <w:rFonts w:ascii="Times New Roman" w:hAnsi="Times New Roman" w:cs="Times New Roman" w:eastAsia="Times New Roman"/>
                <w:sz w:val="24"/>
              </w:rPr>
              <w:t>Z dôvodu právnej istoty a harmonizácie označovania s krajinami so silnou pivovarníckou tradíciou preto navrhujeme preformulovať definície v § 2 pís. c) nasledovne: c) chmeľom sušené alebo nesušené samičie kvetenstvo, tiež nazývané chmeľové hlávky rastliny chmeľu otáčavého Humulus lupulus, vrátane všetkých foriem mechanickej úpravy ako sú chmeľové pelety a chmeľové prášky, ktoré obsahujú iba prirodzené časti chmeľu.</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Návrh označovania chmeľu a jeho produktov, ktorý rozdeľuje mechanicky upravený chmeľ do paragrafov 2 a 3 zakladá právnu neistotu, je pre informovanie spotrebiteľov mätúci a zároveň sa odkláňa od definícií označovania chmeľu na pivách, keďže na základe jazykového výkladu je možné usudzovať, že vytvára štyri kategórie označovania zloženia namiesto troch, ktorý je štandardom v regióne.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12a</w:t>
              <w:br/>
            </w:r>
            <w:r>
              <w:rPr>
                <w:b w:val="off"/>
                <w:color w:val="000000"/>
                <w:rFonts w:ascii="Times New Roman" w:hAnsi="Times New Roman" w:cs="Times New Roman" w:eastAsia="Times New Roman"/>
                <w:sz w:val="24"/>
              </w:rPr>
              <w:t>§ 12a Prechodné obdobie</w:t>
              <w:br/>
            </w:r>
            <w:r>
              <w:rPr>
                <w:b w:val="off"/>
                <w:color w:val="000000"/>
                <w:rFonts w:ascii="Times New Roman" w:hAnsi="Times New Roman" w:cs="Times New Roman" w:eastAsia="Times New Roman"/>
                <w:sz w:val="24"/>
              </w:rPr>
              <w:t>Požadujeme upraviť formuláciu prechodného obdobia nasledovne: „§ 12b Prechodné ustanovenie k úpravám účinným od 1. januára 2027. Nápoje označené do 31. decembra 2026 podľa doterajšieho predpisu možno umiestňovať na trh do vyčerpania zásob, vrátane zásob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Navrhované definovanie prechodného obdobia je vzhľadom na objektívny časový rámec legislatívneho procesu a potrebnú nadväzujúcu technickú realizáciu v praxi nevykonateľné bez významne negatívneho vplyvu na podnikateľské prostredie - vzhľadom na vnútrokomunitárne pripomienkové konanie EÚ výrobcovia nebudú poznať platné a právne záväzné znenie vyhlášky skôr ako koncom roka 2026, čo znamená, že nebude zaručená potrebná legisvakancia aj vzhľadom na nemožnosť zadať do výroby nové označovanie výrobkov. Extrémne obmedzené prechodné obdobie by spôsobilo vznik významných a neprimeraných nákladov pre výrobcov a zároveň nezmyselný vznik odpadov z obalového i obsahového materiálu v neprospech životného prostredia (tzv. write-offs). 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a sekundárnych obalov v rokoch 2028 a 2029. Táto skutočnosť, v spojení s extrémne krátkym prechodným obdobím, má skutočný potenciál vytvárať výlučne pre slovenský trh ďalšie zbytočné a neprimerané náklady a prináša výrobcom, najmä malým, neodôvodnené zníženie konkurencieschopnosti a právnu neistotu, aj voči orgánom úradnej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 xml:space="preserve">§ 11 </w:t>
              <w:br/>
            </w:r>
            <w:r>
              <w:rPr>
                <w:b w:val="off"/>
                <w:color w:val="000000"/>
                <w:rFonts w:ascii="Times New Roman" w:hAnsi="Times New Roman" w:cs="Times New Roman" w:eastAsia="Times New Roman"/>
                <w:sz w:val="24"/>
              </w:rPr>
              <w:t>Požadujeme upraviť definíciu pojmu radler</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Navrhovaná definícia by mala jednoznačnejšie ukotviť pojem radler v súlade s tradičným chápaním radlera ako pivného nápoja a to tak, že toto označenie bude možné použiť len pre nápoje obsahujúce alkohol z piva, aby nemohlo dochádzať k zámene s inými kategóriami alkoholických nápojov. V záujme právnej istoty, ochrany spotrebiteľa a zachovania jednoznačného charakteru kategórie navrhujeme explicitne ustanoviť, že radler je nápoj, ktorého obsah alkoholu pochádza výlučne z piva. Za porušenie tejto požiadavky by sa pritom nemal považovať alkohol prítomný v zanedbateľnom množstve ako technologický nosič alebo súčasť prírodných aróm, ovocných koncentrátov, rastlinných extraktov alebo obdobných zložiek.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ods. 2 písm. b) body 7) a 8)</w:t>
              <w:br/>
            </w:r>
            <w:r>
              <w:rPr>
                <w:b w:val="off"/>
                <w:color w:val="000000"/>
                <w:rFonts w:ascii="Times New Roman" w:hAnsi="Times New Roman" w:cs="Times New Roman" w:eastAsia="Times New Roman"/>
                <w:sz w:val="24"/>
              </w:rPr>
              <w:t>§ 4 ods. 2 písm. b) – body 7) a 8)</w:t>
              <w:br/>
            </w:r>
            <w:r>
              <w:rPr>
                <w:b w:val="off"/>
                <w:color w:val="000000"/>
                <w:rFonts w:ascii="Times New Roman" w:hAnsi="Times New Roman" w:cs="Times New Roman" w:eastAsia="Times New Roman"/>
                <w:sz w:val="24"/>
              </w:rPr>
              <w:t>Požadujeme zjednotiť znenie definícií radlera a izotonického radlera</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Aktuálny návrh na radler: „Miešaný nápoj vyrobený z piva alebo nealkoholického piva je možné označiť ako radler, s uvedením prívlastku alkoholický, nízkoalkoholický alebo nealkoholický podľa obsahu alkoholu podľa odsekov 1 až 3.“.</w:t>
              <w:br/>
            </w:r>
            <w:r>
              <w:rPr>
                <w:b w:val="off"/>
                <w:color w:val="000000"/>
                <w:rFonts w:ascii="Times New Roman" w:hAnsi="Times New Roman" w:cs="Times New Roman" w:eastAsia="Times New Roman"/>
                <w:sz w:val="24"/>
              </w:rPr>
              <w:t>Aktuálny návrh na izotonický radler: „izotonickým radlerom je miešaný nápoj vyrobený z nealkoholického piva a ovocnej šťavy s osmolalitou medzi 200 – 300 mOsmol/kg,“. Navrhujeme odstrániť slová „a ovocnej šťavy“ a držať sa prvej definície.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6</w:t>
              <w:br/>
            </w:r>
            <w:r>
              <w:rPr>
                <w:b w:val="off"/>
                <w:color w:val="000000"/>
                <w:rFonts w:ascii="Times New Roman" w:hAnsi="Times New Roman" w:cs="Times New Roman" w:eastAsia="Times New Roman"/>
                <w:sz w:val="24"/>
              </w:rPr>
              <w:t>§3 ods. 6</w:t>
              <w:br/>
            </w:r>
            <w:r>
              <w:rPr>
                <w:b w:val="off"/>
                <w:color w:val="000000"/>
                <w:rFonts w:ascii="Times New Roman" w:hAnsi="Times New Roman" w:cs="Times New Roman" w:eastAsia="Times New Roman"/>
                <w:sz w:val="24"/>
              </w:rPr>
              <w:t xml:space="preserve">V súlade s praxou požadujeme doplniť izotonické pivo medzi pivá, na ktorých sa nemusí uvádzať množstvo extraktu v pôvodnej mladine.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Už v súčasnom znení sa výnimka na uvádzanie množstvo extraktu v pôvodnej mladine vzťahuje na nealkoholické pivo, ľahké pivo, pivo so zníženým obsahom alkoholu, pšeničné pivo a kvasinkové pivo, preto navrhujeme doplniť aj izotonické pivo.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ods. 8 pís. e)</w:t>
              <w:br/>
            </w:r>
            <w:r>
              <w:rPr>
                <w:b w:val="off"/>
                <w:color w:val="000000"/>
                <w:rFonts w:ascii="Times New Roman" w:hAnsi="Times New Roman" w:cs="Times New Roman" w:eastAsia="Times New Roman"/>
                <w:sz w:val="24"/>
              </w:rPr>
              <w:t>§3 ods. 8 pís. e)</w:t>
              <w:br/>
            </w:r>
            <w:r>
              <w:rPr>
                <w:b w:val="off"/>
                <w:color w:val="000000"/>
                <w:rFonts w:ascii="Times New Roman" w:hAnsi="Times New Roman" w:cs="Times New Roman" w:eastAsia="Times New Roman"/>
                <w:sz w:val="24"/>
              </w:rPr>
              <w:t>Navrhujeme ponechať písmeno e) – „Pri výrobe piva sa e) nesmú pridávať látky, ktoré zvyšujú extrakt pôvodnej mladiny, okrem tmavých pív“...</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Súčasné obmedzenie chráni technologický štandard svetlého piva pričom nebráni používaniu povolených náhrad sladu. Slúži ako regulačná hranica voči riziku dlhodobého znižovania štandardu kategórie svetlého piva.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Navrhujeme doplniť (2) Po ukončení čapovania piva „z obalu a pred pripojením ďalšieho obalu“ sa musí pivné potrubie prepláchnuť vodou určenou na ľudskú spotrebu tak, aby pivo nezostalo v pivnom potrubí</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Dlhodobým cieľom pivovarov je zvyšovanie kvality podávaným produktov v sektore pohostinstiev.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7 za slová „ods. 7“ vložiť slová „úvodnej vete“, slovo „predpisu“ nahradiť slovami „predpisu2)“ a slovo „predpisov“ nahradiť slovami „predpisov2)“, v bode 18 § 11 ods. 4 slová „je možné“ nahradiť slovom „možno“).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w:t>
              <w:br/>
            </w:r>
            <w:r>
              <w:rPr>
                <w:b w:val="off"/>
                <w:color w:val="000000"/>
                <w:rFonts w:ascii="Times New Roman" w:hAnsi="Times New Roman" w:cs="Times New Roman" w:eastAsia="Times New Roman"/>
                <w:sz w:val="24"/>
              </w:rPr>
              <w:t>V bode 13 odporúčame gramaticky zladiť slová „vkladajú nový“, keďže po použití slova „vkladajú“ by malo nasledovať slovo „nové“ a po použití slova „vkladá“ by malo nasledovať slovo „nový“.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15</w:t>
              <w:br/>
            </w:r>
            <w:r>
              <w:rPr>
                <w:b w:val="off"/>
                <w:color w:val="000000"/>
                <w:rFonts w:ascii="Times New Roman" w:hAnsi="Times New Roman" w:cs="Times New Roman" w:eastAsia="Times New Roman"/>
                <w:sz w:val="24"/>
              </w:rPr>
              <w:t>V bode 15 odporúčame zvážiť vyplniť medzeru v limitoch, keďže medzi písmenami a) a b) absentuje rozmedzie od 6 %  do 7 %.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19</w:t>
              <w:br/>
            </w:r>
            <w:r>
              <w:rPr>
                <w:b w:val="off"/>
                <w:color w:val="000000"/>
                <w:rFonts w:ascii="Times New Roman" w:hAnsi="Times New Roman" w:cs="Times New Roman" w:eastAsia="Times New Roman"/>
                <w:sz w:val="24"/>
              </w:rPr>
              <w:t>V bode 19 odporúčame z dôvodu nadbytočnosti vypustiť slová „do vyčerpania zásob“ a slová „najneskôr však do“ odporúčame nahradiť slovami „do“. To, že umiestňovanie a označovanie je možné vykonať do vyčerpania zásob, vyplýva už len z toho, že prechodné ustanovenie sa vzťahuje na každé pivo vyrobené do 31.decembra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3 odsek 6 písm. c)</w:t>
              <w:br/>
            </w:r>
            <w:r>
              <w:rPr>
                <w:b w:val="off"/>
                <w:color w:val="000000"/>
                <w:rFonts w:ascii="Times New Roman" w:hAnsi="Times New Roman" w:cs="Times New Roman" w:eastAsia="Times New Roman"/>
                <w:sz w:val="24"/>
              </w:rPr>
              <w:t xml:space="preserve">Vo vlastnom  materiáli čl. I bode 6 § 3 odsek 6 písm. c) odporúčame slová „isoextraktamy, izopeletamy“ nahradiť slovami „isoextraktami, izopeletami“.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definície v § 2 pís. c) nasledovne:</w:t>
              <w:br/>
            </w:r>
            <w:r>
              <w:rPr>
                <w:b w:val="off"/>
                <w:color w:val="000000"/>
                <w:rFonts w:ascii="Times New Roman" w:hAnsi="Times New Roman" w:cs="Times New Roman" w:eastAsia="Times New Roman"/>
                <w:sz w:val="24"/>
              </w:rPr>
              <w:t>c) chmeľom sušené alebo nesušené samičie kvetenstvo, tiež nazývané chmeľové hlávky rastliny chmeľu otáčavého Humulus lupulus, vrátane všetkých foriem mechanickej úpravy ako sú chmeľové pelety a chmeľové prášky, ktoré obsahujú iba prirodzené časti chmeľu.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označovania chmeľu a jeho produktov, ktorý rozdeľuje mechanicky upravený chmeľ do paragrafov 2 a 3 zakladá právnu neistotu, je pre informovanie spotrebiteľov mätúci a zároveň sa odkláňa od definícií označovania chmeľu na pivách, keďže na základe jazykového výkladu je možné usudzovať, že vytvára štyri kategórie označovania zloženia namiesto troch, ktorý je štandardom v regióne. Z dôvodu právnej istoty a harmonizácie označovania s krajinami so silnou pivovarníckou tradíciou preto navrhujeme preformulovať definície v § 2 pís.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formuláciu prechodného obdobia nasledovne: „§ 12b Prechodné ustanovenie k úpravám účinným od 1. januára 2027. Nápoje označené do 31. decembra 2026 podľa doterajšieho predpisu možno umiestňovať na trh do vyčerpania zásob, vrátane zásob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definovanie prechodného obdobia je vzhľadom na objektívny časový rámec legislatívneho procesu a potrebnú nadväzujúcu technickú realizáciu v praxi nevykonateľné bez významne negatívneho vplyvu na podnikateľské prostredie - vzhľadom na vnútrokomunitárne pripomienkové konanie EÚ výrobcovia nebudú poznať platné a právne záväzné znenie vyhlášky skôr ako koncom roka 2026, čo znamená, že nebude zaručená potrebná legisvakancia aj vzhľadom na nemožnosť zadať do výroby nové označovanie výrobkov. Extrémne obmedzené prechodné obdobie by spôsobilo vznik významných a neprimeraných nákladov pre výrobcov a zároveň nezmyselný vznik odpadov z obalového i obsahového materiálu v neprospech životného prostredia (tzv. write-offs). 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a sekundárnych obalov v rokoch 2028 a 2029. Táto skutočnosť, v spojení s extrémne krátkym prechodným obdobím, má skutočný potenciál vytvárať výlučne pre slovenský trh ďalšie zbytočné a neprimerané náklady a prináša výrobcom, najmä malým, neodôvodnené zníženie konkurencieschopnosti a právnu neistotu, aj voči orgánom úradnej kontroly. Preto navrhujeme upraviť formuláciu prechodného obdobia.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PPPS</w:t>
              <w:br/>
            </w:r>
            <w:r>
              <w:rPr>
                <w:b w:val="off"/>
                <w:color w:val="000000"/>
                <w:rFonts w:ascii="Times New Roman" w:hAnsi="Times New Roman" w:cs="Times New Roman" w:eastAsia="Times New Roman"/>
                <w:sz w:val="24"/>
              </w:rPr>
              <w:t>Platforma potravinovej pomoci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§12b</w:t>
              <w:br/>
            </w:r>
            <w:r>
              <w:rPr>
                <w:b w:val="off"/>
                <w:color w:val="000000"/>
                <w:rFonts w:ascii="Times New Roman" w:hAnsi="Times New Roman" w:cs="Times New Roman" w:eastAsia="Times New Roman"/>
                <w:sz w:val="24"/>
              </w:rPr>
              <w:t xml:space="preserve">Za bod č. 19 (ust. § 12b) navrhujeme vložiť nový bod č. 20 s ust. §12c v tomto znení: </w:t>
              <w:br/>
            </w:r>
            <w:r>
              <w:rPr>
                <w:b w:val="off"/>
                <w:color w:val="000000"/>
                <w:rFonts w:ascii="Times New Roman" w:hAnsi="Times New Roman" w:cs="Times New Roman" w:eastAsia="Times New Roman"/>
                <w:sz w:val="24"/>
              </w:rPr>
              <w:t>„§ 12c</w:t>
              <w:br/>
            </w:r>
            <w:r>
              <w:rPr>
                <w:b w:val="off"/>
                <w:color w:val="000000"/>
                <w:rFonts w:ascii="Times New Roman" w:hAnsi="Times New Roman" w:cs="Times New Roman" w:eastAsia="Times New Roman"/>
                <w:sz w:val="24"/>
              </w:rPr>
              <w:t xml:space="preserve">Nápoje s obsahom alkoholu najviac 0,5 % obj., ktoré nespĺňajú požiadavky ustanovené touto vyhláškou, môže prevádzkovateľ potravinárskeho podniku bezodplatne previesť charitatívnej organizácii, ak sú bezpečné a spĺňajú požiadavky podľa osobitných predpisov x). To platí aj pre nápoje s obsahom alkoholu najviac 0,5 % obj., ktorým uplynul dátum minimálnej trvanlivosti.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Napríklad nariadenie (ES) č. 178/2002 v platnom znení, nariadenie (ES) č. 852/2004 v platnom znení, nariadenie (EÚ) č. 1308/2013 v platnom znení, nariadenie (EÚ) 2017/625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navrhovanej úpravy je dosiahnuť čo najlepšie využitie tých potravín, ktoré výrobcovi zostali na sklade z dôvodu nesprávneho označenia alebo nesplnenia nových kvalitatívnych požiadaviek podľa právnej úpravy, hoci sú naďalej bezpečné na ľudskú spotrebu. Zohľadnenie našej pripomienky by predstavovalo významnú pomoc pre charitatívne organizácie, ktorých cieľom je presmerovať bezpečné potraviny k osobám v núdzi. Takáto redistribúcia zároveň predstavuje uplatnenie hierarchie odpadového hospodárstva, keďže umožňuje predchádzať vzniku potravinového odpadu a využiť potraviny na ich pôvodný účel – ľudskú spotrebu. V rámci tejto právnej normy by sa možnosť darovania, resp. redistribúcie týkala nealkoholických nápojov.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w:t>
              <w:br/>
            </w:r>
            <w:r>
              <w:rPr>
                <w:b w:val="off"/>
                <w:color w:val="000000"/>
                <w:rFonts w:ascii="Times New Roman" w:hAnsi="Times New Roman" w:cs="Times New Roman" w:eastAsia="Times New Roman"/>
                <w:sz w:val="24"/>
              </w:rPr>
              <w:t>Z dôvodu nedostatku právnej istoty vyplývajúcej z nejasného jazykového výkladu súčasného návrhu definície a označovania chmeľu žiadame o prepracovanie návrhu – všetok mechanicky spracovaný chmeľ by mal byť uvedený v definícií v §2 pís.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Definíciu v § 2 pís. c) navrhujeme preformulovať nasledovne:</w:t>
              <w:br/>
            </w:r>
            <w:r>
              <w:rPr>
                <w:b w:val="off"/>
                <w:color w:val="000000"/>
                <w:rFonts w:ascii="Times New Roman" w:hAnsi="Times New Roman" w:cs="Times New Roman" w:eastAsia="Times New Roman"/>
                <w:sz w:val="24"/>
              </w:rPr>
              <w:t>c) chmeľom hlávky chmeľu obyčajného (Humulus lupulus L.), sušené, nesušené, mechanicky spracované, vrátane lisovaných chmeľových peliet, chmeľového prášku, granúl a pod., ktoré obsahujú iba prírodné časti chmeľu,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označovania chmeľu a jeho produktov, ktorý rozdeľuje mechanicky spracovaný chmeľ do paragrafov 2 a 3 zakladá právnu neistotu a je pre informovanie spotrebiteľov mätúci, keďže na základe jazykového výkladu je možné usudzovať, že vytvára dve kategórie označovania zloženia pre mechanicky spracovaný chmeľ. Z dôvodu právnej istoty a harmonizácie označovania s krajinami so silnou pivovarníckou tradíciou je potrebné návrh jednoznačne vyjasniť, a preto navrhujeme úpravu tak, ako je uvedené vyššie.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18</w:t>
              <w:br/>
            </w:r>
            <w:r>
              <w:rPr>
                <w:b w:val="off"/>
                <w:color w:val="000000"/>
                <w:rFonts w:ascii="Times New Roman" w:hAnsi="Times New Roman" w:cs="Times New Roman" w:eastAsia="Times New Roman"/>
                <w:sz w:val="24"/>
              </w:rPr>
              <w:t>Žiadame upraviť definíciu radlera tak, aby jednoznačnejšie zvýraznila jeho charakter miešaného pivného nápoja.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definícia by mala jednoznačnejšie ukotviť pojem radler v súlade s tradičným chápaním radlera ako pivného nápoja a to tak, že toto označenie bude možné použiť len pre nápoje obsahujúce alkohol z piva, aby nemohlo dochádzať k zámene s inými kategóriami alkoholických nápojov. V záujme právnej istoty, ochrany spotrebiteľa a zachovania jednoznačného charakteru kategórie navrhujeme explicitne ustanoviť, že radler je nápoj, ktorého obsah alkoholu pochádza výlučne z piva. Za porušenie tejto požiadavky by sa pritom nemal považovať alkohol prítomný v zanedbateľnom množstve ako technologický nosič alebo súčasť prírodných aróm, ovocných koncentrátov, rastlinných extraktov alebo obdobných zložiek.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19</w:t>
              <w:br/>
            </w:r>
            <w:r>
              <w:rPr>
                <w:b w:val="off"/>
                <w:color w:val="000000"/>
                <w:rFonts w:ascii="Times New Roman" w:hAnsi="Times New Roman" w:cs="Times New Roman" w:eastAsia="Times New Roman"/>
                <w:sz w:val="24"/>
              </w:rPr>
              <w:t>Žiadame upraviť novelizačný bod týkajúci sa prechodného obdobia nasledovne: „§ 12b Prechodné ustanovenie k úpravám účinným od 1. januára 2027. Pivo vyrobené do 31. decembra 2027 podľa doterajšieho predpisu možno umiestňovať na trh do vyčerpania zásob piva a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predvída dostatočný časový priestor na potrebnú prípravu podnikateľských subjektov, a zároveň rešpektuje princípy právnej istoty, predvídateľnosti regulácie, hospodárnosti a environmentálnej udržateľnosti. Samotné umožnenie dopredaja zásob nemá žiadny vplyv na ochranu spotrebiteľa, keďže ide o výrobky vyrobené a označené v súlade s právnymi predpismi účinnými v čase ich uvedenia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Upozorňujeme na to, že v zmysle súčasného návrhu podnikateľské subjekty nebudú mať k dispozícií konečné znenie právneho predpisu s dostatočným časovým predstihom pred navrhovanou účinnosťou novely, a teda nemožno od nich spravodlivo požadovať okamžitú technickú realizáciu nových pravidiel. Prechodné obdobie musí umožniť dostatočný čas na dopredaj výrobkov a využitie existujúcich zásob obalov a obalového materiálu, a to až do ich vyčerpania, keďže máme za to, že navrhované krátke obdobie povedie k povinnej likvidácií bezpečných výrobkov s odhadovaným dopadom rádovo v nižších státisícoch eur pre celý pivovarnícky sektor na Slovensku a neodôvodnenému zníženiu jeho konkurencieschopnosti.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nevyhnutné zohľadniť špecifické výrobné a logistické procesy v pivovarníctve. Plánovanie výroby a stáčania sa realizuje na dlhé obdobie dopredu, rovnako aj obaly a obalový materiál sa objednávajú mesiace dopredu a sú veľmi závislé od dodávateľských kapacít. Zákaz použitia už vyrobených obalov podľa v tom čase platného právneho znenia povedie k významným prevádzkovým komplikáciám a zásahom do výroby a takisto k likvidácií obalového materiálu, čo je v rozpore so zásadami predvídateľnosti práva, hospodárnosti a environmentálnej udržateľnosti.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a sekundárnych obalov v rokoch 2028 a 2029. Takto formulované prechodné obdobie vyhlášky spôsobí, že výrobcovia budú musieť meniť obaly opakovane v krátkom časovom horizonte, čo povedie k neprimeraným nákladom bez reálneho prínosu pre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Nad rámec návrhu vyhlášky žiadame upraviť §5 ods. 2 tak, aby nová právna úprava zohľadňovala moderné technologické a sanitačné postupy používané pri čapovaní piva v okolitých štátoch, pričom nemá vplyv na povinnosti prevádzkovateľov vyplývajúce z právnych predpisov na ochranu a podporu verejného zdravia ani na povinnosť vykonávať pravidelnú sanitáciu pivných ciest.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Po ukončení čapovania piva z obalu a pred pripojením ďalšieho obalu sa musí pivné potrubie prepláchnuť vodou určenou na ľudskú spotrebu tak, aby pivo nezostalo v pivnom potrubí. Ak sa pivo čapuje z obalu pomocou pretlaku vzduchu, ktorý prichádza do priameho kontaktu s pivom, nie je možné čapovať nasledujúci deň zostatok piva z nevyčapovaného obalu.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spresnenie okamihu vykonania preplachu pivného potrubia tak, aby bol naviazaný na ukončenie čapovania z konkrétneho obalu a jeho následnú výmenu. Navrhované riešenie zabezpečuje povinnosť odstránenia zvyškov piva z pivného potrubia pred pripojením ďalšieho obalu. Zároveň reflektuje moderné technologické postupy používané v gastronomickej praxi v okolitých štátoch. V Českej republike sa sanitácia a preplach pivných ciest štandardne viažu na výmenu obalu a pravidelné sanitačné cykly.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a 3 ods.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2 / § 3 ods. 6</w:t>
              <w:br/>
            </w:r>
            <w:r>
              <w:rPr>
                <w:b w:val="off"/>
                <w:color w:val="000000"/>
                <w:rFonts w:ascii="Times New Roman" w:hAnsi="Times New Roman" w:cs="Times New Roman" w:eastAsia="Times New Roman"/>
                <w:sz w:val="24"/>
              </w:rPr>
              <w:t>Z dôvodu právnej istoty a harmonizácie označovania s krajinami so silnou pivovarníckou tradíciou preto navrhujeme preformulovať definície v § 2 pís. c) nasledovne:</w:t>
              <w:br/>
            </w:r>
            <w:r>
              <w:rPr>
                <w:b w:val="off"/>
                <w:color w:val="000000"/>
                <w:rFonts w:ascii="Times New Roman" w:hAnsi="Times New Roman" w:cs="Times New Roman" w:eastAsia="Times New Roman"/>
                <w:sz w:val="24"/>
              </w:rPr>
              <w:t>c) chmeľom hlávky chmeľu obyčajného (Humulus lupulus L.), sušené, nesušené, mechanicky spracované, vrátane lisovaných chmeľových peliet, chmeľového prášku, granúl a pod., ktoré obsahujú iba prírodné časti chmeľu,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Návrh označovania chmeľu a jeho produktov, ktorý rozdeľuje mechanicky spracovaný chmeľ do paragrafov 2 a 3 zakladá právnu neistotu a je pre informovanie spotrebiteľov mätúci, keďže na základe jazykového výkladu je možné usudzovať, že vytvára dve kategórie označovania zloženia pre mechanicky spracovaný chmeľ. Z dôvodu právnej istoty a harmonizácie označovania s krajinami so silnou pivovarníckou tradíciou je potrebné návrh jednoznačne vyjasniť, a preto navrhujeme úpravu tak, ako je uvedené vyššie.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12a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12a Prechodné obdobie</w:t>
              <w:br/>
            </w:r>
            <w:r>
              <w:rPr>
                <w:b w:val="off"/>
                <w:color w:val="000000"/>
                <w:rFonts w:ascii="Times New Roman" w:hAnsi="Times New Roman" w:cs="Times New Roman" w:eastAsia="Times New Roman"/>
                <w:sz w:val="24"/>
              </w:rPr>
              <w:t xml:space="preserve">Požadujeme upraviť formuláciu prechodného obdobia nasledovne: </w:t>
              <w:br/>
            </w:r>
            <w:r>
              <w:rPr>
                <w:b w:val="off"/>
                <w:color w:val="000000"/>
                <w:rFonts w:ascii="Times New Roman" w:hAnsi="Times New Roman" w:cs="Times New Roman" w:eastAsia="Times New Roman"/>
                <w:sz w:val="24"/>
              </w:rPr>
              <w:t>„§ 12b Prechodné ustanovenie k úpravám účinným od 1. januára 2027. Pivo vyrobené do 31. decembra 2027 podľa doterajšieho predpisu možno umiestňovať na trh do vyčerpania zásob piva a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Navrhované riešenie predvída dostatočný časový priestor na potrebnú prípravu podnikateľských subjektov, a zároveň rešpektuje princípy právnej istoty, predvídateľnosti regulácie, hospodárnosti a environmentálnej udržateľnosti. Samotné umožnenie dopredaja zásob nemá žiadny vplyv na ochranu spotrebiteľa, keďže ide o výrobky vyrobené a označené v súlade s právnymi predpismi účinnými v čase ich uvedenia na trh.</w:t>
              <w:br/>
            </w:r>
            <w:r>
              <w:rPr>
                <w:b w:val="off"/>
                <w:color w:val="000000"/>
                <w:rFonts w:ascii="Times New Roman" w:hAnsi="Times New Roman" w:cs="Times New Roman" w:eastAsia="Times New Roman"/>
                <w:sz w:val="24"/>
              </w:rPr>
              <w:t>Upozorňujeme na to, že v zmysle súčasného návrhu podnikateľské subjekty nebudú mať k dispozícií konečné znenie právneho predpisu s dostatočným časovým predstihom pred navrhovanou účinnosťou novely, a teda nemožno od nich spravodlivo požadovať okamžitú technickú realizáciu nových pravidiel. Prechodné obdobie musí umožniť dostatočný čas na dopredaj výrobkov a využitie existujúcich zásob obalov a obalového materiálu, a to až do ich vyčerpania, keďže máme za to, že navrhované krátke obdobie povedie k povinnej likvidácií bezpečných výrobkov s odhadovaným dopadom rádovo v nižších státisícoch eur pre celý pivovarnícky sektor na Slovensku a neodôvodnenému zníženiu jeho konkurencieschopnosti.</w:t>
              <w:br/>
            </w:r>
            <w:r>
              <w:rPr>
                <w:b w:val="off"/>
                <w:color w:val="000000"/>
                <w:rFonts w:ascii="Times New Roman" w:hAnsi="Times New Roman" w:cs="Times New Roman" w:eastAsia="Times New Roman"/>
                <w:sz w:val="24"/>
              </w:rPr>
              <w:t xml:space="preserve">Je nevyhnutné zohľadniť špecifické výrobné a logistické procesy v pivovarníctve. Plánovanie výroby a stáčania sa realizuje na dlhé obdobie dopredu, rovnako aj obaly a obalový materiál sa objednávajú mesiace dopredu a sú veľmi závislé od dodávateľských kapacít. Zákaz použitia už vyrobených obalov podľa v tom čase platného právneho znenia povedie k významným prevádzkovým komplikáciám a zásahom do výroby a takisto k likvidácií obalového materiálu, čo je v rozpore so zásadami predvídateľnosti práva, hospodárnosti a environmentálnej udržateľnosti. </w:t>
              <w:br/>
            </w:r>
            <w:r>
              <w:rPr>
                <w:b w:val="off"/>
                <w:color w:val="000000"/>
                <w:rFonts w:ascii="Times New Roman" w:hAnsi="Times New Roman" w:cs="Times New Roman" w:eastAsia="Times New Roman"/>
                <w:sz w:val="24"/>
              </w:rPr>
              <w:t>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a sekundárnych obalov v rokoch 2028 a 2029. Takto formulované prechodné obdobie vyhlášky spôsobí, že výrobcovia budú musieť meniť obaly opakovane v krátkom časovom horizonte, čo povedie k neprimeraným nákladom bez reálneho prínosu pre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 11 </w:t>
              <w:br/>
            </w:r>
            <w:r>
              <w:rPr>
                <w:b w:val="off"/>
                <w:color w:val="000000"/>
                <w:rFonts w:ascii="Times New Roman" w:hAnsi="Times New Roman" w:cs="Times New Roman" w:eastAsia="Times New Roman"/>
                <w:sz w:val="24"/>
              </w:rPr>
              <w:t>Žiadame upraviť definíciu radlera tak, aby jednoznačnejšie zvýraznila jeho charakter miešaného pivného nápoja.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Navrhovaná definícia by mala jednoznačnejšie ukotviť pojem radler v súlade s tradičným chápaním radlera ako pivného nápoja a to tak, že toto označenie bude možné použiť len pre nápoje obsahujúce alkohol z piva, aby nemohlo dochádzať k zámene s inými kategóriami alkoholických nápojov. V záujme právnej istoty, ochrany spotrebiteľa a zachovania jednoznačného charakteru kategórie navrhujeme explicitne ustanoviť, že radler je nápoj, ktorého obsah alkoholu pochádza výlučne z piva. Za porušenie tejto požiadavky by sa pritom nemal považovať alkohol prítomný v zanedbateľnom množstve ako technologický nosič alebo súčasť prírodných aróm, ovocných koncentrátov, rastlinných extraktov alebo obdobných zložiek.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 ods. 2 b) – body 7) a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Požadujeme zjednotiť znenie definícií radlera a izotonického radlera</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Aktuálny návrh na radler: „Miešaný nápoj vyrobený z piva alebo nealkoholického piva je možné označiť ako radler, s uvedením prívlastku alkoholický, nízkoalkoholický alebo nealkoholický podľa obsahu alkoholu podľa odsekov 1 až 3.“.</w:t>
              <w:br/>
            </w:r>
            <w:r>
              <w:rPr>
                <w:b w:val="off"/>
                <w:color w:val="000000"/>
                <w:rFonts w:ascii="Times New Roman" w:hAnsi="Times New Roman" w:cs="Times New Roman" w:eastAsia="Times New Roman"/>
                <w:sz w:val="24"/>
              </w:rPr>
              <w:t>Aktuálny návrh na izotonický radler: „izotonickým radlerom je miešaný nápoj vyrobený z nealkoholického piva a ovocnej šťavy s osmolalitou medzi 200 – 300 mOsmol/kg,“. Navrhujeme odstrániť slová „a ovocnej šťavy“ a držať sa navrhnutej definície §11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§4 ods. 6</w:t>
              <w:br/>
            </w:r>
            <w:r>
              <w:rPr>
                <w:b w:val="off"/>
                <w:color w:val="000000"/>
                <w:rFonts w:ascii="Times New Roman" w:hAnsi="Times New Roman" w:cs="Times New Roman" w:eastAsia="Times New Roman"/>
                <w:sz w:val="24"/>
              </w:rPr>
              <w:t xml:space="preserve">V súlade s praxou požadujeme doplniť izotonické pivo medzi pivá, na ktorých sa nemusí uvádzať množstvo extraktu v pôvodnej mladine.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Už v súčasnom znení sa výnimka na uvádzanie množstvo extraktu v pôvodnej mladine vzťahuje na nealkoholické pivo, ľahké pivo, pivo so zníženým obsahom alkoholu, pšeničné pivo a kvasinkové pivo, preto navrhujeme doplniť aj izotonické pivo.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ods. 8 pís.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§3 ods. 8 pís. e)</w:t>
              <w:br/>
            </w:r>
            <w:r>
              <w:rPr>
                <w:b w:val="off"/>
                <w:color w:val="000000"/>
                <w:rFonts w:ascii="Times New Roman" w:hAnsi="Times New Roman" w:cs="Times New Roman" w:eastAsia="Times New Roman"/>
                <w:sz w:val="24"/>
              </w:rPr>
              <w:t>Navrhujeme ponechať písmeno e) – „Pri výrobe piva sa e) nesmú pridávať látky, ktoré zvyšujú extrakt pôvodnej mladiny, okrem tmavých pív“...</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Súčasné obmedzenie chráni technologický štandard svetlého piva pričom nebráni používaniu povolených náhrad sladu. Slúži ako regulačná hranica voči riziku dlhodobého znižovania štandardu kategórie svetlého piva.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SZVPS</w:t>
              <w:br/>
            </w:r>
            <w:r>
              <w:rPr>
                <w:b w:val="off"/>
                <w:color w:val="000000"/>
                <w:rFonts w:ascii="Times New Roman" w:hAnsi="Times New Roman" w:cs="Times New Roman" w:eastAsia="Times New Roman"/>
                <w:sz w:val="24"/>
              </w:rPr>
              <w:t>Slovenské združenie výrobcov piva a sladu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 ods. ods. 2</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Navrhujeme doplniť: (2) Po ukončení čapovania piva „z obalu a pred pripojením ďalšieho obalu“ sa musí pivné potrubie prepláchnuť vodou určenou na ľudskú spotrebu tak, aby pivo nezostalo v pivnom potrubí</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Dlhodobým cieľom pivovarov je zvyšovanie kvality podávaným produktov v sektore pohostinstiev.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SZZV</w:t>
              <w:br/>
            </w:r>
            <w:r>
              <w:rPr>
                <w:b w:val="off"/>
                <w:color w:val="000000"/>
                <w:rFonts w:ascii="Times New Roman" w:hAnsi="Times New Roman" w:cs="Times New Roman" w:eastAsia="Times New Roman"/>
                <w:sz w:val="24"/>
              </w:rPr>
              <w:t>Slovenské združenie pre značkové výrobky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Zásadná pripomienka k čl. I, novelizačný bod 6</w:t>
              <w:br/>
            </w:r>
            <w:r>
              <w:rPr>
                <w:b w:val="off"/>
                <w:color w:val="000000"/>
                <w:rFonts w:ascii="Times New Roman" w:hAnsi="Times New Roman" w:cs="Times New Roman" w:eastAsia="Times New Roman"/>
                <w:sz w:val="24"/>
              </w:rPr>
              <w:t>Z dôvodu nedostatku právnej istoty vyplývajúcej z nejasného jazykového výkladu súčasného návrhu definície a označovania chmeľu žiadame o prepracovanie návrhu – všetok mechanicky spracovaný chmeľ by mal byť uvedený v definícií v §2 pís. c).</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Definíciu v § 2 pís. c) navrhujeme preformulovať nasledovne:</w:t>
              <w:br/>
            </w:r>
            <w:r>
              <w:rPr>
                <w:b w:val="off"/>
                <w:color w:val="000000"/>
                <w:rFonts w:ascii="Times New Roman" w:hAnsi="Times New Roman" w:cs="Times New Roman" w:eastAsia="Times New Roman"/>
                <w:sz w:val="24"/>
              </w:rPr>
              <w:t>c) chmeľom hlávky chmeľu obyčajného (Humulus lupulus L.), sušené, nesušené, mechanicky spracované, vrátane lisovaných chmeľových peliet, chmeľového prášku, granúl a pod., ktoré obsahujú iba prírodné časti chmeľu,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označovania chmeľu a jeho produktov, ktorý rozdeľuje mechanicky spracovaný chmeľ do paragrafov 2 a 3 zakladá právnu neistotu a je pre informovanie spotrebiteľov mätúci, keďže na základe jazykového výkladu je možné usudzovať, že vytvára dve kategórie označovania zloženia pre mechanicky spracovaný chmeľ. Z dôvodu právnej istoty a harmonizácie označovania s krajinami so silnou pivovarníckou tradíciou je potrebné návrh jednoznačne vyjasniť, a preto navrhujeme úpravu tak, ako je uvedené vyššie.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SZZV</w:t>
              <w:br/>
            </w:r>
            <w:r>
              <w:rPr>
                <w:b w:val="off"/>
                <w:color w:val="000000"/>
                <w:rFonts w:ascii="Times New Roman" w:hAnsi="Times New Roman" w:cs="Times New Roman" w:eastAsia="Times New Roman"/>
                <w:sz w:val="24"/>
              </w:rPr>
              <w:t>Slovenské združenie pre značkové výrobky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18</w:t>
              <w:br/>
            </w:r>
            <w:r>
              <w:rPr>
                <w:b w:val="off"/>
                <w:color w:val="000000"/>
                <w:rFonts w:ascii="Times New Roman" w:hAnsi="Times New Roman" w:cs="Times New Roman" w:eastAsia="Times New Roman"/>
                <w:sz w:val="24"/>
              </w:rPr>
              <w:t>Žiadame upraviť definíciu radlera tak, aby jednoznačnejšie zvýraznila jeho charakter miešaného pivného nápoja.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definícia by mala jednoznačnejšie ukotviť pojem radler v súlade s tradičným chápaním radlera ako pivného nápoja a to tak, že toto označenie bude možné použiť len pre nápoje obsahujúce alkohol z piva, aby nemohlo dochádzať k zámene s inými kategóriami alkoholických nápojov. V záujme právnej istoty, ochrany spotrebiteľa a zachovania jednoznačného charakteru kategórie navrhujeme explicitne ustanoviť, že radler je nápoj, ktorého obsah alkoholu pochádza výlučne z piva. Za porušenie tejto požiadavky by sa pritom nemal považovať alkohol prítomný v zanedbateľnom množstve ako technologický nosič alebo súčasť prírodných aróm, ovocných koncentrátov, rastlinných extraktov alebo obdobných zložiek.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SZZV</w:t>
              <w:br/>
            </w:r>
            <w:r>
              <w:rPr>
                <w:b w:val="off"/>
                <w:color w:val="000000"/>
                <w:rFonts w:ascii="Times New Roman" w:hAnsi="Times New Roman" w:cs="Times New Roman" w:eastAsia="Times New Roman"/>
                <w:sz w:val="24"/>
              </w:rPr>
              <w:t>Slovenské združenie pre značkové výrobky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novelizačný bod 19</w:t>
              <w:br/>
            </w:r>
            <w:r>
              <w:rPr>
                <w:b w:val="off"/>
                <w:color w:val="000000"/>
                <w:rFonts w:ascii="Times New Roman" w:hAnsi="Times New Roman" w:cs="Times New Roman" w:eastAsia="Times New Roman"/>
                <w:sz w:val="24"/>
              </w:rPr>
              <w:t>Žiadame upraviť novelizačný bod týkajúci sa prechodného obdobia nasledovne: „§ 12b Prechodné ustanovenie k úpravám účinným od 1. januára 2027. Pivo vyrobené do 31. decembra 2027 podľa doterajšieho predpisu možno umiestňovať na trh do vyčerpania zásob piva a obalového materiálu, najneskôr však do dátumu spotreby alebo do dátumu minimálnej trvanlivosti uvedeného na obale nápoja.“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Navrhované riešenie predvída dostatočný časový priestor na potrebnú prípravu podnikateľských subjektov, a zároveň rešpektuje princípy právnej istoty, predvídateľnosti regulácie, hospodárnosti a environmentálnej udržateľnosti. Samotné umožnenie dopredaja zásob nemá žiadny vplyv na ochranu spotrebiteľa, keďže ide o výrobky vyrobené a označené v súlade s právnymi predpismi účinnými v čase ich uvedenia na trh.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Upozorňujeme na to, že v zmysle súčasného návrhu podnikateľské subjekty nebudú mať k dispozícií konečné znenie právneho predpisu s dostatočným časovým predstihom pred navrhovanou účinnosťou novely, a teda nemožno od nich spravodlivo požadovať okamžitú technickú realizáciu nových pravidiel. Prechodné obdobie musí umožniť dostatočný čas na dopredaj výrobkov a využitie existujúcich zásob obalov a obalového materiálu, a to až do ich vyčerpania, keďže máme za to, že navrhované krátke obdobie povedie k povinnej likvidácií bezpečných výrobkov s odhadovaným dopadom rádovo v nižších státisícoch eur pre celý pivovarnícky sektor na Slovensku a neodôvodnenému zníženiu jeho konkurencieschopnosti.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Je nevyhnutné zohľadniť špecifické výrobné a logistické procesy v pivovarníctve. Plánovanie výroby a stáčania sa realizuje na dlhé obdobie dopredu, rovnako aj obaly a obalový materiál sa objednávajú mesiace dopredu a sú veľmi závislé od dodávateľských kapacít. Zákaz použitia už vyrobených obalov podľa v tom čase platného právneho znenia povedie k významným prevádzkovým komplikáciám a zásahom do výroby a takisto k likvidácií obalového materiálu, čo je v rozpore so zásadami predvídateľnosti práva, hospodárnosti a environmentálnej udržateľnosti.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Taktiež upozorňujeme na skutočnosť, že od 12. augusta 2026 sú výrobcovia obalov povinní dodržiavať komplexné požiadavky nariadenia PPWR, pričom tento regulačný rámec je stále neúplný a chýbajú kľúčové sekundárne právne predpisy, ktoré povedú k ďalším významným zmenám primárnych a sekundárnych obalov v rokoch 2028 a 2029. Takto formulované prechodné obdobie vyhlášky spôsobí, že výrobcovia budú musieť meniť obaly opakovane v krátkom časovom horizonte, čo povedie k neprimeraným nákladom bez reálneho prínosu pre spotrebiteľa.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SZZV</w:t>
              <w:br/>
            </w:r>
            <w:r>
              <w:rPr>
                <w:b w:val="off"/>
                <w:color w:val="000000"/>
                <w:rFonts w:ascii="Times New Roman" w:hAnsi="Times New Roman" w:cs="Times New Roman" w:eastAsia="Times New Roman"/>
                <w:sz w:val="24"/>
              </w:rPr>
              <w:t>Slovenské združenie pre značkové výrobky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 vloženie nového novelizačného bodu</w:t>
              <w:br/>
            </w:r>
            <w:r>
              <w:rPr>
                <w:b w:val="off"/>
                <w:color w:val="000000"/>
                <w:rFonts w:ascii="Times New Roman" w:hAnsi="Times New Roman" w:cs="Times New Roman" w:eastAsia="Times New Roman"/>
                <w:sz w:val="24"/>
              </w:rPr>
              <w:t>Nad rámec návrhu vyhlášky žiadame upraviť §5 ods. 2 tak, aby nová právna úprava zohľadňovala moderné technologické a sanitačné postupy používané pri čapovaní piva v okolitých štátoch, pričom nemá vplyv na povinnosti prevádzkovateľov vyplývajúce z právnych predpisov na ochranu a podporu verejného zdravia ani na povinnosť vykonávať pravidelnú sanitáciu pivných ciest.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Po ukončení čapovania piva z obalu a pred pripojením ďalšieho obalu sa musí pivné potrubie prepláchnuť vodou určenou na ľudskú spotrebu tak, aby pivo nezostalo v pivnom potrubí. Ak sa pivo čapuje z obalu pomocou pretlaku vzduchu, ktorý prichádza do priameho kontaktu s pivom, nie je možné čapovať nasledujúci deň zostatok piva z nevyčapovaného obalu.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spresnenie okamihu vykonania preplachu pivného potrubia tak, aby bol naviazaný na ukončenie čapovania z konkrétneho obalu a jeho následnú výmenu. Navrhované riešenie zabezpečuje povinnosť odstránenia zvyškov piva z pivného potrubia pred pripojením ďalšieho obalu. Zároveň reflektuje moderné technologické postupy používané v gastronomickej praxi v okolitých štátoch. V Českej republike sa sanitácia a preplach pivných ciest štandardne viažu na výmenu obalu a pravidelné sanitačné cykly.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bode 13 vlastného materiálu žiadame upraviť meraciu jednotku tak, aby bola v súlade s Medzinárodnou sústavou jednotiek SI, resp. sústavou meracích jednotiek v zmysle vyhlášky Úradu pre normalizáciu, metrológiu a skúšobníctvo Slovenskej republiky č. 173/2018 Z. z. o zákonných meracích jednotkách v znení vyhlášky č. 432/2019 Z. z. (ďalej len "vyhláška č. 173/2018 Z. z."). Z tohto dôvodu žiadame úpravu a nahradenie meracej jednotky „mOsmol/kg“ meracou jednotkou „mol/kg“, resp. „mmol/kg“. Odôvodnenie: Meracia jednotka „mOsmol“ nie je v súlade s Medzinárodnou sústavou jednotiek SI, resp. sústavou meracích jednotiek v zmysle vyhlášky č. 173/2018 Z. z., ktorá transponuje smernicu Rady 80/181/EHS zjednocujúcu používanie meracích jednotiek v krajinách Európskej únie do slovenskej legislatívy. Z uvedeného dôvodu žiadame zosúladenie s Medzinárodnou sústavou jednotiek SI, európskou smernicou, ako aj s národnou legislatívou.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Vo vyhláške Ministerstva pôdohospodárstva a rozvoja vidieka Slovenskej republiky č. 30/2014 Z. z. o požiadavkách na nápoje v znení vyhlášky č. 158/2016 Z. z. odporúčame v poznámke pod čiarou k odkazu 1 za názov slovenskej technickej normy doplniť triediaci znak v zátvorke „(56 6610)“. Odôvodnenie: Dosiahnutie súladu s Legislatívnymi pravidlami vlády Slovenskej republiky pri uvádzaní odkazov na technické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Do návrhu vyhlášky Ministerstva pôdohospodárstva a rozvoja vidieka Slovenskej republiky, ktorou sa mení a dopĺňa vyhláška Ministerstva pôdohospodárstva a rozvoja vidieka Slovenskej republiky č. 30/2014 Z. z. o požiadavkách na nápoje v znení vyhlášky č. 158/2016 Z. z. (ďalej len "návrh vyhlášky") žiadame doplniť v súlade s § 4 ods. 1 písm. b) zákona č. 55/2018 Z. z. o poskytovaní informácií o technickom predpise a o prekážkach voľného pohybu tovaru (ďalej len „zákon č. 55/2018 Z. z.“) v znení zákona č. 260/2020 Z. z. a čl. 5 ods. 3 Legislatívnych pravidiel vlády Slovenskej republiky (ďalej len "legislatívne pravidlá") odkaz na smernicu Európskeho parlamentu a Rady (EÚ) 2015/1535 z 9. septembra 2015, ktorou sa stanovuje postup pri poskytovaní informácií v oblasti technických predpisov a pravidiel vzťahujúcich sa na služby informačnej spoločnosti (ďalej len "smernica (EÚ) 2015/1535"). Odôvodnenie: Zo všeobecnej časti dôvodovej správy vyplýva, že návrh vyhlášky má byť predmetom vnútrokomunitárneho pripomienkového konania. Predmetom vnútrokomunitárneho pripomienkového konania je technický prepis, ktorým je podľa § 2 písm. i) zákona č. 55/2018 Z. z všeobecne záväzný právny predpis alebo iný dokument vrátane návrhu technického predpisu v každom štádiu jeho prípravy pred jeho prijatím, ktorý obsahuje (i) technickú požiadavku na výrobok alebo inú požiadavku, ktorej dodržiavanie je povinné pri sprístupňovaní výrobku na trhu alebo pri používaní výrobku, alebo ktorý zakazuje alebo obmedzuje výrobu, dovoz, predaj alebo používanie výrobku, alebo (ii) pravidlo o službe informačnej spoločnosti, ktorého dodržiavanie je povinné v prípade predaja alebo poskytovania služby informačnej spoločnosti, zriadenia poskytovateľa služby informačnej spoločnosti alebo používania služby informačnej spoločnosti. Podľa § 4 ods. 1 písm. a) zákona č. 55/2018 Z. z. zodpovedný orgán uvádza v technickom predpise odkaz na smernicu (EÚ) 2015/1535, ktorou sa stanovuje postup pri poskytovaní informácií v oblasti technických predpisov a pravidiel vzťahujúcich sa na služby informačnej spoločnosti, pričom presné znenie odkazu je upravené v čl. 5 legislatívnych pravidiel. Uvedený odkaz však v návrhu vyhlášky chýba.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