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3BD86" w14:textId="77777777" w:rsidR="008D1D60" w:rsidRPr="009912FD" w:rsidRDefault="008D1D60" w:rsidP="008D1D60">
      <w:pPr>
        <w:jc w:val="center"/>
        <w:rPr>
          <w:b/>
          <w:caps/>
          <w:spacing w:val="30"/>
        </w:rPr>
      </w:pPr>
      <w:r w:rsidRPr="009912FD">
        <w:rPr>
          <w:b/>
          <w:caps/>
          <w:spacing w:val="30"/>
        </w:rPr>
        <w:t>Predbežná informácia</w:t>
      </w:r>
    </w:p>
    <w:p w14:paraId="2E3AB3EB" w14:textId="77777777" w:rsidR="008D1D60" w:rsidRPr="009912FD" w:rsidRDefault="008D1D60" w:rsidP="008D1D60">
      <w:pPr>
        <w:jc w:val="center"/>
        <w:rPr>
          <w:b/>
          <w:spacing w:val="6"/>
        </w:rPr>
      </w:pPr>
      <w:r w:rsidRPr="009912FD">
        <w:rPr>
          <w:b/>
        </w:rPr>
        <w:t>(podľa</w:t>
      </w:r>
      <w:r w:rsidRPr="009912FD">
        <w:rPr>
          <w:b/>
          <w:spacing w:val="6"/>
        </w:rPr>
        <w:t xml:space="preserve"> § 9 zákona č. 400/2015 Z. z. o tvorbe právnych predpisov </w:t>
      </w:r>
    </w:p>
    <w:p w14:paraId="1D150A20" w14:textId="77777777" w:rsidR="008D1D60" w:rsidRPr="009912FD" w:rsidRDefault="008D1D60" w:rsidP="008D1D60">
      <w:pPr>
        <w:jc w:val="center"/>
        <w:rPr>
          <w:b/>
          <w:spacing w:val="6"/>
        </w:rPr>
      </w:pPr>
      <w:r w:rsidRPr="009912FD">
        <w:rPr>
          <w:b/>
          <w:spacing w:val="6"/>
        </w:rPr>
        <w:t xml:space="preserve">a o Zbierke zákonov Slovenskej republiky a o zmene </w:t>
      </w:r>
    </w:p>
    <w:p w14:paraId="4B32399A" w14:textId="77777777" w:rsidR="008D1D60" w:rsidRPr="009912FD" w:rsidRDefault="008D1D60" w:rsidP="008D1D60">
      <w:pPr>
        <w:jc w:val="center"/>
        <w:rPr>
          <w:b/>
        </w:rPr>
      </w:pPr>
      <w:r w:rsidRPr="009912FD">
        <w:rPr>
          <w:b/>
          <w:spacing w:val="6"/>
        </w:rPr>
        <w:t>a doplnení niektorých zákonov)</w:t>
      </w:r>
    </w:p>
    <w:p w14:paraId="60D8A9D3" w14:textId="77777777" w:rsidR="008D1D60" w:rsidRPr="00740E9B" w:rsidRDefault="008D1D60" w:rsidP="008D1D60">
      <w:pPr>
        <w:rPr>
          <w:sz w:val="20"/>
          <w:szCs w:val="20"/>
        </w:rPr>
      </w:pPr>
    </w:p>
    <w:p w14:paraId="72F7FE88" w14:textId="77777777" w:rsidR="008D1D60" w:rsidRPr="006A626D" w:rsidRDefault="008D1D60" w:rsidP="008D1D60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6A626D">
        <w:rPr>
          <w:b/>
          <w:sz w:val="22"/>
          <w:szCs w:val="22"/>
        </w:rPr>
        <w:t>Pripravovaný právny predpis:</w:t>
      </w:r>
    </w:p>
    <w:p w14:paraId="2EECA36A" w14:textId="77777777" w:rsidR="008D1D60" w:rsidRPr="006A626D" w:rsidRDefault="008D1D60" w:rsidP="008D1D60">
      <w:pPr>
        <w:tabs>
          <w:tab w:val="num" w:pos="360"/>
        </w:tabs>
        <w:jc w:val="both"/>
        <w:rPr>
          <w:sz w:val="22"/>
          <w:szCs w:val="22"/>
        </w:rPr>
      </w:pPr>
    </w:p>
    <w:p w14:paraId="4745E4A9" w14:textId="340B5559" w:rsidR="008D1D60" w:rsidRPr="006A626D" w:rsidRDefault="001577C6" w:rsidP="008D1D60">
      <w:pPr>
        <w:ind w:left="360"/>
        <w:jc w:val="both"/>
        <w:rPr>
          <w:sz w:val="22"/>
          <w:szCs w:val="22"/>
        </w:rPr>
      </w:pPr>
      <w:r w:rsidRPr="001577C6">
        <w:rPr>
          <w:sz w:val="22"/>
          <w:szCs w:val="22"/>
        </w:rPr>
        <w:t>Návrh opatrenia Ministerstva financií Slovenskej republiky z .......... 2026 č. MF/004767/2026-371, ktorým sa mení a dopĺňa výnos Ministerstva financií Slovenskej republiky z 24. mája 2006 č. MF/010546/2006-32, ktorým sa vykonávajú niektoré ustanovenia zákona č. 291/2002 Z. z. o Štátnej pokladnici a o zmene a doplnení niektorých zákonov v znení neskorších predpisov v znení neskorších predpisov</w:t>
      </w:r>
      <w:r w:rsidRPr="001577C6">
        <w:rPr>
          <w:sz w:val="22"/>
          <w:szCs w:val="22"/>
        </w:rPr>
        <w:t xml:space="preserve"> </w:t>
      </w:r>
      <w:r w:rsidR="00C5000D">
        <w:rPr>
          <w:sz w:val="22"/>
          <w:szCs w:val="22"/>
        </w:rPr>
        <w:t>(ďalej ako „návrh opatrenia“)</w:t>
      </w:r>
      <w:r w:rsidR="008D1D60" w:rsidRPr="006A626D">
        <w:rPr>
          <w:sz w:val="22"/>
          <w:szCs w:val="22"/>
        </w:rPr>
        <w:t>.</w:t>
      </w:r>
    </w:p>
    <w:p w14:paraId="5F62085A" w14:textId="77777777" w:rsidR="008D1D60" w:rsidRPr="006A626D" w:rsidRDefault="008D1D60" w:rsidP="008D1D60">
      <w:pPr>
        <w:jc w:val="both"/>
        <w:rPr>
          <w:sz w:val="22"/>
          <w:szCs w:val="22"/>
        </w:rPr>
      </w:pPr>
    </w:p>
    <w:p w14:paraId="4EE7402F" w14:textId="77777777" w:rsidR="008D1D60" w:rsidRPr="00BD21CB" w:rsidRDefault="008D1D60" w:rsidP="008D1D60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BD21CB">
        <w:rPr>
          <w:b/>
          <w:sz w:val="22"/>
          <w:szCs w:val="22"/>
        </w:rPr>
        <w:t>Základné ciele právnej úpravy:</w:t>
      </w:r>
    </w:p>
    <w:p w14:paraId="490660BD" w14:textId="77777777" w:rsidR="008D1D60" w:rsidRPr="006A626D" w:rsidRDefault="008D1D60" w:rsidP="008D1D60">
      <w:pPr>
        <w:tabs>
          <w:tab w:val="num" w:pos="360"/>
        </w:tabs>
        <w:jc w:val="both"/>
        <w:rPr>
          <w:sz w:val="22"/>
          <w:szCs w:val="22"/>
        </w:rPr>
      </w:pPr>
    </w:p>
    <w:p w14:paraId="14B9FDAB" w14:textId="640A4433" w:rsidR="008D1D60" w:rsidRPr="00630493" w:rsidRDefault="008D1D60" w:rsidP="00630493">
      <w:pPr>
        <w:tabs>
          <w:tab w:val="num" w:pos="360"/>
        </w:tabs>
        <w:ind w:left="426"/>
        <w:jc w:val="both"/>
        <w:rPr>
          <w:sz w:val="22"/>
          <w:szCs w:val="22"/>
        </w:rPr>
      </w:pPr>
      <w:r w:rsidRPr="00630493">
        <w:rPr>
          <w:sz w:val="22"/>
          <w:szCs w:val="22"/>
        </w:rPr>
        <w:t>Cieľom</w:t>
      </w:r>
      <w:r w:rsidR="00B71D2E" w:rsidRPr="00B71D2E">
        <w:t xml:space="preserve"> </w:t>
      </w:r>
      <w:r w:rsidR="00B71D2E">
        <w:rPr>
          <w:sz w:val="22"/>
          <w:szCs w:val="22"/>
        </w:rPr>
        <w:t>n</w:t>
      </w:r>
      <w:r w:rsidR="00B71D2E" w:rsidRPr="00B71D2E">
        <w:rPr>
          <w:sz w:val="22"/>
          <w:szCs w:val="22"/>
        </w:rPr>
        <w:t>ávrh</w:t>
      </w:r>
      <w:r w:rsidR="00B71D2E">
        <w:rPr>
          <w:sz w:val="22"/>
          <w:szCs w:val="22"/>
        </w:rPr>
        <w:t>u</w:t>
      </w:r>
      <w:r w:rsidR="00B71D2E" w:rsidRPr="00B71D2E">
        <w:rPr>
          <w:sz w:val="22"/>
          <w:szCs w:val="22"/>
        </w:rPr>
        <w:t xml:space="preserve"> opatrenia</w:t>
      </w:r>
      <w:r w:rsidR="00B71D2E">
        <w:rPr>
          <w:sz w:val="22"/>
          <w:szCs w:val="22"/>
        </w:rPr>
        <w:t xml:space="preserve"> je </w:t>
      </w:r>
      <w:r w:rsidR="00B71D2E" w:rsidRPr="00B71D2E">
        <w:rPr>
          <w:sz w:val="22"/>
          <w:szCs w:val="22"/>
        </w:rPr>
        <w:t>získať prehľad o alokovaných rozpočtových položkách zo žiadosti o vstup do záväzku, v ktorej klient oznamuje Štátnej pokladnici zámer čerpať prostriedky z rozpočtu, uvádza predpokladanú sumu výdavku a klasifikuje výdavok.</w:t>
      </w:r>
      <w:r w:rsidR="00B71D2E">
        <w:rPr>
          <w:sz w:val="22"/>
          <w:szCs w:val="22"/>
        </w:rPr>
        <w:t xml:space="preserve"> </w:t>
      </w:r>
      <w:r w:rsidR="00B71D2E" w:rsidRPr="00B71D2E">
        <w:rPr>
          <w:sz w:val="22"/>
          <w:szCs w:val="22"/>
        </w:rPr>
        <w:t>Návrh opatrenia bol vypracovaný v súlade s ustanovením § 8 ods. 11, § 8a ods. 6, § 9 ods. 6 a § 10 ods. 4 zákona č. 291/2002 Z. z. o Štátnej pokladnici a o zmene a doplnení niektorých zákonov v znení neskorších predpisov.</w:t>
      </w:r>
    </w:p>
    <w:p w14:paraId="3E4535C7" w14:textId="77777777" w:rsidR="008D1D60" w:rsidRPr="006A626D" w:rsidRDefault="008D1D60" w:rsidP="008D1D60">
      <w:pPr>
        <w:tabs>
          <w:tab w:val="num" w:pos="360"/>
        </w:tabs>
        <w:jc w:val="both"/>
        <w:rPr>
          <w:sz w:val="22"/>
          <w:szCs w:val="22"/>
        </w:rPr>
      </w:pPr>
    </w:p>
    <w:p w14:paraId="002CF707" w14:textId="77777777" w:rsidR="008D1D60" w:rsidRPr="006A626D" w:rsidRDefault="008D1D60" w:rsidP="008D1D60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6A626D">
        <w:rPr>
          <w:b/>
          <w:sz w:val="22"/>
          <w:szCs w:val="22"/>
        </w:rPr>
        <w:t>Zhodnotenie súčasného stavu:</w:t>
      </w:r>
    </w:p>
    <w:p w14:paraId="580D71F4" w14:textId="77777777" w:rsidR="008D1D60" w:rsidRPr="006A626D" w:rsidRDefault="008D1D60" w:rsidP="008D1D60">
      <w:pPr>
        <w:tabs>
          <w:tab w:val="num" w:pos="360"/>
        </w:tabs>
        <w:jc w:val="both"/>
        <w:rPr>
          <w:sz w:val="22"/>
          <w:szCs w:val="22"/>
        </w:rPr>
      </w:pPr>
    </w:p>
    <w:p w14:paraId="16D97024" w14:textId="01FAF0EC" w:rsidR="00630493" w:rsidRPr="00630493" w:rsidRDefault="00840AE0" w:rsidP="00630493">
      <w:pPr>
        <w:ind w:left="360"/>
        <w:jc w:val="both"/>
        <w:rPr>
          <w:sz w:val="22"/>
          <w:szCs w:val="22"/>
        </w:rPr>
      </w:pPr>
      <w:r w:rsidRPr="00630493">
        <w:rPr>
          <w:sz w:val="22"/>
          <w:szCs w:val="22"/>
        </w:rPr>
        <w:t>Súčasné znenie vyššie uvedeného výnosu Ministerstva financií Slovenskej republiky</w:t>
      </w:r>
      <w:r w:rsidR="00B71D2E">
        <w:rPr>
          <w:sz w:val="22"/>
          <w:szCs w:val="22"/>
        </w:rPr>
        <w:t xml:space="preserve"> </w:t>
      </w:r>
      <w:r w:rsidR="00630493">
        <w:rPr>
          <w:sz w:val="22"/>
          <w:szCs w:val="22"/>
        </w:rPr>
        <w:t xml:space="preserve">nezodpovedá potrebám </w:t>
      </w:r>
      <w:r w:rsidR="00BD21CB">
        <w:rPr>
          <w:sz w:val="22"/>
          <w:szCs w:val="22"/>
        </w:rPr>
        <w:t xml:space="preserve">aktuálnej </w:t>
      </w:r>
      <w:r w:rsidR="00BD21CB" w:rsidRPr="00630493">
        <w:rPr>
          <w:sz w:val="22"/>
          <w:szCs w:val="22"/>
        </w:rPr>
        <w:t>aplikačnej praxe</w:t>
      </w:r>
      <w:r w:rsidR="00BD21CB">
        <w:rPr>
          <w:sz w:val="22"/>
          <w:szCs w:val="22"/>
        </w:rPr>
        <w:t xml:space="preserve"> </w:t>
      </w:r>
      <w:r w:rsidR="00BB573E">
        <w:rPr>
          <w:sz w:val="22"/>
          <w:szCs w:val="22"/>
        </w:rPr>
        <w:t>z</w:t>
      </w:r>
      <w:r w:rsidR="00B71D2E">
        <w:rPr>
          <w:sz w:val="22"/>
          <w:szCs w:val="22"/>
        </w:rPr>
        <w:t> </w:t>
      </w:r>
      <w:r w:rsidR="00BB573E">
        <w:rPr>
          <w:sz w:val="22"/>
          <w:szCs w:val="22"/>
        </w:rPr>
        <w:t>dôvodu</w:t>
      </w:r>
      <w:r w:rsidR="00B71D2E">
        <w:rPr>
          <w:sz w:val="22"/>
          <w:szCs w:val="22"/>
        </w:rPr>
        <w:t xml:space="preserve">, že </w:t>
      </w:r>
      <w:r w:rsidR="00BB573E">
        <w:rPr>
          <w:sz w:val="22"/>
          <w:szCs w:val="22"/>
        </w:rPr>
        <w:t xml:space="preserve"> </w:t>
      </w:r>
      <w:r w:rsidR="00B71D2E" w:rsidRPr="00B71D2E">
        <w:rPr>
          <w:sz w:val="22"/>
          <w:szCs w:val="22"/>
        </w:rPr>
        <w:t xml:space="preserve">v žiadosti o vstup do záväzku </w:t>
      </w:r>
      <w:r w:rsidR="00B71D2E">
        <w:rPr>
          <w:sz w:val="22"/>
          <w:szCs w:val="22"/>
        </w:rPr>
        <w:t xml:space="preserve">sa pri </w:t>
      </w:r>
      <w:r w:rsidR="00B71D2E" w:rsidRPr="00B71D2E">
        <w:rPr>
          <w:sz w:val="22"/>
          <w:szCs w:val="22"/>
        </w:rPr>
        <w:t>posudzovaní zohľadň</w:t>
      </w:r>
      <w:r w:rsidR="00B71D2E">
        <w:rPr>
          <w:sz w:val="22"/>
          <w:szCs w:val="22"/>
        </w:rPr>
        <w:t>uje</w:t>
      </w:r>
      <w:r w:rsidR="00B71D2E" w:rsidRPr="00B71D2E">
        <w:rPr>
          <w:sz w:val="22"/>
          <w:szCs w:val="22"/>
        </w:rPr>
        <w:t xml:space="preserve"> </w:t>
      </w:r>
      <w:r w:rsidR="002A51F9">
        <w:rPr>
          <w:sz w:val="22"/>
          <w:szCs w:val="22"/>
        </w:rPr>
        <w:t xml:space="preserve">len </w:t>
      </w:r>
      <w:r w:rsidR="00B71D2E" w:rsidRPr="00B71D2E">
        <w:rPr>
          <w:sz w:val="22"/>
          <w:szCs w:val="22"/>
        </w:rPr>
        <w:t>dodržani</w:t>
      </w:r>
      <w:r w:rsidR="002A51F9">
        <w:rPr>
          <w:sz w:val="22"/>
          <w:szCs w:val="22"/>
        </w:rPr>
        <w:t>e</w:t>
      </w:r>
      <w:r w:rsidR="00B71D2E" w:rsidRPr="00B71D2E">
        <w:rPr>
          <w:sz w:val="22"/>
          <w:szCs w:val="22"/>
        </w:rPr>
        <w:t xml:space="preserve"> záväzných ukazovateľo</w:t>
      </w:r>
      <w:r w:rsidR="002A51F9">
        <w:rPr>
          <w:sz w:val="22"/>
          <w:szCs w:val="22"/>
        </w:rPr>
        <w:t xml:space="preserve">v. </w:t>
      </w:r>
      <w:r w:rsidR="007866BD">
        <w:rPr>
          <w:sz w:val="22"/>
          <w:szCs w:val="22"/>
        </w:rPr>
        <w:t>Návrh o</w:t>
      </w:r>
      <w:r w:rsidR="002A51F9">
        <w:rPr>
          <w:sz w:val="22"/>
          <w:szCs w:val="22"/>
        </w:rPr>
        <w:t>patrenie zohľadň</w:t>
      </w:r>
      <w:r w:rsidR="007866BD">
        <w:rPr>
          <w:sz w:val="22"/>
          <w:szCs w:val="22"/>
        </w:rPr>
        <w:t>uje</w:t>
      </w:r>
      <w:r w:rsidR="00B71D2E" w:rsidRPr="00B71D2E">
        <w:rPr>
          <w:sz w:val="22"/>
          <w:szCs w:val="22"/>
        </w:rPr>
        <w:t xml:space="preserve"> aj dodržanie rozpočtu na príslušnej rozpočtovej klasifikácii</w:t>
      </w:r>
      <w:r w:rsidR="002A51F9">
        <w:rPr>
          <w:sz w:val="22"/>
          <w:szCs w:val="22"/>
        </w:rPr>
        <w:t>.</w:t>
      </w:r>
    </w:p>
    <w:p w14:paraId="2EAFD66B" w14:textId="77777777" w:rsidR="008D1D60" w:rsidRPr="006A626D" w:rsidRDefault="008D1D60" w:rsidP="008D1D60">
      <w:pPr>
        <w:jc w:val="both"/>
        <w:rPr>
          <w:sz w:val="22"/>
          <w:szCs w:val="22"/>
        </w:rPr>
      </w:pPr>
    </w:p>
    <w:p w14:paraId="2AC18956" w14:textId="77777777" w:rsidR="008D1D60" w:rsidRPr="006A626D" w:rsidRDefault="008D1D60" w:rsidP="008D1D60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6A626D">
        <w:rPr>
          <w:b/>
          <w:sz w:val="22"/>
          <w:szCs w:val="22"/>
        </w:rPr>
        <w:t>Spôsob zapojenia verejnosti do prípravy právneho predpisu:</w:t>
      </w:r>
    </w:p>
    <w:p w14:paraId="5DBE6023" w14:textId="77777777" w:rsidR="008D1D60" w:rsidRPr="006A626D" w:rsidRDefault="008D1D60" w:rsidP="008D1D60">
      <w:pPr>
        <w:jc w:val="both"/>
        <w:rPr>
          <w:sz w:val="22"/>
          <w:szCs w:val="22"/>
        </w:rPr>
      </w:pPr>
    </w:p>
    <w:p w14:paraId="6B7B0BE2" w14:textId="77777777" w:rsidR="008D1D60" w:rsidRPr="006A626D" w:rsidRDefault="008D1D60" w:rsidP="008D1D60">
      <w:pPr>
        <w:ind w:left="360"/>
        <w:jc w:val="both"/>
        <w:rPr>
          <w:sz w:val="22"/>
          <w:szCs w:val="22"/>
        </w:rPr>
      </w:pPr>
      <w:r w:rsidRPr="006A626D">
        <w:rPr>
          <w:sz w:val="22"/>
          <w:szCs w:val="22"/>
        </w:rPr>
        <w:t>Verejnosť sa môže zapojiť do prípravy návrhu právneho predpisu formou zasielania podnetov, či návrhov v intenciách v</w:t>
      </w:r>
      <w:r>
        <w:rPr>
          <w:sz w:val="22"/>
          <w:szCs w:val="22"/>
        </w:rPr>
        <w:t xml:space="preserve">ecného zamerania podľa bodu 2. </w:t>
      </w:r>
    </w:p>
    <w:p w14:paraId="6A83CFE4" w14:textId="77777777" w:rsidR="008D1D60" w:rsidRPr="006A626D" w:rsidRDefault="008D1D60" w:rsidP="008D1D60">
      <w:pPr>
        <w:ind w:left="360"/>
        <w:jc w:val="both"/>
        <w:rPr>
          <w:sz w:val="22"/>
          <w:szCs w:val="22"/>
        </w:rPr>
      </w:pPr>
    </w:p>
    <w:p w14:paraId="5DCB4228" w14:textId="77777777" w:rsidR="008D1D60" w:rsidRDefault="008D1D60" w:rsidP="008D1D60">
      <w:pPr>
        <w:ind w:left="360"/>
        <w:jc w:val="both"/>
        <w:rPr>
          <w:sz w:val="22"/>
          <w:szCs w:val="22"/>
        </w:rPr>
      </w:pPr>
      <w:r w:rsidRPr="006A626D">
        <w:rPr>
          <w:sz w:val="22"/>
          <w:szCs w:val="22"/>
        </w:rPr>
        <w:t>Kontaktné údaje:</w:t>
      </w:r>
    </w:p>
    <w:p w14:paraId="59B5DAB0" w14:textId="77777777" w:rsidR="00DA158C" w:rsidRPr="006A626D" w:rsidRDefault="00DA158C" w:rsidP="008D1D60">
      <w:pPr>
        <w:ind w:left="360"/>
        <w:jc w:val="both"/>
        <w:rPr>
          <w:sz w:val="22"/>
          <w:szCs w:val="22"/>
        </w:rPr>
      </w:pPr>
    </w:p>
    <w:p w14:paraId="309369D4" w14:textId="77777777" w:rsidR="008D1D60" w:rsidRPr="006A626D" w:rsidRDefault="008D1D60" w:rsidP="008D1D60">
      <w:pPr>
        <w:ind w:left="360"/>
        <w:jc w:val="both"/>
        <w:rPr>
          <w:sz w:val="22"/>
          <w:szCs w:val="22"/>
        </w:rPr>
      </w:pPr>
      <w:r w:rsidRPr="006A626D">
        <w:rPr>
          <w:sz w:val="22"/>
          <w:szCs w:val="22"/>
        </w:rPr>
        <w:t xml:space="preserve">Ministerstvo </w:t>
      </w:r>
      <w:r w:rsidR="00FD293D">
        <w:rPr>
          <w:sz w:val="22"/>
          <w:szCs w:val="22"/>
        </w:rPr>
        <w:t>financií</w:t>
      </w:r>
      <w:r w:rsidRPr="006A626D">
        <w:rPr>
          <w:sz w:val="22"/>
          <w:szCs w:val="22"/>
        </w:rPr>
        <w:t xml:space="preserve"> Slovenskej republiky</w:t>
      </w:r>
    </w:p>
    <w:p w14:paraId="224FC654" w14:textId="77777777" w:rsidR="008D1D60" w:rsidRDefault="008D1D60" w:rsidP="008D1D60">
      <w:pPr>
        <w:ind w:left="360"/>
        <w:jc w:val="both"/>
        <w:rPr>
          <w:sz w:val="22"/>
          <w:szCs w:val="22"/>
        </w:rPr>
      </w:pPr>
      <w:r w:rsidRPr="006A626D">
        <w:rPr>
          <w:sz w:val="22"/>
          <w:szCs w:val="22"/>
        </w:rPr>
        <w:t xml:space="preserve">sekcia </w:t>
      </w:r>
      <w:r w:rsidR="00FD293D">
        <w:rPr>
          <w:sz w:val="22"/>
          <w:szCs w:val="22"/>
        </w:rPr>
        <w:t>štátneho výkazníctva</w:t>
      </w:r>
    </w:p>
    <w:p w14:paraId="697855F6" w14:textId="4535AF8D" w:rsidR="00DA158C" w:rsidRDefault="00DA158C" w:rsidP="008D1D60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odbor </w:t>
      </w:r>
      <w:r w:rsidR="002B6DEF">
        <w:rPr>
          <w:sz w:val="22"/>
          <w:szCs w:val="22"/>
        </w:rPr>
        <w:t>špecifických právnych záležitostí</w:t>
      </w:r>
    </w:p>
    <w:p w14:paraId="4886A937" w14:textId="6BA511CE" w:rsidR="007839F9" w:rsidRPr="006A626D" w:rsidRDefault="007839F9" w:rsidP="008D1D60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oddelenie </w:t>
      </w:r>
      <w:r w:rsidR="002B6DEF">
        <w:rPr>
          <w:sz w:val="22"/>
          <w:szCs w:val="22"/>
        </w:rPr>
        <w:t>špecifickej právnej agendy</w:t>
      </w:r>
    </w:p>
    <w:p w14:paraId="71167D91" w14:textId="77777777" w:rsidR="008D1D60" w:rsidRDefault="00FD293D" w:rsidP="00FD293D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Štefanovičova 5</w:t>
      </w:r>
    </w:p>
    <w:p w14:paraId="06DC14AC" w14:textId="77777777" w:rsidR="00DA158C" w:rsidRDefault="00DA158C" w:rsidP="00FD293D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P.O. BOX 82</w:t>
      </w:r>
    </w:p>
    <w:p w14:paraId="4411BAAA" w14:textId="77777777" w:rsidR="00FD293D" w:rsidRDefault="00FD293D" w:rsidP="00FD293D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817 82 Brat</w:t>
      </w:r>
      <w:r w:rsidR="00DA158C">
        <w:rPr>
          <w:sz w:val="22"/>
          <w:szCs w:val="22"/>
        </w:rPr>
        <w:t>islava</w:t>
      </w:r>
    </w:p>
    <w:p w14:paraId="7732DDBA" w14:textId="138A3D4E" w:rsidR="008D1D60" w:rsidRDefault="008D1D60" w:rsidP="008D1D60">
      <w:pPr>
        <w:ind w:left="360"/>
        <w:jc w:val="both"/>
        <w:rPr>
          <w:sz w:val="22"/>
          <w:szCs w:val="22"/>
        </w:rPr>
      </w:pPr>
      <w:r w:rsidRPr="006A626D">
        <w:rPr>
          <w:sz w:val="22"/>
          <w:szCs w:val="22"/>
        </w:rPr>
        <w:t>email:</w:t>
      </w:r>
      <w:r>
        <w:rPr>
          <w:sz w:val="22"/>
          <w:szCs w:val="22"/>
        </w:rPr>
        <w:t xml:space="preserve"> </w:t>
      </w:r>
      <w:hyperlink r:id="rId8" w:history="1">
        <w:r w:rsidR="001577C6" w:rsidRPr="003817D2">
          <w:rPr>
            <w:rStyle w:val="Hypertextovprepojenie"/>
          </w:rPr>
          <w:t>petra.drabekova@mfsr.sk</w:t>
        </w:r>
      </w:hyperlink>
      <w:r w:rsidR="002B6DEF">
        <w:t xml:space="preserve"> </w:t>
      </w:r>
    </w:p>
    <w:p w14:paraId="75711DD5" w14:textId="77777777" w:rsidR="008D1D60" w:rsidRDefault="008D1D60" w:rsidP="008D1D60">
      <w:pPr>
        <w:ind w:left="360"/>
        <w:jc w:val="both"/>
        <w:rPr>
          <w:sz w:val="22"/>
          <w:szCs w:val="22"/>
        </w:rPr>
      </w:pPr>
    </w:p>
    <w:p w14:paraId="0F925890" w14:textId="77777777" w:rsidR="008D1D60" w:rsidRPr="004146F4" w:rsidRDefault="008D1D60" w:rsidP="008D1D60">
      <w:pPr>
        <w:numPr>
          <w:ilvl w:val="0"/>
          <w:numId w:val="1"/>
        </w:numPr>
        <w:jc w:val="both"/>
        <w:rPr>
          <w:sz w:val="22"/>
          <w:szCs w:val="22"/>
        </w:rPr>
      </w:pPr>
      <w:r w:rsidRPr="006A626D">
        <w:rPr>
          <w:b/>
          <w:sz w:val="22"/>
          <w:szCs w:val="22"/>
        </w:rPr>
        <w:t>Predpokladaný termín začatia pripomienkového konania:</w:t>
      </w:r>
    </w:p>
    <w:p w14:paraId="7C5C3A3D" w14:textId="77777777" w:rsidR="008D1D60" w:rsidRPr="006A626D" w:rsidRDefault="008D1D60" w:rsidP="008D1D60">
      <w:pPr>
        <w:jc w:val="both"/>
        <w:rPr>
          <w:sz w:val="22"/>
          <w:szCs w:val="22"/>
        </w:rPr>
      </w:pPr>
    </w:p>
    <w:p w14:paraId="7933439F" w14:textId="07903A39" w:rsidR="001F705C" w:rsidRDefault="001577C6" w:rsidP="00840AE0">
      <w:pPr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október</w:t>
      </w:r>
      <w:r w:rsidR="008D1D60">
        <w:rPr>
          <w:sz w:val="22"/>
          <w:szCs w:val="22"/>
        </w:rPr>
        <w:t xml:space="preserve"> 202</w:t>
      </w:r>
      <w:r w:rsidR="002A51F9">
        <w:rPr>
          <w:sz w:val="22"/>
          <w:szCs w:val="22"/>
        </w:rPr>
        <w:t>6</w:t>
      </w:r>
      <w:r w:rsidR="008D1D60" w:rsidRPr="006A626D">
        <w:rPr>
          <w:sz w:val="22"/>
          <w:szCs w:val="22"/>
        </w:rPr>
        <w:t xml:space="preserve"> </w:t>
      </w:r>
    </w:p>
    <w:p w14:paraId="5EE18AAC" w14:textId="655E3D4A" w:rsidR="00EE69EE" w:rsidRDefault="00EE69EE" w:rsidP="00840AE0">
      <w:pPr>
        <w:ind w:firstLine="360"/>
        <w:jc w:val="both"/>
        <w:rPr>
          <w:sz w:val="22"/>
          <w:szCs w:val="22"/>
        </w:rPr>
      </w:pPr>
    </w:p>
    <w:p w14:paraId="6B621B5E" w14:textId="7F996136" w:rsidR="00EE69EE" w:rsidRDefault="00EE69EE" w:rsidP="00840AE0">
      <w:pPr>
        <w:ind w:firstLine="360"/>
        <w:jc w:val="both"/>
        <w:rPr>
          <w:sz w:val="22"/>
          <w:szCs w:val="22"/>
        </w:rPr>
      </w:pPr>
    </w:p>
    <w:p w14:paraId="3A335EB6" w14:textId="45430A70" w:rsidR="00EE69EE" w:rsidRDefault="00EE69EE" w:rsidP="00840AE0">
      <w:pPr>
        <w:ind w:firstLine="360"/>
        <w:jc w:val="both"/>
        <w:rPr>
          <w:sz w:val="22"/>
          <w:szCs w:val="22"/>
        </w:rPr>
      </w:pPr>
    </w:p>
    <w:p w14:paraId="37F44820" w14:textId="317FBA82" w:rsidR="00EE69EE" w:rsidRDefault="00EE69EE" w:rsidP="00840AE0">
      <w:pPr>
        <w:ind w:firstLine="360"/>
        <w:jc w:val="both"/>
        <w:rPr>
          <w:sz w:val="22"/>
          <w:szCs w:val="22"/>
        </w:rPr>
      </w:pPr>
    </w:p>
    <w:p w14:paraId="0C22E0A0" w14:textId="478FE1DD" w:rsidR="00EE69EE" w:rsidRDefault="00EE69EE" w:rsidP="00840AE0">
      <w:pPr>
        <w:ind w:firstLine="360"/>
        <w:jc w:val="both"/>
        <w:rPr>
          <w:sz w:val="22"/>
          <w:szCs w:val="22"/>
        </w:rPr>
      </w:pPr>
    </w:p>
    <w:p w14:paraId="75D8BB7D" w14:textId="64FFAAE1" w:rsidR="00EE69EE" w:rsidRDefault="00EE69EE" w:rsidP="00840AE0">
      <w:pPr>
        <w:ind w:firstLine="360"/>
        <w:jc w:val="both"/>
        <w:rPr>
          <w:sz w:val="22"/>
          <w:szCs w:val="22"/>
        </w:rPr>
      </w:pPr>
    </w:p>
    <w:p w14:paraId="145DC389" w14:textId="77777777" w:rsidR="0019595B" w:rsidRDefault="0019595B" w:rsidP="00C54AB3">
      <w:pPr>
        <w:jc w:val="both"/>
      </w:pPr>
    </w:p>
    <w:sectPr w:rsidR="0019595B" w:rsidSect="002E0CE4">
      <w:footerReference w:type="even" r:id="rId9"/>
      <w:footerReference w:type="default" r:id="rId10"/>
      <w:footerReference w:type="first" r:id="rId11"/>
      <w:pgSz w:w="11906" w:h="16838" w:code="9"/>
      <w:pgMar w:top="851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21150" w14:textId="77777777" w:rsidR="009A5CF0" w:rsidRDefault="009A5CF0">
      <w:r>
        <w:separator/>
      </w:r>
    </w:p>
  </w:endnote>
  <w:endnote w:type="continuationSeparator" w:id="0">
    <w:p w14:paraId="60E3ED31" w14:textId="77777777" w:rsidR="009A5CF0" w:rsidRDefault="009A5CF0">
      <w:r>
        <w:continuationSeparator/>
      </w:r>
    </w:p>
  </w:endnote>
  <w:endnote w:type="continuationNotice" w:id="1">
    <w:p w14:paraId="1F5718A1" w14:textId="77777777" w:rsidR="009A5CF0" w:rsidRDefault="009A5CF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C4922" w14:textId="6FF1D23E" w:rsidR="00AB7DC4" w:rsidRDefault="00AB7DC4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B1B867E" wp14:editId="7C31DCB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45440"/>
              <wp:effectExtent l="0" t="0" r="14605" b="0"/>
              <wp:wrapNone/>
              <wp:docPr id="838368925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D9569A" w14:textId="66DC08A4" w:rsidR="00AB7DC4" w:rsidRPr="00AB7DC4" w:rsidRDefault="00AB7DC4" w:rsidP="00AB7DC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B7DC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1B867E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49.85pt;height:27.2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" filled="f" stroked="f">
              <v:fill o:detectmouseclick="t"/>
              <v:textbox style="mso-fit-shape-to-text:t" inset="20pt,0,0,15pt">
                <w:txbxContent>
                  <w:p w14:paraId="02D9569A" w14:textId="66DC08A4" w:rsidR="00AB7DC4" w:rsidRPr="00AB7DC4" w:rsidRDefault="00AB7DC4" w:rsidP="00AB7DC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B7DC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325CD" w14:textId="6B065638" w:rsidR="00D978CB" w:rsidRDefault="00AB7DC4">
    <w:pPr>
      <w:pStyle w:val="Pta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D2691FC" wp14:editId="38B72FA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45440"/>
              <wp:effectExtent l="0" t="0" r="14605" b="0"/>
              <wp:wrapNone/>
              <wp:docPr id="1143999584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FE3F40" w14:textId="3BCD549D" w:rsidR="00AB7DC4" w:rsidRPr="00AB7DC4" w:rsidRDefault="00AB7DC4" w:rsidP="00AB7DC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B7DC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2691FC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left:0;text-align:left;margin-left:0;margin-top:0;width:49.85pt;height:27.2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33FE3F40" w14:textId="3BCD549D" w:rsidR="00AB7DC4" w:rsidRPr="00AB7DC4" w:rsidRDefault="00AB7DC4" w:rsidP="00AB7DC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B7DC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918E0">
      <w:fldChar w:fldCharType="begin"/>
    </w:r>
    <w:r w:rsidR="002918E0">
      <w:instrText>PAGE   \* MERGEFORMAT</w:instrText>
    </w:r>
    <w:r w:rsidR="002918E0">
      <w:fldChar w:fldCharType="separate"/>
    </w:r>
    <w:r w:rsidR="00B03BA9">
      <w:rPr>
        <w:noProof/>
      </w:rPr>
      <w:t>2</w:t>
    </w:r>
    <w:r w:rsidR="002918E0">
      <w:fldChar w:fldCharType="end"/>
    </w:r>
  </w:p>
  <w:p w14:paraId="1B6E0ACF" w14:textId="77777777" w:rsidR="00D978CB" w:rsidRDefault="00D978CB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B0AD8" w14:textId="2476FA7A" w:rsidR="00AB7DC4" w:rsidRDefault="00AB7DC4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373EA1F" wp14:editId="62D306BC">
              <wp:simplePos x="904875" y="1006792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45440"/>
              <wp:effectExtent l="0" t="0" r="14605" b="0"/>
              <wp:wrapNone/>
              <wp:docPr id="102711863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0A0D3A" w14:textId="12AA67BA" w:rsidR="00AB7DC4" w:rsidRPr="00AB7DC4" w:rsidRDefault="00AB7DC4" w:rsidP="00AB7DC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B7DC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73EA1F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0;margin-top:0;width:49.85pt;height:27.2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" filled="f" stroked="f">
              <v:fill o:detectmouseclick="t"/>
              <v:textbox style="mso-fit-shape-to-text:t" inset="20pt,0,0,15pt">
                <w:txbxContent>
                  <w:p w14:paraId="6E0A0D3A" w14:textId="12AA67BA" w:rsidR="00AB7DC4" w:rsidRPr="00AB7DC4" w:rsidRDefault="00AB7DC4" w:rsidP="00AB7DC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B7DC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6F20E" w14:textId="77777777" w:rsidR="009A5CF0" w:rsidRDefault="009A5CF0">
      <w:r>
        <w:separator/>
      </w:r>
    </w:p>
  </w:footnote>
  <w:footnote w:type="continuationSeparator" w:id="0">
    <w:p w14:paraId="4E0329EB" w14:textId="77777777" w:rsidR="009A5CF0" w:rsidRDefault="009A5CF0">
      <w:r>
        <w:continuationSeparator/>
      </w:r>
    </w:p>
  </w:footnote>
  <w:footnote w:type="continuationNotice" w:id="1">
    <w:p w14:paraId="4969F774" w14:textId="77777777" w:rsidR="009A5CF0" w:rsidRDefault="009A5CF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D097E"/>
    <w:multiLevelType w:val="hybridMultilevel"/>
    <w:tmpl w:val="401CEC5A"/>
    <w:lvl w:ilvl="0" w:tplc="42E6C872">
      <w:start w:val="8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304800"/>
    <w:multiLevelType w:val="hybridMultilevel"/>
    <w:tmpl w:val="83EC58A8"/>
    <w:lvl w:ilvl="0" w:tplc="B75E2C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1531565">
    <w:abstractNumId w:val="1"/>
  </w:num>
  <w:num w:numId="2" w16cid:durableId="852646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D60"/>
    <w:rsid w:val="00062C31"/>
    <w:rsid w:val="000809D8"/>
    <w:rsid w:val="000B7761"/>
    <w:rsid w:val="001577C6"/>
    <w:rsid w:val="0017052B"/>
    <w:rsid w:val="0019595B"/>
    <w:rsid w:val="001F705C"/>
    <w:rsid w:val="00205E96"/>
    <w:rsid w:val="00213A20"/>
    <w:rsid w:val="00231828"/>
    <w:rsid w:val="002918E0"/>
    <w:rsid w:val="002A51F9"/>
    <w:rsid w:val="002B6DEF"/>
    <w:rsid w:val="002E376A"/>
    <w:rsid w:val="00312A06"/>
    <w:rsid w:val="00325553"/>
    <w:rsid w:val="003D733D"/>
    <w:rsid w:val="00460393"/>
    <w:rsid w:val="004B0A06"/>
    <w:rsid w:val="00535232"/>
    <w:rsid w:val="00630493"/>
    <w:rsid w:val="006746BF"/>
    <w:rsid w:val="006C26DA"/>
    <w:rsid w:val="006E2950"/>
    <w:rsid w:val="0077155E"/>
    <w:rsid w:val="007839F9"/>
    <w:rsid w:val="007866BD"/>
    <w:rsid w:val="007B7DEA"/>
    <w:rsid w:val="00800603"/>
    <w:rsid w:val="008017C7"/>
    <w:rsid w:val="0084080B"/>
    <w:rsid w:val="008408F1"/>
    <w:rsid w:val="00840AE0"/>
    <w:rsid w:val="00845421"/>
    <w:rsid w:val="008D1D60"/>
    <w:rsid w:val="009074BB"/>
    <w:rsid w:val="009A5CF0"/>
    <w:rsid w:val="009B1D51"/>
    <w:rsid w:val="00A26075"/>
    <w:rsid w:val="00A9277D"/>
    <w:rsid w:val="00AB7DC4"/>
    <w:rsid w:val="00AF570F"/>
    <w:rsid w:val="00B03BA9"/>
    <w:rsid w:val="00B5077E"/>
    <w:rsid w:val="00B71D2E"/>
    <w:rsid w:val="00BB573E"/>
    <w:rsid w:val="00BC198F"/>
    <w:rsid w:val="00BD21CB"/>
    <w:rsid w:val="00C5000D"/>
    <w:rsid w:val="00C54AB3"/>
    <w:rsid w:val="00CC1EFF"/>
    <w:rsid w:val="00D978CB"/>
    <w:rsid w:val="00DA158C"/>
    <w:rsid w:val="00E11C78"/>
    <w:rsid w:val="00E44306"/>
    <w:rsid w:val="00E47BEF"/>
    <w:rsid w:val="00E84982"/>
    <w:rsid w:val="00EE69EE"/>
    <w:rsid w:val="00F05977"/>
    <w:rsid w:val="00F321F0"/>
    <w:rsid w:val="00F44132"/>
    <w:rsid w:val="00F83763"/>
    <w:rsid w:val="00FD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08DBA"/>
  <w15:chartTrackingRefBased/>
  <w15:docId w15:val="{C623AA60-4D6F-4B97-8AB2-59BB5395C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D1D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iPriority w:val="99"/>
    <w:unhideWhenUsed/>
    <w:rsid w:val="008D1D60"/>
    <w:rPr>
      <w:color w:val="0000FF"/>
      <w:u w:val="single"/>
    </w:rPr>
  </w:style>
  <w:style w:type="paragraph" w:styleId="Pta">
    <w:name w:val="footer"/>
    <w:basedOn w:val="Normlny"/>
    <w:link w:val="PtaChar"/>
    <w:uiPriority w:val="99"/>
    <w:unhideWhenUsed/>
    <w:rsid w:val="008D1D6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8D1D60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E376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E376A"/>
    <w:rPr>
      <w:rFonts w:ascii="Segoe UI" w:eastAsia="Times New Roman" w:hAnsi="Segoe UI" w:cs="Segoe UI"/>
      <w:sz w:val="18"/>
      <w:szCs w:val="18"/>
      <w:lang w:eastAsia="sk-SK"/>
    </w:rPr>
  </w:style>
  <w:style w:type="table" w:styleId="Mriekatabuky">
    <w:name w:val="Table Grid"/>
    <w:basedOn w:val="Normlnatabuka"/>
    <w:uiPriority w:val="39"/>
    <w:rsid w:val="001959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F4413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F44132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Nevyrieenzmienka">
    <w:name w:val="Unresolved Mention"/>
    <w:basedOn w:val="Predvolenpsmoodseku"/>
    <w:uiPriority w:val="99"/>
    <w:semiHidden/>
    <w:unhideWhenUsed/>
    <w:rsid w:val="002B6D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tra.drabekova@mfsr.s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Vlastný materiál"/>
    <f:field ref="objsubject" par="" edit="true" text=""/>
    <f:field ref="objcreatedby" par="" text="Fscclone"/>
    <f:field ref="objcreatedat" par="" text="31.10.2023 1:06:27"/>
    <f:field ref="objchangedby" par="" text="Fscclone"/>
    <f:field ref="objmodifiedat" par="" text="31.10.2023 1:07:53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LIPTÁK Martin</dc:creator>
  <cp:keywords/>
  <dc:description/>
  <cp:lastModifiedBy>Drábeková Petra</cp:lastModifiedBy>
  <cp:revision>5</cp:revision>
  <cp:lastPrinted>2023-10-02T13:15:00Z</cp:lastPrinted>
  <dcterms:created xsi:type="dcterms:W3CDTF">2026-09-29T08:17:00Z</dcterms:created>
  <dcterms:modified xsi:type="dcterms:W3CDTF">2026-09-29T08:42:00Z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Predbežná informácia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Predprípravná fáza ukončená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Finančné právo_x000d_
Bankovníctvo a peňažníctvo_x000d_
Bankové a finančné inštitúcie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Alexandra Jergová</vt:lpwstr>
  </property>
  <property fmtid="{D5CDD505-2E9C-101B-9397-08002B2CF9AE}" pid="12" name="FSC#SKEDITIONSLOVLEX@103.510:zodppredkladatel">
    <vt:lpwstr>Mgr. Michal Horváth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opatrenia Ministerstva financií Slovenskej republiky, ktorým sa mení a dopĺňa výnos Ministerstva financií Slovenskej republiky z 28. decembra 2012 č. MF/026991/2012-321, ktorým sa ustanovuje denný limit zostatku finančných prostriedkov v hotovosti </vt:lpwstr>
  </property>
  <property fmtid="{D5CDD505-2E9C-101B-9397-08002B2CF9AE}" pid="15" name="FSC#SKEDITIONSLOVLEX@103.510:nazovpredpis1">
    <vt:lpwstr>pre klientov Štátnej pokladnice v znení neskorších predpisov.</vt:lpwstr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financií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Návrh opatrenia Ministerstva financií Slovenskej republiky, ktorým sa mení a dopĺňa výnos Ministerstva financií Slovenskej republiky z 28. decembra 2012 č. MF/026991/2012-321, ktorým sa ustanovuje denný limit zostatku finančných prostriedkov v hotovosti </vt:lpwstr>
  </property>
  <property fmtid="{D5CDD505-2E9C-101B-9397-08002B2CF9AE}" pid="24" name="FSC#SKEDITIONSLOVLEX@103.510:plnynazovpredpis1">
    <vt:lpwstr>pre klientov Štátnej pokladnice v znení neskorších predpisov.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MF/015775/2023-361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PI/2023/301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>generálny štátny radca</vt:lpwstr>
  </property>
  <property fmtid="{D5CDD505-2E9C-101B-9397-08002B2CF9AE}" pid="139" name="FSC#SKEDITIONSLOVLEX@103.510:funkciaPredAkuzativ">
    <vt:lpwstr>generálneho štátneho radcu</vt:lpwstr>
  </property>
  <property fmtid="{D5CDD505-2E9C-101B-9397-08002B2CF9AE}" pid="140" name="FSC#SKEDITIONSLOVLEX@103.510:funkciaPredDativ">
    <vt:lpwstr>generálnemu štátnemu radcovi</vt:lpwstr>
  </property>
  <property fmtid="{D5CDD505-2E9C-101B-9397-08002B2CF9AE}" pid="141" name="FSC#SKEDITIONSLOVLEX@103.510:funkciaZodpPred">
    <vt:lpwstr>Minister financií Slovenskej republiky</vt:lpwstr>
  </property>
  <property fmtid="{D5CDD505-2E9C-101B-9397-08002B2CF9AE}" pid="142" name="FSC#SKEDITIONSLOVLEX@103.510:funkciaZodpPredAkuzativ">
    <vt:lpwstr>Ministra financií Slovenskej republiky</vt:lpwstr>
  </property>
  <property fmtid="{D5CDD505-2E9C-101B-9397-08002B2CF9AE}" pid="143" name="FSC#SKEDITIONSLOVLEX@103.510:funkciaZodpPredDativ">
    <vt:lpwstr>Ministrovi financií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Mgr. Michal Horváth_x000d_
Minister financií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31. 10. 2023</vt:lpwstr>
  </property>
  <property fmtid="{D5CDD505-2E9C-101B-9397-08002B2CF9AE}" pid="151" name="FSC#COOSYSTEM@1.1:Container">
    <vt:lpwstr>COO.2145.1000.3.5911474</vt:lpwstr>
  </property>
  <property fmtid="{D5CDD505-2E9C-101B-9397-08002B2CF9AE}" pid="152" name="FSC#FSCFOLIO@1.1001:docpropproject">
    <vt:lpwstr/>
  </property>
  <property fmtid="{D5CDD505-2E9C-101B-9397-08002B2CF9AE}" pid="153" name="ClassificationContentMarkingFooterShapeIds">
    <vt:lpwstr>61f4237,31f87e9d,44300c60</vt:lpwstr>
  </property>
  <property fmtid="{D5CDD505-2E9C-101B-9397-08002B2CF9AE}" pid="154" name="ClassificationContentMarkingFooterFontProps">
    <vt:lpwstr>#000000,10,Calibri</vt:lpwstr>
  </property>
  <property fmtid="{D5CDD505-2E9C-101B-9397-08002B2CF9AE}" pid="155" name="ClassificationContentMarkingFooterText">
    <vt:lpwstr>Interné</vt:lpwstr>
  </property>
  <property fmtid="{D5CDD505-2E9C-101B-9397-08002B2CF9AE}" pid="156" name="MSIP_Label_4c805978-f532-4a1a-b9e1-4e19c2c6466f_Enabled">
    <vt:lpwstr>true</vt:lpwstr>
  </property>
  <property fmtid="{D5CDD505-2E9C-101B-9397-08002B2CF9AE}" pid="157" name="MSIP_Label_4c805978-f532-4a1a-b9e1-4e19c2c6466f_SetDate">
    <vt:lpwstr>2026-09-29T08:17:40Z</vt:lpwstr>
  </property>
  <property fmtid="{D5CDD505-2E9C-101B-9397-08002B2CF9AE}" pid="158" name="MSIP_Label_4c805978-f532-4a1a-b9e1-4e19c2c6466f_Method">
    <vt:lpwstr>Standard</vt:lpwstr>
  </property>
  <property fmtid="{D5CDD505-2E9C-101B-9397-08002B2CF9AE}" pid="159" name="MSIP_Label_4c805978-f532-4a1a-b9e1-4e19c2c6466f_Name">
    <vt:lpwstr>Internal</vt:lpwstr>
  </property>
  <property fmtid="{D5CDD505-2E9C-101B-9397-08002B2CF9AE}" pid="160" name="MSIP_Label_4c805978-f532-4a1a-b9e1-4e19c2c6466f_SiteId">
    <vt:lpwstr>579df390-dbff-49fd-8f10-624670566482</vt:lpwstr>
  </property>
  <property fmtid="{D5CDD505-2E9C-101B-9397-08002B2CF9AE}" pid="161" name="MSIP_Label_4c805978-f532-4a1a-b9e1-4e19c2c6466f_ActionId">
    <vt:lpwstr>bccc0759-5cb1-47e4-958c-31c2664a380c</vt:lpwstr>
  </property>
  <property fmtid="{D5CDD505-2E9C-101B-9397-08002B2CF9AE}" pid="162" name="MSIP_Label_4c805978-f532-4a1a-b9e1-4e19c2c6466f_ContentBits">
    <vt:lpwstr>2</vt:lpwstr>
  </property>
  <property fmtid="{D5CDD505-2E9C-101B-9397-08002B2CF9AE}" pid="163" name="MSIP_Label_4c805978-f532-4a1a-b9e1-4e19c2c6466f_Tag">
    <vt:lpwstr>10, 3, 0, 1</vt:lpwstr>
  </property>
</Properties>
</file>