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578363"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3F584874"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bookmarkStart w:id="0" w:name="_GoBack"/>
      <w:bookmarkEnd w:id="0"/>
    </w:p>
    <w:p w14:paraId="38E05BAA"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56907215" w14:textId="77777777" w:rsidTr="0E0961E5">
        <w:tc>
          <w:tcPr>
            <w:tcW w:w="9180" w:type="dxa"/>
            <w:gridSpan w:val="11"/>
            <w:tcBorders>
              <w:bottom w:val="single" w:sz="4" w:space="0" w:color="FFFFFF" w:themeColor="background1"/>
            </w:tcBorders>
            <w:shd w:val="clear" w:color="auto" w:fill="E2E2E2"/>
          </w:tcPr>
          <w:p w14:paraId="1229543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CE289A7" w14:textId="77777777" w:rsidTr="0E0961E5">
        <w:tc>
          <w:tcPr>
            <w:tcW w:w="9180" w:type="dxa"/>
            <w:gridSpan w:val="11"/>
            <w:tcBorders>
              <w:bottom w:val="single" w:sz="4" w:space="0" w:color="FFFFFF" w:themeColor="background1"/>
            </w:tcBorders>
            <w:shd w:val="clear" w:color="auto" w:fill="E2E2E2"/>
          </w:tcPr>
          <w:p w14:paraId="7E7580F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22606AB1" w14:textId="77777777" w:rsidTr="0E0961E5">
        <w:tc>
          <w:tcPr>
            <w:tcW w:w="9180" w:type="dxa"/>
            <w:gridSpan w:val="11"/>
            <w:tcBorders>
              <w:top w:val="single" w:sz="4" w:space="0" w:color="FFFFFF" w:themeColor="background1"/>
              <w:bottom w:val="single" w:sz="4" w:space="0" w:color="auto"/>
            </w:tcBorders>
          </w:tcPr>
          <w:p w14:paraId="19C7D5C3" w14:textId="77777777" w:rsidR="001B23B7" w:rsidRPr="00E83299" w:rsidRDefault="00E83299" w:rsidP="00EF16B0">
            <w:pPr>
              <w:rPr>
                <w:rFonts w:ascii="Times" w:hAnsi="Times" w:cs="Times"/>
                <w:bCs/>
                <w:sz w:val="20"/>
                <w:szCs w:val="20"/>
              </w:rPr>
            </w:pPr>
            <w:r w:rsidRPr="00E83299">
              <w:rPr>
                <w:rFonts w:ascii="Times" w:hAnsi="Times" w:cs="Times"/>
                <w:bCs/>
                <w:sz w:val="20"/>
                <w:szCs w:val="20"/>
              </w:rPr>
              <w:t>Návrh zákona, ktorým sa mení a dopĺňa zákon č. 600/2003 Z. z o prídavku na dieťa a o zmene a doplnení zákona č. 461/2003 Z. z. o sociálnom poistení v znení neskorších predpisov</w:t>
            </w:r>
            <w:r w:rsidRPr="00E83299">
              <w:rPr>
                <w:rFonts w:ascii="Times" w:hAnsi="Times" w:cs="Times"/>
                <w:sz w:val="20"/>
                <w:szCs w:val="20"/>
              </w:rPr>
              <w:t xml:space="preserve"> </w:t>
            </w:r>
            <w:r w:rsidRPr="00E83299">
              <w:rPr>
                <w:rFonts w:ascii="Times" w:hAnsi="Times" w:cs="Times"/>
                <w:bCs/>
                <w:sz w:val="20"/>
                <w:szCs w:val="20"/>
              </w:rPr>
              <w:t>a ktorým sa menia a dopĺňajú niektoré zákony.</w:t>
            </w:r>
          </w:p>
        </w:tc>
      </w:tr>
      <w:tr w:rsidR="00612E08" w:rsidRPr="00612E08" w14:paraId="0CC7339D" w14:textId="77777777" w:rsidTr="0E0961E5">
        <w:tc>
          <w:tcPr>
            <w:tcW w:w="9180" w:type="dxa"/>
            <w:gridSpan w:val="11"/>
            <w:tcBorders>
              <w:top w:val="single" w:sz="4" w:space="0" w:color="auto"/>
              <w:left w:val="single" w:sz="4" w:space="0" w:color="auto"/>
              <w:bottom w:val="single" w:sz="4" w:space="0" w:color="FFFFFF" w:themeColor="background1"/>
            </w:tcBorders>
            <w:shd w:val="clear" w:color="auto" w:fill="E2E2E2"/>
          </w:tcPr>
          <w:p w14:paraId="67E9BB66"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63EF7851" w14:textId="77777777" w:rsidTr="0E0961E5">
        <w:tc>
          <w:tcPr>
            <w:tcW w:w="9180" w:type="dxa"/>
            <w:gridSpan w:val="11"/>
            <w:tcBorders>
              <w:top w:val="single" w:sz="4" w:space="0" w:color="FFFFFF" w:themeColor="background1"/>
              <w:left w:val="single" w:sz="4" w:space="0" w:color="auto"/>
              <w:bottom w:val="single" w:sz="4" w:space="0" w:color="auto"/>
            </w:tcBorders>
            <w:shd w:val="clear" w:color="auto" w:fill="FFFFFF" w:themeFill="background1"/>
          </w:tcPr>
          <w:p w14:paraId="5113D5AA" w14:textId="77777777" w:rsidR="00551803" w:rsidRPr="00B043B4" w:rsidRDefault="00551803" w:rsidP="00551803">
            <w:pPr>
              <w:rPr>
                <w:rFonts w:ascii="Times New Roman" w:eastAsia="Times New Roman" w:hAnsi="Times New Roman" w:cs="Times New Roman"/>
                <w:sz w:val="20"/>
                <w:szCs w:val="20"/>
                <w:lang w:eastAsia="sk-SK"/>
              </w:rPr>
            </w:pPr>
            <w:r w:rsidRPr="3FA60DC4">
              <w:rPr>
                <w:rFonts w:ascii="Times New Roman" w:eastAsia="Times New Roman" w:hAnsi="Times New Roman" w:cs="Times New Roman"/>
                <w:sz w:val="20"/>
                <w:szCs w:val="20"/>
              </w:rPr>
              <w:t>Ministerstvo práce, sociálnych vecí a rodiny Slovenskej republiky</w:t>
            </w:r>
          </w:p>
          <w:p w14:paraId="00F8CD7A"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4DF070CE" w14:textId="77777777" w:rsidTr="0E0961E5">
        <w:tc>
          <w:tcPr>
            <w:tcW w:w="4212" w:type="dxa"/>
            <w:gridSpan w:val="2"/>
            <w:vMerge w:val="restart"/>
            <w:tcBorders>
              <w:top w:val="single" w:sz="4" w:space="0" w:color="auto"/>
              <w:left w:val="single" w:sz="4" w:space="0" w:color="auto"/>
              <w:bottom w:val="single" w:sz="4" w:space="0" w:color="FFFFFF" w:themeColor="background1"/>
            </w:tcBorders>
            <w:shd w:val="clear" w:color="auto" w:fill="E2E2E2"/>
            <w:vAlign w:val="center"/>
          </w:tcPr>
          <w:p w14:paraId="74E7A1B3"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7533595E"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hemeFill="background1"/>
          </w:tcPr>
          <w:p w14:paraId="4DF86967"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78977B20" w14:textId="77777777" w:rsidTr="0E0961E5">
        <w:tc>
          <w:tcPr>
            <w:tcW w:w="4212" w:type="dxa"/>
            <w:gridSpan w:val="2"/>
            <w:vMerge/>
          </w:tcPr>
          <w:p w14:paraId="1C246741"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3B99E8FA" w14:textId="77777777" w:rsidR="001B23B7" w:rsidRPr="00612E08" w:rsidRDefault="00551803"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1A8B99C9"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5E90510F" w14:textId="77777777" w:rsidTr="0E0961E5">
        <w:tc>
          <w:tcPr>
            <w:tcW w:w="4212" w:type="dxa"/>
            <w:gridSpan w:val="2"/>
            <w:vMerge/>
          </w:tcPr>
          <w:p w14:paraId="665B62EC"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hemeFill="background1"/>
              </w:tcPr>
              <w:p w14:paraId="5AEEF1F1"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hemeFill="background1"/>
          </w:tcPr>
          <w:p w14:paraId="1BC48E35"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5FD6D5AD" w14:textId="77777777" w:rsidTr="0E0961E5">
        <w:tc>
          <w:tcPr>
            <w:tcW w:w="9180" w:type="dxa"/>
            <w:gridSpan w:val="11"/>
            <w:tcBorders>
              <w:top w:val="single" w:sz="4" w:space="0" w:color="auto"/>
              <w:left w:val="single" w:sz="4" w:space="0" w:color="auto"/>
              <w:bottom w:val="single" w:sz="4" w:space="0" w:color="FFFFFF" w:themeColor="background1"/>
            </w:tcBorders>
            <w:shd w:val="clear" w:color="auto" w:fill="FFFFFF" w:themeFill="background1"/>
          </w:tcPr>
          <w:p w14:paraId="61828311"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66EAFC1D"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64EF6289" w14:textId="77777777" w:rsidTr="0E0961E5">
        <w:tc>
          <w:tcPr>
            <w:tcW w:w="5949" w:type="dxa"/>
            <w:gridSpan w:val="6"/>
            <w:tcBorders>
              <w:top w:val="single" w:sz="4" w:space="0" w:color="000000" w:themeColor="text1"/>
              <w:left w:val="single" w:sz="4" w:space="0" w:color="auto"/>
              <w:bottom w:val="single" w:sz="4" w:space="0" w:color="FFFFFF" w:themeColor="background1"/>
              <w:right w:val="single" w:sz="4" w:space="0" w:color="auto"/>
            </w:tcBorders>
            <w:shd w:val="clear" w:color="auto" w:fill="E2E2E2"/>
          </w:tcPr>
          <w:p w14:paraId="4FD03253"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themeColor="text1"/>
              <w:left w:val="single" w:sz="4" w:space="0" w:color="auto"/>
              <w:bottom w:val="single" w:sz="4" w:space="0" w:color="auto"/>
              <w:right w:val="single" w:sz="4" w:space="0" w:color="auto"/>
            </w:tcBorders>
          </w:tcPr>
          <w:p w14:paraId="01278A40" w14:textId="77777777" w:rsidR="001B23B7" w:rsidRPr="00612E08" w:rsidRDefault="00E83299"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Jún 2026</w:t>
            </w:r>
          </w:p>
        </w:tc>
      </w:tr>
      <w:tr w:rsidR="00612E08" w:rsidRPr="00612E08" w14:paraId="7246DBDE" w14:textId="77777777" w:rsidTr="0E0961E5">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4EA3FED5"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4740740" w14:textId="77777777" w:rsidR="001B23B7" w:rsidRPr="00612E08" w:rsidRDefault="00E83299" w:rsidP="0A163F3E">
            <w:pPr>
              <w:rPr>
                <w:rFonts w:ascii="Times New Roman" w:eastAsia="Times New Roman" w:hAnsi="Times New Roman" w:cs="Times New Roman"/>
                <w:i/>
                <w:iCs/>
                <w:sz w:val="20"/>
                <w:szCs w:val="20"/>
                <w:lang w:eastAsia="sk-SK"/>
              </w:rPr>
            </w:pPr>
            <w:r>
              <w:rPr>
                <w:rFonts w:ascii="Times New Roman" w:eastAsia="Times New Roman" w:hAnsi="Times New Roman" w:cs="Times New Roman"/>
                <w:i/>
                <w:iCs/>
                <w:sz w:val="20"/>
                <w:szCs w:val="20"/>
                <w:lang w:eastAsia="sk-SK"/>
              </w:rPr>
              <w:t>Jún 2026</w:t>
            </w:r>
          </w:p>
        </w:tc>
      </w:tr>
      <w:tr w:rsidR="00612E08" w:rsidRPr="00612E08" w14:paraId="574868DC" w14:textId="77777777" w:rsidTr="0E0961E5">
        <w:trPr>
          <w:trHeight w:val="320"/>
        </w:trPr>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236DC7A4"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459098F2"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10AC9414" w14:textId="77777777" w:rsidTr="0E0961E5">
        <w:tc>
          <w:tcPr>
            <w:tcW w:w="5949"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0FEB9DCF"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5D11D887"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3257B9D3" w14:textId="77777777" w:rsidTr="0E0961E5">
        <w:tc>
          <w:tcPr>
            <w:tcW w:w="9180" w:type="dxa"/>
            <w:gridSpan w:val="11"/>
            <w:tcBorders>
              <w:top w:val="single" w:sz="4" w:space="0" w:color="auto"/>
              <w:left w:val="nil"/>
              <w:bottom w:val="single" w:sz="4" w:space="0" w:color="auto"/>
              <w:right w:val="nil"/>
            </w:tcBorders>
            <w:shd w:val="clear" w:color="auto" w:fill="FFFFFF" w:themeFill="background1"/>
          </w:tcPr>
          <w:p w14:paraId="47B97F5C"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637304A1" w14:textId="77777777" w:rsidTr="0E0961E5">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6A809F7A"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7CD63B25" w14:textId="77777777" w:rsidTr="0E0961E5">
        <w:trPr>
          <w:trHeight w:val="718"/>
        </w:trPr>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4E857140" w14:textId="77777777" w:rsidR="00767EF2" w:rsidRPr="00767EF2" w:rsidRDefault="00767EF2" w:rsidP="00767EF2">
            <w:pPr>
              <w:jc w:val="both"/>
              <w:rPr>
                <w:rFonts w:ascii="Times" w:hAnsi="Times" w:cs="Times"/>
                <w:i/>
                <w:sz w:val="20"/>
                <w:szCs w:val="20"/>
              </w:rPr>
            </w:pPr>
            <w:r w:rsidRPr="00767EF2">
              <w:rPr>
                <w:rFonts w:ascii="Times" w:hAnsi="Times" w:cs="Times"/>
                <w:i/>
                <w:sz w:val="20"/>
                <w:szCs w:val="20"/>
              </w:rPr>
              <w:t>Uveďte základné problémy, ktoré sú dôvodom vypracovania predkladaného  materiálu (dôvody majú presne poukázať na problém, ktorý existuje a je nutné ho predloženým materiálom riešiť).</w:t>
            </w:r>
          </w:p>
          <w:p w14:paraId="70567924" w14:textId="77777777" w:rsidR="00767EF2" w:rsidRDefault="00767EF2" w:rsidP="002F5C7B">
            <w:pPr>
              <w:jc w:val="both"/>
              <w:rPr>
                <w:rFonts w:ascii="Times" w:hAnsi="Times" w:cs="Times"/>
                <w:sz w:val="20"/>
                <w:szCs w:val="20"/>
              </w:rPr>
            </w:pPr>
          </w:p>
          <w:p w14:paraId="7B193564" w14:textId="77777777" w:rsidR="001B23B7" w:rsidRDefault="002F5C7B" w:rsidP="002F5C7B">
            <w:pPr>
              <w:jc w:val="both"/>
              <w:rPr>
                <w:rFonts w:ascii="Times" w:hAnsi="Times" w:cs="Times"/>
                <w:sz w:val="20"/>
                <w:szCs w:val="20"/>
              </w:rPr>
            </w:pPr>
            <w:r>
              <w:rPr>
                <w:rFonts w:ascii="Times" w:hAnsi="Times" w:cs="Times"/>
                <w:sz w:val="20"/>
                <w:szCs w:val="20"/>
              </w:rPr>
              <w:t xml:space="preserve">Návrhom zákona sa upravuje </w:t>
            </w:r>
            <w:r w:rsidRPr="002F5C7B">
              <w:rPr>
                <w:rFonts w:ascii="Times" w:hAnsi="Times" w:cs="Times"/>
                <w:sz w:val="20"/>
                <w:szCs w:val="20"/>
              </w:rPr>
              <w:t>mechanizmu</w:t>
            </w:r>
            <w:r>
              <w:rPr>
                <w:rFonts w:ascii="Times" w:hAnsi="Times" w:cs="Times"/>
                <w:sz w:val="20"/>
                <w:szCs w:val="20"/>
              </w:rPr>
              <w:t>s</w:t>
            </w:r>
            <w:r w:rsidRPr="002F5C7B">
              <w:rPr>
                <w:rFonts w:ascii="Times" w:hAnsi="Times" w:cs="Times"/>
                <w:sz w:val="20"/>
                <w:szCs w:val="20"/>
              </w:rPr>
              <w:t xml:space="preserve"> po</w:t>
            </w:r>
            <w:r>
              <w:rPr>
                <w:rFonts w:ascii="Times" w:hAnsi="Times" w:cs="Times"/>
                <w:sz w:val="20"/>
                <w:szCs w:val="20"/>
              </w:rPr>
              <w:t xml:space="preserve">skytovania prídavku na dieťa v prípade zanedbávania </w:t>
            </w:r>
            <w:r w:rsidRPr="002F5C7B">
              <w:rPr>
                <w:rFonts w:ascii="Times" w:hAnsi="Times" w:cs="Times"/>
                <w:sz w:val="20"/>
                <w:szCs w:val="20"/>
              </w:rPr>
              <w:t>povinného predprimárneho vzdelávania, povinnej školskej dochádzky alebo iných závažných porušení</w:t>
            </w:r>
            <w:r>
              <w:rPr>
                <w:rFonts w:ascii="Times" w:hAnsi="Times" w:cs="Times"/>
                <w:sz w:val="20"/>
                <w:szCs w:val="20"/>
              </w:rPr>
              <w:t xml:space="preserve"> povinností zo </w:t>
            </w:r>
            <w:r w:rsidRPr="002F5C7B">
              <w:rPr>
                <w:rFonts w:ascii="Times" w:hAnsi="Times" w:cs="Times"/>
                <w:sz w:val="20"/>
                <w:szCs w:val="20"/>
              </w:rPr>
              <w:t>strany zákonného zástupcu alebo dieťaťa</w:t>
            </w:r>
            <w:r w:rsidR="00FC1CAF">
              <w:rPr>
                <w:rFonts w:ascii="Times" w:hAnsi="Times" w:cs="Times"/>
                <w:sz w:val="20"/>
                <w:szCs w:val="20"/>
              </w:rPr>
              <w:t xml:space="preserve">, ktorý ovplyvní aj ďalšie právne predpisy. </w:t>
            </w:r>
          </w:p>
          <w:p w14:paraId="2FBD6144" w14:textId="77777777" w:rsidR="00A9540A" w:rsidRPr="00A433FF" w:rsidRDefault="00A9540A" w:rsidP="00A9540A">
            <w:pPr>
              <w:jc w:val="both"/>
              <w:rPr>
                <w:rFonts w:ascii="Times" w:hAnsi="Times" w:cs="Times"/>
                <w:sz w:val="20"/>
                <w:szCs w:val="20"/>
              </w:rPr>
            </w:pPr>
            <w:r w:rsidRPr="00A433FF">
              <w:rPr>
                <w:rFonts w:ascii="Times" w:hAnsi="Times" w:cs="Times"/>
                <w:sz w:val="20"/>
                <w:szCs w:val="20"/>
              </w:rPr>
              <w:t xml:space="preserve">Návrhom zákona sa zároveň predlžuje obdobie, počas ktorého je možné poskytovať prídavok na dieťa nezaopatrenému dieťaťu, a to do dovŕšenia 26 rokov veku dieťaťa. Doterajšia veková hranica na poskytovanie prídavku na dieťa je stanovená do dovŕšenia 25 rokov veku. Predĺžením vekovej hranice sa zároveň zabezpečuje zosúladenie vekovej hranice pre nárok na prídavok na dieťa s vekovou hranicou ustanovenou v zákone </w:t>
            </w:r>
          </w:p>
          <w:p w14:paraId="0F494C44" w14:textId="77777777" w:rsidR="00A9540A" w:rsidRPr="00A433FF" w:rsidRDefault="00A9540A" w:rsidP="00A9540A">
            <w:pPr>
              <w:jc w:val="both"/>
              <w:rPr>
                <w:rFonts w:ascii="Times" w:hAnsi="Times" w:cs="Times"/>
                <w:sz w:val="20"/>
                <w:szCs w:val="20"/>
              </w:rPr>
            </w:pPr>
            <w:r w:rsidRPr="00A433FF">
              <w:rPr>
                <w:rFonts w:ascii="Times" w:hAnsi="Times" w:cs="Times"/>
                <w:sz w:val="20"/>
                <w:szCs w:val="20"/>
              </w:rPr>
              <w:t>o sociálnom poistení pre nezaopatrené dieťa, ktoré sa sústavne pripravuje na povolanie.</w:t>
            </w:r>
          </w:p>
          <w:p w14:paraId="09FF8906" w14:textId="77777777" w:rsidR="00A9540A" w:rsidRPr="00A433FF" w:rsidRDefault="00A9540A" w:rsidP="00A9540A">
            <w:pPr>
              <w:jc w:val="both"/>
              <w:rPr>
                <w:rFonts w:ascii="Times" w:hAnsi="Times" w:cs="Times"/>
                <w:sz w:val="20"/>
                <w:szCs w:val="20"/>
              </w:rPr>
            </w:pPr>
          </w:p>
          <w:p w14:paraId="40725290" w14:textId="2B386720" w:rsidR="00A9540A" w:rsidRPr="00612E08" w:rsidRDefault="00A9540A" w:rsidP="00A9540A">
            <w:pPr>
              <w:jc w:val="both"/>
              <w:rPr>
                <w:rFonts w:ascii="Times New Roman" w:eastAsia="Times New Roman" w:hAnsi="Times New Roman" w:cs="Times New Roman"/>
                <w:b/>
                <w:sz w:val="20"/>
                <w:szCs w:val="20"/>
                <w:lang w:eastAsia="sk-SK"/>
              </w:rPr>
            </w:pPr>
            <w:r w:rsidRPr="00A433FF">
              <w:rPr>
                <w:rFonts w:ascii="Times" w:hAnsi="Times" w:cs="Times"/>
                <w:sz w:val="20"/>
                <w:szCs w:val="20"/>
              </w:rPr>
              <w:t>Navrhovaná úprava zároveň reaguje na existenciu študijných programov s dlhšou štandardnou dĺžkou štúdia, pri ktorých môže príprava na budúce povolanie pokračovať aj po dovŕšení 25 rokov veku. Ide najmä o študijné programy s dlhšou štandardnou dĺžkou štúdia.</w:t>
            </w:r>
          </w:p>
        </w:tc>
      </w:tr>
      <w:tr w:rsidR="00612E08" w:rsidRPr="00612E08" w14:paraId="6494FA45" w14:textId="77777777" w:rsidTr="0E0961E5">
        <w:tc>
          <w:tcPr>
            <w:tcW w:w="9180" w:type="dxa"/>
            <w:gridSpan w:val="11"/>
            <w:tcBorders>
              <w:top w:val="single" w:sz="4" w:space="0" w:color="auto"/>
              <w:left w:val="single" w:sz="4" w:space="0" w:color="auto"/>
              <w:bottom w:val="nil"/>
              <w:right w:val="single" w:sz="4" w:space="0" w:color="auto"/>
            </w:tcBorders>
            <w:shd w:val="clear" w:color="auto" w:fill="E2E2E2"/>
          </w:tcPr>
          <w:p w14:paraId="41A7FCA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3A78F453" w14:textId="77777777" w:rsidTr="0E0961E5">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42521437" w14:textId="77777777" w:rsidR="00767EF2" w:rsidRPr="00767EF2" w:rsidRDefault="00767EF2" w:rsidP="00767EF2">
            <w:pPr>
              <w:jc w:val="both"/>
              <w:rPr>
                <w:rFonts w:ascii="Times" w:hAnsi="Times" w:cs="Times"/>
                <w:i/>
                <w:sz w:val="20"/>
                <w:szCs w:val="20"/>
              </w:rPr>
            </w:pPr>
            <w:r w:rsidRPr="00767EF2">
              <w:rPr>
                <w:rFonts w:ascii="Times" w:hAnsi="Times" w:cs="Times"/>
                <w:i/>
                <w:sz w:val="20"/>
                <w:szCs w:val="20"/>
              </w:rPr>
              <w:t xml:space="preserve">Uveďte hlavné ciele predkladaného materiálu (aký výsledný stav má byť prijatím materiálu dosiahnutý, pričom dosiahnutý stav musí byť odlišný od stavu popísaného v bode 2. Definovanie problému). </w:t>
            </w:r>
          </w:p>
          <w:p w14:paraId="61DE5214" w14:textId="77777777" w:rsidR="00767EF2" w:rsidRDefault="00767EF2" w:rsidP="00864222">
            <w:pPr>
              <w:jc w:val="both"/>
              <w:rPr>
                <w:rFonts w:ascii="Times" w:hAnsi="Times" w:cs="Times"/>
                <w:sz w:val="20"/>
                <w:szCs w:val="20"/>
              </w:rPr>
            </w:pPr>
          </w:p>
          <w:p w14:paraId="28FFA9C6" w14:textId="28655491" w:rsidR="00864222" w:rsidRPr="00021A05" w:rsidRDefault="002F5C7B" w:rsidP="00864222">
            <w:pPr>
              <w:jc w:val="both"/>
              <w:rPr>
                <w:rFonts w:ascii="Times" w:hAnsi="Times" w:cs="Times"/>
                <w:sz w:val="20"/>
                <w:szCs w:val="20"/>
              </w:rPr>
            </w:pPr>
            <w:r w:rsidRPr="00021A05">
              <w:rPr>
                <w:rFonts w:ascii="Times" w:hAnsi="Times" w:cs="Times"/>
                <w:sz w:val="20"/>
                <w:szCs w:val="20"/>
              </w:rPr>
              <w:t>Cieľom n</w:t>
            </w:r>
            <w:r w:rsidR="00480712">
              <w:rPr>
                <w:rFonts w:ascii="Times" w:hAnsi="Times" w:cs="Times"/>
                <w:sz w:val="20"/>
                <w:szCs w:val="20"/>
              </w:rPr>
              <w:t xml:space="preserve">ávrhu </w:t>
            </w:r>
            <w:r w:rsidRPr="00021A05">
              <w:rPr>
                <w:rFonts w:ascii="Times" w:hAnsi="Times" w:cs="Times"/>
                <w:sz w:val="20"/>
                <w:szCs w:val="20"/>
              </w:rPr>
              <w:t>je úprava mechanizmu pos</w:t>
            </w:r>
            <w:r w:rsidR="00F948F9" w:rsidRPr="00021A05">
              <w:rPr>
                <w:rFonts w:ascii="Times" w:hAnsi="Times" w:cs="Times"/>
                <w:sz w:val="20"/>
                <w:szCs w:val="20"/>
              </w:rPr>
              <w:t xml:space="preserve">kytovania prídavku na dieťa v prípadoch, keď </w:t>
            </w:r>
            <w:r w:rsidRPr="00021A05">
              <w:rPr>
                <w:rFonts w:ascii="Times" w:hAnsi="Times" w:cs="Times"/>
                <w:sz w:val="20"/>
                <w:szCs w:val="20"/>
              </w:rPr>
              <w:t>dochádza k zanedbávaniu povinného predprimárneho vzdelávania, povinnej školskej dochádzky alebo iných závažných porušení povinností zo strany zákonného zástupcu alebo dieťaťa</w:t>
            </w:r>
            <w:r w:rsidR="00AF5A0E" w:rsidRPr="00021A05">
              <w:rPr>
                <w:rFonts w:ascii="Times" w:hAnsi="Times" w:cs="Times"/>
                <w:sz w:val="20"/>
                <w:szCs w:val="20"/>
              </w:rPr>
              <w:t xml:space="preserve">, </w:t>
            </w:r>
            <w:r w:rsidR="002351F6" w:rsidRPr="00021A05">
              <w:rPr>
                <w:rFonts w:ascii="Times" w:hAnsi="Times" w:cs="Times"/>
                <w:sz w:val="20"/>
                <w:szCs w:val="20"/>
              </w:rPr>
              <w:t>ktorá</w:t>
            </w:r>
            <w:r w:rsidR="00AF5A0E" w:rsidRPr="00021A05">
              <w:rPr>
                <w:rFonts w:ascii="Times" w:hAnsi="Times" w:cs="Times"/>
                <w:sz w:val="20"/>
                <w:szCs w:val="20"/>
              </w:rPr>
              <w:t xml:space="preserve"> ovplyvní aj ďalšie právne predpisy v oblasti štátnych sociálnych dávok –</w:t>
            </w:r>
            <w:r w:rsidR="001B2A6C" w:rsidRPr="00021A05">
              <w:rPr>
                <w:color w:val="000000"/>
                <w:bdr w:val="none" w:sz="0" w:space="0" w:color="auto" w:frame="1"/>
              </w:rPr>
              <w:t xml:space="preserve"> </w:t>
            </w:r>
            <w:r w:rsidR="001B2A6C" w:rsidRPr="00021A05">
              <w:rPr>
                <w:rFonts w:ascii="Times" w:hAnsi="Times" w:cs="Times"/>
                <w:sz w:val="20"/>
                <w:szCs w:val="20"/>
              </w:rPr>
              <w:t>zákon č. 201/2008 Z. z. o náhradnom výživnom a o zmene a doplnení zákona č. 36/2005 Z. z. o rodine a o zmene a doplnení niektorých zákonov</w:t>
            </w:r>
            <w:r w:rsidR="002E6ABD" w:rsidRPr="00021A05">
              <w:rPr>
                <w:rFonts w:ascii="Times" w:hAnsi="Times" w:cs="Times"/>
                <w:sz w:val="20"/>
                <w:szCs w:val="20"/>
              </w:rPr>
              <w:t>, zákon č. 571/2009 Z. z. o rodičovskom príspevku a o zmene a doplnení niektorých zákonov v znení neskorších predpisov.</w:t>
            </w:r>
            <w:r w:rsidRPr="00021A05">
              <w:rPr>
                <w:rFonts w:ascii="Times" w:hAnsi="Times" w:cs="Times"/>
                <w:sz w:val="20"/>
                <w:szCs w:val="20"/>
              </w:rPr>
              <w:t xml:space="preserve"> Zároveň si to vyžaduje úpravu </w:t>
            </w:r>
            <w:r w:rsidR="00091287" w:rsidRPr="00021A05">
              <w:rPr>
                <w:rFonts w:ascii="Times" w:hAnsi="Times" w:cs="Times"/>
                <w:sz w:val="20"/>
                <w:szCs w:val="20"/>
              </w:rPr>
              <w:t>zákona č. 417/2013 Z. z. o pomoci v hmotnej núdzi a o zmene a doplnení niektorých zákonov v znení neskorších predpisov,</w:t>
            </w:r>
            <w:r w:rsidRPr="00021A05">
              <w:rPr>
                <w:rFonts w:ascii="Times" w:hAnsi="Times" w:cs="Times"/>
                <w:sz w:val="20"/>
                <w:szCs w:val="20"/>
              </w:rPr>
              <w:t xml:space="preserve"> v prípade nároku na príspevok na nezaopatrené dieťa, ktorý je </w:t>
            </w:r>
            <w:r w:rsidR="00480712">
              <w:rPr>
                <w:rFonts w:ascii="Times" w:hAnsi="Times" w:cs="Times"/>
                <w:sz w:val="20"/>
                <w:szCs w:val="20"/>
              </w:rPr>
              <w:t xml:space="preserve">podmienený </w:t>
            </w:r>
            <w:r w:rsidRPr="00021A05">
              <w:rPr>
                <w:rFonts w:ascii="Times" w:hAnsi="Times" w:cs="Times"/>
                <w:sz w:val="20"/>
                <w:szCs w:val="20"/>
              </w:rPr>
              <w:t xml:space="preserve">aj </w:t>
            </w:r>
            <w:r w:rsidR="00480712">
              <w:rPr>
                <w:rFonts w:ascii="Times" w:hAnsi="Times" w:cs="Times"/>
                <w:sz w:val="20"/>
                <w:szCs w:val="20"/>
              </w:rPr>
              <w:t xml:space="preserve">plnením </w:t>
            </w:r>
            <w:r w:rsidR="000839B6" w:rsidRPr="00021A05">
              <w:rPr>
                <w:rFonts w:ascii="Times" w:hAnsi="Times" w:cs="Times"/>
                <w:sz w:val="20"/>
                <w:szCs w:val="20"/>
              </w:rPr>
              <w:t xml:space="preserve">školských povinností </w:t>
            </w:r>
            <w:r w:rsidRPr="00021A05">
              <w:rPr>
                <w:rFonts w:ascii="Times" w:hAnsi="Times" w:cs="Times"/>
                <w:sz w:val="20"/>
                <w:szCs w:val="20"/>
              </w:rPr>
              <w:t xml:space="preserve">zo strany zákonného zástupcu alebo dieťaťa, s cieľom zlepšiť školskú dochádzku aj v prípade detí v systéme pomoci v hmotnej núdzi. </w:t>
            </w:r>
            <w:r w:rsidR="00782290" w:rsidRPr="00021A05">
              <w:rPr>
                <w:rFonts w:ascii="Times" w:hAnsi="Times" w:cs="Times"/>
                <w:sz w:val="20"/>
                <w:szCs w:val="20"/>
              </w:rPr>
              <w:t>N</w:t>
            </w:r>
            <w:r w:rsidRPr="00021A05">
              <w:rPr>
                <w:rFonts w:ascii="Times" w:hAnsi="Times" w:cs="Times"/>
                <w:sz w:val="20"/>
                <w:szCs w:val="20"/>
              </w:rPr>
              <w:t xml:space="preserve">avrhuje </w:t>
            </w:r>
            <w:r w:rsidR="00782400" w:rsidRPr="00021A05">
              <w:rPr>
                <w:rFonts w:ascii="Times" w:hAnsi="Times" w:cs="Times"/>
                <w:sz w:val="20"/>
                <w:szCs w:val="20"/>
              </w:rPr>
              <w:t xml:space="preserve">sa </w:t>
            </w:r>
            <w:r w:rsidRPr="00021A05">
              <w:rPr>
                <w:rFonts w:ascii="Times" w:hAnsi="Times" w:cs="Times"/>
                <w:sz w:val="20"/>
                <w:szCs w:val="20"/>
              </w:rPr>
              <w:t>prijať aj legislatívn</w:t>
            </w:r>
            <w:r w:rsidR="008C0A04" w:rsidRPr="00021A05">
              <w:rPr>
                <w:rFonts w:ascii="Times" w:hAnsi="Times" w:cs="Times"/>
                <w:sz w:val="20"/>
                <w:szCs w:val="20"/>
              </w:rPr>
              <w:t>a</w:t>
            </w:r>
            <w:r w:rsidRPr="00021A05">
              <w:rPr>
                <w:rFonts w:ascii="Times" w:hAnsi="Times" w:cs="Times"/>
                <w:sz w:val="20"/>
                <w:szCs w:val="20"/>
              </w:rPr>
              <w:t xml:space="preserve"> úprav</w:t>
            </w:r>
            <w:r w:rsidR="008C0A04" w:rsidRPr="00021A05">
              <w:rPr>
                <w:rFonts w:ascii="Times" w:hAnsi="Times" w:cs="Times"/>
                <w:sz w:val="20"/>
                <w:szCs w:val="20"/>
              </w:rPr>
              <w:t>a</w:t>
            </w:r>
            <w:r w:rsidRPr="00021A05">
              <w:rPr>
                <w:rFonts w:ascii="Times" w:hAnsi="Times" w:cs="Times"/>
                <w:sz w:val="20"/>
                <w:szCs w:val="20"/>
              </w:rPr>
              <w:t xml:space="preserve"> zákona č. 544/2010 Z. z. o dotáciách v pôsobnosti Ministerstva práce, sociálnych vecí a rodiny Slovenskej republiky v znení neskorších predpisov, ktorej cieľom je zvýšenie sumy dotácie na podporu výchovy k plneniu školských povinností dieťaťa, čím sa podporia podmienky pre riadne plnenie školských povinností detí z nízkopríjmových domácností. Súčasťou legislatívnych zmien tohto zákona bude aj úprava podmienok poskytovania dotácie na podporu rekondičných </w:t>
            </w:r>
            <w:r w:rsidRPr="00021A05">
              <w:rPr>
                <w:rFonts w:ascii="Times" w:hAnsi="Times" w:cs="Times"/>
                <w:sz w:val="20"/>
                <w:szCs w:val="20"/>
              </w:rPr>
              <w:lastRenderedPageBreak/>
              <w:t>aktivít vyplývajúca z aplikačnej praxe.</w:t>
            </w:r>
            <w:r w:rsidR="001A7303" w:rsidRPr="00021A05">
              <w:rPr>
                <w:rFonts w:ascii="Times" w:hAnsi="Times" w:cs="Times"/>
                <w:sz w:val="20"/>
                <w:szCs w:val="20"/>
              </w:rPr>
              <w:t xml:space="preserve"> V</w:t>
            </w:r>
            <w:r w:rsidR="00970058">
              <w:rPr>
                <w:rFonts w:ascii="Times" w:hAnsi="Times" w:cs="Times"/>
                <w:sz w:val="20"/>
                <w:szCs w:val="20"/>
              </w:rPr>
              <w:t> </w:t>
            </w:r>
            <w:r w:rsidR="001A7303" w:rsidRPr="00021A05">
              <w:rPr>
                <w:rFonts w:ascii="Times" w:hAnsi="Times" w:cs="Times"/>
                <w:sz w:val="20"/>
                <w:szCs w:val="20"/>
              </w:rPr>
              <w:t>oblasti</w:t>
            </w:r>
            <w:r w:rsidR="00970058">
              <w:rPr>
                <w:rFonts w:ascii="Times" w:hAnsi="Times" w:cs="Times"/>
                <w:sz w:val="20"/>
                <w:szCs w:val="20"/>
              </w:rPr>
              <w:t xml:space="preserve"> </w:t>
            </w:r>
            <w:r w:rsidR="00970058" w:rsidRPr="00970058">
              <w:rPr>
                <w:rFonts w:ascii="Times" w:hAnsi="Times" w:cs="Times"/>
                <w:sz w:val="20"/>
                <w:szCs w:val="20"/>
              </w:rPr>
              <w:t>posilnenia napĺňania účelu náhradnej starostlivosti o</w:t>
            </w:r>
            <w:r w:rsidR="00970058">
              <w:rPr>
                <w:rFonts w:ascii="Times" w:hAnsi="Times" w:cs="Times"/>
                <w:sz w:val="20"/>
                <w:szCs w:val="20"/>
              </w:rPr>
              <w:t> </w:t>
            </w:r>
            <w:r w:rsidR="00970058" w:rsidRPr="00970058">
              <w:rPr>
                <w:rFonts w:ascii="Times" w:hAnsi="Times" w:cs="Times"/>
                <w:sz w:val="20"/>
                <w:szCs w:val="20"/>
              </w:rPr>
              <w:t>dieťa</w:t>
            </w:r>
            <w:r w:rsidR="00970058">
              <w:rPr>
                <w:rFonts w:ascii="Times" w:hAnsi="Times" w:cs="Times"/>
                <w:sz w:val="20"/>
                <w:szCs w:val="20"/>
              </w:rPr>
              <w:t xml:space="preserve"> sa v</w:t>
            </w:r>
            <w:r w:rsidR="001A7303" w:rsidRPr="00021A05">
              <w:rPr>
                <w:rFonts w:ascii="Times" w:hAnsi="Times" w:cs="Times"/>
                <w:sz w:val="20"/>
                <w:szCs w:val="20"/>
              </w:rPr>
              <w:t xml:space="preserve"> </w:t>
            </w:r>
            <w:r w:rsidR="00970058" w:rsidRPr="009D3293">
              <w:rPr>
                <w:rFonts w:ascii="Times" w:hAnsi="Times" w:cs="Times"/>
                <w:sz w:val="20"/>
                <w:szCs w:val="20"/>
              </w:rPr>
              <w:t>zákon</w:t>
            </w:r>
            <w:r w:rsidR="00970058">
              <w:rPr>
                <w:rFonts w:ascii="Times" w:hAnsi="Times" w:cs="Times"/>
                <w:sz w:val="20"/>
                <w:szCs w:val="20"/>
              </w:rPr>
              <w:t>e</w:t>
            </w:r>
            <w:r w:rsidR="00970058" w:rsidRPr="009D3293">
              <w:rPr>
                <w:rFonts w:ascii="Times" w:hAnsi="Times" w:cs="Times"/>
                <w:sz w:val="20"/>
                <w:szCs w:val="20"/>
              </w:rPr>
              <w:t xml:space="preserve"> č. 627/2005 Z. z. o</w:t>
            </w:r>
            <w:r w:rsidR="00970058" w:rsidRPr="00021A05">
              <w:rPr>
                <w:rFonts w:ascii="Times" w:hAnsi="Times" w:cs="Times"/>
                <w:sz w:val="20"/>
                <w:szCs w:val="20"/>
              </w:rPr>
              <w:t xml:space="preserve"> príspevkoch na podporu náhradnej starostlivosti o dieťa v znení neskorších predpisov</w:t>
            </w:r>
            <w:r w:rsidR="00970058">
              <w:rPr>
                <w:rFonts w:ascii="Times" w:hAnsi="Times" w:cs="Times"/>
                <w:sz w:val="20"/>
                <w:szCs w:val="20"/>
              </w:rPr>
              <w:t xml:space="preserve"> </w:t>
            </w:r>
            <w:r w:rsidR="00970058" w:rsidRPr="00970058">
              <w:rPr>
                <w:rFonts w:ascii="Times" w:hAnsi="Times" w:cs="Times"/>
                <w:sz w:val="20"/>
                <w:szCs w:val="20"/>
              </w:rPr>
              <w:t>posilňuje účelné využívanie príspevkov</w:t>
            </w:r>
            <w:r w:rsidR="00970058" w:rsidRPr="00970058" w:rsidDel="00970058">
              <w:rPr>
                <w:rFonts w:ascii="Times" w:hAnsi="Times" w:cs="Times"/>
                <w:sz w:val="20"/>
                <w:szCs w:val="20"/>
              </w:rPr>
              <w:t xml:space="preserve"> </w:t>
            </w:r>
            <w:r w:rsidR="00970058">
              <w:rPr>
                <w:rFonts w:ascii="Times" w:hAnsi="Times" w:cs="Times"/>
                <w:sz w:val="20"/>
                <w:szCs w:val="20"/>
              </w:rPr>
              <w:t>a</w:t>
            </w:r>
            <w:r w:rsidR="001A7303" w:rsidRPr="00021A05">
              <w:rPr>
                <w:rFonts w:ascii="Times" w:hAnsi="Times" w:cs="Times"/>
                <w:sz w:val="20"/>
                <w:szCs w:val="20"/>
              </w:rPr>
              <w:t xml:space="preserve"> v zákone č. 305/2005 Z. z. o sociálnoprávnej ochrane detí a o sociálnej kuratele</w:t>
            </w:r>
            <w:r w:rsidR="001A7303" w:rsidRPr="00021A05">
              <w:rPr>
                <w:rFonts w:ascii="Times" w:hAnsi="Times" w:cs="Times"/>
                <w:b/>
                <w:sz w:val="20"/>
                <w:szCs w:val="20"/>
              </w:rPr>
              <w:t xml:space="preserve"> </w:t>
            </w:r>
            <w:r w:rsidR="001A7303" w:rsidRPr="00021A05">
              <w:rPr>
                <w:rFonts w:ascii="Times" w:hAnsi="Times" w:cs="Times"/>
                <w:sz w:val="20"/>
                <w:szCs w:val="20"/>
              </w:rPr>
              <w:t xml:space="preserve">a o zmene a doplnení niektorých zákonov </w:t>
            </w:r>
            <w:r w:rsidR="00970058">
              <w:rPr>
                <w:rFonts w:ascii="Times" w:hAnsi="Times" w:cs="Times"/>
                <w:sz w:val="20"/>
                <w:szCs w:val="20"/>
              </w:rPr>
              <w:t xml:space="preserve">sa </w:t>
            </w:r>
            <w:r w:rsidR="001A7303" w:rsidRPr="00021A05">
              <w:rPr>
                <w:rFonts w:ascii="Times" w:hAnsi="Times" w:cs="Times"/>
                <w:sz w:val="20"/>
                <w:szCs w:val="20"/>
              </w:rPr>
              <w:t xml:space="preserve">navrhuje posilnenie monitorovania situácie detí v náhradnom rodinnom prostredí, rozšírenie odborných opatrení na podporu náhradných rodičov a posilnenie kontroly plnenia povinností vo vzťahu k vzdelávaniu dieťaťa. V oblasti sociálnych vecí, rodiny a služieb zamestnanosti  sa v zákone č. 453/2003 Z. z. o orgánoch štátnej správy v oblasti sociálnych vecí, rodiny a služieb zamestnanosti a o zmene a doplnení niektorých zákonov v znení neskorších predpisov navrhuje doplniť úloha Ministerstva práce, sociálnych vecí a rodiny SR o realizované projekty a programy. Súčasne v rámci postavenia a pôsobnosti úradu práce, sociálnych vecí a rodiny sa navrhuje vymedziť sídla úradov a územné obvody úradov určených na výkon štátnej správy  v oblasti sociálnych vecí na plnenie úloh príslušnej inštitúcie podľa osobitného predpisu pri zabezpečovaní  plynulej koordinácie systémov sociálneho zabezpečenia v rámci štátov EÚ. V zmysle zákona č. 321/2025 Z. z. o školskej správe a o zmene a doplnení niektorých zákonov v spojitosti so zákonom Slovenskej národnej rady č. 372/1990 Zb. o priestupkoch v znení neskorších predpisov novela navrhuje ustanoviť dôvody, ktoré sú opodstatnenými skutočnosťami pre určenie osobitného príjemcu v prípadoch, ktoré sú kvalifikované ako priestupky a ku ktorým dochádza najmä v súvislosti s ohrozovaním výchovy a vzdelávania nezaopatreného dieťaťa, závažným narúšaním výchovno-vzdelávacieho procesu, nedostatočnou spoluprácou zákonného zástupcu so školou pri riešení rizikového správania nezaopatreného dieťaťa alebo hrubým znevažovaním, urážaním či ohrozovaním pedagogického zamestnanca. </w:t>
            </w:r>
            <w:r w:rsidR="00864222" w:rsidRPr="00021A05">
              <w:rPr>
                <w:rFonts w:ascii="Times" w:hAnsi="Times" w:cs="Times"/>
                <w:sz w:val="20"/>
                <w:szCs w:val="20"/>
              </w:rPr>
              <w:t xml:space="preserve">Zámerom navrhovanej </w:t>
            </w:r>
            <w:r w:rsidR="00864222" w:rsidRPr="00021A05">
              <w:rPr>
                <w:rFonts w:ascii="Times" w:hAnsi="Times" w:cs="Times"/>
                <w:bCs/>
                <w:sz w:val="20"/>
                <w:szCs w:val="20"/>
              </w:rPr>
              <w:t xml:space="preserve">novely je prepojiť časť štátnej sociálnej podpory s plnením školských povinností dieťaťa a posilniť kontrolné mechanizmy vo vzťahu k vzdelávaniu, </w:t>
            </w:r>
            <w:r w:rsidR="00803903" w:rsidRPr="00021A05">
              <w:rPr>
                <w:rFonts w:ascii="Times" w:hAnsi="Times" w:cs="Times"/>
                <w:bCs/>
                <w:sz w:val="20"/>
                <w:szCs w:val="20"/>
              </w:rPr>
              <w:t>pretože pravidelná účasť dieťaťa na vzdelávaní je v jeho najlepšom záujme a predstavuje základný predpoklad jeho priaznivého vývinu a budúceho spoločenského uplatnenia.</w:t>
            </w:r>
          </w:p>
          <w:p w14:paraId="7320E8F8" w14:textId="2A1A51E7" w:rsidR="001A7303" w:rsidRDefault="0079449D" w:rsidP="001A7303">
            <w:pPr>
              <w:jc w:val="both"/>
              <w:rPr>
                <w:rFonts w:ascii="Times" w:hAnsi="Times" w:cs="Times"/>
                <w:sz w:val="20"/>
                <w:szCs w:val="20"/>
              </w:rPr>
            </w:pPr>
            <w:r w:rsidRPr="0E0961E5">
              <w:rPr>
                <w:rFonts w:ascii="Times" w:hAnsi="Times" w:cs="Times"/>
                <w:sz w:val="20"/>
                <w:szCs w:val="20"/>
              </w:rPr>
              <w:t>Cieľom navrhovanej novely zákona je zníženie</w:t>
            </w:r>
            <w:r w:rsidR="00AA2B28" w:rsidRPr="0E0961E5">
              <w:rPr>
                <w:rFonts w:ascii="Times" w:hAnsi="Times" w:cs="Times"/>
                <w:sz w:val="20"/>
                <w:szCs w:val="20"/>
              </w:rPr>
              <w:t xml:space="preserve"> finančnej záťaže</w:t>
            </w:r>
            <w:r w:rsidR="092233A2" w:rsidRPr="0E0961E5">
              <w:rPr>
                <w:rFonts w:ascii="Times" w:hAnsi="Times" w:cs="Times"/>
                <w:sz w:val="20"/>
                <w:szCs w:val="20"/>
              </w:rPr>
              <w:t xml:space="preserve">, tak </w:t>
            </w:r>
            <w:r w:rsidR="00AA2B28" w:rsidRPr="0E0961E5">
              <w:rPr>
                <w:rFonts w:ascii="Times" w:hAnsi="Times" w:cs="Times"/>
                <w:sz w:val="20"/>
                <w:szCs w:val="20"/>
              </w:rPr>
              <w:t>nízkopríjmových domácností s deťmi navštevujúcich posledný ročník materskej školy a základnú školu</w:t>
            </w:r>
            <w:r w:rsidR="54E86021" w:rsidRPr="0E0961E5">
              <w:rPr>
                <w:rFonts w:ascii="Times" w:hAnsi="Times" w:cs="Times"/>
                <w:sz w:val="20"/>
                <w:szCs w:val="20"/>
              </w:rPr>
              <w:t xml:space="preserve"> zvýšením </w:t>
            </w:r>
            <w:r w:rsidR="00AA2B28" w:rsidRPr="0E0961E5">
              <w:rPr>
                <w:rFonts w:ascii="Times" w:hAnsi="Times" w:cs="Times"/>
                <w:sz w:val="20"/>
                <w:szCs w:val="20"/>
              </w:rPr>
              <w:t xml:space="preserve"> sum</w:t>
            </w:r>
            <w:r w:rsidR="3763128F" w:rsidRPr="0E0961E5">
              <w:rPr>
                <w:rFonts w:ascii="Times" w:hAnsi="Times" w:cs="Times"/>
                <w:sz w:val="20"/>
                <w:szCs w:val="20"/>
              </w:rPr>
              <w:t>y</w:t>
            </w:r>
            <w:r w:rsidR="00AA2B28" w:rsidRPr="0E0961E5">
              <w:rPr>
                <w:rFonts w:ascii="Times" w:hAnsi="Times" w:cs="Times"/>
                <w:sz w:val="20"/>
                <w:szCs w:val="20"/>
              </w:rPr>
              <w:t xml:space="preserve"> dotácie na výchovu k plneniu </w:t>
            </w:r>
            <w:r w:rsidR="55CBEB76" w:rsidRPr="0E0961E5">
              <w:rPr>
                <w:rFonts w:ascii="Times" w:hAnsi="Times" w:cs="Times"/>
                <w:sz w:val="20"/>
                <w:szCs w:val="20"/>
              </w:rPr>
              <w:t xml:space="preserve">povinnej </w:t>
            </w:r>
            <w:r w:rsidR="00AA2B28" w:rsidRPr="0E0961E5">
              <w:rPr>
                <w:rFonts w:ascii="Times" w:hAnsi="Times" w:cs="Times"/>
                <w:sz w:val="20"/>
                <w:szCs w:val="20"/>
              </w:rPr>
              <w:t>školskej  dochádzky</w:t>
            </w:r>
            <w:r w:rsidR="160719C7" w:rsidRPr="0E0961E5">
              <w:rPr>
                <w:rFonts w:ascii="Times" w:hAnsi="Times" w:cs="Times"/>
                <w:sz w:val="20"/>
                <w:szCs w:val="20"/>
              </w:rPr>
              <w:t xml:space="preserve">, ako aj </w:t>
            </w:r>
            <w:r w:rsidR="66067B97" w:rsidRPr="0E0961E5">
              <w:rPr>
                <w:rFonts w:ascii="Times" w:hAnsi="Times" w:cs="Times"/>
                <w:sz w:val="20"/>
                <w:szCs w:val="20"/>
              </w:rPr>
              <w:t>všetkých</w:t>
            </w:r>
            <w:r w:rsidR="00AA2B28" w:rsidRPr="0E0961E5">
              <w:rPr>
                <w:rFonts w:ascii="Times" w:hAnsi="Times" w:cs="Times"/>
                <w:sz w:val="20"/>
                <w:szCs w:val="20"/>
              </w:rPr>
              <w:t xml:space="preserve">  domácností s deťmi vo veku 3 a 4 rok</w:t>
            </w:r>
            <w:r w:rsidR="3AE3118B" w:rsidRPr="0E0961E5">
              <w:rPr>
                <w:rFonts w:ascii="Times" w:hAnsi="Times" w:cs="Times"/>
                <w:sz w:val="20"/>
                <w:szCs w:val="20"/>
              </w:rPr>
              <w:t>ov</w:t>
            </w:r>
            <w:r w:rsidR="00AA2B28" w:rsidRPr="0E0961E5">
              <w:rPr>
                <w:rFonts w:ascii="Times" w:hAnsi="Times" w:cs="Times"/>
                <w:sz w:val="20"/>
                <w:szCs w:val="20"/>
              </w:rPr>
              <w:t xml:space="preserve"> navštevujúcich materskú školu  </w:t>
            </w:r>
            <w:r w:rsidR="0CB7BC14" w:rsidRPr="0E0961E5">
              <w:rPr>
                <w:rFonts w:ascii="Times" w:hAnsi="Times" w:cs="Times"/>
                <w:sz w:val="20"/>
                <w:szCs w:val="20"/>
              </w:rPr>
              <w:t xml:space="preserve">paušálnym </w:t>
            </w:r>
            <w:r w:rsidR="00AA2B28" w:rsidRPr="0E0961E5">
              <w:rPr>
                <w:rFonts w:ascii="Times" w:hAnsi="Times" w:cs="Times"/>
                <w:sz w:val="20"/>
                <w:szCs w:val="20"/>
              </w:rPr>
              <w:t>poskytovan</w:t>
            </w:r>
            <w:r w:rsidR="0F653458" w:rsidRPr="0E0961E5">
              <w:rPr>
                <w:rFonts w:ascii="Times" w:hAnsi="Times" w:cs="Times"/>
                <w:sz w:val="20"/>
                <w:szCs w:val="20"/>
              </w:rPr>
              <w:t>ím</w:t>
            </w:r>
            <w:r w:rsidR="00AA2B28" w:rsidRPr="0E0961E5">
              <w:rPr>
                <w:rFonts w:ascii="Times" w:hAnsi="Times" w:cs="Times"/>
                <w:sz w:val="20"/>
                <w:szCs w:val="20"/>
              </w:rPr>
              <w:t xml:space="preserve"> dotácie na výchovu k stravovacím návykom dieťaťa</w:t>
            </w:r>
            <w:r w:rsidR="00E71F1D">
              <w:rPr>
                <w:rFonts w:ascii="Times" w:hAnsi="Times" w:cs="Times"/>
                <w:sz w:val="20"/>
                <w:szCs w:val="20"/>
              </w:rPr>
              <w:t xml:space="preserve"> </w:t>
            </w:r>
            <w:r w:rsidR="00AA2B28" w:rsidRPr="0E0961E5">
              <w:rPr>
                <w:rFonts w:ascii="Times" w:hAnsi="Times" w:cs="Times"/>
                <w:sz w:val="20"/>
                <w:szCs w:val="20"/>
              </w:rPr>
              <w:t>v nadväznosti na reformu povinnej predškolskej dochádzky.</w:t>
            </w:r>
          </w:p>
          <w:p w14:paraId="104BBBBC" w14:textId="5C9A7F56" w:rsidR="00E71F1D" w:rsidRDefault="00E71F1D" w:rsidP="00E71F1D">
            <w:pPr>
              <w:jc w:val="both"/>
              <w:rPr>
                <w:rFonts w:ascii="Times" w:hAnsi="Times" w:cs="Times"/>
                <w:sz w:val="20"/>
                <w:szCs w:val="20"/>
              </w:rPr>
            </w:pPr>
            <w:r>
              <w:rPr>
                <w:rFonts w:ascii="Times" w:hAnsi="Times" w:cs="Times"/>
                <w:sz w:val="20"/>
                <w:szCs w:val="20"/>
              </w:rPr>
              <w:t xml:space="preserve">Okrem uvedeného sa navrhovanou novelou </w:t>
            </w:r>
            <w:r w:rsidRPr="00E71F1D">
              <w:rPr>
                <w:rFonts w:ascii="Times" w:hAnsi="Times" w:cs="Times"/>
                <w:sz w:val="20"/>
                <w:szCs w:val="20"/>
              </w:rPr>
              <w:t>rozširuje okruh žiadateľov o dotáciu na zabezpečenie výkonu osobitného príjemcu a</w:t>
            </w:r>
            <w:r w:rsidR="00782043">
              <w:rPr>
                <w:rFonts w:ascii="Times" w:hAnsi="Times" w:cs="Times"/>
                <w:sz w:val="20"/>
                <w:szCs w:val="20"/>
              </w:rPr>
              <w:t> </w:t>
            </w:r>
            <w:r w:rsidRPr="00E71F1D">
              <w:rPr>
                <w:rFonts w:ascii="Times" w:hAnsi="Times" w:cs="Times"/>
                <w:sz w:val="20"/>
                <w:szCs w:val="20"/>
              </w:rPr>
              <w:t>upravuje</w:t>
            </w:r>
            <w:r w:rsidR="00782043">
              <w:rPr>
                <w:rFonts w:ascii="Times" w:hAnsi="Times" w:cs="Times"/>
                <w:sz w:val="20"/>
                <w:szCs w:val="20"/>
              </w:rPr>
              <w:t xml:space="preserve"> sa</w:t>
            </w:r>
            <w:r w:rsidRPr="00E71F1D">
              <w:rPr>
                <w:rFonts w:ascii="Times" w:hAnsi="Times" w:cs="Times"/>
                <w:sz w:val="20"/>
                <w:szCs w:val="20"/>
              </w:rPr>
              <w:t xml:space="preserve"> výška dotácie podľa spôsobu poskytovania pomoci v hmotnej núdzi, štátnej sociálnej dávky alebo príspevku na pomoc pri odkázanosti na pomoc inej fyzickej osoby. To znamená, že dotáciu možno poskytnúť na každého člena domácnosti, ktorej sa poskytuje pomoc v hmotnej núdzi, alebo na poberateľa štátnej sociálnej dávky alebo poberateľa príspevku na pomoc pri odkázanosti na pomoc inej fyzickej osoby, najviac vo výške 5 eur mesačne, ak sa pomoc alebo dávka poskytuje výlučne vo vecnej forme, 3 eurá mesačne, ak sa viac ako polovica poskytuje vo vecnej forme, a 1 euro mesačne, ak sa najmenej polovica poskytuje v peňažnej forme. Cieľom je prispieť na výkon osobitného príjemcu a s tým súvisiace náklady osobitného príjemcu.</w:t>
            </w:r>
          </w:p>
          <w:p w14:paraId="211B7083" w14:textId="77777777" w:rsidR="00A9540A" w:rsidRPr="001A7303" w:rsidRDefault="00A9540A" w:rsidP="00A9540A">
            <w:pPr>
              <w:jc w:val="both"/>
              <w:rPr>
                <w:rFonts w:ascii="Times" w:hAnsi="Times" w:cs="Times"/>
                <w:sz w:val="20"/>
                <w:szCs w:val="20"/>
              </w:rPr>
            </w:pPr>
            <w:r w:rsidRPr="002C0A34">
              <w:rPr>
                <w:rFonts w:ascii="Times" w:hAnsi="Times" w:cs="Times"/>
                <w:sz w:val="20"/>
                <w:szCs w:val="20"/>
              </w:rPr>
              <w:t>Cieľom navrhovanej právnej úpravy je zároveň predĺžiť obdobie poskytovania prídavku na dieťa pre nezaopatrené dieťa do dovŕšenia 26 rokov veku. Navrhovaná zmena sleduje zosúladenie vekovej hranice pre poskytovanie prídavku na dieťa s vekovou hranicou ustanovenou v zákone č. 461/2003 Z. z. o sociálnom poistení v znení neskorších predpisov pre nezaopatrené dieťa, ktoré sa sústavne pripravuje na povolanie. Predĺženie vekovej hranice zároveň zohľadňuje existenciu študijných programov s dlhšou štandardnou dĺžkou štúdia, pri ktorých sústavná príprava na povolanie môže presahovať vek 25 rokov, najmä v prípade šesťročných študijných programov. Navrhovaná úprava tak zabezpečí kontinuitu poskytovania prídavku na dieťa počas sústavnej prípravy nezaopatreného dieťaťa na budúce povolanie aj po dovŕšení 25 rokov veku a zohľadní reálnu dĺžku štúdia v študijných programoch s dlhšou štandardnou dĺžkou.</w:t>
            </w:r>
          </w:p>
          <w:p w14:paraId="75659012" w14:textId="77777777" w:rsidR="00A9540A" w:rsidRPr="00E71F1D" w:rsidRDefault="00A9540A" w:rsidP="00E71F1D">
            <w:pPr>
              <w:jc w:val="both"/>
              <w:rPr>
                <w:rFonts w:ascii="Times" w:hAnsi="Times" w:cs="Times"/>
                <w:sz w:val="20"/>
                <w:szCs w:val="20"/>
              </w:rPr>
            </w:pPr>
          </w:p>
          <w:p w14:paraId="33616553" w14:textId="77777777" w:rsidR="001B23B7" w:rsidRPr="00612E08" w:rsidRDefault="001B23B7" w:rsidP="00005735">
            <w:pPr>
              <w:rPr>
                <w:rFonts w:ascii="Times New Roman" w:eastAsia="Times New Roman" w:hAnsi="Times New Roman" w:cs="Times New Roman"/>
                <w:sz w:val="20"/>
                <w:szCs w:val="20"/>
                <w:lang w:eastAsia="sk-SK"/>
              </w:rPr>
            </w:pPr>
          </w:p>
        </w:tc>
      </w:tr>
      <w:tr w:rsidR="00612E08" w:rsidRPr="00612E08" w14:paraId="73265408" w14:textId="77777777" w:rsidTr="0E0961E5">
        <w:tc>
          <w:tcPr>
            <w:tcW w:w="9180" w:type="dxa"/>
            <w:gridSpan w:val="11"/>
            <w:tcBorders>
              <w:top w:val="single" w:sz="4" w:space="0" w:color="auto"/>
              <w:left w:val="single" w:sz="4" w:space="0" w:color="auto"/>
              <w:bottom w:val="nil"/>
              <w:right w:val="single" w:sz="4" w:space="0" w:color="auto"/>
            </w:tcBorders>
            <w:shd w:val="clear" w:color="auto" w:fill="E2E2E2"/>
          </w:tcPr>
          <w:p w14:paraId="4D41DF74"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13301808" w14:textId="77777777" w:rsidTr="0E0961E5">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2072B084" w14:textId="77777777" w:rsidR="00767EF2" w:rsidRPr="00767EF2" w:rsidRDefault="00767EF2" w:rsidP="00767EF2">
            <w:pPr>
              <w:rPr>
                <w:rFonts w:ascii="Times" w:hAnsi="Times" w:cs="Times"/>
                <w:i/>
                <w:sz w:val="20"/>
                <w:szCs w:val="20"/>
              </w:rPr>
            </w:pPr>
            <w:r w:rsidRPr="00767EF2">
              <w:rPr>
                <w:rFonts w:ascii="Times" w:hAnsi="Times" w:cs="Times"/>
                <w:i/>
                <w:sz w:val="20"/>
                <w:szCs w:val="20"/>
              </w:rPr>
              <w:t xml:space="preserve">Uveďte subjekty, ktorých sa zmeny predkladaného materiálu dotknú priamo aj nepriamo: </w:t>
            </w:r>
          </w:p>
          <w:p w14:paraId="6CED518A" w14:textId="77777777" w:rsidR="00480712" w:rsidRDefault="00480712" w:rsidP="000800FC">
            <w:pPr>
              <w:rPr>
                <w:rFonts w:ascii="Times" w:hAnsi="Times" w:cs="Times"/>
                <w:sz w:val="20"/>
                <w:szCs w:val="20"/>
              </w:rPr>
            </w:pPr>
          </w:p>
          <w:p w14:paraId="3E998B79" w14:textId="72777C6D" w:rsidR="009D3293" w:rsidRDefault="00EC79EC" w:rsidP="000800FC">
            <w:pPr>
              <w:rPr>
                <w:rFonts w:ascii="Times" w:hAnsi="Times" w:cs="Times"/>
                <w:sz w:val="20"/>
                <w:szCs w:val="20"/>
              </w:rPr>
            </w:pPr>
            <w:r>
              <w:rPr>
                <w:rFonts w:ascii="Times" w:hAnsi="Times" w:cs="Times"/>
                <w:sz w:val="20"/>
                <w:szCs w:val="20"/>
              </w:rPr>
              <w:t>Rodiny s deťmi, ktoré sú poberateľmi</w:t>
            </w:r>
            <w:r w:rsidR="002F5C7B">
              <w:rPr>
                <w:rFonts w:ascii="Times" w:hAnsi="Times" w:cs="Times"/>
                <w:sz w:val="20"/>
                <w:szCs w:val="20"/>
              </w:rPr>
              <w:t xml:space="preserve"> prídavku na dieťa,</w:t>
            </w:r>
            <w:r w:rsidR="00951E5B">
              <w:rPr>
                <w:rFonts w:ascii="Times" w:hAnsi="Times" w:cs="Times"/>
                <w:sz w:val="20"/>
                <w:szCs w:val="20"/>
              </w:rPr>
              <w:t xml:space="preserve"> </w:t>
            </w:r>
            <w:r w:rsidR="009D3293">
              <w:rPr>
                <w:rFonts w:ascii="Times" w:hAnsi="Times" w:cs="Times"/>
                <w:sz w:val="20"/>
                <w:szCs w:val="20"/>
              </w:rPr>
              <w:t xml:space="preserve">príplatku k prídavku na dieťa, </w:t>
            </w:r>
            <w:r w:rsidR="00951E5B">
              <w:rPr>
                <w:rFonts w:ascii="Times" w:hAnsi="Times" w:cs="Times"/>
                <w:sz w:val="20"/>
                <w:szCs w:val="20"/>
              </w:rPr>
              <w:t xml:space="preserve">rodičovského príspevku, náhradného výživného, príspevkov na podporu náhradnej starostlivosti o dieťa, </w:t>
            </w:r>
            <w:r w:rsidR="009D3293">
              <w:rPr>
                <w:rFonts w:ascii="Times" w:hAnsi="Times" w:cs="Times"/>
                <w:sz w:val="20"/>
                <w:szCs w:val="20"/>
              </w:rPr>
              <w:t>príjemc</w:t>
            </w:r>
            <w:r w:rsidR="00970058">
              <w:rPr>
                <w:rFonts w:ascii="Times" w:hAnsi="Times" w:cs="Times"/>
                <w:sz w:val="20"/>
                <w:szCs w:val="20"/>
              </w:rPr>
              <w:t>ov</w:t>
            </w:r>
            <w:r w:rsidR="009D3293">
              <w:rPr>
                <w:rFonts w:ascii="Times" w:hAnsi="Times" w:cs="Times"/>
                <w:sz w:val="20"/>
                <w:szCs w:val="20"/>
              </w:rPr>
              <w:t>i</w:t>
            </w:r>
            <w:r w:rsidR="00970058">
              <w:rPr>
                <w:rFonts w:ascii="Times" w:hAnsi="Times" w:cs="Times"/>
                <w:sz w:val="20"/>
                <w:szCs w:val="20"/>
              </w:rPr>
              <w:t>a</w:t>
            </w:r>
            <w:r w:rsidR="009D3293">
              <w:rPr>
                <w:rFonts w:ascii="Times" w:hAnsi="Times" w:cs="Times"/>
                <w:sz w:val="20"/>
                <w:szCs w:val="20"/>
              </w:rPr>
              <w:t xml:space="preserve"> pomoci v </w:t>
            </w:r>
            <w:r w:rsidR="00951E5B">
              <w:rPr>
                <w:rFonts w:ascii="Times" w:hAnsi="Times" w:cs="Times"/>
                <w:sz w:val="20"/>
                <w:szCs w:val="20"/>
              </w:rPr>
              <w:t>hmotnej núdz</w:t>
            </w:r>
            <w:r w:rsidR="009D3293">
              <w:rPr>
                <w:rFonts w:ascii="Times" w:hAnsi="Times" w:cs="Times"/>
                <w:sz w:val="20"/>
                <w:szCs w:val="20"/>
              </w:rPr>
              <w:t>i.</w:t>
            </w:r>
            <w:r w:rsidR="00951E5B">
              <w:rPr>
                <w:rFonts w:ascii="Times" w:hAnsi="Times" w:cs="Times"/>
                <w:sz w:val="20"/>
                <w:szCs w:val="20"/>
              </w:rPr>
              <w:t xml:space="preserve"> </w:t>
            </w:r>
          </w:p>
          <w:p w14:paraId="42C8775A" w14:textId="2590D889" w:rsidR="00AA2B28" w:rsidRDefault="00951E5B" w:rsidP="000800FC">
            <w:pPr>
              <w:rPr>
                <w:rFonts w:ascii="Times New Roman" w:eastAsia="Times New Roman" w:hAnsi="Times New Roman" w:cs="Times New Roman"/>
                <w:b/>
                <w:sz w:val="20"/>
                <w:szCs w:val="20"/>
                <w:lang w:eastAsia="sk-SK"/>
              </w:rPr>
            </w:pPr>
            <w:r>
              <w:rPr>
                <w:rFonts w:ascii="Times" w:hAnsi="Times" w:cs="Times"/>
                <w:sz w:val="20"/>
                <w:szCs w:val="20"/>
              </w:rPr>
              <w:t>MŠVVM SR</w:t>
            </w:r>
            <w:r w:rsidR="009D3293">
              <w:rPr>
                <w:rFonts w:ascii="Times" w:hAnsi="Times" w:cs="Times"/>
                <w:sz w:val="20"/>
                <w:szCs w:val="20"/>
              </w:rPr>
              <w:t xml:space="preserve">, </w:t>
            </w:r>
          </w:p>
          <w:p w14:paraId="1F978759" w14:textId="77777777" w:rsidR="001B23B7" w:rsidRPr="00AA2B28" w:rsidRDefault="00AA2B28" w:rsidP="000800FC">
            <w:pPr>
              <w:rPr>
                <w:rFonts w:ascii="Times New Roman" w:eastAsia="Times New Roman" w:hAnsi="Times New Roman" w:cs="Times New Roman"/>
                <w:b/>
                <w:sz w:val="20"/>
                <w:szCs w:val="20"/>
                <w:lang w:eastAsia="sk-SK"/>
              </w:rPr>
            </w:pPr>
            <w:r w:rsidRPr="00AA2B28">
              <w:rPr>
                <w:rFonts w:ascii="Times" w:hAnsi="Times" w:cs="Times"/>
                <w:sz w:val="20"/>
                <w:szCs w:val="20"/>
              </w:rPr>
              <w:t>Úrady práce, sociálnych vecí a rodiny</w:t>
            </w:r>
          </w:p>
        </w:tc>
      </w:tr>
      <w:tr w:rsidR="00612E08" w:rsidRPr="00612E08" w14:paraId="7D367FB2" w14:textId="77777777" w:rsidTr="0E0961E5">
        <w:tc>
          <w:tcPr>
            <w:tcW w:w="9180" w:type="dxa"/>
            <w:gridSpan w:val="11"/>
            <w:tcBorders>
              <w:top w:val="single" w:sz="4" w:space="0" w:color="auto"/>
              <w:left w:val="single" w:sz="4" w:space="0" w:color="auto"/>
              <w:bottom w:val="nil"/>
              <w:right w:val="single" w:sz="4" w:space="0" w:color="auto"/>
            </w:tcBorders>
            <w:shd w:val="clear" w:color="auto" w:fill="E2E2E2"/>
          </w:tcPr>
          <w:p w14:paraId="3716B55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7C08F348" w14:textId="77777777" w:rsidTr="0E0961E5">
        <w:trPr>
          <w:trHeight w:val="947"/>
        </w:trPr>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2ECDD45D" w14:textId="77777777" w:rsidR="00767EF2" w:rsidRPr="00767EF2" w:rsidRDefault="00767EF2" w:rsidP="00767EF2">
            <w:pPr>
              <w:jc w:val="both"/>
              <w:rPr>
                <w:rFonts w:ascii="Times" w:hAnsi="Times" w:cs="Times"/>
                <w:i/>
                <w:sz w:val="20"/>
                <w:szCs w:val="20"/>
              </w:rPr>
            </w:pPr>
            <w:r w:rsidRPr="00767EF2">
              <w:rPr>
                <w:rFonts w:ascii="Times" w:hAnsi="Times" w:cs="Times"/>
                <w:i/>
                <w:sz w:val="20"/>
                <w:szCs w:val="20"/>
              </w:rPr>
              <w:t>Aké alternatívne riešenia vedúce k stanovenému cieľu boli identifikované a posudzované pre riešenie definovaného problému?</w:t>
            </w:r>
          </w:p>
          <w:p w14:paraId="2958C1A3" w14:textId="77777777" w:rsidR="00767EF2" w:rsidRPr="00767EF2" w:rsidRDefault="00767EF2" w:rsidP="00767EF2">
            <w:pPr>
              <w:jc w:val="both"/>
              <w:rPr>
                <w:rFonts w:ascii="Times" w:hAnsi="Times" w:cs="Times"/>
                <w:i/>
                <w:sz w:val="20"/>
                <w:szCs w:val="20"/>
              </w:rPr>
            </w:pPr>
          </w:p>
          <w:p w14:paraId="4D09597D" w14:textId="77777777" w:rsidR="00767EF2" w:rsidRPr="00767EF2" w:rsidRDefault="00767EF2" w:rsidP="00767EF2">
            <w:pPr>
              <w:jc w:val="both"/>
              <w:rPr>
                <w:rFonts w:ascii="Times" w:hAnsi="Times" w:cs="Times"/>
                <w:i/>
                <w:sz w:val="20"/>
                <w:szCs w:val="20"/>
              </w:rPr>
            </w:pPr>
            <w:r w:rsidRPr="00767EF2">
              <w:rPr>
                <w:rFonts w:ascii="Times" w:hAnsi="Times" w:cs="Times"/>
                <w:i/>
                <w:sz w:val="20"/>
                <w:szCs w:val="20"/>
              </w:rPr>
              <w:lastRenderedPageBreak/>
              <w:t>Nulový variant - uveďte dôsledky, ku ktorým by došlo v prípade nevykonania úprav v predkladanom materiáli a alternatívne riešenia/spôsoby dosiahnutia cieľov uvedených v bode 3.</w:t>
            </w:r>
          </w:p>
          <w:p w14:paraId="13C00057" w14:textId="77777777" w:rsidR="001B23B7" w:rsidRDefault="0025367B" w:rsidP="000800FC">
            <w:pPr>
              <w:jc w:val="both"/>
              <w:rPr>
                <w:rFonts w:ascii="Times" w:hAnsi="Times" w:cs="Times"/>
                <w:sz w:val="20"/>
                <w:szCs w:val="20"/>
              </w:rPr>
            </w:pPr>
            <w:r w:rsidRPr="0025367B">
              <w:rPr>
                <w:rFonts w:ascii="Times" w:hAnsi="Times" w:cs="Times"/>
                <w:sz w:val="20"/>
                <w:szCs w:val="20"/>
              </w:rPr>
              <w:t xml:space="preserve">V prípade neprijatia navrhovanej právnej úpravy by neprišlo k posilneniu zodpovednosti zákonných zástupcov za riadne plnenie povinností vo vzťahu k výchove a vzdelávaniu detí ani k efektívnejšej ochrane najlepšieho záujmu dieťaťa. Zároveň by pretrvávali identifikované nedostatky v účinnosti existujúcich nástrojov na dosiahnutie nápravy a vo vzájomnej previazanosti jednotlivých systémov štátnej </w:t>
            </w:r>
            <w:r>
              <w:rPr>
                <w:rFonts w:ascii="Times" w:hAnsi="Times" w:cs="Times"/>
                <w:sz w:val="20"/>
                <w:szCs w:val="20"/>
              </w:rPr>
              <w:t xml:space="preserve">sociálnej </w:t>
            </w:r>
            <w:r w:rsidRPr="0025367B">
              <w:rPr>
                <w:rFonts w:ascii="Times" w:hAnsi="Times" w:cs="Times"/>
                <w:sz w:val="20"/>
                <w:szCs w:val="20"/>
              </w:rPr>
              <w:t>podpory.</w:t>
            </w:r>
          </w:p>
          <w:p w14:paraId="70BC1F48" w14:textId="6AEC91AD" w:rsidR="00A9540A" w:rsidRPr="00612E08" w:rsidRDefault="00A9540A" w:rsidP="000800FC">
            <w:pPr>
              <w:jc w:val="both"/>
              <w:rPr>
                <w:rFonts w:ascii="Times New Roman" w:eastAsia="Times New Roman" w:hAnsi="Times New Roman" w:cs="Times New Roman"/>
                <w:i/>
                <w:sz w:val="20"/>
                <w:szCs w:val="20"/>
                <w:lang w:eastAsia="sk-SK"/>
              </w:rPr>
            </w:pPr>
            <w:r w:rsidRPr="0085127E">
              <w:rPr>
                <w:rFonts w:ascii="Times New Roman" w:eastAsia="Times New Roman" w:hAnsi="Times New Roman" w:cs="Times New Roman"/>
                <w:i/>
                <w:sz w:val="20"/>
                <w:szCs w:val="20"/>
                <w:lang w:eastAsia="sk-SK"/>
              </w:rPr>
              <w:t>V prípade neprijatia návrhov na predĺženie obdobia poskytovania prídavku na dieťa do dovŕšenia 26 rokov veku dieťaťa by zostal zachovaný súčasný právny stav, v dôsledku čoho by rodinám s nezaopatrenými deťmi, ktoré pokračujú v sústavnej príprave na povolanie aj po dosiahnutí súčasnej vekovej hranice, nebola zabezpečená predmetná podpora až do dovŕšenia 26 rokov veku dieťaťa. Rodiny by tak v tomto období museli vo väčšej miere zabezpečovať náklady súvisiace so vzdelávaním a životnými potrebami mladých ľudí z vlastných zdrojov. Zároveň by nedošlo k posilneniu finančnej podpory rodín počas obdobia sústavnej prípravy dieťaťa na povolanie a k vytvoreniu podmienok na jej kontinuálne poskytovanie až do dovŕšenia 26 rokov veku dieťaťa.</w:t>
            </w:r>
          </w:p>
        </w:tc>
      </w:tr>
      <w:tr w:rsidR="00612E08" w:rsidRPr="00612E08" w14:paraId="43BBE41A" w14:textId="77777777" w:rsidTr="0E0961E5">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7E6A012C"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Vykonávacie predpisy</w:t>
            </w:r>
          </w:p>
        </w:tc>
      </w:tr>
      <w:tr w:rsidR="00612E08" w:rsidRPr="00612E08" w14:paraId="667A4B08" w14:textId="77777777" w:rsidTr="0E0961E5">
        <w:tc>
          <w:tcPr>
            <w:tcW w:w="6203" w:type="dxa"/>
            <w:gridSpan w:val="7"/>
            <w:tcBorders>
              <w:top w:val="single" w:sz="4" w:space="0" w:color="FFFFFF" w:themeColor="background1"/>
              <w:left w:val="single" w:sz="4" w:space="0" w:color="auto"/>
              <w:bottom w:val="nil"/>
              <w:right w:val="nil"/>
            </w:tcBorders>
            <w:shd w:val="clear" w:color="auto" w:fill="FFFFFF" w:themeFill="background1"/>
          </w:tcPr>
          <w:p w14:paraId="1A2AA1AC"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themeColor="background1"/>
              <w:left w:val="nil"/>
              <w:bottom w:val="nil"/>
              <w:right w:val="nil"/>
            </w:tcBorders>
            <w:shd w:val="clear" w:color="auto" w:fill="FFFFFF" w:themeFill="background1"/>
          </w:tcPr>
          <w:p w14:paraId="7089105C" w14:textId="77777777" w:rsidR="001B23B7" w:rsidRPr="00612E08" w:rsidRDefault="000A2E84"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themeColor="background1"/>
              <w:left w:val="nil"/>
              <w:bottom w:val="nil"/>
              <w:right w:val="single" w:sz="4" w:space="0" w:color="auto"/>
            </w:tcBorders>
            <w:shd w:val="clear" w:color="auto" w:fill="FFFFFF" w:themeFill="background1"/>
          </w:tcPr>
          <w:p w14:paraId="55458132" w14:textId="77777777" w:rsidR="001B23B7" w:rsidRPr="00612E08" w:rsidRDefault="000A2E84"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33441A">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3A868384" w14:textId="77777777" w:rsidTr="0E0961E5">
        <w:tc>
          <w:tcPr>
            <w:tcW w:w="9180" w:type="dxa"/>
            <w:gridSpan w:val="11"/>
            <w:tcBorders>
              <w:top w:val="nil"/>
              <w:left w:val="single" w:sz="4" w:space="0" w:color="auto"/>
              <w:bottom w:val="single" w:sz="4" w:space="0" w:color="auto"/>
              <w:right w:val="single" w:sz="4" w:space="0" w:color="auto"/>
            </w:tcBorders>
            <w:shd w:val="clear" w:color="auto" w:fill="FFFFFF" w:themeFill="background1"/>
          </w:tcPr>
          <w:p w14:paraId="7C9D5303" w14:textId="77777777" w:rsidR="001B23B7" w:rsidRPr="00612E08" w:rsidRDefault="001B23B7" w:rsidP="0033441A">
            <w:pPr>
              <w:rPr>
                <w:rFonts w:ascii="Times New Roman" w:eastAsia="Times New Roman" w:hAnsi="Times New Roman" w:cs="Times New Roman"/>
                <w:sz w:val="20"/>
                <w:szCs w:val="20"/>
                <w:lang w:eastAsia="sk-SK"/>
              </w:rPr>
            </w:pPr>
          </w:p>
        </w:tc>
      </w:tr>
      <w:tr w:rsidR="00612E08" w:rsidRPr="00612E08" w14:paraId="4AC731DF" w14:textId="77777777" w:rsidTr="0E0961E5">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5570284F"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72B7DF34" w14:textId="77777777" w:rsidTr="0E0961E5">
        <w:trPr>
          <w:trHeight w:val="157"/>
        </w:trPr>
        <w:tc>
          <w:tcPr>
            <w:tcW w:w="9180" w:type="dxa"/>
            <w:gridSpan w:val="11"/>
            <w:tcBorders>
              <w:top w:val="nil"/>
              <w:left w:val="single" w:sz="4" w:space="0" w:color="000000" w:themeColor="text1"/>
              <w:bottom w:val="nil"/>
              <w:right w:val="single" w:sz="4" w:space="0" w:color="auto"/>
            </w:tcBorders>
            <w:shd w:val="clear" w:color="auto" w:fill="FFFFFF" w:themeFill="background1"/>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005735" w:rsidRPr="00612E08" w14:paraId="2B7902F5" w14:textId="77777777">
              <w:trPr>
                <w:trHeight w:val="90"/>
              </w:trPr>
              <w:tc>
                <w:tcPr>
                  <w:tcW w:w="8643" w:type="dxa"/>
                </w:tcPr>
                <w:p w14:paraId="56D10350" w14:textId="77777777" w:rsidR="00005735" w:rsidRPr="00612E08" w:rsidRDefault="00005735" w:rsidP="00005735">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Pr="00612E08">
                    <w:rPr>
                      <w:i/>
                      <w:iCs/>
                      <w:color w:val="auto"/>
                      <w:sz w:val="20"/>
                      <w:szCs w:val="20"/>
                    </w:rPr>
                    <w:t xml:space="preserve"> podľa tabuľky zhody, resp. či ku </w:t>
                  </w:r>
                  <w:proofErr w:type="spellStart"/>
                  <w:r w:rsidRPr="00612E08">
                    <w:rPr>
                      <w:i/>
                      <w:iCs/>
                      <w:color w:val="auto"/>
                      <w:sz w:val="20"/>
                      <w:szCs w:val="20"/>
                    </w:rPr>
                    <w:t>goldplatingu</w:t>
                  </w:r>
                  <w:proofErr w:type="spellEnd"/>
                  <w:r w:rsidRPr="00612E08">
                    <w:rPr>
                      <w:i/>
                      <w:iCs/>
                      <w:color w:val="auto"/>
                      <w:sz w:val="20"/>
                      <w:szCs w:val="20"/>
                    </w:rPr>
                    <w:t xml:space="preserve"> dochádza pri implementácii práva EÚ. </w:t>
                  </w:r>
                </w:p>
              </w:tc>
            </w:tr>
            <w:tr w:rsidR="00005735" w:rsidRPr="00612E08" w14:paraId="64B2DFF9" w14:textId="77777777">
              <w:trPr>
                <w:trHeight w:val="90"/>
              </w:trPr>
              <w:tc>
                <w:tcPr>
                  <w:tcW w:w="8643" w:type="dxa"/>
                </w:tcPr>
                <w:p w14:paraId="5C73443F" w14:textId="77777777" w:rsidR="00005735" w:rsidRPr="00612E08" w:rsidRDefault="00005735" w:rsidP="00005735">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14:paraId="4D0E1D85" w14:textId="77777777" w:rsidR="00005735" w:rsidRPr="00612E08" w:rsidRDefault="00005735" w:rsidP="00005735">
                  <w:pPr>
                    <w:pStyle w:val="Default"/>
                    <w:rPr>
                      <w:i/>
                      <w:iCs/>
                      <w:color w:val="auto"/>
                      <w:sz w:val="20"/>
                      <w:szCs w:val="20"/>
                    </w:rPr>
                  </w:pPr>
                </w:p>
                <w:p w14:paraId="318F6217" w14:textId="77777777" w:rsidR="00005735" w:rsidRPr="00612E08" w:rsidRDefault="00005735" w:rsidP="00005735">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bl>
          <w:p w14:paraId="3D474892"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3A1A87F8" w14:textId="77777777" w:rsidTr="0E0961E5">
        <w:trPr>
          <w:trHeight w:val="248"/>
        </w:trPr>
        <w:tc>
          <w:tcPr>
            <w:tcW w:w="9180" w:type="dxa"/>
            <w:gridSpan w:val="11"/>
            <w:tcBorders>
              <w:top w:val="nil"/>
              <w:left w:val="single" w:sz="4" w:space="0" w:color="000000" w:themeColor="text1"/>
              <w:bottom w:val="single" w:sz="4" w:space="0" w:color="000000" w:themeColor="text1"/>
              <w:right w:val="single" w:sz="4" w:space="0" w:color="000000" w:themeColor="text1"/>
            </w:tcBorders>
            <w:shd w:val="clear" w:color="auto" w:fill="FFFFFF" w:themeFill="background1"/>
          </w:tcPr>
          <w:p w14:paraId="12FAC9C0" w14:textId="77777777" w:rsidR="001B23B7" w:rsidRPr="00612E08" w:rsidRDefault="001B23B7" w:rsidP="0033441A">
            <w:pPr>
              <w:rPr>
                <w:rFonts w:ascii="Times New Roman" w:eastAsia="Times New Roman" w:hAnsi="Times New Roman" w:cs="Times New Roman"/>
                <w:sz w:val="20"/>
                <w:szCs w:val="20"/>
                <w:lang w:eastAsia="sk-SK"/>
              </w:rPr>
            </w:pPr>
          </w:p>
        </w:tc>
      </w:tr>
      <w:tr w:rsidR="00612E08" w:rsidRPr="00612E08" w14:paraId="52DA4033" w14:textId="77777777" w:rsidTr="0E0961E5">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26DEF7E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1A8BC89F" w14:textId="77777777" w:rsidTr="0E0961E5">
        <w:tc>
          <w:tcPr>
            <w:tcW w:w="9180"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19DDBD18" w14:textId="77777777" w:rsidR="00767EF2" w:rsidRPr="00767EF2" w:rsidRDefault="00767EF2" w:rsidP="00767EF2">
            <w:pPr>
              <w:rPr>
                <w:rFonts w:ascii="Times" w:hAnsi="Times" w:cs="Times"/>
                <w:i/>
                <w:sz w:val="20"/>
                <w:szCs w:val="20"/>
              </w:rPr>
            </w:pPr>
            <w:r w:rsidRPr="00767EF2">
              <w:rPr>
                <w:rFonts w:ascii="Times" w:hAnsi="Times" w:cs="Times"/>
                <w:i/>
                <w:sz w:val="20"/>
                <w:szCs w:val="20"/>
              </w:rPr>
              <w:t>Uveďte termín, kedy by malo dôjsť k preskúmaniu účinnosti a účelnosti predkladaného materiálu.</w:t>
            </w:r>
          </w:p>
          <w:p w14:paraId="6AAC1004" w14:textId="77777777" w:rsidR="00767EF2" w:rsidRPr="00767EF2" w:rsidRDefault="00767EF2" w:rsidP="00767EF2">
            <w:pPr>
              <w:rPr>
                <w:rFonts w:ascii="Times" w:hAnsi="Times" w:cs="Times"/>
                <w:i/>
                <w:sz w:val="20"/>
                <w:szCs w:val="20"/>
              </w:rPr>
            </w:pPr>
            <w:r w:rsidRPr="00767EF2">
              <w:rPr>
                <w:rFonts w:ascii="Times" w:hAnsi="Times" w:cs="Times"/>
                <w:i/>
                <w:sz w:val="20"/>
                <w:szCs w:val="20"/>
              </w:rPr>
              <w:t>Uveďte kritériá, na základe ktorých bude preskúmanie vykonané.</w:t>
            </w:r>
          </w:p>
          <w:p w14:paraId="65EF6289" w14:textId="77777777" w:rsidR="00767EF2" w:rsidRDefault="00767EF2" w:rsidP="00194817">
            <w:pPr>
              <w:rPr>
                <w:rFonts w:ascii="Times" w:hAnsi="Times" w:cs="Times"/>
                <w:sz w:val="20"/>
                <w:szCs w:val="20"/>
              </w:rPr>
            </w:pPr>
          </w:p>
          <w:p w14:paraId="50063E2B" w14:textId="18BFC348" w:rsidR="001B23B7" w:rsidRPr="00612E08" w:rsidRDefault="00F16448" w:rsidP="009D3293">
            <w:pPr>
              <w:rPr>
                <w:rFonts w:ascii="Times New Roman" w:eastAsia="Times New Roman" w:hAnsi="Times New Roman" w:cs="Times New Roman"/>
                <w:i/>
                <w:sz w:val="20"/>
                <w:szCs w:val="20"/>
                <w:lang w:eastAsia="sk-SK"/>
              </w:rPr>
            </w:pPr>
            <w:r w:rsidRPr="00F16448">
              <w:rPr>
                <w:rFonts w:ascii="Times" w:hAnsi="Times" w:cs="Times"/>
                <w:sz w:val="20"/>
                <w:szCs w:val="20"/>
              </w:rPr>
              <w:t xml:space="preserve">Jednotlivé opatrenia tohto návrhu budú na pravidelnej báze prehodnocované úradmi práce, sociálnych vecí a rodiny. Následne po 2 rokoch od účinnosti zákona dôjde k </w:t>
            </w:r>
            <w:r w:rsidR="009D3293">
              <w:rPr>
                <w:rFonts w:ascii="Times" w:hAnsi="Times" w:cs="Times"/>
                <w:sz w:val="20"/>
                <w:szCs w:val="20"/>
              </w:rPr>
              <w:t>zanalyzovaniu</w:t>
            </w:r>
            <w:r w:rsidRPr="00F16448">
              <w:rPr>
                <w:rFonts w:ascii="Times" w:hAnsi="Times" w:cs="Times"/>
                <w:sz w:val="20"/>
                <w:szCs w:val="20"/>
              </w:rPr>
              <w:t>, či jednotlivé ustanovenia splnili svoj účel.</w:t>
            </w:r>
          </w:p>
        </w:tc>
      </w:tr>
      <w:tr w:rsidR="00612E08" w:rsidRPr="00612E08" w14:paraId="3095E75E" w14:textId="77777777" w:rsidTr="0E0961E5">
        <w:tc>
          <w:tcPr>
            <w:tcW w:w="9180" w:type="dxa"/>
            <w:gridSpan w:val="11"/>
            <w:tcBorders>
              <w:top w:val="nil"/>
              <w:left w:val="nil"/>
              <w:bottom w:val="single" w:sz="4" w:space="0" w:color="auto"/>
              <w:right w:val="nil"/>
            </w:tcBorders>
            <w:shd w:val="clear" w:color="auto" w:fill="FFFFFF" w:themeFill="background1"/>
          </w:tcPr>
          <w:p w14:paraId="7F9C3CCC" w14:textId="77777777" w:rsidR="001B23B7" w:rsidRPr="00612E08" w:rsidRDefault="001B23B7" w:rsidP="00A7788F">
            <w:pPr>
              <w:jc w:val="both"/>
              <w:rPr>
                <w:rFonts w:ascii="Times New Roman" w:eastAsia="Times New Roman" w:hAnsi="Times New Roman" w:cs="Times New Roman"/>
                <w:b/>
                <w:sz w:val="20"/>
                <w:szCs w:val="20"/>
                <w:lang w:eastAsia="sk-SK"/>
              </w:rPr>
            </w:pPr>
          </w:p>
          <w:p w14:paraId="27D5516D"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DA18B0E"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960645C"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01F71A2E"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7FB41AD1" w14:textId="77777777" w:rsidR="004C6831" w:rsidRPr="00612E08" w:rsidRDefault="004C6831" w:rsidP="00A7788F">
            <w:pPr>
              <w:jc w:val="both"/>
              <w:rPr>
                <w:rFonts w:ascii="Times New Roman" w:eastAsia="Times New Roman" w:hAnsi="Times New Roman" w:cs="Times New Roman"/>
                <w:sz w:val="20"/>
                <w:szCs w:val="20"/>
                <w:lang w:eastAsia="sk-SK"/>
              </w:rPr>
            </w:pPr>
          </w:p>
          <w:p w14:paraId="3B75C867"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1C9C1A21" w14:textId="77777777" w:rsidTr="0E0961E5">
        <w:trPr>
          <w:trHeight w:val="283"/>
        </w:trPr>
        <w:tc>
          <w:tcPr>
            <w:tcW w:w="9180" w:type="dxa"/>
            <w:gridSpan w:val="11"/>
            <w:tcBorders>
              <w:top w:val="single" w:sz="4" w:space="0" w:color="auto"/>
              <w:left w:val="single" w:sz="4" w:space="0" w:color="auto"/>
              <w:bottom w:val="single" w:sz="4" w:space="0" w:color="FFFFFF" w:themeColor="background1"/>
              <w:right w:val="single" w:sz="4" w:space="0" w:color="auto"/>
            </w:tcBorders>
            <w:shd w:val="clear" w:color="auto" w:fill="E2E2E2"/>
            <w:vAlign w:val="center"/>
          </w:tcPr>
          <w:p w14:paraId="01D9D3B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5D03D967" w14:textId="77777777" w:rsidTr="0E0961E5">
        <w:tc>
          <w:tcPr>
            <w:tcW w:w="3812" w:type="dxa"/>
            <w:tcBorders>
              <w:top w:val="single" w:sz="4" w:space="0" w:color="auto"/>
              <w:left w:val="single" w:sz="4" w:space="0" w:color="auto"/>
              <w:bottom w:val="nil"/>
              <w:right w:val="single" w:sz="4" w:space="0" w:color="auto"/>
            </w:tcBorders>
            <w:shd w:val="clear" w:color="auto" w:fill="E2E2E2"/>
          </w:tcPr>
          <w:p w14:paraId="2BA32721"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bCs/>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D20DDE1" w14:textId="4A054366" w:rsidR="001B23B7" w:rsidRPr="00612E08" w:rsidRDefault="00D1702C"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60ECBFC0"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75851FBC" w14:textId="77777777" w:rsidR="001B23B7" w:rsidRPr="00612E08" w:rsidRDefault="00203EE3"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0F1F5A39"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40D4F7FA" w14:textId="77777777" w:rsidR="001B23B7" w:rsidRPr="00612E08" w:rsidRDefault="0033441A"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4539FF4C"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F2591B6" w14:textId="77777777" w:rsidTr="0E0961E5">
        <w:tc>
          <w:tcPr>
            <w:tcW w:w="3812" w:type="dxa"/>
            <w:tcBorders>
              <w:top w:val="nil"/>
              <w:left w:val="single" w:sz="4" w:space="0" w:color="auto"/>
              <w:bottom w:val="nil"/>
              <w:right w:val="single" w:sz="4" w:space="0" w:color="auto"/>
            </w:tcBorders>
            <w:shd w:val="clear" w:color="auto" w:fill="E2E2E2"/>
          </w:tcPr>
          <w:p w14:paraId="77B8399A"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7186CC71"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5B5E02DC"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40A09CD8" w14:textId="77777777" w:rsidR="001B23B7" w:rsidRPr="00612E08" w:rsidRDefault="0092641E"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CADEC06"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67448F0C" w14:textId="4428745E" w:rsidR="001B23B7" w:rsidRPr="00612E08" w:rsidRDefault="009D3293"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C30BCB7"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4C48DE7" w14:textId="77777777" w:rsidR="001B23B7" w:rsidRPr="00612E08" w:rsidRDefault="0092641E" w:rsidP="00203EE3">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3848D18"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E01A12E" w14:textId="77777777" w:rsidTr="0E0961E5">
        <w:tc>
          <w:tcPr>
            <w:tcW w:w="3812" w:type="dxa"/>
            <w:tcBorders>
              <w:top w:val="nil"/>
              <w:left w:val="single" w:sz="4" w:space="0" w:color="auto"/>
              <w:bottom w:val="nil"/>
              <w:right w:val="single" w:sz="4" w:space="0" w:color="auto"/>
            </w:tcBorders>
            <w:shd w:val="clear" w:color="auto" w:fill="E2E2E2"/>
          </w:tcPr>
          <w:p w14:paraId="2F53AB3D"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bCs/>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37DD1EE0"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38F63770"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58B9A924" w14:textId="77777777" w:rsidR="003145AE" w:rsidRPr="00612E08" w:rsidRDefault="0033441A"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659AA1AB"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783903EB"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3E5856AB"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653276D" w14:textId="77777777" w:rsidTr="0E0961E5">
        <w:tc>
          <w:tcPr>
            <w:tcW w:w="3812" w:type="dxa"/>
            <w:tcBorders>
              <w:top w:val="nil"/>
              <w:left w:val="single" w:sz="4" w:space="0" w:color="auto"/>
              <w:bottom w:val="single" w:sz="4" w:space="0" w:color="auto"/>
              <w:right w:val="single" w:sz="4" w:space="0" w:color="auto"/>
            </w:tcBorders>
            <w:shd w:val="clear" w:color="auto" w:fill="E2E2E2"/>
          </w:tcPr>
          <w:p w14:paraId="7F91515A"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04EADC44"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4110C5D7"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3B82983B"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1C16E215"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34EC0085"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CDCAD54"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8F26681"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66D3353" w14:textId="77777777" w:rsidTr="0E0961E5">
        <w:tc>
          <w:tcPr>
            <w:tcW w:w="3812" w:type="dxa"/>
            <w:tcBorders>
              <w:top w:val="single" w:sz="4" w:space="0" w:color="auto"/>
              <w:left w:val="single" w:sz="4" w:space="0" w:color="auto"/>
              <w:bottom w:val="single" w:sz="4" w:space="0" w:color="auto"/>
              <w:right w:val="single" w:sz="4" w:space="0" w:color="auto"/>
            </w:tcBorders>
            <w:shd w:val="clear" w:color="auto" w:fill="E2E2E2"/>
          </w:tcPr>
          <w:p w14:paraId="5F1C3BCA"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92EA141"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CED1187"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DC65CDB"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1DE51E4B"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79C7E9D3"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56247E8"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61C6863A" w14:textId="77777777" w:rsidTr="0E0961E5">
        <w:tc>
          <w:tcPr>
            <w:tcW w:w="3812" w:type="dxa"/>
            <w:tcBorders>
              <w:top w:val="single" w:sz="4" w:space="0" w:color="auto"/>
              <w:left w:val="single" w:sz="4" w:space="0" w:color="auto"/>
              <w:bottom w:val="single" w:sz="4" w:space="0" w:color="auto"/>
              <w:right w:val="single" w:sz="4" w:space="0" w:color="auto"/>
            </w:tcBorders>
            <w:shd w:val="clear" w:color="auto" w:fill="E2E2E2"/>
          </w:tcPr>
          <w:p w14:paraId="4656B8CA"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bCs/>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7FBFBB9"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8F48F9E"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766731543"/>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09368F12" w14:textId="79EA256F" w:rsidR="007F587A" w:rsidRPr="00612E08" w:rsidRDefault="00765C8C" w:rsidP="007F587A">
                <w:pPr>
                  <w:jc w:val="center"/>
                  <w:rPr>
                    <w:rFonts w:ascii="Times New Roman" w:eastAsia="Times New Roman" w:hAnsi="Times New Roman" w:cs="Times New Roman"/>
                    <w:sz w:val="20"/>
                    <w:szCs w:val="20"/>
                    <w:lang w:eastAsia="sk-SK"/>
                  </w:rPr>
                </w:pPr>
                <w:r w:rsidRPr="00765C8C">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D1B63E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889299136"/>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ED38D5F" w14:textId="720CD69F" w:rsidR="007F587A" w:rsidRPr="00612E08" w:rsidRDefault="00765C8C"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4E35F29"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D7AD786" w14:textId="77777777" w:rsidTr="0E0961E5">
        <w:tc>
          <w:tcPr>
            <w:tcW w:w="3812" w:type="dxa"/>
            <w:tcBorders>
              <w:top w:val="single" w:sz="4" w:space="0" w:color="auto"/>
              <w:left w:val="single" w:sz="4" w:space="0" w:color="auto"/>
              <w:bottom w:val="nil"/>
              <w:right w:val="single" w:sz="4" w:space="0" w:color="auto"/>
            </w:tcBorders>
            <w:shd w:val="clear" w:color="auto" w:fill="E2E2E2"/>
          </w:tcPr>
          <w:p w14:paraId="1818533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bCs/>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783D06E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583F7070"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14C95753" w14:textId="77777777" w:rsidR="007F587A" w:rsidRPr="00612E08" w:rsidRDefault="0033441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B27CE7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11277CE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32EE5D3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C441D2B" w14:textId="77777777" w:rsidTr="0E0961E5">
        <w:tc>
          <w:tcPr>
            <w:tcW w:w="3812" w:type="dxa"/>
            <w:tcBorders>
              <w:top w:val="nil"/>
              <w:left w:val="single" w:sz="4" w:space="0" w:color="000000" w:themeColor="text1"/>
              <w:bottom w:val="nil"/>
              <w:right w:val="single" w:sz="4" w:space="0" w:color="000000" w:themeColor="text1"/>
            </w:tcBorders>
            <w:shd w:val="clear" w:color="auto" w:fill="E2E2E2"/>
          </w:tcPr>
          <w:p w14:paraId="6CAB39FF"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7FDCD176"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themeColor="text1"/>
                  <w:bottom w:val="dotted" w:sz="4" w:space="0" w:color="auto"/>
                  <w:right w:val="nil"/>
                </w:tcBorders>
                <w:vAlign w:val="center"/>
              </w:tcPr>
              <w:p w14:paraId="555C9660"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C01BA1D"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94DD130" w14:textId="77777777" w:rsidR="007F587A" w:rsidRPr="00612E08" w:rsidRDefault="00AA2B28"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95EF26F"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A87578D"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536A427"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7EBD1179" w14:textId="77777777" w:rsidTr="0E0961E5">
        <w:tc>
          <w:tcPr>
            <w:tcW w:w="3812" w:type="dxa"/>
            <w:tcBorders>
              <w:top w:val="nil"/>
              <w:left w:val="single" w:sz="4" w:space="0" w:color="auto"/>
              <w:bottom w:val="single" w:sz="4" w:space="0" w:color="auto"/>
              <w:right w:val="single" w:sz="4" w:space="0" w:color="auto"/>
            </w:tcBorders>
            <w:shd w:val="clear" w:color="auto" w:fill="E2E2E2"/>
          </w:tcPr>
          <w:p w14:paraId="0C1FF2E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40B5901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lastRenderedPageBreak/>
              <w:t xml:space="preserve">    a nákladov sa uplatňuje:</w:t>
            </w:r>
          </w:p>
        </w:tc>
        <w:sdt>
          <w:sdtPr>
            <w:rPr>
              <w:rFonts w:ascii="Times New Roman" w:eastAsia="Times New Roman" w:hAnsi="Times New Roman" w:cs="Times New Roman"/>
              <w:b/>
              <w:bCs/>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0664B0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3F582E1E"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4EE1D0D"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2DDD41A2"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1C2BA96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520E040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1374A2ED" w14:textId="77777777" w:rsidTr="0E0961E5">
        <w:tc>
          <w:tcPr>
            <w:tcW w:w="3812" w:type="dxa"/>
            <w:tcBorders>
              <w:top w:val="single" w:sz="4" w:space="0" w:color="000000" w:themeColor="text1"/>
              <w:left w:val="single" w:sz="4" w:space="0" w:color="auto"/>
              <w:bottom w:val="single" w:sz="4" w:space="0" w:color="auto"/>
              <w:right w:val="single" w:sz="4" w:space="0" w:color="auto"/>
            </w:tcBorders>
            <w:shd w:val="clear" w:color="auto" w:fill="E2E2E2"/>
          </w:tcPr>
          <w:p w14:paraId="3654511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bCs/>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BB86647" w14:textId="77777777" w:rsidR="007F587A" w:rsidRPr="00612E08" w:rsidRDefault="00AA2B2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C389A18"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27C5E9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8449DF7"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2835279"/>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B6CFCE6" w14:textId="77777777" w:rsidR="007F587A" w:rsidRPr="00612E08" w:rsidRDefault="0092641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F2EDA2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A0C1133" w14:textId="77777777" w:rsidTr="0E0961E5">
        <w:tc>
          <w:tcPr>
            <w:tcW w:w="3812" w:type="dxa"/>
            <w:tcBorders>
              <w:top w:val="single" w:sz="4" w:space="0" w:color="auto"/>
              <w:left w:val="single" w:sz="4" w:space="0" w:color="auto"/>
              <w:bottom w:val="nil"/>
              <w:right w:val="single" w:sz="4" w:space="0" w:color="auto"/>
            </w:tcBorders>
            <w:shd w:val="clear" w:color="auto" w:fill="E2E2E2"/>
          </w:tcPr>
          <w:p w14:paraId="7C9B28D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bCs/>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677BFDD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AC6845E"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4CD0BA67" w14:textId="77777777" w:rsidR="007F587A" w:rsidRPr="00612E08" w:rsidRDefault="0033441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E8BDA5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644C63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7747728"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23796E3" w14:textId="77777777" w:rsidTr="0E0961E5">
        <w:tc>
          <w:tcPr>
            <w:tcW w:w="3812" w:type="dxa"/>
            <w:tcBorders>
              <w:top w:val="nil"/>
              <w:left w:val="single" w:sz="4" w:space="0" w:color="auto"/>
              <w:bottom w:val="single" w:sz="4" w:space="0" w:color="auto"/>
              <w:right w:val="single" w:sz="4" w:space="0" w:color="auto"/>
            </w:tcBorders>
            <w:shd w:val="clear" w:color="auto" w:fill="E2E2E2"/>
          </w:tcPr>
          <w:p w14:paraId="7BFC98EE" w14:textId="77777777" w:rsidR="007F587A" w:rsidRPr="00612E08" w:rsidRDefault="007F587A" w:rsidP="007F587A">
            <w:pPr>
              <w:rPr>
                <w:rFonts w:ascii="Times New Roman" w:eastAsia="Times New Roman" w:hAnsi="Times New Roman" w:cs="Times New Roman"/>
                <w:sz w:val="20"/>
                <w:szCs w:val="20"/>
                <w:lang w:eastAsia="sk-SK"/>
              </w:rPr>
            </w:pPr>
          </w:p>
          <w:p w14:paraId="2483E6A3"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bCs/>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333BE9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322F28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EC013D2"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79C517C8"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92E523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114B38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E4FAA68" w14:textId="77777777" w:rsidTr="0E0961E5">
        <w:tc>
          <w:tcPr>
            <w:tcW w:w="3812" w:type="dxa"/>
            <w:tcBorders>
              <w:top w:val="single" w:sz="4" w:space="0" w:color="auto"/>
              <w:left w:val="single" w:sz="4" w:space="0" w:color="auto"/>
              <w:bottom w:val="single" w:sz="4" w:space="0" w:color="auto"/>
              <w:right w:val="single" w:sz="4" w:space="0" w:color="auto"/>
            </w:tcBorders>
            <w:shd w:val="clear" w:color="auto" w:fill="E2E2E2"/>
          </w:tcPr>
          <w:p w14:paraId="19A4445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bCs/>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DDE176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C343F1A"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5B65B83D" w14:textId="77777777" w:rsidR="007F587A" w:rsidRPr="00612E08" w:rsidRDefault="0033441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859D64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97F0F2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A753A6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5FD016FA"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149622C"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07481EB6"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74CECEBB"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3CDDD8FD"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25DA41E5"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411EBBD1"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531821A8"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3F77AC02" w14:textId="77777777" w:rsidTr="00B547F5">
        <w:tc>
          <w:tcPr>
            <w:tcW w:w="3812" w:type="dxa"/>
            <w:tcBorders>
              <w:top w:val="nil"/>
              <w:left w:val="single" w:sz="4" w:space="0" w:color="auto"/>
              <w:bottom w:val="nil"/>
              <w:right w:val="single" w:sz="4" w:space="0" w:color="auto"/>
            </w:tcBorders>
            <w:shd w:val="clear" w:color="auto" w:fill="E2E2E2"/>
          </w:tcPr>
          <w:p w14:paraId="4D0E52B4"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3987B415" w14:textId="7FC54937" w:rsidR="000F2BE9" w:rsidRPr="00612E08" w:rsidRDefault="00D1702C"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26146AAA"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784CB7D9" w14:textId="0C6A16E0" w:rsidR="000F2BE9" w:rsidRPr="00612E08" w:rsidRDefault="00D1702C"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3235F399"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5ACF007C"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52526EF6"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77850E6" w14:textId="77777777" w:rsidTr="00B547F5">
        <w:tc>
          <w:tcPr>
            <w:tcW w:w="3812" w:type="dxa"/>
            <w:tcBorders>
              <w:top w:val="nil"/>
              <w:left w:val="single" w:sz="4" w:space="0" w:color="auto"/>
              <w:bottom w:val="nil"/>
              <w:right w:val="single" w:sz="4" w:space="0" w:color="auto"/>
            </w:tcBorders>
            <w:shd w:val="clear" w:color="auto" w:fill="E2E2E2"/>
          </w:tcPr>
          <w:p w14:paraId="6D0E9DFE"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64D00E3C" w14:textId="5F6CB6B8" w:rsidR="000F2BE9" w:rsidRPr="00612E08" w:rsidRDefault="00D1702C"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1CBF0278"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66CE73EF" w14:textId="31E9BE42" w:rsidR="000F2BE9" w:rsidRPr="00612E08" w:rsidRDefault="00D1702C"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19427676"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25C75028" w14:textId="600E0065" w:rsidR="000F2BE9" w:rsidRPr="00612E08" w:rsidRDefault="00D1702C"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6A5AC65A"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69029339" w14:textId="77777777" w:rsidTr="42F83CB2">
        <w:tc>
          <w:tcPr>
            <w:tcW w:w="3812" w:type="dxa"/>
            <w:tcBorders>
              <w:top w:val="single" w:sz="4" w:space="0" w:color="000000" w:themeColor="text1"/>
              <w:left w:val="single" w:sz="4" w:space="0" w:color="auto"/>
              <w:bottom w:val="single" w:sz="4" w:space="0" w:color="auto"/>
              <w:right w:val="single" w:sz="4" w:space="0" w:color="auto"/>
            </w:tcBorders>
            <w:shd w:val="clear" w:color="auto" w:fill="E2E2E2"/>
          </w:tcPr>
          <w:p w14:paraId="1DC4581B"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bCs/>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1074C167" w14:textId="7ED4B324" w:rsidR="00A340BB" w:rsidRPr="00612E08" w:rsidRDefault="008A22C2"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6A2C4BBB"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4062316E" w14:textId="0BC30F46" w:rsidR="00A340BB" w:rsidRPr="00612E08" w:rsidRDefault="006B6381"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bCs/>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20F2367"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9CDE31C" w14:textId="35B2ED24" w:rsidR="00A340BB" w:rsidRPr="00612E08" w:rsidRDefault="008A22C2" w:rsidP="42F83CB2">
                <w:pPr>
                  <w:jc w:val="center"/>
                  <w:rPr>
                    <w:rFonts w:ascii="Times New Roman" w:eastAsia="Times New Roman" w:hAnsi="Times New Roman" w:cs="Times New Roman"/>
                    <w:b/>
                    <w:bCs/>
                    <w:sz w:val="20"/>
                    <w:szCs w:val="20"/>
                    <w:lang w:eastAsia="sk-SK"/>
                  </w:rPr>
                </w:pPr>
                <w:r>
                  <w:rPr>
                    <w:rFonts w:ascii="MS Gothic" w:eastAsia="MS Gothic" w:hAnsi="MS Gothic" w:cs="Times New Roman" w:hint="eastAsia"/>
                    <w:b/>
                    <w:bCs/>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A8E87F5"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22D6EE04"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4BAFF81" w14:textId="77777777" w:rsidTr="3C1BDFD9">
        <w:tc>
          <w:tcPr>
            <w:tcW w:w="9176" w:type="dxa"/>
            <w:tcBorders>
              <w:top w:val="single" w:sz="4" w:space="0" w:color="auto"/>
              <w:left w:val="single" w:sz="4" w:space="0" w:color="auto"/>
              <w:bottom w:val="nil"/>
              <w:right w:val="single" w:sz="4" w:space="0" w:color="auto"/>
            </w:tcBorders>
            <w:shd w:val="clear" w:color="auto" w:fill="E2E2E2"/>
          </w:tcPr>
          <w:p w14:paraId="2A75D00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3B8FABB3" w14:textId="77777777" w:rsidTr="3C1BDFD9">
        <w:trPr>
          <w:trHeight w:val="713"/>
        </w:trPr>
        <w:tc>
          <w:tcPr>
            <w:tcW w:w="9176" w:type="dxa"/>
            <w:tcBorders>
              <w:top w:val="nil"/>
              <w:left w:val="single" w:sz="4" w:space="0" w:color="auto"/>
              <w:bottom w:val="single" w:sz="4" w:space="0" w:color="FFFFFF" w:themeColor="background1"/>
              <w:right w:val="single" w:sz="4" w:space="0" w:color="auto"/>
            </w:tcBorders>
            <w:shd w:val="clear" w:color="auto" w:fill="auto"/>
          </w:tcPr>
          <w:p w14:paraId="3A620087" w14:textId="14CF921A" w:rsidR="00D27E18" w:rsidRPr="00D27E18" w:rsidRDefault="00D27E18" w:rsidP="00D27E18">
            <w:pPr>
              <w:jc w:val="both"/>
              <w:rPr>
                <w:rFonts w:ascii="Times" w:hAnsi="Times" w:cs="Times"/>
                <w:sz w:val="20"/>
                <w:szCs w:val="20"/>
              </w:rPr>
            </w:pPr>
            <w:r>
              <w:rPr>
                <w:rFonts w:ascii="Times" w:hAnsi="Times" w:cs="Times"/>
                <w:sz w:val="20"/>
                <w:szCs w:val="20"/>
              </w:rPr>
              <w:t xml:space="preserve">Novela zákona </w:t>
            </w:r>
            <w:r w:rsidRPr="00D27E18">
              <w:rPr>
                <w:rFonts w:ascii="Times" w:hAnsi="Times" w:cs="Times"/>
                <w:sz w:val="20"/>
                <w:szCs w:val="20"/>
              </w:rPr>
              <w:t>upr</w:t>
            </w:r>
            <w:r>
              <w:rPr>
                <w:rFonts w:ascii="Times" w:hAnsi="Times" w:cs="Times"/>
                <w:sz w:val="20"/>
                <w:szCs w:val="20"/>
              </w:rPr>
              <w:t>avuje</w:t>
            </w:r>
            <w:r w:rsidRPr="00D27E18">
              <w:rPr>
                <w:rFonts w:ascii="Times" w:hAnsi="Times" w:cs="Times"/>
                <w:sz w:val="20"/>
                <w:szCs w:val="20"/>
              </w:rPr>
              <w:t xml:space="preserve"> poskytovanie prídavku na dieťa </w:t>
            </w:r>
            <w:r w:rsidR="00BF33B6">
              <w:rPr>
                <w:rFonts w:ascii="Times" w:hAnsi="Times" w:cs="Times"/>
                <w:sz w:val="20"/>
                <w:szCs w:val="20"/>
              </w:rPr>
              <w:t xml:space="preserve">a príplatku k prídavku na dieťa </w:t>
            </w:r>
            <w:r w:rsidRPr="00D27E18">
              <w:rPr>
                <w:rFonts w:ascii="Times" w:hAnsi="Times" w:cs="Times"/>
                <w:sz w:val="20"/>
                <w:szCs w:val="20"/>
              </w:rPr>
              <w:t>v prípadoch, keď zákonný zástupca alebo dieťa neplnia povinnosti súvisiace s</w:t>
            </w:r>
            <w:r w:rsidR="006D5A29">
              <w:rPr>
                <w:rFonts w:ascii="Times" w:hAnsi="Times" w:cs="Times"/>
                <w:sz w:val="20"/>
                <w:szCs w:val="20"/>
              </w:rPr>
              <w:t>o</w:t>
            </w:r>
            <w:r w:rsidRPr="00D27E18">
              <w:rPr>
                <w:rFonts w:ascii="Times" w:hAnsi="Times" w:cs="Times"/>
                <w:sz w:val="20"/>
                <w:szCs w:val="20"/>
              </w:rPr>
              <w:t xml:space="preserve"> školskou dochádzkou alebo sa dopúšťajú iných závažných porušení povinností. Zmeny sa dotknú aj viacerých právnych predpisov v oblasti štátnych sociálnych dávok, pomoci v hmotnej núdzi, dotácií a sociálnoprávnej ochrany detí.</w:t>
            </w:r>
          </w:p>
          <w:p w14:paraId="5CBB2045" w14:textId="4F0021B8" w:rsidR="00D27E18" w:rsidRPr="00D27E18" w:rsidRDefault="00D27E18" w:rsidP="00D27E18">
            <w:pPr>
              <w:jc w:val="both"/>
              <w:rPr>
                <w:rFonts w:ascii="Times" w:hAnsi="Times" w:cs="Times"/>
                <w:sz w:val="20"/>
                <w:szCs w:val="20"/>
              </w:rPr>
            </w:pPr>
            <w:r w:rsidRPr="00D27E18">
              <w:rPr>
                <w:rFonts w:ascii="Times" w:hAnsi="Times" w:cs="Times"/>
                <w:sz w:val="20"/>
                <w:szCs w:val="20"/>
              </w:rPr>
              <w:t xml:space="preserve">Navrhuje sa najmä úprava podmienok určovania osobitného príjemcu dávok, posilnenie väzby niektorých dávok na plnenie školských povinností dieťaťa, zvýšenie dotácie na podporu výchovy k plneniu školských povinností a úprava podmienok poskytovania dotácií na rekondičné aktivity. Zároveň sa posilňuje monitorovanie situácie detí v náhradnej starostlivosti, </w:t>
            </w:r>
            <w:r w:rsidRPr="00616A19">
              <w:rPr>
                <w:rFonts w:ascii="Times" w:hAnsi="Times" w:cs="Times"/>
                <w:sz w:val="20"/>
                <w:szCs w:val="20"/>
              </w:rPr>
              <w:t>podpor</w:t>
            </w:r>
            <w:r w:rsidR="00BF33B6">
              <w:rPr>
                <w:rFonts w:ascii="Times" w:hAnsi="Times" w:cs="Times"/>
                <w:sz w:val="20"/>
                <w:szCs w:val="20"/>
              </w:rPr>
              <w:t>y</w:t>
            </w:r>
            <w:r w:rsidRPr="00616A19">
              <w:rPr>
                <w:rFonts w:ascii="Times" w:hAnsi="Times" w:cs="Times"/>
                <w:sz w:val="20"/>
                <w:szCs w:val="20"/>
              </w:rPr>
              <w:t xml:space="preserve"> náhradných rodičov</w:t>
            </w:r>
            <w:r w:rsidRPr="00D27E18">
              <w:rPr>
                <w:rFonts w:ascii="Times" w:hAnsi="Times" w:cs="Times"/>
                <w:sz w:val="20"/>
                <w:szCs w:val="20"/>
              </w:rPr>
              <w:t xml:space="preserve"> a kontrola plnenia povinností vo vzťahu k vzdelávaniu dieťaťa.</w:t>
            </w:r>
          </w:p>
          <w:p w14:paraId="40FA0701" w14:textId="38CF6ACA" w:rsidR="00F16448" w:rsidRDefault="00D27E18" w:rsidP="006D5A29">
            <w:pPr>
              <w:jc w:val="both"/>
              <w:rPr>
                <w:rFonts w:ascii="Times" w:hAnsi="Times" w:cs="Times"/>
                <w:sz w:val="20"/>
                <w:szCs w:val="20"/>
              </w:rPr>
            </w:pPr>
            <w:r w:rsidRPr="00D27E18">
              <w:rPr>
                <w:rFonts w:ascii="Times" w:hAnsi="Times" w:cs="Times"/>
                <w:sz w:val="20"/>
                <w:szCs w:val="20"/>
              </w:rPr>
              <w:t xml:space="preserve">Novela tiež upravuje niektoré úlohy Ministerstva práce, sociálnych vecí a rodiny SR a úradov práce, sociálnych vecí a rodiny v oblasti koordinácie systémov sociálneho zabezpečenia v rámci EÚ. </w:t>
            </w:r>
          </w:p>
          <w:p w14:paraId="202E556D" w14:textId="77777777" w:rsidR="0083455E" w:rsidRDefault="0083455E" w:rsidP="0083455E">
            <w:pPr>
              <w:jc w:val="both"/>
              <w:rPr>
                <w:rFonts w:ascii="Times" w:hAnsi="Times" w:cs="Times"/>
                <w:sz w:val="20"/>
                <w:szCs w:val="20"/>
              </w:rPr>
            </w:pPr>
            <w:r w:rsidRPr="00C7164F">
              <w:rPr>
                <w:rFonts w:ascii="Times" w:hAnsi="Times" w:cs="Times"/>
                <w:sz w:val="20"/>
                <w:szCs w:val="20"/>
              </w:rPr>
              <w:t>Zároveň sa navrhuje predĺženie obdobia poskytovania prídavku na dieťa do dovŕšenia 26 rokov veku dieťaťa, ak sú splnené zákonom ustanovené podmienky, najmä podmienka sústavnej prípravy na povolanie. Cieľom navrhovanej úpravy je zabezpečiť kontinuálnu finančnú podporu rodín aj v období, keď dieťa pokračuje v príprave na budúce povolanie, a zmierniť finančnú záťaž domácností spojenú so zabezpečovaním potrieb dieťaťa počas tohto obdobia.</w:t>
            </w:r>
          </w:p>
          <w:p w14:paraId="11D1E01E" w14:textId="07071BE0" w:rsidR="0006696A" w:rsidRPr="0025367B" w:rsidRDefault="0006696A" w:rsidP="006D5A29">
            <w:pPr>
              <w:jc w:val="both"/>
              <w:rPr>
                <w:rFonts w:ascii="Times" w:hAnsi="Times" w:cs="Times"/>
                <w:sz w:val="20"/>
                <w:szCs w:val="20"/>
              </w:rPr>
            </w:pPr>
            <w:r w:rsidRPr="0006696A">
              <w:rPr>
                <w:rFonts w:ascii="Times" w:hAnsi="Times" w:cs="Times"/>
                <w:sz w:val="20"/>
                <w:szCs w:val="20"/>
              </w:rPr>
              <w:t>Po konzultácii s gestorom a na základe výstupov, sú dopady súvisiace s úpravou informačných systémov marginálne, preto nebolo potrebné vypracovať analýzu vplyvov.</w:t>
            </w:r>
          </w:p>
        </w:tc>
      </w:tr>
      <w:tr w:rsidR="00612E08" w:rsidRPr="00612E08" w14:paraId="4737294B" w14:textId="77777777" w:rsidTr="3C1BDFD9">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11BAD2D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35951F4A" w14:textId="77777777" w:rsidTr="3C1BDFD9">
        <w:trPr>
          <w:trHeight w:val="586"/>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2A37FC03" w14:textId="77777777" w:rsidR="00C25645" w:rsidRPr="00C25645" w:rsidRDefault="00C25645" w:rsidP="00C25645">
            <w:pPr>
              <w:rPr>
                <w:rFonts w:eastAsia="Times New Roman"/>
                <w:bCs/>
                <w:i/>
                <w:sz w:val="20"/>
                <w:szCs w:val="20"/>
                <w:lang w:eastAsia="sk-SK"/>
              </w:rPr>
            </w:pPr>
            <w:r w:rsidRPr="00C25645">
              <w:rPr>
                <w:rFonts w:eastAsia="Times New Roman"/>
                <w:bCs/>
                <w:i/>
                <w:sz w:val="20"/>
                <w:szCs w:val="20"/>
                <w:lang w:eastAsia="sk-SK"/>
              </w:rPr>
              <w:t>Uveďte údaje na kontaktnú osobu, ktorú je možné kontaktovať v súvislosti s posúdením vybraných vplyvov.</w:t>
            </w:r>
          </w:p>
          <w:p w14:paraId="40CBC9CB" w14:textId="77777777" w:rsidR="00C25645" w:rsidRDefault="00C25645" w:rsidP="000800FC">
            <w:pPr>
              <w:rPr>
                <w:rFonts w:ascii="Times New Roman" w:eastAsia="Times New Roman" w:hAnsi="Times New Roman" w:cs="Times New Roman"/>
                <w:bCs/>
                <w:i/>
                <w:sz w:val="20"/>
                <w:szCs w:val="20"/>
                <w:lang w:eastAsia="sk-SK"/>
              </w:rPr>
            </w:pPr>
          </w:p>
          <w:p w14:paraId="65094E41" w14:textId="77777777" w:rsidR="001B23B7" w:rsidRDefault="007B5F0A" w:rsidP="000800FC">
            <w:pPr>
              <w:rPr>
                <w:rFonts w:ascii="Times New Roman" w:eastAsia="Times New Roman" w:hAnsi="Times New Roman" w:cs="Times New Roman"/>
                <w:i/>
                <w:sz w:val="20"/>
                <w:szCs w:val="20"/>
                <w:lang w:eastAsia="sk-SK"/>
              </w:rPr>
            </w:pPr>
            <w:r w:rsidRPr="007B5F0A">
              <w:rPr>
                <w:rFonts w:ascii="Times New Roman" w:eastAsia="Times New Roman" w:hAnsi="Times New Roman" w:cs="Times New Roman"/>
                <w:bCs/>
                <w:i/>
                <w:sz w:val="20"/>
                <w:szCs w:val="20"/>
                <w:lang w:eastAsia="sk-SK"/>
              </w:rPr>
              <w:t>PhDr. Andrea Kovalčíková, PhD</w:t>
            </w:r>
            <w:r>
              <w:rPr>
                <w:rFonts w:ascii="Times New Roman" w:eastAsia="Times New Roman" w:hAnsi="Times New Roman" w:cs="Times New Roman"/>
                <w:bCs/>
                <w:i/>
                <w:sz w:val="20"/>
                <w:szCs w:val="20"/>
                <w:lang w:eastAsia="sk-SK"/>
              </w:rPr>
              <w:t xml:space="preserve">., </w:t>
            </w:r>
            <w:r w:rsidRPr="007B5F0A">
              <w:rPr>
                <w:rFonts w:ascii="Times New Roman" w:hAnsi="Times New Roman" w:cs="Times New Roman"/>
                <w:color w:val="000000"/>
                <w:sz w:val="16"/>
                <w:szCs w:val="16"/>
                <w:lang w:eastAsia="sk-SK"/>
              </w:rPr>
              <w:t xml:space="preserve"> </w:t>
            </w:r>
            <w:hyperlink r:id="rId9" w:history="1">
              <w:r w:rsidRPr="007B5F0A">
                <w:rPr>
                  <w:rStyle w:val="Hypertextovprepojenie"/>
                  <w:rFonts w:ascii="Times New Roman" w:eastAsia="Times New Roman" w:hAnsi="Times New Roman" w:cs="Times New Roman"/>
                  <w:bCs/>
                  <w:i/>
                  <w:sz w:val="20"/>
                  <w:szCs w:val="20"/>
                  <w:lang w:eastAsia="sk-SK"/>
                </w:rPr>
                <w:t>andrea.kovalcikova@employment.gov.sk</w:t>
              </w:r>
            </w:hyperlink>
            <w:r>
              <w:rPr>
                <w:rFonts w:ascii="Times New Roman" w:eastAsia="Times New Roman" w:hAnsi="Times New Roman" w:cs="Times New Roman"/>
                <w:i/>
                <w:sz w:val="20"/>
                <w:szCs w:val="20"/>
                <w:lang w:eastAsia="sk-SK"/>
              </w:rPr>
              <w:t xml:space="preserve"> :02/2046 1039</w:t>
            </w:r>
          </w:p>
          <w:p w14:paraId="310C07D4" w14:textId="77777777" w:rsidR="0033441A" w:rsidRPr="00612E08" w:rsidRDefault="0033441A" w:rsidP="000800FC">
            <w:pPr>
              <w:rPr>
                <w:rFonts w:ascii="Times New Roman" w:eastAsia="Times New Roman" w:hAnsi="Times New Roman" w:cs="Times New Roman"/>
                <w:i/>
                <w:sz w:val="20"/>
                <w:szCs w:val="20"/>
                <w:lang w:eastAsia="sk-SK"/>
              </w:rPr>
            </w:pPr>
          </w:p>
        </w:tc>
      </w:tr>
      <w:tr w:rsidR="00612E08" w:rsidRPr="00612E08" w14:paraId="4C75C63D" w14:textId="77777777" w:rsidTr="3C1BDFD9">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34DE3A7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11BF38EF" w14:textId="77777777" w:rsidTr="3C1BDFD9">
        <w:trPr>
          <w:trHeight w:val="401"/>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5D42F849" w14:textId="77777777" w:rsidR="003C70F5" w:rsidRPr="003C70F5" w:rsidRDefault="7DF97176" w:rsidP="003C70F5">
            <w:pPr>
              <w:rPr>
                <w:rFonts w:ascii="Times" w:hAnsi="Times" w:cs="Times"/>
                <w:sz w:val="20"/>
                <w:szCs w:val="20"/>
              </w:rPr>
            </w:pPr>
            <w:r w:rsidRPr="3FA60DC4">
              <w:rPr>
                <w:rFonts w:ascii="Times" w:hAnsi="Times" w:cs="Times"/>
                <w:i/>
                <w:iCs/>
                <w:sz w:val="20"/>
                <w:szCs w:val="20"/>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3FA60DC4">
              <w:rPr>
                <w:rFonts w:ascii="Times" w:hAnsi="Times" w:cs="Times"/>
                <w:sz w:val="20"/>
                <w:szCs w:val="20"/>
              </w:rPr>
              <w:t xml:space="preserve"> </w:t>
            </w:r>
          </w:p>
          <w:p w14:paraId="65FDD6EC" w14:textId="05D6561A" w:rsidR="3FA60DC4" w:rsidRDefault="3FA60DC4" w:rsidP="3FA60DC4">
            <w:pPr>
              <w:rPr>
                <w:rFonts w:ascii="Times New Roman" w:eastAsia="Times New Roman" w:hAnsi="Times New Roman" w:cs="Times New Roman"/>
                <w:i/>
                <w:iCs/>
                <w:sz w:val="20"/>
                <w:szCs w:val="20"/>
                <w:lang w:eastAsia="sk-SK"/>
              </w:rPr>
            </w:pPr>
          </w:p>
          <w:p w14:paraId="30B7AEF2" w14:textId="22169A6B" w:rsidR="001B23B7" w:rsidRPr="00612E08" w:rsidRDefault="07281AB2" w:rsidP="3C1BDFD9">
            <w:pPr>
              <w:rPr>
                <w:rFonts w:ascii="Times New Roman" w:eastAsia="Times New Roman" w:hAnsi="Times New Roman" w:cs="Times New Roman"/>
                <w:b/>
                <w:bCs/>
                <w:sz w:val="20"/>
                <w:szCs w:val="20"/>
                <w:lang w:eastAsia="sk-SK"/>
              </w:rPr>
            </w:pPr>
            <w:r w:rsidRPr="3C1BDFD9">
              <w:rPr>
                <w:rFonts w:ascii="Times New Roman" w:eastAsia="Times New Roman" w:hAnsi="Times New Roman" w:cs="Times New Roman"/>
                <w:b/>
                <w:bCs/>
                <w:sz w:val="20"/>
                <w:szCs w:val="20"/>
                <w:lang w:eastAsia="sk-SK"/>
              </w:rPr>
              <w:t>MPSVR SR RSD MIS</w:t>
            </w:r>
          </w:p>
        </w:tc>
      </w:tr>
      <w:tr w:rsidR="00612E08" w:rsidRPr="00612E08" w14:paraId="1FB37DDB" w14:textId="77777777" w:rsidTr="3C1BDFD9">
        <w:tc>
          <w:tcPr>
            <w:tcW w:w="9176" w:type="dxa"/>
            <w:tcBorders>
              <w:top w:val="single" w:sz="4" w:space="0" w:color="auto"/>
              <w:left w:val="single" w:sz="4" w:space="0" w:color="auto"/>
              <w:bottom w:val="single" w:sz="4" w:space="0" w:color="FFFFFF" w:themeColor="background1"/>
              <w:right w:val="single" w:sz="4" w:space="0" w:color="auto"/>
            </w:tcBorders>
            <w:shd w:val="clear" w:color="auto" w:fill="E2E2E2"/>
          </w:tcPr>
          <w:p w14:paraId="6FF7D315" w14:textId="33A1E8D3"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D1702C">
              <w:rPr>
                <w:rFonts w:ascii="Times New Roman" w:eastAsia="Calibri" w:hAnsi="Times New Roman" w:cs="Times New Roman"/>
                <w:b/>
              </w:rPr>
              <w:t>097/2026</w:t>
            </w:r>
            <w:r w:rsidRPr="00612E08">
              <w:rPr>
                <w:rFonts w:ascii="Calibri" w:eastAsia="Calibri" w:hAnsi="Calibri" w:cs="Times New Roman"/>
              </w:rPr>
              <w:t xml:space="preserve"> </w:t>
            </w:r>
          </w:p>
          <w:p w14:paraId="1169B78E"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6D38C01" w14:textId="77777777" w:rsidTr="3C1BDFD9">
        <w:trPr>
          <w:trHeight w:val="70"/>
        </w:trPr>
        <w:tc>
          <w:tcPr>
            <w:tcW w:w="9176"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43F00809"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399F3016" w14:textId="77777777" w:rsidTr="000800FC">
              <w:trPr>
                <w:trHeight w:val="396"/>
              </w:trPr>
              <w:tc>
                <w:tcPr>
                  <w:tcW w:w="2552" w:type="dxa"/>
                </w:tcPr>
                <w:p w14:paraId="6A711410" w14:textId="4198E3B9" w:rsidR="001B23B7" w:rsidRPr="00612E08" w:rsidRDefault="000A2E8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1"/>
                        <w14:checkedState w14:val="2612" w14:font="MS Gothic"/>
                        <w14:uncheckedState w14:val="2610" w14:font="MS Gothic"/>
                      </w14:checkbox>
                    </w:sdtPr>
                    <w:sdtEndPr/>
                    <w:sdtContent>
                      <w:r w:rsidR="0002613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F1B9F01" w14:textId="77777777" w:rsidR="001B23B7" w:rsidRPr="00612E08" w:rsidRDefault="000A2E8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31AFA023" w14:textId="77777777" w:rsidR="001B23B7" w:rsidRPr="00612E08" w:rsidRDefault="000A2E84"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2B049FE0"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59F73959" w14:textId="77777777" w:rsidR="00026138" w:rsidRDefault="00026138" w:rsidP="00026138">
            <w:pPr>
              <w:pStyle w:val="paragraph"/>
              <w:spacing w:before="0" w:beforeAutospacing="0" w:after="0" w:afterAutospacing="0"/>
              <w:textAlignment w:val="baseline"/>
              <w:rPr>
                <w:rFonts w:ascii="Segoe UI" w:hAnsi="Segoe UI" w:cs="Segoe UI"/>
                <w:sz w:val="18"/>
                <w:szCs w:val="18"/>
              </w:rPr>
            </w:pPr>
            <w:r>
              <w:rPr>
                <w:rStyle w:val="normaltextrun"/>
                <w:sz w:val="20"/>
                <w:szCs w:val="20"/>
              </w:rPr>
              <w:t>Komisia navrhuje predkladateľovi vyznačiť pozitívny vplyv na služby verejnej správy pre občana a pozitívno-negatívny vplyv na procesy služieb vo verejnej správe v doložke vybraných vplyvov a doplniť príslušnú analýzu pred procesom MPK.</w:t>
            </w:r>
            <w:r>
              <w:rPr>
                <w:rStyle w:val="eop"/>
                <w:sz w:val="20"/>
                <w:szCs w:val="20"/>
              </w:rPr>
              <w:t> </w:t>
            </w:r>
          </w:p>
          <w:p w14:paraId="7C5FEE9C" w14:textId="77777777" w:rsidR="00026138" w:rsidRDefault="00026138" w:rsidP="00026138">
            <w:pPr>
              <w:pStyle w:val="paragraph"/>
              <w:spacing w:before="0" w:beforeAutospacing="0" w:after="0" w:afterAutospacing="0"/>
              <w:textAlignment w:val="baseline"/>
              <w:rPr>
                <w:rFonts w:ascii="Segoe UI" w:hAnsi="Segoe UI" w:cs="Segoe UI"/>
                <w:sz w:val="18"/>
                <w:szCs w:val="18"/>
              </w:rPr>
            </w:pPr>
            <w:r>
              <w:rPr>
                <w:rStyle w:val="eop"/>
                <w:sz w:val="20"/>
                <w:szCs w:val="20"/>
              </w:rPr>
              <w:t> </w:t>
            </w:r>
          </w:p>
          <w:p w14:paraId="0751CA5D" w14:textId="77777777" w:rsidR="00026138" w:rsidRDefault="00026138" w:rsidP="00026138">
            <w:pPr>
              <w:pStyle w:val="paragraph"/>
              <w:spacing w:before="0" w:beforeAutospacing="0" w:after="0" w:afterAutospacing="0"/>
              <w:textAlignment w:val="baseline"/>
              <w:rPr>
                <w:rFonts w:ascii="Segoe UI" w:hAnsi="Segoe UI" w:cs="Segoe UI"/>
                <w:sz w:val="18"/>
                <w:szCs w:val="18"/>
              </w:rPr>
            </w:pPr>
            <w:r>
              <w:rPr>
                <w:rStyle w:val="normaltextrun"/>
                <w:sz w:val="20"/>
                <w:szCs w:val="20"/>
              </w:rPr>
              <w:lastRenderedPageBreak/>
              <w:t>Pripomienka bola akceptovaná. Na základe odporúčania Komisie na posudzovanie vybraných vplyvov bol v doložke vybraných vplyvov vyznačený pozitívny vplyv na služby verejnej správy pre občana a pozitívno-negatívny vplyv na procesy služieb vo verejnej správe. Súčasne bola dopracovaná Analýza vplyvov na služby verejnej správy pre občana, ktorá zohľadňuje navrhované zmeny v poskytovaní služieb a v procesoch verejnej správy.</w:t>
            </w:r>
          </w:p>
          <w:p w14:paraId="6B760CB8" w14:textId="77777777" w:rsidR="001B23B7" w:rsidRPr="00612E08" w:rsidRDefault="001B23B7" w:rsidP="000800FC">
            <w:pPr>
              <w:rPr>
                <w:rFonts w:ascii="Times New Roman" w:eastAsia="Times New Roman" w:hAnsi="Times New Roman" w:cs="Times New Roman"/>
                <w:b/>
                <w:sz w:val="20"/>
                <w:szCs w:val="20"/>
                <w:lang w:eastAsia="sk-SK"/>
              </w:rPr>
            </w:pPr>
          </w:p>
          <w:p w14:paraId="2AD2DF76"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4E3686B3" w14:textId="77777777" w:rsidTr="3C1BDFD9">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2CAEEFE9"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0B6F533B" w14:textId="77777777" w:rsidTr="3C1BDFD9">
        <w:tblPrEx>
          <w:tblBorders>
            <w:insideH w:val="single" w:sz="4" w:space="0" w:color="FFFFFF"/>
            <w:insideV w:val="single" w:sz="4" w:space="0" w:color="FFFFFF"/>
          </w:tblBorders>
        </w:tblPrEx>
        <w:tc>
          <w:tcPr>
            <w:tcW w:w="9176" w:type="dxa"/>
            <w:shd w:val="clear" w:color="auto" w:fill="FFFFFF" w:themeFill="background1"/>
          </w:tcPr>
          <w:p w14:paraId="1CDA5EB1"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5F2C338" w14:textId="77777777" w:rsidTr="000800FC">
              <w:trPr>
                <w:trHeight w:val="396"/>
              </w:trPr>
              <w:tc>
                <w:tcPr>
                  <w:tcW w:w="2552" w:type="dxa"/>
                </w:tcPr>
                <w:p w14:paraId="006F61BB" w14:textId="77777777" w:rsidR="001B23B7" w:rsidRPr="00612E08" w:rsidRDefault="000A2E8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4C04E39A" w14:textId="77777777" w:rsidR="001B23B7" w:rsidRPr="00612E08" w:rsidRDefault="000A2E84"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729C6C47" w14:textId="77777777" w:rsidR="001B23B7" w:rsidRPr="00612E08" w:rsidRDefault="000A2E84"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7D383D0B"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18AB904" w14:textId="77777777" w:rsidR="001B23B7" w:rsidRPr="00612E08" w:rsidRDefault="001B23B7" w:rsidP="000800FC">
            <w:pPr>
              <w:rPr>
                <w:rFonts w:ascii="Times New Roman" w:eastAsia="Times New Roman" w:hAnsi="Times New Roman" w:cs="Times New Roman"/>
                <w:b/>
                <w:sz w:val="20"/>
                <w:szCs w:val="20"/>
                <w:lang w:eastAsia="sk-SK"/>
              </w:rPr>
            </w:pPr>
          </w:p>
          <w:p w14:paraId="71E8CF8D" w14:textId="77777777" w:rsidR="001B23B7" w:rsidRPr="00612E08" w:rsidRDefault="001B23B7" w:rsidP="000800FC">
            <w:pPr>
              <w:rPr>
                <w:rFonts w:ascii="Times New Roman" w:eastAsia="Times New Roman" w:hAnsi="Times New Roman" w:cs="Times New Roman"/>
                <w:b/>
                <w:sz w:val="20"/>
                <w:szCs w:val="20"/>
                <w:lang w:eastAsia="sk-SK"/>
              </w:rPr>
            </w:pPr>
          </w:p>
        </w:tc>
      </w:tr>
    </w:tbl>
    <w:p w14:paraId="48D8AD6A" w14:textId="77777777" w:rsidR="00274130" w:rsidRPr="00612E08" w:rsidRDefault="000A2E84"/>
    <w:sectPr w:rsidR="00274130" w:rsidRPr="00612E08" w:rsidSect="001E3562">
      <w:footerReference w:type="default" r:id="rId10"/>
      <w:pgSz w:w="11906" w:h="16838"/>
      <w:pgMar w:top="1417" w:right="1417" w:bottom="1417" w:left="1417"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8D32B29" w16cex:dateUtc="2026-06-09T11:57:21.16Z"/>
</w16cex:commentsExtensible>
</file>

<file path=word/commentsIds.xml><?xml version="1.0" encoding="utf-8"?>
<w16cid:commentsIds xmlns:mc="http://schemas.openxmlformats.org/markup-compatibility/2006" xmlns:w16cid="http://schemas.microsoft.com/office/word/2016/wordml/cid" mc:Ignorable="w16cid">
  <w16cid:commentId w16cid:paraId="1AE70413" w16cid:durableId="78D32B2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73C25" w14:textId="77777777" w:rsidR="000A2E84" w:rsidRDefault="000A2E84" w:rsidP="001B23B7">
      <w:pPr>
        <w:spacing w:after="0" w:line="240" w:lineRule="auto"/>
      </w:pPr>
      <w:r>
        <w:separator/>
      </w:r>
    </w:p>
  </w:endnote>
  <w:endnote w:type="continuationSeparator" w:id="0">
    <w:p w14:paraId="174733F4" w14:textId="77777777" w:rsidR="000A2E84" w:rsidRDefault="000A2E84"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45E82E57" w14:textId="16A611B5"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A433FF">
          <w:rPr>
            <w:rFonts w:ascii="Times New Roman" w:hAnsi="Times New Roman" w:cs="Times New Roman"/>
            <w:noProof/>
            <w:sz w:val="24"/>
            <w:szCs w:val="24"/>
          </w:rPr>
          <w:t>5</w:t>
        </w:r>
        <w:r w:rsidRPr="006045CB">
          <w:rPr>
            <w:rFonts w:ascii="Times New Roman" w:hAnsi="Times New Roman" w:cs="Times New Roman"/>
            <w:sz w:val="24"/>
            <w:szCs w:val="24"/>
          </w:rPr>
          <w:fldChar w:fldCharType="end"/>
        </w:r>
      </w:p>
    </w:sdtContent>
  </w:sdt>
  <w:p w14:paraId="774699BE"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8A905" w14:textId="77777777" w:rsidR="000A2E84" w:rsidRDefault="000A2E84" w:rsidP="001B23B7">
      <w:pPr>
        <w:spacing w:after="0" w:line="240" w:lineRule="auto"/>
      </w:pPr>
      <w:r>
        <w:separator/>
      </w:r>
    </w:p>
  </w:footnote>
  <w:footnote w:type="continuationSeparator" w:id="0">
    <w:p w14:paraId="21DF947C" w14:textId="77777777" w:rsidR="000A2E84" w:rsidRDefault="000A2E84"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5735"/>
    <w:rsid w:val="00021A05"/>
    <w:rsid w:val="0002535A"/>
    <w:rsid w:val="00026138"/>
    <w:rsid w:val="000367CB"/>
    <w:rsid w:val="00043706"/>
    <w:rsid w:val="00065CA4"/>
    <w:rsid w:val="0006696A"/>
    <w:rsid w:val="000839B6"/>
    <w:rsid w:val="00091287"/>
    <w:rsid w:val="00097069"/>
    <w:rsid w:val="000A2E84"/>
    <w:rsid w:val="000D348F"/>
    <w:rsid w:val="000D5DA5"/>
    <w:rsid w:val="000E5D58"/>
    <w:rsid w:val="000F0D66"/>
    <w:rsid w:val="000F2BE9"/>
    <w:rsid w:val="00113AE4"/>
    <w:rsid w:val="00147847"/>
    <w:rsid w:val="00155E2D"/>
    <w:rsid w:val="00156064"/>
    <w:rsid w:val="00187182"/>
    <w:rsid w:val="00194817"/>
    <w:rsid w:val="001A7303"/>
    <w:rsid w:val="001B23B7"/>
    <w:rsid w:val="001B2A6C"/>
    <w:rsid w:val="001B3D79"/>
    <w:rsid w:val="001E3562"/>
    <w:rsid w:val="001F1737"/>
    <w:rsid w:val="001F442F"/>
    <w:rsid w:val="00203EE3"/>
    <w:rsid w:val="002243BB"/>
    <w:rsid w:val="00225935"/>
    <w:rsid w:val="0023360B"/>
    <w:rsid w:val="002351F6"/>
    <w:rsid w:val="0024288E"/>
    <w:rsid w:val="00243652"/>
    <w:rsid w:val="0025274E"/>
    <w:rsid w:val="0025367B"/>
    <w:rsid w:val="00261D92"/>
    <w:rsid w:val="00262F89"/>
    <w:rsid w:val="00267367"/>
    <w:rsid w:val="00267FCB"/>
    <w:rsid w:val="002E6ABD"/>
    <w:rsid w:val="002F024E"/>
    <w:rsid w:val="002F5C7B"/>
    <w:rsid w:val="002F6ADB"/>
    <w:rsid w:val="0031347C"/>
    <w:rsid w:val="003145AE"/>
    <w:rsid w:val="003221FA"/>
    <w:rsid w:val="00323948"/>
    <w:rsid w:val="0033441A"/>
    <w:rsid w:val="0033717D"/>
    <w:rsid w:val="003553ED"/>
    <w:rsid w:val="0036186C"/>
    <w:rsid w:val="003851EE"/>
    <w:rsid w:val="003A057B"/>
    <w:rsid w:val="003A381E"/>
    <w:rsid w:val="003C2501"/>
    <w:rsid w:val="003C70F5"/>
    <w:rsid w:val="003E12B5"/>
    <w:rsid w:val="004059BC"/>
    <w:rsid w:val="0041134F"/>
    <w:rsid w:val="00411898"/>
    <w:rsid w:val="00417AF0"/>
    <w:rsid w:val="004274A1"/>
    <w:rsid w:val="00480712"/>
    <w:rsid w:val="0049476D"/>
    <w:rsid w:val="004A4383"/>
    <w:rsid w:val="004A5E78"/>
    <w:rsid w:val="004C6831"/>
    <w:rsid w:val="004C7699"/>
    <w:rsid w:val="004D6077"/>
    <w:rsid w:val="0050344F"/>
    <w:rsid w:val="005146A4"/>
    <w:rsid w:val="005333CE"/>
    <w:rsid w:val="00550455"/>
    <w:rsid w:val="00551803"/>
    <w:rsid w:val="00563382"/>
    <w:rsid w:val="005648A6"/>
    <w:rsid w:val="00591EC6"/>
    <w:rsid w:val="00591ED3"/>
    <w:rsid w:val="005B7A37"/>
    <w:rsid w:val="00612E08"/>
    <w:rsid w:val="00616A19"/>
    <w:rsid w:val="00634B1E"/>
    <w:rsid w:val="00644418"/>
    <w:rsid w:val="00651019"/>
    <w:rsid w:val="00696B1F"/>
    <w:rsid w:val="006A7C3B"/>
    <w:rsid w:val="006B6381"/>
    <w:rsid w:val="006D5A29"/>
    <w:rsid w:val="006E47BE"/>
    <w:rsid w:val="006F678E"/>
    <w:rsid w:val="006F6B62"/>
    <w:rsid w:val="00720322"/>
    <w:rsid w:val="00730331"/>
    <w:rsid w:val="0075197E"/>
    <w:rsid w:val="00761208"/>
    <w:rsid w:val="00765C8C"/>
    <w:rsid w:val="00767EF2"/>
    <w:rsid w:val="007756BE"/>
    <w:rsid w:val="00782043"/>
    <w:rsid w:val="00782290"/>
    <w:rsid w:val="00782400"/>
    <w:rsid w:val="0078411D"/>
    <w:rsid w:val="0079449D"/>
    <w:rsid w:val="007B40C1"/>
    <w:rsid w:val="007B5F0A"/>
    <w:rsid w:val="007C2F76"/>
    <w:rsid w:val="007C5312"/>
    <w:rsid w:val="007D6F2C"/>
    <w:rsid w:val="007F587A"/>
    <w:rsid w:val="0080042A"/>
    <w:rsid w:val="00803903"/>
    <w:rsid w:val="00820D0B"/>
    <w:rsid w:val="0083455E"/>
    <w:rsid w:val="008357A5"/>
    <w:rsid w:val="00864222"/>
    <w:rsid w:val="00865E81"/>
    <w:rsid w:val="008801B5"/>
    <w:rsid w:val="00881E07"/>
    <w:rsid w:val="008A22C2"/>
    <w:rsid w:val="008B222D"/>
    <w:rsid w:val="008C0A04"/>
    <w:rsid w:val="008C79B7"/>
    <w:rsid w:val="008E2F39"/>
    <w:rsid w:val="0092641E"/>
    <w:rsid w:val="009431E3"/>
    <w:rsid w:val="009475F5"/>
    <w:rsid w:val="00951E5B"/>
    <w:rsid w:val="0095512E"/>
    <w:rsid w:val="00970058"/>
    <w:rsid w:val="009717F5"/>
    <w:rsid w:val="0098472E"/>
    <w:rsid w:val="009C246A"/>
    <w:rsid w:val="009C424C"/>
    <w:rsid w:val="009C4772"/>
    <w:rsid w:val="009D3293"/>
    <w:rsid w:val="009E09F7"/>
    <w:rsid w:val="009F4832"/>
    <w:rsid w:val="00A340BB"/>
    <w:rsid w:val="00A433FF"/>
    <w:rsid w:val="00A55E86"/>
    <w:rsid w:val="00A60413"/>
    <w:rsid w:val="00A61735"/>
    <w:rsid w:val="00A63895"/>
    <w:rsid w:val="00A7788F"/>
    <w:rsid w:val="00A84861"/>
    <w:rsid w:val="00A9540A"/>
    <w:rsid w:val="00A95A75"/>
    <w:rsid w:val="00AA2B28"/>
    <w:rsid w:val="00AB5EE4"/>
    <w:rsid w:val="00AC30D6"/>
    <w:rsid w:val="00AD3CCF"/>
    <w:rsid w:val="00AE15EC"/>
    <w:rsid w:val="00AF5A0E"/>
    <w:rsid w:val="00B00B6E"/>
    <w:rsid w:val="00B1599E"/>
    <w:rsid w:val="00B547F5"/>
    <w:rsid w:val="00B84F87"/>
    <w:rsid w:val="00BA020B"/>
    <w:rsid w:val="00BA2BF4"/>
    <w:rsid w:val="00BF33B6"/>
    <w:rsid w:val="00C0187E"/>
    <w:rsid w:val="00C25645"/>
    <w:rsid w:val="00C46B18"/>
    <w:rsid w:val="00C658A0"/>
    <w:rsid w:val="00C86714"/>
    <w:rsid w:val="00C94E4E"/>
    <w:rsid w:val="00CA2916"/>
    <w:rsid w:val="00CB08AE"/>
    <w:rsid w:val="00CC4D75"/>
    <w:rsid w:val="00CD0D38"/>
    <w:rsid w:val="00CD6E04"/>
    <w:rsid w:val="00CE6AAE"/>
    <w:rsid w:val="00CF1A25"/>
    <w:rsid w:val="00D1702C"/>
    <w:rsid w:val="00D2313B"/>
    <w:rsid w:val="00D27E18"/>
    <w:rsid w:val="00D50F1E"/>
    <w:rsid w:val="00D80D39"/>
    <w:rsid w:val="00DD3209"/>
    <w:rsid w:val="00DD7238"/>
    <w:rsid w:val="00DF357C"/>
    <w:rsid w:val="00E440B4"/>
    <w:rsid w:val="00E4625E"/>
    <w:rsid w:val="00E52797"/>
    <w:rsid w:val="00E62489"/>
    <w:rsid w:val="00E67729"/>
    <w:rsid w:val="00E71F1D"/>
    <w:rsid w:val="00E83299"/>
    <w:rsid w:val="00E95E83"/>
    <w:rsid w:val="00EA2866"/>
    <w:rsid w:val="00EC79EC"/>
    <w:rsid w:val="00ED165A"/>
    <w:rsid w:val="00ED1AC0"/>
    <w:rsid w:val="00EF16B0"/>
    <w:rsid w:val="00F15BF3"/>
    <w:rsid w:val="00F16448"/>
    <w:rsid w:val="00F16E62"/>
    <w:rsid w:val="00F17491"/>
    <w:rsid w:val="00F50A84"/>
    <w:rsid w:val="00F707BC"/>
    <w:rsid w:val="00F845F7"/>
    <w:rsid w:val="00F87681"/>
    <w:rsid w:val="00F948F9"/>
    <w:rsid w:val="00FA02DB"/>
    <w:rsid w:val="00FB18FD"/>
    <w:rsid w:val="00FB32FA"/>
    <w:rsid w:val="00FC1CAF"/>
    <w:rsid w:val="021FF09A"/>
    <w:rsid w:val="03042563"/>
    <w:rsid w:val="06BD22CB"/>
    <w:rsid w:val="07281AB2"/>
    <w:rsid w:val="089F9E8F"/>
    <w:rsid w:val="092233A2"/>
    <w:rsid w:val="0A163F3E"/>
    <w:rsid w:val="0A924B1F"/>
    <w:rsid w:val="0CB7BC14"/>
    <w:rsid w:val="0DABB190"/>
    <w:rsid w:val="0E0961E5"/>
    <w:rsid w:val="0E49D287"/>
    <w:rsid w:val="0F653458"/>
    <w:rsid w:val="0FF089B5"/>
    <w:rsid w:val="128094BB"/>
    <w:rsid w:val="137BD049"/>
    <w:rsid w:val="160719C7"/>
    <w:rsid w:val="17388297"/>
    <w:rsid w:val="17C58405"/>
    <w:rsid w:val="1FFAA2D6"/>
    <w:rsid w:val="2499A86A"/>
    <w:rsid w:val="312F33A8"/>
    <w:rsid w:val="31CB6D85"/>
    <w:rsid w:val="3628C4E3"/>
    <w:rsid w:val="3763128F"/>
    <w:rsid w:val="3AE3118B"/>
    <w:rsid w:val="3C1BDFD9"/>
    <w:rsid w:val="3E161004"/>
    <w:rsid w:val="3FA60DC4"/>
    <w:rsid w:val="419C9D10"/>
    <w:rsid w:val="41EE2CA3"/>
    <w:rsid w:val="427E66F8"/>
    <w:rsid w:val="42F83CB2"/>
    <w:rsid w:val="42F95441"/>
    <w:rsid w:val="46B887BF"/>
    <w:rsid w:val="4947008E"/>
    <w:rsid w:val="4D42FEE6"/>
    <w:rsid w:val="4D6AC542"/>
    <w:rsid w:val="4E5FB123"/>
    <w:rsid w:val="503FA074"/>
    <w:rsid w:val="54E86021"/>
    <w:rsid w:val="55CBEB76"/>
    <w:rsid w:val="57370C6C"/>
    <w:rsid w:val="591BD2A8"/>
    <w:rsid w:val="597572F8"/>
    <w:rsid w:val="59A0F0B0"/>
    <w:rsid w:val="5C7BCA77"/>
    <w:rsid w:val="612B80A7"/>
    <w:rsid w:val="65DE9506"/>
    <w:rsid w:val="66067B97"/>
    <w:rsid w:val="66441531"/>
    <w:rsid w:val="66B57725"/>
    <w:rsid w:val="6895DB79"/>
    <w:rsid w:val="6986D782"/>
    <w:rsid w:val="6A2F15B5"/>
    <w:rsid w:val="7432B265"/>
    <w:rsid w:val="74FCB18E"/>
    <w:rsid w:val="77D18758"/>
    <w:rsid w:val="790ED0BA"/>
    <w:rsid w:val="7BC6188E"/>
    <w:rsid w:val="7C921006"/>
    <w:rsid w:val="7DF9717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88CA0"/>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33441A"/>
    <w:rPr>
      <w:color w:val="0563C1" w:themeColor="hyperlink"/>
      <w:u w:val="single"/>
    </w:rPr>
  </w:style>
  <w:style w:type="character" w:styleId="Odkaznakomentr">
    <w:name w:val="annotation reference"/>
    <w:basedOn w:val="Predvolenpsmoodseku"/>
    <w:uiPriority w:val="99"/>
    <w:semiHidden/>
    <w:unhideWhenUsed/>
    <w:rsid w:val="005648A6"/>
    <w:rPr>
      <w:sz w:val="16"/>
      <w:szCs w:val="16"/>
    </w:rPr>
  </w:style>
  <w:style w:type="paragraph" w:styleId="Textkomentra">
    <w:name w:val="annotation text"/>
    <w:basedOn w:val="Normlny"/>
    <w:link w:val="TextkomentraChar"/>
    <w:uiPriority w:val="99"/>
    <w:semiHidden/>
    <w:unhideWhenUsed/>
    <w:rsid w:val="005648A6"/>
    <w:pPr>
      <w:spacing w:line="240" w:lineRule="auto"/>
    </w:pPr>
    <w:rPr>
      <w:sz w:val="20"/>
      <w:szCs w:val="20"/>
    </w:rPr>
  </w:style>
  <w:style w:type="character" w:customStyle="1" w:styleId="TextkomentraChar">
    <w:name w:val="Text komentára Char"/>
    <w:basedOn w:val="Predvolenpsmoodseku"/>
    <w:link w:val="Textkomentra"/>
    <w:uiPriority w:val="99"/>
    <w:semiHidden/>
    <w:rsid w:val="005648A6"/>
    <w:rPr>
      <w:sz w:val="20"/>
      <w:szCs w:val="20"/>
    </w:rPr>
  </w:style>
  <w:style w:type="paragraph" w:styleId="Predmetkomentra">
    <w:name w:val="annotation subject"/>
    <w:basedOn w:val="Textkomentra"/>
    <w:next w:val="Textkomentra"/>
    <w:link w:val="PredmetkomentraChar"/>
    <w:uiPriority w:val="99"/>
    <w:semiHidden/>
    <w:unhideWhenUsed/>
    <w:rsid w:val="005648A6"/>
    <w:rPr>
      <w:b/>
      <w:bCs/>
    </w:rPr>
  </w:style>
  <w:style w:type="character" w:customStyle="1" w:styleId="PredmetkomentraChar">
    <w:name w:val="Predmet komentára Char"/>
    <w:basedOn w:val="TextkomentraChar"/>
    <w:link w:val="Predmetkomentra"/>
    <w:uiPriority w:val="99"/>
    <w:semiHidden/>
    <w:rsid w:val="005648A6"/>
    <w:rPr>
      <w:b/>
      <w:bCs/>
      <w:sz w:val="20"/>
      <w:szCs w:val="20"/>
    </w:rPr>
  </w:style>
  <w:style w:type="paragraph" w:customStyle="1" w:styleId="paragraph">
    <w:name w:val="paragraph"/>
    <w:basedOn w:val="Normlny"/>
    <w:rsid w:val="00026138"/>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ormaltextrun">
    <w:name w:val="normaltextrun"/>
    <w:basedOn w:val="Predvolenpsmoodseku"/>
    <w:rsid w:val="00026138"/>
  </w:style>
  <w:style w:type="character" w:customStyle="1" w:styleId="eop">
    <w:name w:val="eop"/>
    <w:basedOn w:val="Predvolenpsmoodseku"/>
    <w:rsid w:val="0002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76958">
      <w:bodyDiv w:val="1"/>
      <w:marLeft w:val="0"/>
      <w:marRight w:val="0"/>
      <w:marTop w:val="0"/>
      <w:marBottom w:val="0"/>
      <w:divBdr>
        <w:top w:val="none" w:sz="0" w:space="0" w:color="auto"/>
        <w:left w:val="none" w:sz="0" w:space="0" w:color="auto"/>
        <w:bottom w:val="none" w:sz="0" w:space="0" w:color="auto"/>
        <w:right w:val="none" w:sz="0" w:space="0" w:color="auto"/>
      </w:divBdr>
    </w:div>
    <w:div w:id="387069919">
      <w:bodyDiv w:val="1"/>
      <w:marLeft w:val="0"/>
      <w:marRight w:val="0"/>
      <w:marTop w:val="0"/>
      <w:marBottom w:val="0"/>
      <w:divBdr>
        <w:top w:val="none" w:sz="0" w:space="0" w:color="auto"/>
        <w:left w:val="none" w:sz="0" w:space="0" w:color="auto"/>
        <w:bottom w:val="none" w:sz="0" w:space="0" w:color="auto"/>
        <w:right w:val="none" w:sz="0" w:space="0" w:color="auto"/>
      </w:divBdr>
      <w:divsChild>
        <w:div w:id="383409896">
          <w:marLeft w:val="0"/>
          <w:marRight w:val="0"/>
          <w:marTop w:val="0"/>
          <w:marBottom w:val="0"/>
          <w:divBdr>
            <w:top w:val="none" w:sz="0" w:space="0" w:color="auto"/>
            <w:left w:val="none" w:sz="0" w:space="0" w:color="auto"/>
            <w:bottom w:val="none" w:sz="0" w:space="0" w:color="auto"/>
            <w:right w:val="none" w:sz="0" w:space="0" w:color="auto"/>
          </w:divBdr>
        </w:div>
        <w:div w:id="360588846">
          <w:marLeft w:val="0"/>
          <w:marRight w:val="0"/>
          <w:marTop w:val="0"/>
          <w:marBottom w:val="0"/>
          <w:divBdr>
            <w:top w:val="none" w:sz="0" w:space="0" w:color="auto"/>
            <w:left w:val="none" w:sz="0" w:space="0" w:color="auto"/>
            <w:bottom w:val="none" w:sz="0" w:space="0" w:color="auto"/>
            <w:right w:val="none" w:sz="0" w:space="0" w:color="auto"/>
          </w:divBdr>
        </w:div>
        <w:div w:id="1091781130">
          <w:marLeft w:val="0"/>
          <w:marRight w:val="0"/>
          <w:marTop w:val="0"/>
          <w:marBottom w:val="0"/>
          <w:divBdr>
            <w:top w:val="none" w:sz="0" w:space="0" w:color="auto"/>
            <w:left w:val="none" w:sz="0" w:space="0" w:color="auto"/>
            <w:bottom w:val="none" w:sz="0" w:space="0" w:color="auto"/>
            <w:right w:val="none" w:sz="0" w:space="0" w:color="auto"/>
          </w:divBdr>
        </w:div>
      </w:divsChild>
    </w:div>
    <w:div w:id="618879072">
      <w:bodyDiv w:val="1"/>
      <w:marLeft w:val="0"/>
      <w:marRight w:val="0"/>
      <w:marTop w:val="0"/>
      <w:marBottom w:val="0"/>
      <w:divBdr>
        <w:top w:val="none" w:sz="0" w:space="0" w:color="auto"/>
        <w:left w:val="none" w:sz="0" w:space="0" w:color="auto"/>
        <w:bottom w:val="none" w:sz="0" w:space="0" w:color="auto"/>
        <w:right w:val="none" w:sz="0" w:space="0" w:color="auto"/>
      </w:divBdr>
    </w:div>
    <w:div w:id="930237239">
      <w:bodyDiv w:val="1"/>
      <w:marLeft w:val="0"/>
      <w:marRight w:val="0"/>
      <w:marTop w:val="0"/>
      <w:marBottom w:val="0"/>
      <w:divBdr>
        <w:top w:val="none" w:sz="0" w:space="0" w:color="auto"/>
        <w:left w:val="none" w:sz="0" w:space="0" w:color="auto"/>
        <w:bottom w:val="none" w:sz="0" w:space="0" w:color="auto"/>
        <w:right w:val="none" w:sz="0" w:space="0" w:color="auto"/>
      </w:divBdr>
    </w:div>
    <w:div w:id="1485657217">
      <w:bodyDiv w:val="1"/>
      <w:marLeft w:val="0"/>
      <w:marRight w:val="0"/>
      <w:marTop w:val="0"/>
      <w:marBottom w:val="0"/>
      <w:divBdr>
        <w:top w:val="none" w:sz="0" w:space="0" w:color="auto"/>
        <w:left w:val="none" w:sz="0" w:space="0" w:color="auto"/>
        <w:bottom w:val="none" w:sz="0" w:space="0" w:color="auto"/>
        <w:right w:val="none" w:sz="0" w:space="0" w:color="auto"/>
      </w:divBdr>
    </w:div>
    <w:div w:id="171896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f2944826614a4b4b"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5691523afe4247d6"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andrea.kovalcikova@employment.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4B36A2F1-89DA-42B6-81F0-099B7F996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2490</Words>
  <Characters>14199</Characters>
  <Application>Microsoft Office Word</Application>
  <DocSecurity>0</DocSecurity>
  <Lines>118</Lines>
  <Paragraphs>33</Paragraphs>
  <ScaleCrop>false</ScaleCrop>
  <Company>Ministerstvo hospodárstva Slovenskej republiky</Company>
  <LinksUpToDate>false</LinksUpToDate>
  <CharactersWithSpaces>16656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Uhliarová Alžbeta</cp:lastModifiedBy>
  <cp:revision>2</cp:revision>
  <cp:lastPrinted>2026-06-09T13:20:00Z</cp:lastPrinted>
  <dcterms:created xsi:type="dcterms:W3CDTF">2026-08-19T11:25:00Z</dcterms:created>
  <dcterms:modified xsi:type="dcterms:W3CDTF">2026-08-19T11:25:00Z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