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222/2004 Z. z. o dani z pridanej hodnoty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LP/2025/396</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255/103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255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95</w:t>
      </w:r>
      <w:r w:rsidR="00754CB0">
        <w:rPr>
          <w:rFonts w:ascii="Times New Roman" w:eastAsia="Times New Roman" w:hAnsi="Times New Roman" w:cs="Times New Roman"/>
          <w:sz w:val="24"/>
          <w:szCs w:val="24"/>
        </w:rPr>
        <w:t>/34</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37/</w:t>
      </w:r>
      <w:r w:rsidR="008E0404">
        <w:rPr>
          <w:rFonts w:ascii="Times New Roman" w:eastAsia="Times New Roman" w:hAnsi="Times New Roman" w:cs="Times New Roman"/>
          <w:sz w:val="24"/>
          <w:szCs w:val="24"/>
        </w:rPr>
        <w:t xml:space="preserve">20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123</w:t>
      </w:r>
      <w:r w:rsidR="004A48F0">
        <w:rPr>
          <w:rFonts w:ascii="Times New Roman" w:eastAsia="Times New Roman" w:hAnsi="Times New Roman" w:cs="Times New Roman"/>
          <w:sz w:val="24"/>
          <w:szCs w:val="24"/>
        </w:rPr>
        <w:t>/49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zákona ako celku</w:t>
              <w:br/>
            </w:r>
            <w:r>
              <w:rPr>
                <w:b w:val="off"/>
                <w:color w:val="000000"/>
                <w:rFonts w:ascii="Times New Roman" w:hAnsi="Times New Roman" w:cs="Times New Roman" w:eastAsia="Times New Roman"/>
                <w:sz w:val="24"/>
              </w:rPr>
              <w:t>Z návrhu novely zákona č. 222/2004 Z. z. o DPH sme vyrozumeli, že s účinnosťou od 01.01.2027 budú platitelia DPH podľa § 4, 4b a 4c povinní oznamovať údaje z tuzemských dodaní tovarov a služieb v reálnom čase (prechodné ustanovenie § 85n).</w:t>
              <w:br/>
            </w:r>
            <w:r>
              <w:rPr>
                <w:b w:val="off"/>
                <w:color w:val="000000"/>
                <w:rFonts w:ascii="Times New Roman" w:hAnsi="Times New Roman" w:cs="Times New Roman" w:eastAsia="Times New Roman"/>
                <w:sz w:val="24"/>
              </w:rPr>
              <w:t xml:space="preserve">Povinné oznamovanie údajov pri cezhraničných transakciách, ktoré vychádza zo smernice, sa však plánuje až od 01.07.2030 (bod 45 novely a nový § 80).  </w:t>
              <w:br/>
            </w:r>
            <w:r>
              <w:rPr>
                <w:b w:val="off"/>
                <w:color w:val="000000"/>
                <w:rFonts w:ascii="Times New Roman" w:hAnsi="Times New Roman" w:cs="Times New Roman" w:eastAsia="Times New Roman"/>
                <w:sz w:val="24"/>
              </w:rPr>
              <w:t xml:space="preserve">Nesúhlasíme a nevidíme dôvod, prečo by oznamovanie údajov z tuzemských dodaní malo až 3 roky predchádzať povinnému oznamovaniu, ktoré má byť zavedené smernicou. </w:t>
              <w:br/>
            </w:r>
            <w:r>
              <w:rPr>
                <w:b w:val="off"/>
                <w:color w:val="000000"/>
                <w:rFonts w:ascii="Times New Roman" w:hAnsi="Times New Roman" w:cs="Times New Roman" w:eastAsia="Times New Roman"/>
                <w:sz w:val="24"/>
              </w:rPr>
              <w:t xml:space="preserve">Trváme na tom, aby bolo oznamovanie údajov z tuzemských dodaní dobrovoľné a aby sa zároveň zjednotil termín účinnosti od 01.07.2030. </w:t>
              <w:br/>
            </w:r>
            <w:r>
              <w:rPr>
                <w:b w:val="off"/>
                <w:color w:val="000000"/>
                <w:rFonts w:ascii="Times New Roman" w:hAnsi="Times New Roman" w:cs="Times New Roman" w:eastAsia="Times New Roman"/>
                <w:sz w:val="24"/>
              </w:rPr>
              <w:t xml:space="preserve">Odôvodnenie: Posun účinnosti od 1.7.2030 bude pozitívnym krokom, ktorý prinesie dostatočný čas </w:t>
              <w:br/>
            </w:r>
            <w:r>
              <w:rPr>
                <w:b w:val="off"/>
                <w:color w:val="000000"/>
                <w:rFonts w:ascii="Times New Roman" w:hAnsi="Times New Roman" w:cs="Times New Roman" w:eastAsia="Times New Roman"/>
                <w:sz w:val="24"/>
              </w:rPr>
              <w:t xml:space="preserve">na technickú a organizačnú prípravu dotknutých subjektov, zosúladenie termínu implementácie povinností </w:t>
              <w:br/>
            </w:r>
            <w:r>
              <w:rPr>
                <w:b w:val="off"/>
                <w:color w:val="000000"/>
                <w:rFonts w:ascii="Times New Roman" w:hAnsi="Times New Roman" w:cs="Times New Roman" w:eastAsia="Times New Roman"/>
                <w:sz w:val="24"/>
              </w:rPr>
              <w:t>s európskou legislatívou pre tuzemské a cezhraničné faktúry a zároveň by minimalizovalo riziko implementačných/technických problémov a následných sankcií zo strany daňových orgánov.</w:t>
              <w:br/>
            </w:r>
            <w:r>
              <w:rPr>
                <w:b w:val="off"/>
                <w:color w:val="000000"/>
                <w:rFonts w:ascii="Times New Roman" w:hAnsi="Times New Roman" w:cs="Times New Roman" w:eastAsia="Times New Roman"/>
                <w:sz w:val="24"/>
              </w:rPr>
              <w:t xml:space="preserve">Máme dôvod sa obávať, že 3 roky je dlhé obdobie, počas ktorého môže rovnako dôjsť k technickým zmenám </w:t>
              <w:br/>
            </w:r>
            <w:r>
              <w:rPr>
                <w:b w:val="off"/>
                <w:color w:val="000000"/>
                <w:rFonts w:ascii="Times New Roman" w:hAnsi="Times New Roman" w:cs="Times New Roman" w:eastAsia="Times New Roman"/>
                <w:sz w:val="24"/>
              </w:rPr>
              <w:t>a spoločnosti budú musieť implementovať zmeny opätovne, čo firmám prinesie opätovné administratívne a finančné náklady.</w:t>
              <w:br/>
            </w:r>
            <w:r>
              <w:rPr>
                <w:b w:val="off"/>
                <w:color w:val="000000"/>
                <w:rFonts w:ascii="Times New Roman" w:hAnsi="Times New Roman" w:cs="Times New Roman" w:eastAsia="Times New Roman"/>
                <w:sz w:val="24"/>
              </w:rPr>
              <w:t>Návrh zákona pri zavedení tak markantných zmien a z toho vyplývajúcich nákladov neobsahuje žiadané benefity, ktoré by podnikateľské prostredie na oplátku privítalo, prekračuje požiadavky Európskej únie a neposkytuje dostatočný časový rámec pre prípravu, prispôsobenie a zavedenie zmien podnikateľským prostredím.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Pripomienke nemožno vyhovieť z dôvodu potreby efektívneho boja proti daňovým únikom, keďže e-faktúra  a reporting údajov v reálnom čase jednoznačne prevyšujú potenciál kontrolného výkazu DPH. SR veľa očakáva od zavedenia týchto nástrojov, aj keď pozitívny prínos nebolo možné exaktne identifikovať v takej kvalite, aby bol odhadovaný prínos kvantifikovaný pre analýzu vplyvov na RVS. </w:t>
              <w:br/>
            </w:r>
            <w:r>
              <w:rPr>
                <w:b w:val="off"/>
                <w:color w:val="000000"/>
                <w:rFonts w:ascii="Times New Roman" w:hAnsi="Times New Roman" w:cs="Times New Roman" w:eastAsia="Times New Roman"/>
                <w:sz w:val="24"/>
              </w:rPr>
              <w:t>Na druhej strane, prijatím elektronickej fakturácie dôjde k odstráneniu transpozičného dlhu -neexistencia  riešenia ustanoveného smernicou 2014/55/EÚ.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novely zákona o DPH a novely zákona č. 215/2019 Z. z. sú vzájomne podmienené tak, že v SR bude zavedený len jeden fakturačný mechanizmus, a to vychádzajúci zo zákona o DPH. Zákon č. 215/2019 Z. z. predstavuje, pokiaľ ide o elektronickú fakturáciu špeciálnu úpravu vo vzťahu k zákonu o DPH tým, že pre účely smernice 2014/55/EU obsahuje určité povinné fakturačné údaje vyžadované týmto právnym aktom práva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riešenie  od roku 2027 v plnej miere kopíruje celoeurópske riešenie, ktoré bude povinné od roku 2030.</w:t>
              <w:br/>
            </w:r>
            <w:r>
              <w:rPr>
                <w:b w:val="off"/>
                <w:color w:val="000000"/>
                <w:rFonts w:ascii="Times New Roman" w:hAnsi="Times New Roman" w:cs="Times New Roman" w:eastAsia="Times New Roman"/>
                <w:sz w:val="24"/>
              </w:rPr>
              <w:t xml:space="preserve">Navyše ide o napĺňanie cieľov vyplývajúcich z Programového vyhlásenia vlády SR a Akčného plánu boja proti daňovým únikom.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34, 35, 36, 37 a súvisiace body 9, 10, 38, 51, 52, 58</w:t>
              <w:br/>
            </w:r>
            <w:r>
              <w:rPr>
                <w:b w:val="off"/>
                <w:color w:val="000000"/>
                <w:rFonts w:ascii="Times New Roman" w:hAnsi="Times New Roman" w:cs="Times New Roman" w:eastAsia="Times New Roman"/>
                <w:sz w:val="24"/>
              </w:rPr>
              <w:t xml:space="preserve">Namietame skrátenie lehoty na vystavenie elektronickej faktúry z 15 na 10 dní. Návrh zákona neobsahuje racionálne zdôvodnenie tejto zmeny. V aplikačnej praxi je 15 dňová lehota zaužívaná a jej významné skrátenie by si vyžadovalo úpravy procesov a vzťahov. Navrhujeme rovnako upraviť lehotu na vystavenie faktúry a podanie oznámenia údajov z nej tak, aby v prípade, že pripadne na sobotu, nedeľu alebo deň pracovného pokoja, posledným dňom lehoty bol nasledujúci pracovný deň. </w:t>
              <w:br/>
            </w:r>
            <w:r>
              <w:rPr>
                <w:b w:val="off"/>
                <w:color w:val="000000"/>
                <w:rFonts w:ascii="Times New Roman" w:hAnsi="Times New Roman" w:cs="Times New Roman" w:eastAsia="Times New Roman"/>
                <w:sz w:val="24"/>
              </w:rPr>
              <w:t>Odôvodnenie: Návrhom zákona sa navrhuje sa skrátiť lehota na vyhotovenie faktúry z 15 na 10 dni, pričom ak tento deň pripadne na sobotu, nedeľu alebo deň pracovného pokoja, posledným dňom lehoty je tento deň. Vzhľadom na to, že cez víkendy a sviatky sa štandardne nepracuje, tak okrem toho, že sa lehota skráti o 5 dni, tak ešte sa skráti aj o tieto víkendové/sviatočné dni. Aktuálne, ak by pripadol 15. deň na sobotu, tak sa FA vyhotovuje najneskôr najbližší pracovný deň. Po novom by sa faktúra mala vystaviť najneskôr už v sobotu. Navrhovaná úprava lehôt bude spôsobovať mnohé problémy a nadbytočné náklady, pričom nám z predloženého materiálu nie sú nám jasné dôvody a podnety k zavedeniu uvedenej zmeny. Skrátenie lehoty spôsobí zvýšenie nákladov na spracovanie e-faktúr, keďže platitelia dane budú nútení využiť napr. externé služby, nadčasové hodiny, prípadne zakúpiť si iné efektívnejšie systémy na spracovanie zákonných údajov. Ponechanie 15 dňovej lehoty rovnako prispeje k vyššej kvalite údajov, čím sa zníži potreba dodatočných opráv a korekcií.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prechodnom období, t.j. od 1.1.2027 do 30.6.2030 bude zachovaná 15-dňová lehota na vyhotovenie faktúry s cieľom zabezpečiť priestor pre možnú budúcu úpravu príslušnej legislatívy v dotknutých odvetviach podnikania (napríklad v oblasti energetických odvetví) tak, aby bolo počnúc 1. júlom 2030 objektívne možné splniť povinnosť vyhotovenia faktúry dodávateľom v navrhovanej lehote 10 dní odo dňa, keď nastala zdaniteľná udalosť.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období nedôjde ani k spresneniu postupu pri počítaní lehôt špeciálnym spôsobom, teda odlišne od všeobecných pravidiel upravených v Daňovom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44, § 75</w:t>
              <w:br/>
            </w:r>
            <w:r>
              <w:rPr>
                <w:b w:val="off"/>
                <w:color w:val="000000"/>
                <w:rFonts w:ascii="Times New Roman" w:hAnsi="Times New Roman" w:cs="Times New Roman" w:eastAsia="Times New Roman"/>
                <w:sz w:val="24"/>
              </w:rPr>
              <w:t>Navrhujeme zachovať aj § 75 ods. 2, podľa ktorého sa za súhrnnú faktúru považuje aj dohoda o platbách nájomného, ktorá je súčasťou nájomnej zmluvy.</w:t>
              <w:br/>
            </w:r>
            <w:r>
              <w:rPr>
                <w:b w:val="off"/>
                <w:color w:val="000000"/>
                <w:rFonts w:ascii="Times New Roman" w:hAnsi="Times New Roman" w:cs="Times New Roman" w:eastAsia="Times New Roman"/>
                <w:sz w:val="24"/>
              </w:rPr>
              <w:t>Odôvodnenie: Nie je nám známy dôvod vypustenia aktuálne účinnej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to možné, EÚ norma EN 16931, na ktorej bude postavená e-fakturácia, takúto dohodu nepripúšťa.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aktuálny § 74 ods. 1</w:t>
              <w:br/>
            </w:r>
            <w:r>
              <w:rPr>
                <w:b w:val="off"/>
                <w:color w:val="000000"/>
                <w:rFonts w:ascii="Times New Roman" w:hAnsi="Times New Roman" w:cs="Times New Roman" w:eastAsia="Times New Roman"/>
                <w:sz w:val="24"/>
              </w:rPr>
              <w:t xml:space="preserve">Navrhujeme z oznamovaných údajov vypustiť údaj podľa § 74 ods. 1 písm. f) zákona o DPH. </w:t>
              <w:br/>
            </w:r>
            <w:r>
              <w:rPr>
                <w:b w:val="off"/>
                <w:color w:val="000000"/>
                <w:rFonts w:ascii="Times New Roman" w:hAnsi="Times New Roman" w:cs="Times New Roman" w:eastAsia="Times New Roman"/>
                <w:sz w:val="24"/>
              </w:rPr>
              <w:t xml:space="preserve">Odôvodnenie: Oznamovanie údajov o „množstve a druhu dodaného tovaru alebo rozsahu dodanej služby“ bude v praxi spôsobovať problémy. Nie sme si vedomí usmernení alebo metodiky v tejto veci. Spoločnosti </w:t>
              <w:br/>
            </w:r>
            <w:r>
              <w:rPr>
                <w:b w:val="off"/>
                <w:color w:val="000000"/>
                <w:rFonts w:ascii="Times New Roman" w:hAnsi="Times New Roman" w:cs="Times New Roman" w:eastAsia="Times New Roman"/>
                <w:sz w:val="24"/>
              </w:rPr>
              <w:t>k tomu môžu pristúpiť rôzne. Od jednoduchého oznámenia typu „dodanie tovaru podľa zmluvy“ až po detailne oznámenie tisícov položiek alebo číselných kódov. Ak nebude existovať usmernenie/metodika, pre finančné riaditeľstvo bude oznámenie tohto údaju prakticky nepoužiteľné.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Povinnou náležitosťou faktúry, vrátane elektronickej faktúry, je údaj o množstve a druhu tovaru alebo o rozsahu a druhu služby, avšak podrobná špecifikácia tohto tovaru alebo služby môže byť obsiahnutá v prílohe faktúry, ak samotná faktúra je vyhotovená v súlade s ustanovenou technickou normou pre elektronickú fakturáciu.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ide aj o povinné syntaktické pole e-faktúry podľa normy EN 16931, bez vyplnenia ktorého by nebolo možné faktúru vyhotoviť.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27,  § 71 ods. 2</w:t>
              <w:br/>
            </w:r>
            <w:r>
              <w:rPr>
                <w:b w:val="off"/>
                <w:color w:val="000000"/>
                <w:rFonts w:ascii="Times New Roman" w:hAnsi="Times New Roman" w:cs="Times New Roman" w:eastAsia="Times New Roman"/>
                <w:sz w:val="24"/>
              </w:rPr>
              <w:t xml:space="preserve">Žiadame) zachovať splátkové kalendáre ako daňové doklady. </w:t>
              <w:br/>
            </w:r>
            <w:r>
              <w:rPr>
                <w:b w:val="off"/>
                <w:color w:val="000000"/>
                <w:rFonts w:ascii="Times New Roman" w:hAnsi="Times New Roman" w:cs="Times New Roman" w:eastAsia="Times New Roman"/>
                <w:sz w:val="24"/>
              </w:rPr>
              <w:t>Odvodnenie: Z návrhu nie je jasné, ako bude elektronická fakturácia posudzovať splátkové kalendáre. Tieto, ak spĺňajú náležitosti faktúry, tak sú daňovými dokladmi a je možné na základe nich odpočítavať DPH. Podľa navrhovanej úpravy by bolo teda otázne, či bude musieť splátkový kalendár každý mesiac „prebehnúť“ cez systém elektronickej fakturácie alebo bude podliehať systémovej kontrole iba na začiatku.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to možné, EÚ norma EN 16931, na ktorej bude postavená e-fakturácia, takúto dohodu nepripúšťa.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58, § 85n</w:t>
              <w:br/>
            </w:r>
            <w:r>
              <w:rPr>
                <w:b w:val="off"/>
                <w:color w:val="000000"/>
                <w:rFonts w:ascii="Times New Roman" w:hAnsi="Times New Roman" w:cs="Times New Roman" w:eastAsia="Times New Roman"/>
                <w:sz w:val="24"/>
              </w:rPr>
              <w:t xml:space="preserve">Obrátená fakturácia. Navrhujeme doplnenie ustanovenia § 85n a súvisiacich návrhu zákona o obrátenú fakturáciu </w:t>
              <w:br/>
            </w:r>
            <w:r>
              <w:rPr>
                <w:b w:val="off"/>
                <w:color w:val="000000"/>
                <w:rFonts w:ascii="Times New Roman" w:hAnsi="Times New Roman" w:cs="Times New Roman" w:eastAsia="Times New Roman"/>
                <w:sz w:val="24"/>
              </w:rPr>
              <w:t xml:space="preserve">Odôvodnenie: V praxi, a predovšetkým v automotive, je bežným postupom, že dodávateľ a odberateľ uzatvoria zmluvu o obrátenej fakturácii a odberateľ vystavuje faktúru v mene a na účet dodávateľa. </w:t>
              <w:br/>
            </w:r>
            <w:r>
              <w:rPr>
                <w:b w:val="off"/>
                <w:color w:val="000000"/>
                <w:rFonts w:ascii="Times New Roman" w:hAnsi="Times New Roman" w:cs="Times New Roman" w:eastAsia="Times New Roman"/>
                <w:sz w:val="24"/>
              </w:rPr>
              <w:t xml:space="preserve">Spravidla ide o diely, dodávané na základe objednávky dodávateľa a dodávané v režime just in time, to znamená v priebehu celého pracovného dňa, skladajúceho sa z 3 pracovných zmien. Dodávatelia a odberatelia sú systémovo prepojení a denne je takto dodávaných tisíce dielov a generovaných množstvo faktúr. </w:t>
              <w:br/>
            </w:r>
            <w:r>
              <w:rPr>
                <w:b w:val="off"/>
                <w:color w:val="000000"/>
                <w:rFonts w:ascii="Times New Roman" w:hAnsi="Times New Roman" w:cs="Times New Roman" w:eastAsia="Times New Roman"/>
                <w:sz w:val="24"/>
              </w:rPr>
              <w:t xml:space="preserve">Tieto skutočnosti je potrebné zohľadniť pri určení technických možností systému e-faktúry, aby tento  systém nezlyhali pri spracovávaní takéhoto množstva údajov. </w:t>
              <w:br/>
            </w:r>
            <w:r>
              <w:rPr>
                <w:b w:val="off"/>
                <w:color w:val="000000"/>
                <w:rFonts w:ascii="Times New Roman" w:hAnsi="Times New Roman" w:cs="Times New Roman" w:eastAsia="Times New Roman"/>
                <w:sz w:val="24"/>
              </w:rPr>
              <w:t xml:space="preserve">Je potrebné zohľadniť všetky aspekty, spojené s obrátenou fakturáciou, nielen technické, ale aj povinnosti nahlasovania údajov. </w:t>
              <w:br/>
            </w:r>
            <w:r>
              <w:rPr>
                <w:b w:val="off"/>
                <w:color w:val="000000"/>
                <w:rFonts w:ascii="Times New Roman" w:hAnsi="Times New Roman" w:cs="Times New Roman" w:eastAsia="Times New Roman"/>
                <w:sz w:val="24"/>
              </w:rPr>
              <w:t>Zároveň nám z pripravovaného návrhu zákona vyplývajú nasledovné otázky, ktoré považujeme za potrebné zodpovedať:</w:t>
              <w:br/>
            </w:r>
            <w:r>
              <w:rPr>
                <w:b w:val="off"/>
                <w:color w:val="000000"/>
                <w:rFonts w:ascii="Times New Roman" w:hAnsi="Times New Roman" w:cs="Times New Roman" w:eastAsia="Times New Roman"/>
                <w:sz w:val="24"/>
              </w:rPr>
              <w:t xml:space="preserve">V prípade, že dodávateľ, registrovaný pre DPH na Slovensku, dodáva tovar do iného členského štátu EÚ a zároveň má s odberateľom z iného členského štátu EÚ uzatvorenú zmluvu o obrátenej fakturácii: kto bude mať nahlasovaciu povinnosť? </w:t>
              <w:br/>
            </w:r>
            <w:r>
              <w:rPr>
                <w:b w:val="off"/>
                <w:color w:val="000000"/>
                <w:rFonts w:ascii="Times New Roman" w:hAnsi="Times New Roman" w:cs="Times New Roman" w:eastAsia="Times New Roman"/>
                <w:sz w:val="24"/>
              </w:rPr>
              <w:t>Kto bude mať nahlasovaciu povinnosť v prípade zmluvy o obrátenej fakturácii, uzatvorenej medzi dvomi slovenskými subjektami, registrovanými pre DPH na Slovensku?</w:t>
              <w:br/>
            </w:r>
            <w:r>
              <w:rPr>
                <w:b w:val="off"/>
                <w:color w:val="000000"/>
                <w:rFonts w:ascii="Times New Roman" w:hAnsi="Times New Roman" w:cs="Times New Roman" w:eastAsia="Times New Roman"/>
                <w:sz w:val="24"/>
              </w:rPr>
              <w:t>Bude v zmysle novej úpravy potrebné upravovať existujúce zmluvy v nadväznosti na zmeny zákona z dôvodu zavedenia elektronickej fakturácie.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Považujeme za potrebné upraviť a jasne vymedziť v návrhu zákona podmienky pre zálohové faktúry, konkrétne dátum vzniku daňovej povinnosti.</w:t>
              <w:br/>
            </w:r>
            <w:r>
              <w:rPr>
                <w:b w:val="off"/>
                <w:color w:val="000000"/>
                <w:rFonts w:ascii="Times New Roman" w:hAnsi="Times New Roman" w:cs="Times New Roman" w:eastAsia="Times New Roman"/>
                <w:sz w:val="24"/>
              </w:rPr>
              <w:t>Odôvodnenie: Potreba vymedzenia presných podmienok pre zálohové faktúry s cieľom dosiahnutia vykonateľnosti zákonných povinností.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zálohových faktúrach je potrebná presná špecifikácia, čoho sa týkajú. Nie všetky zálohové faktúry majú DPH dôsledky. Napr. zálohová faktúra na platbu vopred pre tuzemské transakcie - áno, vznik daňovej povinnosti je relevantný. Ale zálohová platba na nadobudnutie tovaru z iného členského štátu - neprihliada sa na ňu.</w:t>
              <w:br/>
            </w:r>
            <w:r>
              <w:rPr>
                <w:b w:val="off"/>
                <w:color w:val="000000"/>
                <w:rFonts w:ascii="Times New Roman" w:hAnsi="Times New Roman" w:cs="Times New Roman" w:eastAsia="Times New Roman"/>
                <w:sz w:val="24"/>
              </w:rPr>
              <w:t>Uvedené pravidlá sú pokryté už súčasnou DPH legislatívou a nemenia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Zahraniční platitelia, registrovaní na Slovensku pre účely DPH: podľa súčasného znenia zákona o DPH sa môžu rozhodnúť, že vystavia faktúru s IČ pre DPH, ktoré majú pridelené v krajine svojho sídla, s prenosom daňovej povinnosti. Považujeme za potrebné vymedziť, či sa novela zákona o DPH týka aj takýchto faktúr, alebo sa týka len faktúr, na ktorých je DPH vyčíslená.</w:t>
              <w:br/>
            </w:r>
            <w:r>
              <w:rPr>
                <w:b w:val="off"/>
                <w:color w:val="000000"/>
                <w:rFonts w:ascii="Times New Roman" w:hAnsi="Times New Roman" w:cs="Times New Roman" w:eastAsia="Times New Roman"/>
                <w:sz w:val="24"/>
              </w:rPr>
              <w:t>Odôvodnenie: Potreba jasného vymedzenia ustanovení zákona pre dosiahnutie právnej istoty daňovníkov pri aplikácií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Považujeme za potrebné riešiť a upraviť v návrhu novely zákona aj otázku sankcií v prípade technických problémov systému Peppol, ktoré daňovník nedokáže ovplyvniť, ale ktoré môžu spôsobiť, že daňovník nepošle údaje načas alebo správne.</w:t>
              <w:br/>
            </w:r>
            <w:r>
              <w:rPr>
                <w:b w:val="off"/>
                <w:color w:val="000000"/>
                <w:rFonts w:ascii="Times New Roman" w:hAnsi="Times New Roman" w:cs="Times New Roman" w:eastAsia="Times New Roman"/>
                <w:sz w:val="24"/>
              </w:rPr>
              <w:t>Odôvodnenie: Bez úpravy sankčných mechanizmov pri technických výpadoch systému Peppol/akreditovaného doručovacieho systému, nie je možné zaručiť, že daňovník, ktorý si síce chce splniť svoju povinnosť v zmysle zákona, tak nebude môcť urobiť, resp. vzhľadom na technického problémy systému odošle nesprávne údaje alebo sa tieto údaje z dôvodu poruchy, ktorú nevie daňovník ovplyvniť neodošlú vôbec.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 xml:space="preserve">Požadujeme doplniť v rámci analýzy vplyvov na podnikateľské prostredie vyčíslenie aké budú poplatky za využívanie a zavedenie systému Peppol/doručovacích služieb pre podnikateľa, ako aj všetky služby, IT riešenia a systémy s tým súvisiace. Zároveň žiadame celkové prepracovanie analýzy vplyvov na podnikateľské prostredie, keďže viaceré nákladové položky neodrážajú skutočné náklady a vykazujú známky podhodnotenia, čo vyplýva aj z nedodržania postupu v zmysle legislatívnych pravidiel vlády a jednotnej metodiky vplyvov a predčasného ukončenia predbežného pripomienkového konania v rámci legislatívneho procesu. V nadväznosti na uvedené preto žiadame, aby predkladateľ predložil návrh zákona po ukončení MPK na záverečné posúdenie vplyvov. </w:t>
              <w:br/>
            </w:r>
            <w:r>
              <w:rPr>
                <w:b w:val="off"/>
                <w:color w:val="000000"/>
                <w:rFonts w:ascii="Times New Roman" w:hAnsi="Times New Roman" w:cs="Times New Roman" w:eastAsia="Times New Roman"/>
                <w:sz w:val="24"/>
              </w:rPr>
              <w:t>Odôvodnenie: Vzhľadom na rozsah zmien, ktoré bude pre podnikateľské prostredie predstavovať zasielanie elektronických faktúr prostredníctvom systému Peppol a doručovacej služby považujeme za nutné doplniť  príslušné časti analýzy vplyvov na podnikateľské prostredie. Požadujeme doplniť vyčíslenie nákladov na podnikateľské prostredie, ktoré budú predstavovať rôzne poplatky za zasielanie elektronických faktúr, ako aj služieb a s tým spojenej úpravy IT systémov podnikateľských subjektov. Uvedené povinnosti predstavujú opätovné neprimerané navýšenie finančných ale aj administratívnych nákladov platiteľov dane.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35, § 73 ods. 1 písm. b)</w:t>
              <w:br/>
            </w:r>
            <w:r>
              <w:rPr>
                <w:b w:val="off"/>
                <w:color w:val="000000"/>
                <w:rFonts w:ascii="Times New Roman" w:hAnsi="Times New Roman" w:cs="Times New Roman" w:eastAsia="Times New Roman"/>
                <w:sz w:val="24"/>
              </w:rPr>
              <w:t xml:space="preserve">Navrhujeme v rámci vyhotovovania faktúr k prijatej platbe vypustiť novelizačný bod 35 bez náhrady.  </w:t>
              <w:br/>
            </w:r>
            <w:r>
              <w:rPr>
                <w:b w:val="off"/>
                <w:color w:val="000000"/>
                <w:rFonts w:ascii="Times New Roman" w:hAnsi="Times New Roman" w:cs="Times New Roman" w:eastAsia="Times New Roman"/>
                <w:sz w:val="24"/>
              </w:rPr>
              <w:t xml:space="preserve">Odôvodnenie: Klienti pomerne bežne platia svojim dodávateľom pred dátumom splátky – takto ostane povinnosť vystavovať faktúru k prijatej platbe vždy do 10 dni, nebude postačujúce iba na konci mesiaca. Uvedené bude predstavovať negatívny vplyv na podnikateľské prostredie v podobe administratívnej záťaže, </w:t>
              <w:br/>
            </w:r>
            <w:r>
              <w:rPr>
                <w:b w:val="off"/>
                <w:color w:val="000000"/>
                <w:rFonts w:ascii="Times New Roman" w:hAnsi="Times New Roman" w:cs="Times New Roman" w:eastAsia="Times New Roman"/>
                <w:sz w:val="24"/>
              </w:rPr>
              <w:t>a množstva záznamov v DPH výkazoch.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vyplýva zo smernice 2025/516 a nie je možné ho 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14, § 51 ods. 2</w:t>
              <w:br/>
            </w:r>
            <w:r>
              <w:rPr>
                <w:b w:val="off"/>
                <w:color w:val="000000"/>
                <w:rFonts w:ascii="Times New Roman" w:hAnsi="Times New Roman" w:cs="Times New Roman" w:eastAsia="Times New Roman"/>
                <w:sz w:val="24"/>
              </w:rPr>
              <w:t>Žiadame novelizačný bod vypustiť a ponechať možnosť odpočtu DPH z prijatej faktúry v zmysle aktuálne platného znenia zákona.</w:t>
              <w:br/>
            </w:r>
            <w:r>
              <w:rPr>
                <w:b w:val="off"/>
                <w:color w:val="000000"/>
                <w:rFonts w:ascii="Times New Roman" w:hAnsi="Times New Roman" w:cs="Times New Roman" w:eastAsia="Times New Roman"/>
                <w:sz w:val="24"/>
              </w:rPr>
              <w:t>Odôvodnenie: Rozumieme, že uvedená navrhovaná zmena je prijatá vo svetle zavedenia povinnej elektronickej fakturácie (e-invoicingu), no vzhľadom na poznatky aplikačnej praxe v súvislosti s objektívnymi faktormi a/alebo kapacitnými limitmi spracovávania dodávateľských faktúr, nesúhlasíme s uvedenou zmenou v § 51 ods. 2, ktorý vnímame ako goldplating, a žiadame ponechanie tohto ustanovenia v aktuálnom znení. Máme za to, že v súčasnosti je predčasné resp. nemožné dostatočne posúdiť, či napriek zavedeniu elektronickej fakturácie nebude stále dochádzať k oneskorenému spracovaniu niektorých faktúr z objektívnych dôvodov, viď nižšie.</w:t>
              <w:br/>
            </w:r>
            <w:r>
              <w:rPr>
                <w:b w:val="off"/>
                <w:color w:val="000000"/>
                <w:rFonts w:ascii="Times New Roman" w:hAnsi="Times New Roman" w:cs="Times New Roman" w:eastAsia="Times New Roman"/>
                <w:sz w:val="24"/>
              </w:rPr>
              <w:t>Podnikateľské subjekty môžu v rámci kalendárneho mesiaca obdržať stovky či tisíce dodávateľských faktúr. Okrem kapacitných limitov spracovávania takéhoto množstva faktúr v rámci daného zdaňovacieho obdobia, oneskorenie v spracovaní faktúr a ich „prepadnutie“ do nasledujúceho mesiaca po termíne na podanie DPH priznania, je zapríčinené aj z ďalších dôvodov mimo dosah podnikateľského subjektu, napr. oneskorené zaslanie od dodávateľa, technické problémy a podobne.</w:t>
              <w:br/>
            </w:r>
            <w:r>
              <w:rPr>
                <w:b w:val="off"/>
                <w:color w:val="000000"/>
                <w:rFonts w:ascii="Times New Roman" w:hAnsi="Times New Roman" w:cs="Times New Roman" w:eastAsia="Times New Roman"/>
                <w:sz w:val="24"/>
              </w:rPr>
              <w:t>Ak by teda napriek zavedeniu povinnej elektronickej fakturácie stále dochádzalo k neskorému spracovaniu faktúr z dôvodov mimo dosah firiem-odberateľov, toto ustanovenie by znamenalo výrazne zvýšenie administratívy z dôvodu podávania dodatočných daňových priznaní za účelom uplatnenia práva na odpočet DPH a taktiež, pri neskoro zaúčtovaných faktúrach po uplynutí lehoty na podanie priznania, z dôvodu preverovania či faktúry prišli do dňa podania a neboli iba zaúčtované alebo prišli neskoro po uplynutí lehoty na podanie DP.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52, § 80a ods. 9 písm. a) bod 2, písm. b) bod 2 a Čl. I bod 58, § 85n ods. 13 písm. a) bod 2, písm. b) bod 2</w:t>
              <w:br/>
            </w:r>
            <w:r>
              <w:rPr>
                <w:b w:val="off"/>
                <w:color w:val="000000"/>
                <w:rFonts w:ascii="Times New Roman" w:hAnsi="Times New Roman" w:cs="Times New Roman" w:eastAsia="Times New Roman"/>
                <w:sz w:val="24"/>
              </w:rPr>
              <w:t>Navrhujeme, aby v § 80a ods. 9 písm. a) bod 2, písm. b) bod 2 a § 85n ods. 13 písm. a) bod 2, písm. b) bod 2 boli odstránene nasledovné časti vety v bodoch 2 – „alebo oznámil údaje, ktoré bol povinný oznámiť podľa odseku 3 (4) alebo odseku 5, nesprávne“ , „alebo oznámi údaje, ktoré bol povinný oznámiť podľa odseku 10( 11), nesprávne,“ alebo zmenené v oboch odstavcoch v úvodných vetách text na: „Daňový úrad môže uložiť pokutu do výšky 10 000 eur“ (prípadne ešte diferencovať body 1/uloží/ a 2/môže uložiť/), aby daňový úrad takéto zrejmé chyby/omyly pri vystavovaní faktúr v praxi nesankcionoval.</w:t>
              <w:br/>
            </w:r>
            <w:r>
              <w:rPr>
                <w:b w:val="off"/>
                <w:color w:val="000000"/>
                <w:rFonts w:ascii="Times New Roman" w:hAnsi="Times New Roman" w:cs="Times New Roman" w:eastAsia="Times New Roman"/>
                <w:sz w:val="24"/>
              </w:rPr>
              <w:t>Odôvodnenie: Nesúhlasíme s navrhovaným znením § 80a ods. 9 písm. a) bod 2, písm. b) bod 2 a Čl. I bod 58 (§ 85n) ods. 13 písm. a) bod 2, písm. b) bod 2 týkajúcich sa sankcií. Podľa navrhovaného znenia by bola sankcionovaná asi každá zle vystavená tuzemská e-faktúra dodávateľom. V praxi sa veľmi ľahko môže stať, že napríklad oddelenie zodpovedné za kmeňové dáta (ľudský faktor) zle zadá sadzbu DPH pri nejakom novom druhu tovaru (po zmene sadzieb od 1.1.2025 sa to veľmi ľahko môže stať). Následne spoločnosť vystaví napríklad 20-30 faktúr (automatické vystavovanie faktúr) so zlou sadzbou dane (pokiaľ sa na to nepríde, resp. spoločnosť nie je na to upozornená odberateľom). Podľa navrhovaného znenia máme za to, že za takýto „zrejmý omyl” by mohol byť sankcionovaný opakovane (t.j. ešte aj vyššou pokutou až do výšky 100 000 EUR).</w:t>
              <w:br/>
            </w:r>
            <w:r>
              <w:rPr>
                <w:b w:val="off"/>
                <w:color w:val="000000"/>
                <w:rFonts w:ascii="Times New Roman" w:hAnsi="Times New Roman" w:cs="Times New Roman" w:eastAsia="Times New Roman"/>
                <w:sz w:val="24"/>
              </w:rPr>
              <w:t>Zároveň z pohľadu odberateľa, ktorý takúto/takéto zle vystavené e-faktúry prijme, aké má ten prostriedky, aby vedel predísť tomu, aby zle vystavenú/é efaktúru/y prijal/oznámil, prípadne si to nevšimne a prijme? Opäť návrh zákona sankcionuje aj druhú stranu/odberateľa. Máme za to, že na základe aktuálneho návrhu je to opakované porušenie zákona, ktoré môže byť sankcionované vyššou pokutou až do 100 000 EUR, čo nedáva zmysel.</w:t>
              <w:br/>
            </w:r>
            <w:r>
              <w:rPr>
                <w:b w:val="off"/>
                <w:color w:val="000000"/>
                <w:rFonts w:ascii="Times New Roman" w:hAnsi="Times New Roman" w:cs="Times New Roman" w:eastAsia="Times New Roman"/>
                <w:sz w:val="24"/>
              </w:rPr>
              <w:t>Zastávame názor, že dodávatelia vystavujúci faktúry chcú vystavovať faktúry správne (na prvýkrát), ale v praxi sa stáva hlavne z titulu ľudského faktora, že faktúra môže obsahovať nejakú chybu. V aktuálnom znení by za takéto chyby boli sankcionovaní a opakovane. Uvedené sa rovnako týka aj príjemcu takýchto zle vystavených faktúr, ktorý by mal byť sankcionovaný opäť (za jednu zle vystavenú faktúru).</w:t>
              <w:br/>
            </w:r>
            <w:r>
              <w:rPr>
                <w:b w:val="off"/>
                <w:color w:val="000000"/>
                <w:rFonts w:ascii="Times New Roman" w:hAnsi="Times New Roman" w:cs="Times New Roman" w:eastAsia="Times New Roman"/>
                <w:sz w:val="24"/>
              </w:rPr>
              <w:t>Preto navrhujeme, aby v § 80a ods. 9 písm. a) bod 2, písm. b) bod 2 a § 85n ods. 13 písm. a) bod 2, písm. b) bod 2 boli odstránene časti vety v bodoch 2 – „alebo oznámil údaje, ktoré bol povinný oznámiť podľa odseku X alebo odseku X, nesprávne“ alebo zmenené v oboch odstavcoch text na: „Daňový úrad môže uložiť pokutu do výšky 10 000 eur“ (prípadne ešte diferencovať body 1/uloží/ a 2/môže uložiť/), aby daňový úrad takéto zrejmé chyby/omyly pri vystavovaní faktúr v praxi nesankcionoval.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V návrhu zákona absentuje riešenie pre spoločnosti, ktoré aktuálne vystavujú </w:t>
              <w:br/>
            </w:r>
            <w:r>
              <w:rPr>
                <w:b w:val="off"/>
                <w:color w:val="000000"/>
                <w:rFonts w:ascii="Times New Roman" w:hAnsi="Times New Roman" w:cs="Times New Roman" w:eastAsia="Times New Roman"/>
                <w:sz w:val="24"/>
              </w:rPr>
              <w:t xml:space="preserve">a prijímajú faktúry vo VDA formáte (štandardne používaný v automobilovom priemysle). Tento formát je štruktúrovaný EDI štandard, ktorý sa obsahom a štruktúrou zásadne odlišuje od požadovaného formátu PEPPOL BIS 3.0 (EN 16931). Automobilový priemysel a jeho dodávateľská sieť bežne používa VDA formát pre elektronickú fakturáciu v rámci dodávateľsko-odberateľských reťazcov. Povinnosť prejsť priamo na PEPPOL BIS 3.0 bez prechodného mechanizmu by znamenala: </w:t>
              <w:br/>
            </w:r>
            <w:r>
              <w:rPr>
                <w:b w:val="off"/>
                <w:color w:val="000000"/>
                <w:rFonts w:ascii="Times New Roman" w:hAnsi="Times New Roman" w:cs="Times New Roman" w:eastAsia="Times New Roman"/>
                <w:sz w:val="24"/>
              </w:rPr>
              <w:t>-	zásadné technické a finančné investície do úplnej zmeny ERP/EDI systémov,</w:t>
              <w:br/>
            </w:r>
            <w:r>
              <w:rPr>
                <w:b w:val="off"/>
                <w:color w:val="000000"/>
                <w:rFonts w:ascii="Times New Roman" w:hAnsi="Times New Roman" w:cs="Times New Roman" w:eastAsia="Times New Roman"/>
                <w:sz w:val="24"/>
              </w:rPr>
              <w:t xml:space="preserve">-	vysoké riziko nesúladu údajov, keďže štruktúra VDA obsahuje odvetvovo špecifické dáta, ktoré </w:t>
              <w:br/>
            </w:r>
            <w:r>
              <w:rPr>
                <w:b w:val="off"/>
                <w:color w:val="000000"/>
                <w:rFonts w:ascii="Times New Roman" w:hAnsi="Times New Roman" w:cs="Times New Roman" w:eastAsia="Times New Roman"/>
                <w:sz w:val="24"/>
              </w:rPr>
              <w:t xml:space="preserve">v PEPPOL BIS 3.0 nie sú pokryté, </w:t>
              <w:br/>
            </w:r>
            <w:r>
              <w:rPr>
                <w:b w:val="off"/>
                <w:color w:val="000000"/>
                <w:rFonts w:ascii="Times New Roman" w:hAnsi="Times New Roman" w:cs="Times New Roman" w:eastAsia="Times New Roman"/>
                <w:sz w:val="24"/>
              </w:rPr>
              <w:t xml:space="preserve">-	ohrozenie plynulosti dodávok v režime just-in-time, ak nebude k dispozícii spoľahlivá </w:t>
              <w:br/>
            </w:r>
            <w:r>
              <w:rPr>
                <w:b w:val="off"/>
                <w:color w:val="000000"/>
                <w:rFonts w:ascii="Times New Roman" w:hAnsi="Times New Roman" w:cs="Times New Roman" w:eastAsia="Times New Roman"/>
                <w:sz w:val="24"/>
              </w:rPr>
              <w:t>a legislatívne akceptovaná konverzia.</w:t>
              <w:br/>
            </w:r>
            <w:r>
              <w:rPr>
                <w:b w:val="off"/>
                <w:color w:val="000000"/>
                <w:rFonts w:ascii="Times New Roman" w:hAnsi="Times New Roman" w:cs="Times New Roman" w:eastAsia="Times New Roman"/>
                <w:sz w:val="24"/>
              </w:rPr>
              <w:t>Odôvodnenie: Považujeme za nevyhnutné v návrhu zákona vyriešiť aj úpravu pre spoločnosti, ktoré aktuálne vystavujú a prijímajú faktúry vo VDA formáte, vzhľadom na technické problémy a finančné zaťaženie, ktoré by spôsobil priamy prechod na systém PEPPOL BIS 3.0 bez prechodného mechanizmu.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faktúra vyhotovená vo VDA formáte bude súladná s EN 16931, nemusí byť zaslaná prostredníctvom doručovacej služby (Peppol).</w:t>
              <w:br/>
            </w:r>
            <w:r>
              <w:rPr>
                <w:b w:val="off"/>
                <w:color w:val="000000"/>
                <w:rFonts w:ascii="Times New Roman" w:hAnsi="Times New Roman" w:cs="Times New Roman" w:eastAsia="Times New Roman"/>
                <w:sz w:val="24"/>
              </w:rPr>
              <w:t>Ak sa elektronická faktúra doručuje mimo doručovacej služby, do 1.7.2030 takáto faktúra nepodlieha digitálnemu oznamovaniu, ale oznamovanie sa uskutočňuje prostredníctvom KV.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14</w:t>
              <w:br/>
            </w:r>
            <w:r>
              <w:rPr>
                <w:b w:val="off"/>
                <w:color w:val="000000"/>
                <w:rFonts w:ascii="Times New Roman" w:hAnsi="Times New Roman" w:cs="Times New Roman" w:eastAsia="Times New Roman"/>
                <w:sz w:val="24"/>
              </w:rPr>
              <w:t xml:space="preserve">Pripomienka k Čl. I, bod 14. </w:t>
              <w:br/>
            </w:r>
            <w:r>
              <w:rPr>
                <w:b w:val="off"/>
                <w:color w:val="000000"/>
                <w:rFonts w:ascii="Times New Roman" w:hAnsi="Times New Roman" w:cs="Times New Roman" w:eastAsia="Times New Roman"/>
                <w:sz w:val="24"/>
              </w:rPr>
              <w:t xml:space="preserve">Návrh: V Čl. I, bod 14. navrhujeme ponechať pôvodné znenie zákona. </w:t>
              <w:br/>
            </w:r>
            <w:r>
              <w:rPr>
                <w:b w:val="off"/>
                <w:color w:val="000000"/>
                <w:rFonts w:ascii="Times New Roman" w:hAnsi="Times New Roman" w:cs="Times New Roman" w:eastAsia="Times New Roman"/>
                <w:sz w:val="24"/>
              </w:rPr>
              <w:t>Zdôvodnenie: Navrhované znenie nezohľadňuje proces schvaľovania a likvidácie doručených dokladov, resp. riešenie reklamácií, pokiaľ do dňa podania daňového priznania nie je faktúra schválená. Znenie má negatívny dopad na daňovníkov a bude viesť k zvýšenému počtu dodatočných daňových priznaní znižujúcich pôvodne vykázanú daňovú povinnosť. Žiadame ponechať pôvodné znenie, podľa ktorého má daňovník možnosť odpočítať daň aj v nasledujúcich mesiacoch kalendárneho roka.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34</w:t>
              <w:br/>
            </w:r>
            <w:r>
              <w:rPr>
                <w:b w:val="off"/>
                <w:color w:val="000000"/>
                <w:rFonts w:ascii="Times New Roman" w:hAnsi="Times New Roman" w:cs="Times New Roman" w:eastAsia="Times New Roman"/>
                <w:sz w:val="24"/>
              </w:rPr>
              <w:t xml:space="preserve">Pripomienka k Čl. I, bod 34.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V Čl. I, bod 34. navrhujeme ponechať pôvodnú lehotu 15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Pri veľkých subjektoch, ktoré vystavujú mesačne veľké množstvo faktúr, nemusí byť lehota dostačujúca.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prechodnom období, t.j. od 1.1.2027 do 30.6.2030 bude zachovaná 15-dňová lehota na vyhotovenie faktúry s cieľom zabezpečiť priestor pre možnú budúcu úpravu príslušnej legislatívy v dotknutých odvetviach podnikania (napríklad v oblasti energetických odvetví) tak, aby bolo počnúc 1. júlom 2030 objektívne možné splniť povinnosť vyhotovenia faktúry dodávateľom v navrhovanej lehote 10 dní odo dňa, keď nastala zdaniteľná udalosť.</w:t>
              <w:br/>
            </w:r>
            <w:r>
              <w:rPr>
                <w:b w:val="off"/>
                <w:color w:val="000000"/>
                <w:rFonts w:ascii="Times New Roman" w:hAnsi="Times New Roman" w:cs="Times New Roman" w:eastAsia="Times New Roman"/>
                <w:sz w:val="24"/>
              </w:rPr>
              <w:t>V tomto období nedôjde ani k spresneniu postupu pri počítaní lehôt špeciálnym spôsobom, teda odlišne od všeobecných pravidiel upravených v Daňovom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46</w:t>
              <w:br/>
            </w:r>
            <w:r>
              <w:rPr>
                <w:b w:val="off"/>
                <w:color w:val="000000"/>
                <w:rFonts w:ascii="Times New Roman" w:hAnsi="Times New Roman" w:cs="Times New Roman" w:eastAsia="Times New Roman"/>
                <w:sz w:val="24"/>
              </w:rPr>
              <w:t xml:space="preserve">Pripomienka k Čl. I, bod 46.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Čl. I, bod 46. znenie časti návrhu v ods. 9 za bodkočiarkou „...ak za dané zdaňovacie obdobie je celková suma odpočítanej dane zo zjednodušených faktúr 3 000 eur a viac, je platiteľ povinný uviesť osobitne celkovú sumu základov dane, celkovú sumu dane a celkovú sumu odpočítanej dane v členení podľa jednotlivých dodávateľov tovarov a služieb s uvedením ich identifikačného čísla pre daň....“ navrhujeme vynechať.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Navrhujeme zrušiť limit 3000 eur kvôli administratívnej náročnosti vykazovania. V prípade prekročenia limitu je nutné účtovať každý zjednodušený doklad osobitne s väzbou na dodávateľa a spätne opravovať účtovanie, pokiaľ bolo vykonávané sumárne.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akceptovanie pripomienky na vypustenie navrhovaného novelizačného bodu 14 predkladateľ prekvalifikoval pripomienku na obyčajnú.</w:t>
              <w:br/>
            </w:r>
            <w:r>
              <w:rPr>
                <w:b w:val="off"/>
                <w:color w:val="000000"/>
                <w:rFonts w:ascii="Times New Roman" w:hAnsi="Times New Roman" w:cs="Times New Roman" w:eastAsia="Times New Roman"/>
                <w:sz w:val="24"/>
              </w:rPr>
              <w:t>Uvedené ustanovenie vyplýva z potreby finančnej správy pre efektívnu daňovú kontrolu a odstránenia vykazovania daných transakcií v kontrolných výkazoch.</w:t>
              <w:br/>
            </w:r>
            <w:r>
              <w:rPr>
                <w:b w:val="off"/>
                <w:color w:val="000000"/>
                <w:rFonts w:ascii="Times New Roman" w:hAnsi="Times New Roman" w:cs="Times New Roman" w:eastAsia="Times New Roman"/>
                <w:sz w:val="24"/>
              </w:rPr>
              <w:t xml:space="preserve">Uvedenú pripomienku nevnímame v kontexte vysvetlenia predkladateľa, pretože už v súčasnosti tieto údaje predkladajú platitelia v kontrolných výkazoch v časti B.3.2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14. § 51 ods. 2</w:t>
              <w:br/>
            </w:r>
            <w:r>
              <w:rPr>
                <w:b w:val="off"/>
                <w:color w:val="000000"/>
                <w:rFonts w:ascii="Times New Roman" w:hAnsi="Times New Roman" w:cs="Times New Roman" w:eastAsia="Times New Roman"/>
                <w:sz w:val="24"/>
              </w:rPr>
              <w:t xml:space="preserve">k čl. I bod 14. § 51 odsek 2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Navrhujeme, aby sa ustanovenie § 51 ods. 2 zostalo v pôvodnom znení tak, aby daňový subjekt mal možnosť uplatniť odpočet DPH v ľubovoľnom období kalendárneho roka tak, ako platí pred novelou.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Štandardné spoločnosti majú pre dodávateľské faktúry nastavený určitý schvaľovací proces, ktorý trvá určitý počet dní. Faktúra musí prejsť schvaľovacím procesom na základe vopred stanovených finančných limitov. Faktúra prijatá krátko pred dňom uplynutia lehoty na podanie priznania za zdaňovacie obdobie, v ktorom právo na odpočet vzniklo neznamená, že faktúra bude naozaj zaúčtovaná a schválená. Bude sa často stávať, že faktúra prijatá napr. dňa 20.7. s dodaním jún, bude schválená až po 25.7. Spoločnosti budú nútené podávať zbytočné dodatočné DPH priznania tak, aby naplnili podstatu §51 ods. 2.</w:t>
              <w:br/>
            </w:r>
            <w:r>
              <w:rPr>
                <w:b w:val="off"/>
                <w:color w:val="000000"/>
                <w:rFonts w:ascii="Times New Roman" w:hAnsi="Times New Roman" w:cs="Times New Roman" w:eastAsia="Times New Roman"/>
                <w:sz w:val="24"/>
              </w:rPr>
              <w:t>2.	Nárok na odpočet uplatnený v neskoršom zdaňovacom plnení z nášho pohľadu nemôže byť považovaný za špekulatívny, keďže toto konanie má len pozitívny dopad na štátny rozpočet. Správca dane najskôr vyinkasuje daňovú povinnosť a až následne uvoľní odpočet. Správca dane po zavedení e-faktúry má takmer online k dispozícií všetky relevantné dáta na to, aby si mohol a vedel urobiť kontrolu odvodu DPH s uplatneným odpočtom.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I,34, 38, 44, 58, 9, § 73,85,20 ods. 1,3,4,</w:t>
              <w:br/>
            </w:r>
            <w:r>
              <w:rPr>
                <w:b w:val="off"/>
                <w:color w:val="000000"/>
                <w:rFonts w:ascii="Times New Roman" w:hAnsi="Times New Roman" w:cs="Times New Roman" w:eastAsia="Times New Roman"/>
                <w:sz w:val="24"/>
              </w:rPr>
              <w:t xml:space="preserve">k čl. I bod 34, 38, 44, 58, 9, 10 - čl. I § 73 ods. 1; § 73 ods. 3 a 4; § 75; § 85n; § 19 ods. 8 písm. a) a b) § 20 ods. 1 písm. a) a b)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Navrhujeme vypustiť Čl. I bod č. 34 návrhu zákona (§ 73 ods. 1), a v celom texte návrhu zákona navrhujeme slová do „desiatich dní“ nahradiť slovami „15 dní“ – tzn. navrhujeme ponechať pôvodnú lehotu na vystavenie faktúr, a to 15 kalendárnych dní.</w:t>
              <w:br/>
            </w:r>
            <w:r>
              <w:rPr>
                <w:b w:val="off"/>
                <w:color w:val="000000"/>
                <w:rFonts w:ascii="Times New Roman" w:hAnsi="Times New Roman" w:cs="Times New Roman" w:eastAsia="Times New Roman"/>
                <w:sz w:val="24"/>
              </w:rPr>
              <w:t>Alternatívne, navrhujeme, aby skrátenie lehoty na vyhotovenie dokladu v zmysle § 73 ods. 1 neplatilo pre niektoré sektory trhu, ktoré objektívne túto lehotu nemôžu splniť, ako napr. energetický sektor.</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pôvodnú lehotu na vystavenie faktúry - tzn. 15 kalendárnych dní, nie 10 kalendárnych dní. Desať kalendárnych dní považujeme za krátku lehotu, nakoľko môže uplynúť počas dní pracovného pokoja a sviatkov skôr, ako platiteľ obdrží vstupné dáta nevyhnutné pre fakturáciu príslušného plnenia. Dodávateľ elektrickej energie alebo plynu dodáva na výstupe voči koncovému zákazníkovi tzv. združenú dodávku, ktorá sa skladá z dodávky komodity a distribučných služieb. Meranie množstva zabezpečuje Prevádzkovateľ distribučnej sústavy alebo Prevádzkovateľ miestnej distribučnej sústavy (ďalej len „PDS“). Povinnosť doručiť namerané dáta zo strany PDS na obchodníka ustanovuje regulačná legislatíva, napr. Vyhláška č. 207/2023 Z.z.. Táto vyhláška ustanovuje povinnosť pre PDS alebo aj OKTE (Organizátor trhu s elektrinou)  pripraviť a odoslať obchodníkovi namerané dáta z meračov do 5 pracovných dní a táto lehota je spravidla dodržaná. Keďže ide o naozaj veľký objem dát, tieto musia pred fakturáciou smerom na zákazníka prejsť kontrolou. Zároveň, dodávateľ elektrickej energie bez týchto dát nie je schopný vystaviť koncovému odberateľovi združenú vyúčtovaciu faktúru.</w:t>
              <w:br/>
            </w:r>
            <w:r>
              <w:rPr>
                <w:b w:val="off"/>
                <w:color w:val="000000"/>
                <w:rFonts w:ascii="Times New Roman" w:hAnsi="Times New Roman" w:cs="Times New Roman" w:eastAsia="Times New Roman"/>
                <w:sz w:val="24"/>
              </w:rPr>
              <w:t>Modelová situácia: PDS zašle dáta obchodníkovi v zmysle Vyhlášky do 5tich pracovných dní. Teda namerané dáta k 31.7.2025 obdrží obchodník dňa 7.8.2025. Na dátach prebehne kontrola do 8.8.2025. Následne má obchodník lehotu 9.8.-10.8. na fakturáciu združenej dodávky na koncového odberateľa a tieto dva dni pripadajú práve na víkend. Z dôvodu veľkého objemu dát a veľmi krátkej lehoty nie je možné splniť lehotu na vyhotovenie faktúry v zmysle novely zákona o DPH do 10tich dní.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prechodnom období, t.j. od 1.1.2027 do 30.6.2030 bude zachovaná 15-dňová lehota na vyhotovenie faktúry s cieľom zabezpečiť priestor pre možnú budúcu úpravu príslušnej legislatívy v dotknutých odvetviach podnikania (napríklad v oblasti energetických odvetví) tak, aby bolo počnúc 1. júlom 2030 objektívne možné splniť povinnosť vyhotovenia faktúry dodávateľom v navrhovanej lehote 10 dní odo dňa, keď nastala zdaniteľná udalosť.</w:t>
              <w:br/>
            </w:r>
            <w:r>
              <w:rPr>
                <w:b w:val="off"/>
                <w:color w:val="000000"/>
                <w:rFonts w:ascii="Times New Roman" w:hAnsi="Times New Roman" w:cs="Times New Roman" w:eastAsia="Times New Roman"/>
                <w:sz w:val="24"/>
              </w:rPr>
              <w:t>V tomto období nedôjde ani k spresneniu postupu pri počítaní lehôt špeciálnym spôsobom, teda odlišne od všeobecných pravidiel upravených v Daňovom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29 § 71 ods. 5</w:t>
              <w:br/>
            </w:r>
            <w:r>
              <w:rPr>
                <w:b w:val="off"/>
                <w:color w:val="000000"/>
                <w:rFonts w:ascii="Times New Roman" w:hAnsi="Times New Roman" w:cs="Times New Roman" w:eastAsia="Times New Roman"/>
                <w:sz w:val="24"/>
              </w:rPr>
              <w:t xml:space="preserve">Pripomienka č. 3/10 k čl. I bod 29. § 71 odsek 5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Navrhujeme, aby sa znenie § 71 ods. 5 zmenilo nasledovne:</w:t>
              <w:br/>
            </w:r>
            <w:r>
              <w:rPr>
                <w:b w:val="off"/>
                <w:color w:val="000000"/>
                <w:rFonts w:ascii="Times New Roman" w:hAnsi="Times New Roman" w:cs="Times New Roman" w:eastAsia="Times New Roman"/>
                <w:sz w:val="24"/>
              </w:rPr>
              <w:t>5)	Každá zdaniteľná osoba, ktorá je povinná vyhotoviť elektronickú faktúru podľa tohto zákona, je povinná zabezpečiť, aby mohla zaslať elektronickú faktúru doručovacou službou. Zároveň, zdaniteľná osoba, ktorá je povinná vyhotoviť elektronickú faktúru podľa tohto zákona, a zaslať ju doručovacou službou, nie je zodpovedná za doručenie tejto faktúry odberateľovi, a jej prijatie a spracovanie odberateľom. Každá osoba, ktorej je v tuzemsku dodaný tovar alebo služba, pri ktorej je zdaniteľná osoba povinná vyhotoviť elektronickú faktúru podľa tohto zákona, je povinná zabezpečiť, aby mohla prijať elektronickú faktúru zaslanú doručovacou službou.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Zodpovednosť za doručenie faktúry doručovacou službou musí byť jasne rozlíšená:</w:t>
              <w:br/>
            </w:r>
            <w:r>
              <w:rPr>
                <w:b w:val="off"/>
                <w:color w:val="000000"/>
                <w:rFonts w:ascii="Times New Roman" w:hAnsi="Times New Roman" w:cs="Times New Roman" w:eastAsia="Times New Roman"/>
                <w:sz w:val="24"/>
              </w:rPr>
              <w:t>a.	Vyhotoviteľ elektronickej faktúry nesie zodpovednosť za svoju časť procesu: vyhotovenie a odoslanie elektronickej faktúry doručovacou službou. Vyhotoviteľ zároveň nemôže niesť zodpovednosť za prijatie elektronickej faktúry v rámci doručovacieho systému odberateľom, nakoľko proces zapojenia sa do doručovacieho systému je v osobitnej zodpovednosti tak vystavovateľa elektronickej faktúry, ako aj jej prijímateľa. Vyhotoviteľ elektronickej faktúry teda z objektívnych dôvodov nemá pod kontrolou jej doručenie, a nemôže teda zaň zodpovedať.</w:t>
              <w:br/>
            </w:r>
            <w:r>
              <w:rPr>
                <w:b w:val="off"/>
                <w:color w:val="000000"/>
                <w:rFonts w:ascii="Times New Roman" w:hAnsi="Times New Roman" w:cs="Times New Roman" w:eastAsia="Times New Roman"/>
                <w:sz w:val="24"/>
              </w:rPr>
              <w:t>b.	Odberateľ nesie zodpovednosť za prijatie tejto faktúry doručovacou službou.  Táto zodpovednosť sa týka obstarania poskytovateľa doručovacej služby pre vlastné účely. Tento poskytovateľ môže byť úplne nezávislým subjektom od poskytovateľa, ktorého si obstaral vystavovateľ elektronickej faktúry.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Upresní sa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29 § 71 ods. 5</w:t>
              <w:br/>
            </w:r>
            <w:r>
              <w:rPr>
                <w:b w:val="off"/>
                <w:color w:val="000000"/>
                <w:rFonts w:ascii="Times New Roman" w:hAnsi="Times New Roman" w:cs="Times New Roman" w:eastAsia="Times New Roman"/>
                <w:sz w:val="24"/>
              </w:rPr>
              <w:t xml:space="preserve">k čl. I bod 29. § 71 odsek 5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 xml:space="preserve">§ 71 ods. 5 ustanovuje povinnosť pre každú osobu, ktorej je v tuzemsku dodaný tovar alebo služba, pri ktorej je zdaniteľná osoba povinná vyhotoviť elektronickú faktúru podľa tohto zákona, je povinná zabezpečiť, aby mohla prijať elektronickú faktúru zaslanú doručovacou službou. </w:t>
              <w:br/>
            </w:r>
            <w:r>
              <w:rPr>
                <w:b w:val="off"/>
                <w:color w:val="000000"/>
                <w:rFonts w:ascii="Times New Roman" w:hAnsi="Times New Roman" w:cs="Times New Roman" w:eastAsia="Times New Roman"/>
                <w:sz w:val="24"/>
              </w:rPr>
              <w:t>Akým spôsobom bude dodávateľ/platiteľ DPH vynucovať od svojho odberateľa (neplatiteľa DPH), aby bol zaregistrovaný v systéme a zazmluvnil si svoju doručovateľskú službu?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tohto ustanovenia musí postupovať aj zdaniteľná osoba, ktorá nie je platiteľom DPH alebo osoba, ktorá nie je registrovaná podľa §7 alebo §7a. </w:t>
              <w:br/>
            </w:r>
            <w:r>
              <w:rPr>
                <w:b w:val="off"/>
                <w:color w:val="000000"/>
                <w:rFonts w:ascii="Times New Roman" w:hAnsi="Times New Roman" w:cs="Times New Roman" w:eastAsia="Times New Roman"/>
                <w:sz w:val="24"/>
              </w:rPr>
              <w:t xml:space="preserve">Dnes osoba neregistrovaná pre DPH nemusí brať do úvahy zákon o DPH. Na trhu sú tisíce subjektov, malých podnikateľov, ktorí dnes podnikajú bez toho, aby museli postupovať podľa zákona o DPH a mali aspoň marginálne znalosti o tomto zákone. </w:t>
              <w:br/>
            </w:r>
            <w:r>
              <w:rPr>
                <w:b w:val="off"/>
                <w:color w:val="000000"/>
                <w:rFonts w:ascii="Times New Roman" w:hAnsi="Times New Roman" w:cs="Times New Roman" w:eastAsia="Times New Roman"/>
                <w:sz w:val="24"/>
              </w:rPr>
              <w:t>Už aj z toho pohľadu, že doručovacia služba bude spoplatnená služba, očakávame, že veľa takýchto subjektov si nezazmluvní doručovaciu službu.</w:t>
              <w:br/>
            </w:r>
            <w:r>
              <w:rPr>
                <w:b w:val="off"/>
                <w:color w:val="000000"/>
                <w:rFonts w:ascii="Times New Roman" w:hAnsi="Times New Roman" w:cs="Times New Roman" w:eastAsia="Times New Roman"/>
                <w:sz w:val="24"/>
              </w:rPr>
              <w:t>Z toho dôvodu navrhujeme, aby do zákona bola zapracovaná určitá forma fikcie doručenia dokladu. Teda ak si odberateľ nezazmluvní doručovaciu službu, bude faktúra doručená odoslaním zo strany dodávateľa svojmu prevádzkovateľovi doručovacej služby a následne bude preposlaná Finančnej správe.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 otázke vynucovania zabezpečenia doručovacej služby od odberateľa MFSR uvádzame, že dodávateľ nie je zo zákona povinný vynucovať túto povinnosť od odberateľa. </w:t>
              <w:br/>
            </w:r>
            <w:r>
              <w:rPr>
                <w:b w:val="off"/>
                <w:color w:val="000000"/>
                <w:rFonts w:ascii="Times New Roman" w:hAnsi="Times New Roman" w:cs="Times New Roman" w:eastAsia="Times New Roman"/>
                <w:sz w:val="24"/>
              </w:rPr>
              <w:t>V praxi sa táto povinnosť bude zrejme premietať do dodávateľsko-odberateľských vzťahov.</w:t>
              <w:br/>
            </w:r>
            <w:r>
              <w:rPr>
                <w:b w:val="off"/>
                <w:color w:val="000000"/>
                <w:rFonts w:ascii="Times New Roman" w:hAnsi="Times New Roman" w:cs="Times New Roman" w:eastAsia="Times New Roman"/>
                <w:sz w:val="24"/>
              </w:rPr>
              <w:t>Ak odberateľ nebude schopný prijať elektronickú faktúru doručovacou službou a dodávateľ zašle elektronickú faktúru doručovacou službou, u dodávateľa sa zákonná povinnosť vyhotoviť a zaslať elektronickú faktúru doručovacou službou považuje za splnenú.</w:t>
              <w:br/>
            </w:r>
            <w:r>
              <w:rPr>
                <w:b w:val="off"/>
                <w:color w:val="000000"/>
                <w:rFonts w:ascii="Times New Roman" w:hAnsi="Times New Roman" w:cs="Times New Roman" w:eastAsia="Times New Roman"/>
                <w:sz w:val="24"/>
              </w:rPr>
              <w:t>K fikcii doručenia - neprípustné v zmysle smernice 2025/516.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 xml:space="preserve">k čl. VI. návrhu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Navrhujeme posunúť účinnosť bodu 58. návrhu novely zákona (§ 85n) na 1. júla 2030.</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návrhu novely zákona č. 222/2004 Z. z. o DPH vyplýva, že s účinnosťou od 01.01.2027 budú platitelia DPH podľa § 4, 4b a 4c povinní oznamovať údaje z tuzemských dodaní tovarov a služieb v reálnom čase (prechodné ustanovenie § 85n). Povinné oznamovanie údajov pri cezhraničných transakciách, ktoré vychádza zo smernice, sa však plánuje až od 01.07.2030 (bod 51 návrhu novely - nový § 80). Nesúhlasíme a nevidíme dôvod, prečo by oznamovanie údajov z tuzemských dodaní malo až 3 roky predchádzať povinnému oznamovaniu, ktoré má byť zavedené smernicou. Trváme na tom, aby bolo oznamovanie údajov z tuzemských dodaní dobrovoľné a aby sa zároveň zjednotil termín účinnosti od 01.07.2030. Máme dôvod sa obávať, že 3 roky je dlhé obdobie, počas ktorého môže dôjsť k technickým zmenám a spoločnosti budú musieť implementovať zmeny opätovne, čo firmám prinesie opätovné administratívne a finančné náklady.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Pripomienke nemožno vyhovieť z dôvodu potreby efektívneho boja proti daňovým únikom, keďže e-faktúra  a reporting údajov v reálnom čase jednoznačne prevyšujú potenciál kontrolného výkazu DPH. SR veľa očakáva od zavedenia týchto nástrojov, aj keď pozitívny prínos nebolo možné exaktne identifikovať v takej kvalite, aby bol odhadovaný prínos kvantifikovaný pre analýzu vplyvov na RVS. </w:t>
              <w:br/>
            </w:r>
            <w:r>
              <w:rPr>
                <w:b w:val="off"/>
                <w:color w:val="000000"/>
                <w:rFonts w:ascii="Times New Roman" w:hAnsi="Times New Roman" w:cs="Times New Roman" w:eastAsia="Times New Roman"/>
                <w:sz w:val="24"/>
              </w:rPr>
              <w:t>Na druhej strane, prijatím elektronickej fakturácie dôjde k odstráneniu transpozičného dlhu -neexistencia  riešenia ustanoveného smernicou 2014/55/EÚ.</w:t>
              <w:br/>
            </w:r>
            <w:r>
              <w:rPr>
                <w:b w:val="off"/>
                <w:color w:val="000000"/>
                <w:rFonts w:ascii="Times New Roman" w:hAnsi="Times New Roman" w:cs="Times New Roman" w:eastAsia="Times New Roman"/>
                <w:sz w:val="24"/>
              </w:rPr>
              <w:t>Návrh novely zákona o DPH a novely zákona č. 215/2019 Z. z. sú vzájomne podmienené tak, že v SR bude zavedený len jeden fakturačný mechanizmus, a to vychádzajúci zo zákona o DPH. Zákon č. 215/2019 Z. z. predstavuje, pokiaľ ide o elektronickú fakturáciu špeciálnu úpravu vo vzťahu k zákonu o DPH tým, že pre účely smernice 2014/55/EU obsahuje určité povinné fakturačné údaje vyžadované týmto právnym aktom práva EÚ.</w:t>
              <w:br/>
            </w:r>
            <w:r>
              <w:rPr>
                <w:b w:val="off"/>
                <w:color w:val="000000"/>
                <w:rFonts w:ascii="Times New Roman" w:hAnsi="Times New Roman" w:cs="Times New Roman" w:eastAsia="Times New Roman"/>
                <w:sz w:val="24"/>
              </w:rPr>
              <w:t>Navrhované riešenie  od roku 2027 v plnej miere kopíruje celoeurópske riešenie, ktoré bude povinné od roku 2030.</w:t>
              <w:br/>
            </w:r>
            <w:r>
              <w:rPr>
                <w:b w:val="off"/>
                <w:color w:val="000000"/>
                <w:rFonts w:ascii="Times New Roman" w:hAnsi="Times New Roman" w:cs="Times New Roman" w:eastAsia="Times New Roman"/>
                <w:sz w:val="24"/>
              </w:rPr>
              <w:t xml:space="preserve">Navyše ide o napĺňanie cieľov vyplývajúcich z Programového vyhlásenia vlády SR a Akčného plánu boja proti daňovým únikom.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37</w:t>
              <w:br/>
            </w:r>
            <w:r>
              <w:rPr>
                <w:b w:val="off"/>
                <w:color w:val="000000"/>
                <w:rFonts w:ascii="Times New Roman" w:hAnsi="Times New Roman" w:cs="Times New Roman" w:eastAsia="Times New Roman"/>
                <w:sz w:val="24"/>
              </w:rPr>
              <w:t xml:space="preserve">Pripomienka č. 6/10 k čl. I., bodu 37. návrhu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Navrhujeme z legislatívneho návrhu vypustiť novelizačný bod č. 37 v Čl. 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znenie v §73 ods.1  písmeno d) a e) „od konca kalendárneho mesiaca".  Návrh zákona neobsahuje racionálne zdôvodnenie tejto zmeny. V aplikačnej praxi je tento spôsob zaužívaná a jej zmena by si vyžadovala úpravy procesov a vzťahov.  Pri skrátení lehôt môže nastať situácia, že nebudeme mať k dispozícii všetky potrebné podklady na vystavenie faktúry za dodávku elektriny/plynu. Jednotlivé subjekty majú svoje lehoty na zaslanie potrebným podkladov a skrátenie lehoty na vystavenie faktúry za dodávku komodity nemusí byť v súlade so stanovenými lehotami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vyplýva zo smernice 2025/516, ide o povinnú transpozíciu.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35</w:t>
              <w:br/>
            </w:r>
            <w:r>
              <w:rPr>
                <w:b w:val="off"/>
                <w:color w:val="000000"/>
                <w:rFonts w:ascii="Times New Roman" w:hAnsi="Times New Roman" w:cs="Times New Roman" w:eastAsia="Times New Roman"/>
                <w:sz w:val="24"/>
              </w:rPr>
              <w:t xml:space="preserve">k čl. I., bodu 35.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 legislatívneho návrhu vypustiť novelizačný bod č. 35 v Čl. 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znenie textu v §73 ods. 1 písmeno b) "alebo do konca kalendárneho mesiaca, v ktorom bola prijatá".  Ak je prijatá platba v danom mesiaci a je aj v danom uskutočnené dodanie, nie je potrebné vystavovať 2 daňové doklady. Prijatím zmeny dôjde k administratívnej záťaži. Bude potrebné vystaviť viac dokladov k prijatej platbe ako v súčasnosti. Budú potrebné úpravy IT systémov.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prechodnom období, t.j. od 1.1.2027 do 30.6.2030 bude zachovaná 15-dňová lehota na vyhotovenie faktúry s cieľom zabezpečiť priestor pre možnú budúcu úpravu príslušnej legislatívy v dotknutých odvetviach podnikania (napríklad v oblasti energetických odvetví) tak, aby bolo počnúc 1. júlom 2030 objektívne možné splniť povinnosť vyhotovenia faktúry dodávateľom v navrhovanej lehote 10 dní odo dňa, keď nastala zdaniteľná udalosť.</w:t>
              <w:br/>
            </w:r>
            <w:r>
              <w:rPr>
                <w:b w:val="off"/>
                <w:color w:val="000000"/>
                <w:rFonts w:ascii="Times New Roman" w:hAnsi="Times New Roman" w:cs="Times New Roman" w:eastAsia="Times New Roman"/>
                <w:sz w:val="24"/>
              </w:rPr>
              <w:t>V tomto období nedôjde ani k spresneniu postup pri počítaní lehôt špeciálnym spôsobom, teda odlišne od všeobecných pravidiel upravených v Daňovom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bodu 44</w:t>
              <w:br/>
            </w:r>
            <w:r>
              <w:rPr>
                <w:b w:val="off"/>
                <w:color w:val="000000"/>
                <w:rFonts w:ascii="Times New Roman" w:hAnsi="Times New Roman" w:cs="Times New Roman" w:eastAsia="Times New Roman"/>
                <w:sz w:val="24"/>
              </w:rPr>
              <w:t xml:space="preserve">k čl. I., bodu 44. návrhu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Navrhujeme do znenia § 75 (v Čl. I., bode 44. návrhu) doplniť text v nasledovnom znení:</w:t>
              <w:br/>
            </w:r>
            <w:r>
              <w:rPr>
                <w:b w:val="off"/>
                <w:color w:val="000000"/>
                <w:rFonts w:ascii="Times New Roman" w:hAnsi="Times New Roman" w:cs="Times New Roman" w:eastAsia="Times New Roman"/>
                <w:sz w:val="24"/>
              </w:rPr>
              <w:t>„Ak dohoda o platbách, ktorá je súčasťou zmluvy o dodaní elektriny, plynu, vody alebo tepla, pokrýva obdobie najviac 12 kalendárnych mesiacov, a dohoda o platbách nájomného, ktorá je súčasťou nájomnej zmluvy, obsahujú údaje podľa § 74 ods. 1, nie je platiteľ povinný vyhotovovať faktúru za každý opakovane dodaný tovar alebo službu, ak miesto dodania tovaru alebo služby je v tuzemsku.“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zachovať § 75 ods. 2 aktuálne platného znenia zákona č. 222/2004 Z. z., podľa ktorého sa za súhrnnú faktúru považuje dohoda o platbách, ktorá je súčasťou zmluvy o dodaní elektriny, plynu, vody a tepla, pokrýva najviac 12 kalendárnych mesiacov, aj dohoda o platbách nájomného, ktorá je súčasťou nájomnej zmluvy. Navrhované vypustenie predmetného odseku zo zákona výrazne zasiahne do aktuálneho procesu fakturácie dodávky elektriny/plynu. Dohody o platbách, ktoré boli z pohľadu DPH daňovým dokladom, zaniknú a spoločnosť bude musieť vystavovať samostatné doklady. Vyžiada si to rozsiahle systémové úpravy, zvýšenie počtu vystavených daňových dokladov, významné náklady na úpravu IT systémov, vyššie sekundárne náklady (napr. tlač, poštovné), administratívnu záťaž v procese obsluhy zákazníka.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to možné, EÚ norma EN 16931, na ktorej bude postavená e-fakturácia, takúto dohodu nepripúšťa.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52</w:t>
              <w:br/>
            </w:r>
            <w:r>
              <w:rPr>
                <w:b w:val="off"/>
                <w:color w:val="000000"/>
                <w:rFonts w:ascii="Times New Roman" w:hAnsi="Times New Roman" w:cs="Times New Roman" w:eastAsia="Times New Roman"/>
                <w:sz w:val="24"/>
              </w:rPr>
              <w:t xml:space="preserve">k čl. I., bodu 52. návrhu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Navrhujeme z rozsahu povinne oznamovaných údajov uvedených v § 80a ods. 3 a 4 vypustiť údaje podľa § 74 ods. 1 písm. f) zákona č. 222/2004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Oznamovanie údajov o „množstve a druhu dodaného tovaru alebo rozsahu dodanej služby“ bude v praxi spôsobovať problémy. Nie sme si vedomí usmernení alebo metodiky v tejto veci. Spoločnosti k tomu môžu pristúpiť rôzne. Od jednoduchého oznámenia typu „dodanie tovaru podľa zmluvy“ až po detailne oznámenie tisícov položiek alebo číselných kódov. Ak nebude existovať usmernenie/metodika, pre finančné riaditeľstvo bude oznámenie tohto údaju prakticky nepoužiteľné.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Povinnou náležitosťou faktúry, vrátane elektronickej faktúry, je údaj o množstve a druhu tovaru alebo o rozsahu a druhu služby, avšak podrobná špecifikácia tohto tovaru alebo služby môže byť obsiahnutá v prílohe faktúry, ak samotná faktúra je vyhotovená v súlade s ustanovenou technickou normou pre elektronickú fakturáciu</w:t>
              <w:br/>
            </w:r>
            <w:r>
              <w:rPr>
                <w:b w:val="off"/>
                <w:color w:val="000000"/>
                <w:rFonts w:ascii="Times New Roman" w:hAnsi="Times New Roman" w:cs="Times New Roman" w:eastAsia="Times New Roman"/>
                <w:sz w:val="24"/>
              </w:rPr>
              <w:t>Navyše, ide aj o povinné syntaktické pole e-faktúry podľa normy EN 16931, bez vyplnenia ktorého by nebolo možné faktúru vyhotoviť.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bodu 52</w:t>
              <w:br/>
            </w:r>
            <w:r>
              <w:rPr>
                <w:b w:val="off"/>
                <w:color w:val="000000"/>
                <w:rFonts w:ascii="Times New Roman" w:hAnsi="Times New Roman" w:cs="Times New Roman" w:eastAsia="Times New Roman"/>
                <w:sz w:val="24"/>
              </w:rPr>
              <w:t xml:space="preserve">k čl. I., bodu 52. návrhu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Požadujeme spresniť znenie § 80a ods. 6 písm. b) zákona č. 222/2004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Obrátená fakturácia je v praxi bežným postupom. Dodávateľ a odberateľ uzatvoria zmluvu o obrátenej fakturácii a odberateľ vystavuje faktúru v mene a na účet dodávateľa. Je však potrebné zohľadniť všetky aspekty spojené s obrátenou fakturáciou, nielen technické, ale aj povinnosti nahlasovania údajov. Navrhujeme spresniť znenie uvedeného ustanovenia v zmysle uvedených otázok.</w:t>
              <w:br/>
            </w:r>
            <w:r>
              <w:rPr>
                <w:b w:val="off"/>
                <w:color w:val="000000"/>
                <w:rFonts w:ascii="Times New Roman" w:hAnsi="Times New Roman" w:cs="Times New Roman" w:eastAsia="Times New Roman"/>
                <w:sz w:val="24"/>
              </w:rPr>
              <w:t>Zároveň z navrhovaného znenia nie je jasné, že prípade, že dodávateľ, registrovaný pre DPH na Slovensku, dodáva tovar do iného členského štátu EÚ a zároveň má s odberateľom z iného členského štátu EÚ uzatvorenú zmluvu o obrátenej fakturácii, ktorý subjekt bude mať nahlasovaciu povinnosť a ktorý subjekt bude mať nahlasovaciu povinnosť v prípade zmluvy o obrátenej fakturácii, uzatvorenej medzi dvomi slovenskými subjektami, registrovanými pre DPH na Slovensku.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14 § § 51 ods.2</w:t>
              <w:br/>
            </w:r>
            <w:r>
              <w:rPr>
                <w:b w:val="off"/>
                <w:color w:val="000000"/>
                <w:rFonts w:ascii="Times New Roman" w:hAnsi="Times New Roman" w:cs="Times New Roman" w:eastAsia="Times New Roman"/>
                <w:sz w:val="24"/>
              </w:rPr>
              <w:t>k čl. I bod 14 – § 51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bod 14 (t.j. zmenu § 51 ods. 2 zákona o DPH) úplne vypustiť (preferovane), alebo aspoň upraviť tak, aby odpočítanie dane bolo možné nie len v zdaňovacom období, v ktorom právo na odpočítanie dane vzniklo (ak do uplynutia lehoty na podanie daňového priznania platiteľ dane má relevantný doklad), ale aspoň najneskôr v nasledujúcich dvoch zdaňovacích obdobiach (minimálne aspoň v zdaňovacom období nasledujúcom po zdaňovacom období, v ktorom právo na odpočítanie dane vzniklo), avšak vždy najneskôr v poslednom zdaňovacom období kalendárneho roka.</w:t>
              <w:br/>
            </w:r>
            <w:r>
              <w:rPr>
                <w:b w:val="off"/>
                <w:color w:val="000000"/>
                <w:rFonts w:ascii="Times New Roman" w:hAnsi="Times New Roman" w:cs="Times New Roman" w:eastAsia="Times New Roman"/>
                <w:sz w:val="24"/>
              </w:rPr>
              <w:t>Ak nedôjde k vypusteniu bodu 14 novely zákona o DPH (čo je preferovanou alternatívou), navrhujeme nasledovné znenie bodu 14 novely zákona o DPH (s lehotou najneskôr v nasledujúcich dvoch zdaňovacích obdobiach):</w:t>
              <w:br/>
            </w:r>
            <w:r>
              <w:rPr>
                <w:b w:val="off"/>
                <w:color w:val="000000"/>
                <w:rFonts w:ascii="Times New Roman" w:hAnsi="Times New Roman" w:cs="Times New Roman" w:eastAsia="Times New Roman"/>
                <w:sz w:val="24"/>
              </w:rPr>
              <w:t>V § 51 odsek 2 znie:</w:t>
              <w:br/>
            </w:r>
            <w:r>
              <w:rPr>
                <w:b w:val="off"/>
                <w:color w:val="000000"/>
                <w:rFonts w:ascii="Times New Roman" w:hAnsi="Times New Roman" w:cs="Times New Roman" w:eastAsia="Times New Roman"/>
                <w:sz w:val="24"/>
              </w:rPr>
              <w:t>„Platiteľ vykoná odpočítanie dane podľa § 49 ods. 2 najskôr v zdaňovacom období, v ktorom právo na odpočítanie dane vzniklo, a najneskôr v druhom zdaňovacom období, ktoré nasleduje po zdaňovacom období, v ktorom právo na odpočítanie dane vzniklo, avšak vždy najneskôr v poslednom zdaňovacom období kalendárneho roka, v ktorom právo na odpočítanie dane vzniklo; odpočítanie dane podľa § 49 ods. 2 písm. a), c) alebo písm. d) môže platiteľ vykonať, ak do uplynutia lehoty na podanie daňového priznania za  zdaňovacie obdobie, v ktorom uplatňuje právo na odpočítanie dane, má doklad podľa odseku 1 písm. a), c) alebo písm. d). Ak platiteľ nemá doklad podľa prvej vety do uplynutia lehoty na podanie daňového priznania za posledné zdaňovacie obdobie, v ktorom by mohol uplatniť právo na odpočítanie dane podľa prvej vety, ak by tento doklad mal, vykoná odpočítanie dane v tom zdaňovacom období, v ktorom dostane tento doklad.“.</w:t>
              <w:br/>
            </w:r>
            <w:r>
              <w:rPr>
                <w:b w:val="off"/>
                <w:color w:val="000000"/>
                <w:rFonts w:ascii="Times New Roman" w:hAnsi="Times New Roman" w:cs="Times New Roman" w:eastAsia="Times New Roman"/>
                <w:sz w:val="24"/>
              </w:rPr>
              <w:t>alebo</w:t>
              <w:br/>
            </w:r>
            <w:r>
              <w:rPr>
                <w:b w:val="off"/>
                <w:color w:val="000000"/>
                <w:rFonts w:ascii="Times New Roman" w:hAnsi="Times New Roman" w:cs="Times New Roman" w:eastAsia="Times New Roman"/>
                <w:sz w:val="24"/>
              </w:rPr>
              <w:t>V § 51 odsek 2 znie:</w:t>
              <w:br/>
            </w:r>
            <w:r>
              <w:rPr>
                <w:b w:val="off"/>
                <w:color w:val="000000"/>
                <w:rFonts w:ascii="Times New Roman" w:hAnsi="Times New Roman" w:cs="Times New Roman" w:eastAsia="Times New Roman"/>
                <w:sz w:val="24"/>
              </w:rPr>
              <w:t>„Platiteľ vykoná odpočítanie dane podľa § 49 ods. 2 v zdaňovacom období, v ktorom právo na odpočítanie dane vzniklo alebo v prvom zdaňovacom období, ktoré nasleduje po zdaňovacom období, v ktorom právo na odpočítanie dane vzniklo, alebo v druhom zdaňovacom období, ktoré nasleduje po zdaňovacom období, v ktorom právo na odpočítanie dane vzniklo, avšak vždy najneskôr v poslednom zdaňovacom období kalendárneho roka, v ktorom právo na odpočítanie vzniklo; odpočítanie dane podľa § 49 ods. 2 písm. a), c) alebo písm. d) môže platiteľ vykonať, ak do uplynutia lehoty na podanie daňového priznania za zdaňovacie obdobie, v ktorom uplatňuje právo na odpočítanie dane, má doklad podľa odseku 1 písm. a), c) alebo písm. d). Ak platiteľ nemá doklad podľa prvej vety do uplynutia lehoty na podanie daňového priznania za posledné zdaňovacie obdobie, v ktorom by mohol uplatniť právo na odpočítanie dane podľa prvej vety, ak by tento doklad mal, vykoná odpočítanie dane v tom zdaňovacom období, v ktorom dostane tento doklad.“.</w:t>
              <w:br/>
            </w:r>
            <w:r>
              <w:rPr>
                <w:b w:val="off"/>
                <w:color w:val="000000"/>
                <w:rFonts w:ascii="Times New Roman" w:hAnsi="Times New Roman" w:cs="Times New Roman" w:eastAsia="Times New Roman"/>
                <w:sz w:val="24"/>
              </w:rPr>
              <w:t>Alternatívne (minimálne), navrhujeme nasledovné znenie bodu 14 novely zákona o DPH (s lehotou najneskôr v nasledujúcom zdaňovacom období):</w:t>
              <w:br/>
            </w:r>
            <w:r>
              <w:rPr>
                <w:b w:val="off"/>
                <w:color w:val="000000"/>
                <w:rFonts w:ascii="Times New Roman" w:hAnsi="Times New Roman" w:cs="Times New Roman" w:eastAsia="Times New Roman"/>
                <w:sz w:val="24"/>
              </w:rPr>
              <w:t>V § 51 odsek 2 znie:</w:t>
              <w:br/>
            </w:r>
            <w:r>
              <w:rPr>
                <w:b w:val="off"/>
                <w:color w:val="000000"/>
                <w:rFonts w:ascii="Times New Roman" w:hAnsi="Times New Roman" w:cs="Times New Roman" w:eastAsia="Times New Roman"/>
                <w:sz w:val="24"/>
              </w:rPr>
              <w:t>„Platiteľ vykoná odpočítanie dane podľa § 49 ods. 2 v zdaňovacom období, v ktorom právo na odpočítanie dane vzniklo alebo v zdaňovacom období, ktoré nasleduje po zdaňovacom období, v ktorom právo na odpočítanie dane vzniklo, avšak vždy najneskôr v poslednom zdaňovacom období kalendárneho roka, v ktorom právo na odpočítanie vzniklo; odpočítanie dane podľa § 49 ods. 2 písm. a), c) alebo písm. d) môže platiteľ vykonať, ak do uplynutia lehoty na podanie daňového priznania za zdaňovacie obdobie, v ktorom uplatňuje právo na odpočítanie dane, má doklad podľa odseku 1 písm. a), c) alebo písm. d). Ak platiteľ nemá doklad podľa prvej vety do uplynutia lehoty na podanie daňového priznania za posledné zdaňovacie obdobie, v ktorom by mohol uplatniť právo na odpočítanie dane podľa prvej vety, ak by tento doklad mal, vykoná odpočítanie dane v tom zdaňovacom období, v ktorom dostane tento doklad.“.</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Aj za predpokladu, že bude fungovať tzv. elektronická fakturácia a oznamovanie údajov finančnému riaditeľstvu SR a aj keď bude kratšia lehota na vyhotovenie elektronických faktúr, neznamená to, že platitelia nebudú vystavení zvýšenej administratívnej záťaži, avšak naopak, na základe zmeny ustanovenia § 51 ods. 2 zákona o DPH, tak ako je navrhnuté v novele zákona o DPH, budú vystavení zvýšenej administratívnej záťaži a to v podobe zmeny interných procesov a aj v podobe prípravy, schvaľovania a podávania dodatočných priznaní, na základe ktorých budú vykazovať preplatky, prípravy, schvaľovania a podávania žiadostí o vrátenie preplatkov. Tým sa zvýši aj administratívna záťaž správcu dane, ktorý bude musieť žiadosti o vrátenie preplatkov spracovať a preplatky vrátiť. Platitelia (najmä veľké spoločnosti) majú nastavené určité interné procesy (ako je napr. kontrola faktúr, schvaľovanie faktúr, účtovanie faktúr, príprava záznamov, príprava priznania, kontrola záznamov a priznania, schválenie priznania, podávanie priznania, zadanie platby), ktoré trvajú nejaký čas. Taktiež záznamy a priznania pripravujú nie na konci lehoty na podanie priznania, ale musia ich pripravovať v značnom časovom predstihu (t.j. nie je možné do konca lehoty na podanie priznania neustále prerábať záznamy a priznanie o prijaté faktúry, ktoré prešli celým interným procesom a zaúčtovaním, s cieľom zahrnúť odpočítanie dane ešte do riadneho priznania a vyhnúť sa tak potrebe podania dodatočného priznania s preplatkom a následného podania žiadosti o vrátenie preplatku). Z uvedených dôvodov a ako uvádzame na začiatku, preferovane navrhujeme bod 14 (t.j. zmenu § 51 ods. 2 zákona o DPH) úplne vypustiť. Ako ďalšiu možnosť navrhujeme upraviť navrhované ustanovenie § 51 ods. 2 zákona o DPH tak, ako spomíname vyššie.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26 § 71 ods. 1 písm. a) a b),</w:t>
              <w:br/>
            </w:r>
            <w:r>
              <w:rPr>
                <w:b w:val="off"/>
                <w:color w:val="000000"/>
                <w:rFonts w:ascii="Times New Roman" w:hAnsi="Times New Roman" w:cs="Times New Roman" w:eastAsia="Times New Roman"/>
                <w:sz w:val="24"/>
              </w:rPr>
              <w:t>k viacerým bodom čl. I: konkrétne k bodu 26 – § 71 ods. 1 písm. a) a b), k bodu 29 – § 71 ods. 4, k bodu 31 – § 72 ods. 3, k bodu 33 – § 72 ods. 10</w:t>
              <w:br/>
            </w:r>
            <w:r>
              <w:rPr>
                <w:b w:val="off"/>
                <w:color w:val="000000"/>
                <w:rFonts w:ascii="Times New Roman" w:hAnsi="Times New Roman" w:cs="Times New Roman" w:eastAsia="Times New Roman"/>
                <w:sz w:val="24"/>
              </w:rPr>
              <w:t>(pripomienka primárne v súvislosti s faktúrou v inej podobe a (ne)oznamovaním údajov z dodaní medzi platiteľom/zdaniteľnou osobou a zahraničnou osobou z tretieho štátu)</w:t>
              <w:br/>
            </w:r>
            <w:r>
              <w:rPr>
                <w:b w:val="off"/>
                <w:color w:val="000000"/>
                <w:rFonts w:ascii="Times New Roman" w:hAnsi="Times New Roman" w:cs="Times New Roman" w:eastAsia="Times New Roman"/>
                <w:sz w:val="24"/>
              </w:rPr>
              <w:t>Návrh/žiadosť:</w:t>
              <w:br/>
            </w:r>
            <w:r>
              <w:rPr>
                <w:b w:val="off"/>
                <w:color w:val="000000"/>
                <w:rFonts w:ascii="Times New Roman" w:hAnsi="Times New Roman" w:cs="Times New Roman" w:eastAsia="Times New Roman"/>
                <w:sz w:val="24"/>
              </w:rPr>
              <w:t>Ak nie sú všetky naše porozumenia uvedené v tejto pripomienke nižšie správne, alebo, ak to jednoznačne nevyplýva z navrhovaného znenia novely zákona o DPH, v takomto prípade žiadame znenie novely zákona o DPH upraviť (upresniť) tak, aby novela zákona o DPH bola v tomto jednoznačná, zrozumiteľná a aby porozumenia uvedené nižšie jednoznačne vyplývali zo znenia novely zákona o DPH.</w:t>
              <w:br/>
            </w:r>
            <w:r>
              <w:rPr>
                <w:b w:val="off"/>
                <w:color w:val="000000"/>
                <w:rFonts w:ascii="Times New Roman" w:hAnsi="Times New Roman" w:cs="Times New Roman" w:eastAsia="Times New Roman"/>
                <w:sz w:val="24"/>
              </w:rPr>
              <w:t xml:space="preserve">Rozumieme, že „faktúrou v inej podobe“ (uvedenej v navrhovanom znení § 71 ods. 1 písm. a) bod 3 zákona o DPH) sa má namysli aj doklad alebo oznámenie, ktoré je vyhotovené, zaslané a prijaté v akomkoľvek formáte elektronického dokumentu inom ako je tomu pri „elektronickej faktúre“ definovanej v navrhovanom znení § 71 ods. 1 písm. b) zákona o DPH, resp. ktoré nie je vyhotovené, zaslané a prijaté v dátovej štruktúre v súlade s technickou normou pre elektronickú fakturáciu a so zoznamom jej syntaxí podľa osobitného predpisu. T.j. rozumieme, že „faktúrou v inej podobe“ je napr. faktúra v pdf zasielaná a prijímaná emailom. </w:t>
              <w:br/>
            </w:r>
            <w:r>
              <w:rPr>
                <w:b w:val="off"/>
                <w:color w:val="000000"/>
                <w:rFonts w:ascii="Times New Roman" w:hAnsi="Times New Roman" w:cs="Times New Roman" w:eastAsia="Times New Roman"/>
                <w:sz w:val="24"/>
              </w:rPr>
              <w:t xml:space="preserve">Zmenou aktuálneho znenia § 71 ods. 1 písm. b) zákona o DPH vypadáva možnosť vydať elektronickú faktúru v zmysle aktuálne platného zákona o DPH (faktúru, ktorá je vydaná a prijatá v akomkoľvek elektronickom formáte) len so súhlasom príjemcu tovaru alebo služby. Ďalej v navrhovanom znení § 71 ods. 4 zákona o DPH sa uvádza, že vyhotovenie „faktúry“ (t.j. „elektronickej faktúry“, „zjednodušenej faktúry“ a „faktúry v inej podobe“ uvedených v navrhovanom znení § 71 ods. 1 písm. a) a b) zákona o DPH) nepodlieha súhlasu príjemcu plnenia. Vzhľadom na zmenu § 71 ods. 1 písm. b) zákona o DPH a navrhované znenie § 71 ods. 4 zákona o DPH rozumieme, že na vydanie (vyhotovenie) „faktúry v inej podobe“ (t.j. napr. v pdf zasielanej a prijímanej emailom) už nebude potrebný súhlas príjemcu tovaru alebo služby (ako tomu je v súčasnom znení § 71 ods. 1 písm. b) zákona o DPH). </w:t>
              <w:br/>
            </w:r>
            <w:r>
              <w:rPr>
                <w:b w:val="off"/>
                <w:color w:val="000000"/>
                <w:rFonts w:ascii="Times New Roman" w:hAnsi="Times New Roman" w:cs="Times New Roman" w:eastAsia="Times New Roman"/>
                <w:sz w:val="24"/>
              </w:rPr>
              <w:t>V navrhovanom znení § 71 ods. 4 zákona o DPH sa uvádza: „Zaslanie elektronickej faktúry iným spôsobom než doručovacou službou podlieha súhlasu príjemcu plnenia.“. Vzhľadom na to, že navrhovaný text obsahuje pojem „elektronická faktúra“, rozumieme, že táto veta uvedená v navrhovanom znení § 71 ods. 4 zákona o DPH sa nevzťahuje na „faktúru v inej podobe“ (t.j. napr. na faktúru v pdf zasielanú a prijímanú emailom). Tým pádom rozumieme, že zasielanie „faktúry v inej podobe“ emailom nepodlieha súhlasu príjemcu plnenia.</w:t>
              <w:br/>
            </w:r>
            <w:r>
              <w:rPr>
                <w:b w:val="off"/>
                <w:color w:val="000000"/>
                <w:rFonts w:ascii="Times New Roman" w:hAnsi="Times New Roman" w:cs="Times New Roman" w:eastAsia="Times New Roman"/>
                <w:sz w:val="24"/>
              </w:rPr>
              <w:t>Vzhľadom na navrhované znenie § 72 ods. 3 zákona o DPH zahraničná osoba z tretieho štátu, ktorá nie je platiteľom podľa zákona o DPH, je pri dodaní tovaru alebo dodaní služby s miestom dodania v tuzemsku povinná vyhotoviť „elektronickú faktúru“ alebo „faktúru v inej podobe“. Vzhľadom na navrhované znenie novely zákona rozumieme, že z takejto transakcie sa nebudú oznamovať údaje finančnému riaditeľstvu (teda príjemca tovaru alebo služby nebude povinný údaje z faktúry (transakcie) od takéhoto dodávateľa, t.j. zahraničnej osoby z tretieho štátu, povinný oznamovať finančnému riaditeľstvu), a to bez ohľadu na to, či bola vyhotovená „elektronická faktúra“ alebo „faktúra v inej podobe“ a to aj napriek tomu, že podľa aktuálne platného zákona o DPH (podľa § 78a ods. 2 písm. b) bod 1 zákona o DPH) sa údaje z takejto transakcie uvádzajú v kontrolnom výkaze.</w:t>
              <w:br/>
            </w:r>
            <w:r>
              <w:rPr>
                <w:b w:val="off"/>
                <w:color w:val="000000"/>
                <w:rFonts w:ascii="Times New Roman" w:hAnsi="Times New Roman" w:cs="Times New Roman" w:eastAsia="Times New Roman"/>
                <w:sz w:val="24"/>
              </w:rPr>
              <w:t>V navrhovanom znení § 72 ods. 10 zákona o DPH sa, okrem iného, uvádza: „Platiteľ alebo zdaniteľná osoba môže vyhotoviť faktúru v inej podobe pri dodaní tovaru alebo služby s miestom dodania v treťom štáte zdaniteľnej osobe.“. Na základe tohto rozumieme, že platiteľ pri takomto dodaní môže vyhotoviť faktúru v pdf a zaslať ju emailom (a teda nie je povinný vyhotoviť „elektronickú faktúru“ podľa navrhovaného znenia § 71 ods. 1 písm. b) zákona o DPH). Ďalej, vzhľadom na znenie navrhovanej novely zákona o DPH rozumieme, že z takejto transakcie sa nebudú oznamovať údaje finančnému riaditeľstvu.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obavy z toho, či je navrhované znenie novely zákona o DPH vo vyššie spomínaných prípadoch v tejto pripomienke jednoznačné a teda, či naše porozumenia uvedené v tejto pripomienke vyššie jednoznačne vyplývajú z navrhovaného znenia novely zákona o DPH. Ak nie sú všetky naše porozumenia uvedené v tejto pripomienke vyššie správne, alebo, ak to jednoznačne nevyplýva z navrhovaného znenia novely zákona o DPH, v takom prípade zastávame názor, že znenie novely nie je jasné, zrozumiteľné a preto je potrebné znenie upraviť.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Vo všeobecnosti cezhraničné transakcie mimo EÚ nie sú ustanoveniami o elektronickej fakturácii dotknuté.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29 § 71 ods. 4 a 5</w:t>
              <w:br/>
            </w:r>
            <w:r>
              <w:rPr>
                <w:b w:val="off"/>
                <w:color w:val="000000"/>
                <w:rFonts w:ascii="Times New Roman" w:hAnsi="Times New Roman" w:cs="Times New Roman" w:eastAsia="Times New Roman"/>
                <w:sz w:val="24"/>
              </w:rPr>
              <w:t>k viacerým bodom čl. I: konkrétne k bodu 29 – § 71 ods. 4 a 5 a k bodu 58 – § 85n ods. 2)</w:t>
              <w:br/>
            </w:r>
            <w:r>
              <w:rPr>
                <w:b w:val="off"/>
                <w:color w:val="000000"/>
                <w:rFonts w:ascii="Times New Roman" w:hAnsi="Times New Roman" w:cs="Times New Roman" w:eastAsia="Times New Roman"/>
                <w:sz w:val="24"/>
              </w:rPr>
              <w:t>Návrh/žiadosť:</w:t>
              <w:br/>
            </w:r>
            <w:r>
              <w:rPr>
                <w:b w:val="off"/>
                <w:color w:val="000000"/>
                <w:rFonts w:ascii="Times New Roman" w:hAnsi="Times New Roman" w:cs="Times New Roman" w:eastAsia="Times New Roman"/>
                <w:sz w:val="24"/>
              </w:rPr>
              <w:t>Navrhujeme znenie novely zákona o DPH ako aj dôvodovej správy k danej novele upraviť (upresniť) tak, aby bolo zrozumiteľnejšie v tom, kedy osoba, ktorá je povinná vyhotoviť elektronickú faktúru podľa tohto zákona (a ktorá je zároveň povinná zabezpečiť, aby mohla zaslať elektronickú faktúru doručovacou službou), zároveň nie je povinná elektronickú faktúru zaslať doručovacou službou.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znení § 71 ods. 4 a § 85n ods. 2 zákona o DPH sa uvádza: „Zaslanie elektronickej faktúry iným spôsobom než doručovacou službou podlieha súhlasu príjemcu plnenia.“.</w:t>
              <w:br/>
            </w:r>
            <w:r>
              <w:rPr>
                <w:b w:val="off"/>
                <w:color w:val="000000"/>
                <w:rFonts w:ascii="Times New Roman" w:hAnsi="Times New Roman" w:cs="Times New Roman" w:eastAsia="Times New Roman"/>
                <w:sz w:val="24"/>
              </w:rPr>
              <w:t>V navrhovanom znení § 85n ods. 18 zákona o DPH sa uvádza: „Ak elektronická faktúra podľa odseku 4 nebola zaslaná prostredníctvom doručovacej služby, sú platiteľ podľa odseku 2, ktorý vyhotovil takúto faktúru, a osoba podľa odseku 11, ktorá je príjemcom plnenia, povinní postupovať pri oznamovaní údajov z tejto faktúry podľa § 78a.“.</w:t>
              <w:br/>
            </w:r>
            <w:r>
              <w:rPr>
                <w:b w:val="off"/>
                <w:color w:val="000000"/>
                <w:rFonts w:ascii="Times New Roman" w:hAnsi="Times New Roman" w:cs="Times New Roman" w:eastAsia="Times New Roman"/>
                <w:sz w:val="24"/>
              </w:rPr>
              <w:t>V navrhovanom znení § 71 ods. 5 zákona o DPH (ktoré je účinné už od 1.1.2027) sa uvádza: „Každá zdaniteľná osoba, ktorá je povinná vyhotoviť elektronickú faktúru podľa tohto zákona, je povinná zabezpečiť, aby mohla zaslať a prijať elektronickú faktúru doručovacou službou.“</w:t>
              <w:br/>
            </w:r>
            <w:r>
              <w:rPr>
                <w:b w:val="off"/>
                <w:color w:val="000000"/>
                <w:rFonts w:ascii="Times New Roman" w:hAnsi="Times New Roman" w:cs="Times New Roman" w:eastAsia="Times New Roman"/>
                <w:sz w:val="24"/>
              </w:rPr>
              <w:t>Z navrhovaného znenia novely zákona o DPH ako aj z dôvodovej správy k danej novele nie je jasné, v akých prípadoch je prípustné, aby „elektronická faktúra“ mohla byť zaslaná aj iným spôsobom než doručovacou službou (ako je načrtnuté v navrhovanom znení § 71 ods. 4, § 85n ods. 2 a § 85n ods. 18 zákona o DPH), keď zároveň § 71 ods. 5 zákona o DPH (účinný od 1.1.2027) ustanovuje, že osoba, ktorá je povinná vyhotoviť elektronickú faktúru podľa tohto zákona, je povinná zabezpečiť, aby mohla zaslať elektronickú faktúru doručovacou službou. Nerozumieme tomu, že je povinná zabezpečiť, aby bola schopná elektronickú faktúru zaslať doručovacou službou, ale zároveň nie je povinná elektronickú faktúru zaslať doručovacou službou. Preto navrhujeme znenia novely zákona o DPH ako aj dôvodovej správy k danej novele upraviť tak, aby to bolo zrozumiteľnejšie.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Upresnené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29 § 71 ods. ods. 4 a 5</w:t>
              <w:br/>
            </w:r>
            <w:r>
              <w:rPr>
                <w:b w:val="off"/>
                <w:color w:val="000000"/>
                <w:rFonts w:ascii="Times New Roman" w:hAnsi="Times New Roman" w:cs="Times New Roman" w:eastAsia="Times New Roman"/>
                <w:sz w:val="24"/>
              </w:rPr>
              <w:t>k čl. I bod 29 – § 71 ods. 4 a 5</w:t>
              <w:br/>
            </w:r>
            <w:r>
              <w:rPr>
                <w:b w:val="off"/>
                <w:color w:val="000000"/>
                <w:rFonts w:ascii="Times New Roman" w:hAnsi="Times New Roman" w:cs="Times New Roman" w:eastAsia="Times New Roman"/>
                <w:sz w:val="24"/>
              </w:rPr>
              <w:t>Návrh/žiadosť:</w:t>
              <w:br/>
            </w:r>
            <w:r>
              <w:rPr>
                <w:b w:val="off"/>
                <w:color w:val="000000"/>
                <w:rFonts w:ascii="Times New Roman" w:hAnsi="Times New Roman" w:cs="Times New Roman" w:eastAsia="Times New Roman"/>
                <w:sz w:val="24"/>
              </w:rPr>
              <w:t>Navrhujeme (z dôvodu právnej istoty a jednoznačnosti) zvážiť ešte doplniť ustanovenia § 71 ods. 4 a 5 zákona o DPH tak, aby sa povinnosť vyhotoviť elektronickú faktúru viazala na transakcie, na ktoré sa vzťahuje povinnosť oznamovať údaje.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smernici Rady (EÚ) 2025/516 sa uvádza v článku 5 bodu 5 nasledovné: „Na účely tejto smernice sa faktúry vyhotovujú ako elektronické faktúry. Členské štáty však môžu akceptovať doklady alebo oznámenia vyhotovené na papieri alebo v iných elektronických formátoch ako elektronické faktúry v prípade transakcií, na ktoré sa nevzťahujú oznamovacie povinnosti stanovené v kapitole 6.“. Predpokladáme, že cieľom novely zákona o DPH je, aby faktúry boli povinne vyhotovované ako elektronické faktúry len pri takých transakciách, pri ktorých je povinnosť oznamovať údaje a naopak, pri takých transakciách, pri ktorých nie je povinnosť oznamovať údaje, nie je povinnosť vyhotoviť elektronické faktúry (ale môžu byť vyhotovené napr. ako faktúry v inej podobe). Preto (z dôvodu právnej istoty a jednoznačnosti) navrhujeme zvážiť ešte doplniť ustanovenia § 71 ods. 4 a 5 zákona o DPH tak, aby sa povinnosť vyhotoviť elektronickú faktúru viazala na transakcie, na ktoré sa vzťahuje povinnosť oznamovať údaje.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Vyplýva zo systematiky obsahu návrhu novely zákona o DPH, je to zvolená legislatívna technika.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33 § 72 ods. 10</w:t>
              <w:br/>
            </w:r>
            <w:r>
              <w:rPr>
                <w:b w:val="off"/>
                <w:color w:val="000000"/>
                <w:rFonts w:ascii="Times New Roman" w:hAnsi="Times New Roman" w:cs="Times New Roman" w:eastAsia="Times New Roman"/>
                <w:sz w:val="24"/>
              </w:rPr>
              <w:t>k čl. I bod 33 – § 72 ods. 10</w:t>
              <w:br/>
            </w:r>
            <w:r>
              <w:rPr>
                <w:b w:val="off"/>
                <w:color w:val="000000"/>
                <w:rFonts w:ascii="Times New Roman" w:hAnsi="Times New Roman" w:cs="Times New Roman" w:eastAsia="Times New Roman"/>
                <w:sz w:val="24"/>
              </w:rPr>
              <w:t>Návrh/žiadosť:</w:t>
              <w:br/>
            </w:r>
            <w:r>
              <w:rPr>
                <w:b w:val="off"/>
                <w:color w:val="000000"/>
                <w:rFonts w:ascii="Times New Roman" w:hAnsi="Times New Roman" w:cs="Times New Roman" w:eastAsia="Times New Roman"/>
                <w:sz w:val="24"/>
              </w:rPr>
              <w:t xml:space="preserve">Navrhujeme v § 72 ods. 10 zákona o DPH doplniť ďalšie body: </w:t>
              <w:br/>
            </w:r>
            <w:r>
              <w:rPr>
                <w:b w:val="off"/>
                <w:color w:val="000000"/>
                <w:rFonts w:ascii="Times New Roman" w:hAnsi="Times New Roman" w:cs="Times New Roman" w:eastAsia="Times New Roman"/>
                <w:sz w:val="24"/>
              </w:rPr>
              <w:t>-	„prijatí platby pred dodaním tovaru alebo služby podľa písm. a),“</w:t>
              <w:br/>
            </w:r>
            <w:r>
              <w:rPr>
                <w:b w:val="off"/>
                <w:color w:val="000000"/>
                <w:rFonts w:ascii="Times New Roman" w:hAnsi="Times New Roman" w:cs="Times New Roman" w:eastAsia="Times New Roman"/>
                <w:sz w:val="24"/>
              </w:rPr>
              <w:t>-	„dodaní tovaru alebo služby s miestom dodania v tuzemsku zdaniteľnej osobe, ktorá nemá v tuzemsku sídlo, miesto podnikania, prevádzkareň, bydlisko alebo sa v tuzemsku obvykle nezdržiava a ktorá nie je platiteľom,“</w:t>
              <w:br/>
            </w:r>
            <w:r>
              <w:rPr>
                <w:b w:val="off"/>
                <w:color w:val="000000"/>
                <w:rFonts w:ascii="Times New Roman" w:hAnsi="Times New Roman" w:cs="Times New Roman" w:eastAsia="Times New Roman"/>
                <w:sz w:val="24"/>
              </w:rPr>
              <w:t>-	„prijatí platby pred dodaním tovaru alebo služby podľa písm.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72 ods. 10 zákona o DPH nezahŕňa faktúru vyhotovenú pri prijatí platby pred dodaním podľa § 72 ods. 10 písm. a) zákona o DPH. Preto navrhujeme v § 72 ods. 10 zákona o DPH doplniť ďalší bod: „prijatí platby pred dodaním tovaru alebo služby podľa písm. a),“.</w:t>
              <w:br/>
            </w:r>
            <w:r>
              <w:rPr>
                <w:b w:val="off"/>
                <w:color w:val="000000"/>
                <w:rFonts w:ascii="Times New Roman" w:hAnsi="Times New Roman" w:cs="Times New Roman" w:eastAsia="Times New Roman"/>
                <w:sz w:val="24"/>
              </w:rPr>
              <w:t>Navrhované znenie § 72 ods. 10 zákona o DPH nezahŕňa faktúru vyhotovenú pri dodaní v tuzemsku zdaniteľnej osobe, ktorá nemá v tuzemsku sídlo, miesto podnikania, prevádzkareň, bydlisko alebo sa v tuzemsku obvykle nezdržiava a ktorá nie je platiteľom (napr. pri službe vzťahujúcej sa na nehnuteľnosť nachádzajúcu sa v SR, kde odberateľom je zahraničné osoba so sídlom mimo EÚ, ktorá nie je v SR platiteľom). Preto navrhujeme v § 72 ods. 10 zákona o DPH doplniť ďalšie body: „dodaní tovaru alebo služby s miestom dodania v tuzemsku zdaniteľnej osobe, ktorá nemá v tuzemsku sídlo, miesto podnikania, prevádzkareň, bydlisko alebo sa v tuzemsku obvykle nezdržiava a ktorá nie je platiteľom,“ a „prijatí platby pred dodaním tovaru alebo služby podľa písm. ...,“.</w:t>
              <w:br/>
            </w:r>
            <w:r>
              <w:rPr>
                <w:b w:val="off"/>
                <w:color w:val="000000"/>
                <w:rFonts w:ascii="Times New Roman" w:hAnsi="Times New Roman" w:cs="Times New Roman" w:eastAsia="Times New Roman"/>
                <w:sz w:val="24"/>
              </w:rPr>
              <w:t>Takéto doplnenie je vhodné a žiaduce aj vzhľadom na navrhované ustanovenie § 80a zákona o DPH.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súvislosti s vývozom tovaru sa neprihliada na platby, a preto nie je potrebné upravovať ustanovenia o fakturácii v tomto duchu.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58 § 85 ods. 6 a 7</w:t>
              <w:br/>
            </w:r>
            <w:r>
              <w:rPr>
                <w:b w:val="off"/>
                <w:color w:val="000000"/>
                <w:rFonts w:ascii="Times New Roman" w:hAnsi="Times New Roman" w:cs="Times New Roman" w:eastAsia="Times New Roman"/>
                <w:sz w:val="24"/>
              </w:rPr>
              <w:t>k čl. I bod 58 – § 85n ods. 6 a 7</w:t>
              <w:br/>
            </w:r>
            <w:r>
              <w:rPr>
                <w:b w:val="off"/>
                <w:color w:val="000000"/>
                <w:rFonts w:ascii="Times New Roman" w:hAnsi="Times New Roman" w:cs="Times New Roman" w:eastAsia="Times New Roman"/>
                <w:sz w:val="24"/>
              </w:rPr>
              <w:t>Návrh/žiadosť:</w:t>
              <w:br/>
            </w:r>
            <w:r>
              <w:rPr>
                <w:b w:val="off"/>
                <w:color w:val="000000"/>
                <w:rFonts w:ascii="Times New Roman" w:hAnsi="Times New Roman" w:cs="Times New Roman" w:eastAsia="Times New Roman"/>
                <w:sz w:val="24"/>
              </w:rPr>
              <w:t xml:space="preserve">Namietame skrátenie lehoty na vyhotovenie elektronickej faktúry z 15 na 10 dní pri tuzemských dodaniach a platbách prijatých pred týmito dodaniami v prechodnom období od 1.1.2027 do 30.6.2027. Navrhujeme v prípade § 85n ods. 6 a 7 zákona o DPH upraviť lehotu z 10 na 15 dní.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základe navrhovaného znenia totiž v prechodnom období od 1.1.2027 do 30.6.2030 vznikne nejednotnosť týkajúca sa lehôt na vyhotovenie faktúry (pri tuzemských dodaniach zdaniteľnej osobe a nezdaniteľnej právnickej osobe 10 dní, pri cezhraničných dodaniach 15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51 § 80</w:t>
              <w:br/>
            </w:r>
            <w:r>
              <w:rPr>
                <w:b w:val="off"/>
                <w:color w:val="000000"/>
                <w:rFonts w:ascii="Times New Roman" w:hAnsi="Times New Roman" w:cs="Times New Roman" w:eastAsia="Times New Roman"/>
                <w:sz w:val="24"/>
              </w:rPr>
              <w:t>k viacerým bodom čl. I: konkrétne k bodu 51 – § 80, k bodu 52 – § 80a, k bodu 58 – § 85n a všeobecne k súhrnnej faktúre</w:t>
              <w:br/>
            </w:r>
            <w:r>
              <w:rPr>
                <w:b w:val="off"/>
                <w:color w:val="000000"/>
                <w:rFonts w:ascii="Times New Roman" w:hAnsi="Times New Roman" w:cs="Times New Roman" w:eastAsia="Times New Roman"/>
                <w:sz w:val="24"/>
              </w:rPr>
              <w:t>(pripomienka v súvislosti s oznamovaním údajov podľa § 74 ods. 1 písm. f) zákona o DPH a s oznamovaním údajov pri dodaniach, pri ktorých sa vyhotoví súhrnná faktúra)</w:t>
              <w:br/>
            </w:r>
            <w:r>
              <w:rPr>
                <w:b w:val="off"/>
                <w:color w:val="000000"/>
                <w:rFonts w:ascii="Times New Roman" w:hAnsi="Times New Roman" w:cs="Times New Roman" w:eastAsia="Times New Roman"/>
                <w:sz w:val="24"/>
              </w:rPr>
              <w:t>Návrh/žiadosť:</w:t>
              <w:br/>
            </w:r>
            <w:r>
              <w:rPr>
                <w:b w:val="off"/>
                <w:color w:val="000000"/>
                <w:rFonts w:ascii="Times New Roman" w:hAnsi="Times New Roman" w:cs="Times New Roman" w:eastAsia="Times New Roman"/>
                <w:sz w:val="24"/>
              </w:rPr>
              <w:t>Navrhujeme všade z oznamovaných údajov vypustiť údaj podľa § 74 ods. 1 písm. f) zákona o DPH.</w:t>
              <w:br/>
            </w:r>
            <w:r>
              <w:rPr>
                <w:b w:val="off"/>
                <w:color w:val="000000"/>
                <w:rFonts w:ascii="Times New Roman" w:hAnsi="Times New Roman" w:cs="Times New Roman" w:eastAsia="Times New Roman"/>
                <w:sz w:val="24"/>
              </w:rPr>
              <w:t>Ďalej, v nadväznosti na nižšie uvedené (najmä s cieľom znížiť administratívnu záťaž) navrhujeme vhodne upraviť novelu zákona o DPH, doplniť dôvodovú správu alebo vydať metodické usmernenie k tejto veci vrátane oznamovania údajov pri dodaniach, pri ktorých sa vyhotoví súhrnná faktúra.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Oznamovanie údajov o „množstve a druhu dodaného tovaru alebo rozsahu dodanej služby“ bude v praxi spôsobovať problémy. Nie sme si vedomí usmernenia alebo metodiky v tejto veci. Spoločnosti k tomu môžu pristúpiť rôzne. Od jednoduchého oznámenia typu „dodanie tovaru podľa zmluvy“ až po detailne oznámenie tisícov položiek alebo číselných kódov. Ak nebude existovať usmernenie/metodika, pre finančné riaditeľstvo bude oznámenie tohto údaju prakticky nepoužiteľné. </w:t>
              <w:br/>
            </w:r>
            <w:r>
              <w:rPr>
                <w:b w:val="off"/>
                <w:color w:val="000000"/>
                <w:rFonts w:ascii="Times New Roman" w:hAnsi="Times New Roman" w:cs="Times New Roman" w:eastAsia="Times New Roman"/>
                <w:sz w:val="24"/>
              </w:rPr>
              <w:t>Ďalej, celkovo nie sme si vedomí usmernenia alebo metodiky, ako to bude v prípade súhrnnej faktúry a teda, či sa budú oznamovať údaje samostatne z každého dodania alebo sumárne. V súčasnosti sa v kontrolnom výkaze údaje zo súhrnnej faktúry vykazujú sumárne (v jednom riadku). Z navrhovanej novely zákona o DPH však skôr vyplýva, že osoby budú povinné oznamovať údaje za každý zdaniteľný obchod samostatne (napr. v navrhovanom znení § 80 a § 80a zákona o DPH sa vyskytuje text: „oznámiť za každý zdaniteľný obchod finančnému riaditeľstvu“). V súčasnosti často súhrnné faktúry obsahujú veľké množstvo samostatných dodaní (zdaniteľných plnení).</w:t>
              <w:br/>
            </w:r>
            <w:r>
              <w:rPr>
                <w:b w:val="off"/>
                <w:color w:val="000000"/>
                <w:rFonts w:ascii="Times New Roman" w:hAnsi="Times New Roman" w:cs="Times New Roman" w:eastAsia="Times New Roman"/>
                <w:sz w:val="24"/>
              </w:rPr>
              <w:t>V nadväznosti na vyššie uvedené (najmä s cieľom znížiť administratívnu záťaž) navrhujeme vhodne upraviť novelu zákona o DPH, doplniť dôvodovú správu alebo vydať metodické usmernenie k tejto veci.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Povinnou náležitosťou faktúry, vrátane elektronickej faktúry, je údaj o množstve a druhu tovaru alebo o rozsahu a druhu služby, avšak podrobná špecifikácia tohto tovaru alebo služby môže byť obsiahnutá v prílohe faktúry, ak samotná faktúra je vyhotovená v súlade s ustanovenou technickou normou pre elektronickú fakturáciu</w:t>
              <w:br/>
            </w:r>
            <w:r>
              <w:rPr>
                <w:b w:val="off"/>
                <w:color w:val="000000"/>
                <w:rFonts w:ascii="Times New Roman" w:hAnsi="Times New Roman" w:cs="Times New Roman" w:eastAsia="Times New Roman"/>
                <w:sz w:val="24"/>
              </w:rPr>
              <w:t>Navyše, ide aj o povinné syntaktické pole e-faktúry podľa normy EN 16931, bez vyplnenia ktorého by nebolo možné faktúru vyhotoviť.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51 § 80 ods. 2 a 3 písm. b</w:t>
              <w:br/>
            </w:r>
            <w:r>
              <w:rPr>
                <w:b w:val="off"/>
                <w:color w:val="000000"/>
                <w:rFonts w:ascii="Times New Roman" w:hAnsi="Times New Roman" w:cs="Times New Roman" w:eastAsia="Times New Roman"/>
                <w:sz w:val="24"/>
              </w:rPr>
              <w:t>k čl. I bod 51 – § 80 ods. 2 a ods. 3 písm. b) a k čl. I bod 52 – § 80a ods. 2</w:t>
              <w:br/>
            </w:r>
            <w:r>
              <w:rPr>
                <w:b w:val="off"/>
                <w:color w:val="000000"/>
                <w:rFonts w:ascii="Times New Roman" w:hAnsi="Times New Roman" w:cs="Times New Roman" w:eastAsia="Times New Roman"/>
                <w:sz w:val="24"/>
              </w:rPr>
              <w:t>Návrh/žiadosť:</w:t>
              <w:br/>
            </w:r>
            <w:r>
              <w:rPr>
                <w:b w:val="off"/>
                <w:color w:val="000000"/>
                <w:rFonts w:ascii="Times New Roman" w:hAnsi="Times New Roman" w:cs="Times New Roman" w:eastAsia="Times New Roman"/>
                <w:sz w:val="24"/>
              </w:rPr>
              <w:t>Navrhujeme v navrhovanom znení § 80 ods. 2 zákona o DPH slovo „zaplatil“ nahradiť za „poskytol platbu“.</w:t>
              <w:br/>
            </w:r>
            <w:r>
              <w:rPr>
                <w:b w:val="off"/>
                <w:color w:val="000000"/>
                <w:rFonts w:ascii="Times New Roman" w:hAnsi="Times New Roman" w:cs="Times New Roman" w:eastAsia="Times New Roman"/>
                <w:sz w:val="24"/>
              </w:rPr>
              <w:t>Navrhujeme v navrhovanom znení § 80 ods. 3 písm. b) zákona o DPH slovo „zaplatila“ nahradiť za „poskytla platbu“.</w:t>
              <w:br/>
            </w:r>
            <w:r>
              <w:rPr>
                <w:b w:val="off"/>
                <w:color w:val="000000"/>
                <w:rFonts w:ascii="Times New Roman" w:hAnsi="Times New Roman" w:cs="Times New Roman" w:eastAsia="Times New Roman"/>
                <w:sz w:val="24"/>
              </w:rPr>
              <w:t>Navrhujeme v navrhovanom znení § 80a ods. 2 zákona o DPH slovo „zaplatil“ nahradiť za „poskytol“.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na strane dodávateľa (príjemcu platby) v súvislosti s úhradou sa používa v zákone o DPH pojem „prijal platbu“, na strane odberateľa sa nám javí ako lepší pojem „poskytol platbu“ než „zaplatil platbu“.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Vychádzame z používanej terminológie v zákone o DPH.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bood 51 § 80, ods. 6 písm. b</w:t>
              <w:br/>
            </w:r>
            <w:r>
              <w:rPr>
                <w:b w:val="off"/>
                <w:color w:val="000000"/>
                <w:rFonts w:ascii="Times New Roman" w:hAnsi="Times New Roman" w:cs="Times New Roman" w:eastAsia="Times New Roman"/>
                <w:sz w:val="24"/>
              </w:rPr>
              <w:t>k obrátenej fakturácii – k čl. I – napr. k bodu 51 – § 80 ods. 6 písm. b), § 80 ods. 7, k bodu 52 – § 80a ods. 6 písm. b), § 80a ods. 7, k bodu 58 – § 85n)</w:t>
              <w:br/>
            </w:r>
            <w:r>
              <w:rPr>
                <w:b w:val="off"/>
                <w:color w:val="000000"/>
                <w:rFonts w:ascii="Times New Roman" w:hAnsi="Times New Roman" w:cs="Times New Roman" w:eastAsia="Times New Roman"/>
                <w:sz w:val="24"/>
              </w:rPr>
              <w:t>pripomienka v súvislosti s obrátenou fakturáciou všeobecne</w:t>
              <w:br/>
            </w:r>
            <w:r>
              <w:rPr>
                <w:b w:val="off"/>
                <w:color w:val="000000"/>
                <w:rFonts w:ascii="Times New Roman" w:hAnsi="Times New Roman" w:cs="Times New Roman" w:eastAsia="Times New Roman"/>
                <w:sz w:val="24"/>
              </w:rPr>
              <w:t>Návrh/žiadosť:</w:t>
              <w:br/>
            </w:r>
            <w:r>
              <w:rPr>
                <w:b w:val="off"/>
                <w:color w:val="000000"/>
                <w:rFonts w:ascii="Times New Roman" w:hAnsi="Times New Roman" w:cs="Times New Roman" w:eastAsia="Times New Roman"/>
                <w:sz w:val="24"/>
              </w:rPr>
              <w:t>V prípade obrátenej fakturácie navrhujeme, aby bola novela zákona o DPH viac upresnená a aby boli odstránené akékoľvek nezrovnalosti – viďte naše odôvodnenie nižšie. Zároveň žiadame, aby ustanovenia § 85n zákona o DPH boli doplnené o obrátenú fakturáciu.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platiteľovi (odberateľovi usadenému na Slovensku) je dodaný tovar alebo služba s miestom dodania na Slovensku od zahraničnej osoby (dodávateľa) z iného členského štátu EÚ, a dodávateľ a odberateľ majú dohodu o obrátenej fakturácii, nie je zrejmé, kto je povinný oznamovať údaje z faktúry, ktorú daný odberateľ vyhotovil v mene daného dodávateľa a aká je lehota na oznámenie. Celkovo nie je jasné pri obrátenej fakturácii, aká je lehota na oznámenie pre odberateľa (viď navrhované znenie ustanovení, na čo sa viaže lehota).</w:t>
              <w:br/>
            </w:r>
            <w:r>
              <w:rPr>
                <w:b w:val="off"/>
                <w:color w:val="000000"/>
                <w:rFonts w:ascii="Times New Roman" w:hAnsi="Times New Roman" w:cs="Times New Roman" w:eastAsia="Times New Roman"/>
                <w:sz w:val="24"/>
              </w:rPr>
              <w:t>Ďalej, rozumieme, že pri obrátenej fakturácii je platiteľ (dodávateľ) povinný oznámiť údaje finančnému riaditeľstvu najneskôr do piatich dní odo dňa vyhotovenia elektronickej faktúry alebo odo dňa uplynutia lehoty na vyhotovenie elektronickej faktúry. Chceme upozorniť na špecifické situácie v praxi, kedy odberateľ najlepšie pozná údaje potrebné na vyhotovenie faktúry (presný počet, cenu a pod.) a ak vystaví faktúru oneskorene, dodávateľ nebude vedieť oznámiť  údaje do piatich dní odo dňa uplynutia lehoty na vyhotovenie elektronickej faktúry (ak tie údaje nepozná). Tým pádom bude dodávateľ sankcionovaný, ak sa bude lehota viazať na uplynutie lehoty na vyhotovenie elektronickej faktúry.</w:t>
              <w:br/>
            </w:r>
            <w:r>
              <w:rPr>
                <w:b w:val="off"/>
                <w:color w:val="000000"/>
                <w:rFonts w:ascii="Times New Roman" w:hAnsi="Times New Roman" w:cs="Times New Roman" w:eastAsia="Times New Roman"/>
                <w:sz w:val="24"/>
              </w:rPr>
              <w:t>Ďalej, je potrebné zohľadniť všetky aspekty spojené s obrátenou fakturáciou, jednak technické (napr. aby systém rozoznal v prípade navrhovaného ustanovenia § 80 ods. 6 písm. b) a § 80a ods. 6 písm. b) zákona o DPH, že keď hoci odberateľ vyhotoví faktúru a lehota pre dodávateľa plynie odo dňa vyhotovenia faktúry, aby oznámil údaje dodávateľ z takejto faktúry), ale aj povinnosti nahlasovania údajov.</w:t>
              <w:br/>
            </w:r>
            <w:r>
              <w:rPr>
                <w:b w:val="off"/>
                <w:color w:val="000000"/>
                <w:rFonts w:ascii="Times New Roman" w:hAnsi="Times New Roman" w:cs="Times New Roman" w:eastAsia="Times New Roman"/>
                <w:sz w:val="24"/>
              </w:rPr>
              <w:t>Ďalej, ustanovenia § 85n zákona o DPH vôbec neriešia obrátenú fakturáciu, preto je potrebné relevantné ustanovenia doplniť.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80 ods. ods. 7 a 8,</w:t>
              <w:br/>
            </w:r>
            <w:r>
              <w:rPr>
                <w:b w:val="off"/>
                <w:color w:val="000000"/>
                <w:rFonts w:ascii="Times New Roman" w:hAnsi="Times New Roman" w:cs="Times New Roman" w:eastAsia="Times New Roman"/>
                <w:sz w:val="24"/>
              </w:rPr>
              <w:t>k viacerým bodom v čl. I: konkrétne k bodu 51 – § 80 ods. 7 a 8, k bodu 52 – § 80a ods. 7 a 8, k bodu 58 – § 85n ods. 11 a 12</w:t>
              <w:br/>
            </w:r>
            <w:r>
              <w:rPr>
                <w:b w:val="off"/>
                <w:color w:val="000000"/>
                <w:rFonts w:ascii="Times New Roman" w:hAnsi="Times New Roman" w:cs="Times New Roman" w:eastAsia="Times New Roman"/>
                <w:sz w:val="24"/>
              </w:rPr>
              <w:t>(pripomienka v súvislosti s problematikou prijatia faktúry, jej neakceptovania z dôvodu chyby na faktúre a problematikou splnenia povinnosti oznámiť údaje)</w:t>
              <w:br/>
            </w:r>
            <w:r>
              <w:rPr>
                <w:b w:val="off"/>
                <w:color w:val="000000"/>
                <w:rFonts w:ascii="Times New Roman" w:hAnsi="Times New Roman" w:cs="Times New Roman" w:eastAsia="Times New Roman"/>
                <w:sz w:val="24"/>
              </w:rPr>
              <w:t>Lehota na oznámenie údajov u platiteľa, ktorý je príjemcom tovaru alebo služby (v navrhovanom znení § 80 ods. 7, § 80a ods. 7 a § 85n ods. 11 zákona o DPH) sa viaže na deň prijatia faktúry. Je potrebné zabezpečiť, aby bolo jasné, čo sa myslí dňom prijatia faktúry a to najmä pre prípady, kedy príjemca tovaru alebo služby neakceptuje faktúru (napr. faktúra je nesprávna) a požaduje od dodávateľa vyhotovenie správnej faktúry. Toto je potrebné zákonne ustanoviť a technicky vyriešiť.</w:t>
              <w:br/>
            </w:r>
            <w:r>
              <w:rPr>
                <w:b w:val="off"/>
                <w:color w:val="000000"/>
                <w:rFonts w:ascii="Times New Roman" w:hAnsi="Times New Roman" w:cs="Times New Roman" w:eastAsia="Times New Roman"/>
                <w:sz w:val="24"/>
              </w:rPr>
              <w:t>Ďalej, v navrhovanom znení § 80 ods. 8 zákona o DPH sa uvádza: „Ak sa na zaslanie elektronickej faktúry použije doručovacia služba, povinnosť oznámiť údaje podľa odseku 5 sa považuje za splnenú odovzdaním elektronickej faktúry doručovacej službe.“. V navrhovanom znení § 80a ods. 8 zákona o DPH sa uvádza: „Ak sa na zaslanie elektronickej faktúry použije doručovacia služba, povinnosť oznámiť údaje podľa odsekov 3 až 5 sa považuje za splnenú odovzdaním elektronickej faktúry doručovacej službe.“. V navrhovanom znení § 85n ods. 12 zákona o DPH sa uvádza: „Ak sa na zaslanie elektronickej faktúry použije doručovacia služba, povinnosť oznámiť údaje podľa odsekov 3 až 5 sa považuje za splnenú odovzdaním elektronickej faktúry doručovacej službe.“. Rozumieme, že týmito ustanoveniami je u dodávateľa a aj odberateľa splnená povinnosť oznámiť údaje v momente, keď dodávateľ odovzdá elektronickú faktúru doručovacej službe (pri obrátenej fakturácii, keď odberateľ odovzdá faktúru doručovacej službe). Avšak nie je nám jasné, ako budú riešené situácie, kedy strana neakceptuje faktúru (napr. faktúra je nesprávna, obsahuje akýkoľvek nesprávny údaj – napr. názov odberateľa, jeho adresu, IČ DPH, dátum dodania, množstvo, základ dane) a požaduje od protistrany vyhotovenie správnej faktúry. Už odovzdaním prvej elektronickej faktúry sa údaje považujú za oznámené (a to aj odberateľom, ktorý nechce akceptovať nesprávnu faktúru). Toto je potrebné zákonne ustanoviť a technicky vyriešiť a preto žiadame o upresnenie novely zákona o DPH v tejto súvislosti.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MFSR vníma pripomienku ako vecnú, keďže v praxi by mohli vznikať situácie, keď pri prijatých faktúrach, z ktorých budú nesprávne údaje reportované do systému automaticky, budú evidované nesúlady medzi daňovým priznaním a údajmi v systéme/databáze pre elektronické faktúry. Finančná správa bude musieť preveriť nesúlad najprv na strane odberateľa a následne so zisteným stavom konfrontovať dodávateľa, čím sa zníži efektivita zavedenia elektronickej faktúry. </w:t>
              <w:br/>
            </w:r>
            <w:r>
              <w:rPr>
                <w:b w:val="off"/>
                <w:color w:val="000000"/>
                <w:rFonts w:ascii="Times New Roman" w:hAnsi="Times New Roman" w:cs="Times New Roman" w:eastAsia="Times New Roman"/>
                <w:sz w:val="24"/>
              </w:rPr>
              <w:t>Pokiaľ ide o faktúry, ktoré obsahujú nesprávne údaje, MFSR je toho názoru, že odberateľ by mal komunikovať s dodávateľom a požiadať ho o vyhotovenie opravnej faktúry, ktorá opraví predchádzajúcu faktúru tým, že sa uvedú informácie správne. Opravná faktúra bude obsahovať referenciu na predchádzajúcu faktúru.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51 § 80 ods. 5 písm. d</w:t>
              <w:br/>
            </w:r>
            <w:r>
              <w:rPr>
                <w:b w:val="off"/>
                <w:color w:val="000000"/>
                <w:rFonts w:ascii="Times New Roman" w:hAnsi="Times New Roman" w:cs="Times New Roman" w:eastAsia="Times New Roman"/>
                <w:sz w:val="24"/>
              </w:rPr>
              <w:t>k viacerým bodom v čl. I: konkrétne k bodu 51 – § 80 ods. 5 písm. d) bod 3, písm. e) bod 3, k bodu 52 – § 80a ods. 4 písm. c), k bodu 58 – § 85n ods. 11 písm. c)</w:t>
              <w:br/>
            </w:r>
            <w:r>
              <w:rPr>
                <w:b w:val="off"/>
                <w:color w:val="000000"/>
                <w:rFonts w:ascii="Times New Roman" w:hAnsi="Times New Roman" w:cs="Times New Roman" w:eastAsia="Times New Roman"/>
                <w:sz w:val="24"/>
              </w:rPr>
              <w:t xml:space="preserve">(pripomienka v súvislosti s oznámením údaju o uplatnenej sadzbe dane a údaju o výške dane spolu v eurách v prípade prenosu daňovej povinnosti ako povinnosť príjemcu plnenia) </w:t>
              <w:br/>
            </w:r>
            <w:r>
              <w:rPr>
                <w:b w:val="off"/>
                <w:color w:val="000000"/>
                <w:rFonts w:ascii="Times New Roman" w:hAnsi="Times New Roman" w:cs="Times New Roman" w:eastAsia="Times New Roman"/>
                <w:sz w:val="24"/>
              </w:rPr>
              <w:t>Návrh/žiadosť:</w:t>
              <w:br/>
            </w:r>
            <w:r>
              <w:rPr>
                <w:b w:val="off"/>
                <w:color w:val="000000"/>
                <w:rFonts w:ascii="Times New Roman" w:hAnsi="Times New Roman" w:cs="Times New Roman" w:eastAsia="Times New Roman"/>
                <w:sz w:val="24"/>
              </w:rPr>
              <w:t>Navrhujeme v navrhovanom znení § 80 ods. 5 písm. d) bod 3, § 80a ods. 4 písm. c) a § 85n ods. 11 písm. c) zákona o DPH vypustiť povinnosť oznámiť údaj o uplatnenej sadzbe dane a údaj o výške dane spolu v eurách, ktorá sa má zaplatiť. V opačnom prípade navrhujeme upresniť, akým spôsobom má byť tento údaj oznámený.</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znenia § 80 ods. 5 písm. d) bod 3, § 80a ods. 4 písm. c) a § 85n ods. 11 písm. c) zákona o DPH ustanovujú, že pri prenose daňovej povinnosti je platiteľ, ktorému bol dodaný tovar alebo služba, povinný oznámiť aj údaj o uplatnenej sadzbe dane a údaj o výške dane spolu v eurách, ktorá sa má zaplatiť. Avšak, pri prenose daňovej povinnosti na faktúre nie je uvedená sadzba a daň. To znamená, že naviac oproti údajom na elektronickej faktúre musí platiteľ oznámiť ešte aj tieto údaje, čo vedie k ďalšiemu dodatočnému zaťaženiu platiteľov (napr. nastavovaniu procesov). Navyše v nadväznosti na navrhované znenia § 80 ods. 8, § 80a ods. 8 a § 85n ods. 12 zákona o DPH (ktoré ustanovujú, že ak sa na zaslanie elektronickej faktúry použije doručovacia služba, povinnosť oznámiť údaje sa považuje za splnenú odovzdaním elektronickej faktúry doručovacej službe) nám nie je jasné, ako (akým spôsobom) a kým majú byť dané údaje (údaj o uplatnenej sadzbe dane a údaj o výške dane spolu v eurách, ktorá sa má zaplatiť) oznámené. Z uvedených dôvodov navrhujeme vypustiť povinnosť oznámenia týchto údajov. V opačnom prípade navrhujeme upresniť, akým spôsobom má byť tento údaj oznámený.</w:t>
              <w:br/>
            </w:r>
            <w:r>
              <w:rPr>
                <w:b w:val="off"/>
                <w:color w:val="000000"/>
                <w:rFonts w:ascii="Times New Roman" w:hAnsi="Times New Roman" w:cs="Times New Roman" w:eastAsia="Times New Roman"/>
                <w:sz w:val="24"/>
              </w:rPr>
              <w:t>Ďalej, v navrhovanom znení § 80 ods. 5 písm. e) bod 3 zákona o DPH je oproti vyššie uvedeným ustanoveniam rozdiel v oznamovaní daných údajov (v tomto prípade nie je povinnosť oznámiť uplatnenú sadzbu a výšku dane). Nerozumieme tomuto rozdielu.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 cezhraničných transakciách ide o údaj, ktorý sa povinne oznamuje na základe smernice 2025/516. MFSR v prechodnom období od 1. 1.2027 do 30.6.2030 vyjme z rozsahu oznamovacej povinnosti údaj o sadzbe DPH a výške DPH pri transakciách, kde dochádza k preneseniu daňovej povinnosti na odberateľa.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52 § 80a ods. ods. 1</w:t>
              <w:br/>
            </w:r>
            <w:r>
              <w:rPr>
                <w:b w:val="off"/>
                <w:color w:val="000000"/>
                <w:rFonts w:ascii="Times New Roman" w:hAnsi="Times New Roman" w:cs="Times New Roman" w:eastAsia="Times New Roman"/>
                <w:sz w:val="24"/>
              </w:rPr>
              <w:t>Pripomienka č. 12 – zásadná (k čl. I bod 52 – § 80a ods. 1)</w:t>
              <w:br/>
            </w:r>
            <w:r>
              <w:rPr>
                <w:b w:val="off"/>
                <w:color w:val="000000"/>
                <w:rFonts w:ascii="Times New Roman" w:hAnsi="Times New Roman" w:cs="Times New Roman" w:eastAsia="Times New Roman"/>
                <w:sz w:val="24"/>
              </w:rPr>
              <w:t>Návrh/žiadosť:</w:t>
              <w:br/>
            </w:r>
            <w:r>
              <w:rPr>
                <w:b w:val="off"/>
                <w:color w:val="000000"/>
                <w:rFonts w:ascii="Times New Roman" w:hAnsi="Times New Roman" w:cs="Times New Roman" w:eastAsia="Times New Roman"/>
                <w:sz w:val="24"/>
              </w:rPr>
              <w:t>Navrhujeme, aby do ustanovenia § 80a ods. 1 zákona o DPH bol doplnený text tak, aby z neho bolo jasné, na aké dodania sa § 80a zákona o DPH vzťahuje, resp. nevzťahuje a jednoznačne špecifikoval, že sa nevzťahuje na dodania, ktoré uvádzame v odôvodnení nižšie.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Predpokladáme, že navrhované znenie § 80a ods. 1 zákona o DPH sa nemá vzťahovať na dodania, pri ktorých platiteľ nie je povinný vyhotoviť faktúru (dodania fyzickým nezdaniteľným osobám) a na dodania, pri ktorých platiteľ nie je povinný vyhotoviť elektronickú faktúru (dodania zdaniteľnej osobe s miestom dodania v treťom štáte) a to na základe toho, že lehota na oznámenie údajov sa podľa navrhovaného znenia § 80a ods. 6 zákona o DPH viaže na vyhotovenie elektronickej faktúry (ako aj na základe názvu § 80a – „Oznamovanie údajov finančnému riaditeľstvu pri tuzemskom dodaní tovaru a služby“). </w:t>
              <w:br/>
            </w:r>
            <w:r>
              <w:rPr>
                <w:b w:val="off"/>
                <w:color w:val="000000"/>
                <w:rFonts w:ascii="Times New Roman" w:hAnsi="Times New Roman" w:cs="Times New Roman" w:eastAsia="Times New Roman"/>
                <w:sz w:val="24"/>
              </w:rPr>
              <w:t>Ďalej predpokladáme, že navrhované znenie § 80a ods. 1 zákona o DPH sa nemá vzťahovať na dodanie v tuzemsku zdaniteľnej osobe, ktorá nemá v tuzemsku sídlo, miesto podnikania, prevádzkareň, bydlisko alebo sa v tuzemsku obvykle nezdržiava a ktorá nie je platiteľom (napr. pri službe vzťahujúcej sa na nehnuteľnosť nachádzajúcu sa v SR, kde odberateľom je zahraničná osoba so sídlom mimo EÚ, ktorá nie je v SR platiteľom a ktorá nebude mať zavedenú tzv. elektronickú fakturáciu a teda nebude schopná prijímať elektronické faktúry).</w:t>
              <w:br/>
            </w:r>
            <w:r>
              <w:rPr>
                <w:b w:val="off"/>
                <w:color w:val="000000"/>
                <w:rFonts w:ascii="Times New Roman" w:hAnsi="Times New Roman" w:cs="Times New Roman" w:eastAsia="Times New Roman"/>
                <w:sz w:val="24"/>
              </w:rPr>
              <w:t>Z dôvodu právnej istoty navrhujeme, aby do ustanovenia § 80a ods. 1 zákona o DPH bol doplnený text tak, aby jednoznačne toto špecifikoval a bolo jasné, na aké dodania sa § 80a zákona o DPH vzťahuje, resp. nevzťahuje.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vyplýva z navrhovaného znenia návrhu novely zákona o DPH.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52 § 80a ods. 2</w:t>
              <w:br/>
            </w:r>
            <w:r>
              <w:rPr>
                <w:b w:val="off"/>
                <w:color w:val="000000"/>
                <w:rFonts w:ascii="Times New Roman" w:hAnsi="Times New Roman" w:cs="Times New Roman" w:eastAsia="Times New Roman"/>
                <w:sz w:val="24"/>
              </w:rPr>
              <w:t>k čl. I bod 52 – § 80a ods. 2)</w:t>
              <w:br/>
            </w:r>
            <w:r>
              <w:rPr>
                <w:b w:val="off"/>
                <w:color w:val="000000"/>
                <w:rFonts w:ascii="Times New Roman" w:hAnsi="Times New Roman" w:cs="Times New Roman" w:eastAsia="Times New Roman"/>
                <w:sz w:val="24"/>
              </w:rPr>
              <w:t>Návrh/žiadosť:</w:t>
              <w:br/>
            </w:r>
            <w:r>
              <w:rPr>
                <w:b w:val="off"/>
                <w:color w:val="000000"/>
                <w:rFonts w:ascii="Times New Roman" w:hAnsi="Times New Roman" w:cs="Times New Roman" w:eastAsia="Times New Roman"/>
                <w:sz w:val="24"/>
              </w:rPr>
              <w:t>Navrhujeme, aby do navrhovaného znenia § 80a ods. 2 zákona o DPH bolo doplnené to, že ide o dodanie tovaru alebo služby od iného platiteľa, resp. platiteľa podľa odseku 1.</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Vyššie uvedené navrhujeme z dôvodu právnej istoty a jednoznačnosti.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vyplýva z navrhovaného znenia návrhu novely zákona o DPH.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58 § 85n ods. 7</w:t>
              <w:br/>
            </w:r>
            <w:r>
              <w:rPr>
                <w:b w:val="off"/>
                <w:color w:val="000000"/>
                <w:rFonts w:ascii="Times New Roman" w:hAnsi="Times New Roman" w:cs="Times New Roman" w:eastAsia="Times New Roman"/>
                <w:sz w:val="24"/>
              </w:rPr>
              <w:t>Pripomienka č. 14 – zásadná (k čl. I bod 58 – § 85n ods. 7)</w:t>
              <w:br/>
            </w:r>
            <w:r>
              <w:rPr>
                <w:b w:val="off"/>
                <w:color w:val="000000"/>
                <w:rFonts w:ascii="Times New Roman" w:hAnsi="Times New Roman" w:cs="Times New Roman" w:eastAsia="Times New Roman"/>
                <w:sz w:val="24"/>
              </w:rPr>
              <w:t>Návrh/žiadosť:</w:t>
              <w:br/>
            </w:r>
            <w:r>
              <w:rPr>
                <w:b w:val="off"/>
                <w:color w:val="000000"/>
                <w:rFonts w:ascii="Times New Roman" w:hAnsi="Times New Roman" w:cs="Times New Roman" w:eastAsia="Times New Roman"/>
                <w:sz w:val="24"/>
              </w:rPr>
              <w:t>Navrhujeme v navrhovanom znení § 85n ods. 7 zákona o DPH upraviť text tak, aby bolo jasné, že doň spadajú aj platby prijaté pred dodaním tovaru alebo služby a teda navrhujeme nasledovné znenie § 85n ods. 7 zákona o DPH: „Platiteľ podľa odseku 2 môže vyhotoviť za viac samostatných dodaní tovaru alebo služby podľa odseku 2 alebo za viac platieb prijatých pred dodaním tovaru alebo služby podľa odseku 2 súhrnnú elektronickú faktúru. Súhrnná elektronická faktúra sa musí vyhotoviť do desiatich dní od skončenia kalendárneho mesiaca, na ktorý sa súhrnná elektronická faktúra vzťahuje.“.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hoci sa odvoláva na odsek 6, ustanovuje len dodania. V praxi bežne platitelia vyhotovujú súhrnnú faktúru (teda len jednu faktúru), ak v jednom kalendárnom mesiaci nastalo prijatie platby pred dodaním a samotné dodanie. Navyše nerozumieme rozličnej textácii oproti navrhovanému zneniu § 75 zákona o DPH.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58 § 85n ods. ods. 10 písm. c)</w:t>
              <w:br/>
            </w:r>
            <w:r>
              <w:rPr>
                <w:b w:val="off"/>
                <w:color w:val="000000"/>
                <w:rFonts w:ascii="Times New Roman" w:hAnsi="Times New Roman" w:cs="Times New Roman" w:eastAsia="Times New Roman"/>
                <w:sz w:val="24"/>
              </w:rPr>
              <w:t>k čl. I bod 58 – § 85n ods. 10 písm. c)</w:t>
              <w:br/>
            </w:r>
            <w:r>
              <w:rPr>
                <w:b w:val="off"/>
                <w:color w:val="000000"/>
                <w:rFonts w:ascii="Times New Roman" w:hAnsi="Times New Roman" w:cs="Times New Roman" w:eastAsia="Times New Roman"/>
                <w:sz w:val="24"/>
              </w:rPr>
              <w:t>Návrh/žiadosť:</w:t>
              <w:br/>
            </w:r>
            <w:r>
              <w:rPr>
                <w:b w:val="off"/>
                <w:color w:val="000000"/>
                <w:rFonts w:ascii="Times New Roman" w:hAnsi="Times New Roman" w:cs="Times New Roman" w:eastAsia="Times New Roman"/>
                <w:sz w:val="24"/>
              </w:rPr>
              <w:t>Navrhujeme do ustanovenia § 85n ods. 10 zákona o DPH doplniť nasledovné: „; ak je osobou povinnou platiť daň v tuzemsku príjemca plnenia podľa § 69 ods. 10 až 12, neuvádza údaje o uplatnenej sadzbe dane podľa § 74 ods. 1 písm. h) a údaj podľa § 74 ods. 1 písm. 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navrhovaného znenia § 85n ods. 10 písm. c) zákona o DPH vyplýva, že platiteľ (ktorý dodal tovar alebo službu alebo prijal platbu pred dodaním), ktorý vyhotovil elektronickú faktúru, je povinný, okrem iného, oznámiť aj údaj podľa § 74 ods. 1 písm. h) zákona o DPH (t.j. uplatnenú sadzbu dane) a údaj podľa § 74 ods. 1 písm. i) zákona o DPH (t.j. výšku dane spolu v eurách, ktorá sa má zaplatiť). V navrhovanom ustanovení § 85n ods. 10 písm. c) zákona o DPH nie je riešená situácia tuzemského prenosu daňovej povinnosti, kedy na faktúre dodávateľ neuvádza a neuplatňuje sadzbu dane a výšku dane spolu v eurách, ktorá sa má zaplatiť a teda nemal by takéto údaje ani oznamovať.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58 § 85n</w:t>
              <w:br/>
            </w:r>
            <w:r>
              <w:rPr>
                <w:b w:val="off"/>
                <w:color w:val="000000"/>
                <w:rFonts w:ascii="Times New Roman" w:hAnsi="Times New Roman" w:cs="Times New Roman" w:eastAsia="Times New Roman"/>
                <w:sz w:val="24"/>
              </w:rPr>
              <w:t>k obrátenej fakturácii – k čl. I bod 58 – § 85n)</w:t>
              <w:br/>
            </w:r>
            <w:r>
              <w:rPr>
                <w:b w:val="off"/>
                <w:color w:val="000000"/>
                <w:rFonts w:ascii="Times New Roman" w:hAnsi="Times New Roman" w:cs="Times New Roman" w:eastAsia="Times New Roman"/>
                <w:sz w:val="24"/>
              </w:rPr>
              <w:t>Návrh/žiadosť:</w:t>
              <w:br/>
            </w:r>
            <w:r>
              <w:rPr>
                <w:b w:val="off"/>
                <w:color w:val="000000"/>
                <w:rFonts w:ascii="Times New Roman" w:hAnsi="Times New Roman" w:cs="Times New Roman" w:eastAsia="Times New Roman"/>
                <w:sz w:val="24"/>
              </w:rPr>
              <w:t>Žiadame, aby ustanovenia § 85n zákona o DPH boli doplnené o obrátenú fakturáciu (napr. kto je povinný oznamovať, lehota na oznámenie údajov).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ustanovenia § 85n zákona o DPH vôbec neriešia obrátenú fakturáciu (napr. kto je povinný oznamovať, lehota na oznámenie údajov). Preto je potrebné ustanovenia doplniť.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58 § 85n</w:t>
              <w:br/>
            </w:r>
            <w:r>
              <w:rPr>
                <w:b w:val="off"/>
                <w:color w:val="000000"/>
                <w:rFonts w:ascii="Times New Roman" w:hAnsi="Times New Roman" w:cs="Times New Roman" w:eastAsia="Times New Roman"/>
                <w:sz w:val="24"/>
              </w:rPr>
              <w:t>k čl. I bod 58 – nové ustanovenia § 85n zákona o DPH a k účinnosti § 71 ods. 5 zákona o DPH</w:t>
              <w:br/>
            </w:r>
            <w:r>
              <w:rPr>
                <w:b w:val="off"/>
                <w:color w:val="000000"/>
                <w:rFonts w:ascii="Times New Roman" w:hAnsi="Times New Roman" w:cs="Times New Roman" w:eastAsia="Times New Roman"/>
                <w:sz w:val="24"/>
              </w:rPr>
              <w:t>Návrh/žiadosť:</w:t>
              <w:br/>
            </w:r>
            <w:r>
              <w:rPr>
                <w:b w:val="off"/>
                <w:color w:val="000000"/>
                <w:rFonts w:ascii="Times New Roman" w:hAnsi="Times New Roman" w:cs="Times New Roman" w:eastAsia="Times New Roman"/>
                <w:sz w:val="24"/>
              </w:rPr>
              <w:t>Žiadame vypustiť nové ustanovenie § 85n z novely zákona o DPH, aby bolo oznamovanie údajov z tuzemských dodaní a súvisiaca elektronická fakturácia termínovo zjednotená (teda účinná až od 1.7.2030) s oznamovaním údajov z cezhraničných dodaní a súvisiacou elektronickou fakturáciou. Tým pádom navrhujeme upraviť aj účinnosť navrhovaného ustanovenia § 71 ods. 5 zákona o DPH na 1.7.2030.</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navrhovaného znenia § 85n zákona o DPH rozumieme, že s účinnosťou od 1.1.2027 budú platitelia podľa § 4, 4b a 4c zákona o DPH povinní oznamovať údaje z tuzemských dodaní tovarov a služieb a prijatých platieb pred takýmito dodaniami finančnému riaditeľstvu v reálnom čase a taktiež sa zavádza tzv. elektronická fakturácia pri takýchto dodaniach a platbách prijatých pred takýmito dodaniami.</w:t>
              <w:br/>
            </w:r>
            <w:r>
              <w:rPr>
                <w:b w:val="off"/>
                <w:color w:val="000000"/>
                <w:rFonts w:ascii="Times New Roman" w:hAnsi="Times New Roman" w:cs="Times New Roman" w:eastAsia="Times New Roman"/>
                <w:sz w:val="24"/>
              </w:rPr>
              <w:t>Z navrhovaného znenia § 80 zákona o DPH a iných ustanovení navrhovanej novely zákona o DPH rozumieme, že povinné oznamovanie údajov pri cezhraničných transakciách a tzv. elektronická fakturácia pri týchto transakciách, ktoré vychádzajú zo smernice, sa však zavádzajú s účinnosťou až od 1.7.2030.</w:t>
              <w:br/>
            </w:r>
            <w:r>
              <w:rPr>
                <w:b w:val="off"/>
                <w:color w:val="000000"/>
                <w:rFonts w:ascii="Times New Roman" w:hAnsi="Times New Roman" w:cs="Times New Roman" w:eastAsia="Times New Roman"/>
                <w:sz w:val="24"/>
              </w:rPr>
              <w:t xml:space="preserve">Nesúhlasíme s tým, aby účinnosť oznamovania údajov z tuzemských dodaní a s nimi súvisiaca elektronická fakturácia mala až viac ako 3 roky predchádzať povinnému oznamovaniu, ktoré má byť zavedené smernicou. </w:t>
              <w:br/>
            </w:r>
            <w:r>
              <w:rPr>
                <w:b w:val="off"/>
                <w:color w:val="000000"/>
                <w:rFonts w:ascii="Times New Roman" w:hAnsi="Times New Roman" w:cs="Times New Roman" w:eastAsia="Times New Roman"/>
                <w:sz w:val="24"/>
              </w:rPr>
              <w:t xml:space="preserve">Navyše samotná časť smernice Rady (EÚ) 2025/516 (článok 5 bod 19 – nový článok 271a), ktorá pojednáva o možnosti členských krajín EÚ zaviesť povinné oznamovanie údajov aj pri tuzemských dodaniach, je účinná od 1.7.2030. </w:t>
              <w:br/>
            </w:r>
            <w:r>
              <w:rPr>
                <w:b w:val="off"/>
                <w:color w:val="000000"/>
                <w:rFonts w:ascii="Times New Roman" w:hAnsi="Times New Roman" w:cs="Times New Roman" w:eastAsia="Times New Roman"/>
                <w:sz w:val="24"/>
              </w:rPr>
              <w:t xml:space="preserve">Ďalej, máme dôvod sa obávať, že obdobie 3,5 roka je veľmi dlhé obdobie, počas ktorého môže dôjsť k technickým zmenám a spoločnosti budú musieť implementovať zmeny opätovne, čo spoločnostiam prinesie opätovné administratívne a finančné náklady. </w:t>
              <w:br/>
            </w:r>
            <w:r>
              <w:rPr>
                <w:b w:val="off"/>
                <w:color w:val="000000"/>
                <w:rFonts w:ascii="Times New Roman" w:hAnsi="Times New Roman" w:cs="Times New Roman" w:eastAsia="Times New Roman"/>
                <w:sz w:val="24"/>
              </w:rPr>
              <w:t xml:space="preserve">Ďalej, v prechodnom období od 1.1.2027 do 30.6.2030 vznikne nejednotnosť aj čo sa týka lehôt na vyhotovenie faktúry (pri tuzemských dodaniach zdaniteľnej osobe a nezdaniteľnej právnickej osobe 10 dní, pri cezhraničných dodaniach 15 dní). </w:t>
              <w:br/>
            </w:r>
            <w:r>
              <w:rPr>
                <w:b w:val="off"/>
                <w:color w:val="000000"/>
                <w:rFonts w:ascii="Times New Roman" w:hAnsi="Times New Roman" w:cs="Times New Roman" w:eastAsia="Times New Roman"/>
                <w:sz w:val="24"/>
              </w:rPr>
              <w:t>Ďalej, v prechodnom období od 1.1.2027 do 30.6.2030 bude zároveň aj povinnosť oznamovať údaje (pri tuzemských dodaniach zdaniteľnej osobe a nezdaniteľnej právnickej osobe) a aj povinnosť podávať kontrolné výkazy (pri určitých dodaniach a nákupoch).</w:t>
              <w:br/>
            </w:r>
            <w:r>
              <w:rPr>
                <w:b w:val="off"/>
                <w:color w:val="000000"/>
                <w:rFonts w:ascii="Times New Roman" w:hAnsi="Times New Roman" w:cs="Times New Roman" w:eastAsia="Times New Roman"/>
                <w:sz w:val="24"/>
              </w:rPr>
              <w:t>Zároveň, prechodné obdobie od 1.1.2027 do 30.6.2030 môže byť značne zmätočné.</w:t>
              <w:br/>
            </w:r>
            <w:r>
              <w:rPr>
                <w:b w:val="off"/>
                <w:color w:val="000000"/>
                <w:rFonts w:ascii="Times New Roman" w:hAnsi="Times New Roman" w:cs="Times New Roman" w:eastAsia="Times New Roman"/>
                <w:sz w:val="24"/>
              </w:rPr>
              <w:t>Z dôvodov vyššie uvedených žiadame vypustiť nové ustanovenie § 85n z novely zákona o DPH, aby bolo oznamovanie údajov z tuzemských dodaní a súvisiaca elektronická fakturácia termínovo zjednotená (teda účinná až od 1.7.2030) s oznamovaním údajov z cezhraničných dodaní a súvisiacou elektronickou fakturáciou. Tým pádom navrhujeme upraviť aj účinnosť navrhovaného ustanovenia § 71 ods. 5 zákona o DPH na 1.7.2030.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 xml:space="preserve">Pripomienke nemožno vyhovieť z dôvodu potreby efektívneho boja proti daňovým únikom, keďže e-faktúra  a reporting údajov v reálnom čase jednoznačne prevyšujú potenciál kontrolného výkazu DPH. SR veľa očakáva od zavedenia týchto nástrojov, aj keď pozitívny prínos nebolo možné exaktne identifikovať v takej kvalite, aby bol odhadovaný prínos kvantifikovaný pre analýzu vplyvov na RVS. </w:t>
              <w:br/>
            </w:r>
            <w:r>
              <w:rPr>
                <w:b w:val="off"/>
                <w:color w:val="000000"/>
                <w:rFonts w:ascii="Times New Roman" w:hAnsi="Times New Roman" w:cs="Times New Roman" w:eastAsia="Times New Roman"/>
                <w:sz w:val="24"/>
              </w:rPr>
              <w:t>Na druhej strane, prijatím elektronickej fakturácie dôjde k odstráneniu transpozičného dlhu -neexistencia  riešenia ustanoveného smernicou 2014/55/EÚ.</w:t>
              <w:br/>
            </w:r>
            <w:r>
              <w:rPr>
                <w:b w:val="off"/>
                <w:color w:val="000000"/>
                <w:rFonts w:ascii="Times New Roman" w:hAnsi="Times New Roman" w:cs="Times New Roman" w:eastAsia="Times New Roman"/>
                <w:sz w:val="24"/>
              </w:rPr>
              <w:t>Návrh novely zákona o DPH a novely zákona č. 215/2019 Z. z. sú vzájomne podmienené tak, že v SR bude zavedený len jeden fakturačný mechanizmus, a to vychádzajúci zo zákona o DPH. Zákon č. 215/2019 Z. z. predstavuje, pokiaľ ide o elektronickú fakturáciu špeciálnu úpravu vo vzťahu k zákonu o DPH tým, že pre účely smernice 2014/55/EU obsahuje určité povinné fakturačné údaje vyžadované týmto právnym aktom práva EÚ.</w:t>
              <w:br/>
            </w:r>
            <w:r>
              <w:rPr>
                <w:b w:val="off"/>
                <w:color w:val="000000"/>
                <w:rFonts w:ascii="Times New Roman" w:hAnsi="Times New Roman" w:cs="Times New Roman" w:eastAsia="Times New Roman"/>
                <w:sz w:val="24"/>
              </w:rPr>
              <w:t>Navrhované riešenie  od roku 2027 v plnej miere kopíruje celoeurópske riešenie, ktoré bude povinné od roku 2030.</w:t>
              <w:br/>
            </w:r>
            <w:r>
              <w:rPr>
                <w:b w:val="off"/>
                <w:color w:val="000000"/>
                <w:rFonts w:ascii="Times New Roman" w:hAnsi="Times New Roman" w:cs="Times New Roman" w:eastAsia="Times New Roman"/>
                <w:sz w:val="24"/>
              </w:rPr>
              <w:t>Navyše ide o napĺňanie cieľov vyplývajúcich z Programového vyhlásenia vlády SR a Akčného plánu boja proti daňovým únikom.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všeobecne k novele zákona o DPH - Postup pri technickom výpadku, Archivačná funkcia systému</w:t>
              <w:br/>
            </w:r>
            <w:r>
              <w:rPr>
                <w:b w:val="off"/>
                <w:color w:val="000000"/>
                <w:rFonts w:ascii="Times New Roman" w:hAnsi="Times New Roman" w:cs="Times New Roman" w:eastAsia="Times New Roman"/>
                <w:sz w:val="24"/>
              </w:rPr>
              <w:t>Návrh/žiadosť:</w:t>
              <w:br/>
            </w:r>
            <w:r>
              <w:rPr>
                <w:b w:val="off"/>
                <w:color w:val="000000"/>
                <w:rFonts w:ascii="Times New Roman" w:hAnsi="Times New Roman" w:cs="Times New Roman" w:eastAsia="Times New Roman"/>
                <w:sz w:val="24"/>
              </w:rPr>
              <w:t xml:space="preserve">Navrhujeme, aby boli do navrhovanej novely zákona o DPH doplnené aj ustanovenia, ktoré upravia akým spôsobom sa bude postupovať v prípade technického výpadku. </w:t>
              <w:br/>
            </w:r>
            <w:r>
              <w:rPr>
                <w:b w:val="off"/>
                <w:color w:val="000000"/>
                <w:rFonts w:ascii="Times New Roman" w:hAnsi="Times New Roman" w:cs="Times New Roman" w:eastAsia="Times New Roman"/>
                <w:sz w:val="24"/>
              </w:rPr>
              <w:t>Ďalej, systém by mal plniť funkciu archívu dokladov. Táto funkcia by mala byť dostupná pre dodávateľov aj odberateľov.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aby bol určený jasný postup a možnosti ako ďalej fakturovať, ak systém nebude dlhodobejšie funkčný z technických alebo iných príčin.</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Platiteľ je povinný uchovávať elektronickú faktúru po dobu desiatich rokov od skončenia kalendárneho roka, ktorého sa týka.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14 § 51 ods. 2</w:t>
              <w:br/>
            </w:r>
            <w:r>
              <w:rPr>
                <w:b w:val="off"/>
                <w:color w:val="000000"/>
                <w:rFonts w:ascii="Times New Roman" w:hAnsi="Times New Roman" w:cs="Times New Roman" w:eastAsia="Times New Roman"/>
                <w:sz w:val="24"/>
              </w:rPr>
              <w:t>Čl. I bodu 14 (§ 51 ods. 2)</w:t>
              <w:br/>
            </w:r>
            <w:r>
              <w:rPr>
                <w:b w:val="off"/>
                <w:color w:val="000000"/>
                <w:rFonts w:ascii="Times New Roman" w:hAnsi="Times New Roman" w:cs="Times New Roman" w:eastAsia="Times New Roman"/>
                <w:sz w:val="24"/>
              </w:rPr>
              <w:t>V § 51 odsek 2 znie: „(2) Platiteľ vykoná odpočítanie dane podľa § 49 ods. 2 v zdaňovacom období, v ktorom právo na odpočítanie dane vzniklo; odpočítanie dane podľa § 49 ods. 2 písm. a), c) alebo písm. d) môže platiteľ vykonať, ak do uplynutia lehoty na podanie daňového priznania má doklad podľa odseku 1 písm. a), c) alebo písm. d). Ak platiteľ nemá doklad podľa prvej vety do uplynutia lehoty na podanie daňového priznania za zdaňovacie obdobie, v ktorom právo na odpočítanie dane vzniklo, vykoná odpočítanie dane v tom zdaňovacom období, v ktorom dostane tento doklad.“.</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Rozumieme, že uvedená zmena je prijatá vo svetle zavedenia povinnej elektronickej fakturácie (e-invoicingu), no vzhľadom na poznatky aplikačnej praxe v súvislosti s objektívnymi faktormi a/alebo kapacitnými limitmi spracovávania dodávateľských faktúr, nesúhlasíme s uvedenou zmenou v § 51 ods. 2, ktorý vnímame ako goldplating, a žiadame o ponechanie tohto ustanovenia v aktuálnom znení. Máme za to, že v súčasnosti je predčasné resp. nemožné dostatočne posúdiť, či napriek zavedeniu elektronickej fakturácie nebude stále dochádzať k oneskorenému spracovaniu niektorých faktúr z objektívnych dôvodov, viď nižšie.</w:t>
              <w:br/>
            </w:r>
            <w:r>
              <w:rPr>
                <w:b w:val="off"/>
                <w:color w:val="000000"/>
                <w:rFonts w:ascii="Times New Roman" w:hAnsi="Times New Roman" w:cs="Times New Roman" w:eastAsia="Times New Roman"/>
                <w:sz w:val="24"/>
              </w:rPr>
              <w:t>Podnikateľské subjekty môžu v rámci kalendárneho mesiaca obdržať stovky či tisíce dodávateľských faktúr. Okrem kapacitných limitov spracovávania takéhoto množstva faktúr v rámci daného zdaňovacieho obdobia, oneskorenie v spracovaní faktúr a ich „prepadnutie“ do nasledujúceho mesiaca po termíne na podanie DPH priznania, je zapríčinené aj z ďalších dôvodov mimo dosah podnikateľského subjektu, napr. oneskorené zaslanie od dodávateľa, technické problémy a podobne.</w:t>
              <w:br/>
            </w:r>
            <w:r>
              <w:rPr>
                <w:b w:val="off"/>
                <w:color w:val="000000"/>
                <w:rFonts w:ascii="Times New Roman" w:hAnsi="Times New Roman" w:cs="Times New Roman" w:eastAsia="Times New Roman"/>
                <w:sz w:val="24"/>
              </w:rPr>
              <w:t>Ak by teda napriek zavedeniu povinnej elektronickej fakturácií stále dochádzalo k neskorému spracovaniu faktúr z dôvodov mimo dosah firiem-odberateľov, toto ustanovenie by znamenalo výrazne zvýšenie administratívy z dôvodu podávania dodatočných daňových priznaní za účelom uplatnenia práva na odpočet DPH a taktiež, pri neskoro zaúčtovaných faktúrach po uplynutí lehoty na podanie priznania, z dôvodu preverovania či faktúry prišli do dňa podania a neboli iba zaúčtované alebo prišli neskoro po uplynutí lehoty na podanie DP.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52 § 80a ods. ods. 9</w:t>
              <w:br/>
            </w:r>
            <w:r>
              <w:rPr>
                <w:b w:val="off"/>
                <w:color w:val="000000"/>
                <w:rFonts w:ascii="Times New Roman" w:hAnsi="Times New Roman" w:cs="Times New Roman" w:eastAsia="Times New Roman"/>
                <w:sz w:val="24"/>
              </w:rPr>
              <w:t>Čl. I bodu 52 (§ 80a) ods. 9 a Čl. I bod 58 (§ 85n) ods. 13</w:t>
              <w:br/>
            </w:r>
            <w:r>
              <w:rPr>
                <w:b w:val="off"/>
                <w:color w:val="000000"/>
                <w:rFonts w:ascii="Times New Roman" w:hAnsi="Times New Roman" w:cs="Times New Roman" w:eastAsia="Times New Roman"/>
                <w:sz w:val="24"/>
              </w:rPr>
              <w:t>(9)	Daňový úrad uloží pokutu do výšky 10 000 eur</w:t>
              <w:br/>
            </w:r>
            <w:r>
              <w:rPr>
                <w:b w:val="off"/>
                <w:color w:val="000000"/>
                <w:rFonts w:ascii="Times New Roman" w:hAnsi="Times New Roman" w:cs="Times New Roman" w:eastAsia="Times New Roman"/>
                <w:sz w:val="24"/>
              </w:rPr>
              <w:t>a)	platiteľovi podľa odseku 1, ktorý</w:t>
              <w:br/>
            </w:r>
            <w:r>
              <w:rPr>
                <w:b w:val="off"/>
                <w:color w:val="000000"/>
                <w:rFonts w:ascii="Times New Roman" w:hAnsi="Times New Roman" w:cs="Times New Roman" w:eastAsia="Times New Roman"/>
                <w:sz w:val="24"/>
              </w:rPr>
              <w:t>1.	neoznámil údaje podľa odseku 3 alebo odseku 5 alebo oznámil tieto údaje po uplynutí lehoty uvedenej v odseku 6,</w:t>
              <w:br/>
            </w:r>
            <w:r>
              <w:rPr>
                <w:b w:val="off"/>
                <w:color w:val="000000"/>
                <w:rFonts w:ascii="Times New Roman" w:hAnsi="Times New Roman" w:cs="Times New Roman" w:eastAsia="Times New Roman"/>
                <w:sz w:val="24"/>
              </w:rPr>
              <w:t xml:space="preserve">2.	neoznámil všetky údaje, ktoré bol povinný oznámiť podľa odseku 3 alebo odseku 5 alebo oznámil údaje, ktoré bol povinný oznámiť podľa odseku 3 alebo odseku 5, nesprávne, </w:t>
              <w:br/>
            </w:r>
            <w:r>
              <w:rPr>
                <w:b w:val="off"/>
                <w:color w:val="000000"/>
                <w:rFonts w:ascii="Times New Roman" w:hAnsi="Times New Roman" w:cs="Times New Roman" w:eastAsia="Times New Roman"/>
                <w:sz w:val="24"/>
              </w:rPr>
              <w:t>b)	platiteľovi podľa odseku 2, ktorý</w:t>
              <w:br/>
            </w:r>
            <w:r>
              <w:rPr>
                <w:b w:val="off"/>
                <w:color w:val="000000"/>
                <w:rFonts w:ascii="Times New Roman" w:hAnsi="Times New Roman" w:cs="Times New Roman" w:eastAsia="Times New Roman"/>
                <w:sz w:val="24"/>
              </w:rPr>
              <w:t>1.	neoznámil údaje podľa odseku 4 alebo odseku 5 alebo oznámil tieto údaje po uplynutí lehoty uvedenej v odseku 7,</w:t>
              <w:br/>
            </w:r>
            <w:r>
              <w:rPr>
                <w:b w:val="off"/>
                <w:color w:val="000000"/>
                <w:rFonts w:ascii="Times New Roman" w:hAnsi="Times New Roman" w:cs="Times New Roman" w:eastAsia="Times New Roman"/>
                <w:sz w:val="24"/>
              </w:rPr>
              <w:t>2.	neoznámil všetky údaje, ktoré bol povinný oznámiť podľa odseku 4 alebo odseku 5 alebo oznámil údaje, ktoré bol povinný oznámiť podľa odseku 4 alebo odseku 5, nesprávne.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Daňový úrad uloží pokutu do výšky 10 000 eur</w:t>
              <w:br/>
            </w:r>
            <w:r>
              <w:rPr>
                <w:b w:val="off"/>
                <w:color w:val="000000"/>
                <w:rFonts w:ascii="Times New Roman" w:hAnsi="Times New Roman" w:cs="Times New Roman" w:eastAsia="Times New Roman"/>
                <w:sz w:val="24"/>
              </w:rPr>
              <w:t>a)	platiteľovi podľa odseku 2, ktorý</w:t>
              <w:br/>
            </w:r>
            <w:r>
              <w:rPr>
                <w:b w:val="off"/>
                <w:color w:val="000000"/>
                <w:rFonts w:ascii="Times New Roman" w:hAnsi="Times New Roman" w:cs="Times New Roman" w:eastAsia="Times New Roman"/>
                <w:sz w:val="24"/>
              </w:rPr>
              <w:t>1.	neoznámil údaje podľa odseku 10 alebo oznámil tieto údaje po uplynutí lehoty uvedenej v odseku 10,</w:t>
              <w:br/>
            </w:r>
            <w:r>
              <w:rPr>
                <w:b w:val="off"/>
                <w:color w:val="000000"/>
                <w:rFonts w:ascii="Times New Roman" w:hAnsi="Times New Roman" w:cs="Times New Roman" w:eastAsia="Times New Roman"/>
                <w:sz w:val="24"/>
              </w:rPr>
              <w:t xml:space="preserve">2.	neoznámil všetky údaje, ktoré bol povinný oznámiť podľa odseku 10 alebo oznámil údaje, ktoré bol povinný oznámiť podľa odseku 10, nesprávne, </w:t>
              <w:br/>
            </w:r>
            <w:r>
              <w:rPr>
                <w:b w:val="off"/>
                <w:color w:val="000000"/>
                <w:rFonts w:ascii="Times New Roman" w:hAnsi="Times New Roman" w:cs="Times New Roman" w:eastAsia="Times New Roman"/>
                <w:sz w:val="24"/>
              </w:rPr>
              <w:t>b)	osobe podľa odseku 3 písm. a), ktorá je platiteľom podľa § 4, § 4b alebo § 4c, ktorá</w:t>
              <w:br/>
            </w:r>
            <w:r>
              <w:rPr>
                <w:b w:val="off"/>
                <w:color w:val="000000"/>
                <w:rFonts w:ascii="Times New Roman" w:hAnsi="Times New Roman" w:cs="Times New Roman" w:eastAsia="Times New Roman"/>
                <w:sz w:val="24"/>
              </w:rPr>
              <w:t>1.	neoznámila údaje podľa odseku 11 alebo oznámila tieto údaje po uplynutí lehoty uvedenej v odseku 11,</w:t>
              <w:br/>
            </w:r>
            <w:r>
              <w:rPr>
                <w:b w:val="off"/>
                <w:color w:val="000000"/>
                <w:rFonts w:ascii="Times New Roman" w:hAnsi="Times New Roman" w:cs="Times New Roman" w:eastAsia="Times New Roman"/>
                <w:sz w:val="24"/>
              </w:rPr>
              <w:t>2.	neoznámila všetky údaje, ktoré bola povinná oznámiť podľa odseku 11 alebo oznámila údaje, ktoré bola povinná oznámiť podľa odseku 11, nesprávne.</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Nesúhlasíme s navrhovaným znením § 80a/9 a § 85n/13 týkajúcich sa sankcií. Podľa navrhovaného znenia (zvýraznene žltou hore) by bola sankcionovaná asi každá zle vystavená tuzemskí efaktúra dodávateľom. V praxi sa veľmi ľahko môže stať, že napríklad oddelenie zodpovedné za kmeňové dáta (ľudský faktor) zle zadá sadzbu DPH pri nejakom novom druhu tovaru (po zmene sadzieb od 1.1.2025 sa to veľmi ľahko môže stať). Následne spoločnosť vystaví napríklad 20-30 faktúr (automatické vystavovanie faktúr) so zlou sadzbou dane (pokiaľ sa na to nepríde, resp. spoločnosť nie je na to upozornená odberateľom). Podľa navrhovaného znenia máme za to, že za takýto “zrejmý omyl” by mohol byť sankcionovaný opakovane (t.j. ešte aj vyššou pokutou až do výšky 100 000 EUR).</w:t>
              <w:br/>
            </w:r>
            <w:r>
              <w:rPr>
                <w:b w:val="off"/>
                <w:color w:val="000000"/>
                <w:rFonts w:ascii="Times New Roman" w:hAnsi="Times New Roman" w:cs="Times New Roman" w:eastAsia="Times New Roman"/>
                <w:sz w:val="24"/>
              </w:rPr>
              <w:t>Zároveň z pohľadu odberateľa, ktorý takúto/takéto zle vystavené efaktúry prijme, aké má on páky a vie predísť tomu, aby zle vystavenú/é efaktúru/y prijal/oznámil, prípadne si to nevšimne a prijme? Opäť návrh zákona sankcionuje aj druhú stranu/odberateľa. Máme za to, že na základe aktuálneho návrhu je to opakované porušenie zákona, ktoré môže byť sankcionované vyššou pokutou až do 100 000 EUR, čo nedáva zmysel.</w:t>
              <w:br/>
            </w:r>
            <w:r>
              <w:rPr>
                <w:b w:val="off"/>
                <w:color w:val="000000"/>
                <w:rFonts w:ascii="Times New Roman" w:hAnsi="Times New Roman" w:cs="Times New Roman" w:eastAsia="Times New Roman"/>
                <w:sz w:val="24"/>
              </w:rPr>
              <w:t>Zastávame názor, že dodávatelia vystavujúci faktúry chcú vystavovať faktúry správne (na prvýkrát), ale v praxi sa stáva hlavne z titulu ľudského faktora, že faktúra môže obsahovať nejakú chybu. V aktuálnom znení by za takéto chyby boli sankcionovaní a opakovane. To iste sa týka, aj príjemcu takýchto zle vystavených faktúr, ktorý by mal byť sankcionovaný opäť (za jednu zle vystavenú faktúru).</w:t>
              <w:br/>
            </w:r>
            <w:r>
              <w:rPr>
                <w:b w:val="off"/>
                <w:color w:val="000000"/>
                <w:rFonts w:ascii="Times New Roman" w:hAnsi="Times New Roman" w:cs="Times New Roman" w:eastAsia="Times New Roman"/>
                <w:sz w:val="24"/>
              </w:rPr>
              <w:t>Preto navrhujeme, aby v § 80a/9 a § 85n/13 boli odstránene časti bodov body 2 – „alebo oznámil údaje, ktoré bol povinný oznámiť podľa odseku X alebo odseku X, nesprávne“ alebo zmenené v oboch odstavcoch text na: “Daňový úrad môže uložiť pokutu do výšky 10 000 eur“ (prípadne ešte diferencovať body 1/uloží/ a 2/môže uložiť/), aby daňový úrad takéto zrejmé chyby/omyly pri vystavovaní faktúr v praxi nesankcionoval.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bodu 7 § § 7a ods.1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dobrovoľnej registrácie pre daň podľa § 7a zákona o DPH je v dôvodovej správe odôvodnená najmä potrebou zvýšiť právnu istotu a zrozumiteľnosť zákona v kontexte zavádzania povinnej elektronickej fakturácie, nakoľko v praxi sa vyskytujú situácie, kedy zdaniteľné osoby síce nespĺňajú zákonom stanovené podmienky na povinnú registráciu, avšak z iných dôvodov, napríklad z dôvodu plánovaného vstupu do obchodných vzťahov s platiteľmi DPH, majú záujem vstúpiť do systému dane z pridanej hodnoty. V tejto súvislosti prosíme o potvrdenie, že naše chápanie je správne, a že sa v rámci novely zákona o DPH zavádza aj možnosť dobrovoľnej registrácie pre daň pre tuzemské ako aj zahraničné subjekty z dôvodu potreby zabezpečiť technickú a procesnú pripravenosť subjektov na prijímanie elektronických faktúr v súlade s novými legislatívnymi požiadavkami.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problémov v praxi a administratívnej jednoduchosti žiadame zakotviť možnosť dobrovoľnej registrácie zahraničnej osoby priamo do § 5, t.j. zahraničná osoba bude oprávnená registrovať sa pre DPH ešte pred vykonaním prvej transakcie. V praxi vznikajú situácie (napr. možnosť uplatniť opciu zdanenia podľa § 38 pri prenájme nehnuteľnosti, prípadne potreba vystavovať faktúry bezprostredne potom, ako sa zahraničná osoba stala platiteľom), kedy má zahraničná osoba záujem byť registrovaná za platiteľa ešte pred vykonaním prvej zdaniteľnej transakcie.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Návrhom novely zákona o DPH sa ustanovuje registrácia v § 7a pre tuzemské zdaniteľné a nezdaniteľné právnické osoby, najmä z dôvodu potreby zabezpečiť prjímanie elektronických faktúr v zákonom stanovených prípadoch. </w:t>
              <w:br/>
            </w:r>
            <w:r>
              <w:rPr>
                <w:b w:val="off"/>
                <w:color w:val="000000"/>
                <w:rFonts w:ascii="Times New Roman" w:hAnsi="Times New Roman" w:cs="Times New Roman" w:eastAsia="Times New Roman"/>
                <w:sz w:val="24"/>
              </w:rPr>
              <w:t>Zavedenie dobrovoľnej registrácie pre daň podľa § 5 je spojené s hrozbou neprimeraného zvýšenia „priepustnosti“ systému DPH v SR voči podvodom na DPH.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34, 38, 44, 58, 9, 10  - Čl. I § 73 ods. 1;          § 73 ods. 3 a 4; § 75; § 85n; § 19 ods. 8 písm. a) a b) § 20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34, 38, 44, 58, 9, 10  - Čl. I § 73 ods. 1;          § 73 ods. 3 a 4; § 75; § 85n; § 19 ods. 8 písm. a) a b) § 20 ods. 1 písm. a)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bod č. 34 Čl. I návrhu zákona (§ 73 ods. 1), a v celom texte návrhu zákona navrhujeme slová do „desiatich dní“ nahradiť slovami „15 dní“ – tzn. navrhujeme ponechať pôvodnú lehotu na vystavenie faktúr, a to 15 kalendárnych dní.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Alternatívne, navrhujeme ponechanie 15-dňovej lehoty na vystavenie faktúry v zmysle § 73 ods. 1 ako aj ďalších ustanovení návrhu zákona pre platiteľov dane z vybraných sektorov trhu, ktoré objektívne túto lehotu nemôžu splniť, ako napr. energetický sektor.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Navrhujeme ponechať pôvodnú lehotu na vystavenie faktúry - tzn. 15 kalendárnych dní, nie 10 kalendárnych dní. Desať kalendárnych dní považujeme za krátku lehotu, nakoľko môže uplynúť počas dní pracovného pokoja a sviatkov skôr, ako platiteľ obdrží vstupné dáta nevyhnutné pre fakturáciu príslušného plnenia. </w:t>
              <w:br/>
            </w:r>
            <w:r>
              <w:rPr>
                <w:b w:val="off"/>
                <w:color w:val="000000"/>
                <w:rFonts w:ascii="Times New Roman" w:hAnsi="Times New Roman" w:cs="Times New Roman" w:eastAsia="Times New Roman"/>
                <w:sz w:val="24"/>
              </w:rPr>
              <w:t>Príkladom je oblasť energetiky, kde príslušný dodávateľ energií vystavuje faktúry za združenú dodávku energií, ktorá obsahuje samostatnú zložku za dodávku/spotrebu energií vrátane jej ďalších zložiek ako napr. distribúcia energie, tarifa za prenos, prevádzkovanie a systémové služby ako aj iné poplatky (odvod do jadrového fondu). V praxi nastávajú situácie, kedy príslušný prevádzkovateľ distribučnej siete (PDS) alebo organizátor krátkodobého trhu s elektrinou (OKTE) doručí Dodávateľovi energií odpočty (dáta o spotrebovanom množstve) medzi 10. – 13. kalendárnym dňom. PDS v zmysle Vyhlášky o energetike majú 5 PRACOVNÝCH DNÍ na zasielanie dát Dodávateľom, Miestne distribučné sústavy posielajú tieto dáta zvyčajne o 1-2 dni neskôr. Z uvedeného dôvodu je 10-dňová lehota pre Dodávateľov nepostačujúca na spracovanie relevantných dát, ktoré sú nevyhnutné pre fakturáciu združenej dodávky energií.</w:t>
              <w:br/>
            </w:r>
            <w:r>
              <w:rPr>
                <w:b w:val="off"/>
                <w:color w:val="000000"/>
                <w:rFonts w:ascii="Times New Roman" w:hAnsi="Times New Roman" w:cs="Times New Roman" w:eastAsia="Times New Roman"/>
                <w:sz w:val="24"/>
              </w:rPr>
              <w:t>Rovnako v praxi nastávajú situácie, kedy sa cena s odberateľmi príslušnej komodity v kategórii Veľkoodber (mesačná fakturácia) dohaduje až po získaní odpočtov, resp. dochádza k odsúhlasovaniu cien s kombinovaným výpočtom spotovej ceny a individuálnych cien, resp. dochádza k spätnému ukončovaniu zmlúv, a teda nie je možné objektívne splniť 10-dňovú lehotu na vystavenie faktúry za združenú dodávku energií.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prechodnom období, t.j. od 1.1.2027 do 30.6.2030 bude zachovaná 15-dňová lehota na vyhotovenie faktúry s cieľom zabezpečiť priestor pre možnú budúcu úpravu príslušnej legislatívy v dotknutých odvetviach podnikania (napríklad v oblasti energetických odvetví) tak, aby bolo počnúc 1. júlom 2030 objektívne možné splniť povinnosť vyhotovenia faktúry dodávateľom v navrhovanej lehote 10 dní odo dňa, keď nastala zdaniteľná udalosť.</w:t>
              <w:br/>
            </w:r>
            <w:r>
              <w:rPr>
                <w:b w:val="off"/>
                <w:color w:val="000000"/>
                <w:rFonts w:ascii="Times New Roman" w:hAnsi="Times New Roman" w:cs="Times New Roman" w:eastAsia="Times New Roman"/>
                <w:sz w:val="24"/>
              </w:rPr>
              <w:t>V tomto období nedôjde ani k spresneniu postupu pri počítaní lehôt špeciálnym spôsobom, teda odlišne od všeobecných pravidiel upravených v Daňovom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38. § 73 nový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Nastavenie lehoty na vystavenie faktúry bez zohľadnenia skutočnosti, že jej koniec môže pripadnúť na víkend alebo sviatok, predstavuje v praxi významný problém. V takýchto prípadoch sú subjekty nútené vystavovať faktúry aj počas dní pracovného pokoja, aby splnili zákonom stanovenú lehotu. Táto požiadavka je obzvlášť problematická v situáciách, keď faktúry vystavuje tretia strana, ktorá nemusí mať zabezpečené procesy na spracovanie a vystavenie faktúr mimo bežných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upraviť, aby v prípade, že koniec lehoty na vystavenie faktúry pripadne na deň pracovného pokoja (víkend alebo sviatok), bola táto lehota automaticky posunutá na najbližší nasledujúci pracovný deň. Takéto opatrenie by reflektovalo zaužívanú prax a zároveň by prispelo k eliminácii rizika systematického neplnenia zákonných povinností z objektívnych dôvodov.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prechodnom období, t.j. od 1.1.2027 do 30.6.2030 bude zachovaná 15-dňová lehota na vyhotovenie faktúry s cieľom zabezpečiť priestor pre možnú budúcu úpravu príslušnej legislatívy v dotknutých odvetviach podnikania (napríklad v oblasti energetických odvetví) tak, aby bolo počnúc 1. júlom 2030 objektívne možné splniť povinnosť vyhotovenia faktúry dodávateľom v navrhovanej lehote 10 dní odo dňa, keď nastala zdaniteľná udalosť.</w:t>
              <w:br/>
            </w:r>
            <w:r>
              <w:rPr>
                <w:b w:val="off"/>
                <w:color w:val="000000"/>
                <w:rFonts w:ascii="Times New Roman" w:hAnsi="Times New Roman" w:cs="Times New Roman" w:eastAsia="Times New Roman"/>
                <w:sz w:val="24"/>
              </w:rPr>
              <w:t>V tomto období nedôjde ani k spresneniu postupu pri počítaní lehôt špeciálnym spôsobom, teda odlišne od všeobecných pravidiel upravených v Daňovom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44. § 75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explicitne nezahŕňa možnosť vystavenia faktúry za opakované dodávky tovarov a služieb vo forme tzv. splátkového kalendára (dohoda o platbách v zmysle súčasného § 75 ods. 2), čo v praxi môže viesť k nejasnostiam a komplikáciám.</w:t>
              <w:br/>
            </w:r>
            <w:r>
              <w:rPr>
                <w:b w:val="off"/>
                <w:color w:val="000000"/>
                <w:rFonts w:ascii="Times New Roman" w:hAnsi="Times New Roman" w:cs="Times New Roman" w:eastAsia="Times New Roman"/>
                <w:sz w:val="24"/>
              </w:rPr>
              <w:t>Z uvedeného dôvodu navrhujeme, aby novelizované znenie zákona ponechalo možnosť vystaviť súhrnnú faktúru aj v podobe dohody o platbách (splátkový kalenrár), pričom takto vystavená faktúra by sa oznamovala (zasielala správcovi dane) len raz, a to v čase vzniku daňovej povinnosti podľa prvej splátky. V elektronickej faktúre by sa uviedli všetky relevantné údaje o jednotlivých splátkach, ich výške a termínoch úhrady. Uvedené riešenie by reflektovalo reálne potreby podnikateľskej praxe a zároveň by bolo v súlade s princípmi efektívnej digitalizácie procesov.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Fakturácia medzi členmi DPH skupiny nie je v novele explicitne upravená, pričom je potrebné zohľadniť, že transakcie realizované v rámci DPH skupiny nie sú predmetom dane z pridanej hodnoty. Z uvedeného vyplýva, že ani samotná fakturácia medzi členmi skupiny by nemala podliehať povinnosti elektronickej fakturácie a oznamovaniu údajov. V tejto súvislosti prosíme o potvrdenie, že naše chápanie je správne, a že v prípade fakturácie v rámci DPH skupiny nevzniká povinnosť elektronickej fakturácie ani oznamovania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to možné, EÚ norma EN 16931, na ktorej bude postavená e-fakturácia, takúto dohodu nepripúšťa.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fakturácii medzi členmi skupiny, táto fakturácia nepodlieha DPH, a teda sa na ňu nevzťahujú ani pravidlá na e-fakturáciu.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52 - § 80a</w:t>
              <w:br/>
            </w:r>
            <w:r>
              <w:rPr>
                <w:b w:val="off"/>
                <w:color w:val="000000"/>
                <w:rFonts w:ascii="Times New Roman" w:hAnsi="Times New Roman" w:cs="Times New Roman" w:eastAsia="Times New Roman"/>
                <w:sz w:val="24"/>
              </w:rPr>
              <w:t>Existencia oznamovacej povinnosti Finančnému riaditeľstvu podľa § 81 sa zdá byť nadbytočná v dobe, keď budú elektronické faktúry v systéme PEPPOL. Smernica požaduje digitálnu oznamovaciu povinnosť len pre cezhraničné dodania. To je v § 80. Možno sa tým má na mysli, že daňovníci, ktorí budú správne vyhotovovať faktúry v PEPPOLe, tak automaticky splnia aj túto digitálnu oznamovaciu povinnosť.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Sieť Peppol umožňuje výmenu elektronických faktúr medzi podnikateľmi a bude umožňovať aj zasielanie údajov týkajúcich sa elektronických faktúr finančnej správe. Vyhotovenie faktúr avšak neznamená aj automatické digitálne oznamovanie údajov finančnej správe.  Smernica o DPH vyžaduje povinné oznamovanie údajov z e-faktúry pre cezhraničné dodania tovarov alebo služieb. Zároveň stanovuje možnosť pre členské štáty, aby si takúto povinnosť zaviedli aj pre tuzemské transakcie.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14. § 51 odsek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bod 14 a ponechať § 51 ods. 2 v aktuálnom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Zrušenie možnosti  vykonať odpočítanie dane v ktoromkoľvek období do konca kalendárneho roka, v ktorom právo na odpočítanie vzniklo,  tak ako tomu je doteraz, v praxi prináša viacero komplikácií. Takýto prístup by viedol k výraznému nárastu počtu dodatočných daňových priznaní. Dôvodom je skutočnosť, že prijaté faktúry často podliehajú internému schvaľovaciemu procesu, ktorý môže trvať niekoľko dní, v niektorých prípadoch aj týždňov od ich prijatia. V dôsledku toho by subjekty boli nútené podávať dodatočné daňové priznania vždy, keď by sa schválenie faktúry oneskorilo. Tento stav by znamenal nielen zvýšenú administratívnu záťaž, ale aj dodatočné náklady spojené s prípravou a podávaním dodatočných priznaní, ako aj zvýšené riziko chybovosti.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45 (§76a)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návrhu zákona nám nie je úplne jasné, ktoré modely interoperability budú akceptované a v súlade s novým zákonom. Navrhujeme výslovne uviesť PEPPOL ako rámec, ktorý je v súlade so zákonom, na využitie existujúcej infraštruktúry a tiež potvrdiť, či by sa poskytovatelia služieb Peppol považovali za certifikované doručovacie služby na podporu výmeny elektronickej fakturácie na Slovensku.</w:t>
              <w:br/>
            </w:r>
            <w:r>
              <w:rPr>
                <w:b w:val="off"/>
                <w:color w:val="000000"/>
                <w:rFonts w:ascii="Times New Roman" w:hAnsi="Times New Roman" w:cs="Times New Roman" w:eastAsia="Times New Roman"/>
                <w:sz w:val="24"/>
              </w:rPr>
              <w:t>Rozumieme, že výmena elektronických faktúr bude možná iba prostredníctvom certifikovaných poskytovateľov služieb. Odporúčame objasniť, či budú k dispozícii aj iné možnosti, ako napríklad riešenie poskytované štátom. Z našich skúseností najlepšou praxou je, že štáty poskytujú bezplatné riešenia okrem poskytovateľov tretích strán, aby sa podnikom poskytla flexibilita/výber a aby sa najmä malým a stredným podnikom pomohlo udržať nízke náklady.</w:t>
              <w:br/>
            </w:r>
            <w:r>
              <w:rPr>
                <w:b w:val="off"/>
                <w:color w:val="000000"/>
                <w:rFonts w:ascii="Times New Roman" w:hAnsi="Times New Roman" w:cs="Times New Roman" w:eastAsia="Times New Roman"/>
                <w:sz w:val="24"/>
              </w:rPr>
              <w:t>V návrhu sa tiež uvádza, že doručovacia služba musí umožňovať automatickú kontrolu formálnych požiadaviek na faktúry, ale neposkytuje podrobné špecifikácie pre pravidlá overovania faktúr ani postupy riešenia chybových hlásení. Jasné pravidlá overovania faktúr a postupy riešenia chybových sú kľúčové pre úspešný systém elektronickej fakturácie. Odporúčame, aby zákon alebo technické špecifikácie konkrétne spomenuli typy overovaní faktúr, ktoré sa budú vykonávať (štrukturálne, sémantické a overovanie obchodných pravidiel) a tiež ako by mali podnikatelia nakladať s prípadmi chybových hlásení a zamietnutými faktúrami. Tieto pravidlá a postupy by mali byť poskytnuté čo najskôr v procese implementácie a minimálne 12 mesiacov pred spustením, aby ich daňovníci a poskytovatelia služieb mohli zabudovať do svojich procesov a systémov elektronickej fakturácie.</w:t>
              <w:br/>
            </w:r>
            <w:r>
              <w:rPr>
                <w:b w:val="off"/>
                <w:color w:val="000000"/>
                <w:rFonts w:ascii="Times New Roman" w:hAnsi="Times New Roman" w:cs="Times New Roman" w:eastAsia="Times New Roman"/>
                <w:sz w:val="24"/>
              </w:rPr>
              <w:t>Certifikácia poskytovateľov služieb: Hoci návrh stanovuje základné kritériá certifikácie, odporúčame rozšíriť požiadavky na certifikáciu tak, aby zahŕňali špecifickejšie technické a prevádzkové štandardy – napr. definovať, čo predstavuje „vysokú úroveň spoľahlivosti“ pri identifikácii a aké špecifické bezpečnostné štandardy musia byť splnené. Celkovo by sa malo poskytnúť usmernenie o tom, aký je postup pri podávaní žiadosti (potrebné dokumenty, časové rámce, požiadavky na obnovenie atď.) a či by spoločnosti mohli certifikovať svoje vlastné systémy tak, aby fungovali ako „certifikované doručovacie služby“ na podporu svojich vlastných transakcií.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legislatíve nie je možné uviesť subjekt súkromného práva. PEPPOL, napriek tomu, že je subjektom súkromného práva, bol založený Európskou komisiou ako nezisková organizácia za účelom zavedenia jednotného postupu pri zasielaní faktúr a predkladaní údajov z faktúr. Napriek tomu, že text novely DPH v príslušnom ustanovení sa explicitne neodvoláva na PEPPOL, v novele DPH sa upravuje doručovanie faktúr cez doručovaciu službu, v rámci ktorej sa navrhuje postupovať v súlade s európskym doručovacím štandardom, ktorý je spravovaný neziskovou organizáciou Európskej Komisie Open Peppol, pričom v odseku 4 je tento návrh limitovaný podmienkou, že európsky doručovací štandard musí byť poskytovaný aspoň v polovici členských štátov EÚ.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Výmena elektronických faktúr bude možná okrem certifikovaných poskytovateľov služieb aj priamo medzi zúčastnenými stranami za predpokladu splnenia podmienok stanovených v návrhu novely DPH.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 76a, ktorý upravuje doručovaciu službu, zabezpečuje riešenie  technických požiadaviek (automatická kontrola pri vyhotovovaní e-faktúry, chybové hlásenia, opravy a pod.), pretože cez doručovaciu službu platiteľ využíva sieť PEPPOL v rámci  ktorej sú popísané kontroly zapracované. V prípade, že platiteľ nevyužije  navrhovanú doručovaciu službu a rozhodne sa využívať vlastnú doručovaciu službu, musí zabezpečiť, že vyhotovenie, zaslanie a prijatie e-faktúry musí byť v súlade s podmienkami, ktoré stanovuje návrh novely (norma EN 16931 a zoznam príslušných syntaxí).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FRSR sa stáva Peppol Autoritou pre jurisdikciu SR a nad rámec štandardnej certifikácie poskytovateľov Doručovacej služby od OpenPeppol bude kontrolovať podmienky certifikácie podľa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 71 ods. 1 písmená a) a b), § 71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znenia návrhu zákona v § 71 odsekov 4 až 6 návrhu zákona chápeme, že:</w:t>
              <w:br/>
            </w:r>
            <w:r>
              <w:rPr>
                <w:b w:val="off"/>
                <w:color w:val="000000"/>
                <w:rFonts w:ascii="Times New Roman" w:hAnsi="Times New Roman" w:cs="Times New Roman" w:eastAsia="Times New Roman"/>
                <w:sz w:val="24"/>
              </w:rPr>
              <w:t>„navrhuje sa, aby odoslanie elektronickej faktúry, ktorá je v súlade s európskou normou (...), nepodliehalo súhlasu príjemcu faktúry, ak je daňovníkom, zdaniteľnou osobou alebo nezdaniteľnou právnickou osobou a elektronická faktúra je odoslaná prostredníctvom doručovacej služby.</w:t>
              <w:br/>
            </w:r>
            <w:r>
              <w:rPr>
                <w:b w:val="off"/>
                <w:color w:val="000000"/>
                <w:rFonts w:ascii="Times New Roman" w:hAnsi="Times New Roman" w:cs="Times New Roman" w:eastAsia="Times New Roman"/>
                <w:sz w:val="24"/>
              </w:rPr>
              <w:t>Odoslanie elektronickej faktúry iným spôsobom ako doručovacou službou si vyžaduje súhlas zákazníka s prijatím elektronickej faktúry týmto iným spôsobom doručenia. Nejde o súhlas s vytvorením elektronickej faktúry, ale o súhlas s jej odoslaním v inom formáte, ktorý je v súlade s európskou normou pre elektronickú fakturáciu a so zoznamom jej syntaxí, ako je formát podporovaný doručovacou službou.“</w:t>
              <w:br/>
            </w:r>
            <w:r>
              <w:rPr>
                <w:b w:val="off"/>
                <w:color w:val="000000"/>
                <w:rFonts w:ascii="Times New Roman" w:hAnsi="Times New Roman" w:cs="Times New Roman" w:eastAsia="Times New Roman"/>
                <w:sz w:val="24"/>
              </w:rPr>
              <w:t>Zároveň sa navrhuje, aby zaslanie elektronickej faktúry, ktorá je v súlade s európskou normou pre elektronickú faktúru a teda so zoznamom jej syntaxí, teda ktorá je vyhotovená v harmonizovanom štruktúrovanom elektronickom formáte, ktorá umožňuje jej automatizované a elektronické spracovanie, nepodlieha súhlasu odberateľa faktúr, zdaniteľnej osoby alebo nezdaniteľnej právnickej osobe zaslanej elektronickou osobou. Zaslanie elektronickej faktúry iným spôsobom ako doručovacou službou, vyžaduje súhlas odberateľa s prijatím elektronickej faktúry týmto iným spôsobom doručenia. Nejde o udelenie súhlasu s vyhotovením elektronickej faktúry, ale o udelenie súhlasu s jej zaslaním v inom formáte súladným s európskou normou pre elektronickú fakturáciu a teda zoznamom jej syntaxe, ako je formát podporovaný doručovacou službou.</w:t>
              <w:br/>
            </w:r>
            <w:r>
              <w:rPr>
                <w:b w:val="off"/>
                <w:color w:val="000000"/>
                <w:rFonts w:ascii="Times New Roman" w:hAnsi="Times New Roman" w:cs="Times New Roman" w:eastAsia="Times New Roman"/>
                <w:sz w:val="24"/>
              </w:rPr>
              <w:t>Táto časť spoločne odkazuje na dva pojmy kľúčové pre elektronickú fakturáciu, ktoré by sa mali posudzovať oddelene: formát faktúry a spôsob jej doručenia. Toto však vyznieva nejasne nakoľko nie je jasné ako sa tieto dva pojmy vzájomne ovplyvňujú, najmä či súhlas s odlišným spôsobom doručenia znamená súhlas s odlišným formátom faktúry (pozri poslednú vetu vysvetlení).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záujme zabezpečenia úplnej jednoznačnosti zákona v tejto súvislosti by sme preto ocenili potvrdenie a zohľadnenie nasledujúcich skutočností:</w:t>
              <w:br/>
            </w:r>
            <w:r>
              <w:rPr>
                <w:b w:val="off"/>
                <w:color w:val="000000"/>
                <w:rFonts w:ascii="Times New Roman" w:hAnsi="Times New Roman" w:cs="Times New Roman" w:eastAsia="Times New Roman"/>
                <w:sz w:val="24"/>
              </w:rPr>
              <w:t>• Objasnenie, či Slovensko plánuje zaviesť jeden formát elektronickej faktúry alebo povoliť aj iné formáty elektronickej faktúry so súhlasom zákazníka</w:t>
              <w:br/>
            </w:r>
            <w:r>
              <w:rPr>
                <w:b w:val="off"/>
                <w:color w:val="000000"/>
                <w:rFonts w:ascii="Times New Roman" w:hAnsi="Times New Roman" w:cs="Times New Roman" w:eastAsia="Times New Roman"/>
                <w:sz w:val="24"/>
              </w:rPr>
              <w:t>• Ak bude zvolený jeden formát elektronickej faktúry, uvedenie konkrétneho formátu (či je to STN16931, PEPPOL BIS 3.0 alebo iný formát)</w:t>
              <w:br/>
            </w:r>
            <w:r>
              <w:rPr>
                <w:b w:val="off"/>
                <w:color w:val="000000"/>
                <w:rFonts w:ascii="Times New Roman" w:hAnsi="Times New Roman" w:cs="Times New Roman" w:eastAsia="Times New Roman"/>
                <w:sz w:val="24"/>
              </w:rPr>
              <w:t>• Objasnenie, ako by sa mal chápať súhlas zákazníka</w:t>
              <w:br/>
            </w:r>
            <w:r>
              <w:rPr>
                <w:b w:val="off"/>
                <w:color w:val="000000"/>
                <w:rFonts w:ascii="Times New Roman" w:hAnsi="Times New Roman" w:cs="Times New Roman" w:eastAsia="Times New Roman"/>
                <w:sz w:val="24"/>
              </w:rPr>
              <w:t>• Objasnenie, či Slovensko plánuje používať jednu doručovaciu službu alebo rôzne spôsoby doručenia</w:t>
              <w:br/>
            </w:r>
            <w:r>
              <w:rPr>
                <w:b w:val="off"/>
                <w:color w:val="000000"/>
                <w:rFonts w:ascii="Times New Roman" w:hAnsi="Times New Roman" w:cs="Times New Roman" w:eastAsia="Times New Roman"/>
                <w:sz w:val="24"/>
              </w:rPr>
              <w:t>• Ak bude použitá jedna doručovacia služba, uvedenie konkrétnej doručovacej služby (či je to sieť Peppol)</w:t>
              <w:br/>
            </w:r>
            <w:r>
              <w:rPr>
                <w:b w:val="off"/>
                <w:color w:val="000000"/>
                <w:rFonts w:ascii="Times New Roman" w:hAnsi="Times New Roman" w:cs="Times New Roman" w:eastAsia="Times New Roman"/>
                <w:sz w:val="24"/>
              </w:rPr>
              <w:t>• Objasnenie, či sa požiadavka na súhlas vzťahuje na výber formátu alebo iba na spôsob doručenia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uvedeného navrhujeme:</w:t>
              <w:br/>
            </w:r>
            <w:r>
              <w:rPr>
                <w:b w:val="off"/>
                <w:color w:val="000000"/>
                <w:rFonts w:ascii="Times New Roman" w:hAnsi="Times New Roman" w:cs="Times New Roman" w:eastAsia="Times New Roman"/>
                <w:sz w:val="24"/>
              </w:rPr>
              <w:t>• Jasne rozlíšiť požiadavky na formát a spôsoby doručenia</w:t>
              <w:br/>
            </w:r>
            <w:r>
              <w:rPr>
                <w:b w:val="off"/>
                <w:color w:val="000000"/>
                <w:rFonts w:ascii="Times New Roman" w:hAnsi="Times New Roman" w:cs="Times New Roman" w:eastAsia="Times New Roman"/>
                <w:sz w:val="24"/>
              </w:rPr>
              <w:t>• Jasne uviesť jeden konkrétny formát elektronickej faktúry, ktorý bude uplatniteľný na Slovensku</w:t>
              <w:br/>
            </w:r>
            <w:r>
              <w:rPr>
                <w:b w:val="off"/>
                <w:color w:val="000000"/>
                <w:rFonts w:ascii="Times New Roman" w:hAnsi="Times New Roman" w:cs="Times New Roman" w:eastAsia="Times New Roman"/>
                <w:sz w:val="24"/>
              </w:rPr>
              <w:t>• Zvážiť prijatie štandardu PEPPOL BIS pre lepšiu cezhraničnú kompatibilitu</w:t>
              <w:br/>
            </w:r>
            <w:r>
              <w:rPr>
                <w:b w:val="off"/>
                <w:color w:val="000000"/>
                <w:rFonts w:ascii="Times New Roman" w:hAnsi="Times New Roman" w:cs="Times New Roman" w:eastAsia="Times New Roman"/>
                <w:sz w:val="24"/>
              </w:rPr>
              <w:t>• Výslovne uviesť, či budú akceptované aj iné formáty kompatibilné s normou EN16931</w:t>
              <w:br/>
            </w:r>
            <w:r>
              <w:rPr>
                <w:b w:val="off"/>
                <w:color w:val="000000"/>
                <w:rFonts w:ascii="Times New Roman" w:hAnsi="Times New Roman" w:cs="Times New Roman" w:eastAsia="Times New Roman"/>
                <w:sz w:val="24"/>
              </w:rPr>
              <w:t>• Objasnenie, že požiadavky na súhlas sa týkajú samostatne formát aj spôsob doručenia</w:t>
              <w:br/>
            </w:r>
            <w:r>
              <w:rPr>
                <w:b w:val="off"/>
                <w:color w:val="000000"/>
                <w:rFonts w:ascii="Times New Roman" w:hAnsi="Times New Roman" w:cs="Times New Roman" w:eastAsia="Times New Roman"/>
                <w:sz w:val="24"/>
              </w:rPr>
              <w:t>• Poskytnite jasné usmernenie o tom, či bude podporovaných viacero doručovacích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Uvedomujeme si potrebu jedného, jasne definovaného štandardu pre celý trh, ktorý je decentralizovaný, bezpečný, zaručený a zároveň spĺňa interoperabilitu i cezhraničnú kompatibilitu.</w:t>
              <w:br/>
            </w:r>
            <w:r>
              <w:rPr>
                <w:b w:val="off"/>
                <w:color w:val="000000"/>
                <w:rFonts w:ascii="Times New Roman" w:hAnsi="Times New Roman" w:cs="Times New Roman" w:eastAsia="Times New Roman"/>
                <w:sz w:val="24"/>
              </w:rPr>
              <w:t>Na zaslanie vyhotovenej el. faktúry inak ako prostredníctvom doručovacej služby sa bude vyžadovať súhlas príjemcu. T.j. až po vzájomnej individuálnej dohode oboch strán. Štandardným doručením bez nutnosti súhlasu príjemcu je jedine doručovacia služba (Peppol)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nemá MFSR a FRSR vedomosť o viacerých komplexných doručovacích službách v EÚ spĺňajúcich požadované kritéria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Objasnenie, či sa požiadavka na súhlas vzťahuje na výber formátu alebo iba na spôsob doručenia: vzťahuje sa na oba, ak chce platiteľ zaslať vyhotovenú el. faktúru inak ako prostredníctvom doručovacej služby.  </w:t>
              <w:br/>
            </w:r>
            <w:r>
              <w:rPr>
                <w:b w:val="off"/>
                <w:color w:val="000000"/>
                <w:rFonts w:ascii="Times New Roman" w:hAnsi="Times New Roman" w:cs="Times New Roman" w:eastAsia="Times New Roman"/>
                <w:sz w:val="24"/>
              </w:rPr>
              <w:t>Z návrhu novely vyplýva, že pri elektronickej fakturácii v zmysle uvedeného ustanovenia sa formát faktúry posudzuje v súlade so spôsobom jej doručenia.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návrhu  zákona sú v príslušných ustanoveniach upravené požadované systémové definície a podmienky elektronickej fakturácie tak, ako ich vyžaduje smernica 2025/516.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odosielania elektronických faktúr je preddefinovaný systém v doručovacej službe v § 76a (Peppol). Návrh zákona umožňuje aj iný spôsob doručenia elektronickej faktúry za predpokladu splnenia zákonom vyžadovaných náležitostí.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Akékoľvek požiadavky na technický systém nad rámec smernice 2025/516 by viedli k dualite systémov, čomu sa SR snaží vyhnúť.</w:t>
              <w:br/>
            </w:r>
            <w:r>
              <w:rPr>
                <w:b w:val="off"/>
                <w:color w:val="000000"/>
                <w:rFonts w:ascii="Times New Roman" w:hAnsi="Times New Roman" w:cs="Times New Roman" w:eastAsia="Times New Roman"/>
                <w:sz w:val="24"/>
              </w:rPr>
              <w:t>Technickú implementáciu bude zabezpečovať FRSR.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26 (§71 ods. 1 písm.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I, bod 26 (§71 ods. 1 písm. b) vyžaduje zosúladenie s normou EN16931</w:t>
              <w:br/>
            </w:r>
            <w:r>
              <w:rPr>
                <w:b w:val="off"/>
                <w:color w:val="000000"/>
                <w:rFonts w:ascii="Times New Roman" w:hAnsi="Times New Roman" w:cs="Times New Roman" w:eastAsia="Times New Roman"/>
                <w:sz w:val="24"/>
              </w:rPr>
              <w:t>• Článok I, bod 45 (§76a) odkazuje na technické požiadavky na doručovacie služby</w:t>
              <w:br/>
            </w:r>
            <w:r>
              <w:rPr>
                <w:b w:val="off"/>
                <w:color w:val="000000"/>
                <w:rFonts w:ascii="Times New Roman" w:hAnsi="Times New Roman" w:cs="Times New Roman" w:eastAsia="Times New Roman"/>
                <w:sz w:val="24"/>
              </w:rPr>
              <w:t>• Podľa §71 ods. 4 a §85n ods. 2 sú dátumy implementácie stanovené na 1. januára 2027 (vnútroštátna doprava) a 1. júla 2030 (cezhraničná doprava)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Hoci návrh zákona definuje zosúladenie formátu elektronickej faktúry s normou EN16931, domnievame sa, že by legislatíva mohla mať prospech z konkrétnejších technických usmernení. Odporúčame, aby ministerstvo financií zvážilo zverejnenie podrobných technických špecifikácií s dostatočným predstihom pred dátumom implementácie. To by podnikateľom a poskytovateľom softvéru poskytlo dostatok času na prispôsobenie ich systémov tak, aby spĺňali presné požiadavky.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daňové a technické usmernenia boli k dispozícii 12 mesiacov pred spustením, ideálne s oficiálnym anglickým prekladom. Ten je obzvlášť dôležitý keďže tu pôsobí mnoho nadnárodných spoločností, pričom angličtina je často hlavným jazykom ich IT tímov.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 76a, ktorý upravuje doručovaciu službu, zabezpečuje riešenie  technických požiadaviek (automatická kontrola pri vyhotovovaní e-faktúry, chybové hlásenia, opravy a pod.), pretože cez doručovaciu službu platiteľ využíva sieť PEPPOL v rámci  ktorej sú popísané kontroly zapracované. V prípade, že platiteľ nevyužije navrhovanú doručovaciu službu a rozhodne sa využívať vlastnú doručovaciu službu, musí zabezpečiť, že vyhotovenie, zaslanie a prijatie e-faktúry musí byť v súlade s podmienkami, ktoré stanovuje návrh novely (norma EN 16931 a zoznam príslušných syntaxí).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Podrobnosti týkajúce sa certifikácie poskytovateľov doručovacej služby upraví Finančné riaditeľstvo SR (ďalej “FR SR”).</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Uplatňovanie novely zákona o DPH bude predmetom metodického usmernenia, ktoré vypracuje FR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51 (§80) a bod 52 (§80a)  • §76a(2)(e)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aby legislatíva obsahovala ustanovenia pre výnimočné okolnosti, pokiaľ ide o portál, na ktorom bude slovenská vláda prijímať tieto informácie, ako sú napríklad výpadky systému, ktoré môžu podnikom brániť v dodržaní termínov na zasielanie faktúr či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objasnenie, či sa po predložení oznámení údajoch z faktúr daňovým úradom vykonajú nejaké overenia, a ak áno, žiadame o prehľad o konkrétnych typoch overení, ktoré sa budú vykonávať. Pochopenie rámca overovania je pre podniky kľúčové na implementáciu vhodných kontrol kvality údajov a zosúladenie interných systémov pred ich odoslaním. Ak sa overovania plánujú, odporúčame poskytnúť jasnú dokumentáciu o pravidlách overovania a postupoch riešenia chýb v dostatočnom predstihu pred dátumom implementácie, aby sa zabezpečilo bezproblémové dodržiavanie predpisov a predišlo sa narušeniu obchodných operácií.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zrušiť požiadavku na prichádzajúce  oznámenie o údajoch  pre príjemcov, pretože veríme, že oznámenie dodávateľom dosahuje potrebné ciele daňovej kontroly efektívnejšie. Duálne oznmenia vytvárajú zbytočnú administratívnu záťaž tým, že vyžaduje, aby obe strany udržiavali paralelné infraštruktúry pre  oznámenie údajov a zároveň poskytuje minimálne dodatočné výhody zmierňovania rizika. Dodávateľ, ktorý je primárne zodpovedný za účtovanie a výber DPH, zostáva logickým zameraním na povinnosti hlásenia transakcií. Skúsenosti ukazujú, že požiadavka na  oznámenie údajov  oboch strán prináša značnú prevádzkovú zložitosť bez proporcionálnych výnosov. Keď musia oznámenie údajov podávať dodávatelia aj príjemcovia, prirodzené časové rozdiely v spracovaní transakcií, rôzne interpretácie požiadaviek na klasifikáciu a bežné technické problémy často vytvárajú nesúlad údajov, ktorý spúšťa zbytočnú prácu pri zosúlaďovaní. Tieto nezrovnalosti zvyčajne vyplývajú skôr z legitímnych obchodných procesov než z problémov s dodržiavaním predpisov, čo vytvára administratívnu réžiu pre podniky aj daňové orgány bez toho, aby sa zmysluplne zlepšila účinnosť daňovej kontroly. Duálne  oznámenie údajov  navyše zbytočne zaťažuje vládne systémy tým, že efektívne zdvojnásobuje objem transakcií a zároveň zvyšuje náklady na dodržiavanie predpisov v celej podnikateľskej komunite. Zjednodušenejší prístup zameraný na  oznámenie údajov dodávateľov v kombinácii s tradičnými právami na audit pohľadávok príjemcov na vstupe v oblasti DPH poskytuje robustnú daňovú kontrolu a zároveň zachováva prevádzkovú efektívnosť pre všetky zainteresované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zachová požiadavka na prichádzajúce  oznámenie údajov, súčasná 5-dňová lehota na podávanie správ pre príjemcov neposkytuje dostatok času na riadne overenie a zosúladenie faktúr, najmä pre podniky, ktoré sa zaoberajú vysokým objemom transakcií alebo zložitými dodávateľskými reťazcami. Navrhujeme predĺžiť lehotu na podávanie správ na najmenej 15 pracovných dní od prijatia faktúry. Táto predĺžená lehota by umožnila podnikom vykonať dôkladné kontroly faktúr, zosúladiť nezrovnalosti a zabezpečiť presnosť vykázaných údajov. Okrem toho odporúčame výslovne prepojiť povinnosť prichádzajúceho hlásenia s prijatím platnej elektronickej faktúry prostredníctvom certifikovanej doručovacej služby. Toto prepojenie by zabezpečilo, že povinnosť hlásenia sa aktivuje až vtedy, keď bola faktúra riadne odoslaná a prijatá prostredníctvom oficiálnych kanálov, čím sa zachová integrita procesu hlásenia a zosúladí sa so širším rámcom elektronickej fakturácie.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Výpadok je riešený na základe komerčného vzťahu vystaviteľa eFAktúry a jeho poskytovateľa Doručovacej služby (C2).V prípade globálneho výpadku siete doručí poskytovateľ Doručovacej služby (C2) eFaktúru bezodkladne po jej sprístupnení. Požadovaný service level dostupnosti služby je minimálne 99,5%.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Výnimočné okolnosti sú aj v súčasnosti riešené komunikáciou finančnej správy voči verejnosti, obdobný postup sa uplatní aj v prípade oznamovania údajov z e-faktúr.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novely obsahuje povinnosť predkladania z prijatých faktúr aj u odberateľov z dôvodu efektívneho odhaľovania daňových podvodov, ktoré sú založené na chýbajúcich obchodníkov. Uvedené opatrenie má význam aj z dôvodu transakcií, pri ktorých dochádza k prenosu daňovej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5 dňová lehota sa odvíja od lehoty, ktorú stanovuje smernica 2025/516 od 1.7.2030. Zaslanie údajov z e-faktúr nasleduje až po prijatí faktúry. Okrem toho sa navrhuje, že doručovacia služba zabezpečí oznámenie údajov z prijatej e-faktúry automaticky.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51 (§80) sa vzťahuje na cezhraničné transakcie od júla 2030 • Článok I, bod 26 (§71) vyžaduje súlad s norm</w:t>
              <w:br/>
            </w:r>
            <w:r>
              <w:rPr>
                <w:b w:val="off"/>
                <w:color w:val="000000"/>
                <w:rFonts w:ascii="Times New Roman" w:hAnsi="Times New Roman" w:cs="Times New Roman" w:eastAsia="Times New Roman"/>
                <w:sz w:val="24"/>
              </w:rPr>
              <w:t>Návrh legislatívy navrhuje budúce požiadavky na pokrytie cezhraničných transakcií v rámci EÚ a mimo EÚ. V tomto prípade je dôležité, aby návrh poskytol ďalšie usmernenia o tom, ako bude systém spracovávať transakcie s obchodnými partnermi mimo EÚ, najmä v prípadoch, keď zahraničný subjekt nemusí byť schopný vystavovať alebo prijímať faktúry v požadovanom formáte.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Vo všeobecnosti cezhraničné transakcie mimo EÚ nie sú ustanoveniami o elektronickej fakturácii dotknuté. Platiteľ nemusí vyhotoviť e-fa a nemá ani reportovaciu povinnosť.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40 (§74 ods. 1) vyžaduje identifikáciu ako IČ DPH • §76a(2)(b) vyžaduje spoľahlivú identifikáciu účastníko</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obsahu faktúry uvedenej v článku I, bode 40 (§74 ods. 1) chápeme, že identifikácia obchodných partnerov bude založená na IČ DPH. Ocenili by sme objasnenie, či to bude oficiálna metóda identifikácie daňovníkov B2B oproti B2C, a teda či sa IČ DPH poskytnuté zákazníkom môže použiť na posúdenie, či má dostať elektronickú faktúru alebo „štandardnú“ faktúru/iný dokument dokumentujúci predaj.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IČ DPH ako hlavnú metódu identifikácie je tiež dôležité mať mechanizmy na overovanie stavu a oprávnenosti obchodných partnerov v reálnom čase. Z našich skúseností s pôsobením vo viacerých jurisdikciách vyplýva, že overovanie obchodných partnerov v reálnom čase je kľúčové pre zabezpečenie súladu a predchádzanie podvodom. Odporúčame overovací systém založený na API, ktorý umožňuje overovanie stavu registrácie DPH a stavu účasti obchodných partnerov v systéme elektronickej fakturácie v reálnom čase.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pripomienka poukazuje na § 74 ods. 1, ktorý upravuje náležitosti faktúry. Ďalej § 76a(2)(b) upravuje technické kontroly v procese vyhotovovania, zasielania a doručovania e-faktúry. Tieto ustanovenia sa netýkajú preverovania statusu zákazníka, na základe ktorého vyplýva dodávateľovi povinnosť vyhotoviť e-fa.</w:t>
              <w:br/>
            </w:r>
            <w:r>
              <w:rPr>
                <w:b w:val="off"/>
                <w:color w:val="000000"/>
                <w:rFonts w:ascii="Times New Roman" w:hAnsi="Times New Roman" w:cs="Times New Roman" w:eastAsia="Times New Roman"/>
                <w:sz w:val="24"/>
              </w:rPr>
              <w:t>Pokiaľ ide o samotnú pripomienku, overovanie statusu odberateľa je už v súčasnosti nevyhnutnou praxou v prípade vyhotovenia faktúry. Pravidlá DPH sa v tejto oblasti nemenili.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§85n bod (6)</w:t>
              <w:br/>
            </w:r>
            <w:r>
              <w:rPr>
                <w:b w:val="off"/>
                <w:color w:val="000000"/>
                <w:rFonts w:ascii="Times New Roman" w:hAnsi="Times New Roman" w:cs="Times New Roman" w:eastAsia="Times New Roman"/>
                <w:sz w:val="24"/>
              </w:rPr>
              <w:t>Návrh zákona uvádza, že faktúry by mali byť vystavené do 10 dní od uskutočnenia dodávky. Vzhľadom na potrebu pripraviť a upraviť procesy pre elektronickú fakturáciu by sme žiadali o zachovanie súčasnej 15-dňovej lehoty na vystavenie faktúr. Podobne by sme ocenili úpravu lehoty na vystavenie opravných faktúr.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Všeobecné</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Testovacie obdobie: V posledných 12 mesiacoch pred dátumom spustenia (absolútne minimum 3 mesiace) potrebujú daňovníci testovacie prostredie („sandbox“), ktoré bude odzrkadľovať produkčný systém a ktoré môžu použiť na testovanie vystavovania a prijímania elektronických faktúr a rozhraní s vládnymi systémami. Nemyslíme si, že dobrovoľné obdobie pravdepodobne podporí prijatie. Dobrovoľná fáza by pravdepodobne mohla spôsobiť zmätok/duplicitné procesy na riešenie každodenných operácií, napr. samostatné systémy a procesy na spracovanie elektronických faktúr a faktúr vo formáte PDF. Na základe našich skúseností sa domnievame, že pred dátumom povinného dodržiavania predpisov je nevyhnutné primerané testovacie obdobie (najlepšie 3+ mesiace). To umožňuje daňovníkom mať dostatok času na otestovanie a implementáciu navrhovaných požiadaviek, čím sa predíde narušeniu existujúceho procesu dodržiavania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Široký rozsah implementácie: Podporujeme široké uplatňovanie elektronickej fakturácie bez ohľadu na odvetvie, veľkosť daňovníka, typ daňovníka a hodnotu dodávok. To je v súlade s naším názorom, že postupné zavádzanie elektronickej fakturácie nemusí byť najlepším prístupom, pretože spôsobuje zložitosť a zmätok. Ak sa zvolí postupný prístup, nemal by byť založený na charakteristikách, ktoré daňovníci nemôžu verejne identifikovať, ako sú hodnoty transakcií alebo prahové hodnoty, nad ktorými musia dodávatelia vystavovať elektronické faktúry a/alebo elektronická fakturácia iba pre konkrétne kategórie dodávok/odvetví. Okrem toho by mali byť vopred poskytnuté časové harmonogramy platné pre každú fázu/skupinu, aby sa podnikom zo všetkých kategórií umožnilo podľa toho plánovať.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Tolerančné obdobie: Aby sa zabezpečilo, že podnikateli budú mať čas prispôsobiť sa novým ustanoveniam, ocenili by sme aj tolerančné obdobie po implementácii nového zákona, počas ktorého sa sankcie nebudú uplatňovať.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Počas obdobia/fázy dobrovoľného využitia siete doručovacej služby môžu daňovníci využiť prostredie na testovanie na základe bilaterálnej dohody medzi daňovými subjektami. Podľa pracovného plánu by malo byť od druhej polovice roku 2026 pripravené prostredie, ktoré môžu na predprodukčnom prostredí využívať SW domy (funkčný SMP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2 – novela zákona o DPH stanovuje povinnosť vyhotovenia e-faktúry pre platiteľov dane, uvedené však nebráni zdaniteľným osobám uplatniť elektronickú fakturáciu na dobrovoľnom základe, ak si tak zvolia.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34. § 73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Dodržanie lehoty 10  kalendárnych dní od dátumu dodania na vystavenie elektronickej faktúry predstavuje v praxi významnú komplikáciu napr. v prípadoch, keď vystavovateľ faktúry závisí pri fakturácii od údajov poskytovaných tretími stranami. Typickým príkladom je odpočet spotreby energie, ktorý vykonáva iný subjekt a relevantné údaje sú k dispozícii až na 8. až 10. deň po skončení fakturačného obdobia. V takýchto situáciách je dodržanie stanovenej lehoty prakticky nemožné, keďže vystavovateľ faktúry nemá včas k dispozícii všetky potrebné podklady na jej vystavenie.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Dodržanie uvedenej lehoty je nereálne aj zo strany dodávateľa elektriny vzhľadom na fakt, že platná legislatíva, konkrétne §9 vyhlášky 207/2023 Z.z. (“Pravidlá pre fungovanie vnútorného trhu s elektrinou”) , udeľuje regionálnym a miestnym distribučným sústavám, ako aj organizátorovi krátkodobého trhu s elektrinou, ako dodávateľom nameraných a fakturačných dát lehotu 5 pracovných dní na prípravu a odoslanie dát dodávateľovi elektriny. Tento fakt dodávateľov elektriny objektívne znevýhodňuje, a stavia ich do pozície, kedy dodávateľ elektriny nevie garantovať dodržanie tejto lehoty. V niektorých mesiacoch je dodržanie lehoty 10 kalendárnych dní prakticky nesplniteľné (napr. ak je prvého v mesiaci v piatok), a teda dá sa očakávať systematické neplnenie takto nastavenej daňovej legislatívy, avšak z dôvodov objektívnych, podporených inou legislatívou.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aby bola lehota na vystavenie faktúry predĺžená na 15 dní. Takéto opatrenie by reflektovalo reálne procesné možnosti dotknutých subjektov a zároveň by prispelo k eliminácii rizika systematického neplnenia zákonných povinností z dôvodov, ktoré vystavovateľ faktúry nemôže ovplyvniť.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je v súlade so smernicou 2025/516.</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 1.7.2030 v prípade cezhraničných faktúr neexistuje iná možnosť – lehota na vyhotovenie faktúry je 10 dní. Z uvedeného dôvodu sa ustanovuje rovnaká lehota aj pre tuzemské transakcie (t. j. eliminácia duality v prípade zachovania súčasnej lehoty 15 dní)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Digitalizácia a elektronizácia nahrádza papierové procesy v oblasti fakturácie, čo v konečnom dôsledku bude viesť k skráteniu časového rámca potrebného na vyhotovenie faktúr.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prechodnom období, t.j. od 1.1.2027 do 30.6.2030 bude zachovaná 15-dňová lehota na vyhotovenie faktúry s cieľom zabezpečiť priestor pre možnú budúcu úpravu príslušnej legislatívy v dotknutých odvetviach podnikania (napríklad v oblasti energetických odvetví) tak, aby bolo počnúc 1. júlom 2030 objektívne možné splniť povinnosť vyhotovenia faktúry dodávateľom v navrhovanej lehote 10 dní odo dňa, keď nastala zdaniteľná udalosť.</w:t>
              <w:br/>
            </w:r>
            <w:r>
              <w:rPr>
                <w:b w:val="off"/>
                <w:color w:val="000000"/>
                <w:rFonts w:ascii="Times New Roman" w:hAnsi="Times New Roman" w:cs="Times New Roman" w:eastAsia="Times New Roman"/>
                <w:sz w:val="24"/>
              </w:rPr>
              <w:t>V tomto období nedôjde ani k spresneniu postupu pri počítaní lehôt špeciálnym spôsobom, teda odlišne od všeobecných pravidiel upravených v Daňovom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51 (§80) a bod 52 (§80a)  • §76a(2)(e)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aby legislatíva obsahovala ustanovenia pre výnimočné okolnosti, pokiaľ ide o portál, na ktorom bude slovenská vláda prijímať tieto informácie, ako sú napríklad výpadky systému, ktoré môžu podnikom brániť v dodržaní termínov na zasielanie faktúr či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objasnenie, či sa po predložení oznámení údajoch z faktúr daňovým úradom vykonajú nejaké overenia, a ak áno, žiadame o prehľad o konkrétnych typoch overení, ktoré sa budú vykonávať. Pochopenie rámca overovania je pre podniky kľúčové na implementáciu vhodných kontrol kvality údajov a zosúladenie interných systémov pred ich odoslaním. Ak sa overovania plánujú, odporúčame poskytnúť jasnú dokumentáciu o pravidlách overovania a postupoch riešenia chýb v dostatočnom predstihu pred dátumom implementácie, aby sa zabezpečilo bezproblémové dodržiavanie predpisov a predišlo sa narušeniu obchodných operácií.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zrušiť požiadavku na prichádzajúce  oznámenie o údajoch  pre príjemcov, pretože veríme, že oznámenie dodávateľom dosahuje potrebné ciele daňovej kontroly efektívnejšie. Duálne oznámenia vytvárajú zbytočnú administratívnu záťaž tým, že vyžaduje, aby obe strany udržiavali paralelné infraštruktúry pre  oznámenie údajov a zároveň poskytuje minimálne dodatočné výhody zmierňovania rizika. Dodávateľ, ktorý je primárne zodpovedný za účtovanie a výber DPH, zostáva logickým zameraním na povinnosti hlásenia transakcií. Skúsenosti ukazujú, že požiadavka na  oznámenie údajov  oboch strán prináša značnú prevádzkovú zložitosť bez proporcionálnych výnosov. Keď musia oznámenie údajov podávať dodávatelia aj príjemcovia, prirodzené časové rozdiely v spracovaní transakcií, rôzne interpretácie požiadaviek na klasifikáciu a bežné technické problémy často vytvárajú nesúlad údajov, ktorý spúšťa zbytočnú prácu pri zosúlaďovaní. Tieto nezrovnalosti zvyčajne vyplývajú skôr z legitímnych obchodných procesov než z problémov s dodržiavaním predpisov, čo vytvára administratívnu réžiu pre podniky aj daňové orgány bez toho, aby sa zmysluplne zlepšila účinnosť daňovej kontroly. Duálne  oznámenie údajov  navyše zbytočne zaťažuje vládne systémy tým, že efektívne zdvojnásobuje objem transakcií a zároveň zvyšuje náklady na dodržiavanie predpisov v celej podnikateľskej komunite. Zjednodušenejší prístup zameraný na  oznámenie údajov dodávateľov v kombinácii s tradičnými právami na audit pohľadávok príjemcov na vstupe v oblasti DPH poskytuje robustnú daňovú kontrolu a zároveň zachováva prevádzkovú efektívnosť pre všetky zainteresované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zachová požiadavka na prichádzajúce  oznámenie údajov, súčasná 5-dňová lehota na podávanie správ pre príjemcov neposkytuje dostatok času na riadne overenie a zosúladenie faktúr, najmä pre podniky, ktoré sa zaoberajú vysokým objemom transakcií alebo zložitými dodávateľskými reťazcami. Navrhujeme predĺžiť lehotu na podávanie správ na najmenej 15 pracovných dní od prijatia faktúry. Táto predĺžená lehota by umožnila podnikom vykonať dôkladné kontroly faktúr, zosúladiť nezrovnalosti a zabezpečiť presnosť vykázaných údajov. Okrem toho odporúčame výslovne prepojiť povinnosť prichádzajúceho hlásenia s prijatím platnej elektronickej faktúry prostredníctvom certifikovanej doručovacej služby. Toto prepojenie by zabezpečilo, že povinnosť hlásenia sa aktivuje až vtedy, keď bola faktúra riadne odoslaná a prijatá prostredníctvom oficiálnych kanálov, čím sa zachová integrita procesu hlásenia a zosúladí sa so širším rámcom elektronickej fakturácie.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Výpadok je riešený na základe komerčného vzťahu vystaviteľa eFAktúry a jeho poskytovateľa Doručovacej služby (C2). V prípade globálneho výpadku siete doručí poskytovateľ Doručovacej služby (C2) eFaktúru bezodkladne po jej sprístupnení. Požadovaný service level dostupnosti služby je minimálne 99,5%.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Výnimočné okolnosti sú aj v súčasnosti riešené komunikáciou finančnej správy voči verejnosti, obdobný postup sa uplatní aj v prípade oznamovania údajov z e-faktúr.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novely obsahuje povinnosť predkladania z prijatých faktúr aj u odberateľov z dôvodu efektívneho odhaľovania daňových podvodov, ktoré sú založené na chýbajúcich obchodníkoch. Uvedené opatrenie má význam aj z dôvodu transakcií, pri ktorých dochádza k prenosu daňovej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5 dňová lehota sa odvíja od lehoty, ktorú stanovuje smernica 2025/516 od 1.7.2030. Zaslanie údajov z e-faktúr nasleduje až po prijatí faktúry. Okrem toho sa navrhuje, že doručovacia služba zabezpečí oznámenie údajov z prijatej e-faktúry automaticky.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51 (§80)</w:t>
              <w:br/>
            </w:r>
            <w:r>
              <w:rPr>
                <w:b w:val="off"/>
                <w:color w:val="000000"/>
                <w:rFonts w:ascii="Times New Roman" w:hAnsi="Times New Roman" w:cs="Times New Roman" w:eastAsia="Times New Roman"/>
                <w:sz w:val="24"/>
              </w:rPr>
              <w:t>Článok I, bod 51 (§80) sa vzťahuje na cezhraničné transakcie od júla 2030</w:t>
              <w:br/>
            </w:r>
            <w:r>
              <w:rPr>
                <w:b w:val="off"/>
                <w:color w:val="000000"/>
                <w:rFonts w:ascii="Times New Roman" w:hAnsi="Times New Roman" w:cs="Times New Roman" w:eastAsia="Times New Roman"/>
                <w:sz w:val="24"/>
              </w:rPr>
              <w:t>• Článok I, bod 26 (§71) vyžaduje súlad s normami EÚ</w:t>
              <w:br/>
            </w:r>
            <w:r>
              <w:rPr>
                <w:b w:val="off"/>
                <w:color w:val="000000"/>
                <w:rFonts w:ascii="Times New Roman" w:hAnsi="Times New Roman" w:cs="Times New Roman" w:eastAsia="Times New Roman"/>
                <w:sz w:val="24"/>
              </w:rPr>
              <w:t>• §80 ods. 1-2 definuje oznamovacie povinnosti pre cezhraničné transakcie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legislatívy navrhuje budúce požiadavky na pokrytie cezhraničných transakcií v rámci EÚ a mimo EÚ. V tomto prípade je dôležité, aby návrh poskytol ďalšie usmernenia o tom, ako bude systém spracovávať transakcie s obchodnými partnermi mimo EÚ, najmä v prípadoch, keď zahraničný subjekt nemusí byť schopný vystavovať alebo prijímať faktúry v požadovanom formáte.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Vo všeobecnosti cezhraničné transakcie mimo EÚ nie sú ustanoveniami o elektronickej fakturácii dotknuté. Platiteľ nemusí vyhotoviť e-fa a nemá ani reportovaciu povinnosť.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45 (§ 76a ods. 8) – Z:</w:t>
              <w:br/>
            </w:r>
            <w:r>
              <w:rPr>
                <w:b w:val="off"/>
                <w:color w:val="000000"/>
                <w:rFonts w:ascii="Times New Roman" w:hAnsi="Times New Roman" w:cs="Times New Roman" w:eastAsia="Times New Roman"/>
                <w:sz w:val="24"/>
              </w:rPr>
              <w:t>§ 76a ods. 8 navrhujeme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Za bezúhonného sa na účely tohto zákona nepovažuje ten, kto bol právoplatne odsúdený za úmyselný trestný čin. Na účel preukázania bezúhonnosti poskytne fyzická alebo právnická osoba údaje potrebné na vyžiadanie výpisu z registra trestov.x) Údaje podľa druhej vety finančné riaditeľstvo bezodkladne zašle v elektronickej podobe prostredníctvom elektronickej komunikácie Generálnej prokuratúre Slovenskej republiky na vydanie výpisu z registra trestov.“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12 ods. 4 zákona č. 192/2023 Z. z. o registri trestov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Verejnými listinami, ktorými sa preukazuje, či osoba bola alebo nebola právoplatne odsúdená sú podľa § 11 ods. 1 zák. č. 192/2023 Z. z. o registri trestov a o zmene a doplnení niektorých zákonov: </w:t>
              <w:br/>
            </w:r>
            <w:r>
              <w:rPr>
                <w:b w:val="off"/>
                <w:color w:val="000000"/>
                <w:rFonts w:ascii="Times New Roman" w:hAnsi="Times New Roman" w:cs="Times New Roman" w:eastAsia="Times New Roman"/>
                <w:sz w:val="24"/>
              </w:rPr>
              <w:t xml:space="preserve">a) výpis z registra trestov, </w:t>
              <w:br/>
            </w:r>
            <w:r>
              <w:rPr>
                <w:b w:val="off"/>
                <w:color w:val="000000"/>
                <w:rFonts w:ascii="Times New Roman" w:hAnsi="Times New Roman" w:cs="Times New Roman" w:eastAsia="Times New Roman"/>
                <w:sz w:val="24"/>
              </w:rPr>
              <w:t xml:space="preserve">b) odpis registra trestov.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zákona nie je uvedený aký typ verejnej listiny vydávanej Generálnou prokuratúrou Slovenskej republiky bude požadovaný. V návrhu zákona ďalej absentuje povinnosť žiadateľa poskytnúť finančnému riaditeľstvu údaje potrebné na vyžiadanie verejnej listiny v súlade s § 12 ods. 4 zákona č. 192/2023 Z. z. o registri trestov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návrh zákona neupravuje postup, respektíve prostriedok elektronickej komunikácie a neukladá povinnosť finančnému riaditeľstvu zasielať údaje potrebné na vyžiadanie verejnej listiny v elektronickej podobe prostredníctvom elektronickej komunikácie Generálnej prokuratúre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uvádzame, že v závislosti od typu požadovanej verejnej listiny bude potrebné legislatívnu úpravu realizovať aj v súvislosti s vydávaním verejných listín podľa § 20 ods. 1 v nadväznosti na § 20 ods. 4 zákona č. 192/2023 Z. z. o registri trestov a o zmene a doplnení niektorých zákonov účinného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IMS-SCI</w:t>
              <w:br/>
            </w:r>
            <w:r>
              <w:rPr>
                <w:b w:val="off"/>
                <w:color w:val="000000"/>
                <w:rFonts w:ascii="Times New Roman" w:hAnsi="Times New Roman" w:cs="Times New Roman" w:eastAsia="Times New Roman"/>
                <w:sz w:val="24"/>
              </w:rPr>
              <w:t>Inštitút moderného spotrebiteľa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Inštitút moderného spotrebiteľa, ako člen Consumers International – najväčšej svetovej siete spotrebiteľských združení –, vyjadruje podporu návrhu novely zákona č. 222/2004 Z. z. o dani z pridanej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Vnímame, že zavedenie povinnej elektronickej fakturácie, ako aj povinného digitálneho oznamovania údajov o dodaniach tovarov a služieb pre platiteľov DPH má potenciál prispieť k boju proti daňovým únikom. Efektívne znižovanie daňovej medzery následne prirodzene zmierňuje tlak na využívanie iných nástrojov fiškálnej konsolidácie, ktoré sa môžu negatívne premietať do spotrebiteľských cien.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Touto cestou by sme zároveň radi poskytli krátke stanovisko k pripravovanej fiškálnej konsolidácii, keďže neočakávame, že bude predmetom riadneho pripomienkového konania, a vo verejnom priestore sa priebežne objavujú informácie, že jej súčasťou môžu byť aj zmeny v oblasti sadzieb DPH.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Inštitúte moderného spotrebiteľa sa vo všeobecnosti zmenám v sadzbách DPH nebránime – práve naopak, súčasný systém troch sadzieb (5 %, 19 % a 23 %) považujeme za príliš komplikovaný a nákladný, bez toho, aby v konečnom dôsledku predstavoval účinný nástroj sociálnej politiky či cenovej stability. V mnohých prípadoch navyše vytvára paradoxy, ktoré nie je možné argumentačne presvedčivo obhájiť.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Príkladom je situácia v hotelierstve a gastronómii, kde sa síce DPH v mnohých prípadoch znížila z 10 % na 5 %, avšak podľa vyjadrenia Národnej banky Slovenska z júla „ceny služieb za rok narástli už o 5,5 % a k zvýšenej inflácii prispievajú najväčšou mierou. Platí to aj v iných krajinách eurozóny, avšak na Slovensku je rast cien najmä v hoteloch, kaviarňach a reštauráciách veľmi rýchly a v raste pokračujú aj ceny závodného stravovania.“ V auguste následne skonštatovala, že „ceny v hoteloch, kaviarňach a reštauráciách pokračujú v extrémnych medziročných nárastoch.“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jarnom ekonomickom a menovom vývoji tiež centrálni bankári napísali, že „firmy pôsobiace v sektore reštauračných služieb, ubytovania, vybraných služieb rekreácie a kultúry nezohľadnili nižšiu DPH v koncových cenách pre zákazníkov takmer vôbec.“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Iné nezrovnalosti vidíme napríklad pri rozdelení potravín do dvoch sadzieb – 5 % alebo 19 %. Medzi základné potraviny z pohľadu DPH patrí napríklad hroznová šťava, ale nie samotné hrozno; ovčia bryndza áno, ale iné slovenské syry, ako syrové korbáčiky či parenica, už nie; cibuľa áno, mrkva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reakcii na pripomienky iných subjektov, ktoré žiadajú zníženie DPH na krmivo pre spoločenské zvieratá, si dovoľujeme zdôrazniť, že hoci nie sme principiálnymi zástancami postupného rozširovania prílohy č. 7 (zoznamu tovarov so zníženou sadzbou dane), len ťažko možno obhájiť, prečo má byť pre slovenskú dôchodkyňu z pohľadu štátu dôležitejšia hroznová šťava ako granule pre jej štvornohého spoločníka.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sa predkladateľ napokon rozhodne hľadať fiškálne úspory práve v oblasti sadzieb DPH, navrhujeme dva možné prístupy: namiesto zvyšovania základnej sadzby DPH zracionalizovať zoznam tovarov a služieb so zníženou sadzbou, čím by sa zjednodušil daňový systém a znížilo riziko daňových únikov pri nesprávnej kategorizácii tovarov.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 ak racionalizácia a zjednodušenie zoznamu nie je politicky alebo legislatívne priechodné –, usilovať sa priniesť do systému väčšiu logiku a konzistentnosť, aj v zmysle pripomienok predložených inými pripomienkujúcimi subjektmi.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Predložená pripomienka je nad rámec predkladaného návrhu zákona, pretože jej obsahom je úprava problematiky, ktorá nie je predmetom úpravy obsiahnutej v návrhu zákona. V súlade s čl. 14 ods. 1 Legislatívnych pravidiel vlády SR má pripomienka uplatnená v rámci medzirezortného pripomienkového konania smerovať k úprave navrhovaného textu, a to k jeho doplneniu, zmene alebo spresneniu. Predloženou pripomienkou by sa nemalo navrhovať doplnenie úplne novej úpravy, ktorá nie je predmetom pôvodného textu návrhu zákona. Ako vyplýva zo znenia čl. 14 ods. 1 Legislatívnych pravidiel vlády SR na pripomienku, ktorá je nad rámec návrhu zákona, predkladateľ nie je povinný prihliadať ani ju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túto pripomienku nie je možné akceptovať aj z dôvodu konsolidácie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túto pripomienku nie je možné akceptovať aj z dôvodu konsolidácie verejných financií.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 (§ 4c)</w:t>
              <w:br/>
            </w:r>
            <w:r>
              <w:rPr>
                <w:b w:val="off"/>
                <w:color w:val="000000"/>
                <w:rFonts w:ascii="Times New Roman" w:hAnsi="Times New Roman" w:cs="Times New Roman" w:eastAsia="Times New Roman"/>
                <w:sz w:val="24"/>
              </w:rPr>
              <w:t>Žiadame presne špecifikovať kritériá, ktoré definujú obchádzanie platenia dane a upraviť textáciu k registrácii DPH skupiny z úradnej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dôvodovej správy je cieľom zavedenia skupinovej registrácie z úradnej moci eliminovať konania smerujúce k vyhýbaniu sa registračnej povinnosti na DPH. Podstatou úpravy má byť ustanovenie právomoci správcu dane rozhodnúť o registrácii dvoch alebo viacerých formálne nezávislých zdaniteľných osôb, u ktorých dochádza k obchádzaniu platenia dane a k zachovávaniu si výhody neuplatňovania dane z pridanej hodnoty v rámci podnikania vykonávaného týmito osobami.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znenia navrhovaného zákona však nevyplýva, že sa toto ustanovenie má vzťahovať výlučne na neplatiteľov DPH. V záujme zabezpečenia právnej istoty preto navrhujeme presne definovať subjekty a kritériá, na základe ktorých sa bude posudzovať, že členovia skupiny obchádzajú platenie dane (bod 1). Aktuálne znenie je nejednoznačné, čo môže viesť k svojvoľnému výkladu zo strany správcu dane a k tomu, že za DPH skupinu môžu byť považované aj subjekty – platitelia DPH, ktoré si zvolili skupinovú štruktúru z legitímnych podnikateľských dôvodov, a nie za účelom obchádzania platenia dane.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žiadame upresniť, aké dôvody bude správca dane akceptovať na vyvrátenie domnienky obchádzania DPH pri registrácii skupiny (bod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finančná správa na svojom webovom sídle zverejňuje typ registrácie daňového subjektu, čo znamená, že ak bude daňový subjekt registrovaný podľa § 4c, bude verejne evidovaný ako osoba, ktorá sa vyhýba plateniu dane. Takéto označenie môže negatívne ovplyvniť jeho podnikanie (napr. zvýšené riziko ručenia za daň, strata dôvery obchodných partnerov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považujeme podmienku bezodkladného podania žiadosti o zmenu registrácie DPH skupiny v prípade, že ďalší člen skupiny spĺňa podmienky na registráciu z úradnej moci (bod 8), za v praxi nevykonateľnú, a to z dôvodu, že:</w:t>
              <w:br/>
            </w:r>
            <w:r>
              <w:rPr>
                <w:b w:val="off"/>
                <w:color w:val="000000"/>
                <w:rFonts w:ascii="Times New Roman" w:hAnsi="Times New Roman" w:cs="Times New Roman" w:eastAsia="Times New Roman"/>
                <w:sz w:val="24"/>
              </w:rPr>
              <w:t>(i) žiadny subjekt sa dobrovoľne neprizná k obchádzaniu platenia dane, a</w:t>
              <w:br/>
            </w:r>
            <w:r>
              <w:rPr>
                <w:b w:val="off"/>
                <w:color w:val="000000"/>
                <w:rFonts w:ascii="Times New Roman" w:hAnsi="Times New Roman" w:cs="Times New Roman" w:eastAsia="Times New Roman"/>
                <w:sz w:val="24"/>
              </w:rPr>
              <w:t>(ii) subjekt môže byť založený z iných dôvodov ako je obchádzanie dane; ak sa však bezodkladne nezaregistruje, hrozí mu pokuta zo strany správcu dane. Uvedené ustanovenie preto žiadame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cieľom správcu dane zabrániť obchádzaniu registračnej povinnosti na DPH, navrhujeme, aby už pri zakladaní spoločností bola k dispozícii možnosť požiadať o registráciu na DPH (napríklad jednoduchým označením v zakladacom formulári, podobne ako je tomu pri žiadosti o pridelenie DIČ). Alternatívne odporúčame zjednodušiť proces dobrovoľnej registrácie na DPH, keďže v praxi musia daňové subjekty stále predkladať rozsiahlu dokumentáciu preukazujúcu splnenie definície zdaniteľnej osoby.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Cieľom uvedenej úpravy je primárne zabezpečiť, aby sa zdaniteľné osoby, ktoré sa umelo rozdeľujú na viac spoločností za účelom vyhnúť sa registrácii na DPH. Cieľom tejto úpravy nie je postihovať bežných platiteľov DPH, ako sa javí v uvedenej pripomienke.</w:t>
              <w:br/>
            </w:r>
            <w:r>
              <w:rPr>
                <w:b w:val="off"/>
                <w:color w:val="000000"/>
                <w:rFonts w:ascii="Times New Roman" w:hAnsi="Times New Roman" w:cs="Times New Roman" w:eastAsia="Times New Roman"/>
                <w:sz w:val="24"/>
              </w:rPr>
              <w:t>Podstatou je ustanoviť právomoc správcu dane rozhodnúť o registrácii dvoch alebo viacerých, formálne nezávislých, zdaniteľných osôb, u ktorých sú dôvody (obchádzanie platenia dane a zachovanie si výhody neúčtovania dane z pridanej hodnoty v rámci podnikania vykonávaného týmito zdaniteľnými osobami) na registráciu skupiny z úradnej moci, ako jedného platiteľa na účely dane z pridanej hodnoty.</w:t>
              <w:br/>
            </w:r>
            <w:r>
              <w:rPr>
                <w:b w:val="off"/>
                <w:color w:val="000000"/>
                <w:rFonts w:ascii="Times New Roman" w:hAnsi="Times New Roman" w:cs="Times New Roman" w:eastAsia="Times New Roman"/>
                <w:sz w:val="24"/>
              </w:rPr>
              <w:t xml:space="preserve">Daňový úrad Banská Bystrica bude preukazovať dôvody (vyhýbanie sa registrácii za platiteľa) pre registráciu ex offo. Uvedené výslovne vyplýva aj zo zákonného znenia v § 4c. </w:t>
              <w:br/>
            </w:r>
            <w:r>
              <w:rPr>
                <w:b w:val="off"/>
                <w:color w:val="000000"/>
                <w:rFonts w:ascii="Times New Roman" w:hAnsi="Times New Roman" w:cs="Times New Roman" w:eastAsia="Times New Roman"/>
                <w:sz w:val="24"/>
              </w:rPr>
              <w:t xml:space="preserve"> V dôvodovej správe sa upresní, že na registráciu skupiny z úradnej moci sa vyžaduje existencia dôvodov na registráciu skupiny z úradnej moci, pričom dôkazné bremeno vo vzťahu k ich preukázaniu znáša Daňový úrad Banská Bystrica.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14 (§ 51 ods. 2)</w:t>
              <w:br/>
            </w:r>
            <w:r>
              <w:rPr>
                <w:b w:val="off"/>
                <w:color w:val="000000"/>
                <w:rFonts w:ascii="Times New Roman" w:hAnsi="Times New Roman" w:cs="Times New Roman" w:eastAsia="Times New Roman"/>
                <w:sz w:val="24"/>
              </w:rPr>
              <w:t>Žiadame ponechať možnosť odpočtu DPH z prijatej faktúry najneskôr v poslednom zdaňovacom období kalendárneho roka, v ktorom právo na odpočítanie vzniklo.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umožňuje daňovníkom odpočítať DPH iba v tom zdaňovacom období, v ktorom právo na odpočítanie dane vzniklo, ak do lehoty na podanie daňového priznania má príslušný doklad. Ak do lehoty na podanie daňového priznania nebude disponovať príslušným dokladom, vykoná odpočítanie dane v tom zdaňovacom období, v ktorom tento doklad dostane.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zákona so sebou prinesie povinnosť podávať veľké množstvo dodatočných daňových priznaní. Ak sa im platitelia dane (resp. ich účtovníčky) budú chcieť vyhnúť, budú musieť čakať na podanie DPH výkazov do posledného dňa lehoty na ich podanie a v tento posledný deň čakať do poslednej chvíle či náhodou ešte neobdržia daňový doklad vzťahujúci sa k práve reportovanému obdobiu, aby si z neho mohli odpočítať daň. Evidencia daňových dokladov obdržaných do lehoty a po lehote na podanie daňového priznania je spojená s ďalšou administratívnou záťažou na strane daňových subjektov.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22. (§ 69c ods. 1 písm. b) a bod 25 (§ 69c ods. 8)</w:t>
              <w:br/>
            </w:r>
            <w:r>
              <w:rPr>
                <w:b w:val="off"/>
                <w:color w:val="000000"/>
                <w:rFonts w:ascii="Times New Roman" w:hAnsi="Times New Roman" w:cs="Times New Roman" w:eastAsia="Times New Roman"/>
                <w:sz w:val="24"/>
              </w:rPr>
              <w:t>Žiadame presne definovať, v akých prípadoch môže správca dane tento inštitút využívať, a ako sa bude postupovať v prípade, ak daňový subjekt uhradil dodávateľovi faktúru vrátane dane pred doručením tohto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návrhu nie je jasné, ako sa bude postupovať v prípade, že správca dane zašle odberateľovi rozhodnutie až potom, ako odberateľ uhradí faktúru s DPH svojmu odberateľovi. Ak odberateľ nevedel a nemohol vedieť, že daň nebude zaplatená, nevzťahuje sa naňho ručenie za daň, a teda mal by mať možnosť kompenzovať už zaplatenú daň dodávateľovi aj inak ako v súdnom spore voči dodávateľovi.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môže byť faktúra uhradená už preddavkom, resp. splatnosť faktúry môže byť relatívne krátka (5/10 dní), zatiaľ čo reakčná doba správcu môže byť omnoho dlhšia.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by malo byť jasné, v akých prípadoch správca dane tento inštitút môže využívať. Zároveň by správca dane nemal tento inštitút uplatňovať v prípade transakcií, ktoré sa už uskutočnili.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Výšku pokuty vzhľadom na vyššie uvedené považujeme za neúmerne vysokú (najmä v prípadoch, ak je daň správcovi dane čiastočne uhradená).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33. (§ 72 ods. 11)</w:t>
              <w:br/>
            </w:r>
            <w:r>
              <w:rPr>
                <w:b w:val="off"/>
                <w:color w:val="000000"/>
                <w:rFonts w:ascii="Times New Roman" w:hAnsi="Times New Roman" w:cs="Times New Roman" w:eastAsia="Times New Roman"/>
                <w:sz w:val="24"/>
              </w:rPr>
              <w:t>Žiadame upresniť znenie zákona, resp. doplniť vysvetlenie do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návrhu nie je jasné, ako má postupovať platiteľ dane registrovaný podľa § 5, vzhľadom na prechodné ustanovenie, podľa ktorého sa na platiteľa dane registrovaného podľa § 5 nevzťahuje povinnosť vystaviť e-faktúru od 1.1.2027.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body 38, 51, 52, 58</w:t>
              <w:br/>
            </w:r>
            <w:r>
              <w:rPr>
                <w:b w:val="off"/>
                <w:color w:val="000000"/>
                <w:rFonts w:ascii="Times New Roman" w:hAnsi="Times New Roman" w:cs="Times New Roman" w:eastAsia="Times New Roman"/>
                <w:sz w:val="24"/>
              </w:rPr>
              <w:t xml:space="preserve">Navrhujeme upraviť lehotu na vystavenie faktúry a podanie oznámenie tak, aby v prípade, že pripadne na sobotu, nedeľu alebo deň pracovného pokoja, posledným dňom lehoty bol nasledujúci pracovný deň.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Lehoty uvedené v návrhu zákona sú ťažko realizovateľné najmä v situácii, keď je viac voľných dní po sebe. Napríklad v roku 2025 pripadajú dni pracovného pokoja 24.12.-26.12. na stredu až piatok, za ktorými nasledujú dva víkendové dni 27.-28.12. V tomto prípade, ak by odberateľ prijal faktúru dňa 23.12., lehota na oznámenie údajov z prijatej faktúry by mu uplynula počas dňa pracovného pokoja, čo by malo s vysokou pravdepodobnosťou za následok zmeškanie tejto lehoty.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prechodnom období, t.j. od 1.1.2027 do 30.6.2030 bude zachovaná 15-dňová lehota na vyhotovenie faktúry s cieľom zabezpečiť priestor pre možnú budúcu úpravu príslušnej legislatívy v dotknutých odvetviach podnikania (napríklad v oblasti energetických odvetví) tak, aby bolo počnúc 1. júlom 2030 objektívne možné splniť povinnosť vyhotovenia faktúry dodávateľom v navrhovanej lehote 10 dní odo dňa, keď nastala zdaniteľná udalosť.</w:t>
              <w:br/>
            </w:r>
            <w:r>
              <w:rPr>
                <w:b w:val="off"/>
                <w:color w:val="000000"/>
                <w:rFonts w:ascii="Times New Roman" w:hAnsi="Times New Roman" w:cs="Times New Roman" w:eastAsia="Times New Roman"/>
                <w:sz w:val="24"/>
              </w:rPr>
              <w:t>V tomto období nedôjde ani k spresneniu postup pri počítaní lehôt špeciálnym spôsobom, teda odlišne od všeobecných pravidiel upravených v Daňovom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body 51 a 52</w:t>
              <w:br/>
            </w:r>
            <w:r>
              <w:rPr>
                <w:b w:val="off"/>
                <w:color w:val="000000"/>
                <w:rFonts w:ascii="Times New Roman" w:hAnsi="Times New Roman" w:cs="Times New Roman" w:eastAsia="Times New Roman"/>
                <w:sz w:val="24"/>
              </w:rPr>
              <w:t>Žiadame zosúladiť informácie, ktoré bude potrebné oznamovať finančnej správe podľa ust. § 80 a § 80a.</w:t>
              <w:br/>
            </w:r>
            <w:r>
              <w:rPr>
                <w:b w:val="off"/>
                <w:color w:val="000000"/>
                <w:rFonts w:ascii="Times New Roman" w:hAnsi="Times New Roman" w:cs="Times New Roman" w:eastAsia="Times New Roman"/>
                <w:sz w:val="24"/>
              </w:rPr>
              <w:t>Zároveň žiadame zosúladiť účinnosť týchto ustanovení a to tak, že údaje podľa ust. § 80 a § 80a bude povinné oznamovať od 1.7.2030.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zákona aktuálne takmer pri každom type transakcie nariaďuje daňovým subjektom oznamovať rôzne údaje.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žiadame tieto oznamované údaje čo najviac zosúladiť a zjednotiť. V praxi bude administratívne náročné správne odsledovať a oznámiť finančnej správe údaje tak, ako ich požaduje v zmysle návrhu zákona. Aj napriek náležitej starostlivosti daňových subjektov budú v praxi (najmä vo veľkých spoločnostiach) vznikať situácie, kedy dôjde k nesprávnemu nahláseniu alebo neúmyselnému nenahláseniu všetkých požadovaných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Aby sa minimalizovali chyby pri správnom oznamovaní údajov, daňové subjekty budú musieť vynaložiť nemalé náklady na správnu implementáciu týchto zmien do účtovných softvérov (čo je finančne aj časovo náročné).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80 a § 80a sa týkajú oznamovania údajov od 1.7.2030 a upravujú predkladnie údajov z tuzemských transakcií a EU cezhraničných transakcií v súlade so smernicou 2025/516. Rozsah oznamovacích údajov stanovuje smernica o DPH, ktorá bola transponovaná v tejto časti do návrhu zákona o DPH. 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58. (§ 85n ods. 17 a 18)</w:t>
              <w:br/>
            </w:r>
            <w:r>
              <w:rPr>
                <w:b w:val="off"/>
                <w:color w:val="000000"/>
                <w:rFonts w:ascii="Times New Roman" w:hAnsi="Times New Roman" w:cs="Times New Roman" w:eastAsia="Times New Roman"/>
                <w:sz w:val="24"/>
              </w:rPr>
              <w:t>§ 85n ods. 17 a 18 navrhujeme z návrhu novely zákona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reportovanie v kontrolnom výkaze bez zmeny až do obdobia, kým nebude úplne zrušený. Podľa navrhovaného znenia zákona si budú musieť daňové subjekty opäť upraviť aktuálne nastavenia svojich účtovných softvérov pre kontrolné výkazy, čo by pre daňové subjekty predstavovalo vysokú administratívnu aj finančnú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očakávame, že v praxi bude vznikať najmä v prvých mesiacoch množstvo chýb vo vykazovaní, čo negatívne ovplyvní aj činnosť správcov dane.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Uvedená pripomienka bola prediskutovaná s podnikateľskými zväzmi počas rozporového konania dňa 26.8.2025, pričom AZZZ a APZD vzali úpravu navrhovanú RÚZSR a KLUBom 500 na vedomie, boli s ňou oboznámení a nenamietali ju.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čl. I.</w:t>
              <w:br/>
            </w:r>
            <w:r>
              <w:rPr>
                <w:b w:val="off"/>
                <w:color w:val="000000"/>
                <w:rFonts w:ascii="Times New Roman" w:hAnsi="Times New Roman" w:cs="Times New Roman" w:eastAsia="Times New Roman"/>
                <w:sz w:val="24"/>
              </w:rPr>
              <w:t>Žiadame doplniť do návrhu zákona a dôvodovej správy ako sa bude postupovať v prípade, ak sa opravný doklad podľa ust. § 71 ods. 2 (ďalej len „opravný doklad“) vystaví z titulu chyby (nie podľa ust. § 25) a odberateľ faktúru neakceptuje.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žiadame upresniť, kedy v takýchto prípadoch vznikne právo na odpočítanie dane.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účelom právnej istoty vo vykazovaní žiadame návrh zákona upraviť tak, aby sa akýkoľvek opravný doklad (bez ohľadu na dôvod vystavenia) vykazoval v daňovom priznaní v tom zdaňovacom období, v ktorom bol vystavený dodávateľom / prijatý odberateľom.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často vznikajú situácie, kedy dodávateľ opravuje faktúru z dôvodu chyby (zlyhanie ľudského faktora, neuvedenie požadovaných textácií na faktúrach, nesprávne definované produkty). V praxi často trvá niekoľko týždňov (niekedy mesiacov), kým sa zmluvné strany dohodnú na správnom a finálnom znení faktúry (pričom v tomto medziobdobí môže byť vystavených niekoľko opravných dokladov).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znenia zákona nie je jasné:</w:t>
              <w:br/>
            </w:r>
            <w:r>
              <w:rPr>
                <w:b w:val="off"/>
                <w:color w:val="000000"/>
                <w:rFonts w:ascii="Times New Roman" w:hAnsi="Times New Roman" w:cs="Times New Roman" w:eastAsia="Times New Roman"/>
                <w:sz w:val="24"/>
              </w:rPr>
              <w:t>•	či odberateľ bude povinný oznámiť údaje aj z nesprávne vystavenej faktúry, ktorú neakceptuje (Predpokladáme, že áno. Avšak takáto faktúra sa vôbec nemusí dostať na účtovné oddelenie, ak ju napr. v prvom kroku oddelenie obchodu neakceptuje).</w:t>
              <w:br/>
            </w:r>
            <w:r>
              <w:rPr>
                <w:b w:val="off"/>
                <w:color w:val="000000"/>
                <w:rFonts w:ascii="Times New Roman" w:hAnsi="Times New Roman" w:cs="Times New Roman" w:eastAsia="Times New Roman"/>
                <w:sz w:val="24"/>
              </w:rPr>
              <w:t>•	v ktorom zdaňovacom období vznikne odberateľovi právo na odpočítanie DPH (prvá  faktúra nebude obsahovať správne údaje, tie bude obsahovať až opravný doklad, ktorý bude vystavený a doručený v inom období, ako vznikla pri tomto dodaní daňová povinnosť). Bude odberateľ povinný podávať v takomto prípade dodatočné daňové priznanie?</w:t>
              <w:br/>
            </w:r>
            <w:r>
              <w:rPr>
                <w:b w:val="off"/>
                <w:color w:val="000000"/>
                <w:rFonts w:ascii="Times New Roman" w:hAnsi="Times New Roman" w:cs="Times New Roman" w:eastAsia="Times New Roman"/>
                <w:sz w:val="24"/>
              </w:rPr>
              <w:t>•	v ktorom zdaňovacom období odberateľ a dodávateľ budú takéto opravné doklady vykazovať?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zahraničí je bežnou praxou, že sa všetky opravné doklady uvádzajú v daňovom priznaní v mesiaci, kedy boli vystavené dodávateľom a prijaté odberateľom. Takýto prístup výrazne zjednodušuje vykazovacie povinnosti daňových subjektov, pričom údaje v daňovom priznaní zodpovedajú elektronickej fakturácii v reálnom čase.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Doplní sa do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čl. I.</w:t>
              <w:br/>
            </w:r>
            <w:r>
              <w:rPr>
                <w:b w:val="off"/>
                <w:color w:val="000000"/>
                <w:rFonts w:ascii="Times New Roman" w:hAnsi="Times New Roman" w:cs="Times New Roman" w:eastAsia="Times New Roman"/>
                <w:sz w:val="24"/>
              </w:rPr>
              <w:t>Zo znenia návrhu zákona nie je jasné, či daňový subjekt bude povinný oznamovať podľa § 80a aj údaje, ak dôjde k úprave základu dane podľa § 25. ods. 6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Platiteľ dane v súčasnosti nie je povinný opravovať základ dane a daň ak dôjde k úprave podľa § 25 ods. 6 zákona. Z navrhovaného znenia zákona nie je jasné, či vznikne povinnosť takéto doklady oznamovať podľa § 80a a § 85n.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existuje písomná dohoda podľa § 25 ods. 6 zákona o DPH, tak sa nevyhotovuje doklad o oprave základu dane, a neopravuje sa tak základ dane, ako ani odpočítaná daň. V tejto súvislosti nevzniká oznamovacia povinnosť podľa § 80a a § 85n.</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čl. I.</w:t>
              <w:br/>
            </w:r>
            <w:r>
              <w:rPr>
                <w:b w:val="off"/>
                <w:color w:val="000000"/>
                <w:rFonts w:ascii="Times New Roman" w:hAnsi="Times New Roman" w:cs="Times New Roman" w:eastAsia="Times New Roman"/>
                <w:sz w:val="24"/>
              </w:rPr>
              <w:t xml:space="preserve">Zo znenia návrhu zákona nie je jasné, či bude možné vystaviť jeden opravný doklad podľa ust. § 71 ods. 2 k viacerým pôvodným faktúram.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sa vyskytujú situácie, kedy sa vystavuje jeden opravný doklad k viacerým pôvodným faktúram. V zmysle aktuálnej legislatívy sa do kontrolného výkazu pre DPH uvádzalo iba číslo poslednej faktúry, na ktorú sa opravný doklad vzťahoval. Ako sa bude postupovať po zmene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Bude potrebné na faktúre a v oznámení uviesť čísla všetkých pôvodných faktúr, alebo bude postačovať uviesť iba číslo poslednej pôvodnej faktúry, tak ako to platilo doteraz? Alebo bude pri elektronickej fakturácii potrebné vystaviť separátne opravný doklad ku každej faktúre, ktorá sa bude meniť?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čl. I.</w:t>
              <w:br/>
            </w:r>
            <w:r>
              <w:rPr>
                <w:b w:val="off"/>
                <w:color w:val="000000"/>
                <w:rFonts w:ascii="Times New Roman" w:hAnsi="Times New Roman" w:cs="Times New Roman" w:eastAsia="Times New Roman"/>
                <w:sz w:val="24"/>
              </w:rPr>
              <w:t xml:space="preserve">Zo znenia návrhu zákona nie je jasné, kto bude v prípade DPH skupiny povinný oznamovať údaje finančnej správe podľa ust. § 80 a § 80a (zástupca alebo jednotliví členovia skupiny).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ust. § 4a sa viac zdaniteľných osôb so sídlom v tuzemsku môže na účely DPH považovať za jednu zdaniteľnú osobu (skupinu), pričom za skupinu koná zástupca skupiny.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nie je jasné, či bude potrebné na finančnú správu oznamovať aj údaje z faktúr vystavených medzi jednotlivými členmi DPH skupiny (za transakcie, ktoré nie sú predmetom DPH).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2. (§ 50 ods. 1)</w:t>
              <w:br/>
            </w:r>
            <w:r>
              <w:rPr>
                <w:b w:val="off"/>
                <w:color w:val="000000"/>
                <w:rFonts w:ascii="Times New Roman" w:hAnsi="Times New Roman" w:cs="Times New Roman" w:eastAsia="Times New Roman"/>
                <w:sz w:val="24"/>
              </w:rPr>
              <w:t>Ustanovenie § 50 ods. 1 žiadame doplniť nasledovne:</w:t>
              <w:br/>
            </w:r>
            <w:r>
              <w:rPr>
                <w:b w:val="off"/>
                <w:color w:val="000000"/>
                <w:rFonts w:ascii="Times New Roman" w:hAnsi="Times New Roman" w:cs="Times New Roman" w:eastAsia="Times New Roman"/>
                <w:sz w:val="24"/>
              </w:rPr>
              <w:t>„Správca dane môže počas daňovej kontroly, počas určovania dane podľa pomôcok alebo pri miestnom zisťovaní u daňového subjektu na zabezpečenie ich účelu alebo ak je odôvodnená obava, že nesplatná daň alebo nevyrubená daň nebude týmto daňovým subjektom v dobe jej splatnosti uhradená alebo bude nevymožiteľná alebo že v tejto dobe bude vymáhanie dane spojené so značnými ťažkosťami, v rozsahu nevyhnutne potrebnom uložiť rozhodnutím tomuto daňovému subjektu, aby niečo vykonal, niečoho sa zdržal alebo niečo strpel, a to najmä, aby</w:t>
              <w:br/>
            </w:r>
            <w:r>
              <w:rPr>
                <w:b w:val="off"/>
                <w:color w:val="000000"/>
                <w:rFonts w:ascii="Times New Roman" w:hAnsi="Times New Roman" w:cs="Times New Roman" w:eastAsia="Times New Roman"/>
                <w:sz w:val="24"/>
              </w:rPr>
              <w:t>a) zložil peňažnú sumu na účet správcu dane,</w:t>
              <w:br/>
            </w:r>
            <w:r>
              <w:rPr>
                <w:b w:val="off"/>
                <w:color w:val="000000"/>
                <w:rFonts w:ascii="Times New Roman" w:hAnsi="Times New Roman" w:cs="Times New Roman" w:eastAsia="Times New Roman"/>
                <w:sz w:val="24"/>
              </w:rPr>
              <w:t>b) nenakladal s vecami alebo právami určenými v rozhodnutí,</w:t>
              <w:br/>
            </w:r>
            <w:r>
              <w:rPr>
                <w:b w:val="off"/>
                <w:color w:val="000000"/>
                <w:rFonts w:ascii="Times New Roman" w:hAnsi="Times New Roman" w:cs="Times New Roman" w:eastAsia="Times New Roman"/>
                <w:sz w:val="24"/>
              </w:rPr>
              <w:t>c) strpel nevrátenie daňového preplatku alebo nadmerného odpočtu.“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účelom právnej istoty navrhujeme špecifikovať, že predbežné opatrenie môže byť uložené iba tomu daňovému subjektu, u ktorého sa vykonáva daňová kontrola, miestne zisťovanie alebo určuje daň podľa pomôcok a je odôvodnená obava, že daň týmto subjektom nebude zaplatená.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Neakceptujeme uvedenú pripomienku, nakoľko PO môže byť uložené kedykoľvek, ak existuje odôvodnená obava o nezaplatenie dane.</w:t>
              <w:br/>
            </w:r>
            <w:r>
              <w:rPr>
                <w:b w:val="off"/>
                <w:color w:val="000000"/>
                <w:rFonts w:ascii="Times New Roman" w:hAnsi="Times New Roman" w:cs="Times New Roman" w:eastAsia="Times New Roman"/>
                <w:sz w:val="24"/>
              </w:rPr>
              <w:t>Bude upravená dôvodová správa tak, aby bolo zrejmé, že predbežné opatrenie môže byť uložené len tomu daňovému subjektu, u ktorého táto obava existuje.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Žiadame upraviť článok o nadobudnutí účinnosti zákona tak, aby všetky časti návrhu, ktoré majú začať platiť od 1. januára 2027, nadobudli účinnosť až 1. júla 2030.Tento posun zabezpečí zosúladenie termínov so zvyškom úpravy a umožní primeraný čas na technickú a organizačnú prípravu dotknutých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účinnosť ustanovení pre tuzemské faktúry predstavuje legisvakanciu viac ako 3,5 roka, čo je neprimerane dlhé obdobie, ktoré môže v praxi spôsobovať nejasnosti a komplikácie pri uplatňovaní nových povinností. Súčasný návrh zároveň zavádza povinnosti, ktoré idú nad rámec požiadaviek európskej legislatívy (tzv. „gold plating“), a to bez jasného odôvodnenia ich nevyhnutnosti. Takýto prístup je v rozpore s programovým vyhlásením vlády, v ktorom sa vláda zaviazala minimalizovať gold plating a zjednodušovať administratívne povinnosti podnikateľov. Posunutie účinnosti do 1. januára 2030 by umožnilo zosúladenie termínu s európskou legislatívou pre tuzemské a cezhraničné faktúry, poskytlo by dostatočný čas na technickú a organizačnú prípravu a zároveň by minimalizovalo riziko administratívnych problémov a sankcií zo strany daňových orgánov.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Pripomienke nemožno vyhovieť z dôvodu potreby efektívneho boja proti daňovým únikom, keďže e-faktúra  a reporting údajov v reálnom čase jednoznačne prevyšujú potenciál kontrolného výkazu DPH. SR veľa očakáva od zavedenia týchto nástrojov, aj keď pozitívny prínos nebolo možné exaktne identifikovať v takej kvalite, aby bol odhadovaný prínos kvantifikovaný pre analýzu vplyvov na RVS. </w:t>
              <w:br/>
            </w:r>
            <w:r>
              <w:rPr>
                <w:b w:val="off"/>
                <w:color w:val="000000"/>
                <w:rFonts w:ascii="Times New Roman" w:hAnsi="Times New Roman" w:cs="Times New Roman" w:eastAsia="Times New Roman"/>
                <w:sz w:val="24"/>
              </w:rPr>
              <w:t>Na druhej strane, prijatím elektronickej fakturácie dôjde k odstráneniu transpozičného dlhu -neexistencia  riešenia ustanoveného smernicou 2014/55/EÚ.</w:t>
              <w:br/>
            </w:r>
            <w:r>
              <w:rPr>
                <w:b w:val="off"/>
                <w:color w:val="000000"/>
                <w:rFonts w:ascii="Times New Roman" w:hAnsi="Times New Roman" w:cs="Times New Roman" w:eastAsia="Times New Roman"/>
                <w:sz w:val="24"/>
              </w:rPr>
              <w:t>Návrh novely zákona o DPH a novely zákona č. 215/2019 Z. z. sú vzájomne podmienené tak, že v SR bude zavedený len jeden fakturačný mechanizmus, a to vychádzajúci zo zákona o DPH. Zákon č. 215/2019 Z. z. predstavuje, pokiaľ ide o elektronickú fakturáciu špeciálnu úpravu vo vzťahu k zákonu o DPH tým, že pre účely smernice 2014/55/EU obsahuje určité povinné fakturačné údaje vyžadované týmto právnym aktom práva EÚ.</w:t>
              <w:br/>
            </w:r>
            <w:r>
              <w:rPr>
                <w:b w:val="off"/>
                <w:color w:val="000000"/>
                <w:rFonts w:ascii="Times New Roman" w:hAnsi="Times New Roman" w:cs="Times New Roman" w:eastAsia="Times New Roman"/>
                <w:sz w:val="24"/>
              </w:rPr>
              <w:t>Navrhované riešenie  od roku 2027 v plnej miere kopíruje celoeurópske riešenie, ktoré bude povinné od roku 2030.</w:t>
              <w:br/>
            </w:r>
            <w:r>
              <w:rPr>
                <w:b w:val="off"/>
                <w:color w:val="000000"/>
                <w:rFonts w:ascii="Times New Roman" w:hAnsi="Times New Roman" w:cs="Times New Roman" w:eastAsia="Times New Roman"/>
                <w:sz w:val="24"/>
              </w:rPr>
              <w:t>Navyše ide o napĺňanie cieľov vyplývajúcich z Programového vyhlásenia vlády SR a Akčného plánu boja proti daňovým únikom.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Vloženie nového novelizačného znenia</w:t>
              <w:br/>
            </w:r>
            <w:r>
              <w:rPr>
                <w:b w:val="off"/>
                <w:color w:val="000000"/>
                <w:rFonts w:ascii="Times New Roman" w:hAnsi="Times New Roman" w:cs="Times New Roman" w:eastAsia="Times New Roman"/>
                <w:sz w:val="24"/>
              </w:rPr>
              <w:t>Čl. II žiadame doplniť o nový bod, ktorý znie:</w:t>
              <w:br/>
            </w:r>
            <w:r>
              <w:rPr>
                <w:b w:val="off"/>
                <w:color w:val="000000"/>
                <w:rFonts w:ascii="Times New Roman" w:hAnsi="Times New Roman" w:cs="Times New Roman" w:eastAsia="Times New Roman"/>
                <w:sz w:val="24"/>
              </w:rPr>
              <w:t>V § 154 ods. 1 písm. i) bod 1. sa za slová „zvýšenie dane“ vkladajú slová „na úhradu“.</w:t>
              <w:br/>
            </w:r>
            <w:r>
              <w:rPr>
                <w:b w:val="off"/>
                <w:color w:val="000000"/>
                <w:rFonts w:ascii="Times New Roman" w:hAnsi="Times New Roman" w:cs="Times New Roman" w:eastAsia="Times New Roman"/>
                <w:sz w:val="24"/>
              </w:rPr>
              <w:t>V § 154 ods. 1 písm. i) bod 2. sa pred slová „zníženie nadmerného odpočtu“ vkladajú slová „zníženie daňového preplatku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ust. § 154 ods. 1 písm. i) bod 1. má za cieľ spresniť skutkovú podstatu správneho deliktu v prípadoch, keď daňový subjekt podá dodatočné daňové priznanie s vyššou daňou oproti pôvodnému priznaniu, avšak táto vyššia daň nie je v skutočnosti splatná do štátneho rozpočtu, keďže je plne krytá už zaplatenými preddavkami.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výrazu „na úhradu“ za slová „zvýšenie dane“ má zabezpečiť, aby bola sankcia ukladaná len vtedy, ak zvýšenie dane má reálny dopad na štátny rozpočet, teda ak vzniká dodatočná povinnosť úhrady zo strany daňového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sa navrhuje doplniť výraz „zníženie daňového preplatku alebo“ pred formuláciu „zníženie nadmerného odpočtu“, čím sa reflektuje skutočnosť, že výsledkom daňového priznania môže byť nielen daň na úhradu, ale aj daňový preplatok. Úprava týmto spôsobom lepšie vystihuje rôzne daňové situácie, v ktorých môže dôjsť k vzniku správneho deliktu.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Zmyslom tejto legislatívnej zmeny je podporiť materiálny prístup k posudzovaniu správnych deliktov. Sankcia by nemala byť ukladaná automaticky pri každom formálnom pochybení, ale len vtedy, ak konanie daňového subjektu reálne ohrozuje alebo kráti verejné príjmy. Sankčný mechanizmus v daňovom práve by nemal byť nástrojom automatického postihu, ale prostriedkom na zabezpečenie riadneho plnenia daňových povinností a ochrany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zároveň zosúlaďuje výklad ustanovenia s princípmi právnej istoty a proporcionality, ktoré by mali byť základom pri uplatňovaní sankcií zo strany správcu dane.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je technicky jednoducho realizovateľná – spočíva v tom, že systém finančnej správy bude pri výpočte pokút vychádzať z iných riadkov formulárov daňových priznaní, ako je tomu v súčasnosti.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novely zákona. Úprava sankčného systému bude predmetom pripravovanej novely Daňového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Vloženie nového novelizačného znenia</w:t>
              <w:br/>
            </w:r>
            <w:r>
              <w:rPr>
                <w:b w:val="off"/>
                <w:color w:val="000000"/>
                <w:rFonts w:ascii="Times New Roman" w:hAnsi="Times New Roman" w:cs="Times New Roman" w:eastAsia="Times New Roman"/>
                <w:sz w:val="24"/>
              </w:rPr>
              <w:t>Čl. II žiadame doplniť o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 ods. 3 sa mení posledná veta, ktorá znie: „Ak je zástupcom právnická osoba, koná za zástupcu jej štatutárny orgán alebo osoby, ktoré tento orgán poveril.“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Odôvdnenie:</w:t>
              <w:br/>
            </w:r>
            <w:r>
              <w:rPr>
                <w:b w:val="off"/>
                <w:color w:val="000000"/>
                <w:rFonts w:ascii="Times New Roman" w:hAnsi="Times New Roman" w:cs="Times New Roman" w:eastAsia="Times New Roman"/>
                <w:sz w:val="24"/>
              </w:rPr>
              <w:t>Navrhovaná úprava poslednej vety ust. § 9 ods. 3 má výlučne spresňujúci charakter. Jej cieľom je zvýšiť právnu istotu v aplikačnej praxi tým, že výslovne stanoví, že za zástupcu, ktorým je právnická osoba, môže konať viacero poverených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formulované znenie plne zodpovedá platnému právnemu stavu a nemení vecný obsah ustanovenia. Zároveň objasňuje rozdiel medzi pojmami „zastúpenie“ a „poverenie“, ktoré sú síce v zákone použité, no v praxi správcu dane bývajú neraz zamieňané. Výsledkom býva nesprávny výklad, podľa ktorého môže právnickú osobu zastupovať iba jedna konkrétna osoba. V skutočnosti však podľa Zákonníka práce môže zamestnávateľ poveriť výkonom právnych úkonov aj viacero svojich zamestnancov (ust. § 9 ods. 2 a § 10 ods. 1 zákona č. 311/2001 Z. z. – Zákonník práce), pričom tieto úkony právne zaväzujú samotného zamestnávateľa ako zástupcu.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rozdiel medzi týmito dvoma inštitútmi upozornil aj Ústavný súd SR v náleze sp. zn. I. ÚS 155/2017 z 31. augusta 2017, v ktorom konštatoval:</w:t>
              <w:br/>
            </w:r>
            <w:r>
              <w:rPr>
                <w:b w:val="off"/>
                <w:color w:val="000000"/>
                <w:rFonts w:ascii="Times New Roman" w:hAnsi="Times New Roman" w:cs="Times New Roman" w:eastAsia="Times New Roman"/>
                <w:sz w:val="24"/>
              </w:rPr>
              <w:t>„Nemožno pojmovo spájať či stotožňovať poverenie so zastúpením (splnomocnením), ide o odlišné právne inštitúty s rozdielnymi potenciálnymi právnymi následkami... Označené základné rysy oboch inštitútov vedú k záveru, že ich nemožno vnímať ako zastupiteľné inštitúty (už vôbec nie ako totožné inštitúty), ale ako vzájomne sa doplňujúce právne prostriedky.“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je navrhované legislatívne spresnenie nevyhnutné na zabezpečenie jednotného výkladu a správnej aplikácie daňového poriadku zo strany správcov dane. Nezavádza nový právny režim, ale výslovne potvrdzuje, že za právnickú osobu ako zástupcu môže konať aj viacero poverených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nad rámec návrhu novely zákona a zároveň je v rozpore s legislatívnymi pravidlami vlády (použitie leg. singuláru).</w:t>
              <w:br/>
            </w:r>
            <w:r>
              <w:rPr>
                <w:b w:val="off"/>
                <w:color w:val="000000"/>
                <w:rFonts w:ascii="Times New Roman" w:hAnsi="Times New Roman" w:cs="Times New Roman" w:eastAsia="Times New Roman"/>
                <w:sz w:val="24"/>
              </w:rPr>
              <w:t>To zn. že podľa súčasného znenia ustanovenia za zástupcu, ktorým je právnická osoba, môže konať viacero poverených osôb.</w:t>
              <w:br/>
            </w:r>
            <w:r>
              <w:rPr>
                <w:b w:val="off"/>
                <w:color w:val="000000"/>
                <w:rFonts w:ascii="Times New Roman" w:hAnsi="Times New Roman" w:cs="Times New Roman" w:eastAsia="Times New Roman"/>
                <w:sz w:val="24"/>
              </w:rPr>
              <w:t>Možnosť účasti viacerých osôb na ústnom pojednávaní bude konzultovaná s FR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V čl. I bode 1 navrhujeme vypustiť slová „tretej vete“ pre nadbytočnosť keďže na inom mieste sa  nahrádzané slová nenachádzajú; pripomienka platí primerane aj pre čl. I body 2 49, 57, čl. III bod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bod 3 v § 4c ods. 2</w:t>
              <w:br/>
            </w:r>
            <w:r>
              <w:rPr>
                <w:b w:val="off"/>
                <w:color w:val="000000"/>
                <w:rFonts w:ascii="Times New Roman" w:hAnsi="Times New Roman" w:cs="Times New Roman" w:eastAsia="Times New Roman"/>
                <w:sz w:val="24"/>
              </w:rPr>
              <w:t>V čl. I bode 3 v § 4c ods. 2 navrhujeme slová „bola...doručená“ nahradiť slovami „sa ... doručila“; pripomienka platí primerane aj pre  § 4c ods. 8 („bolo pridelené“).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je jednoznačné a použitá terminológie je kompatibilná s textom v celom návrhu novely DPH.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3 v § 4c ods. 11</w:t>
              <w:br/>
            </w:r>
            <w:r>
              <w:rPr>
                <w:b w:val="off"/>
                <w:color w:val="000000"/>
                <w:rFonts w:ascii="Times New Roman" w:hAnsi="Times New Roman" w:cs="Times New Roman" w:eastAsia="Times New Roman"/>
                <w:sz w:val="24"/>
              </w:rPr>
              <w:t>V čl. I bode 3 v § 4c ods. 11 navrhujeme za slovo „aj“ vložiť slovo „vtedy“; pripomienka platí primerane aj pre čl. I body 7, 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je jednoznačné a použitá terminológie je kompatibilná s textom v celom návrhu novely DPH.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V čl. I bode 4 navrhujem slová „a ods.“ nahradiť čiarkou.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 69c</w:t>
              <w:br/>
            </w:r>
            <w:r>
              <w:rPr>
                <w:b w:val="off"/>
                <w:color w:val="000000"/>
                <w:rFonts w:ascii="Times New Roman" w:hAnsi="Times New Roman" w:cs="Times New Roman" w:eastAsia="Times New Roman"/>
                <w:sz w:val="24"/>
              </w:rPr>
              <w:t>V čl. I bode 23 sa navrhuje v § 69c vložiť nový odsek 2 v nadväznosti na uvedené navrhujeme zvážiť potrebu novelizovať vnútorný odkaz v § 69b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28</w:t>
              <w:br/>
            </w:r>
            <w:r>
              <w:rPr>
                <w:b w:val="off"/>
                <w:color w:val="000000"/>
                <w:rFonts w:ascii="Times New Roman" w:hAnsi="Times New Roman" w:cs="Times New Roman" w:eastAsia="Times New Roman"/>
                <w:sz w:val="24"/>
              </w:rPr>
              <w:t>V čl. I bode 28 navrhujeme vypustiť slová „podľa osobitného predpisu“ (2x) pre nadbytočnosť.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zmienenom ustanovení ide o dva osobitné predpisy, ktoré sú odlišné.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bode 30 v § 72 ods. 2 písm. c)</w:t>
              <w:br/>
            </w:r>
            <w:r>
              <w:rPr>
                <w:b w:val="off"/>
                <w:color w:val="000000"/>
                <w:rFonts w:ascii="Times New Roman" w:hAnsi="Times New Roman" w:cs="Times New Roman" w:eastAsia="Times New Roman"/>
                <w:sz w:val="24"/>
              </w:rPr>
              <w:t>V čl. I bode 30 navrhujeme  v § 72 ods. 2 písm. c) čiarku na konci nahradiť slovom „alebo“.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33 § 72 ods. 9</w:t>
              <w:br/>
            </w:r>
            <w:r>
              <w:rPr>
                <w:b w:val="off"/>
                <w:color w:val="000000"/>
                <w:rFonts w:ascii="Times New Roman" w:hAnsi="Times New Roman" w:cs="Times New Roman" w:eastAsia="Times New Roman"/>
                <w:sz w:val="24"/>
              </w:rPr>
              <w:t>V čl. I bode 33 v § 72 ods. 9 navrhujeme vo vnútorných odkazoch slovo „a“ nahradiť slovami „alebo písm.“ a čiarku na konci písm. b) nahradiť slovom „alebo“; pripomienka platí primerane aj pre čl. I bod 51 – v § 80 ods. 1 písm. c) treťom bode, ods. 2 úvodnej vete a v písm. b) treťom bode, čl. I bod 51 – v § 80 ods. 9 písm. a) prvom bode a písm. b) a ods. 10 písm. b), čl. I bode 52 - § 80a ods. 6 písm. a), ods. 8 a  ods. 9 písm. a) prvý bod a druhý bod a písm. b) prvý bod.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46 § 78 ods. 8</w:t>
              <w:br/>
            </w:r>
            <w:r>
              <w:rPr>
                <w:b w:val="off"/>
                <w:color w:val="000000"/>
                <w:rFonts w:ascii="Times New Roman" w:hAnsi="Times New Roman" w:cs="Times New Roman" w:eastAsia="Times New Roman"/>
                <w:sz w:val="24"/>
              </w:rPr>
              <w:t>V čl. I bod 46 v § 78 ods. 8  navrhujeme slovo „a“ nahradiť slovami „alebo písm.“.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50 § 79 ods. 12</w:t>
              <w:br/>
            </w:r>
            <w:r>
              <w:rPr>
                <w:b w:val="off"/>
                <w:color w:val="000000"/>
                <w:rFonts w:ascii="Times New Roman" w:hAnsi="Times New Roman" w:cs="Times New Roman" w:eastAsia="Times New Roman"/>
                <w:sz w:val="24"/>
              </w:rPr>
              <w:t>V čl. I bode 50 § 79 ods. 12 navrhujeme slovo „odseku1“ nahradiť slovami „odseku 1“ a slová „ustanovenie odseku...dotknuté“ nahradiť slovami „odsek...dotknutý“.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 druhej časti je bezpredmetná, pretože ustanovenie bolo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51 § 80 ods. 4 písm. a)</w:t>
              <w:br/>
            </w:r>
            <w:r>
              <w:rPr>
                <w:b w:val="off"/>
                <w:color w:val="000000"/>
                <w:rFonts w:ascii="Times New Roman" w:hAnsi="Times New Roman" w:cs="Times New Roman" w:eastAsia="Times New Roman"/>
                <w:sz w:val="24"/>
              </w:rPr>
              <w:t>V čl. I bode 51 v § 80 ods. 4 písm. a) navrhujeme slovo „oznamujú“ nahradiť slovom „oznamuje“.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51 v § 80 ods. 5  písm. a)</w:t>
              <w:br/>
            </w:r>
            <w:r>
              <w:rPr>
                <w:b w:val="off"/>
                <w:color w:val="000000"/>
                <w:rFonts w:ascii="Times New Roman" w:hAnsi="Times New Roman" w:cs="Times New Roman" w:eastAsia="Times New Roman"/>
                <w:sz w:val="24"/>
              </w:rPr>
              <w:t>V čl. I bode 51 v § 80 ods. 5  písm. a) navrhujeme slová „mu bolo pridelené“ nahradiť slovami „sa mu pridelilo“; pripomienka platí pre celý odsek 5 a pre čl. I bod 58 - § 85n ods. 10 a 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58 § 85n ods. 2</w:t>
              <w:br/>
            </w:r>
            <w:r>
              <w:rPr>
                <w:b w:val="off"/>
                <w:color w:val="000000"/>
                <w:rFonts w:ascii="Times New Roman" w:hAnsi="Times New Roman" w:cs="Times New Roman" w:eastAsia="Times New Roman"/>
                <w:sz w:val="24"/>
              </w:rPr>
              <w:t>V čl. I bode 58 v § 85n ods. 2 navrhujeme vypustiť „§“ pred číslom „47“.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58 v § 85n ods. 13 písm. a) prvom bode</w:t>
              <w:br/>
            </w:r>
            <w:r>
              <w:rPr>
                <w:b w:val="off"/>
                <w:color w:val="000000"/>
                <w:rFonts w:ascii="Times New Roman" w:hAnsi="Times New Roman" w:cs="Times New Roman" w:eastAsia="Times New Roman"/>
                <w:sz w:val="24"/>
              </w:rPr>
              <w:t>V čl. I bode 58 v § 85n ods. 13 písm. a) prvom bode navrhujeme  čiarku na konci nahradiť slovom „alebo“; pripomienka platí primerane aj pre  písm. b) prvý bod a ods. 14 písm.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3</w:t>
              <w:br/>
            </w:r>
            <w:r>
              <w:rPr>
                <w:b w:val="off"/>
                <w:color w:val="000000"/>
                <w:rFonts w:ascii="Times New Roman" w:hAnsi="Times New Roman" w:cs="Times New Roman" w:eastAsia="Times New Roman"/>
                <w:sz w:val="24"/>
              </w:rPr>
              <w:t>V čl. II bode 3 navrhujeme vložiť „§“ pred číslo „4b“.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Žiadame predkladateľa o úpravu Doložky vybraných vplyvov v bode 9.  Vybrané vplyvy materiálu.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bode 9. v časti mechanizmus znižovania byrokracie a nákladov je potrebné vyznačiť „nie“ z dôvodu, že v zmysle Jednotnej metodiky sa povinnosť uplatniť mechanizmus nevzťahuje na regulácie, ktoré v súlade s bodom 4. časti III jednotnej metodiky úplne transponujú či implementujú právne záväzný akt Európskej únie alebo medzinárodnú zmluvu či iný medzinárodný dokument, ktorý má prednosť pred zákonmi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Žiadame predkladateľa o dopracovanie Analýzy vplyvov na podnikateľské prostredie spolu s kalkulačkou nákladov na podnikateľské prostredie.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analýze v časti 3.1 je potrebné: </w:t>
              <w:br/>
            </w:r>
            <w:r>
              <w:rPr>
                <w:b w:val="off"/>
                <w:color w:val="000000"/>
                <w:rFonts w:ascii="Times New Roman" w:hAnsi="Times New Roman" w:cs="Times New Roman" w:eastAsia="Times New Roman"/>
                <w:sz w:val="24"/>
              </w:rPr>
              <w:t>Do popisu regulácii č. 8 až 18 a 22 pre overenie správnosti výpočtu uviesť spôsob výpočtu hodnoty vloženej do stĺpca D. Iné nepriame náklady v kalkulačke nákladov.</w:t>
              <w:br/>
            </w:r>
            <w:r>
              <w:rPr>
                <w:b w:val="off"/>
                <w:color w:val="000000"/>
                <w:rFonts w:ascii="Times New Roman" w:hAnsi="Times New Roman" w:cs="Times New Roman" w:eastAsia="Times New Roman"/>
                <w:sz w:val="24"/>
              </w:rPr>
              <w:t xml:space="preserve">Pri regulácii č. 8 až 18 a 22 zvoliť ročnú frekvenciu plnenia povinnosti namiesto „jednorazovo“ z dôvodu, že predkladateľ vychádza z počtu vyhotovených faktúr za jeden rok. </w:t>
              <w:br/>
            </w:r>
            <w:r>
              <w:rPr>
                <w:b w:val="off"/>
                <w:color w:val="000000"/>
                <w:rFonts w:ascii="Times New Roman" w:hAnsi="Times New Roman" w:cs="Times New Roman" w:eastAsia="Times New Roman"/>
                <w:sz w:val="24"/>
              </w:rPr>
              <w:t>Pri regulácii č. 10 uviesť do stĺpca D. Iné nepriame náklady sumu 16,6 € z dôvodu korekcie výpočtu.</w:t>
              <w:br/>
            </w:r>
            <w:r>
              <w:rPr>
                <w:b w:val="off"/>
                <w:color w:val="000000"/>
                <w:rFonts w:ascii="Times New Roman" w:hAnsi="Times New Roman" w:cs="Times New Roman" w:eastAsia="Times New Roman"/>
                <w:sz w:val="24"/>
              </w:rPr>
              <w:t>Pri regulácii č. 11 uviesť do stĺpca D. Iné nepriame náklady sumu 33 € z dôvodu korekcie výpočtu.</w:t>
              <w:br/>
            </w:r>
            <w:r>
              <w:rPr>
                <w:b w:val="off"/>
                <w:color w:val="000000"/>
                <w:rFonts w:ascii="Times New Roman" w:hAnsi="Times New Roman" w:cs="Times New Roman" w:eastAsia="Times New Roman"/>
                <w:sz w:val="24"/>
              </w:rPr>
              <w:t>Pri regulácii č. 17 uviesť do stĺpca D. Iné nepriame náklady sumu 0,53 € z dôvodu korekcie výpočtu.</w:t>
              <w:br/>
            </w:r>
            <w:r>
              <w:rPr>
                <w:b w:val="off"/>
                <w:color w:val="000000"/>
                <w:rFonts w:ascii="Times New Roman" w:hAnsi="Times New Roman" w:cs="Times New Roman" w:eastAsia="Times New Roman"/>
                <w:sz w:val="24"/>
              </w:rPr>
              <w:t>Doplniť reguláciu, ktorá vyplýva z Čl. I bodu 29 (§ 71 ods. 5) a bod 45 (§ 76a) – povinnosť vyhotoviť, zaslať a prijať elektronickú faktúru pomocou doručovacej služby. Je potrebné zahrnúť vplyv nákladov za doručovaciu službu (certifikovaní poskytovatelia), pretože tieto náklady priamo ovplyvňujú celkové náklady spojene s implementáciou a prevádzkou elektronickej faktúry.</w:t>
              <w:br/>
            </w:r>
            <w:r>
              <w:rPr>
                <w:b w:val="off"/>
                <w:color w:val="000000"/>
                <w:rFonts w:ascii="Times New Roman" w:hAnsi="Times New Roman" w:cs="Times New Roman" w:eastAsia="Times New Roman"/>
                <w:sz w:val="24"/>
              </w:rPr>
              <w:t>Doplniť reguláciu, ktorá vyplýva z Čl. III bodu 2 (§ 23d ods. 7 a 8) - vypúšťa povinnosť predkladania výročnej správy a záznamov z valných zhromaždení.</w:t>
              <w:br/>
            </w:r>
            <w:r>
              <w:rPr>
                <w:b w:val="off"/>
                <w:color w:val="000000"/>
                <w:rFonts w:ascii="Times New Roman" w:hAnsi="Times New Roman" w:cs="Times New Roman" w:eastAsia="Times New Roman"/>
                <w:sz w:val="24"/>
              </w:rPr>
              <w:t>Do bodu 3.4. doplniť do regulácie týkajúcej sa sankcii aj ich výšku resp. interval.</w:t>
              <w:br/>
            </w:r>
            <w:r>
              <w:rPr>
                <w:b w:val="off"/>
                <w:color w:val="000000"/>
                <w:rFonts w:ascii="Times New Roman" w:hAnsi="Times New Roman" w:cs="Times New Roman" w:eastAsia="Times New Roman"/>
                <w:sz w:val="24"/>
              </w:rPr>
              <w:t>V časti 3.3 odporúčame vyznačiť zvyšuje produktivitu, ak konečný výpočet vplyvov bude v prospech znížených nákladov.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procesu</w:t>
              <w:br/>
            </w:r>
            <w:r>
              <w:rPr>
                <w:b w:val="off"/>
                <w:color w:val="000000"/>
                <w:rFonts w:ascii="Times New Roman" w:hAnsi="Times New Roman" w:cs="Times New Roman" w:eastAsia="Times New Roman"/>
                <w:sz w:val="24"/>
              </w:rPr>
              <w:t>Žiadame predkladateľa o zaslanie materiálu na záverečné posúdenie vybraných vplyvov.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Jednotnej metodiky na posudzovanie vybraných vplyvov, bodu 9.1. a)  ak:  „po  pripomienkovom konaní došlo v rámci doložky k zmene v identifikácií vplyvov v bode 9. doložky alebo k významnej zmene aspoň jedného z vybraných vplyvov, a tým aj k zmene dotknutej analýzy vplyvu“,  je potrebné zo strany predkladateľa predložiť materiál na záverečné posúdenie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Žiadame predkladateľa, aby v predkladanom materiáli vyznačil a odôvodnil, že ide o prípad goldplatingu typu b) – navýšenie požiadaviek, a to v súvislosti s dobrovoľnou transpozíciou čl. 1 ods. 2 Smernice Rady (EÚ) 2025/516 zo 11. marca 2025, ktorou sa mení smernica 2006/112/ES, týkajúcej sa pravidiel DPH pre digitálny vek. V Analýze vplyvov na podnikateľské prostredie v bode 3.1.4 je potrebné popísať identifikovaný goldplating, jeho lokalizáciu v smernici a v zákone, a zdôvodniť dôvody prijatia tohto opatrenia.</w:t>
              <w:br/>
            </w:r>
            <w:r>
              <w:rPr>
                <w:b w:val="off"/>
                <w:color w:val="000000"/>
                <w:rFonts w:ascii="Times New Roman" w:hAnsi="Times New Roman" w:cs="Times New Roman" w:eastAsia="Times New Roman"/>
                <w:sz w:val="24"/>
              </w:rPr>
              <w:t>Hoci článok 218 uvedenej smernice umožňuje členským štátom požadovať vyhotovovanie elektronických faktúr aj pre iné dodania tovaru a služieb, než sú uvedené v článku 262, nejde o povinnosť vyplývajúcu zo smernice, ale o možnosť, ktorú členský štát môže podľa vlastného uváženia využiť. Zavedenie povinnej elektronickej fakturácie pre všetky tuzemské transakcie medzi zdaniteľnými osobami preto predstavuje legislatívne rozhodnutie nad rámec harmonizovaného práva EÚ, čo sa považuje za goldplating s vplyvom na podnikateľské prostredie.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Toto rozšírenie povinnosti prináša dodatočné administratívne a technické nároky na podnikateľov, najmä mikro, malé a stredné podniky, ktoré nemusia mať dostatočné kapacity na ich plnenie. Navýšenie regulačnej záťaže by nevzniklo pri ponechaní minimálnych požiadaviek smernice.</w:t>
              <w:br/>
            </w:r>
            <w:r>
              <w:rPr>
                <w:b w:val="off"/>
                <w:color w:val="000000"/>
                <w:rFonts w:ascii="Times New Roman" w:hAnsi="Times New Roman" w:cs="Times New Roman" w:eastAsia="Times New Roman"/>
                <w:sz w:val="24"/>
              </w:rPr>
              <w:t>Preto žiadame vyznačiť goldplating v Analýze vplyvov na podnikateľské prostredie (časť 3.1.4) a v Doložke vplyvov (časť 7) s uvedením „áno“ a popisom goldplating s vplyvom na podnikateľské prostredie.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dopracovať bod 8. Preskúmanie účelnosti o doplnenie dátumu a kritéria, podľa ktorého sa bude sledovať splnenie cieľa.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Preskúmanie účelnosti sa nastavuje po určitom čase, aby sa zhodnotilo, či a na základe akých kritérií bol cieľ naplnený.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celému materiálu navrhujeme zvážiť zavedenie výnimky z povinnej elektronickej fakturácie a používania doručovacej služby pre podnikateľské subjekty v sektore cestovného ruchu, ktoré sú platiteľmi DPH výlučne z dôvodu dobrovoľnej registrácie, dosahujú ročný obrat do 50 000 € bez DPH a poskytujú služby prevažne konečným spotrebiteľom (B2C), tuzemským aj zahraničným, bez prideleného IČ DPH.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v praxi sa v cestovnom ruchu nachádzajú mikropodniky s nízkym obratom, ktoré sú platiteľmi DPH nie z dôvodu prekročenia zákonného limitu 50 000 €, ale z dôvodu obchodných požiadaviek B2B partnerov (napr. cestovných kancelárií). Tieto subjekty majú obmedzené kapacity a väčšinu ich obratu tvoria B2C transakcie, pri ktorých povinná elektronická fakturácia neprináša dodatočný kontrolný prínos pre výber DPH, ale znamená neúmernú administratívnu záťaž.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o DPH sa z hľadiska povinnosti vzťahuje na všetkých platiteľov dane rovnako. Nerozlišuje medzi dôvodmi, ktoré viedli platiteľov dane k registrácii pre DPH (dobrovoľná alebo povinná registrácia). Zaradenie akejkoľvek sektorovej výnimky je nekoncepčné, vedie k neprehľadnosti  a zvyšuje riziko daňových únikov.</w:t>
              <w:br/>
            </w:r>
            <w:r>
              <w:rPr>
                <w:b w:val="off"/>
                <w:color w:val="000000"/>
                <w:rFonts w:ascii="Times New Roman" w:hAnsi="Times New Roman" w:cs="Times New Roman" w:eastAsia="Times New Roman"/>
                <w:sz w:val="24"/>
              </w:rPr>
              <w:t>Pokiaľ ide o transakcie B2C, nie je povinnosť vyhotovovať faktúru ani v súčasnosti, toto sa nemení ani v budúcnosti novelou zákona o DPH.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celému materiálu navrhujeme, aby štát poskytol bezplatný nástroj pre tvorbu, zasielanie a prijímanie elektronických faktúr podľa EN 16931 aspoň pre mikropodniky, alebo aby bola možná kompenzácia nákladov na úpravu účtovného softvéru.</w:t>
              <w:br/>
            </w:r>
            <w:r>
              <w:rPr>
                <w:b w:val="off"/>
                <w:color w:val="000000"/>
                <w:rFonts w:ascii="Times New Roman" w:hAnsi="Times New Roman" w:cs="Times New Roman" w:eastAsia="Times New Roman"/>
                <w:sz w:val="24"/>
              </w:rPr>
              <w:t>Formát EN 16931 nie je bežne zrozumiteľný laikom a nie všetky účtovné programy ho budú podporovať bez doplatku. Pre malé subjekty môže byť investícia do softvéru neúmerná k prínosu.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MF SR v spolupráci s FRSR neuvažuje nad zriadením verejného portálu, resp. iných technických možností  bezplatnej e-fakturácie.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celému materiálu navrhujeme doplniť ustanovenie, že oznamovacie povinnosti pri elektronickej fakturácii sa nevzťahujú na cestovné služby v osobitnom režime podľa § 65 zákona č. 222/2004 Z. z. o dani z pridanej hodnoty v znení neskorších predpisov a ktorým sa menia a dopĺňajú niektoré zákony, ak nedochádza k priamemu dodaniu tovaru alebo služby konkrétnemu odberateľovi s IČ DPH.</w:t>
              <w:br/>
            </w:r>
            <w:r>
              <w:rPr>
                <w:b w:val="off"/>
                <w:color w:val="000000"/>
                <w:rFonts w:ascii="Times New Roman" w:hAnsi="Times New Roman" w:cs="Times New Roman" w:eastAsia="Times New Roman"/>
                <w:sz w:val="24"/>
              </w:rPr>
              <w:t>V režime § 65 (osobitná úprava pre cestovné kancelárie) sa fakturácia riadi špecifickými pravidlami, keďže nie je klasické dodanie služby priamo zákazníkovi s IČ DPH. Potrebná je právna istota, aby nedošlo k duplicite alebo rozporu s existujúcou osobitnou úpravou.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o DPH sa z hľadiska povinnosti vzťahuje na všetkých platiteľov dane rovnako. Zaradenie akejkoľvek sektorovej výnimky je nekoncepčné, vedie k neprehľadnosti  a zvyšuje riziko daňových únikov.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čl. I bod 29 a 33</w:t>
              <w:br/>
            </w:r>
            <w:r>
              <w:rPr>
                <w:b w:val="off"/>
                <w:color w:val="000000"/>
                <w:rFonts w:ascii="Times New Roman" w:hAnsi="Times New Roman" w:cs="Times New Roman" w:eastAsia="Times New Roman"/>
                <w:sz w:val="24"/>
              </w:rPr>
              <w:t>V čl. I bod 29 a 33  (§ 72 ods. 9, § 71 ods. 6) navrhujeme zachovať možnosť vystavovať zjednodušené faktúry aj pri prijatí platby pred dodaním služby, najmä ak cena je do 400 € a platba prebehla elektronicky (napr. kartou cez online rezervačný systém). V cestovnom ruchu je bežné prijímať zálohové platby pred dodaním služby (ubytovanie, zájazd, wellness). Povinnosť vždy vystaviť plnú elektronickú faktúru aj pri nízkych sumách zvyšuje byrokraciu bez primeraného kontrolného prínosu.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o DPH sa v tejto časti nemení. Zostáva možnosť vyhotoviť zjednodušenú faktúru do 400 €.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čl. I bod 51, 52 a 58</w:t>
              <w:br/>
            </w:r>
            <w:r>
              <w:rPr>
                <w:b w:val="off"/>
                <w:color w:val="000000"/>
                <w:rFonts w:ascii="Times New Roman" w:hAnsi="Times New Roman" w:cs="Times New Roman" w:eastAsia="Times New Roman"/>
                <w:sz w:val="24"/>
              </w:rPr>
              <w:t>V čl. I bod 51, 52 a 58 (§ 80, § 80a, § 85n) navrhujeme zaviesť pre podnikateľov v cestovnom ruchu miernejšie pokuty pri prvom porušení povinností (napr. max. 500 €) a zakotviť možnosť odpustenia pokuty, ak ide o prvý priestupok a plnenie bolo riadne zdanené.</w:t>
              <w:br/>
            </w:r>
            <w:r>
              <w:rPr>
                <w:b w:val="off"/>
                <w:color w:val="000000"/>
                <w:rFonts w:ascii="Times New Roman" w:hAnsi="Times New Roman" w:cs="Times New Roman" w:eastAsia="Times New Roman"/>
                <w:sz w:val="24"/>
              </w:rPr>
              <w:t>Pokuty až do 10 000 € (opakovane až do 100 000 €) sú neprimerané pre SZČO a mikropodniky. Pri technicky náročnej implementácii e-fakturácie môžu nastať formálne chyby bez úmyslu vyhnúť sa daňovej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o DPH sa z hľadiska povinnosti vzťahuje na všetkých platiteľov dane rovnako.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Legislatívnymi pravidlami vlády Slovenskej republiky (ďalej len „LPV SR") [ v čl. I bode 37 odporúčame pred slovom „odo“ uviesť úvodzovky dole, v čl. I bode 45 § 76a ods. 3 odporúčame slová „jednotnými pravidlami“ nahradiť slovami „jednotných pravidiel“, v čl. I bode 46 odporúčame znak „)" vypustiť z horného indexu, v čl. II bod 3 odporúčame slová „§ 4a, 4b a 4c“ nahradiť slovami „§ 4a až 4c“, v čl. V  bod 1 na konci poznámok pod čiarou odporúčame vypustiť úvodzovky hore 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vlastnému materiálu - k čl. I bodu 51 (§ 80)</w:t>
              <w:br/>
            </w:r>
            <w:r>
              <w:rPr>
                <w:b w:val="off"/>
                <w:color w:val="000000"/>
                <w:rFonts w:ascii="Times New Roman" w:hAnsi="Times New Roman" w:cs="Times New Roman" w:eastAsia="Times New Roman"/>
                <w:sz w:val="24"/>
              </w:rPr>
              <w:t>§ 80 žiadame doplniť odsekom 13, ktorý znie:</w:t>
              <w:br/>
            </w:r>
            <w:r>
              <w:rPr>
                <w:b w:val="off"/>
                <w:color w:val="000000"/>
                <w:rFonts w:ascii="Times New Roman" w:hAnsi="Times New Roman" w:cs="Times New Roman" w:eastAsia="Times New Roman"/>
                <w:sz w:val="24"/>
              </w:rPr>
              <w:t xml:space="preserve">„(13) Pri zmluve, ktorá nie je povinne zverejňovanou zmluvou </w:t>
              <w:br/>
            </w:r>
            <w:r>
              <w:rPr>
                <w:b w:val="off"/>
                <w:color w:val="000000"/>
                <w:rFonts w:ascii="Times New Roman" w:hAnsi="Times New Roman" w:cs="Times New Roman" w:eastAsia="Times New Roman"/>
                <w:sz w:val="24"/>
              </w:rPr>
              <w:t>podľa osobitného predpisu,x) zmluvné strany využívajú pri plnení povinností podľa § 80 a § 80a osobitný spôsob vykazovania údajov.y)“.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x a y znejú:</w:t>
              <w:br/>
            </w:r>
            <w:r>
              <w:rPr>
                <w:b w:val="off"/>
                <w:color w:val="000000"/>
                <w:rFonts w:ascii="Times New Roman" w:hAnsi="Times New Roman" w:cs="Times New Roman" w:eastAsia="Times New Roman"/>
                <w:sz w:val="24"/>
              </w:rPr>
              <w:t>„x) § 5a ods. 5 zákona č. 211/2000 Z. z. o slobodnom prístupe   k informáciám v znení neskorších predpisov.</w:t>
              <w:br/>
            </w:r>
            <w:r>
              <w:rPr>
                <w:b w:val="off"/>
                <w:color w:val="000000"/>
                <w:rFonts w:ascii="Times New Roman" w:hAnsi="Times New Roman" w:cs="Times New Roman" w:eastAsia="Times New Roman"/>
                <w:sz w:val="24"/>
              </w:rPr>
              <w:t xml:space="preserve">  y)  § 31 zákona č. 500/2022 Z. z. o Vojenskom spravodajstve.“.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Vojenské spravodajstvo je podľa § 31 zákona č. 500/2022 Z. z. o Vojenskom spravodajstve oprávnené v záujme utajenia svojej činnosti, utajenia činnosti a skutočnej totožnosti príslušníkov Vojenského spravodajstva a utajenia ich príslušnosti k Vojenskému spravodajstvu používať osobitné spôsoby vykazovania údajov pri hospodárení s prostriedkami štátneho rozpočtu a s majetkom štátu vrátane devízového hospodárenia a obstarávania tovarov, stavebných prác a služieb, pri priznávaní, odvádzaní, zúčtovaní a vykazovaní dane z príjmov, pri odvádzaní, zúčtovaní a vykazovaní poistného na verejné zdravotné poistenie, poistného na sociálne zabezpečenie, poistného na sociálne poistenie, príspevkov na starobné dôchodkové sporenie a pri poskytovaní súčinnosti orgánu poverenému výkonom súdnych rozhodnutí a iných rozhodnutí podľa osobitných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 vysvetlení problematiky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bodu 52 (§ 80a)</w:t>
              <w:br/>
            </w:r>
            <w:r>
              <w:rPr>
                <w:b w:val="off"/>
                <w:color w:val="000000"/>
                <w:rFonts w:ascii="Times New Roman" w:hAnsi="Times New Roman" w:cs="Times New Roman" w:eastAsia="Times New Roman"/>
                <w:sz w:val="24"/>
              </w:rPr>
              <w:t>§ 80a žiadame doplniť odsekom 12, ktorý znie:</w:t>
              <w:br/>
            </w:r>
            <w:r>
              <w:rPr>
                <w:b w:val="off"/>
                <w:color w:val="000000"/>
                <w:rFonts w:ascii="Times New Roman" w:hAnsi="Times New Roman" w:cs="Times New Roman" w:eastAsia="Times New Roman"/>
                <w:sz w:val="24"/>
              </w:rPr>
              <w:t xml:space="preserve">„(12) Pri zmluve, ktorá nie je povinne zverejňovanou zmluvou </w:t>
              <w:br/>
            </w:r>
            <w:r>
              <w:rPr>
                <w:b w:val="off"/>
                <w:color w:val="000000"/>
                <w:rFonts w:ascii="Times New Roman" w:hAnsi="Times New Roman" w:cs="Times New Roman" w:eastAsia="Times New Roman"/>
                <w:sz w:val="24"/>
              </w:rPr>
              <w:t>podľa osobitného predpisu,x) zmluvné strany využívajú pri plnení povinností podľa § 80 a § 80a osobitný spôsob vykazovania údajov.y)“.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Vojenské spravodajstvo je podľa § 31 zákona č. 500/2022 Z. z. o Vojenskom spravodajstve oprávnené v záujme utajenia svojej činnosti, utajenia činnosti a skutočnej totožnosti príslušníkov Vojenského spravodajstva a utajenia ich príslušnosti k Vojenskému spravodajstvu používať osobitné spôsoby vykazovania údajov pri hospodárení s prostriedkami štátneho rozpočtu a s majetkom štátu vrátane devízového hospodárenia a obstarávania tovarov, stavebných prác a služieb, pri priznávaní, odvádzaní, zúčtovaní a vykazovaní dane z príjmov, pri odvádzaní, zúčtovaní a vykazovaní poistného na verejné zdravotné poistenie, poistného na sociálne zabezpečenie, poistného na sociálne poistenie, príspevkov na starobné dôchodkové sporenie a pri poskytovaní súčinnosti orgánu poverenému výkonom súdnych rozhodnutí a iných rozhodnutí podľa osobitných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V predkladacej správe na konci odporúčame slovo "potrené" nahradiť slovom "potrebné".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3</w:t>
              <w:br/>
            </w:r>
            <w:r>
              <w:rPr>
                <w:b w:val="off"/>
                <w:color w:val="000000"/>
                <w:rFonts w:ascii="Times New Roman" w:hAnsi="Times New Roman" w:cs="Times New Roman" w:eastAsia="Times New Roman"/>
                <w:sz w:val="24"/>
              </w:rPr>
              <w:t>K čl. II bodu 3: V poznámke pod čiarou k odkazu 44a navrhujeme slová „§ 4a, 4b a 4c“ nahradiť slovami „§ 4a až 4c“.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3</w:t>
              <w:br/>
            </w:r>
            <w:r>
              <w:rPr>
                <w:b w:val="off"/>
                <w:color w:val="000000"/>
                <w:rFonts w:ascii="Times New Roman" w:hAnsi="Times New Roman" w:cs="Times New Roman" w:eastAsia="Times New Roman"/>
                <w:sz w:val="24"/>
              </w:rPr>
              <w:t>K čl. III bodu 3: Znenie poznámky pod čiarou k odkazu 45aaa treba dať so súladu s bodmi 23.6 a 23.7 prílohy č. 1 k Legislatívnym pravidlám vlády Slovenskej republiky. Jednotlivé citácie právnych predpisov sa uvádzajú v zostupnom poradí podľa stupňa právnej sily, vykonávacie právne predpisy v poradí nariadenie vlády, vyhláška, výnos a opatrenie, a následne v chronologickom poradí, pričom skôr prijatý právny predpis sa cituje ako prvý.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1 je potrebné opraviť navrhovateľa zákona z „Vláda Slovenskej republiky“ na „Ministerstvo financií Slovenskej republiky“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Oprava chyby.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nie je v rozpore s Legislatívnymi pravidlami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3 písm. a) odporúčame slová „čl. 110 až 114“ nahradiť slovami „čl. 110 až 113“.</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Daňové ustanovenia sú upravené v článkoch 110 až 113 Zmluvy o fungovaní Európskej únie.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Navrhovaný právny predpis sa dotýka aj transpozície smernice Európskeho parlamentu a Rady 2014/55/EÚ o elektronickej fakturácii vo verejnom obstarávaní, ktorá vo svojej preambule odkazuje na čl. 114 Zmluvy o fungovaní Európskej únie.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3 písm. b) odporúčame pri smernici Komisie 2006/111/ES zo 16. novembra 2006 o transparentnosti finančných vzťahov členských štátov a verejných podnikov a o finančnej transparentnosti v niektorých podnikoch (kodifikované znenie) v platnom znení, doplniť údaje o publikačnom zdroji, t.j. Ú. v. EÚ L 318, 17. 11. 2006.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bodom 62.7. prílohy čl.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všeobecná pripomienka</w:t>
              <w:br/>
            </w:r>
            <w:r>
              <w:rPr>
                <w:b w:val="off"/>
                <w:color w:val="000000"/>
                <w:rFonts w:ascii="Times New Roman" w:hAnsi="Times New Roman" w:cs="Times New Roman" w:eastAsia="Times New Roman"/>
                <w:sz w:val="24"/>
              </w:rPr>
              <w:t>Do návrhu zákona žiadame doplniť ustanovenia, na základe ktorých bude Finančné riaditeľstvo Slovenskej republiky (ďalej len „finančné riaditeľstvo“) poskytovať alebo sprístupňovať Národnej banke Slovenska (ďalej len „NBS“) údaje oznamované finančnému riaditeľstvu z elektronických faktúr podľa § 80, 80a a § 85n na účely plnenia pôsobnosti, činnosti a úloh NBS podľa zákona NR SR č. 566/1992 Zb. o Národnej banke Slovenska v znení neskorších predpisov (ďalej len „zákon o NBS“).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Hlavným cieľom NBS je podľa § 2 ods. 1 zákona o NBS udržiavanie cenovej stability, pričom sa NBS podieľa na spoločnej menovej politike v rámci eurozóny. NBS na účel zabezpečovania svojho hlavného cieľa vykonáva aj pôsobnosť, činnosti, úlohy, práva a povinnosti vyplývajúce z účasti a cieľov NBS v Európskom systéme centrálnych bánk. Ďalšou z úloh NBS je podľa § 2 ods. 3 zákona o NBS prispievať k stabilite finančného systému ako celku, ako aj k bezpečnému a zdravému fungovaniu finančného trhu v záujme udržiavania dôveryhodnosti finančného trhu, ochrany finančných spotrebiteľov a iných klientov na finančnom trhu. Zároveň je NBS povinná podľa § 1 ods. 3 písm. b) zákona č. 747/2004 Z. z. o dohľade nad finančným trhom a o zmene a doplnení niektorých zákonov v znení neskorších predpisov identifikovať, sledovať a posudzovať riziká, ktoré hrozia finančnej stabilite, a prostredníctvom predchádzania týmto rizikám a ich zmierňovania prispievať k posilňovaniu odolnosti finančného systému a obmedzovaniu nárastu systémových rizík v záujme ochrany stability finančného systému ako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NBS ako centrálna banka musí pri nastavovaní menovej politiky v rámci eurozóny s cieľom udržiavania cenovej stability vychádzať z analýz založených na čo najpodrobnejších dátach a poznať finančné toky v globálnych aj lokálnych hodnotových reťazcoch v ekonomike. Aby NBS mohla, aj ako orgán verejnej moci, zodpovedne napĺňať svoju pôsobnosť, činnosti a úlohy, jej rozhodnutia musia vychádzať zo spoľahlivých údajov, ktorými budú aj údaje z elektronických faktúr.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bol odstránený a FRSR a NBS bude v spolupráci s MFSR hľadať spôsob a podmienky na poskytovanie údajov z e-faktúry pre NBS.</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všeobecná pripomienka</w:t>
              <w:br/>
            </w:r>
            <w:r>
              <w:rPr>
                <w:b w:val="off"/>
                <w:color w:val="000000"/>
                <w:rFonts w:ascii="Times New Roman" w:hAnsi="Times New Roman" w:cs="Times New Roman" w:eastAsia="Times New Roman"/>
                <w:sz w:val="24"/>
              </w:rPr>
              <w:t>Do zákona žiadame doplniť ustanovenie, podľa ktorého bude Ministerstvo financií Slovenskej republiky poskytovať alebo sprístupňovať NBS údaje z ekonomického informačného systému (ďalej len „EIS“) na účely plnenia pôsobnosti, činnosti a úloh NBS podľa zákona NR SR č. 566/1992 Zb. o Národnej banke Slovenska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Údaje, ktorými tzv. používatelia EIS napĺňajú EIS môžu pomôcť k lepšiemu výkonu štatistiky, dohľadu a analytickým a výskumným účelom NBS, pokiaľ ide o finančné toky subjektov verejnej správy.</w:t>
              <w:br/>
            </w:r>
            <w:r>
              <w:rPr>
                <w:b w:val="off"/>
                <w:color w:val="000000"/>
                <w:rFonts w:ascii="Times New Roman" w:hAnsi="Times New Roman" w:cs="Times New Roman" w:eastAsia="Times New Roman"/>
                <w:sz w:val="24"/>
              </w:rPr>
              <w:t>NBS ako centrálna banka musí pri nastavovaní menovej politiky s cieľom udržiavať cenovú stabilitu vychádzať z analýz založených na čo najpodrobnejších dátach a poznať finančné toky v globálnych aj lokálnych hodnotových reťazcoch v ekonomike. Aby NBS mohla, aj ako orgán verejnej moci, zodpovedne napĺňať svoju pôsobnosť, činnosti a úlohy, jej rozhodnutia musia vychádzať zo spoľahlivých údajov, ktorými sú aj ekonomické údaje subjektov, ktoré nakladajú s verejnými prostriedkami a sú napojené na štátny rozpočet.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novelizačnému bodu 45.</w:t>
              <w:br/>
            </w:r>
            <w:r>
              <w:rPr>
                <w:b w:val="off"/>
                <w:color w:val="000000"/>
                <w:rFonts w:ascii="Times New Roman" w:hAnsi="Times New Roman" w:cs="Times New Roman" w:eastAsia="Times New Roman"/>
                <w:sz w:val="24"/>
              </w:rPr>
              <w:t>Odporúčame zosúladiť 45. novelizačný bod [navrhovaný § 76a Doručovacej služba] s čl. 44 v spojení s 36. a 37. bodom čl. 3 nariadenia Európskeho parlamentu a Rady (EÚ) č. 910/2014 z 23. júla 2014 o elektronickej identifikácii a dôveryhodných službách pre elektronické transakcie na vnútornom trhu a o zrušení smernice 1999/96/ES v platnom znení (ďalej len „nariadenie č. 910/2014“).</w:t>
              <w:br/>
            </w:r>
            <w:r>
              <w:rPr>
                <w:b w:val="off"/>
                <w:color w:val="000000"/>
                <w:rFonts w:ascii="Times New Roman" w:hAnsi="Times New Roman" w:cs="Times New Roman" w:eastAsia="Times New Roman"/>
                <w:sz w:val="24"/>
              </w:rPr>
              <w:t>Navrhovaná novela zákona by mala zadefinovať, aké má požiadavky na elektronické dokumenty (elektronické faktúry) pred zaslaním cez doručovaciu službu a aké požiadavky na elektronické dokumenty (elektronické faktúry) po prevzatí z doručovacej služby, vrátane požiadaviek na nástroje, ktoré tieto požiadavky automatizovane preveria a vyhotovia podklady pre ďalšie úkony s informáciou o súlade, resp. nesúlade s požiadavkami zákona pre odosielateľa a pre adresáta. Na základe týchto podkladov bude odosielateľ vedieť, či elektronický dokument (elektronickú faktúru) môže odoslať doručovacou službou alebo ho má pred zaslaním opraviť.</w:t>
              <w:br/>
            </w:r>
            <w:r>
              <w:rPr>
                <w:b w:val="off"/>
                <w:color w:val="000000"/>
                <w:rFonts w:ascii="Times New Roman" w:hAnsi="Times New Roman" w:cs="Times New Roman" w:eastAsia="Times New Roman"/>
                <w:sz w:val="24"/>
              </w:rPr>
              <w:t>Navrhovaná novela zákona by mala taktiež obsahovať požiadavky na zhotovenie nástrojov, ktoré vyhotovia podklady o súlade, resp. nesúlade elektronického dokumentu (elektronickej faktúry) alebo splnomocňovacie ustanovenie na vydanie vykonávacieho predpisu, v ktorom sa tieto požiadavky ustanovia.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obsahu navrhovaného § 76a o doručovacej službe ide „elektronickú doručovaciu službu pre registrované zásielky“ resp. v anglickom jazyku o „electronic registered delivery services“ (služba, ktorá umožňuje posielanie údajov elektronickými prostriedkami medzi tretími stranami a poskytuje dôkaz týkajúci sa nakladania s odoslanými údajmi vrátane potvrdenia o odoslaní a doručení údajov a ktorá chráni odosielané údaje pred rizikom straty, krádeže, poškodenia alebo akýchkoľvek neoprávnených úprav). V prípade kvalifikovanej elektronickej doručovacej služby pre registrované zásielky musí táto spĺňať požiadavky uvedené v článku 44 nariadenia č. 910/2014.</w:t>
              <w:br/>
            </w:r>
            <w:r>
              <w:rPr>
                <w:b w:val="off"/>
                <w:color w:val="000000"/>
                <w:rFonts w:ascii="Times New Roman" w:hAnsi="Times New Roman" w:cs="Times New Roman" w:eastAsia="Times New Roman"/>
                <w:sz w:val="24"/>
              </w:rPr>
              <w:t>Vzhľadom na skutočnosť, že navrhovanou doručovacou službou je služba zasielania a doručovania elektronickej faktúry, ktorú poskytuje certifikovaný poskytovateľ doručovacej služby, máme za to, že v prípade „certifikovaného poskytovateľa doručovacej služby“ ide iba o inými slovami označeného „poskytovateľa dôveryhodnej služby elektronickej doručovacej služby pre registrované zásielky/kvalifikovaného poskytovateľa dôveryhodnej služby kvalifikovanej elektronickej doručovacej služby pre registrované zásielky“.</w:t>
              <w:br/>
            </w:r>
            <w:r>
              <w:rPr>
                <w:b w:val="off"/>
                <w:color w:val="000000"/>
                <w:rFonts w:ascii="Times New Roman" w:hAnsi="Times New Roman" w:cs="Times New Roman" w:eastAsia="Times New Roman"/>
                <w:sz w:val="24"/>
              </w:rPr>
              <w:t>Keďže doručovacia služba podľa bodu 36. čl. 3 nariadenia č. 910/2014 má slúžiť na doručenie všetkých typov elektronických dokumentov, navrhovaná novela zákona by mala prevziať požiadavky na doručovaciu službu podľa nariadenia č. 910/2014 a k nemu vydaný implementačný akt, ktorým sa stanovujú pravidlá uplatňovania nariadenia Európskeho parlamentu a Rady (EÚ) č. 910/2014, pokiaľ ide o referenčné normy pre procesy odosialania a prijímania údajov v kvalifikovaných elektronických doručovacích službách s potvrdením o doručení a pokiaľ ide o interoperabilitu týchto služieb [odkazuje napríklad na ETSI EN 319 521 V 1.1.1 (2019-02), ETSI EN 319 401 V3.1.1 (2024-06), ETSI EN 319 411-1 V1.5.1 (2025-04), ETSI EN 319 522-1 V1.2.1 (2024-01), ETSI EN 319 522-2 V1.2.1 (2024-01)...]. V súčasnosti prebieha preklad tohto dokumentu a v priebehu septembra 2025 by mal byť vydaný.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MFSR má za to, že uvedené nie je možné, keďže § 76a neupravuje kvalifikovanú elektronickú doručovaciu službu pre registrované zásielky (ďalej len “QERDS”) a v rozsahu úpravy pre dôveryhodné služby podľa nariadenia eIDAS nie je s nariadením eIDAS v rozpore.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Ustanovenie § 76a nemá za cieľ upravovať všeobecnú doručovaciu službu pre elektronické dokumenty, ale len doručovaciu službu pre elektronické faktúry, ako osobitný druh elektronických dokumentov, ktorá (služba) navyše musí poskytovať funkcionality nielen týkajúce sa validácie náležitostí odosielaných dokumentov, ale najmä automatizovaného reportingu údajov z nich. Navyše, § 76a a ani iné ustanovenie zákona o DPH nereguluje spôsob poskytovania takejto služby a ani podmienky, za akých ju možno poskytovať. Návrh zákona ustanovuje podmienky, ktoré musí doručovacia služba splniť, aby ju bolo možné použiť na doručovanie elektronických faktúr s účinkami podľa zákona o DPH. Ak tieto podmienky nespĺňa, neznamená to, že ju nemožno poskytovať. Znamená to len, že na účely zákona o DPH nevyvolá jej použitie predpokladané účinky. Službu ako takú možno naďalej v iných vzťahoch využívať.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Nie je vylúčené, že takáto služba splní definičné znaky elektronickej služby pre registrované zásielky (ďalej len “ERDS”) a následne sa na ňu v plnom rozsahu uplatní regulácia nariadenia eIDAS. To je ale z pohľadu zákona o DPH irelevantné, pretože zákon o DPH žiadnym spôsobom nemodifikuje pravidlá pre tento typ (nekvalifikovanej) dôveryhodnej služby. Alebo inak povedané, ak bude poskytovateľ doručovacej služby povinný plniť akékoľvek iné povinnosti podľa iných právnych predpisov (vrátane nariadenia eIDAS), ktoré sú s takouto službou spojené, bude to vecou tohto poskytovateľa. Z pohľadu zákona o DPH sú podstatné “len” náležitosti týkajúce sa špecificky elektronických faktúr.</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Pokiaľ ide o oblasť QERDS, rovnako platí, že zákon o DPH do ich právnej úpravy nijak nezasahuje. Zabezpečenie splnenia podmienok podľa čl. 44 nariadenia eIDAS je vecou nariadenia eIDAS a v rozsahu jeho osobnej a vecnej pôsobnosti osôb a vzťahov, na ktoré sa toto nariadenie vzťahuje. Ak bude európsky štandard spĺňať služba, ktorá je zároveň QERDS, bude jej poskytovateľ zabezpečovať (aj) súlad s nariadením eIDAS a zákonom č 272/2016 Z. z. v znení neskorších predpisov. Podľa § 76a ods. 7 písm. e) návrhu zákona bude musieť každý certifikovaný poskytovateľ preukázať oprávnenie na poskytovanie doručovacej služby (ak je takáto konkrétna služba na akékoľvek oprávnenie viazaná) a to sa týka aj oprávnenia na poskytovanie QERDS. Rovnako tak podľa § 76a ods. 7 písm. c) návrhu zákona sa preukazuje splnenie takpovediac technických a organizačných podmienok služby samotnej. To je z pohľadu zákona o DPH dôležité, ale to neznamená, že zákon o DPH má regulovať poskytovanie doručovacej služby ako činnosti, alebo jej poskytovateľa ako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Upozorňujeme, že predkladaným návrhom zákona dochádza k transpozícii smernice (EÚ) 2025/516, ktorej transpozičná lehota je nastavená postupne na viacero rokov. Predkladaným návrhom zákona dochádza k využitiu fakultatívnej možnosti transpozície čl. I ods. 2 a 3 od apríla 2025. Zároveň, dochádza k transpozícii ustanovení smernice (čl. 5) , ktoré budú platné a účinné až od roku 2030. V medziobdobí má dôjsť k transpozícii ďalších článkov smernice (čl. 2 – 4), ktorých transpozičná lehota uplynie v roku 2027, 2028, 2029, a teda skôr ako je potrebná transpozícia čl. 5 smernice (EÚ) 2025/516, avšak tieto sa do transpozičných opatrení predkladaného návrhu zákona nepremietli. Žiadame uvedené skutočnosti vysvetliť a prepracovať dôvodovú správu k predkladanému návrhu zákona, v ktorej bude bližšie špecifikovaný transpozičný zámer predkladateľa.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 43 ods. 9: Navrhované znenie ustanovenia § 43 ods. 9 predstavuje transpozíciu čl. 5 ods. 2 smernice (EÚ) 2025/516, ktorá v predmetnom článku hovorí o. i. o možnosti neuplatnenia postupu v prípade nesplnenia povinností vzťahujúcich sa na súhrnný výkaz v zmysle čl. 262 a 263 smernice 2006/112/ES v platnom znení. V tejto časti sa transpozícia javí ako nepresná, nakoľko navrhované transpozičné opatrenie hovorí o nesplnení povinnosti oznámiť údaje. Žiadame preto prepracovať navrhované znenie ustanovenia § 43 ods. 9, prípadne uvádzanú nepresnosť vysvetliť.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Ustanovenia smernice 2025/516 týkajúce sa súhrnného výkazu sú od 1.7.2030 nahrádzané požiadavkami na digitálne oznamovanie údajov pri cezhraničných dodaniach tovaru a poskytnutiach služieb v rámci spoločenstva medzi zdaniteľnými osobami. Súhrnný výkaz sa tým pádom ruší.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 80 ods. 8: Žiadame prepracovať navrhované znenie ustanovenie § 80 ods. 8, nakoľko obsahuje odkaz 33aa) na neexistujúci právny predpis EÚ. V záujme právnej istoty adresátov právnej normy ako aj požiadavky na presnosť, jasnosť a zrozumiteľnosť právneho predpisu, nie je možné odkazovať na právny predpis, ktorý neexistuje. Rovnako tak, v zmysle platných a účinných legislatívnych pravidiel vlády SR, „v poznámke pod čiarou nemožno uvádzať predpisy, ktoré neboli vyhlásené v zbierke zákonov alebo publikované v Úradnom vestníku Európskych spoločenstiev alebo Úradnom vestníku Európskej únie“. V zmysle uvedeného žiadame navrhovaný odkaz nahradiť platnou, účinnou a publikovanou právnou normou, alebo navrhované ustanovenie z predkladaného návrhu zákona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III: Žiadame do predkladaného návrhu zákona pridať nový novelizačný bod, ktorým sa upraví názov delegovaného nariadenia (EÚ) 2018/815 v platnom znení v poznámke pod čiarou k odkazu 28eb v zákone č. 431/2002 Z. z. o účtovníctve v znení neskorších predpisov. Názov delegovaného nariadenia (EÚ) 2018/815 v platnom znení žiadame upraviť nasledovne: „delegované nariadenie Komisie (EÚ) 2018/815 zo 17. decembra 2018, ktorým sa dopĺňa smernica Európskeho parlamentu a Rady (EÚ) 2004/109/ES, pokiaľ ide o regulačné technické predpisy o špecifikácii jednotného elektronického formátu vykazovania (Ú. v. EÚ L 143, 29.5.2019)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delegovanému nariadeniu Komisie (EÚ) 2018/815 bolo vydané korigendum http://data.europa.eu/eli/reg_del/2019/815/corrigendum/2019-06-04/oj</w:t>
              <w:br/>
            </w:r>
            <w:r>
              <w:rPr>
                <w:b w:val="off"/>
                <w:color w:val="000000"/>
                <w:rFonts w:ascii="Times New Roman" w:hAnsi="Times New Roman" w:cs="Times New Roman" w:eastAsia="Times New Roman"/>
                <w:sz w:val="24"/>
              </w:rPr>
              <w:t xml:space="preserve">na základe ktorého následne aj novelizované nariadenia sú nazývané ako nariadenia, ktorými sa mení delegované nariadenie 2019/815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III § 31 ods. 2: V poznámke pod čiarou k odkazu 35aaa žiadame upraviť poradie právnych predpisov podľa právnej sily v súlade s bodom 23.6.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čl. III § 31 ods. 2: V poznámke pod čiarou k odkazu 45aaa) žiadame upraviť názov delegovaného nariadenia 2018/815 v platnom znení nasledovne: „delegované nariadenie (EÚ) 2018/815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delegovanému nariadeniu Komisie (EÚ) 2018/815 bolo vydané korigendum http://data.europa.eu/eli/reg_del/2019/815/corrigendum/2019-06-04/oj</w:t>
              <w:br/>
            </w:r>
            <w:r>
              <w:rPr>
                <w:b w:val="off"/>
                <w:color w:val="000000"/>
                <w:rFonts w:ascii="Times New Roman" w:hAnsi="Times New Roman" w:cs="Times New Roman" w:eastAsia="Times New Roman"/>
                <w:sz w:val="24"/>
              </w:rPr>
              <w:t xml:space="preserve">na základe ktorého následne aj novelizované nariadenia sú nazývané ako nariadenia, ktorými sa mení delegované nariadenie 2019/815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	K čl. III § 31 ods. 2: V poznámke pod čiarou k odkazu 45aaa) žiadame uvádzať názov vykonávacieho nariadenia (EÚ) 2024/2952 bez dodatku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vykonávaciemu nariadeniu (EÚ) bolo vydané korigendum http://data.europa.eu/eli/reg_impl/2024/2952/corrigendum/2025-02-17/oj</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2006/112/EÚ v platnom znení:</w:t>
              <w:br/>
            </w:r>
            <w:r>
              <w:rPr>
                <w:b w:val="off"/>
                <w:color w:val="000000"/>
                <w:rFonts w:ascii="Times New Roman" w:hAnsi="Times New Roman" w:cs="Times New Roman" w:eastAsia="Times New Roman"/>
                <w:sz w:val="24"/>
              </w:rPr>
              <w:t>1.	Pri preukazovaní transpozície čl. 179 smernice 2006/112/EÚ v platnom znení žiadame oddeliť druhú vetu od prvej vety tohto ustanovenia v predkladanej tabuľke zhody v súlade s Prílohou č. 3 k Legislatívnym pravidlám vlády Slovenskej republiky a zároveň vyplniť siedmy a deviaty stĺpec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2006/112/EÚ v platnom znení:</w:t>
              <w:br/>
            </w:r>
            <w:r>
              <w:rPr>
                <w:b w:val="off"/>
                <w:color w:val="000000"/>
                <w:rFonts w:ascii="Times New Roman" w:hAnsi="Times New Roman" w:cs="Times New Roman" w:eastAsia="Times New Roman"/>
                <w:sz w:val="24"/>
              </w:rPr>
              <w:t>2.	Pri preukazovaní transpozície čl. 183 smernice 2006/112/EÚ v platnom znení žiadame oddeliť druhú vetu od prvej vety tohto ustanovenia v predkladanej tabuľke zhody v súlade s Prílohou č. 3 k Legislatívnym pravidlám vlády Slovenskej republiky a zároveň preukázať transpozíciu tohto ustanovenia, ak Slovenská republika využíva možnosť tejto dobrovoľnej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2006/112/EÚ v platnom znení:</w:t>
              <w:br/>
            </w:r>
            <w:r>
              <w:rPr>
                <w:b w:val="off"/>
                <w:color w:val="000000"/>
                <w:rFonts w:ascii="Times New Roman" w:hAnsi="Times New Roman" w:cs="Times New Roman" w:eastAsia="Times New Roman"/>
                <w:sz w:val="24"/>
              </w:rPr>
              <w:t>3.	Pri preukazovaní transpozície čl. 213 ods. 1 smernice 2006/112/EÚ v platnom znení žiadame ako transpozičné opatrenie v šiestom stĺpci predkladanej tabuľky zhody uvádzať aj § 4 zákona 222/2004 Z. z. o dani z pridanej hodnoty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2006/112/EÚ v platnom znení:</w:t>
              <w:br/>
            </w:r>
            <w:r>
              <w:rPr>
                <w:b w:val="off"/>
                <w:color w:val="000000"/>
                <w:rFonts w:ascii="Times New Roman" w:hAnsi="Times New Roman" w:cs="Times New Roman" w:eastAsia="Times New Roman"/>
                <w:sz w:val="24"/>
              </w:rPr>
              <w:t>4.	Žiadame preukázať transpozíciu čl. 250 ods. 1 smernice 2006/112/EÚ v platnom znení do slovenského právneho poriadku. Uvedené transpozičné opatrenie nepovažujeme za 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2010/45/EÚ:</w:t>
              <w:br/>
            </w:r>
            <w:r>
              <w:rPr>
                <w:b w:val="off"/>
                <w:color w:val="000000"/>
                <w:rFonts w:ascii="Times New Roman" w:hAnsi="Times New Roman" w:cs="Times New Roman" w:eastAsia="Times New Roman"/>
                <w:sz w:val="24"/>
              </w:rPr>
              <w:t>1.	Čl. I predkladaného návrhu zákona zasahuje do ustanovení, ktoré sú transpozičnými opatreniami smernice 2010/45/EÚ. Predkladanú tabuľku zhody so smernicou 2010/45/EÚ žiadame preto rozšíriť v záujme možnosti posúdenia zachovania úplnej transpozície o čl. 1 bod 25 písm. a) smernice 2010/45/EÚ (Čl. 238 smernice 2006/112/ES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Dochádza len k presunu ustanovení v rámci legislatívneho textu (porada s Výborom pre DPH ohľadne zjednodušených faktúr sa uskutočnila v čase ich zavádzania).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2010/45/EÚ:</w:t>
              <w:br/>
            </w:r>
            <w:r>
              <w:rPr>
                <w:b w:val="off"/>
                <w:color w:val="000000"/>
                <w:rFonts w:ascii="Times New Roman" w:hAnsi="Times New Roman" w:cs="Times New Roman" w:eastAsia="Times New Roman"/>
                <w:sz w:val="24"/>
              </w:rPr>
              <w:t>2.	Žiadame preukázať transpozíciu čl. 1 bod 8 písm. a), b) smernice 2010/45/EÚ do slovenského právneho poriadku. Uvedené transpozičné opatrenia nepovažujeme za 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2010/45/EÚ:</w:t>
              <w:br/>
            </w:r>
            <w:r>
              <w:rPr>
                <w:b w:val="off"/>
                <w:color w:val="000000"/>
                <w:rFonts w:ascii="Times New Roman" w:hAnsi="Times New Roman" w:cs="Times New Roman" w:eastAsia="Times New Roman"/>
                <w:sz w:val="24"/>
              </w:rPr>
              <w:t>3.	Pri preukazovaní transpozície čl. 1 bod 15 smernice 2010/45/EÚ žiadame v deviatom stĺpci tabuľky zhody uviesť slová „GP – A, b) navýšenie požiadaviek“, a v desiatom stĺpci tabuľky zhody uviesť slová „oblasť s vplyvom na podnikateľské prostredie“. Domnievame sa, že využitím dobrovoľnej transpozície dochádza k navýšeniu požiadavky nad rámec minimálnych požiadaviek smernice. Následne žiadame v súlade s Prílohou č. 3 k Legislatívnym pravidlám vlády Slovenskej republiky pod tabuľkou zhody so smernicou 2010/45/EÚ uviesť vyjadrenie k opodstatnenosti goldplatingu a jeho odôvodnenie.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2014/55/EÚ:</w:t>
              <w:br/>
            </w:r>
            <w:r>
              <w:rPr>
                <w:b w:val="off"/>
                <w:color w:val="000000"/>
                <w:rFonts w:ascii="Times New Roman" w:hAnsi="Times New Roman" w:cs="Times New Roman" w:eastAsia="Times New Roman"/>
                <w:sz w:val="24"/>
              </w:rPr>
              <w:t>1.	Čl. V predkladaného návrhu zákona zasahuje do ustanovenia, ktoré je transpozičným opatrením smernice 2014/55/EÚ. Predkladanú tabuľku zhody so smernicou 2014/55/EÚ žiadame preto rozšíriť v záujme možnosti posúdenia zachovania úplnej transpozície o čl. 2 bod 1 a 2 smernice 2014/55/EÚ.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2014/55/EÚ:</w:t>
              <w:br/>
            </w:r>
            <w:r>
              <w:rPr>
                <w:b w:val="off"/>
                <w:color w:val="000000"/>
                <w:rFonts w:ascii="Times New Roman" w:hAnsi="Times New Roman" w:cs="Times New Roman" w:eastAsia="Times New Roman"/>
                <w:sz w:val="24"/>
              </w:rPr>
              <w:t>2.	Žiadame preukázať transpozíciu čl. 6 smernice 2014/55/EÚ do slovenského právneho poriadku. Ustanovenie čl. 6 smernice 2014/55/EÚ určuje základné prvky elektronickej faktúry, pričom transpozičné opatrenie uvádzané v šiestom stĺpci predkladanej tabuľky zhody uvádza len informáciu, že elektronická faktúra týkajúca sa plnenia z právneho vzťahu, ktorý bol výsledkom verejného obstarávania obsahuje aj číslo oznámenia o vyhlásení tohto verejného obstarávania.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2014/55/EÚ:</w:t>
              <w:br/>
            </w:r>
            <w:r>
              <w:rPr>
                <w:b w:val="off"/>
                <w:color w:val="000000"/>
                <w:rFonts w:ascii="Times New Roman" w:hAnsi="Times New Roman" w:cs="Times New Roman" w:eastAsia="Times New Roman"/>
                <w:sz w:val="24"/>
              </w:rPr>
              <w:t>3.	Pri preukazovaní čl. 7 smernice 2014/55/EÚ do slovenského právneho poriadku žiadame v druhom stĺpci predkladanej tabuľky zhody uvádzať celé znenie článku smernice 2014/55/EÚ, aj s jeho nadpisom.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2025/516:</w:t>
              <w:br/>
            </w:r>
            <w:r>
              <w:rPr>
                <w:b w:val="off"/>
                <w:color w:val="000000"/>
                <w:rFonts w:ascii="Times New Roman" w:hAnsi="Times New Roman" w:cs="Times New Roman" w:eastAsia="Times New Roman"/>
                <w:sz w:val="24"/>
              </w:rPr>
              <w:t>1.	Žiadame preukázať transpozíciu čl. 5 ods. 5 smernice (EÚ) 2025/516 pokiaľ ide o zmenu čl. 218 ods. 5 smernice 2006/112/ES v platnom znení do slovenského právneho poriadku. Uvádzané transpozičné opatrenia považujeme za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2025/516:</w:t>
              <w:br/>
            </w:r>
            <w:r>
              <w:rPr>
                <w:b w:val="off"/>
                <w:color w:val="000000"/>
                <w:rFonts w:ascii="Times New Roman" w:hAnsi="Times New Roman" w:cs="Times New Roman" w:eastAsia="Times New Roman"/>
                <w:sz w:val="24"/>
              </w:rPr>
              <w:t>2.	Pri preukazovaní transpozície čl. 5 ods. 7 smernice (EÚ) 2025/516 pokiaľ ide o zmenu čl. 223 smernice 2006/112/ES v platnom znení do slovenského právneho poriadku, žiadame rozlišovať medzi bežnou a dobrovoľnou transpozíciu. Posledný uvádzaný odsek predstavuje dobrovoľnú transpozíciu, ktorú je potrebné v treťom stĺpci označiť písmenom „D“. Následne je potrebné uviesť príslušné transpozičné opatrenia, alebo v prípade, že sa transpozícia nevykonáva, uviesť v siedmom stĺpci tabuľky zhody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2025/516:</w:t>
              <w:br/>
            </w:r>
            <w:r>
              <w:rPr>
                <w:b w:val="off"/>
                <w:color w:val="000000"/>
                <w:rFonts w:ascii="Times New Roman" w:hAnsi="Times New Roman" w:cs="Times New Roman" w:eastAsia="Times New Roman"/>
                <w:sz w:val="24"/>
              </w:rPr>
              <w:t>3.	Pri preukazovaní transpozície čl. 5 ods. 9 smernice (EÚ) 2025/516 pokiaľ ide o zmenu čl. 232 smernice 2006/112/ES v platnom znení do slovenského právneho poriadku, žiadame rozlišovať medzi bežnou a dobrovoľnou transpozíciu. Dobrovoľnú transpozíciu je potrebné v treťom stĺpci označiť písmenom „D“. Následne je potrebné uviesť príslušné transpozičné opatrenia, alebo v prípade, že sa transpozícia nevykonáva, uviesť v siedmom stĺpci tabuľky zhody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2025/516:</w:t>
              <w:br/>
            </w:r>
            <w:r>
              <w:rPr>
                <w:b w:val="off"/>
                <w:color w:val="000000"/>
                <w:rFonts w:ascii="Times New Roman" w:hAnsi="Times New Roman" w:cs="Times New Roman" w:eastAsia="Times New Roman"/>
                <w:sz w:val="24"/>
              </w:rPr>
              <w:t>4.	Žiadame preukázať transpozíciu čl. 5 ods. 16 smernice (EÚ) 2025/516 pokiaľ ide o zmenu čl. 263 ods. 3 smernice 2006/112/ES v platnom znení do slovenského právneho poriadku. Uvádzané transpozičné opatrenia považujeme za nesúvisiace a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2025/516:</w:t>
              <w:br/>
            </w:r>
            <w:r>
              <w:rPr>
                <w:b w:val="off"/>
                <w:color w:val="000000"/>
                <w:rFonts w:ascii="Times New Roman" w:hAnsi="Times New Roman" w:cs="Times New Roman" w:eastAsia="Times New Roman"/>
                <w:sz w:val="24"/>
              </w:rPr>
              <w:t>5.	Pri preukazovaní transpozície čl. 5 ods. 16 smernice (EÚ) 2025/516 pokiaľ ide o zmenu čl. 263 ods. 4 smernice 2006/112/ES v platnom znení do slovenského právneho poriadku, žiadame uvádzať v šiestom stĺpci tabuľky zhody aj § 80 ods. 8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Zrejmý omyl, § 80 ods. 8 je uvedený v šiestom stĺpci.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2025/516:</w:t>
              <w:br/>
            </w:r>
            <w:r>
              <w:rPr>
                <w:b w:val="off"/>
                <w:color w:val="000000"/>
                <w:rFonts w:ascii="Times New Roman" w:hAnsi="Times New Roman" w:cs="Times New Roman" w:eastAsia="Times New Roman"/>
                <w:sz w:val="24"/>
              </w:rPr>
              <w:t>6.	Žiadame preukázať transpozíciu čl. 5 ods. 19 smernice (EÚ) 2025/516 pokiaľ ide o zmenu čl. 271a smernice 2006/112/ES v platnom znení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2025/516:</w:t>
              <w:br/>
            </w:r>
            <w:r>
              <w:rPr>
                <w:b w:val="off"/>
                <w:color w:val="000000"/>
                <w:rFonts w:ascii="Times New Roman" w:hAnsi="Times New Roman" w:cs="Times New Roman" w:eastAsia="Times New Roman"/>
                <w:sz w:val="24"/>
              </w:rPr>
              <w:t>7.	Pri preukazovaní transpozície čl. 5 ods. 19 smernice (EÚ) 2025/516 pokiaľ ide o zmenu čl. 271b smernice 2006/112/ES v platnom znení do slovenského právneho poriadku, žiadame rozlišovať medzi bežnou a dobrovoľnou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2025/516:</w:t>
              <w:br/>
            </w:r>
            <w:r>
              <w:rPr>
                <w:b w:val="off"/>
                <w:color w:val="000000"/>
                <w:rFonts w:ascii="Times New Roman" w:hAnsi="Times New Roman" w:cs="Times New Roman" w:eastAsia="Times New Roman"/>
                <w:sz w:val="24"/>
              </w:rPr>
              <w:t>8.	Pri preukazovaní transpozície čl. 5 ods. 19 smernice (EÚ) 2025/516 pokiaľ ide o zmenu čl. 271b smernice 2006/112/ES v platnom znení do slovenského právneho poriadku, žiadame uvádzať v šiestom stĺpci tabuľky zhody celé znenie transpozičných opatrení vrátane poznámok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2025/516:</w:t>
              <w:br/>
            </w:r>
            <w:r>
              <w:rPr>
                <w:b w:val="off"/>
                <w:color w:val="000000"/>
                <w:rFonts w:ascii="Times New Roman" w:hAnsi="Times New Roman" w:cs="Times New Roman" w:eastAsia="Times New Roman"/>
                <w:sz w:val="24"/>
              </w:rPr>
              <w:t>9.	Žiadame preukázať transpozíciu čl. 5 ods. 19 smernice (EÚ) 2025/516 pokiaľ ide o zmenu čl. 271b ods. 4 smernice 2006/112/ES v platnom znení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2025/1442:</w:t>
              <w:br/>
            </w:r>
            <w:r>
              <w:rPr>
                <w:b w:val="off"/>
                <w:color w:val="000000"/>
                <w:rFonts w:ascii="Times New Roman" w:hAnsi="Times New Roman" w:cs="Times New Roman" w:eastAsia="Times New Roman"/>
                <w:sz w:val="24"/>
              </w:rPr>
              <w:t>Pri preukazovaní transpozície čl. 1 smernice (EÚ) 2025/1442 žiadame upraviť číselné označenie článku predkladaného návrhu zákona v štvrtom stĺpci predkladanej tabuľky zhody. Zákon č. 431/2002 Z. z. o účtovníctve v znení neskorších predpisov sa novelizuje prostredníctvom čl. III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upraviť citáciu poslednej uvádzanej smernice tak, že sa doplní jej publikačný zdroj „(Ú. v. EÚ L 318, 17.11.2006)“.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uviesť gestorov pri všetkých uvádzaných sekundárnych právnych aktoch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ktorým sa určuje gestorstvo predmetných smerníc EÚ, nebol zatiaľ schválený na rokovaní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3 písm. b) doložky zlučiteľnosti žiadame vypustiť posledné dve uvádzané nariadenia, z dôvodu, že vykonávacie nariadenie nie je špecifikované a teda nie je zrejmé o aké nariadenie ide, a nariadenie (EHS, Euratom) č. 1182/71 nie je predmetom implementácie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V bode 3 písm. b) doložky zlučiteľnosti žiadame uvádzať názov vykonávacieho nariadenia (EÚ) 2024/2952 bez dodatku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vykonávaciemu nariadeniu (EÚ) bolo vydané korigendum http://data.europa.eu/eli/reg_impl/2024/2952/corrigendum/2025-02-17/oj</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druhom odseku predkladacej správy žiadame upraviť názov smernice (EÚ) 2025/516 nasledovne: „smernica Rady  (EÚ) 2025/516 z 11. marca 2025, ktorou sa mení smernica 2006/112/ES, pokiaľ ide o pravidlá DPH pre digitálny vek (Ú. v. EÚ L, 2025/516, 25.3.2025)“.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1.	V druhom odseku všeobecnej časti dôvodovej správy žiadame upraviť názov smernice (EÚ) 2025/516 nasledovne: „smernica Rady  (EÚ) 2025/516 z 11. marca 2025, ktorou sa mení smernica 2006/112/ES, pokiaľ ide o pravidlá DPH pre digitálny vek (Ú. v. EÚ L, 2025/516, 25.3.2025)“.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2.	V treťom odseku všeobecnej časti dôvodovej správy žiadame upraviť názov smernice 2006/112/ES v platnom znení nasledovne: „smernica Rady 2006/112/ES z  28. novembra 2006 o spoločnom systéme dane z pridanej hodnoty (Ú. v. EÚ L, 347, 11.12.2006)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3.	V deviatom odseku všeobecnej časti dôvodovej správy žiadame za názov smernice 2014/55/EÚ doplniť publikačný zdroj nasledovne: „(Ú. v. EÚ L, 133, 6.5.2014)“.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4.	Do textu všeobecnej časti dôvodovej správy žiadame na základe čl. 20 ods. 2 Legislatívnych pravidiel vlády Slovenskej republiky doplniť chýbajúcu informáciu či návrh zákona má byť predmetom vnútrokomunitárneho pripomienkového konania alebo či sa vnútrokomunitárne pripomienkové konanie uskutočnilo.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osobitnej časti dôvodovej správy k Čl. III bodu 2 žiadame za názov smernice (EÚ) 2025/1442 doplniť publikačný zdroj nasledovne: „(Ú. v. EÚ L, 2025/1442, 21.7.2025)“.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osobitnej časti dôvodovej správy k Čl. III bodu 3 žiadame upraviť názov vykonávacieho nariadenia (EÚ) 2024/2952 nasledovne: „vykonávacie nariadenie Komisie (EÚ) 2024/2952 z 29. novembra 2024, ktorým sa stanovuje spoločný vzor a elektronické formáty na podávanie správ na účely uplatňovania smernice Európskeho parlamentu a Rady 2013/34/EÚ, pokiaľ ide o informácie, ktoré sa majú predkladať v správach s informáciami o dani z príjmov (Ú. v. EÚ L, 2024/2952, 2.12.2024)“. Zároveň žiadame zaviesť skrátenú citáciu v súlade s bodom 62.9. Prílohy č. 1 Legislatívnych pravidiel vlády Slovenskej republiky nasledovne: „(ďalej len „vykonávacie nariadenie (EÚ) 2024/2952“).“.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V osobitnej časti dôvodovej správy k Čl. III bodu 3 žiadame upraviť názov delegovaného nariadenia 2018/815 v platnom znení nasledovne: „delegované nariadenie Komisie (EÚ) 2018/815 zo 17. decembra 2018, ktorým sa dopĺňa smernica Európskeho parlamentu a Rady (EÚ) 2004/109/ES, pokiaľ ide o regulačné technické predpisy o špecifikácii jednotného elektronického formátu vykazovania (Ú. v. EÚ L 143, 29.5.2019) v platnom znení“. Zároveň žiadame zaviesť skrátenú citáciu v súlade s bodom 62.9. Prílohy č. 1 Legislatívnych pravidiel vlády Slovenskej republiky nasledovne: „(ďalej len „delegované nariadenie (EÚ) 2018/815 v platnom znení“).“.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delegovanému nariadeniu Komisie (EÚ) 2018/815 bolo vydané korigendum http://data.europa.eu/eli/reg_del/2019/815/corrigendum/2019-06-04/oj</w:t>
              <w:br/>
            </w:r>
            <w:r>
              <w:rPr>
                <w:b w:val="off"/>
                <w:color w:val="000000"/>
                <w:rFonts w:ascii="Times New Roman" w:hAnsi="Times New Roman" w:cs="Times New Roman" w:eastAsia="Times New Roman"/>
                <w:sz w:val="24"/>
              </w:rPr>
              <w:t xml:space="preserve">na základe ktorého následne aj novelizované nariadenia sú nazývané ako nariadenia, ktorými sa mení delegované nariadenie 2019/815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OČAMI PSA</w:t>
              <w:br/>
            </w:r>
            <w:r>
              <w:rPr>
                <w:b w:val="off"/>
                <w:color w:val="000000"/>
                <w:rFonts w:ascii="Times New Roman" w:hAnsi="Times New Roman" w:cs="Times New Roman" w:eastAsia="Times New Roman"/>
                <w:sz w:val="24"/>
              </w:rPr>
              <w:t>OZ OČAMI PSA - Útulok Liptovský Mikuláš</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Občianske združenie OČAMI PSA, Slovenská aliancia ochrancov zvierat, Združenie ochrancov a priateľov zvierat, Kuliho raj a občianske združenie Cesta za domovom – ako prevádzkovatelia viacerých útulkov a karanténnych staníc naprieč Slovenskom, s každodennými praktickými skúsenosťami so starostlivosťou o opustené zvieratá – chceme využiť prebiehajúce pripomienkovanie novely zákona o dani z pridanej hodnoty na otvorenie problematiky, ktorá je pre našu oblasť pôsobenia mimoriadne významná.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 začiatku tohto roka boli prakticky všetky potraviny určené na ľudskú konzumáciu zaradené do dvoch znížených sadzieb DPH – 5 % a 19 %. Sadzba DPH na krmivo pre spoločenské zvieratá sa však zvýšila o tri percentné body – z 20 % na 23 %, čo predajcovia prirodzene premietli do koncových cien. Tento vývoj potvrdzujú aj údaje Štatistického úradu SR, podľa ktorých medziročná inflácia v kategórii „domáce zvieratá a s nimi súvisiace výrobky“ dosiahla v júni 4,3 %.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Zdraženie výrazne zasahuje útulky, záchranné stanice a organizácie starajúce sa o opustené či týrané zvieratá. Pre tieto subjekty, fungujúce prevažne z darov a dobrovoľníckej práce, znamená aj relatívne malé zvýšenie cien krmiva citeľný zásah do rozpočtu. Vyššie náklady často vedú k obmedzeniu prostriedkov na zdravotnú starostlivosť a iné kľúčové činnosti priamo ovplyvňujúce pohodu zvierat.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útulkov sa vyššia sadzba premieta aj do rozpočtov bežných domácností, ktoré si zviera kúpia alebo adoptujú – často pritom ide o ľudí vo vyššom a dôchodkovom veku, ktorým domáce zviera pomáha vyrovnávať sa so stratou blízkeho a udržiava ich v dobrej fyzickej kondícii.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tieto domácnosti nesú zodpovednosť za kvalitnú a vyváženú výživu svojich zvierat, pričom vyššie ceny môžu viesť k úsporám na nevhodných miestach – napríklad k výberu lacnejšieho a menej kvalitného krmiva. To môže mať negatívny dopad na zdravie zvieraťa a v konečnom dôsledku zvýšiť náklady na veterinárnu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uvedených dôvodov navrhujeme, aby sa sadzba DPH na krmivo pre spoločenské zvieratá zaradila do rovnakej zníženej sadzby ako potraviny určené na ľudskú konzumáciu (19 %).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krok by znížil finančný tlak na útulky a domácnosti, podporil by zodpovedné vlastníctvo zvierat a prispel by k ich lepšej ochrane. Vzhľadom na to, že spoločenské zvieratá sú často vnímané ako členovia rodiny, považujeme za logické a spravodlivé, aby ich základná potreba – kvalitná strava – bola zdaňovaná rovnako ako potrava pre ľudí.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Predložená pripomienka je nad rámec predkladaného návrhu zákona, pretože jej obsahom je úprava problematiky, ktorá nie je predmetom úpravy obsiahnutej v návrhu zákona. V súlade s čl. 14 ods. 1 Legislatívnych pravidiel vlády SR má pripomienka uplatnená v rámci medzirezortného pripomienkového konania smerovať k úprave navrhovaného textu, a to k jeho doplneniu, zmene alebo spresneniu. Predloženou pripomienkou by sa nemalo navrhovať doplnenie úplne novej úpravy, ktorá nie je predmetom pôvodného textu návrhu zákona. Ako vyplýva zo znenia čl. 14 ods. 1 Legislatívnych pravidiel vlády SR na pripomienku, ktorá je nad rámec návrhu zákona, predkladateľ nie je povinný prihliadať ani ju vyhodnocovať.</w:t>
              <w:br/>
            </w:r>
            <w:r>
              <w:rPr>
                <w:b w:val="off"/>
                <w:color w:val="000000"/>
                <w:rFonts w:ascii="Times New Roman" w:hAnsi="Times New Roman" w:cs="Times New Roman" w:eastAsia="Times New Roman"/>
                <w:sz w:val="24"/>
              </w:rPr>
              <w:t>Zároveň túto pripomienku nie je možné akceptovať aj z dôvodu konsolidácie verejných financií.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o povinnej e-fakturácii v aktuálnej podobe:</w:t>
              <w:br/>
            </w:r>
            <w:r>
              <w:rPr>
                <w:b w:val="off"/>
                <w:color w:val="000000"/>
                <w:rFonts w:ascii="Times New Roman" w:hAnsi="Times New Roman" w:cs="Times New Roman" w:eastAsia="Times New Roman"/>
                <w:sz w:val="24"/>
              </w:rPr>
              <w:t>•	presahuje požiadavky Európskej únie,</w:t>
              <w:br/>
            </w:r>
            <w:r>
              <w:rPr>
                <w:b w:val="off"/>
                <w:color w:val="000000"/>
                <w:rFonts w:ascii="Times New Roman" w:hAnsi="Times New Roman" w:cs="Times New Roman" w:eastAsia="Times New Roman"/>
                <w:sz w:val="24"/>
              </w:rPr>
              <w:t>•	neposkytuje dostatočný čas na prípravu podnikateľov ani štátu,</w:t>
              <w:br/>
            </w:r>
            <w:r>
              <w:rPr>
                <w:b w:val="off"/>
                <w:color w:val="000000"/>
                <w:rFonts w:ascii="Times New Roman" w:hAnsi="Times New Roman" w:cs="Times New Roman" w:eastAsia="Times New Roman"/>
                <w:sz w:val="24"/>
              </w:rPr>
              <w:t>•	neobsahuje merateľné ciele,</w:t>
              <w:br/>
            </w:r>
            <w:r>
              <w:rPr>
                <w:b w:val="off"/>
                <w:color w:val="000000"/>
                <w:rFonts w:ascii="Times New Roman" w:hAnsi="Times New Roman" w:cs="Times New Roman" w:eastAsia="Times New Roman"/>
                <w:sz w:val="24"/>
              </w:rPr>
              <w:t>•	neobsahuje preukázateľné prínosy pre firmy.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zásadné prepracovanie koncepcie zavedenia e-faktúr tak, aby bola v súlade s Programovým vyhlásením vlády SR 2023–2027, rešpektovala záväzky v oblasti boja proti daňovým únikom a zároveň minimalizovala tzv. goldplating (nadmerné presahovanie požiadaviek EÚ). Zároveň má návrh obsahovať jasne definované ciele, ktoré chce predkladateľ dosiahnuť a tiež prínosy pre používateľov (napr. v oblasti archivácie či vymáhania pohľadávok)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transpozícii smerníc a implementácii projektov ako ViDA (VAT in the Digital Age) by Slovensko malo uplatňovať zásadu „lepší predpis, nie väčší“. Súčasné európske smernice nevyžadujú plošnú e-fakturáciu pre všetkých platiteľov DPH a pre všetky typy transakcií.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aby povinnosť e-fakturácie zodpovedala iba minimálnym požiadavkám EÚ a aby pre ostatné prípady bola dobrovoľná.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MFSR v sprievodných dokumentoch k vlastnému materiálu bližšie zadefinuje ciele a prínosy projektu a zároveň vyvinie úsilie vstúpiť do diskusie s ústrednými orgánmi štátnej správy a inými orgány štátnej správy s cieľom identifikovať oblasti, v ktorých by bolo možné pretaviť elektronickú fakturáciu a digitalizáciu do iných opatrení na zlepšenie podnikateľského prostredia.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Testovacie obdobie: V období 12 mesiacov (absolútne minimum 3 mesiace) potrebujú daňovníci testovacie prostredie („sandbox“), ktoré bude odzrkadľovať produkčný systém a ktoré môžu použiť na testovanie vystavovania a prijímania elektronických faktúr a rozhraní s vládnymi systémami. Dobrovoľná testovacia fáza totiž nedokáže odhaliť všetky nedostatky.  Domnievame sa, že pred dátumom povinného dodržiavania predpisov je nevyhnutné primerané testovacie obdobie (najlepšie 3+ mesiace). To umožňuje daňovníkom mať dostatok času na otestovanie a implementáciu navrhovaných požiadaviek, čím sa predíde narušeniu existujúceho procesu dodržiavania predpisov.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Podporujeme uplatňovanie elektronickej fakturácie v termínoch a rozsahu vyžadovanom európskym právom bez ohľadu na odvetvie, veľkosť daňovníka, typ daňovníka a hodnotu dodávok. Ak sa zvolí postupný prístup zavádzania, nemal by byť založený na charakteristikách, ktoré daňovníci nemôžu verejne identifikovať, ako sú hodnoty transakcií alebo prahové hodnoty, nad ktorými musia dodávatelia vystavovať elektronické faktúry a/alebo elektronická fakturácia iba pre konkrétne kategórie dodávok/odvetví. Okrem toho by mali byť vopred poskytnuté časové harmonogramy platné pre každú fázu/skupinu, aby sa podnikom zo všetkých kategórií umožnilo podľa toho plánovať.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Tolerančné obdobie: Aby sa zabezpečilo, že podnikatelia budú mať čas prispôsobiť sa novým ustanoveniam, ocenili by sme aj tolerančné obdobie po implementácii nového zákona, počas ktorého sa sankcie nebudú uplatňovať. by sme aj tolerančné obdobie po implementácii nového zákona, počas ktorého sa sankcie nebudú uplatňovať.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Počas obdobia/fázy dobrovoľného využitia siete doručovacej služby môžu daňovníci využiť prostredie na testovanie na základe bilaterálnej dohody medzi daňovými subjektami. Podľa pracovného plánu by malo byť od druhej polovice roku 2026 pripravené prostredie, ktoré môžu na predprodukčnom prostredí využívať SW domy (funkčný SMP systém).</w:t>
              <w:br/>
            </w:r>
            <w:r>
              <w:rPr>
                <w:b w:val="off"/>
                <w:color w:val="000000"/>
                <w:rFonts w:ascii="Times New Roman" w:hAnsi="Times New Roman" w:cs="Times New Roman" w:eastAsia="Times New Roman"/>
                <w:sz w:val="24"/>
              </w:rPr>
              <w:t>Odsek 2 – novela zákona o DPH stanovuje povinnosť vyhotovenia e-faktúry pre platiteľov dane, uvedené však nebráni zdaniteľným osobám uplatniť elektronickú fakturáciu na dobrovoľnom základe, ak si tak zvolia.</w:t>
              <w:br/>
            </w:r>
            <w:r>
              <w:rPr>
                <w:b w:val="off"/>
                <w:color w:val="000000"/>
                <w:rFonts w:ascii="Times New Roman" w:hAnsi="Times New Roman" w:cs="Times New Roman" w:eastAsia="Times New Roman"/>
                <w:sz w:val="24"/>
              </w:rPr>
              <w:t xml:space="preserve">Predkladateľ prekvalifikoval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Žiadame doplniť do návrhu zákona a dôvodovej správy ako sa bude postupovať v prípade, ak sa opravný doklad podľa ust. § 71 ods. 2 (ďalej len „opravný doklad“) vystaví z titulu chyby (nie podľa ust. § 25) a odberateľ faktúru neakceptuje.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žiadame upresniť, kedy v takýchto prípadoch vznikne právo na odpočítanie dane.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účelom právnej istoty vo vykazovaní žiadame návrh zákona upraviť tak, aby sa akýkoľvek opravný doklad (bez ohľadu na dôvod vystavenia) vykazoval v daňovom priznaní v tom zdaňovacom období, v ktorom bol vystavený dodávateľom / prijatý odberateľom.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často vznikajú situácie, kedy dodávateľ opravuje faktúru z dôvodu chyby (zlyhanie ľudského faktora, neuvedenie požadovaných textácií na faktúrach, nesprávne definované produkty). V praxi často trvá niekoľko týždňov (niekedy mesiacov), kým sa zmluvné strany dohodnú na správnom a finálnom znení faktúry (pričom v tomto medziobdobí môže byť vystavených niekoľko opravných dokladov).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znenia zákona nie je jasné: či odberateľ bude povinný oznámiť údaje aj z nesprávne vystavenej faktúry, ktorú neakceptuje (Predpokladáme, že áno. Avšak takáto faktúra sa vôbec nemusí dostať na účtovné oddelenie, ak ju napr. v prvom kroku oddelenie obchodu neakceptuje). v ktorom zdaňovacom období vznikne odberateľovi právo na odpočítanie DPH (prvá  faktúra nebude obsahovať správne údaje, tie bude obsahovať až opravný doklad, ktorý bude vystavený a doručený v inom období, ako vznikla pri tomto dodaní daňová povinnosť). Bude odberateľ povinný podávať v takomto prípade dodatočné daňové priznanie? V ktorom zdaňovacom období odberateľ a dodávateľ budú takéto opravné doklady vykazovať?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zahraničí je bežnou praxou, že sa všetky opravné doklady uvádzajú v daňovom priznaní v mesiaci, kedy boli vystavené dodávateľom a prijaté odberateľom. Takýto prístup výrazne zjednodušuje vykazovacie povinnosti daňových subjektov, pričom údaje v daňovom priznaní zodpovedajú elektronickej fakturácii v reálnom čase.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Zo znenia návrhu zákona nie je jasné, či daňový subjekt bude povinný oznamovať podľa § 80a aj údaje, ak dôjde k úprave základu dane podľa § 25. ods. 6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Platiteľ dane v súčasnosti nie je povinný opravovať základ dane a daň ak dôjde k úprave podľa § 25 ods. 6 zákona. Z navrhovaného znenia zákona nie je jasné, či vznikne povinnosť takéto doklady oznamovať podľa § 80a a § 85n.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existuje písomná dohoda podľa § 25 ods. 6 zákona o DPH, tak sa nevyhotovuje doklad o oprave základu dane, a neopravuje sa tak základ dane, ako ani odpočítaná daň. V tejto súvislosti nevzniká oznamovacia povinnosť podľa § 80a a § 85n.</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Zo znenia návrhu zákona nie je jasné, či bude možné vystaviť jeden opravný doklad podľa ust. § 71 ods. 2 k viacerým pôvodným faktúram.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sa vyskytujú situácie, kedy sa vystavuje jeden opravný doklad k viacerým pôvodným faktúram. V zmysle aktuálnej legislatívy sa do kontrolného výkazu pre DPH uvádzalo iba číslo poslednej faktúry, na ktorú sa opravný doklad vzťahoval. Ako sa bude postupovať po zmene zákona? Bude potrebné na faktúre a v oznámení uviesť čísla všetkých pôvodných faktúr, alebo bude postačovať uviesť iba číslo poslednej pôvodnej faktúry, tak ako to platilo doteraz? Alebo bude pri elektronickej fakturácii potrebné vystaviť separátne opravný doklad ku každej faktúre, ktorá sa bude meniť?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Zo znenia návrhu zákona nie je jasné, kto bude v prípade DPH skupiny povinný oznamovať údaje finančnej správe podľa ust. § 80 a § 80a (zástupca alebo jednotliví členovia skupiny).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ust. § 4a sa viac zdaniteľných osôb so sídlom v tuzemsku môže na účely DPH považovať za jednu zdaniteľnú osobu (skupinu), pričom za skupinu koná zástupca skupiny. Zároveň nie je jasné, či bude potrebné na finančnú správu oznamovať aj údaje z faktúr vystavených medzi jednotlivými členmi DPH skupiny (za transakcie, ktoré nie sú predmetom DPH).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w:t>
              <w:br/>
            </w:r>
            <w:r>
              <w:rPr>
                <w:b w:val="off"/>
                <w:color w:val="000000"/>
                <w:rFonts w:ascii="Times New Roman" w:hAnsi="Times New Roman" w:cs="Times New Roman" w:eastAsia="Times New Roman"/>
                <w:sz w:val="24"/>
              </w:rPr>
              <w:t>Žiadame presne špecifikovať kritériá, ktoré definujú obchádzanie platenia dane a upraviť textáciu k registrácii DPH skupiny z úradnej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dôvodovej správy je cieľom zavedenia skupinovej registrácie z úradnej moci eliminovať konania smerujúce k vyhýbaniu sa registračnej povinnosti na DPH. Podstatou úpravy má byť ustanovenie právomoci správcu dane rozhodnúť o registrácii dvoch alebo viacerých formálne nezávislých zdaniteľných osôb, u ktorých dochádza k obchádzaniu platenia dane a k zachovávaniu si výhody neuplatňovania dane z pridanej hodnoty v rámci podnikania vykonávaného týmito osobami.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znenia navrhovaného zákona však nevyplýva, že sa toto ustanovenie má vzťahovať výlučne na neplatiteľov DPH. V záujme zabezpečenia právnej istoty preto navrhujeme presne definovať subjekty a kritériá, na základe ktorých sa bude posudzovať, že členovia skupiny obchádzajú platenie dane (bod 1). Aktuálne znenie je nejednoznačné, čo môže viesť k svojvoľnému výkladu zo strany správcu dane a k tomu, že za DPH skupinu môžu byť považované aj subjekty – platitelia DPH, ktoré si zvolili skupinovú štruktúru z legitímnych podnikateľských dôvodov, a nie za účelom obchádzania platenia dane.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žiadame upresniť, aké dôvody bude správca dane akceptovať na vyvrátenie domnienky obchádzania DPH pri registrácii skupiny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finančná správa na svojom webovom sídle zverejňuje typ registrácie daňového subjektu, čo znamená, že ak bude daňový subjekt registrovaný podľa § 4c, bude verejne evidovaný ako osoba, ktorá sa vyhýba plateniu dane. Takéto označenie môže negatívne ovplyvniť jeho podnikanie (napr. zvýšené riziko ručenia za daň, strata dôvery obchodných partnerov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považujeme podmienku bezodkladného podania žiadosti o zmenu registrácie DPH skupiny v prípade, že ďalší člen skupiny spĺňa podmienky na registráciu z úradnej moci (bod 8), za v praxi nevykonateľnú, a to z dôvodu, že:</w:t>
              <w:br/>
            </w:r>
            <w:r>
              <w:rPr>
                <w:b w:val="off"/>
                <w:color w:val="000000"/>
                <w:rFonts w:ascii="Times New Roman" w:hAnsi="Times New Roman" w:cs="Times New Roman" w:eastAsia="Times New Roman"/>
                <w:sz w:val="24"/>
              </w:rPr>
              <w:t>(i) žiadny subjekt sa dobrovoľne neprizná k obchádzaniu platenia dane, a</w:t>
              <w:br/>
            </w:r>
            <w:r>
              <w:rPr>
                <w:b w:val="off"/>
                <w:color w:val="000000"/>
                <w:rFonts w:ascii="Times New Roman" w:hAnsi="Times New Roman" w:cs="Times New Roman" w:eastAsia="Times New Roman"/>
                <w:sz w:val="24"/>
              </w:rPr>
              <w:t>(ii) subjekt môže byť založený z iných dôvodov ako je obchádzanie dane; ak sa však bezodkladne nezaregistruje, hrozí mu pokuta zo strany správcu dane. Uvedené ustanovenie preto žiadame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cieľom správcu dane zabrániť obchádzaniu registračnej povinnosti na DPH, navrhujeme, aby už pri zakladaní spoločností bola k dispozícii možnosť požiadať o registráciu na DPH (napríklad jednoduchým označením v zakladacom formulári, podobne ako je tomu pri žiadosti o pridelenie DIČ). Alternatívne odporúčame zjednodušiť proces dobrovoľnej registrácie na DPH, keďže v praxi musia daňové subjekty stále predkladať rozsiahlu dokumentáciu preukazujúcu splnenie definície zdaniteľnej osoby.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Cieľom uvedenej úpravy je primárne zabezpečiť, aby sa zdaniteľné osoby, ktoré sa umelo rozdeľujú na viac spoločností za účelom vyhnúť sa registrácii na DPH. Cieľom tejto úpravy nie je postihovať bežných platiteľov DPH, ako sa javí v uvedenej pripomienke.</w:t>
              <w:br/>
            </w:r>
            <w:r>
              <w:rPr>
                <w:b w:val="off"/>
                <w:color w:val="000000"/>
                <w:rFonts w:ascii="Times New Roman" w:hAnsi="Times New Roman" w:cs="Times New Roman" w:eastAsia="Times New Roman"/>
                <w:sz w:val="24"/>
              </w:rPr>
              <w:t>Podstatou je ustanoviť právomoc správcu dane rozhodnúť o registrácii dvoch alebo viacerých, formálne nezávislých, zdaniteľných osôb, u ktorých sú dôvody (obchádzanie platenia dane a zachovanie si výhody neúčtovania dane z pridanej hodnoty v rámci podnikania vykonávaného týmito zdaniteľnými osobami) na registráciu skupiny z úradnej moci, ako jedného platiteľa na účely dane z pridanej hodnoty.</w:t>
              <w:br/>
            </w:r>
            <w:r>
              <w:rPr>
                <w:b w:val="off"/>
                <w:color w:val="000000"/>
                <w:rFonts w:ascii="Times New Roman" w:hAnsi="Times New Roman" w:cs="Times New Roman" w:eastAsia="Times New Roman"/>
                <w:sz w:val="24"/>
              </w:rPr>
              <w:t xml:space="preserve">Daňový úrad Banská Bystrica bude preukazovať dôvody (vyhýbanie sa registrácii za platiteľa) pre registráciu ex offo. Uvedené výslovne vyplýva aj zo zákonného znenia v § 4c. </w:t>
              <w:br/>
            </w:r>
            <w:r>
              <w:rPr>
                <w:b w:val="off"/>
                <w:color w:val="000000"/>
                <w:rFonts w:ascii="Times New Roman" w:hAnsi="Times New Roman" w:cs="Times New Roman" w:eastAsia="Times New Roman"/>
                <w:sz w:val="24"/>
              </w:rPr>
              <w:t xml:space="preserve"> V dôvodovej správe sa upresní, že na registráciu skupiny z úradnej moci sa vyžaduje existencia dôvodov na registráciu skupiny z úradnej moci, pričom dôkazné bremeno vo vzťahu k ich preukázaniu znáša Daňový úrad Banská Bystrica.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14</w:t>
              <w:br/>
            </w:r>
            <w:r>
              <w:rPr>
                <w:b w:val="off"/>
                <w:color w:val="000000"/>
                <w:rFonts w:ascii="Times New Roman" w:hAnsi="Times New Roman" w:cs="Times New Roman" w:eastAsia="Times New Roman"/>
                <w:sz w:val="24"/>
              </w:rPr>
              <w:t>Žiadame novelizačný bod vypustiť a ponechať možnosť odpočtu DPH z prijatej faktúry najneskôr v poslednom zdaňovacom období kalendárneho roka, v ktorom právo na odpočítanie vzniklo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umožňuje daňovníkom odpočítať DPH iba v tom zdaňovacom období, v ktorom právo na odpočítanie dane vzniklo, ak do lehoty na podanie daňového priznania má príslušný doklad. Ak do lehoty na podanie daňového priznania nebude disponovať príslušným dokladom, vykoná odpočítanie dane v tom zdaňovacom období, v ktorom tento doklad dostane.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zákona so sebou prinesie povinnosť podávať veľké množstvo dodatočných daňových priznaní. Ak sa im platitelia dane (resp. ich účtovníčky) budú chcieť vyhnúť, budú musieť čakať na podanie DPH výkazov do posledného dňa lehoty na ich podanie a v tento posledný deň čakať do poslednej chvíle či náhodou ešte neobdržia daňový doklad vzťahujúci sa k práve reportovanému obdobiu, aby si z neho mohli odpočítať daň. Evidencia daňových dokladov obdržaných do lehoty a po lehote na podanie daňového priznania je spojená s ďalšou administratívnou záťažou na strane daňových subjektov.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Štandardné spoločnosti majú pre dodávateľské faktúry nastavený určitý schvaľovací proces, ktorý trvá určitý počet dní. Faktúra musí prejsť schvaľovacím procesom na základe vopred stanovených finančných limitov. Faktúra prijatá krátko pred dňom uplynutia lehoty na podanie priznania za zdaňovacie obdobie, v ktorom právo na odpočet vzniklo neznamená, že faktúra bude naozaj zaúčtovaná a schválená. Bude sa často stávať, že faktúra prijatá napr. dňa 20.7. s dodaním jún, bude schválená až po 25.7. Spoločnosti budú nútené podávať zbytočné dodatočné DPH priznania tak, aby naplnili podstatu §51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Nárok na odpočet uplatnený v neskoršom zdaňovacom plnení z nášho pohľadu nemôže byť považovaný za špekulatívny, keďže toto konanie má len pozitívny dopad na štátny rozpočet. Správca dane najskôr vyinkasuje daňovú povinnosť a až následne uvoľní odpočet. Správca dane po zavedení e-faktúry má takmer online k dispozícií všetky relevantné dáta na to, aby si mohol a vedel urobiť kontrolu odvodu DPH s uplatneným odpočtom.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22 a 25</w:t>
              <w:br/>
            </w:r>
            <w:r>
              <w:rPr>
                <w:b w:val="off"/>
                <w:color w:val="000000"/>
                <w:rFonts w:ascii="Times New Roman" w:hAnsi="Times New Roman" w:cs="Times New Roman" w:eastAsia="Times New Roman"/>
                <w:sz w:val="24"/>
              </w:rPr>
              <w:t>Žiadame presne definovať, v akých prípadoch môže správca dane tento inštitút využívať, a ako sa bude postupovať v prípade, ak daňový subjekt uhradil dodávateľovi faktúru vrátane dane pred doručením tohto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návrhu nie je jasné, ako sa bude postupovať v prípade, že správca dane zašle odberateľovi rozhodnutie až potom, ako odberateľ uhradí faktúru s DPH svojmu odberateľovi. Ak odberateľ nevedel a nemohol vedieť, že daň nebude zaplatená, nevzťahuje sa naňho ručenie za daň, a teda mal by mať možnosť kompenzovať už zaplatenú daň dodávateľovi aj inak ako v súdnom spore voči dodávateľovi.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môže byť faktúra uhradená už preddavkom, resp. splatnosť faktúry môže byť relatívne krátka (5/10 dní), zatiaľ čo reakčná doba správcu môže byť omnoho dlhšia.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by malo byť jasné, v akých prípadoch správca dane tento inštitút môže využívať. Zároveň by správca dane nemal tento inštitút uplatňovať v prípade transakcií, ktoré sa už uskutočnili.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Tato formulácia môže spôsobiť nadmerne využívanie ustanovenia zo strany Daňových úradov, bez nutnosti zdôvodnenia, resp. namiesto vymáhania neuhradenej DPH od daňových dlžníkov. Pre odberateľov s vysokým počtom prijatých faktúr to môže viest k neprimeranej administratívnej záťaži, nakoľko selektívne rozdelenie úhrady v systémoch sa robí manuálne a nie je možné ho automatizovať.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Výšku pokuty vzhľadom na vyššie uvedené považujeme za neúmerne vysokú (najmä v prípadoch, ak je daň správcovi dane čiastočne uhradená). Novela stanovuje, že ak dodávateľ neuhradí v lehote daň alebo len časť dane za odberateľa, Daňový úrad uloží pokutu až do výšky dane uvedenej na faktúre.   Takúto výšku pokuty považujeme za neprimeranú, keďže nie je odstupňovaná a nezohľadňuje fakt, že nejde o vlastnú daňovú povinnosť odberateľa. Odberateľ ma administratívne náklady na vykonanie danej povinnosti, pričom ak sa dopusti hoci len neúmyselnej chyby, je sankcionovaný namiesto dodávateľa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26 až 29</w:t>
              <w:br/>
            </w:r>
            <w:r>
              <w:rPr>
                <w:b w:val="off"/>
                <w:color w:val="000000"/>
                <w:rFonts w:ascii="Times New Roman" w:hAnsi="Times New Roman" w:cs="Times New Roman" w:eastAsia="Times New Roman"/>
                <w:sz w:val="24"/>
              </w:rPr>
              <w:t>V záujme zabezpečenia úplnej jednoznačnosti zákona by sme ocenili potvrdenie a zohľadnenie nasledujúcich skutočností:</w:t>
              <w:br/>
            </w:r>
            <w:r>
              <w:rPr>
                <w:b w:val="off"/>
                <w:color w:val="000000"/>
                <w:rFonts w:ascii="Times New Roman" w:hAnsi="Times New Roman" w:cs="Times New Roman" w:eastAsia="Times New Roman"/>
                <w:sz w:val="24"/>
              </w:rPr>
              <w:t>• Objasnenie, či sa  plánuje zaviesť jeden formát elektronickej faktúry alebo povoliť aj iné formáty elektronickej faktúry so súhlasom zákazníka</w:t>
              <w:br/>
            </w:r>
            <w:r>
              <w:rPr>
                <w:b w:val="off"/>
                <w:color w:val="000000"/>
                <w:rFonts w:ascii="Times New Roman" w:hAnsi="Times New Roman" w:cs="Times New Roman" w:eastAsia="Times New Roman"/>
                <w:sz w:val="24"/>
              </w:rPr>
              <w:t>• Ak bude zvolený jeden formát elektronickej faktúry, uvedenie konkrétneho formátu (či je to STN16931, PEPPOL BIS 3.0 alebo iný formát)</w:t>
              <w:br/>
            </w:r>
            <w:r>
              <w:rPr>
                <w:b w:val="off"/>
                <w:color w:val="000000"/>
                <w:rFonts w:ascii="Times New Roman" w:hAnsi="Times New Roman" w:cs="Times New Roman" w:eastAsia="Times New Roman"/>
                <w:sz w:val="24"/>
              </w:rPr>
              <w:t>• Objasnenie, ako by sa mal chápať súhlas zákazníka</w:t>
              <w:br/>
            </w:r>
            <w:r>
              <w:rPr>
                <w:b w:val="off"/>
                <w:color w:val="000000"/>
                <w:rFonts w:ascii="Times New Roman" w:hAnsi="Times New Roman" w:cs="Times New Roman" w:eastAsia="Times New Roman"/>
                <w:sz w:val="24"/>
              </w:rPr>
              <w:t>• Objasnenie, či Slovensko plánuje používať jednu doručovaciu službu alebo rôzne spôsoby doručenia</w:t>
              <w:br/>
            </w:r>
            <w:r>
              <w:rPr>
                <w:b w:val="off"/>
                <w:color w:val="000000"/>
                <w:rFonts w:ascii="Times New Roman" w:hAnsi="Times New Roman" w:cs="Times New Roman" w:eastAsia="Times New Roman"/>
                <w:sz w:val="24"/>
              </w:rPr>
              <w:t>• Ak bude použitá jedna doručovacia služba, uvedenie konkrétnej doručovacej služby (či je to sieť Peppol)</w:t>
              <w:br/>
            </w:r>
            <w:r>
              <w:rPr>
                <w:b w:val="off"/>
                <w:color w:val="000000"/>
                <w:rFonts w:ascii="Times New Roman" w:hAnsi="Times New Roman" w:cs="Times New Roman" w:eastAsia="Times New Roman"/>
                <w:sz w:val="24"/>
              </w:rPr>
              <w:t>• Objasnenie, či sa požiadavka na súhlas vzťahuje na výber formátu alebo iba na spôsob doručenia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uvedeného navrhujeme:</w:t>
              <w:br/>
            </w:r>
            <w:r>
              <w:rPr>
                <w:b w:val="off"/>
                <w:color w:val="000000"/>
                <w:rFonts w:ascii="Times New Roman" w:hAnsi="Times New Roman" w:cs="Times New Roman" w:eastAsia="Times New Roman"/>
                <w:sz w:val="24"/>
              </w:rPr>
              <w:t>• Jasne rozlíšiť požiadavky na formát a spôsoby doručenia</w:t>
              <w:br/>
            </w:r>
            <w:r>
              <w:rPr>
                <w:b w:val="off"/>
                <w:color w:val="000000"/>
                <w:rFonts w:ascii="Times New Roman" w:hAnsi="Times New Roman" w:cs="Times New Roman" w:eastAsia="Times New Roman"/>
                <w:sz w:val="24"/>
              </w:rPr>
              <w:t>• Jasne uviesť jeden konkrétny formát elektronickej faktúry, ktorý bude uplatniteľný na Slovensku</w:t>
              <w:br/>
            </w:r>
            <w:r>
              <w:rPr>
                <w:b w:val="off"/>
                <w:color w:val="000000"/>
                <w:rFonts w:ascii="Times New Roman" w:hAnsi="Times New Roman" w:cs="Times New Roman" w:eastAsia="Times New Roman"/>
                <w:sz w:val="24"/>
              </w:rPr>
              <w:t>• Zvážiť prijatie štandardu PEPPOL BIS pre lepšiu cezhraničnú kompatibilitu</w:t>
              <w:br/>
            </w:r>
            <w:r>
              <w:rPr>
                <w:b w:val="off"/>
                <w:color w:val="000000"/>
                <w:rFonts w:ascii="Times New Roman" w:hAnsi="Times New Roman" w:cs="Times New Roman" w:eastAsia="Times New Roman"/>
                <w:sz w:val="24"/>
              </w:rPr>
              <w:t>• Výslovne uviesť, či budú akceptované aj iné formáty kompatibilné s normou EN16931</w:t>
              <w:br/>
            </w:r>
            <w:r>
              <w:rPr>
                <w:b w:val="off"/>
                <w:color w:val="000000"/>
                <w:rFonts w:ascii="Times New Roman" w:hAnsi="Times New Roman" w:cs="Times New Roman" w:eastAsia="Times New Roman"/>
                <w:sz w:val="24"/>
              </w:rPr>
              <w:t>• Objasnenie, že požiadavky na súhlas sa týkajú samostatne formát aj spôsob doručenia</w:t>
              <w:br/>
            </w:r>
            <w:r>
              <w:rPr>
                <w:b w:val="off"/>
                <w:color w:val="000000"/>
                <w:rFonts w:ascii="Times New Roman" w:hAnsi="Times New Roman" w:cs="Times New Roman" w:eastAsia="Times New Roman"/>
                <w:sz w:val="24"/>
              </w:rPr>
              <w:t>• Poskytnite jasné usmernenie o tom, či bude podporovaných viacero doručovacích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Uvedomujeme si potrebu jedného, jasne definovaného štandardu pre celý trh, ktorý je decentralizovaný, bezpečný, zaručený a zároveň spĺňa interoperabilitu i cezhraničnú kompatibilitu.</w:t>
              <w:br/>
            </w:r>
            <w:r>
              <w:rPr>
                <w:b w:val="off"/>
                <w:color w:val="000000"/>
                <w:rFonts w:ascii="Times New Roman" w:hAnsi="Times New Roman" w:cs="Times New Roman" w:eastAsia="Times New Roman"/>
                <w:sz w:val="24"/>
              </w:rPr>
              <w:t>Na zaslanie vyhotovenej el. faktúry inak ako prostredníctvom doručovacej služby sa bude vyžadovať súhlas príjemcu. T.j. až po vzájomnej individuálnej dohode oboch strán. Štandardným doručením bez nutnosti súhlasu príjemcu je jedine doručovacia služba (Peppol)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nemá MFSR a FRSR vedomosť o viacerých komplexných doručovacích službách v EÚ spĺňajúcich požadované kritéria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Objasnenie, či sa požiadavka na súhlas vzťahuje na výber formátu alebo iba na spôsob doručenia: vzťahuje sa na oba, ak chce platiteľ zaslať vyhotovenú el. faktúru inak ako prostredníctvom doručovacej služby.  </w:t>
              <w:br/>
            </w:r>
            <w:r>
              <w:rPr>
                <w:b w:val="off"/>
                <w:color w:val="000000"/>
                <w:rFonts w:ascii="Times New Roman" w:hAnsi="Times New Roman" w:cs="Times New Roman" w:eastAsia="Times New Roman"/>
                <w:sz w:val="24"/>
              </w:rPr>
              <w:t>Z návrhu novely vyplýva, že pri elektronickej fakturácii v zmysle uvedeného ustanovenia sa formát faktúry posudzuje v súlade so spôsobom jej doručenia.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návrhu  zákona sú v príslušných ustanoveniach upravené požadované systémové definície a podmienky elektronickej fakturácie tak, ako ich vyžaduje smernica 2025/516.</w:t>
              <w:br/>
            </w:r>
            <w:r>
              <w:rPr>
                <w:b w:val="off"/>
                <w:color w:val="000000"/>
                <w:rFonts w:ascii="Times New Roman" w:hAnsi="Times New Roman" w:cs="Times New Roman" w:eastAsia="Times New Roman"/>
                <w:sz w:val="24"/>
              </w:rPr>
              <w:t>V prípade odosielania elektronických faktúr je preddefinovaný systém v doručovacej službe v § 76a (Peppol). Návrh zákona umožňuje aj iný spôsob doručenia elektronickej faktúry za predpokladu splnenia zákonom vyžadovaných náležitostí.</w:t>
              <w:br/>
            </w:r>
            <w:r>
              <w:rPr>
                <w:b w:val="off"/>
                <w:color w:val="000000"/>
                <w:rFonts w:ascii="Times New Roman" w:hAnsi="Times New Roman" w:cs="Times New Roman" w:eastAsia="Times New Roman"/>
                <w:sz w:val="24"/>
              </w:rPr>
              <w:t>Akékoľvek požiadavky na technický systém nad rámec smernice 2025/516 by viedli k dualite systémov, čomu sa SR snaží vyhnúť.</w:t>
              <w:br/>
            </w:r>
            <w:r>
              <w:rPr>
                <w:b w:val="off"/>
                <w:color w:val="000000"/>
                <w:rFonts w:ascii="Times New Roman" w:hAnsi="Times New Roman" w:cs="Times New Roman" w:eastAsia="Times New Roman"/>
                <w:sz w:val="24"/>
              </w:rPr>
              <w:t>Technickú implementáciu bude zabezpečovať FRSR.</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26 a 45</w:t>
              <w:br/>
            </w:r>
            <w:r>
              <w:rPr>
                <w:b w:val="off"/>
                <w:color w:val="000000"/>
                <w:rFonts w:ascii="Times New Roman" w:hAnsi="Times New Roman" w:cs="Times New Roman" w:eastAsia="Times New Roman"/>
                <w:sz w:val="24"/>
              </w:rPr>
              <w:t xml:space="preserve">Hoci návrh zákona definuje zosúladenie formátu elektronickej faktúry s normou EN16931, domnievame sa, že by legislatíva mohla mať prospech z konkrétnejších technických usmernení. Odporúčame, aby ministerstvo financií zvážilo zverejnenie podrobných technických špecifikácií s dostatočným predstihom pred dátumom implementácie. To by podnikateľom a poskytovateľom softvéru poskytlo dostatok času na prispôsobenie ich systémov tak, aby spĺňali presné požiadavky.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daňové a technické usmernenia boli k dispozícii 12 mesiacov pred spustením, ideálne s oficiálnym anglickým prekladom. Ten je obzvlášť dôležitý keďže tu pôsobí mnoho nadnárodných spoločností, pričom angličtina je často hlavným jazykom ich IT tímov.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 76a, ktorý upravuje doručovaciu službu, zabezpečuje riešenie  technických požiadaviek (automatická kontrola pri vyhotovovaní e-faktúry, chybové hlásenia, opravy a pod.), pretože cez doručovaciu službu platiteľ využíva sieť PEPPOL v rámci  ktorej sú popísané kontroly zapracované. V prípade, že platiteľ nevyužije  navrhovanú doručovaciu službu a rozhodne sa využívať vlastnú doručovaciu službu, musí zabezpečiť, že vyhotovenie, zaslanie a prijatie e-faktúry musí byť v súlade s podmienkami, ktoré stanovuje návrh novely (norma EN 16931 a zoznam príslušných syntaxí).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Podrobnosti týkajúce sa certifikácie poskytovateľov doručovacej služby upraví Finančné riaditeľstvo SR (ďalej “FR SR”).</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Uplatňovanie novely zákona o DPH bude predmetom metodického usmernenia, ktoré vypracuje FR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29 , v časti §71 odsek 5</w:t>
              <w:br/>
            </w:r>
            <w:r>
              <w:rPr>
                <w:b w:val="off"/>
                <w:color w:val="000000"/>
                <w:rFonts w:ascii="Times New Roman" w:hAnsi="Times New Roman" w:cs="Times New Roman" w:eastAsia="Times New Roman"/>
                <w:sz w:val="24"/>
              </w:rPr>
              <w:t>Navrhujeme, aby sa znenie §71 ods. 5 zmenilo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Každá zdaniteľná osoba, ktorá je povinná vyhotoviť elektronickú faktúru podľa tohto zákona, je povinná zabezpečiť, aby mohla zaslať elektronickú faktúru doručovacou službou. Zároveň, zdaniteľná osoba, ktorá je povinná vyhotoviť elektronickú faktúru podľa tohto zákona, a zaslať ju doručovacou službou, nie je zodpovedná za doručenie tejto faktúry odberateľovi, a jej prijatie a spracovanie odberateľom. Každá osoba, ktorej je v tuzemsku dodaný tovar alebo služba, pri ktorej je zdaniteľná osoba povinná vyhotoviť elektronickú faktúru podľa tohto zákona, je povinná zabezpečiť, aby mohla prijať elektronickú faktúru zaslanú doručovacou službou.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Zodpovednosť za doručenie faktúry doručovacou službou musí byť jasne rozlíšená: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Vyhotoviteľ elektronickej faktúry nesie zodpovednosť za svoju časť procesu: vyhotovenie a odoslanie elektronickej faktúry doručovacou službou. Vyhotoviteľ zároveň nemôže niesť zodpovednosť za prijatie elektronickej faktúry v rámci doručovacieho systému odberateľom, nakoľko proces zapojenia sa do doručovacieho systému je v osobitnej zodpovednosti tak vystavovateľa elektronickej faktúry, ako aj jej prijímateľa. Vyhotoviteľ elektronickej faktúry teda z objektívnych dôvodov nemá pod kontrolou jej doručenie, a nemôže teda zaň zodpovedať.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Odberateľ nesie zodpovednosť za prijatie tejto faktúry doručovacou službou.  Táto zodpovednosť sa týka obstarania poskytovateľa doručovacej služby pre vlastné účely. Tento poskytovateľ môže byť úplne nezávislým subjektom od poskytovateľa, ktorého si obstaral vystavovateľ elektronickej faktúry.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Upresní sa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29 , v časti §71 odsek 5</w:t>
              <w:br/>
            </w:r>
            <w:r>
              <w:rPr>
                <w:b w:val="off"/>
                <w:color w:val="000000"/>
                <w:rFonts w:ascii="Times New Roman" w:hAnsi="Times New Roman" w:cs="Times New Roman" w:eastAsia="Times New Roman"/>
                <w:sz w:val="24"/>
              </w:rPr>
              <w:t>Zásadná pripomienka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§71 ods. 5 ustanovuje povinnosť pre každú osobu, ktorej je v tuzemsku dodaný tovar alebo služba, pri ktorej je zdaniteľná osoba povinná vyhotoviť elektronickú faktúru podľa tohto zákona, je povinná zabezpečiť, aby mohla prijať elektronickú faktúru zaslanú doručovacou službou.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Akým spôsobom bude dodávateľ/platiteľ DPH vynucovať od svojho odberateľa (neplatiteľa DPH), aby bol zaregistrovaný v systéme a zazmluvnil si svoju doručovateľskú službu?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tohto ustanovenia musí postupovať aj zdaniteľná osoba, ktorá nie je platiteľom DPH alebo osoba, ktorá nie je registrovaná podľa §7 alebo §7a. </w:t>
              <w:br/>
            </w:r>
            <w:r>
              <w:rPr>
                <w:b w:val="off"/>
                <w:color w:val="000000"/>
                <w:rFonts w:ascii="Times New Roman" w:hAnsi="Times New Roman" w:cs="Times New Roman" w:eastAsia="Times New Roman"/>
                <w:sz w:val="24"/>
              </w:rPr>
              <w:t>Dnes osoba neregistrovaná pre DPH nemusí brať do úvahy zákon o DPH. Na trhu sú tisíce subjektov, malých podnikateľov, ktorí dnes podnikajú bez toho, aby museli postupovať podľa zákona o DPH a mali aspoň marginálne znalosti o tomto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Už aj z toho pohľadu, že doručovacia služba bude spoplatnená služba, očakávame, že veľa takýchto subjektov si nezazmluvní doručovaciu službu.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toho dôvodu navrhujeme, aby do zákona bola zapracovaná určitá forma fikcie doručenia dokladu. Teda ak si odberateľ nezazmluvní doručovaciu službu, bude faktúra doručená odoslaním zo strany dodávateľa svojmu prevádzkovateľovi doručovacej služby a následne bude preposlaná Finančnej správe.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 otázke vynucovania zabezpečenia doručovacej služby od odberateľa MFSR uvádzame, že dodávateľ nie je zo zákona povinný vynucovať túto povinnosť od odberateľa. </w:t>
              <w:br/>
            </w:r>
            <w:r>
              <w:rPr>
                <w:b w:val="off"/>
                <w:color w:val="000000"/>
                <w:rFonts w:ascii="Times New Roman" w:hAnsi="Times New Roman" w:cs="Times New Roman" w:eastAsia="Times New Roman"/>
                <w:sz w:val="24"/>
              </w:rPr>
              <w:t>V praxi sa táto povinnosť bude zrejme premietať do dodávateľsko-odberateľských vzťahov.</w:t>
              <w:br/>
            </w:r>
            <w:r>
              <w:rPr>
                <w:b w:val="off"/>
                <w:color w:val="000000"/>
                <w:rFonts w:ascii="Times New Roman" w:hAnsi="Times New Roman" w:cs="Times New Roman" w:eastAsia="Times New Roman"/>
                <w:sz w:val="24"/>
              </w:rPr>
              <w:t>Ak odberateľ nebude schopný prijať elektronickú faktúru doručovacou službou a dodávateľ zašle elektronickú faktúru doručovacou službou, u dodávateľa sa zákonná povinnosť vyhotoviť a zaslať elektronickú faktúru doručovacou službou považuje za splnenú.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29, v časti §71 odsek 6</w:t>
              <w:br/>
            </w:r>
            <w:r>
              <w:rPr>
                <w:b w:val="off"/>
                <w:color w:val="000000"/>
                <w:rFonts w:ascii="Times New Roman" w:hAnsi="Times New Roman" w:cs="Times New Roman" w:eastAsia="Times New Roman"/>
                <w:sz w:val="24"/>
              </w:rPr>
              <w:t>Navrhujeme rozšíriť v odseku 6 údaje, ktoré nemusia obsahovať zjednodušené faktúry o nový-doplnený bod v § 74, a to bod q). Uvádzanie čísla bankového účtu dodávateľa v prípade faktúr z e-kasy je jednak bezpredmetné, nakoľko sú uhrádzané v hotovosti, alebo elektronickými platobnými prostriedkami, ale zároveň jeho neuvedenie by pre príjemcu znamenalo, že doklad nespĺňa všetky náležitosti, čím by mu bolo znemožnené odpočítanie dane. Rovnako navrhujeme vylúčiť povinnosť uvádzať číslo bankového účtu na opravnom doklade vyhotovenom k dokladu z e-kasy a k iným zjednodušeným faktúram.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34, 35, 36, 37 a súvisiace body 9, 10</w:t>
              <w:br/>
            </w:r>
            <w:r>
              <w:rPr>
                <w:b w:val="off"/>
                <w:color w:val="000000"/>
                <w:rFonts w:ascii="Times New Roman" w:hAnsi="Times New Roman" w:cs="Times New Roman" w:eastAsia="Times New Roman"/>
                <w:sz w:val="24"/>
              </w:rPr>
              <w:t>Navrhujeme ponechať lehoty na vyhotovenie faktúry na  pôvodných 15 dní namiesto navrhovaných 10 dní. Bez ohľadu na  skutočnosť, že zákon uvažuje s vyhotovením elektronickej faktúry, v praxi často dochádza k situáciám, kedy je lehota 15 dní na vyhotovenie faktúry potrebná.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Dodávateľ elektrickej energie alebo plynu dodáva na výstupe voči koncovému zákazníkovi tzv. združenú dodávku, ktorá sa skladá z dodávky komodity a distribučných služieb. Meranie množstva zabezpečuje Prevádzkovateľ distribučnej sústavy alebo Prevádzkovateľ miestnej distribučnej sústavy (ďalej len „PDS“). Povinnosť doručiť namerané dáta zo strany PDS na obchodníka ustanovuje regulačná legislatíva, napr. Vyhláška č. 207/2023 Z.z.. Táto vyhláška ustanovuje povinnosť pre PDS alebo aj OKTE (Organizátor trhu s elektrinou)  pripraviť a odoslať obchodníkovi namerané dáta z meračov  do 5 pracovných dní a táto lehota je spravidla dodržaná. Keďže ide o naozaj veľký objem dát, tieto musia pred fakturáciou smerom na zákazníka prejsť kontrolou. Zároveň, dodávateľ elektrickej energie bez týchto dát nie je schopný vystaviť koncovému odberateľovi združenú vyúčtovaciu faktúru.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Modelová situácia: PDS zašle dáta obchodníkovi v zmysle Vyhlášky do 5tich pracovných dní. Teda namerané dáta k 31.7.2025 obdrží obchodník dňa 7.8.2025. Na dátach prebehne kontrola do 8.8.2025. Následne má obchodník lehotu 9.8.-10.8. na fakturáciu združenej dodávky na koncového odberateľa a tieto dva dni pripadajú práve na víkend. Z dôvodu veľkého objemu dát a veľmi krátkej lehoty nie je možné splniť lehotu na vyhotovenie faktúry v zmysle novely zákona o DPH do 10tich dní.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prechodnom období, t.j. od 1.1.2027 do 30.6.2030 bude zachovaná 15-dňová lehota na vyhotovenie faktúry s cieľom zabezpečiť priestor pre možnú budúcu úpravu príslušnej legislatívy v dotknutých odvetviach podnikania (napríklad v oblasti energetických odvetví) tak, aby bolo počnúc 1. júlom 2030 objektívne možné splniť povinnosť vyhotovenia faktúry dodávateľom v navrhovanej lehote 10 dní odo dňa, keď nastala zdaniteľná udalosť.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38, 51, 52, 58</w:t>
              <w:br/>
            </w:r>
            <w:r>
              <w:rPr>
                <w:b w:val="off"/>
                <w:color w:val="000000"/>
                <w:rFonts w:ascii="Times New Roman" w:hAnsi="Times New Roman" w:cs="Times New Roman" w:eastAsia="Times New Roman"/>
                <w:sz w:val="24"/>
              </w:rPr>
              <w:t xml:space="preserve">Navrhujeme upraviť lehotu na vystavenie faktúry a podanie oznámenie tak, aby v prípade, že pripadne na sobotu, nedeľu alebo deň pracovného pokoja, posledným dňom lehoty bol nasledujúci pracovný deň.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alternatívne riešenie by tiež prichádzalo do úvahy aj  buď predĺžiť a to z 5 kalendárnych dní na 10 kalendárnych dní, resp. zadefinovať lehotu na 5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vyvoláva nasledujúce negatívne efekty: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Zvýšená a neprimeraná administratívna záťaž:  </w:t>
              <w:br/>
            </w:r>
            <w:r>
              <w:rPr>
                <w:b w:val="off"/>
                <w:color w:val="000000"/>
                <w:rFonts w:ascii="Times New Roman" w:hAnsi="Times New Roman" w:cs="Times New Roman" w:eastAsia="Times New Roman"/>
                <w:sz w:val="24"/>
              </w:rPr>
              <w:t>V súčasnosti navrhovaná 5-dňová lehota na oznamovanie údajov predstavuje výraznú administratívnu záťaž súvisiacu so zabezpečením spracovania a zasielania údajov v tak krátkom čase. Príliš krátka lehota núti daňovníkov často pracovať pod časovým tlakom, čo zvyšuje riziko chýb a nedodržania zákonných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Nesplniteľnosť pri lehotách pripadajúcich na víkend alebo sviatok:</w:t>
              <w:br/>
            </w:r>
            <w:r>
              <w:rPr>
                <w:b w:val="off"/>
                <w:color w:val="000000"/>
                <w:rFonts w:ascii="Times New Roman" w:hAnsi="Times New Roman" w:cs="Times New Roman" w:eastAsia="Times New Roman"/>
                <w:sz w:val="24"/>
              </w:rPr>
              <w:t>V prípade, že koniec lehoty pripadne na sobotu, nedeľu alebo deň pracovného pokoja, navrhovaná právna úprava nepočíta s jej automatickým posunutím na najbližší pracovný deň, čo v praxi znamená, že daňovníci sú nútení pracovať aj počas víkendov a sviatkov, aby lehotu dodržali. Zvlášť výrazné je to napr. v období veľkonočných sviatkov, počas ktorého sú v tejto lehote 4 dni pracovného pokoja. Takéto nastavenie podnikateľského prostredia zvyšuje neprimerané zaťaženie daňových subjektov. Napríklad v roku 2025 pripadajú dni pracovného pokoja 24.12.-26.12. na stredu až piatok, za ktorými nasledujú dva víkendové dni 27.-28.12. V tomto prípade, ak by odberateľ prijal faktúru dňa 23.12., lehota na oznámenie údajov z prijatej faktúry by mu uplynula počas dňa pracovného pokoja, čo by malo s vysokou pravdepodobnosťou za následok zmeškanie tejto lehoty.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Zvýšené finančné zaťaženie:</w:t>
              <w:br/>
            </w:r>
            <w:r>
              <w:rPr>
                <w:b w:val="off"/>
                <w:color w:val="000000"/>
                <w:rFonts w:ascii="Times New Roman" w:hAnsi="Times New Roman" w:cs="Times New Roman" w:eastAsia="Times New Roman"/>
                <w:sz w:val="24"/>
              </w:rPr>
              <w:t>Krátka lehota vedie aj k zvýšeným nákladom na spracovanie e-faktúr, keďže daňovníci často musia využívať nadčasové hodiny, externé služby alebo investovať do rýchlejších, no drahších riešení spracovania údajov, aby splnili zákonné povinnosti, pričom nie všetci platitelia dane majú na tieto riešenia finančné zdroje. Predĺženie lehoty by tak zredukovalo náklady spojené s administratívou a umožnilo lepšie plánovanie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Zvýšenie kvality a spoľahlivosti údajov:</w:t>
              <w:br/>
            </w:r>
            <w:r>
              <w:rPr>
                <w:b w:val="off"/>
                <w:color w:val="000000"/>
                <w:rFonts w:ascii="Times New Roman" w:hAnsi="Times New Roman" w:cs="Times New Roman" w:eastAsia="Times New Roman"/>
                <w:sz w:val="24"/>
              </w:rPr>
              <w:t>Predĺženie lehoty na 10 kalendárnych dní, resp. na 5 pracovných dní, by tiež umožnilo daňovým subjektom lepšie a dôslednejšie skontrolovať správnosť a úplnosť údajov pred ich odoslaním, čo by mohlo prispieť k vyššej kvalite poskytovaných údajov a zníženiu počtu opráv a dodatočných oznámení.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Výhody pre finančnú správu:</w:t>
              <w:br/>
            </w:r>
            <w:r>
              <w:rPr>
                <w:b w:val="off"/>
                <w:color w:val="000000"/>
                <w:rFonts w:ascii="Times New Roman" w:hAnsi="Times New Roman" w:cs="Times New Roman" w:eastAsia="Times New Roman"/>
                <w:sz w:val="24"/>
              </w:rPr>
              <w:t>•	Zníženie chybovosti a opráv: Predĺžená lehota prispeje k vyššej kvalite prijímaných údajov, čím sa zníži potreba dodatočných opráv a korekcií zo strany finančnej správy.</w:t>
              <w:br/>
            </w:r>
            <w:r>
              <w:rPr>
                <w:b w:val="off"/>
                <w:color w:val="000000"/>
                <w:rFonts w:ascii="Times New Roman" w:hAnsi="Times New Roman" w:cs="Times New Roman" w:eastAsia="Times New Roman"/>
                <w:sz w:val="24"/>
              </w:rPr>
              <w:t>•	Lepšie plánovanie a rozloženie práce: Väčší časový priestor na spracovanie údajov umožní finančnej správe efektívnejšie rozložiť pracovnú záťaž a znížiť tlak na rýchle riešenie prípadných nejasností.</w:t>
              <w:br/>
            </w:r>
            <w:r>
              <w:rPr>
                <w:b w:val="off"/>
                <w:color w:val="000000"/>
                <w:rFonts w:ascii="Times New Roman" w:hAnsi="Times New Roman" w:cs="Times New Roman" w:eastAsia="Times New Roman"/>
                <w:sz w:val="24"/>
              </w:rPr>
              <w:t>•	Zvýšenie spokojnosti daňovníkov a vyššia dôvera: Lepšie podmienky na plnenie povinností vedú k vyššej dôvere a spolupráci medzi daňovníkmi a finančnou správou.</w:t>
              <w:br/>
            </w:r>
            <w:r>
              <w:rPr>
                <w:b w:val="off"/>
                <w:color w:val="000000"/>
                <w:rFonts w:ascii="Times New Roman" w:hAnsi="Times New Roman" w:cs="Times New Roman" w:eastAsia="Times New Roman"/>
                <w:sz w:val="24"/>
              </w:rPr>
              <w:t>•	Zníženie administratívnych nákladov: Menej opráv a doplňujúcich oznámení znamená nižšie náklady na administratívne spracovanie a kontrolu.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prechodnom období, t.j. od 1.1.2027 do 30.6.2030 bude zachovaná 15-dňová lehota na vyhotovenie faktúry s cieľom zabezpečiť priestor pre možnú budúcu úpravu príslušnej legislatívy v dotknutých odvetviach podnikania (napríklad v oblasti energetických odvetví) tak, aby bolo počnúc 1. júlom 2030 objektívne možné splniť povinnosť vyhotovenia faktúry dodávateľom v navrhovanej lehote 10 dní odo dňa, keď nastala zdaniteľná udalosť.</w:t>
              <w:br/>
            </w:r>
            <w:r>
              <w:rPr>
                <w:b w:val="off"/>
                <w:color w:val="000000"/>
                <w:rFonts w:ascii="Times New Roman" w:hAnsi="Times New Roman" w:cs="Times New Roman" w:eastAsia="Times New Roman"/>
                <w:sz w:val="24"/>
              </w:rPr>
              <w:t>V tomto období nedôjde ani k spresneniu postupu pri počítaní lehôt špeciálnym spôsobom, teda odlišne od všeobecných pravidiel upravených v Daňovom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40</w:t>
              <w:br/>
            </w:r>
            <w:r>
              <w:rPr>
                <w:b w:val="off"/>
                <w:color w:val="000000"/>
                <w:rFonts w:ascii="Times New Roman" w:hAnsi="Times New Roman" w:cs="Times New Roman" w:eastAsia="Times New Roman"/>
                <w:sz w:val="24"/>
              </w:rPr>
              <w:t>Na základe obsahu faktúry uvedenej v článku I, bode 40 (§74 ods. 1) chápeme, že identifikácia obchodných partnerov bude založená na IČ DPH. Ocenili by sme objasnenie, či to bude oficiálna metóda identifikácie daňovníkov B2B oproti B2C, a teda či sa IČ DPH poskytnuté zákazníkom môže použiť na posúdenie, či má dostať elektronickú faktúru alebo „štandardnú“ faktúru/iný dokument dokumentujúci predaj.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IČ DPH ako hlavnú metódu identifikácie je tiež dôležité mať mechanizmy na overovanie stavu a oprávnenosti obchodných partnerov v reálnom čase. Zo skúseností firiem s pôsobením vo viacerých jurisdikciách vyplýva, že overovanie obchodných partnerov v reálnom čase je kľúčové pre zabezpečenie súladu a predchádzanie podvodom. Odporúčame overovací systém založený na API, ktorý umožňuje overovanie stavu registrácie DPH a stavu účasti obchodných partnerov v systéme elektronickej fakturácie v reálnom čase.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Uvedená pripomienka poukazuje na § 74 ods. 1, ktorý upravuje náležitosti faktúry. </w:t>
              <w:br/>
            </w:r>
            <w:r>
              <w:rPr>
                <w:b w:val="off"/>
                <w:color w:val="000000"/>
                <w:rFonts w:ascii="Times New Roman" w:hAnsi="Times New Roman" w:cs="Times New Roman" w:eastAsia="Times New Roman"/>
                <w:sz w:val="24"/>
              </w:rPr>
              <w:t>Pokiaľ ide o samotnú pripomienku, overovanie statusu odberateľa je už v súčasnosti nevyhnutnou praxou v prípade vyhotovenia faktúry. Pravidlá DPH sa v tejto oblasti nemenili.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45</w:t>
              <w:br/>
            </w:r>
            <w:r>
              <w:rPr>
                <w:b w:val="off"/>
                <w:color w:val="000000"/>
                <w:rFonts w:ascii="Times New Roman" w:hAnsi="Times New Roman" w:cs="Times New Roman" w:eastAsia="Times New Roman"/>
                <w:sz w:val="24"/>
              </w:rPr>
              <w:t>Na základe návrhu zákona nám nie je úplne jasné, ktoré modely interoperability budú akceptované a v súlade s novým zákonom. Navrhujeme výslovne uviesť PEPPOL ako rámec, ktorý je v súlade so zákonom, na využitie existujúcej infraštruktúry a tiež potvrdiť, či by sa poskytovatelia služieb Peppol považovali za certifikované doručovacie služby na podporu výmeny elektronickej fakturácie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že výmena elektronických faktúr bude možná iba prostredníctvom certifikovaných poskytovateľov služieb. Odporúčame objasniť, či budú k dispozícii aj iné možnosti, ako napríklad riešenie poskytované štátom. Z našich skúseností najlepšou praxou je, že štáty poskytujú bezplatné riešenia okrem poskytovateľov tretích strán, aby sa podnikom poskytla flexibilita/výber a aby sa najmä malým a stredným podnikom pomohlo udržať nízke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sa tiež uvádza, že doručovacia služba musí umožňovať automatickú kontrolu formálnych požiadaviek na faktúry, ale neposkytuje podrobné špecifikácie pre pravidlá overovania faktúr ani postupy riešenia chybových hlásení. Jasné pravidlá overovania faktúr a postupy riešenia chybových sú kľúčové pre úspešný systém elektronickej fakturácie. Odporúčame, aby zákon alebo technické špecifikácie konkrétne spomenuli typy overovaní faktúr, ktoré sa budú vykonávať (štrukturálne, sémantické a overovanie obchodných pravidiel) a tiež ako by mali podnikatelia nakladať s prípadmi chybových hlásení a zamietnutými faktúrami. Tieto pravidlá a postupy by mali byť poskytnuté čo najskôr v procese implementácie a minimálne 12 mesiacov pred spustením, aby ich daňovníci a poskytovatelia služieb mohli zabudovať do svojich procesov a systémov elektronickej fakturácie.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Certifikácia poskytovateľov služieb: Hoci návrh stanovuje základné kritériá certifikácie, odporúčame rozšíriť požiadavky na certifikáciu tak, aby zahŕňali špecifickejšie technické a prevádzkové štandardy – napr. definovať, čo predstavuje „vysokú úroveň spoľahlivosti“ pri identifikácii a aké špecifické bezpečnostné štandardy musia byť splnené. Celkovo by sa malo poskytnúť usmernenie o tom, aký je postup pri podávaní žiadosti (potrebné dokumenty, časové rámce, požiadavky na obnovenie atď.) a či by spoločnosti mohli certifikovať svoje vlastné systémy tak, aby fungovali ako „certifikované doručovacie služby“ na podporu svojich vlastných transakcií.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legislatíve nie je možné uviesť subjekt súkromného práva. PEPPOL, napriek tomu, že je subjektom súkromného práva, bol založený Európskou komisiou ako nezisková organizácia za účelom zavedenia jednotného postupu pri zasielaní faktúr a predkladaní údajov z faktúr. Napriek tomu, že text novely DPH v príslušnom ustanovení sa explicitne neodvoláva na PEPPOL, v novele DPH sa upravuje doručovanie faktúr cez doručovaciu službu, v rámci ktorej sa navrhuje postupovať v súlade s európskym doručovacím štandardom, ktorý je spravovaný neziskovou organizáciou Európskej Komisie Open Peppol, pričom v odseku 4 je tento návrh limitovaný podmienkou, že európsky doručovací štandard musí byť poskytovaný aspoň v polovici členských štátov EÚ.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Výmena elektronických faktúr bude možná okrem certifikovaných poskytovateľov služieb aj priamo medzi zúčastnenými stranami za predpokladu splnenia podmienok stanovených v návrhu novely DPH. </w:t>
              <w:br/>
            </w:r>
            <w:r>
              <w:rPr>
                <w:b w:val="off"/>
                <w:color w:val="000000"/>
                <w:rFonts w:ascii="Times New Roman" w:hAnsi="Times New Roman" w:cs="Times New Roman" w:eastAsia="Times New Roman"/>
                <w:sz w:val="24"/>
              </w:rPr>
              <w:t>Návrh § 76a, ktorý upravuje doručovaciu službu, zabezpečuje riešenie  technických požiadaviek (automatická kontrola pri vyhotovovaní e-faktúry, chybové hlásenia, opravy a pod.), pretože cez doručovaciu službu platiteľ využíva sieť PEPPOL v rámci  ktorej sú popísané kontroly zapracované. V prípade, že platiteľ nevyužije  navrhovanú doručovaciu službu a rozhodne sa využívať vlastnú doručovaciu službu, musí zabezpečiť, že vyhotovenie, zaslanie a prijatie e-faktúry musí byť v súlade s podmienkami, ktoré stanovuje návrh novely (norma EN 16931 a zoznam príslušných syntaxí).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FRSR sa stáva Peppol Autoritou pre jurisdikciu SR a nad rámec štandardnej certifikácie poskytovateľov Doručovacej služby od OpenPeppol bude kontrolovať podmienky certifikácie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prekvalifikoval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46</w:t>
              <w:br/>
            </w:r>
            <w:r>
              <w:rPr>
                <w:b w:val="off"/>
                <w:color w:val="000000"/>
                <w:rFonts w:ascii="Times New Roman" w:hAnsi="Times New Roman" w:cs="Times New Roman" w:eastAsia="Times New Roman"/>
                <w:sz w:val="24"/>
              </w:rPr>
              <w:t>Navrhujeme vylúčiť z povinnosti uvádzať v daňovom priznaní osobitne údaje o dodaniach, ktoré sa nebudú elektronicky oznamovať podľa § 80, teda údaje zo zjednodušených faktúr. Tieto údaje má finančná správa k dispozícii väčšinou z e-kasy a nie je dôvod na ich opätovné uvádzanie v daňovom priznaní, čo by  predstavovalo len ďalšiu administratívnu záťaž pre daňové subjekty.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Uvedená požiadavka na uvádzanie údajov z e-kasy vyplýva z požiadavky boja proti podvodom. V súčasnosti sa tieto údaje uvádzajú v KV, aj napriek tomu, že ich finančná správa dostáva cez systém e-kasy. </w:t>
              <w:br/>
            </w:r>
            <w:r>
              <w:rPr>
                <w:b w:val="off"/>
                <w:color w:val="000000"/>
                <w:rFonts w:ascii="Times New Roman" w:hAnsi="Times New Roman" w:cs="Times New Roman" w:eastAsia="Times New Roman"/>
                <w:sz w:val="24"/>
              </w:rPr>
              <w:t>Uvedené vyplýva aj z nutnosti kontroly odpočítanej dane.</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51</w:t>
              <w:br/>
            </w:r>
            <w:r>
              <w:rPr>
                <w:b w:val="off"/>
                <w:color w:val="000000"/>
                <w:rFonts w:ascii="Times New Roman" w:hAnsi="Times New Roman" w:cs="Times New Roman" w:eastAsia="Times New Roman"/>
                <w:sz w:val="24"/>
              </w:rPr>
              <w:t>Sankcie za oneskorené oznámenie údajov z vyhotovených elektronických faktúr považujeme za neprimerane vysoké aj s ohľadom na zavedenie úplne nového formátu faktúr. V praxi môže prísť k situáciám, kedy daňový subjekt nekoná s úmyslom vyhýbať sa povinnostiam ustanoveným v zákone a napriek maximálnemu úsiliu môže prísť k oneskoreniam, technickým problémom a pod. Ustanovenie je formulované tak, že správca dane musí uložiť pokutu, môže rozhodovať len o jej výške. Z uvedeného dôvodu navrhujeme preformulovať ustanovenie tak, aby správca dane mohol upustiť od uloženia pokuty v odôvodnených prípadoch. V odseku 9 navrhujeme vylúčiť „uloží“ a nahradiť slovným spojením „môže uložiť“.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považujeme navrhovanú výšku pokuty za neprimeranú ekonomickej situácii mnohých daňových subjektov (10 tis. eur a pri opakovanom porušení až 100 tis. eur). V praxi to môže znamenať, že už pri druhom neúmyselnom oneskorení s oznámením údajov sa daňový subjekt vystavuje riziku pokuty vo výške až 100 tis. eur. Výšku pokút a možnosť ich uloženia navrhujeme upraviť vo všetkých nadväzujúcich ustanoveniach.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Vo vzťahu k výške sankcií návrh zákona kopíruje výšku sankcií nastavených v KV DPH.</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51 a 52</w:t>
              <w:br/>
            </w:r>
            <w:r>
              <w:rPr>
                <w:b w:val="off"/>
                <w:color w:val="000000"/>
                <w:rFonts w:ascii="Times New Roman" w:hAnsi="Times New Roman" w:cs="Times New Roman" w:eastAsia="Times New Roman"/>
                <w:sz w:val="24"/>
              </w:rPr>
              <w:t>•Odporúčame, aby legislatíva obsahovala ustanovenia pre výnimočné okolnosti, pokiaľ ide o portál, na ktorom bude slovenská vláda prijímať tieto informácie, ako sú napríklad výpadky systému, ktoré môžu podnikom brániť v dodržaní termínov na zasielanie faktúr či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objasnenie, či sa po predložení oznámení údajoch z faktúr daňovým úradom vykonajú nejaké overenia, a ak áno, žiadame o prehľad o konkrétnych typoch overení, ktoré sa budú vykonávať. Pochopenie rámca overovania je pre podniky kľúčové na implementáciu vhodných kontrol kvality údajov a zosúladenie interných systémov pred ich odoslaním. Ak sa overovania plánujú, odporúčame poskytnúť jasnú dokumentáciu o pravidlách overovania a postupoch riešenia chýb v dostatočnom predstihu pred dátumom implementácie, aby sa zabezpečilo bezproblémové dodržiavanie predpisov a predišlo sa narušeniu obchodných operácií.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Odporúčame zrušiť požiadavku na prichádzajúce  oznámenie o údajoch  pre príjemcov, pretože veríme, že oznámenie dodávateľom dosahuje potrebné ciele daňovej kontroly efektívnejšie. Duálne oznámenia vytvárajú zbytočnú administratívnu záťaž tým, že vyžaduje, aby obe strany udržiavali paralelné infraštruktúry pre  oznámenie údajov a zároveň poskytuje minimálne dodatočné výhody zmierňovania rizika. Dodávateľ, ktorý je primárne zodpovedný za účtovanie a výber DPH, zostáva logickým zameraním na povinnosti hlásenia transakcií. Skúsenosti ukazujú, že požiadavka na  oznámenie údajov  oboch strán prináša značnú prevádzkovú zložitosť bez proporcionálnych výnosov. Keď musia oznámenie údajov podávať dodávatelia aj príjemcovia, prirodzené časové rozdiely v spracovaní transakcií, rôzne interpretácie požiadaviek na klasifikáciu a bežné technické problémy často vytvárajú nesúlad údajov, ktorý spúšťa zbytočnú prácu pri zosúlaďovaní. Tieto nezrovnalosti zvyčajne vyplývajú skôr z legitímnych obchodných procesov než z problémov s dodržiavaním predpisov, čo vytvára administratívnu réžiu pre podniky aj daňové orgány bez toho, aby sa zmysluplne zlepšila účinnosť daňovej kontroly. Duálne  oznámenie údajov  navyše zbytočne zaťažuje vládne systémy tým, že efektívne zdvojnásobuje objem transakcií a zároveň zvyšuje náklady na dodržiavanie predpisov v celej podnikateľskej komunite. Zjednodušenejší prístup zameraný na  oznámenie údajov dodávateľov v kombinácii s tradičnými právami na audit pohľadávok príjemcov na vstupe v oblasti DPH poskytuje robustnú daňovú kontrolu a zároveň zachováva prevádzkovú efektívnosť pre všetky zainteresované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Ak sa zachová požiadavka na prichádzajúce  oznámenie údajov, súčasná 5-dňová lehota na podávanie správ pre príjemcov neposkytuje dostatok času na riadne overenie a zosúladenie faktúr, najmä pre podniky, ktoré sa zaoberajú vysokým objemom transakcií alebo zložitými dodávateľskými reťazcami. Navrhujeme predĺžiť lehotu na podávanie správ na najmenej 15 pracovných dní od prijatia faktúry. Táto predĺžená lehota by umožnila podnikom vykonať dôkladné kontroly faktúr, zosúladiť nezrovnalosti a zabezpečiť presnosť vykázaných údajov. Okrem toho odporúčame výslovne prepojiť povinnosť prichádzajúceho hlásenia s prijatím platnej elektronickej faktúry prostredníctvom certifikovanej doručovacej služby. Toto prepojenie by zabezpečilo, že povinnosť hlásenia sa aktivuje až vtedy, keď bola faktúra riadne odoslaná a prijatá prostredníctvom oficiálnych kanálov, čím sa zachová integrita procesu hlásenia a zosúladí sa so širším rámcom elektronickej fakturácie.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Výpadok je riešený na základe komerčného vzťahu vystaviteľa eFaktúry a jeho poskytovateľa Doručovacej služby (C2). V prípade globálneho výpadku siete doručí poskytovateľ Doručovacej služby (C2) eFaktúru bezodkladne po jej sprístupnení. Požadovaný service level dostupnosti služby je minimálne 99,5%. </w:t>
              <w:br/>
            </w:r>
            <w:r>
              <w:rPr>
                <w:b w:val="off"/>
                <w:color w:val="000000"/>
                <w:rFonts w:ascii="Times New Roman" w:hAnsi="Times New Roman" w:cs="Times New Roman" w:eastAsia="Times New Roman"/>
                <w:sz w:val="24"/>
              </w:rPr>
              <w:t>Výnimočné okolnosti sú aj v súčasnosti riešené komunikáciou finančnej správy voči verejnosti, obdobný postup sa uplatní aj v prípade oznamovania údajov z e-faktúr.</w:t>
              <w:br/>
            </w:r>
            <w:r>
              <w:rPr>
                <w:b w:val="off"/>
                <w:color w:val="000000"/>
                <w:rFonts w:ascii="Times New Roman" w:hAnsi="Times New Roman" w:cs="Times New Roman" w:eastAsia="Times New Roman"/>
                <w:sz w:val="24"/>
              </w:rPr>
              <w:t>Návrh novely obsahuje povinnosť predkladania z prijatých faktúr aj u odberateľov z dôvodu efektívneho odhaľovania daňových podvodov, ktoré sú založené na chýbajúcich obchodníkov. Uvedené opatrenie má význam aj z dôvodu transakcií, pri ktorých dochádza k prenosu daňovej povinnosti.</w:t>
              <w:br/>
            </w:r>
            <w:r>
              <w:rPr>
                <w:b w:val="off"/>
                <w:color w:val="000000"/>
                <w:rFonts w:ascii="Times New Roman" w:hAnsi="Times New Roman" w:cs="Times New Roman" w:eastAsia="Times New Roman"/>
                <w:sz w:val="24"/>
              </w:rPr>
              <w:t>Navrhovaná 5 dňová lehota sa odvíja od lehoty, ktorú stanovuje smernica 2025/516 od 1.7.2030. Zaslanie údajov z e-faktúr nasleduje až po prijatí faktúry. Okrem toho sa navrhuje, že doručovacia služba zabezpečí oznámenie údajov z prijatej e-faktúry automaticky.</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51 a 52</w:t>
              <w:br/>
            </w:r>
            <w:r>
              <w:rPr>
                <w:b w:val="off"/>
                <w:color w:val="000000"/>
                <w:rFonts w:ascii="Times New Roman" w:hAnsi="Times New Roman" w:cs="Times New Roman" w:eastAsia="Times New Roman"/>
                <w:sz w:val="24"/>
              </w:rPr>
              <w:t>Žiadame zosúladiť informácie, ktoré bude potrebné oznamovať finančnej správe podľa ust. § 80 a § 80a Zároveň žiadame zosúladiť účinnosť týchto ustanovení a to tak, že údaje podľa ust. § 80 a § 80a bude povinné oznamovať od 1.7.2030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zákona aktuálne takmer pri každom type transakcie nariaďuje daňovým subjektom oznamovať rôzne údaje.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žiadame tieto oznamované údaje čo najviac zosúladiť a zjednotiť. V praxi bude administratívne náročné správne odsledovať a oznámiť finančnej správe údaje tak, ako ich požaduje v zmysle návrhu zákona. Aj napriek náležitej starostlivosti daňových subjektov budú v praxi (najmä vo veľkých spoločnostiach) vznikať situácie, kedy dôjde k nesprávnemu nahláseniu alebo neúmyselnému nenahláseniu všetkých požadovaných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Aby sa minimalizovali chyby pri správnom oznamovaní údajov, daňové subjekty budú musieť vynaložiť nemalé náklady na správnu implementáciu týchto zmien do účtovných softvérov (čo je finančne aj časovo náročné).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80 a § 80a sa týkajú oznamovania údajov od 1.7.2030 a upravujú predkladanie údajov z tuzemských transakcií a EU cezhraničných transakcií v súlade so smernicou 2025/516.  Rozsah oznamovacích údajov stanovuje smernica o DPH, ktorá bola transponovaná v tejto časti do návrhu zákona o DPH.</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51 a 26</w:t>
              <w:br/>
            </w:r>
            <w:r>
              <w:rPr>
                <w:b w:val="off"/>
                <w:color w:val="000000"/>
                <w:rFonts w:ascii="Times New Roman" w:hAnsi="Times New Roman" w:cs="Times New Roman" w:eastAsia="Times New Roman"/>
                <w:sz w:val="24"/>
              </w:rPr>
              <w:t>Návrh legislatívy navrhuje budúce požiadavky na pokrytie cezhraničných transakcií v rámci EÚ a mimo EÚ. V tomto prípade je dôležité, aby návrh poskytol ďalšie usmernenia o tom, ako bude systém spracovávať transakcie s obchodnými partnermi mimo EÚ, najmä v prípadoch, keď zahraničný subjekt nemusí byť schopný vystavovať alebo prijímať faktúry v požadovanom formáte.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Novela ukladá platiteľovi dane ako odberateľovi povinnosť oznamovať výšku dane a sadzbu dane aj v prípade samozdanenia pri nadobudnutí tovaru alebo služby zo zahraničia, napriek tomu že zahranične faktúry tieto údaje neobsahujú. Sprostredkovatelia doručovacej služby sú  však schopní oznamovať len údaje uvedene na faktúre, čo je bežná prax aj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Sadzba dane k faktúre sa pri samozdanení priraďuje až v účtovnom systéme odberateľa, pričom sprostredkovateľ doručovacej služby nemá tento udaj k dispozícii v momente doručenia faktúry. To znamená, že zahraničné faktúry by museli byt vylúčene z automatického oznamovania pri doručení, zaslane na doplnenie sadzby DPH na účtovné oddelenie odberateľa a zaslane naspäť sprostredkovateľovi s doplnenými údajmi. To by spôsobilo neprimeranú administratívnu záťaž (nielen) pre podnikateľov s vysokým počtom prijatých faktúr zo zahraničia.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Vo všeobecnosti cezhraničné transakcie mimo EÚ nie sú ustanoveniami o elektronickej fakturácii dotknuté. Platiteľ nemusí vyhotoviť e-faktúru a nemá ani reportovaciu povinnosť.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Pri cezhraničných transakciách ide o údaj, ktorý sa povinne oznamuje na základe smernice 2025/516. MFSR v prechodnom období od 1. 1.2027 do 30.6.2030 vyjme z rozsahu oznamovacej povinnosti údaj o sadzbe DPH a výške DPH pri transakciách, kde dochádza k preneseniu daňovej povinnosti na odberateľa.</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58</w:t>
              <w:br/>
            </w:r>
            <w:r>
              <w:rPr>
                <w:b w:val="off"/>
                <w:color w:val="000000"/>
                <w:rFonts w:ascii="Times New Roman" w:hAnsi="Times New Roman" w:cs="Times New Roman" w:eastAsia="Times New Roman"/>
                <w:sz w:val="24"/>
              </w:rPr>
              <w:t>Navrhovaný § 85n ods. 17 a 18 navrhujeme z návrhu novely zákona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reportovanie v kontrolnom výkaze bez zmeny až do obdobia, kým nebude úplne zrušený. Podľa navrhovaného znenia zákona si budú musieť daňové subjekty opäť upraviť aktuálne nastavenia svojich účtovných softvérov pre kontrolné výkazy, čo by pre daňové subjekty predstavovalo vysokú administratívnu aj finančnú záťaž.</w:t>
              <w:br/>
            </w:r>
            <w:r>
              <w:rPr>
                <w:b w:val="off"/>
                <w:color w:val="000000"/>
                <w:rFonts w:ascii="Times New Roman" w:hAnsi="Times New Roman" w:cs="Times New Roman" w:eastAsia="Times New Roman"/>
                <w:sz w:val="24"/>
              </w:rPr>
              <w:t>Zároveň očakávame, že v praxi bude vznikať najmä v prvých mesiacoch množstvo chýb vo vykazovaní, čo negatívne ovplyvní aj činnosť správcov dane.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vloženie nového novelizačného bodu</w:t>
              <w:br/>
            </w:r>
            <w:r>
              <w:rPr>
                <w:b w:val="off"/>
                <w:color w:val="000000"/>
                <w:rFonts w:ascii="Times New Roman" w:hAnsi="Times New Roman" w:cs="Times New Roman" w:eastAsia="Times New Roman"/>
                <w:sz w:val="24"/>
              </w:rPr>
              <w:t>Čl. II žiadame doplniť o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 ods. 3 sa mení posledná veta, ktorá znie: „Ak je zástupcom právnická osoba, koná za zástupcu jej štatutárny orgán alebo osoby, ktoré tento orgán poveril.“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poslednej vety ust. § 9 ods. 3 má výlučne spresňujúci charakter. Jej cieľom je zvýšiť právnu istotu v aplikačnej praxi tým, že výslovne stanoví, že za zástupcu, ktorým je právnická osoba, môže konať viacero poverených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formulované znenie plne zodpovedá platnému právnemu stavu a nemení vecný obsah ustanovenia. Zároveň objasňuje rozdiel medzi pojmami „zastúpenie“ a „poverenie“, ktoré sú síce v zákone použité, no v praxi správcu dane bývajú neraz zamieňané. Výsledkom býva nesprávny výklad, podľa ktorého môže právnickú osobu zastupovať iba jedna konkrétna osoba. V skutočnosti však podľa Zákonníka práce môže zamestnávateľ poveriť výkonom právnych úkonov aj viacero svojich zamestnancov (ust. § 9 ods. 2 a § 10 ods. 1 zákona č. 311/2001 Z. z. – Zákonník práce), pričom tieto úkony právne zaväzujú samotného zamestnávateľa ako zástupcu.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rozdiel medzi týmito dvoma inštitútmi upozornil aj Ústavný súd SR v náleze sp. zn. I. ÚS 155/2017 z 31. augusta 2017, v ktorom konštatoval: „Nemožno pojmovo spájať či stotožňovať poverenie so zastúpením (splnomocnením), ide o odlišné právne inštitúty s rozdielnymi potenciálnymi právnymi následkami... Označené základné rysy oboch inštitútov vedú k záveru, že ich nemožno vnímať ako zastupiteľné inštitúty (už vôbec nie ako totožné inštitúty), ale ako vzájomne sa doplňujúce právne prostriedky.“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je navrhované legislatívne spresnenie nevyhnutné na zabezpečenie jednotného výkladu a správnej aplikácie daňového poriadku zo strany správcov dane. Nezavádza nový právny režim, ale výslovne potvrdzuje, že za právnickú osobu ako zástupcu môže konať aj viacero poverených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nad rámec návrhu novely zákona a zároveň je v rozpore s legislatívnymi pravidlami vlády (použitie leg. singuláru).</w:t>
              <w:br/>
            </w:r>
            <w:r>
              <w:rPr>
                <w:b w:val="off"/>
                <w:color w:val="000000"/>
                <w:rFonts w:ascii="Times New Roman" w:hAnsi="Times New Roman" w:cs="Times New Roman" w:eastAsia="Times New Roman"/>
                <w:sz w:val="24"/>
              </w:rPr>
              <w:t>To zn. že podľa súčasného znenia ustanovenia za zástupcu, ktorým je právnická osoba, môže konať viacero poverených osôb.</w:t>
              <w:br/>
            </w:r>
            <w:r>
              <w:rPr>
                <w:b w:val="off"/>
                <w:color w:val="000000"/>
                <w:rFonts w:ascii="Times New Roman" w:hAnsi="Times New Roman" w:cs="Times New Roman" w:eastAsia="Times New Roman"/>
                <w:sz w:val="24"/>
              </w:rPr>
              <w:t>Možnosť účasti viacerých osôb na ústnom pojednávaní bude konzultovaná s FR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2</w:t>
              <w:br/>
            </w:r>
            <w:r>
              <w:rPr>
                <w:b w:val="off"/>
                <w:color w:val="000000"/>
                <w:rFonts w:ascii="Times New Roman" w:hAnsi="Times New Roman" w:cs="Times New Roman" w:eastAsia="Times New Roman"/>
                <w:sz w:val="24"/>
              </w:rPr>
              <w:t>Ustanovenie § 50 ods. 1 žiadame doplniť nasledovne:</w:t>
              <w:br/>
            </w:r>
            <w:r>
              <w:rPr>
                <w:b w:val="off"/>
                <w:color w:val="000000"/>
                <w:rFonts w:ascii="Times New Roman" w:hAnsi="Times New Roman" w:cs="Times New Roman" w:eastAsia="Times New Roman"/>
                <w:sz w:val="24"/>
              </w:rPr>
              <w:t>„Správca dane môže počas daňovej kontroly, počas určovania dane podľa pomôcok alebo pri miestnom zisťovaní u daňového subjektu na zabezpečenie ich účelu alebo ak je odôvodnená obava, že nesplatná daň alebo nevyrubená daň nebude týmto daňovým subjektom v dobe jej splatnosti uhradená alebo bude nevymožiteľná alebo že v tejto dobe bude vymáhanie dane spojené so značnými ťažkosťami, v rozsahu nevyhnutne potrebnom uložiť rozhodnutím tomuto daňovému subjektu, aby niečo vykonal, niečoho sa zdržal alebo niečo strpel, a to najmä, aby</w:t>
              <w:br/>
            </w:r>
            <w:r>
              <w:rPr>
                <w:b w:val="off"/>
                <w:color w:val="000000"/>
                <w:rFonts w:ascii="Times New Roman" w:hAnsi="Times New Roman" w:cs="Times New Roman" w:eastAsia="Times New Roman"/>
                <w:sz w:val="24"/>
              </w:rPr>
              <w:t>a) zložil peňažnú sumu na účet správcu dane,</w:t>
              <w:br/>
            </w:r>
            <w:r>
              <w:rPr>
                <w:b w:val="off"/>
                <w:color w:val="000000"/>
                <w:rFonts w:ascii="Times New Roman" w:hAnsi="Times New Roman" w:cs="Times New Roman" w:eastAsia="Times New Roman"/>
                <w:sz w:val="24"/>
              </w:rPr>
              <w:t>b) nenakladal s vecami alebo právami určenými v rozhodnutí,</w:t>
              <w:br/>
            </w:r>
            <w:r>
              <w:rPr>
                <w:b w:val="off"/>
                <w:color w:val="000000"/>
                <w:rFonts w:ascii="Times New Roman" w:hAnsi="Times New Roman" w:cs="Times New Roman" w:eastAsia="Times New Roman"/>
                <w:sz w:val="24"/>
              </w:rPr>
              <w:t>c) strpel nevrátenie daňového preplatku alebo nadmerného odpočtu.“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účelom právnej istoty navrhujeme špecifikovať, že predbežné opatrenie môže byť uložené iba tomu daňovému subjektu, u ktorého sa vykonáva daňová kontrola, miestne zisťovanie alebo určuje daň podľa pomôcok a je odôvodnená obava, že daň týmto subjektom nebude zaplatená.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Neakceptujeme uvedenú pripomienku, nakoľko PO môže byť uložené kedykoľvek, ak existuje odôvodnená obava o nezaplatenie dane.</w:t>
              <w:br/>
            </w:r>
            <w:r>
              <w:rPr>
                <w:b w:val="off"/>
                <w:color w:val="000000"/>
                <w:rFonts w:ascii="Times New Roman" w:hAnsi="Times New Roman" w:cs="Times New Roman" w:eastAsia="Times New Roman"/>
                <w:sz w:val="24"/>
              </w:rPr>
              <w:t>Bude upravená dôvodová správa tak, aby bolo zrejmé, že predbežné opatrenie môže byť uložené len tomu daňovému subjektu, u ktorého táto obava existuje.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vloženie nového novelizačného bodu</w:t>
              <w:br/>
            </w:r>
            <w:r>
              <w:rPr>
                <w:b w:val="off"/>
                <w:color w:val="000000"/>
                <w:rFonts w:ascii="Times New Roman" w:hAnsi="Times New Roman" w:cs="Times New Roman" w:eastAsia="Times New Roman"/>
                <w:sz w:val="24"/>
              </w:rPr>
              <w:t>Čl. II žiadame doplniť o nový bod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154 ods. 1 písm. i) bod 1. sa za slová „zvýšenie dane“ vkladajú slová „na úhradu“.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154 ods. 1 písm. i) bod 2. sa pred slová „zníženie nadmerného odpočtu“ vkladajú slová „zníženie daňového preplatku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ust. § 154 ods. 1 písm. i) bod 1. má za cieľ spresniť skutkovú podstatu správneho deliktu v prípadoch, keď daňový subjekt podá dodatočné daňové priznanie s vyššou daňou oproti pôvodnému priznaniu, avšak táto vyššia daň nie je v skutočnosti splatná do štátneho rozpočtu, keďže je plne krytá už zaplatenými preddavkami.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výrazu „na úhradu“ za slová „zvýšenie dane“ má zabezpečiť, aby bola sankcia ukladaná len vtedy, ak zvýšenie dane má reálny dopad na štátny rozpočet, teda ak vzniká dodatočná povinnosť úhrady zo strany daňového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sa navrhuje doplniť výraz „zníženie daňového preplatku alebo“ pred formuláciu „zníženie nadmerného odpočtu“, čím sa reflektuje skutočnosť, že výsledkom daňového priznania môže byť nielen daň na úhradu, ale aj daňový preplatok. Úprava týmto spôsobom lepšie vystihuje rôzne daňové situácie, v ktorých môže dôjsť k vzniku správneho deliktu.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Zmyslom tejto legislatívnej zmeny je podporiť materiálny prístup k posudzovaniu správnych deliktov. Sankcia by nemala byť ukladaná automaticky pri každom formálnom pochybení, ale len vtedy, ak konanie daňového subjektu reálne ohrozuje alebo kráti verejné príjmy. Sankčný mechanizmus v daňovom práve by nemal byť nástrojom automatického postihu, ale prostriedkom na zabezpečenie riadneho plnenia daňových povinností a ochrany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zároveň zosúlaďuje výklad ustanovenia s princípmi právnej istoty a proporcionality, ktoré by mali byť základom pri uplatňovaní sankcií zo strany správcu dane.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je technicky jednoducho realizovateľná – spočíva v tom, že systém finančnej správy bude pri výpočte pokút vychádzať z iných riadkov formulárov daňových priznaní, ako je tomu v súčasnosti.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novely zákona. Úprava sankčného systému bude predmetom pripravovanej novely Daňového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novelizačný bod 1</w:t>
              <w:br/>
            </w:r>
            <w:r>
              <w:rPr>
                <w:b w:val="off"/>
                <w:color w:val="000000"/>
                <w:rFonts w:ascii="Times New Roman" w:hAnsi="Times New Roman" w:cs="Times New Roman" w:eastAsia="Times New Roman"/>
                <w:sz w:val="24"/>
              </w:rPr>
              <w:t>Navrhujeme vylúčiť z povinnosti uvádzať v elektronickej faktúre aj číslo oznámenia o vyhlásení verejného obstarávania, oznámenia použitého ako výzva na súťaž, oznámenia o koncesii, oznámenia o vyhlásení súťaže návrhov uverejnených v Úradnom vestníku Európskej únie a vo Vestníku verejného obstarávania, alebo číslo pridelené verejným obstarávateľom a obstarávateľom, ak ide o zákazky, ktoré sa neuverejňujú vo vestníku. Táto informácia nie je ekonomickou kategóriou , ktorá je podstatná pre zachytenie transakcie na faktúre. Povinnosť uvádzať tieto údaje na faktúre predstavuje len ďalšiu záťaž pre daňové subjekty pri reportovaní svojich transakcií a v konečnom dôsledku predražuje nastavenia fakturačných systémov.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Aktuálne platná právna úprava danú náležitosť stanovuje (zachovanie právnej kontinuity). Ide o jednoznačné odlíšenie iných elektronických faktúr od elektronických faktúr pre oblasti verejného obstarávania. Návrh je súladný so smernicou 2014/55/EÚ. 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Žiadame upraviť článok o nadobudnutí účinnosti zákona tak, aby všetky časti návrhu, ktoré majú začať platiť od 1. januára 2027, nadobudli účinnosť až 1. júla 2030.Tento posun zabezpečí zosúladenie termínov so zvyškom úpravy a umožní primeraný čas na technickú a organizačnú prípravu dotknutých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Súčasný návrh zároveň zavádza povinnosti, ktoré idú nad rámec požiadaviek európskej legislatívy (tzv. „gold plating“), a to bez jasného odôvodnenia ich nevyhnutnosti. Takýto prístup je v rozpore s programovým vyhlásením vlády, v ktorom sa vláda zaviazala minimalizovať gold plating a zjednodušovať administratívne povinnosti podnikateľov. Posunutie účinnosti do 1. januára 2030 by umožnilo zosúladenie termínu s európskou legislatívou pre tuzemské a cezhraničné faktúry, poskytlo by dostatočný čas na technickú a organizačnú prípravu a zároveň by minimalizovalo riziko administratívnych problémov a sankcií zo strany daňových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Zahraničné skúsenosti (Nemecko, Taliansko, Poľsko) ukazujú, že postupný a diferencovaný prístup je úspešnejší. Pred plošným zavedením je vhodné realizovať pilotný režim s dobrovoľným zapojením vybraných subjektov.</w:t>
              <w:br/>
            </w:r>
            <w:r>
              <w:rPr>
                <w:b w:val="off"/>
                <w:color w:val="000000"/>
                <w:rFonts w:ascii="Times New Roman" w:hAnsi="Times New Roman" w:cs="Times New Roman" w:eastAsia="Times New Roman"/>
                <w:sz w:val="24"/>
              </w:rPr>
              <w:t>Pred plošným zavedením považujeme za nevyhnutné spustiť pilotný režim s dobrovoľným zapojením vybraných firiem. Ten by overil funkčnosť systémov, rýchlosť spracovania väčších objemov faktúr a kompatibilitu rôznych formátov. Výsledky pilotu by mali byť priebežne zverejňované, aby sa ostatní podnikatelia mohli pripraviť.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termín 1. 1. 2027 považujeme za rizikový až nereálny z týchto dôvodov:</w:t>
              <w:br/>
            </w:r>
            <w:r>
              <w:rPr>
                <w:b w:val="off"/>
                <w:color w:val="000000"/>
                <w:rFonts w:ascii="Times New Roman" w:hAnsi="Times New Roman" w:cs="Times New Roman" w:eastAsia="Times New Roman"/>
                <w:sz w:val="24"/>
              </w:rPr>
              <w:t>A.	Nedostatočný čas na úpravu procesov – kombinácia digitalizácie a skrátenia lehoty na vystavenie faktúr si vyžiada rozsiahle procesné a IT zmeny v mnohých firmách.</w:t>
              <w:br/>
            </w:r>
            <w:r>
              <w:rPr>
                <w:b w:val="off"/>
                <w:color w:val="000000"/>
                <w:rFonts w:ascii="Times New Roman" w:hAnsi="Times New Roman" w:cs="Times New Roman" w:eastAsia="Times New Roman"/>
                <w:sz w:val="24"/>
              </w:rPr>
              <w:t>B.	Riziko pri akreditácii poskytovateľov – nedostatočná kapacita štátu na akreditáciu všetkých poskytovateľov prístupových bodov (e-faktúr), ktorí o to budú mať záujem môže spôsobiť značné komplikácie a nútiť  firmy k nákladným zmenám ERP/účtovných systémov na poslednú chvíľu ako aj obmedzenie konkurencie v tejto oblasti so všetkými negatívnymi dôsledkami. Považujeme za nevyhnutné predísť tomu, aby sa opakovala situácia so zavádzania e-kás (ktoré boli svojím rozsahom projektom s výrazne menším dopadom), kedy podnikatelia čakali na certifikáciu svojho dodávateľa a nakoniec došlo k posunom termínov na poslednú chvíľu, zbytočným komplikáciám a predraženiu zavádzania týchto riešení vo firmách.</w:t>
              <w:br/>
            </w:r>
            <w:r>
              <w:rPr>
                <w:b w:val="off"/>
                <w:color w:val="000000"/>
                <w:rFonts w:ascii="Times New Roman" w:hAnsi="Times New Roman" w:cs="Times New Roman" w:eastAsia="Times New Roman"/>
                <w:sz w:val="24"/>
              </w:rPr>
              <w:t xml:space="preserve">C.	Riziko nepripravenosti FS SR na efektívne využitie údajov z e-faktúr Krajiny, ktoré si ponechali 500–1000 dní na implementáciu, spustili systém e-faktúr plynulejšie než tie, ktoré to plánovali v horizonte kratšom roka a menej.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žiadame posun účinnosti zavedenia e-faktúr na 1. 7. 2030, aby bol dostatok času na prípravu podnikateľov aj štátu a aby sa minimalizovalo riziko technických a organizačných komplikácií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Pripomienke nemožno vyhovieť z dôvodu potreby efektívneho boja proti daňovým únikom, keďže e-faktúra  a reporting údajov v reálnom čase jednoznačne prevyšujú potenciál kontrolného výkazu DPH. SR veľa očakáva od zavedenia týchto nástrojov, aj keď pozitívny prínos nebolo možné exaktne identifikovať v takej kvalite, aby bol odhadovaný prínos kvantifikovaný pre analýzu vplyvov na RVS. </w:t>
              <w:br/>
            </w:r>
            <w:r>
              <w:rPr>
                <w:b w:val="off"/>
                <w:color w:val="000000"/>
                <w:rFonts w:ascii="Times New Roman" w:hAnsi="Times New Roman" w:cs="Times New Roman" w:eastAsia="Times New Roman"/>
                <w:sz w:val="24"/>
              </w:rPr>
              <w:t>Na druhej strane, prijatím elektronickej fakturácie dôjde k odstráneniu transpozičného dlhu -neexistencia  riešenia ustanoveného smernicou 2014/55/EÚ.</w:t>
              <w:br/>
            </w:r>
            <w:r>
              <w:rPr>
                <w:b w:val="off"/>
                <w:color w:val="000000"/>
                <w:rFonts w:ascii="Times New Roman" w:hAnsi="Times New Roman" w:cs="Times New Roman" w:eastAsia="Times New Roman"/>
                <w:sz w:val="24"/>
              </w:rPr>
              <w:t>Návrh novely zákona o DPH a novely zákona č. 215/2019 Z. z. sú vzájomne podmienené tak, že v SR bude zavedený len jeden fakturačný mechanizmus, a to vychádzajúci zo zákona o DPH. Zákon č. 215/2019 Z. z. predstavuje, pokiaľ ide o elektronickú fakturáciu špeciálnu úpravu vo vzťahu k zákonu o DPH tým, že pre účely smernice 2014/55/EU obsahuje určité povinné fakturačné údaje vyžadované týmto právnym aktom práva EÚ.</w:t>
              <w:br/>
            </w:r>
            <w:r>
              <w:rPr>
                <w:b w:val="off"/>
                <w:color w:val="000000"/>
                <w:rFonts w:ascii="Times New Roman" w:hAnsi="Times New Roman" w:cs="Times New Roman" w:eastAsia="Times New Roman"/>
                <w:sz w:val="24"/>
              </w:rPr>
              <w:t>Navrhované riešenie  od roku 2027 v plnej miere kopíruje celoeurópske riešenie, ktoré bude povinné od roku 2030.</w:t>
              <w:br/>
            </w:r>
            <w:r>
              <w:rPr>
                <w:b w:val="off"/>
                <w:color w:val="000000"/>
                <w:rFonts w:ascii="Times New Roman" w:hAnsi="Times New Roman" w:cs="Times New Roman" w:eastAsia="Times New Roman"/>
                <w:sz w:val="24"/>
              </w:rPr>
              <w:t>Navyše ide o napĺňanie cieľov vyplývajúcich z Programového vyhlásenia vlády SR a Akčného plánu boja proti daňovým únikom.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vplyvov a ostatným sprievodným dokumentom</w:t>
              <w:br/>
            </w:r>
            <w:r>
              <w:rPr>
                <w:b w:val="off"/>
                <w:color w:val="000000"/>
                <w:rFonts w:ascii="Times New Roman" w:hAnsi="Times New Roman" w:cs="Times New Roman" w:eastAsia="Times New Roman"/>
                <w:sz w:val="24"/>
              </w:rPr>
              <w:t>V doložke vplyvov na rozpočet verejnej správy sa uvádza len všeobecné konštatovanie o zjednodušení operácií a zlepšení podnikateľského prostredia. Žiadame doplniť túto časť o konkrétne argumenty, fakty a dáta.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žiadame zásadné prepracovanie analýzy vplyvov na podnikateľské prostredie, keďže viaceré nákladové položky považujeme za podhodnotené a nereálne. Pokladáme za nevyhnuté predísť skúsenostiam zo zavádzania e-kasy, kde boli náklady niekoľkonásobne podhodnotené oproti realita. Požadujeme tiež kvantifikáciu poplatkov za využívanie systému Peppol a s ním súvisiacich služieb a tiež nákladov podnikateľského sektora na IT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uvádza očakávané všeobecné konštatovanie o prínosoch v boji proti daňovým únikom, ale žiaden z dokumentov, ktorý je súčasťou predkladaného návrhu zákona neobsahuje konkrétne údaje o typoch únikov, ktoré má zavedenie e-faktúry nad rámec smerníc EÚ eliminovať, ani ich kvantifikáciu. Nové regulácie, zvlášť s tak zásadným vplyvom ako je e-faktúra, je potrebné zavádzať v súlade s evidence based policy na základe overiteľných dát, tak aby prijaté rozhodnutia boli efektívne.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preto:</w:t>
              <w:br/>
            </w:r>
            <w:r>
              <w:rPr>
                <w:b w:val="off"/>
                <w:color w:val="000000"/>
                <w:rFonts w:ascii="Times New Roman" w:hAnsi="Times New Roman" w:cs="Times New Roman" w:eastAsia="Times New Roman"/>
                <w:sz w:val="24"/>
              </w:rPr>
              <w:t>•	doplniť dáta a fakty o typoch podvodných konaní, ktoré má uvedené opatrenie eliminovať</w:t>
              <w:br/>
            </w:r>
            <w:r>
              <w:rPr>
                <w:b w:val="off"/>
                <w:color w:val="000000"/>
                <w:rFonts w:ascii="Times New Roman" w:hAnsi="Times New Roman" w:cs="Times New Roman" w:eastAsia="Times New Roman"/>
                <w:sz w:val="24"/>
              </w:rPr>
              <w:t>•	stanoviť merateľné ciele a indikátory,</w:t>
              <w:br/>
            </w:r>
            <w:r>
              <w:rPr>
                <w:b w:val="off"/>
                <w:color w:val="000000"/>
                <w:rFonts w:ascii="Times New Roman" w:hAnsi="Times New Roman" w:cs="Times New Roman" w:eastAsia="Times New Roman"/>
                <w:sz w:val="24"/>
              </w:rPr>
              <w:t>•	umožniť tak pravidelné vyhodnocovanie plnenia stanovených zámerov.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Analýza vplyvov na rozpočet verejnej správy predpokladá navyšovanie počtu zamestnancov finančnej správy. Kým v susednej Českej republike je Generální finanční ředitelství príkladom znižovania zamestnanosti vo verejnom sektore, navrhovaná legislatíva predpokladá ďalšie navyšovanie počtu zamestnancov Finančnej správy SR.  Keďže FS SR patrí medzi najväčších zamestnávateľov vo verejnom sektore (cca 9 000 zamestnancov), považujeme toto navýšenie za neodôvodnené a požadujeme hľadať navrhované personálne potreby v rámci existujúcich kapacít a organizačných opatrení na FSSR.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33</w:t>
              <w:br/>
            </w:r>
            <w:r>
              <w:rPr>
                <w:b w:val="off"/>
                <w:color w:val="000000"/>
                <w:rFonts w:ascii="Times New Roman" w:hAnsi="Times New Roman" w:cs="Times New Roman" w:eastAsia="Times New Roman"/>
                <w:sz w:val="24"/>
              </w:rPr>
              <w:t>Žiadame upresniť znenie zákona, resp. doplniť vysvetlenie do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návrhu nie je jasné, ako má postupovať platiteľ dane registrovaný podľa § 5, vzhľadom na prechodné ustanovenie, podľa ktorého sa na platiteľa dane registrovaného podľa § 5 nevzťahuje povinnosť vystaviť e-faktúru od 1.1.2027.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39</w:t>
              <w:br/>
            </w:r>
            <w:r>
              <w:rPr>
                <w:b w:val="off"/>
                <w:color w:val="000000"/>
                <w:rFonts w:ascii="Times New Roman" w:hAnsi="Times New Roman" w:cs="Times New Roman" w:eastAsia="Times New Roman"/>
                <w:sz w:val="24"/>
              </w:rPr>
              <w:t>1.		K Čl. I</w:t>
              <w:br/>
            </w:r>
            <w:r>
              <w:rPr>
                <w:b w:val="off"/>
                <w:color w:val="000000"/>
                <w:rFonts w:ascii="Times New Roman" w:hAnsi="Times New Roman" w:cs="Times New Roman" w:eastAsia="Times New Roman"/>
                <w:sz w:val="24"/>
              </w:rPr>
              <w:t>§ 39	Pripomienka:</w:t>
              <w:br/>
            </w:r>
            <w:r>
              <w:rPr>
                <w:b w:val="off"/>
                <w:color w:val="000000"/>
                <w:rFonts w:ascii="Times New Roman" w:hAnsi="Times New Roman" w:cs="Times New Roman" w:eastAsia="Times New Roman"/>
                <w:sz w:val="24"/>
              </w:rPr>
              <w:t>Navrhujeme, aby sa do § 39 zákona o DPH doplnilo ustanovenie, ktoré bude rozlišovať medzi dvoma kategóriami finančných poradcov a vylúči oslobodenie od dane z pridanej hodnoty pre finančných poradcov poskytujúcich služby pre právnické osoby (korporátnych klientov). Navrhujeme, aby sprostredkovateľská činnosť finančných poradcov poskytovaná výlučne obchodným alebo výrobným spoločnostiam (nie finančným inštitúciám a nie fyzickým osobám) nebola oslobodená od DPH.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súčasnom znení § 39 zákona o DPH sú od DPH oslobodené finančné činnosti vrátane sprostredkovania úverov a pôžičiek, bez ohľadu na to, či ide o služby pre fyzické alebo právnické osoby. Tento prístup nezohľadňuje rozdiel medzi na jednej strane finančnými poradcami, ktorí sprostredkúvajú produkty fyzickým osobám (napr. hypotéky, poistenie), a ktorých činnosť je financovaná finančnými inštitúciami a na strane druhe finančnými poradcami, ktorí poskytujú sprostredkovateľské služby výlučne firmám (korporátnym klientom), t. j. obchodným a výrobným spoločnostiam.</w:t>
              <w:br/>
            </w:r>
            <w:r>
              <w:rPr>
                <w:b w:val="off"/>
                <w:color w:val="000000"/>
                <w:rFonts w:ascii="Times New Roman" w:hAnsi="Times New Roman" w:cs="Times New Roman" w:eastAsia="Times New Roman"/>
                <w:sz w:val="24"/>
              </w:rPr>
              <w:t>V druhom prípade sa tieto činnosti poskytujú medzi dvoma subjektmi, ktoré sú typicky platcami DPH. Z pohľadu neutrality dane z pridanej hodnoty je problematické, že finančný poradca musí fakturovať svoje služby bez DPH, avšak jeho vstupy sú zaťažené DPH (napr. marketing, administratíva, služby dodávateľov). Týmto dochádza k porušeniu zásady neutrality DPH a k deformácii podnikateľského prostredia, keďže poradca nemá nárok na odpočítanie DPH na vstupe. Tento režim je preto voči nemu diskriminačný v porovnaní s inými podnikateľmi.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novely zákona o DPH.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80 ods. ods. 6, písm. b</w:t>
              <w:br/>
            </w:r>
            <w:r>
              <w:rPr>
                <w:b w:val="off"/>
                <w:color w:val="000000"/>
                <w:rFonts w:ascii="Times New Roman" w:hAnsi="Times New Roman" w:cs="Times New Roman" w:eastAsia="Times New Roman"/>
                <w:sz w:val="24"/>
              </w:rPr>
              <w:t>K Čl. I, bodu 51, 52, 58</w:t>
              <w:br/>
            </w:r>
            <w:r>
              <w:rPr>
                <w:b w:val="off"/>
                <w:color w:val="000000"/>
                <w:rFonts w:ascii="Times New Roman" w:hAnsi="Times New Roman" w:cs="Times New Roman" w:eastAsia="Times New Roman"/>
                <w:sz w:val="24"/>
              </w:rPr>
              <w:t>§ 80 ods. 6, písm. b,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v uvedených ustanoveniach predĺžiť lehotu na oznámenie údajov e-faktúr z 5 kalendárnych dní na 10 kalendárnych dní odo dňa prijatia elektronickej faktúry, odo dňa jej vyhotovenia alebo odo dňa uplynutia lehoty na jej vyhotovenie (ak elektronickú faktúru vyhotovuje odberateľ v mene a na účet platiteľa).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5-dňová lehota predstavuje výraznú administratívnu záťaž pre daňovníkov, ktorí musia spracovať a odoslať údaje v krátkom časovom horizonte. Tento tlak zvyšuje riziko chýb a nedodržania zákonných povinností.</w:t>
              <w:br/>
            </w:r>
            <w:r>
              <w:rPr>
                <w:b w:val="off"/>
                <w:color w:val="000000"/>
                <w:rFonts w:ascii="Times New Roman" w:hAnsi="Times New Roman" w:cs="Times New Roman" w:eastAsia="Times New Roman"/>
                <w:sz w:val="24"/>
              </w:rPr>
              <w:t>Návrh nepočíta s automatickým posunutím lehoty na najbližší pracovný deň. V praxi to znamená, že daňovníci sú nútení pracovať aj počas víkendov a sviatkov (napr. počas veľkonočných sviatkov môžu byť v lehote až 4 dni pracovného pokoja).</w:t>
              <w:br/>
            </w:r>
            <w:r>
              <w:rPr>
                <w:b w:val="off"/>
                <w:color w:val="000000"/>
                <w:rFonts w:ascii="Times New Roman" w:hAnsi="Times New Roman" w:cs="Times New Roman" w:eastAsia="Times New Roman"/>
                <w:sz w:val="24"/>
              </w:rPr>
              <w:t>Krátka lehota núti využívať hodiny nadčasov, externé služby alebo drahšie technologické riešenia. Predĺženie lehoty na 10 dní by znížilo náklady a umožnilo lepšie plánovanie a efektívnejšie využitie zdrojov.</w:t>
              <w:br/>
            </w:r>
            <w:r>
              <w:rPr>
                <w:b w:val="off"/>
                <w:color w:val="000000"/>
                <w:rFonts w:ascii="Times New Roman" w:hAnsi="Times New Roman" w:cs="Times New Roman" w:eastAsia="Times New Roman"/>
                <w:sz w:val="24"/>
              </w:rPr>
              <w:t>Dlhšia lehota vytvorí priestor na dôkladnejšiu kontrolu správnosti a úplnosti údajov pred ich odoslaním, čím sa zníži počet chýb a potreba dodatočných oznámení.</w:t>
              <w:br/>
            </w:r>
            <w:r>
              <w:rPr>
                <w:b w:val="off"/>
                <w:color w:val="000000"/>
                <w:rFonts w:ascii="Times New Roman" w:hAnsi="Times New Roman" w:cs="Times New Roman" w:eastAsia="Times New Roman"/>
                <w:sz w:val="24"/>
              </w:rPr>
              <w:t xml:space="preserve">Prínosy pre finančnú správu spočívajú najmä v znížení chybovosti, keďže by sa znížil počet opráv a dodatočných oznámení, v efektívnejšom plánovaní práce vďaka možnosti lepšie rozložiť pracovnú záťaž, ako aj v zvýšení dôvery daňovníkov v predvídateľné podmienky plnenia zákonných povinností. Zároveň by sa znížili administratívne náklady, pretože by bolo potrebné menej dodatočného spracovania a kontrol. </w:t>
              <w:br/>
            </w:r>
            <w:r>
              <w:rPr>
                <w:b w:val="off"/>
                <w:color w:val="000000"/>
                <w:rFonts w:ascii="Times New Roman" w:hAnsi="Times New Roman" w:cs="Times New Roman" w:eastAsia="Times New Roman"/>
                <w:sz w:val="24"/>
              </w:rPr>
              <w:t>Predĺženie lehoty na 10 kalendárnych dní je preto primerané, praktické a rešpektuje zásady spravodlivého a predvídateľného výkonu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Novelou zákona o DPH sa zavádza povinná elektronická fakturácia práve z dôvodu, aby na základe nej došlo k automatizovanému zasielaniu údajov z e-faktúr, s čo najmenším zásahom ľudského faktora..</w:t>
              <w:br/>
            </w:r>
            <w:r>
              <w:rPr>
                <w:b w:val="off"/>
                <w:color w:val="000000"/>
                <w:rFonts w:ascii="Times New Roman" w:hAnsi="Times New Roman" w:cs="Times New Roman" w:eastAsia="Times New Roman"/>
                <w:sz w:val="24"/>
              </w:rPr>
              <w:t xml:space="preserve">Stanovená lehota je v súlade s pravidlami pre cezhraničné transakcie od 1.7.2030 a vyplýva zo smernice 2025/516. Z uvedeného dôvodu sa ustanovuje rovnaká lehota aj pre tuzemské transakcie (t. j. eliminácia duality). </w:t>
              <w:br/>
            </w:r>
            <w:r>
              <w:rPr>
                <w:b w:val="off"/>
                <w:color w:val="000000"/>
                <w:rFonts w:ascii="Times New Roman" w:hAnsi="Times New Roman" w:cs="Times New Roman" w:eastAsia="Times New Roman"/>
                <w:sz w:val="24"/>
              </w:rPr>
              <w:t>Navrhovaná 5 dňová lehoty sa odvíja od lehoty, ktorú stanovuje smernica 2025/516 od 1.7.2030. V prípade stanovenia inej lehoty by sa vytvorila dualitu systémov (tuzemský vs cezhraničný), ktorú by aj tak bolo od 1.7.2030 potrebné odstrániť. Zaslanie údajov z e-faktúr nasleduje až po prijatí faktúry. Okrem toho sa navrhuje, že doručovacia služba zabezpečí oznámenie údajov z prijatej e-faktúry automaticky.</w:t>
              <w:br/>
            </w:r>
            <w:r>
              <w:rPr>
                <w:b w:val="off"/>
                <w:color w:val="000000"/>
                <w:rFonts w:ascii="Times New Roman" w:hAnsi="Times New Roman" w:cs="Times New Roman" w:eastAsia="Times New Roman"/>
                <w:sz w:val="24"/>
              </w:rPr>
              <w:t>V období od 1.1.2027 do 30.6.2030 nedôjde ani k spresneniu postupu pri počítaní lehôt špeciálnym spôsobom, teda odlišne od všeobecných pravidiel upravených v Daňovom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Cl I § § 80a ods. ods. 6, písm.</w:t>
              <w:br/>
            </w:r>
            <w:r>
              <w:rPr>
                <w:b w:val="off"/>
                <w:color w:val="000000"/>
                <w:rFonts w:ascii="Times New Roman" w:hAnsi="Times New Roman" w:cs="Times New Roman" w:eastAsia="Times New Roman"/>
                <w:sz w:val="24"/>
              </w:rPr>
              <w:t>2.		K Čl. I, bodu 51, 52, 58</w:t>
              <w:br/>
            </w:r>
            <w:r>
              <w:rPr>
                <w:b w:val="off"/>
                <w:color w:val="000000"/>
                <w:rFonts w:ascii="Times New Roman" w:hAnsi="Times New Roman" w:cs="Times New Roman" w:eastAsia="Times New Roman"/>
                <w:sz w:val="24"/>
              </w:rPr>
              <w:t>§ 80 ods. 6, písm. b, ods. 7</w:t>
              <w:br/>
            </w:r>
            <w:r>
              <w:rPr>
                <w:b w:val="off"/>
                <w:color w:val="000000"/>
                <w:rFonts w:ascii="Times New Roman" w:hAnsi="Times New Roman" w:cs="Times New Roman" w:eastAsia="Times New Roman"/>
                <w:sz w:val="24"/>
              </w:rPr>
              <w:t>§ 80a ods. 6, písm. b, ods. 7</w:t>
              <w:br/>
            </w:r>
            <w:r>
              <w:rPr>
                <w:b w:val="off"/>
                <w:color w:val="000000"/>
                <w:rFonts w:ascii="Times New Roman" w:hAnsi="Times New Roman" w:cs="Times New Roman" w:eastAsia="Times New Roman"/>
                <w:sz w:val="24"/>
              </w:rPr>
              <w:t>§ 80n ods. 11	Pripomienka:</w:t>
              <w:br/>
            </w:r>
            <w:r>
              <w:rPr>
                <w:b w:val="off"/>
                <w:color w:val="000000"/>
                <w:rFonts w:ascii="Times New Roman" w:hAnsi="Times New Roman" w:cs="Times New Roman" w:eastAsia="Times New Roman"/>
                <w:sz w:val="24"/>
              </w:rPr>
              <w:t>Navrhujeme v uvedených ustanoveniach predĺžiť lehotu na oznámenie údajov e-faktúr z 5 kalendárnych dní na 10 kalendárnych dní odo dňa prijatia elektronickej faktúry, odo dňa jej vyhotovenia alebo odo dňa uplynutia lehoty na jej vyhotovenie (ak elektronickú faktúru vyhotovuje odberateľ v mene a na účet platiteľa).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5-dňová lehota predstavuje výraznú administratívnu záťaž pre daňovníkov, ktorí musia spracovať a odoslať údaje v krátkom časovom horizonte. Tento tlak zvyšuje riziko chýb a nedodržania zákonných povinností.</w:t>
              <w:br/>
            </w:r>
            <w:r>
              <w:rPr>
                <w:b w:val="off"/>
                <w:color w:val="000000"/>
                <w:rFonts w:ascii="Times New Roman" w:hAnsi="Times New Roman" w:cs="Times New Roman" w:eastAsia="Times New Roman"/>
                <w:sz w:val="24"/>
              </w:rPr>
              <w:t>Návrh nepočíta s automatickým posunutím lehoty na najbližší pracovný deň. V praxi to znamená, že daňovníci sú nútení pracovať aj počas víkendov a sviatkov (napr. počas veľkonočných sviatkov môžu byť v lehote až 4 dni pracovného pokoja).</w:t>
              <w:br/>
            </w:r>
            <w:r>
              <w:rPr>
                <w:b w:val="off"/>
                <w:color w:val="000000"/>
                <w:rFonts w:ascii="Times New Roman" w:hAnsi="Times New Roman" w:cs="Times New Roman" w:eastAsia="Times New Roman"/>
                <w:sz w:val="24"/>
              </w:rPr>
              <w:t>Krátka lehota núti využívať hodiny nadčasov, externé služby alebo drahšie technologické riešenia. Predĺženie lehoty na 10 dní by znížilo náklady a umožnilo lepšie plánovanie a efektívnejšie využitie zdrojov.</w:t>
              <w:br/>
            </w:r>
            <w:r>
              <w:rPr>
                <w:b w:val="off"/>
                <w:color w:val="000000"/>
                <w:rFonts w:ascii="Times New Roman" w:hAnsi="Times New Roman" w:cs="Times New Roman" w:eastAsia="Times New Roman"/>
                <w:sz w:val="24"/>
              </w:rPr>
              <w:t>Dlhšia lehota vytvorí priestor na dôkladnejšiu kontrolu správnosti a úplnosti údajov pred ich odoslaním, čím sa zníži počet chýb a potreba dodatočných oznámení.</w:t>
              <w:br/>
            </w:r>
            <w:r>
              <w:rPr>
                <w:b w:val="off"/>
                <w:color w:val="000000"/>
                <w:rFonts w:ascii="Times New Roman" w:hAnsi="Times New Roman" w:cs="Times New Roman" w:eastAsia="Times New Roman"/>
                <w:sz w:val="24"/>
              </w:rPr>
              <w:t xml:space="preserve">Prínosy pre finančnú správu spočívajú najmä v znížení chybovosti, keďže by sa znížil počet opráv a dodatočných oznámení, v efektívnejšom plánovaní práce vďaka možnosti lepšie rozložiť pracovnú záťaž, ako aj v zvýšení dôvery daňovníkov v predvídateľné podmienky plnenia zákonných povinností. Zároveň by sa znížili administratívne náklady, pretože by bolo potrebné menej dodatočného spracovania a kontrol. </w:t>
              <w:br/>
            </w:r>
            <w:r>
              <w:rPr>
                <w:b w:val="off"/>
                <w:color w:val="000000"/>
                <w:rFonts w:ascii="Times New Roman" w:hAnsi="Times New Roman" w:cs="Times New Roman" w:eastAsia="Times New Roman"/>
                <w:sz w:val="24"/>
              </w:rPr>
              <w:t>Predĺženie lehoty na 10 kalendárnych dní je preto primerané, praktické a rešpektuje zásady spravodlivého a predvídateľného výkonu verejnej správy.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Novelou zákona o DPH sa zavádza povinná elektronická fakturácia práve z dôvodu, aby na základe nej došlo k automatizovanému zasielaniu údajov z e-faktúr, s čo najmenším zásahom ľudského faktora..</w:t>
              <w:br/>
            </w:r>
            <w:r>
              <w:rPr>
                <w:b w:val="off"/>
                <w:color w:val="000000"/>
                <w:rFonts w:ascii="Times New Roman" w:hAnsi="Times New Roman" w:cs="Times New Roman" w:eastAsia="Times New Roman"/>
                <w:sz w:val="24"/>
              </w:rPr>
              <w:t xml:space="preserve">Stanovená lehota je v súlade s pravidlami pre cezhraničné transakcie od 1.7.2030 a vyplýva zo smernice 2025/516. Z uvedeného dôvodu sa ustanovuje rovnaká lehota aj pre tuzemské transakcie (t. j. eliminácia duality). </w:t>
              <w:br/>
            </w:r>
            <w:r>
              <w:rPr>
                <w:b w:val="off"/>
                <w:color w:val="000000"/>
                <w:rFonts w:ascii="Times New Roman" w:hAnsi="Times New Roman" w:cs="Times New Roman" w:eastAsia="Times New Roman"/>
                <w:sz w:val="24"/>
              </w:rPr>
              <w:t>Navrhovaná 5 dňová lehoty sa odvíja od lehoty, ktorú stanovuje smernica 2025/516 od 1.7.2030. V prípade stanovenia inej lehoty by sa vytvorila dualitu systémov (tuzemský vs cezhraničný), ktorú by aj tak bolo od 1.7.2030 potrebné odstrániť. Zaslanie údajov z e-faktúr nasleduje až po prijatí faktúry. Okrem toho sa navrhuje, že doručovacia služba zabezpečí oznámenie údajov z prijatej e-faktúry automaticky.</w:t>
              <w:br/>
            </w:r>
            <w:r>
              <w:rPr>
                <w:b w:val="off"/>
                <w:color w:val="000000"/>
                <w:rFonts w:ascii="Times New Roman" w:hAnsi="Times New Roman" w:cs="Times New Roman" w:eastAsia="Times New Roman"/>
                <w:sz w:val="24"/>
              </w:rPr>
              <w:t>V období od 1.1.2027 do 30.6.2030 nedôjde ani k spresneniu postupu pri počítaní lehôt špeciálnym spôsobom, teda odlišne od všeobecných pravidiel upravených v Daňovom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SAF</w:t>
              <w:br/>
            </w:r>
            <w:r>
              <w:rPr>
                <w:b w:val="off"/>
                <w:color w:val="000000"/>
                <w:rFonts w:ascii="Times New Roman" w:hAnsi="Times New Roman" w:cs="Times New Roman" w:eastAsia="Times New Roman"/>
                <w:sz w:val="24"/>
              </w:rPr>
              <w:t>Slovenská asociácia podnikových finančníkov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80n ods. ods. 11</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v uvedených ustanoveniach predĺžiť lehotu na oznámenie údajov e-faktúr z 5 kalendárnych dní na 10 kalendárnych dní odo dňa prijatia elektronickej faktúry, odo dňa jej vyhotovenia alebo odo dňa uplynutia lehoty na jej vyhotovenie (ak elektronickú faktúru vyhotovuje odberateľ v mene a na účet platiteľa).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5-dňová lehota predstavuje výraznú administratívnu záťaž pre daňovníkov, ktorí musia spracovať a odoslať údaje v krátkom časovom horizonte. Tento tlak zvyšuje riziko chýb a nedodržania zákonných povinností.</w:t>
              <w:br/>
            </w:r>
            <w:r>
              <w:rPr>
                <w:b w:val="off"/>
                <w:color w:val="000000"/>
                <w:rFonts w:ascii="Times New Roman" w:hAnsi="Times New Roman" w:cs="Times New Roman" w:eastAsia="Times New Roman"/>
                <w:sz w:val="24"/>
              </w:rPr>
              <w:t>Návrh nepočíta s automatickým posunutím lehoty na najbližší pracovný deň. V praxi to znamená, že daňovníci sú nútení pracovať aj počas víkendov a sviatkov (napr. počas veľkonočných sviatkov môžu byť v lehote až 4 dni pracovného pokoja).</w:t>
              <w:br/>
            </w:r>
            <w:r>
              <w:rPr>
                <w:b w:val="off"/>
                <w:color w:val="000000"/>
                <w:rFonts w:ascii="Times New Roman" w:hAnsi="Times New Roman" w:cs="Times New Roman" w:eastAsia="Times New Roman"/>
                <w:sz w:val="24"/>
              </w:rPr>
              <w:t>Krátka lehota núti využívať hodiny nadčasov, externé služby alebo drahšie technologické riešenia. Predĺženie lehoty na 10 dní by znížilo náklady a umožnilo lepšie plánovanie a efektívnejšie využitie zdrojov.</w:t>
              <w:br/>
            </w:r>
            <w:r>
              <w:rPr>
                <w:b w:val="off"/>
                <w:color w:val="000000"/>
                <w:rFonts w:ascii="Times New Roman" w:hAnsi="Times New Roman" w:cs="Times New Roman" w:eastAsia="Times New Roman"/>
                <w:sz w:val="24"/>
              </w:rPr>
              <w:t>Dlhšia lehota vytvorí priestor na dôkladnejšiu kontrolu správnosti a úplnosti údajov pred ich odoslaním, čím sa zníži počet chýb a potreba dodatočných oznámení.</w:t>
              <w:br/>
            </w:r>
            <w:r>
              <w:rPr>
                <w:b w:val="off"/>
                <w:color w:val="000000"/>
                <w:rFonts w:ascii="Times New Roman" w:hAnsi="Times New Roman" w:cs="Times New Roman" w:eastAsia="Times New Roman"/>
                <w:sz w:val="24"/>
              </w:rPr>
              <w:t xml:space="preserve">Prínosy pre finančnú správu spočívajú najmä v znížení chybovosti, keďže by sa znížil počet opráv a dodatočných oznámení, v efektívnejšom plánovaní práce vďaka možnosti lepšie rozložiť pracovnú záťaž, ako aj v zvýšení dôvery daňovníkov v predvídateľné podmienky plnenia zákonných povinností. Zároveň by sa znížili administratívne náklady, pretože by bolo potrebné menej dodatočného spracovania a kontrol. </w:t>
              <w:br/>
            </w:r>
            <w:r>
              <w:rPr>
                <w:b w:val="off"/>
                <w:color w:val="000000"/>
                <w:rFonts w:ascii="Times New Roman" w:hAnsi="Times New Roman" w:cs="Times New Roman" w:eastAsia="Times New Roman"/>
                <w:sz w:val="24"/>
              </w:rPr>
              <w:t>Predĺženie lehoty na 10 kalendárnych dní je preto primerané, praktické a rešpektuje zásady spravodlivého a predvídateľného výkonu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Novelou zákona o DPH sa zavádza povinná elektronická fakturácia práve z dôvodu, aby na základe nej došlo k automatizovanému zasielaniu údajov z e-faktúr, s čo najmenším zásahom ľudského faktora.</w:t>
              <w:br/>
            </w:r>
            <w:r>
              <w:rPr>
                <w:b w:val="off"/>
                <w:color w:val="000000"/>
                <w:rFonts w:ascii="Times New Roman" w:hAnsi="Times New Roman" w:cs="Times New Roman" w:eastAsia="Times New Roman"/>
                <w:sz w:val="24"/>
              </w:rPr>
              <w:t xml:space="preserve">Stanovená lehota je v súlade s pravidlami pre cezhraničné transakcie od 1.7.2030 a vyplýva zo smernice 2025/516. Z uvedeného dôvodu sa ustanovuje rovnaká lehota aj pre tuzemské transakcie (t. j. eliminácia duality). </w:t>
              <w:br/>
            </w:r>
            <w:r>
              <w:rPr>
                <w:b w:val="off"/>
                <w:color w:val="000000"/>
                <w:rFonts w:ascii="Times New Roman" w:hAnsi="Times New Roman" w:cs="Times New Roman" w:eastAsia="Times New Roman"/>
                <w:sz w:val="24"/>
              </w:rPr>
              <w:t>Navrhovaná 5 dňová lehoty sa odvíja od lehoty, ktorú stanovuje smernica 2025/516 od 1.7.2030. V prípade stanovenia inej lehoty by sa vytvorila dualitu systémov (tuzemský vs cezhraničný), ktorú by aj tak bolo od 1.7.2030 potrebné odstrániť. Zaslanie údajov z e-faktúr nasleduje až po prijatí faktúry. Okrem toho sa navrhuje, že doručovacia služba zabezpečí oznámenie údajov z prijatej e-faktúry automaticky.</w:t>
              <w:br/>
            </w:r>
            <w:r>
              <w:rPr>
                <w:b w:val="off"/>
                <w:color w:val="000000"/>
                <w:rFonts w:ascii="Times New Roman" w:hAnsi="Times New Roman" w:cs="Times New Roman" w:eastAsia="Times New Roman"/>
                <w:sz w:val="24"/>
              </w:rPr>
              <w:t>V období od 1.1.2027 do 30.6.2030 nedôjde ani k spresneniu postupu pri počítaní lehôt špeciálnym spôsobom, teda odlišne od všeobecných pravidiel upravených v Daňovom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51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Navrhované znenie - V § 51 odsek 2 znie:</w:t>
              <w:br/>
            </w:r>
            <w:r>
              <w:rPr>
                <w:b w:val="off"/>
                <w:color w:val="000000"/>
                <w:rFonts w:ascii="Times New Roman" w:hAnsi="Times New Roman" w:cs="Times New Roman" w:eastAsia="Times New Roman"/>
                <w:sz w:val="24"/>
              </w:rPr>
              <w:t>„(2) Platiteľ vykoná odpočítanie dane podľa § 49 ods. 2 v zdaňovacom období, v ktorom právo na odpočítanie dane vzniklo; odpočítanie dane podľa § 49 ods. 2 písm. a), c) alebo písm. d) môže platiteľ vykonať, ak do uplynutia lehoty na podanie daňového priznania má doklad podľa odseku 1 písm. a), c) alebo písm. d). Ak platiteľ nemá doklad podľa prvej vety do uplynutia lehoty na podanie daňového priznania za zdaňovacie obdobie, v ktorom právo na odpočítanie dane vzniklo, vykoná odpočítanie dane v tom zdaňovacom období, v ktorom dostane tento doklad.“.</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 navrhovaného znenia §51 ods. 2 je vypustený text „ právo na odpočítanie dane vykoná platiteľ najneskôr posledné zdaňovacie obdobie kalendárneho roka, v ktorom právo na odpočítanie vzniklo“.  Zároveň je navrhovaná povinnosť  oznámiť údaje z prijatej elektronickej faktúry do 5 (kalendárnych) dní odo dňa jej prijatia podľa § 80a ods. 9 zákona o DPH. Hoci chápeme dôvody MFSR pre skrátenie lehoty na odpočet (napr. nesúlady v KV DPH a podvodné konania), jej obmedzenie na obdobie, v ktorom vznikla daňová povinnosť, spôsobí nadmernú administratívnu záťaž nielen pre daňové subjekty, ale aj pre daňovú správu, kvôli veľkému počtu dodatočných daňových priznaní.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procese spracovania prijatých faktúr však často dochádza k situácii, že faktúru nie je možné ihneď zaúčtovať a uplatniť odpočet DPH v aktuálnom období. Dôvody sú nasledovné:</w:t>
              <w:br/>
            </w:r>
            <w:r>
              <w:rPr>
                <w:b w:val="off"/>
                <w:color w:val="000000"/>
                <w:rFonts w:ascii="Times New Roman" w:hAnsi="Times New Roman" w:cs="Times New Roman" w:eastAsia="Times New Roman"/>
                <w:sz w:val="24"/>
              </w:rPr>
              <w:t>a)	Prijaté faktúry za tovar sa kontrolujú a párujú s príjemkami na sklade, s dodacími listami a pod. Pri potravinách je bežná prax, že dodávatelia vystavujú faktúry už pri vyskladnení tovaru, čo môže byť o pár dní skôr, než je tovar na sklade odberateľa reálne zaevidovaný. Prijaté faktúry tak čakajú na spracovanie a nemôžu byť ihneď zaúčtované. Problém vznikne hlavne po víkendoch a sviatkoch (napr. Vianoce), kedy sa reálne nestihnú naraz zaúčtovať a oznámiť všetky prijaté faktúry.</w:t>
              <w:br/>
            </w:r>
            <w:r>
              <w:rPr>
                <w:b w:val="off"/>
                <w:color w:val="000000"/>
                <w:rFonts w:ascii="Times New Roman" w:hAnsi="Times New Roman" w:cs="Times New Roman" w:eastAsia="Times New Roman"/>
                <w:sz w:val="24"/>
              </w:rPr>
              <w:t xml:space="preserve">b)	Pri tovarových faktúrach často vzniká rozdiel medzi prijatým a fakturovaným množstvom tovaru, resp. medzi cenou v systéme a na faktúre. Tieto faktúry nie je možné ihneď zamietnuť, keďže chyba môže byť na strane dodávateľa ale aj odberateľa. Pri nepodloženom zamietnutí faktúry by sa mohli porušiť prísne podmienky dané potravinovou legislatívou. Preto je nutné najprv rozdiely preveriť, čo môže trvať niekoľko dní až týždňov (vyžiadanie a kontrola dodacích listov z rôznych skladov, kontaktovanie dodávateľa, neprítomnosť zodpovedných osôb, spätné otázky, atď.). </w:t>
              <w:br/>
            </w:r>
            <w:r>
              <w:rPr>
                <w:b w:val="off"/>
                <w:color w:val="000000"/>
                <w:rFonts w:ascii="Times New Roman" w:hAnsi="Times New Roman" w:cs="Times New Roman" w:eastAsia="Times New Roman"/>
                <w:sz w:val="24"/>
              </w:rPr>
              <w:t>c)	Podobná situácia nastáva aj pri faktúrach za rôzne stavebné a servisné práce na predajniach a skladoch, ktoré sa kontrolujú s preberacími protokolmi, servisnými lístkami, zmluvou atď.. Dodávateľ často pošle faktúru ihneď ako vykoná konkrétnu službu (nejde teda o zálohu), avšak preberanie materiálu a kontrola prác prebieha postupne, riešia sa rôzne nezrovnalosti a rozdiely, pričom faktúry čakajú aj 1-3 týždne.</w:t>
              <w:br/>
            </w:r>
            <w:r>
              <w:rPr>
                <w:b w:val="off"/>
                <w:color w:val="000000"/>
                <w:rFonts w:ascii="Times New Roman" w:hAnsi="Times New Roman" w:cs="Times New Roman" w:eastAsia="Times New Roman"/>
                <w:sz w:val="24"/>
              </w:rPr>
              <w:t xml:space="preserve">Vo väčšine EU krajín je, zdá sa, lehota pre odpočet DPH dlhšia – 3 mesiace až 3 roky. </w:t>
              <w:br/>
            </w:r>
            <w:r>
              <w:rPr>
                <w:b w:val="off"/>
                <w:color w:val="000000"/>
                <w:rFonts w:ascii="Times New Roman" w:hAnsi="Times New Roman" w:cs="Times New Roman" w:eastAsia="Times New Roman"/>
                <w:sz w:val="24"/>
              </w:rPr>
              <w:t>Z uvedených dôvodov navrhujeme ponechať možnosť uplatnenia odpočítania v súčasnej podobne, alebo minimálne do 3 mesiacov po vzniku daňovej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69c ods. 1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 Osobitný spôsob úhrady dane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Novelou sa doplna nove ustanovenie, podľa ktorého k prenosu povinnosti zaplatiť DPH z faktúry na odberateľa stačí jednostranne rozhodnutie Daňového úradu, bez väzby na iné zákonne podmienky. Proti tomuto rozhodnutiu nebude prípustne ani odvolanie. Tato formulácia môže spôsobiť nadmerne využívanie ustanovenia zo strany Dánových úradov, bez nutnosti zdôvodnenia, resp. namiesto vymáhania neuhradenej DPH od daňových dlžníko. Pre odberateľov s vysokým počtom prijatých faktúr to môže viest k neprimeranej administratívnej záťaži, nakoľko selektívne rozdelenie úhrady v systémoch sa robí manuálne a nie je možné ho automatizovať.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Navrhujeme daný bod vypustiť, alebo doplniť zákonne dôvody, kedy môže Daňový úrad toto ustanovenie použiť.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69c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 Osobitný spôsob úhrady dane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Novela stanovuje, že ak dodávateľ neuhradí v lehote daň alebo len časť dane za odberateľa, Daňový úrad uloží pokutu až do výšky dane uvedenej na faktúre.  </w:t>
              <w:br/>
            </w:r>
            <w:r>
              <w:rPr>
                <w:b w:val="off"/>
                <w:color w:val="000000"/>
                <w:rFonts w:ascii="Times New Roman" w:hAnsi="Times New Roman" w:cs="Times New Roman" w:eastAsia="Times New Roman"/>
                <w:sz w:val="24"/>
              </w:rPr>
              <w:t>Takúto výšku pokuty považujeme za neprimeranú, keďže nie je odstupňovaná a nezohľadňuje fakt, že nejde o vlastnú daňovú povinnosť odberateľa. Odberateľ ma administratívne náklady na vykonanie danej povinnosti, pričom ak sa dopusti hoci len neúmyselnej chyby, je sankcionovaný namiesto dodávateľa.</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Navrhujeme pokutu odstupňovať a stanoviť povinnosť správcu dane zohľadniť závažnosť a trvanie porušenia. Tiež navrhujeme pri prvom zistení porušenia pokutu vôbec neukladať.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nesprávne uviedol “dodávateľ” namiesto “platiteľ (odberateľ)” vo so svojej pripomienke. Ak odberateľ neuhradí za dodávateľa daň na základe rozhodnutia podľa § 69c ods. 1 písm. b), daňový úrad mu uloží pokutu do výšky dane uvedenej na faktúre. Pokuta nemusí byť uložená v sume rovnej výške dane.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 ods. 5(d)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 Vykazovanie sadzby dane pri samozdanení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Novela ukladá platiteľovi dane ako odberateľovi povinnosť oznamovať výšku dane a sadzbu dane aj v prípade samozdanenia pri nadobudnutí tovaru alebo služby zo zahraničia, napriek tomu že zahranične faktúry tieto údaje neobsahujú. Sprostredkovatelia doručovacej služby sú  však schopní oznamovať len údaje uvedene na faktúre, čo je bežná prax aj v zahraničí. </w:t>
              <w:br/>
            </w:r>
            <w:r>
              <w:rPr>
                <w:b w:val="off"/>
                <w:color w:val="000000"/>
                <w:rFonts w:ascii="Times New Roman" w:hAnsi="Times New Roman" w:cs="Times New Roman" w:eastAsia="Times New Roman"/>
                <w:sz w:val="24"/>
              </w:rPr>
              <w:t xml:space="preserve">Sadzba dane k faktúre sa pri samozdanení priraďuje až v účtovnom systéme odberateľa, pričom sprostredkovateľ doručovacej služby nemá tento udaj k dispozícii v momente doručenia faktúry. To znamená, že zahraničné faktúry by museli byt vylúčene z automatického oznamovania pri doručení, zaslane na doplnenie sadzby DPH na účtovné oddelenie odberateľa a zaslane naspäť sprostredkovateľovi s doplnenými údajmi. To by spôsobilo neprimeranú administratívnu záťaž (nielen) pre podnikateľov s vysokým počtom prijatých faktúr zo zahraničia. </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Navrhujeme v ustanovení vypustiť povinnosť odberateľa oznamovať výšku dane a sadzbu dane pri nadobudnutí tovaru a služby zo zahraničia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MFSR v prechodnom období od 1. 1.2027 do 30.6.2030 vyjme z rozsahu oznamovacej povinnosti údaj o sadzbe DPH a výške DPH pri transakciách, kde dochádza k preneseniu daňovej povinnosti na odberateľa.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80a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 Lehota na oznamovanie údajov finančnému riaditeľstvu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Novela považuje za splnenú povinnosť oznámenia faktúry Daňovému úradu do lehoty 5 kalendárnych dni. Tento proces môže byt problematicky pre podnikateľov, ktorí nebudú mat automatizovaný systém oznamovania napr. cez sprostredkovateľa. Kritické môže byt obdobie sviatkov, ako napr Vianoce 2025, kde je 5 dni za sebou sviatok, čiže podnikateľ by prakticky nemal k dispozícii ani jeden pracovný deň pre včasné splnenie oznamovacej povinnosti. </w:t>
              <w:br/>
            </w:r>
            <w:r>
              <w:rPr>
                <w:b w:val="off"/>
                <w:color w:val="000000"/>
                <w:rFonts w:ascii="Times New Roman" w:hAnsi="Times New Roman" w:cs="Times New Roman" w:eastAsia="Times New Roman"/>
                <w:sz w:val="24"/>
              </w:rPr>
              <w:t>Ani článok 217b Smernice ViDA nedefinuje lehotu v kalendárnych dňoch, preto stanovenie lehoty v pracovných dňoch by nepredstavovalo odklon od tejto smernice.</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V ustanovení navrhujeme definovať 5 pracovných dni miesto kalendárnych dni.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Novelou zákona o DPH sa zavádza povinná elektronická fakturácia práve z dôvodu, aby na základe nej došlo k automatizovanému zasielaniu údajov z e-faktúr, s čo najmenším zásahom ľudského faktora. Predpokladáme, že účtovné softvéry platiteľov dane budú automaticky obsahovať informácie o sadzbe DPH pre jednotlivé tovary alebo služby.</w:t>
              <w:br/>
            </w:r>
            <w:r>
              <w:rPr>
                <w:b w:val="off"/>
                <w:color w:val="000000"/>
                <w:rFonts w:ascii="Times New Roman" w:hAnsi="Times New Roman" w:cs="Times New Roman" w:eastAsia="Times New Roman"/>
                <w:sz w:val="24"/>
              </w:rPr>
              <w:t>Stanovená lehota je v súlade s pravidlami pre cezhraničné transakcie od 1.7.2030 a vyplýva zo smernice 2025/516. Z uvedeného dôvodu sa ustanovuje rovnaká lehota aj pre tuzemské transakcie (t. j. eliminácia duality).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 ods. 4(c)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 Vykazovanie sadzby dane pri tuzemskom samozdanení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Novela ukladá platiteľovi dane ako odberateľovi povinnosť oznamovať výšku dane a sadzbu dane aj v prípade tuzemského samozdanenia, napriek tomu že tieto faktúry príslušne údaje neobsahujú. Sprostredkovatelia doručovacej služby sú  však schopní oznamovať len údaje uvedene na faktúre, čo je bežná prax aj v zahraničí. </w:t>
              <w:br/>
            </w:r>
            <w:r>
              <w:rPr>
                <w:b w:val="off"/>
                <w:color w:val="000000"/>
                <w:rFonts w:ascii="Times New Roman" w:hAnsi="Times New Roman" w:cs="Times New Roman" w:eastAsia="Times New Roman"/>
                <w:sz w:val="24"/>
              </w:rPr>
              <w:t xml:space="preserve">Sadzba dane k faktúre sa pri samozdanení priraďuje až v účtovnom systéme odberateľa, pričom sprostredkovateľ doručovacej služby nemá tento udaj k dispozícii v momente doručenia faktúry. To znamená, že zahranične faktúry by museli byt vylúčene z automatického oznamovania pri doručení, zaslane na doplnenie sadzby DPH na účtovné oddelenie odberateľa a zaslane naspäť sprostredkovateľovi s doplnenými údajmi. To by spôsobilo neprimeranú administratívnu záťaž (nielen) pre podnikateľov s vysokým počtom prijatých faktúr. </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Navrhujeme v ustanovení vypustiť povinnosť odberateľa oznamovať výšku dane a sadzbu dane pri tuzemskom samozdanení.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poukazuje na ustanovenie, ktoré neukladá povinnosť oznamovať údaje a týka sa dodaní tovarov a služieb, ktoré sú oslobodené od dane podľa § 28 až 42 zákona o DPH.</w:t>
              <w:br/>
            </w:r>
            <w:r>
              <w:rPr>
                <w:b w:val="off"/>
                <w:color w:val="000000"/>
                <w:rFonts w:ascii="Times New Roman" w:hAnsi="Times New Roman" w:cs="Times New Roman" w:eastAsia="Times New Roman"/>
                <w:sz w:val="24"/>
              </w:rPr>
              <w:t>Text pripomienky sa týka situácie, kedy dochádza k prenosu daňovej povinnosti na odberateľa pri tuzemských a cezhraničných transakciách ( napr. § 69 ods. 2 alebo  12 zákona o DPH).</w:t>
              <w:br/>
            </w:r>
            <w:r>
              <w:rPr>
                <w:b w:val="off"/>
                <w:color w:val="000000"/>
                <w:rFonts w:ascii="Times New Roman" w:hAnsi="Times New Roman" w:cs="Times New Roman" w:eastAsia="Times New Roman"/>
                <w:sz w:val="24"/>
              </w:rPr>
              <w:t>MFSR v prechodnom období od 1. 1.2027 do 30.6.2030 vyjme z rozsahu oznamovacej povinnosti údaj o sadzbe DPH a výške DPH pri transakciách, kde dochádza k preneseniu daňovej povinnosti na odberateľa.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80a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 Lehota na oznamovanie údajov finančnému riaditeľstvu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Novela považuje za splnenú povinnosť oznámenia faktúry Daňovému úradu do lehoty 5 kalendárnych dni. Tento proces môže byt problematicky pre podnikateľov, ktorí nebudú mat automatizovaný systém oznamovania napr. cez sprostredkovateľa. Kritické môže byt obdobie sviatkov, ako napr Vianoce 2025, kde je 5 dni za sebou sviatok, čiže podnikateľ by prakticky nemal k dispozícii ani jeden pracovný deň pre včasné splnenie oznamovacej povinnosti. </w:t>
              <w:br/>
            </w:r>
            <w:r>
              <w:rPr>
                <w:b w:val="off"/>
                <w:color w:val="000000"/>
                <w:rFonts w:ascii="Times New Roman" w:hAnsi="Times New Roman" w:cs="Times New Roman" w:eastAsia="Times New Roman"/>
                <w:sz w:val="24"/>
              </w:rPr>
              <w:t>Ani clanok 217b Smernice ViDA nedefinuje lehotu v kalendárnych dňoch, preto stanovenie lehoty v pracovných dňoch by nepredstavovalo odklon od tejto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V ustanovení navrhujeme definovať 5 pracovných dni miesto kalendárnych dni.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Novelou zákona o DPH sa zavádza povinná elektronická fakturácia práve z dôvodu, aby na základe nej došlo k automatizovanému zasielaniu údajov z e-faktúr, s čo najmenším zásahom ľudského faktora. Predpokladáme, že účtovné softvéry platiteľov dane budú automaticky obsahovať informácie o sadzbe DPH pre jednotlivé tovary alebo služby.</w:t>
              <w:br/>
            </w:r>
            <w:r>
              <w:rPr>
                <w:b w:val="off"/>
                <w:color w:val="000000"/>
                <w:rFonts w:ascii="Times New Roman" w:hAnsi="Times New Roman" w:cs="Times New Roman" w:eastAsia="Times New Roman"/>
                <w:sz w:val="24"/>
              </w:rPr>
              <w:t>Stanovená lehota je v súlade s pravidlami pre cezhraničné transakcie od 1.7.2030 a vyplýva zo smernice 2025/516. Z uvedeného dôvodu sa ustanovuje rovnaká lehota aj pre tuzemské transakcie (t. j. eliminácia duality).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51 ods. ods. 2 novelizačný bod 14</w:t>
              <w:br/>
            </w:r>
            <w:r>
              <w:rPr>
                <w:b w:val="off"/>
                <w:color w:val="000000"/>
                <w:rFonts w:ascii="Times New Roman" w:hAnsi="Times New Roman" w:cs="Times New Roman" w:eastAsia="Times New Roman"/>
                <w:sz w:val="24"/>
              </w:rPr>
              <w:t>1.	K novelizačnému bodu 14:</w:t>
              <w:br/>
            </w:r>
            <w:r>
              <w:rPr>
                <w:b w:val="off"/>
                <w:color w:val="000000"/>
                <w:rFonts w:ascii="Times New Roman" w:hAnsi="Times New Roman" w:cs="Times New Roman" w:eastAsia="Times New Roman"/>
                <w:sz w:val="24"/>
              </w:rPr>
              <w:t>V návrhu novely žiadame vypustiť celý novelizačný bod 14, t. j. žiadame ponechať platné znenie § 51 ods. 2 zákona č. 222/2004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Nesúhlasíme s návrhom na úpravu znenia § 51 ods. 2 zákona č. 222/2004 Z. z. keďže uvedená úprava zavádza významnú reštrikciu vo vzťahu k uplatneniu práva na odpočítanie dane.                       </w:t>
              <w:br/>
            </w:r>
            <w:r>
              <w:rPr>
                <w:b w:val="off"/>
                <w:color w:val="000000"/>
                <w:rFonts w:ascii="Times New Roman" w:hAnsi="Times New Roman" w:cs="Times New Roman" w:eastAsia="Times New Roman"/>
                <w:sz w:val="24"/>
              </w:rPr>
              <w:t xml:space="preserve"> Vzhľadom na uvedené žiadame ponechať platné znenie § 51 ods. 2 zákona č. 222/2004Z.z.</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73 ods. ods. 3 novelizačný bod 38</w:t>
              <w:br/>
            </w:r>
            <w:r>
              <w:rPr>
                <w:b w:val="off"/>
                <w:color w:val="000000"/>
                <w:rFonts w:ascii="Times New Roman" w:hAnsi="Times New Roman" w:cs="Times New Roman" w:eastAsia="Times New Roman"/>
                <w:sz w:val="24"/>
              </w:rPr>
              <w:t>2.	K novelizačnému bodu 38</w:t>
              <w:br/>
            </w:r>
            <w:r>
              <w:rPr>
                <w:b w:val="off"/>
                <w:color w:val="000000"/>
                <w:rFonts w:ascii="Times New Roman" w:hAnsi="Times New Roman" w:cs="Times New Roman" w:eastAsia="Times New Roman"/>
                <w:sz w:val="24"/>
              </w:rPr>
              <w:t xml:space="preserve">V navrhovanom znení v § 73 ods. 3 zákona č. 222/2004 Z. z. žiadame pri počítaní lehôt pri vyhotovení faktúr uplatniť posun lehoty na najbližší nasledovný pracovný deň.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Uvedené žiadame z dôvodu, že navrhované znenie môže spôsobovať komplikácie pri vystavovaní faktúr kedy k dodaniu tovaru alebo služby dôjde v období krátko pred dlhšími sviatkami, ako sú napríklad veľkonočné alebo vianočné sviatky.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prechodnom období, t.j. od 1.1.2027 do 30.6.2030 bude zachovaná 15-dňová lehota na vyhotovenie faktúry s cieľom zabezpečiť priestor pre možnú budúcu úpravu príslušnej legislatívy v dotknutých odvetviach podnikania (napríklad v oblasti energetických odvetví) tak, aby bolo počnúc 1. júlom 2030 objektívne možné splniť povinnosť vyhotovenia faktúry dodávateľom v navrhovanej lehote 10 dní odo dňa, keď nastala zdaniteľná udalosť.</w:t>
              <w:br/>
            </w:r>
            <w:r>
              <w:rPr>
                <w:b w:val="off"/>
                <w:color w:val="000000"/>
                <w:rFonts w:ascii="Times New Roman" w:hAnsi="Times New Roman" w:cs="Times New Roman" w:eastAsia="Times New Roman"/>
                <w:sz w:val="24"/>
              </w:rPr>
              <w:t>V tomto období nedôjde ani k spresneniu postupu pri počítaní lehôt špeciálnym spôsobom, teda odlišne od všeobecných pravidiel upravených v Daňovom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§51 ods.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Rozumieme, že MFSR a finančná správa avizovala dlhodobé aplikačné problémy pri nespárovaných odpočtoch DPH uplatnených daňovníkmi v neskoršom období ako prvotne vzniklo právo na odpočet, avšak berúc do úvahy zásadu proporcionality a primeranosť návrhu, by sme navrhli kompromisné riešenie na umožnenie odpočtu DPH okrem obdobia, v ktorom právo na odpočítanie vzniklo aj na ďalšie, minimálne jedno najbližšie nasledujúce obdobie. </w:t>
              <w:br/>
            </w:r>
            <w:r>
              <w:rPr>
                <w:b w:val="off"/>
                <w:color w:val="000000"/>
                <w:rFonts w:ascii="Times New Roman" w:hAnsi="Times New Roman" w:cs="Times New Roman" w:eastAsia="Times New Roman"/>
                <w:sz w:val="24"/>
              </w:rPr>
              <w:t>Zavádza sa odpočítanie dane za to isté zdaňovacie obdobie, v ktorom právo na odpočítanie vzniklo.  Smernica EÚ 2025/516 udeľuje členským štátom možnosť posúvania tohto práva. Stanovenie takéhoto jedného defaultného obdobia na odpočet DPH cez riadne DPH priznanie spôsobí na strane platiteľov DPH výraznú administratívnu záťaž, a zvýšenie počtu dodatočných DPH priznaní. Administratívna záťaž zvýšením počtu dodatočných priznaní nastane rovnakom na strane správcu dane. Spoločnosti spracovávajú DPH priznanie v súlade s internými pravidlami vrátane schválenia úhrady v zákonnej lehote na daňový úrad. Následné doručenie tuzemskej faktúry, aj keď v lehote na podanie DPH priznania, by tak spôsobilo podávanie dodatočných DPH priznaní a výber DPH tým nebude zvýšený nakoľko ide o odpočítanú daň.</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§73 ods.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ponechať pre tuzemské transakcie lehotu na vystavenie faktúr podľa aktuálne platného zákona o DPH. Navrhujeme prehodnotiť implementovanie úprav pre tuzemské transakcie do zákona o DPH, ktoré nie sú priamo vyžadované Smernicou 2025/516.</w:t>
              <w:br/>
            </w:r>
            <w:r>
              <w:rPr>
                <w:b w:val="off"/>
                <w:color w:val="000000"/>
                <w:rFonts w:ascii="Times New Roman" w:hAnsi="Times New Roman" w:cs="Times New Roman" w:eastAsia="Times New Roman"/>
                <w:sz w:val="24"/>
              </w:rPr>
              <w:t>Navrhované úpravy pri tuzemských transakciách, ktoré vnímame ako nad rámec povinností uložených touto Smernicou, prinášajú z nášho pohľadu väčšiu administratívnu záťaž na platiteľov DPH, kedy sa aj pre tuzemské transakcie navrhuje skrátiť lehotu na vystavenie faktúr, zmeniť postup pri počítaní lehôt pri vyhotovení faktúry, stanoviť relatívne krátku lehotu na oznámenie údajov z faktúry alebo sprísniť postup pre uplatnenie odpočtu DPH cez riadne priznanie.</w:t>
              <w:br/>
            </w:r>
            <w:r>
              <w:rPr>
                <w:b w:val="off"/>
                <w:color w:val="000000"/>
                <w:rFonts w:ascii="Times New Roman" w:hAnsi="Times New Roman" w:cs="Times New Roman" w:eastAsia="Times New Roman"/>
                <w:sz w:val="24"/>
              </w:rPr>
              <w:t>Pri zavedení legislatívy nad rámec požiadaviek smernice 2025/516, ktorou je oznamovanie údajov z faktúr už od roku 2027, je potrené urobiť dôkladnú analýzu dopadov tak na podnikateľské prostredie ako aj na prínosy tejto legislatívy pre štát.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prechodnom období, t.j. od 1.1.2027 do 30.6.2030 bude zachovaná 15-dňová lehota na vyhotovenie faktúry s cieľom zabezpečiť priestor pre možnú budúcu úpravu príslušnej legislatívy v dotknutých odvetviach podnikania (napríklad v oblasti energetických odvetví) tak, aby bolo počnúc 1. júlom 2030 objektívne možné splniť povinnosť vyhotovenia faktúry dodávateľom v navrhovanej lehote 10 dní odo dňa, keď nastala zdaniteľná udalosť.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§73 ods. ods.3 a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ponechať súčasný stav, kedy posledný deň lehoty pripadne na najbližší nasledujúci pracovný deň. Navrhujeme zvážiť implementovanie úprav pre tuzemské transakcie do zákona o DPH, ktoré nie sú priamo vyžadované Smernicou 2025/516.</w:t>
              <w:br/>
            </w:r>
            <w:r>
              <w:rPr>
                <w:b w:val="off"/>
                <w:color w:val="000000"/>
                <w:rFonts w:ascii="Times New Roman" w:hAnsi="Times New Roman" w:cs="Times New Roman" w:eastAsia="Times New Roman"/>
                <w:sz w:val="24"/>
              </w:rPr>
              <w:t>Nový postup sa uplatní pri počítaní lehôt pri vyhotovení faktúry, kedy podľa navrhovaného znenia nebude dochádzať k posunu posledného dňa lehoty na najbližší nasledujúci pracovný deň, ak posledný deň lehoty pripadne na sobotu, nedeľu alebo deň pracovného pokoja. V určitých prípadoch môže mať platiteľ dane na vystavenie faktúry iba 5 pracovných dní z dôvodu víkendu, prípadne aj menej v prípade Velkej noci/Vianoc.</w:t>
              <w:br/>
            </w:r>
            <w:r>
              <w:rPr>
                <w:b w:val="off"/>
                <w:color w:val="000000"/>
                <w:rFonts w:ascii="Times New Roman" w:hAnsi="Times New Roman" w:cs="Times New Roman" w:eastAsia="Times New Roman"/>
                <w:sz w:val="24"/>
              </w:rPr>
              <w:t>Navrhované úpravy pri tuzemských transakciách, ktoré vnímame ako nad rámec povinností uložených touto Smernicou, prinášajú z nášho pohľadu väčšiu administratívnu záťaž na platiteľov DPH, kedy sa aj pre tuzemské transakcie navrhuje skrátiť lehotu na vystavenie faktúr, zmeniť postup pri počítaní lehôt pri vyhotovení faktúry, stanoviť relatívne krátku lehotu na oznámenie údajov z faktúry v pozícii odberateľa, alebo sprísniť postup pre uplatnenie odpočtu DPH cez riadne priznanie.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prechodnom období, t.j. od 1.1.2027 do 30.6.2030 bude zachovaná 15-dňová lehota na vyhotovenie faktúry s cieľom zabezpečiť priestor pre možnú budúcu úpravu príslušnej legislatívy v dotknutých odvetviach podnikania (napríklad v oblasti energetických odvetví) tak, aby bolo počnúc 1. júlom 2030 objektívne možné splniť povinnosť vyhotovenia faktúry dodávateľom v navrhovanej lehote 10 dní odo dňa, keď nastala zdaniteľná udalosť. </w:t>
              <w:br/>
            </w:r>
            <w:r>
              <w:rPr>
                <w:b w:val="off"/>
                <w:color w:val="000000"/>
                <w:rFonts w:ascii="Times New Roman" w:hAnsi="Times New Roman" w:cs="Times New Roman" w:eastAsia="Times New Roman"/>
                <w:sz w:val="24"/>
              </w:rPr>
              <w:t>V tomto období nedôjde ani k spresneniu postupu pri počítaní lehôt špeciálnym spôsobom, teda odlišne od všeobecných pravidiel upravených v Daňovom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Dohody o platbách za tovary a nájomné v rozsahu súhrnnej faktúry boli vypustené zo zákona a mali byť z nášho pohľadu ponechané na fakturáciu B2C. Fakturácia B2C bude vykonáva mimo PEPOLL,  preto za účelom zníženia administratívnej záťaže, ktorú by navrhované vypustenie prinieslo, navrhujeme ponechať súčasnú možnosť vyhotovenia súhrnnej faktúry pre fakturáciu B2C.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 72 ods. 1 zákona o DPH nevyplýva povinnosť vyhotovovať faktúru B2C.</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ods. §78</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Od 1.7.2030  sú uvedené povinné údaje, ktoré bude treba uviesť do daňového priznania. To znamená, že okrem sumárnych čísiel bude treba uvádzať do daňového priznania aj údaje z  dokladov  (napr. eKasa) ? Prosíme o potvrdenie alebo spresnenie.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 ods. 7 ods. a §80a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Oznamovanie údajov pri prijatých dodávkach tovarov alebo služieb určenými osobami - oznámiť za každý zdaniteľný obchod finančnému riaditeľstvu najneskôr do piatich dní odo dňa prijatia elektronickej faktúry. Navrhovaná lehota nezabezpečuje podľa nášho názoru primeraný čas na spracovanie údajov a ich oznámenie. Navrhujeme preto lehotu na oznámenie pri prijatých dodávkach zvýšiť aspoň na 15 dní od doručenia faktúry.</w:t>
              <w:br/>
            </w:r>
            <w:r>
              <w:rPr>
                <w:b w:val="off"/>
                <w:color w:val="000000"/>
                <w:rFonts w:ascii="Times New Roman" w:hAnsi="Times New Roman" w:cs="Times New Roman" w:eastAsia="Times New Roman"/>
                <w:sz w:val="24"/>
              </w:rPr>
              <w:t>Uvedenú lehotu pre oznamovanie údajov z prijatých tuzemských aj cezhraničných dodaní považujeme za nedostatočnú. Veľké spoločnosti denne spracovávajú stovky faktúr a nie je preto vždy možné v navrhovanej 5-dňovej lehote z kapacitných dôvodov vôbec zabezpečiť spracovanie faktúry, jej interné schválenie po vecnej a finančnej stránke a zaúčtovanie faktúry. Môže dôjsť aj k tomu, že faktúra sa nakoniec vráti dodávateľovi a odberateľ tak v lehote na oznámenie nebude môcť údaje vyplniť, hoci od dodávateľa bude finančná správa faktúru evidovať. Ak sa bude vyžadovať v uvedenej lehote aj oznámenie výšky odpočtu DPH z danej faktúry, napr. pre spoločnosti uplatňujúce koeficient DPH, navrhovaná 5-dňová lehota by nemusela byť dostatočná na posúdenie DPH režimu a spoločnosti by museli následne prvotne zadané údaje opravovať. V návrhu zákona neevidujeme postup, ako v tejto situácii postupovať, ak dôjde k oprave odpočítanej DPH u odberateľa alebo sadzby dane (prehodnotenie napr. zdaniteľného dodania na oslobodené) oproti oznámeným údajom finančnej správe.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Novelou zákona o DPH sa zavádza povinná elektronická fakturácia práve z dôvodu, aby na základe nej došlo k automatizovanému zasielaniu údajov z e-faktúr, s čo najmenším zásahom ľudského faktora. Predpokladáme, že účtovné softvéry platiteľov dane budú automaticky obsahovať informácie o sadzbe DPH pre jednotlivé tovary alebo služby.</w:t>
              <w:br/>
            </w:r>
            <w:r>
              <w:rPr>
                <w:b w:val="off"/>
                <w:color w:val="000000"/>
                <w:rFonts w:ascii="Times New Roman" w:hAnsi="Times New Roman" w:cs="Times New Roman" w:eastAsia="Times New Roman"/>
                <w:sz w:val="24"/>
              </w:rPr>
              <w:t>Stanovená lehota je v súlade s pravidlami pre cezhraničné transakcie od 1.7.2030 a vyplýva zo smernice 2025/516. Z uvedeného dôvodu sa ustanovuje rovnaká lehota aj pre tuzemské transakcie (t. j. eliminácia duality).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 ods.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ponechať súčasné znenie zákona, t.j. že posledným dňom je nasledujúci pracovný deň. Lehota na oznamovanie údajov je 5 dní. V prípade takých sviatkov ako je Veľká noc a vianočné sviatky sa táto lehota v niektorých rokoch sa stane nesplniteľná, pritom pokuta za nesplnenie povinnosti je 10.000 eur.  Navrhujeme zreálniť vykonateľnosť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Novelou zákona o DPH sa zavádza povinná elektronická fakturácia práve z dôvodu, aby na základe nej došlo k automatizovanému zasielaniu údajov z e-faktúr, s čo najmenším zásahom ľudského faktora. Predpokladáme, že účtovné softvéry platiteľov dane budú automaticky obsahovať informácie o sadzbe DPH pre jednotlivé tovary alebo služby.</w:t>
              <w:br/>
            </w:r>
            <w:r>
              <w:rPr>
                <w:b w:val="off"/>
                <w:color w:val="000000"/>
                <w:rFonts w:ascii="Times New Roman" w:hAnsi="Times New Roman" w:cs="Times New Roman" w:eastAsia="Times New Roman"/>
                <w:sz w:val="24"/>
              </w:rPr>
              <w:t>Stanovená lehota je v súlade s pravidlami pre cezhraničné transakcie od 1.7.2030 a vyplýva zo smernice 2025/516. Z uvedeného dôvodu sa ustanovuje rovnaká lehota aj pre tuzemské transakcie (t. j. eliminácia duality).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§85n ods. ods. 11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Zavádza povinnosť uviesť (na strane odberateľa) aj údaj o uplatnenej sadzbe dane. Je predpoklad, že údaje na základe tejto oznamovacej povinnosti bude daňový úrad získavať zo systému PEPOLL. Sadzbu dane pri faktúrach s tuzemským prenosom daňovej povinnosti určuje platiteľ (odberateľ) až vo svojom účtovnom systéme a až po schválení faktúry a tento údaj neobsahuje elektronická faktúra v PEPOLLe. Navrhujeme upresniť (resp. aspoň vysvetliť v nejakej forme  usmernenia/informácie finančnej správy), že či platiteľ dane (odberateľ) bude musieť dodatočne vstupovať do PEPOLLu za účelom doplnenia aplikovanej sadzby dane.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MFSR v prechodnom období od 1. 1.2027 do 30.6.2030 vyjme z rozsahu oznamovacej povinnosti údaj o sadzbe DPH a výške DPH pri transakciách, kde dochádza k preneseniu daňovej povinnosti na odberateľa.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§85n ods. ods. 14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Pri pokute do výšky 100.000€ pri opakovanom porušení povinnosti prosíme o spresnenie legislatívy, či sa maximálna výška pokuty do 100.000€ vzťahuje na každé opakované porušenie povinnosti alebo sa jedná o sumárnu pokutu za porušenie všetkých povinností uvedených v § 85n) ods. 14. Taktiež považujeme za potrebné upraviť v návrhu novely zákona aj otázku sankcií  v prípade technických problémov systému PEPPOL (výpadky systému a pod.), ktoré daňovník nedokáže ovplyvniť, ale ktoré môžu spôsobiť, že daňovník nepošle údaje načas alebo správne.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§85n ods. ods. 16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Elektronická faktúra sa má uchovávať po dobu 10 rokov. Prosíme o spresnenie a došpecifikáciu  toho, čo v praxi uvedené znamená, že kto (správca dane alebo poskytovateľ PEPOLL alebo subjekt) a akým spôsobom má túto el. faktúru uchovávať do stanovenej lehoty, aby legislatíva mohla byť správne aplikovaná v praxi a nedochádzalo k novým požiadavkám na administratívne zabezpečenie a náklady spoločností a štátu.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zákona o DPH týkajúce sa uchovávania faktúry nie sú novelou zákona o DPH dotknuté. Povinnosť uchovávať elektronickú faktúru sa teda nebude týkať ani správcu dane ani certifikovaného poskytovateľa doručovacej služby. V návrhu zákona sa spresní, že povinnosť uchovávať elektronickú faktúru sa vzťahuje na platiteľa.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Elektronická fakturácia a oznamovanie údajov finančnému riaditeľstvu od roku 2027 predstavuje skoršie prijatie pravidiel uvedených v smernici  EU 2025/516 v SR. Pri zavedení legislatívy nad rámec požiadaviek smernice 2025/516, ktorou je oznamovanie údajov z faktúr od roku 2027, je potrené urobiť dôkladnú analýzu dopadov tak na podnikateľské prostredie ako aj na prínosy tejto legislatívy pre štát. Cieľom novely je digitalizovať celý proces od vyhotovenia elektronickej faktúry u dodávateľa, až po spracovanie elektronickej faktúry u odberateľa, ako aj následného zaslania údajov finančnej správe tak, aby celý tento proces bol automatizovaný s minimom manuálnych zásahov,  čo prinesie investovanie do spomínanej digitalizácie. Navrhujeme prijatie týchto povinností až od roku 2030 (v zmysle podkladovej smernice ViDA), aby sa predišlo generovaniu nákladov na zavedenie týchto opatrení už v roku 2026 (v čase najmasívnejšej konsolidácie verejných financií), tak na strane podnikateľov ako aj na strane štátu.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Pripomienke nemožno vyhovieť z dôvodu potreby efektívneho boja proti daňovým únikom, keďže e-faktúra  a reporting údajov v reálnom čase jednoznačne prevyšujú potenciál kontrolného výkazu DPH. SR veľa očakáva od zavedenia týchto nástrojov, aj keď pozitívny prínos nebolo možné exaktne identifikovať v takej kvalite, aby bol odhadovaný prínos kvantifikovaný pre analýzu vplyvov na RVS. </w:t>
              <w:br/>
            </w:r>
            <w:r>
              <w:rPr>
                <w:b w:val="off"/>
                <w:color w:val="000000"/>
                <w:rFonts w:ascii="Times New Roman" w:hAnsi="Times New Roman" w:cs="Times New Roman" w:eastAsia="Times New Roman"/>
                <w:sz w:val="24"/>
              </w:rPr>
              <w:t>Na druhej strane, prijatím elektronickej fakturácie dôjde k odstráneniu transpozičného dlhu -neexistencia  riešenia ustanoveného smernicou 2014/55/EÚ.</w:t>
              <w:br/>
            </w:r>
            <w:r>
              <w:rPr>
                <w:b w:val="off"/>
                <w:color w:val="000000"/>
                <w:rFonts w:ascii="Times New Roman" w:hAnsi="Times New Roman" w:cs="Times New Roman" w:eastAsia="Times New Roman"/>
                <w:sz w:val="24"/>
              </w:rPr>
              <w:t>Návrh novely zákona o DPH a novely zákona č. 215/2019 Z. z. sú vzájomne podmienené tak, že v SR bude zavedený len jeden fakturačný mechanizmus, a to vychádzajúci zo zákona o DPH. Zákon č. 215/2019 Z. z. predstavuje, pokiaľ ide o elektronickú fakturáciu špeciálnu úpravu vo vzťahu k zákonu o DPH tým, že pre účely smernice 2014/55/EU obsahuje určité povinné fakturačné údaje vyžadované týmto právnym aktom práva EÚ.</w:t>
              <w:br/>
            </w:r>
            <w:r>
              <w:rPr>
                <w:b w:val="off"/>
                <w:color w:val="000000"/>
                <w:rFonts w:ascii="Times New Roman" w:hAnsi="Times New Roman" w:cs="Times New Roman" w:eastAsia="Times New Roman"/>
                <w:sz w:val="24"/>
              </w:rPr>
              <w:t>Navrhované riešenie  od roku 2027 v plnej miere kopíruje celoeurópske riešenie, ktoré bude povinné od roku 2030.</w:t>
              <w:br/>
            </w:r>
            <w:r>
              <w:rPr>
                <w:b w:val="off"/>
                <w:color w:val="000000"/>
                <w:rFonts w:ascii="Times New Roman" w:hAnsi="Times New Roman" w:cs="Times New Roman" w:eastAsia="Times New Roman"/>
                <w:sz w:val="24"/>
              </w:rPr>
              <w:t>Navyše ide o napĺňanie cieľov vyplývajúcich z Programového vyhlásenia vlády SR a Akčného plánu boja proti daňovým únikom.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52. novelizačnému bodu návrhu zákona – § 80a ods. 1</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K 52. novelizačnému bodu návrhu zákona – § 80a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80a ods. 1 žiadame na konci pripojiť túto vetu: </w:t>
              <w:br/>
            </w:r>
            <w:r>
              <w:rPr>
                <w:b w:val="off"/>
                <w:color w:val="000000"/>
                <w:rFonts w:ascii="Times New Roman" w:hAnsi="Times New Roman" w:cs="Times New Roman" w:eastAsia="Times New Roman"/>
                <w:sz w:val="24"/>
              </w:rPr>
              <w:t>„Ak ide o dodanie tovaru alebo služby podľa prvej vety, ktoré súvisí s ochranou podľa osobitného predpisux) alebo ak ide o dodanie tovaru alebo služby podľa prvej vety Slovenskej informačnej službe, údaje podľa odseku 3 písm. b) a údaje podľa § 74 ods. 1 písm. f) sa neoznamujú.“.</w:t>
              <w:br/>
            </w:r>
            <w:r>
              <w:rPr>
                <w:b w:val="off"/>
                <w:color w:val="000000"/>
                <w:rFonts w:ascii="Times New Roman" w:hAnsi="Times New Roman" w:cs="Times New Roman" w:eastAsia="Times New Roman"/>
                <w:sz w:val="24"/>
              </w:rPr>
              <w:t xml:space="preserve">Poznámka pod čiarou k odkazu X znie: </w:t>
              <w:br/>
            </w:r>
            <w:r>
              <w:rPr>
                <w:b w:val="off"/>
                <w:color w:val="000000"/>
                <w:rFonts w:ascii="Times New Roman" w:hAnsi="Times New Roman" w:cs="Times New Roman" w:eastAsia="Times New Roman"/>
                <w:sz w:val="24"/>
              </w:rPr>
              <w:t xml:space="preserve">„x) Zákon č. 215/2004 Z. z. o ochrane utajovaných skutočností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Poukazujúc na charakter úloh, ktoré Slovenská informačná služba plní podľa § 2 zákona </w:t>
              <w:br/>
            </w:r>
            <w:r>
              <w:rPr>
                <w:b w:val="off"/>
                <w:color w:val="000000"/>
                <w:rFonts w:ascii="Times New Roman" w:hAnsi="Times New Roman" w:cs="Times New Roman" w:eastAsia="Times New Roman"/>
                <w:sz w:val="24"/>
              </w:rPr>
              <w:t xml:space="preserve">Národnej rady Slovenskej republiky č. 46/1993 Z. z. o Slovenskej informačnej službe v znení neskorších predpisov a vzhľadom na formy a metódy, ktoré využíva na plnenie týchto úloh a ktoré sú spravidla chránené zákonom č. 215/2004 Z. z. o ochrane utajovaných skutočností a o zmene a doplnení niektorých zákonov v znení neskorších predpisov, je potrebné aplikovať reštriktívny prístup k postupovaniu akýchkoľvek údajov týkajúcich sa činnosti Slovenskej informačnej služby vzhľadom na to, že aj poskytovanie zdanlivo nepodstatných údajov môže či už priamo alebo v spojení s ďalšími údajmi ohroziť plnenie jej úloh, život a zdravie príslušníkov Slovenskej informačnej služby a viesť k dekonšpirácii metód a foriem jej činnosti. </w:t>
              <w:br/>
            </w:r>
            <w:r>
              <w:rPr>
                <w:b w:val="off"/>
                <w:color w:val="000000"/>
                <w:rFonts w:ascii="Times New Roman" w:hAnsi="Times New Roman" w:cs="Times New Roman" w:eastAsia="Times New Roman"/>
                <w:sz w:val="24"/>
              </w:rPr>
              <w:t xml:space="preserve">Z uvedeného dôvodu by poskytovanie rozšíreného rozsahu údajov o tovaroch a službách dodávaných Slovenskej informačnej službe podľa navrhovaného znenia § 80a (napr. údajov o množstve a druhu dodávaného tovaru a služby) v porovnaní so súčasným znením zákona </w:t>
              <w:br/>
            </w:r>
            <w:r>
              <w:rPr>
                <w:b w:val="off"/>
                <w:color w:val="000000"/>
                <w:rFonts w:ascii="Times New Roman" w:hAnsi="Times New Roman" w:cs="Times New Roman" w:eastAsia="Times New Roman"/>
                <w:sz w:val="24"/>
              </w:rPr>
              <w:t xml:space="preserve">č. 222/2004 Z. z. o dani z pridanej hodnoty v znení neskorších predpisov, ktoré ustanovuje povinnosť dodávateľa uvádzať iba obmedzený rozsah údajov formou kontrolného výkazu, predstavovalo neúmerné zvýšenie bezpečnostného rizika pre Slovenskú informačnú službu, keďže prístupom do informačného systému, prostredníctvom ktorého sa uvedené údaje poskytujú, by bolo možné získať komplexný prehľad o tovaroch a službách dodávaných Slovenskej informačnej službe. </w:t>
              <w:br/>
            </w:r>
            <w:r>
              <w:rPr>
                <w:b w:val="off"/>
                <w:color w:val="000000"/>
                <w:rFonts w:ascii="Times New Roman" w:hAnsi="Times New Roman" w:cs="Times New Roman" w:eastAsia="Times New Roman"/>
                <w:sz w:val="24"/>
              </w:rPr>
              <w:t xml:space="preserve">Vzhľadom na uvedené požadujeme zachovať status quo na úseku poskytovania údajov o tovaroch a službách dodávaných Slovenskej informačnej službe. Uvedená požiadavka je zvýraznená skutočnosťou, že z predkladaného znenia novely zákona, ako ani z dôvodovej správy, nie je možné v súčasnosti jednoznačne určiť okruh subjektov, ani počet osôb, ktoré by potenciálne mohli mať prístup k poskytovaným údajom o dodávkach tovarov a služieb Slovenskej informačnej službe v informačnom systéme. Zároveň je odôvodnené konštatovanie, že nie je možné v súčasnosti jednoznačne určiť ani mieru ochrany údajov súvisiacich s činnosťou Slovenskej informačnej služby spracovávaných v uvedenom systéme, ktorú je tento systém spôsobilý zabezpečiť.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k 51. novelizačnému bodu návrhu zákona - § 80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navrhovaným znením § 80 Slovenská informačná služba súhlasí za predpokladu, že zostane zachovaná pojmológia použitá v predloženom znení týkajúca sa oznamovateľa podľa odseku 5 písm. d) cit. ustanovenia, teda platiteľ podľa odseku 2 alebo zdaniteľná osoba podľa odseku 3 písm. b) budú ako povinné osoby. Vychádzajúc z uvedeného sa uvedená oznamovacia povinnosť nebude vzťahovať na právnické osoby, ktoré nie sú zdaniteľnými osobami, hoci sú registrované pre daň podľa § 7 alebo § 7a zákona č. 222/2004 Z. z. </w:t>
              <w:br/>
            </w:r>
            <w:r>
              <w:rPr>
                <w:b w:val="off"/>
                <w:color w:val="000000"/>
                <w:rFonts w:ascii="Times New Roman" w:hAnsi="Times New Roman" w:cs="Times New Roman" w:eastAsia="Times New Roman"/>
                <w:sz w:val="24"/>
              </w:rPr>
              <w:t>Máme za to, že predkladané znenie § 80 uvedenú oznamovaciu povinnosť upravuje požadovaným spôsobom (teda pre platiteľa a zdaniteľnú osobu), čo však nekorešponduje s dôvodovou správou, z ktorej možno vyvodiť záver, že by sa uvedená povinnosť mala vzťahovať na všetky osoby registrované pre daň podľa § 7 alebo § 7a zákona č. 222/2004 Z. z., teda nielen na platiteľa a zdaniteľné osoby. Z uvedeného dôvodu požadujeme ponechať znenie § 80 ods. 5 písm. d) v predloženej podobe.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SKAU</w:t>
              <w:br/>
            </w:r>
            <w:r>
              <w:rPr>
                <w:b w:val="off"/>
                <w:color w:val="000000"/>
                <w:rFonts w:ascii="Times New Roman" w:hAnsi="Times New Roman" w:cs="Times New Roman" w:eastAsia="Times New Roman"/>
                <w:sz w:val="24"/>
              </w:rPr>
              <w:t>Slovenská komora audítorov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záujme schopnosti daňovníka dodržiavať právne predpisy a pre  ich praktickú  aplikáciu navrhujeme doplniť do návrhu zákona o DPH základné princípy, ktoré dajú možnosť jednoznačne dodržiavať predmetné návrhy ustanovení pre elektronickú fakturáciu:</w:t>
              <w:br/>
            </w:r>
            <w:r>
              <w:rPr>
                <w:b w:val="off"/>
                <w:color w:val="000000"/>
                <w:rFonts w:ascii="Times New Roman" w:hAnsi="Times New Roman" w:cs="Times New Roman" w:eastAsia="Times New Roman"/>
                <w:sz w:val="24"/>
              </w:rPr>
              <w:t>•	Stanovenie jednoznačných požiadaviek na formát elektronickej faktúry a spôsob doručenia.</w:t>
              <w:br/>
            </w:r>
            <w:r>
              <w:rPr>
                <w:b w:val="off"/>
                <w:color w:val="000000"/>
                <w:rFonts w:ascii="Times New Roman" w:hAnsi="Times New Roman" w:cs="Times New Roman" w:eastAsia="Times New Roman"/>
                <w:sz w:val="24"/>
              </w:rPr>
              <w:t>•	Jednoznačné vymedzenie, že požiadavky na súhlas sa týkajú samostatne formátu elektronickej faktúry a aj spôsobu doručenia.</w:t>
              <w:br/>
            </w:r>
            <w:r>
              <w:rPr>
                <w:b w:val="off"/>
                <w:color w:val="000000"/>
                <w:rFonts w:ascii="Times New Roman" w:hAnsi="Times New Roman" w:cs="Times New Roman" w:eastAsia="Times New Roman"/>
                <w:sz w:val="24"/>
              </w:rPr>
              <w:t>•	Stanovenie jednoznačných  pravidiel na overenie faktúr.</w:t>
              <w:br/>
            </w:r>
            <w:r>
              <w:rPr>
                <w:b w:val="off"/>
                <w:color w:val="000000"/>
                <w:rFonts w:ascii="Times New Roman" w:hAnsi="Times New Roman" w:cs="Times New Roman" w:eastAsia="Times New Roman"/>
                <w:sz w:val="24"/>
              </w:rPr>
              <w:t>•	Stanovenie jednoznačných pravidiel  nakladania s chybovými hláseniami a zamietnutými faktúrami.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spĺňa podmienky dostatočnej jednoznačnosti.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SKAU</w:t>
              <w:br/>
            </w:r>
            <w:r>
              <w:rPr>
                <w:b w:val="off"/>
                <w:color w:val="000000"/>
                <w:rFonts w:ascii="Times New Roman" w:hAnsi="Times New Roman" w:cs="Times New Roman" w:eastAsia="Times New Roman"/>
                <w:sz w:val="24"/>
              </w:rPr>
              <w:t>Slovenská komora audítorov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Ponechanie možnosti odpočtu DPH z prijatej faktúry najneskôr v poslednom zdaňovacom období. Spracovanie prijatých faktúr vzhľadom na internú kontrolu  daňového priznania a kontrolu prijatých faktúr do dátumu na podanie daňového priznania je nepraktické a predstavuje vysokú administratívnu záťaž.  Vyhnutie sa podaniu dodatočných daňových priznaní bude znamenať čakať do poslednej lehoty na ich podanie. Neakceptuje sa skutočnosť, že daňovníci majú externú formu vedenia účtovníctva  spojenú  s realizáciou daňových povinností.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SKAU</w:t>
              <w:br/>
            </w:r>
            <w:r>
              <w:rPr>
                <w:b w:val="off"/>
                <w:color w:val="000000"/>
                <w:rFonts w:ascii="Times New Roman" w:hAnsi="Times New Roman" w:cs="Times New Roman" w:eastAsia="Times New Roman"/>
                <w:sz w:val="24"/>
              </w:rPr>
              <w:t>Slovenská komora audítorov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35 ods. 2</w:t>
              <w:br/>
            </w:r>
            <w:r>
              <w:rPr>
                <w:b w:val="off"/>
                <w:color w:val="000000"/>
                <w:rFonts w:ascii="Times New Roman" w:hAnsi="Times New Roman" w:cs="Times New Roman" w:eastAsia="Times New Roman"/>
                <w:sz w:val="24"/>
              </w:rPr>
              <w:t>V § 35 ods. 2 sa za prvú vetu vkladá nová druhá veta, ktorá znie: „Ak tento zákon alebo osobitný predpis45aaa) ustanovuje elektronický formát, v ktorom je účtovná jednotka povinná účtovný záznam vyhotoviť, v tomto elektronickom formáte je povinná účtovný záznam aj uchovávať.“.</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zákona o DPH pracuje iba s formátom pre strojové spracovanie. Navrhujeme, aby bola zachovaná možnosť transformácie prijatých faktúr t.j. prijatých účtovných záznamov do ľudsky čitateľného formátu PDF na účely archivácie účtovnej dokumentácie. Navrhujeme z návrhu § 35 ods. 2 vypustiť slová „alebo prijať“</w:t>
              <w:br/>
            </w:r>
            <w:r>
              <w:rPr>
                <w:b w:val="off"/>
                <w:color w:val="000000"/>
                <w:rFonts w:ascii="Times New Roman" w:hAnsi="Times New Roman" w:cs="Times New Roman" w:eastAsia="Times New Roman"/>
                <w:sz w:val="24"/>
              </w:rPr>
              <w:t xml:space="preserve">Platiteľmi DPH sú nielen veľké obchodné spoločnosti, ale aj iné typy účtovných jednotiek, ktoré sú svojou činnosťou a objemom vykazovaných výnosov podliehajúcich DPH takmer nevýznamné. Ide napr. o príspevkové organizácie zriadené obcou (obec, mesto, mestská časť), samotné obce/mestá/mestské časti, ktoré vykonávajú okrem hlavnej činnosti aj podnikateľskú činnosť a tiež neziskové účtovné jednotky (rôzneho typu), ktoré obdobne vykonávajú okrem hlavnej činnosti aj podnikateľskú činnosť. V prípade uvedených typov účtovných jednotiek je ich podnikateľská činnosť nemá zásadný vplyv na celkovú ekonomiku spoločnosti, je zväčša iba doplnkovým príjmom uvedených typov účtovných jednotiek. </w:t>
              <w:br/>
            </w:r>
            <w:r>
              <w:rPr>
                <w:b w:val="off"/>
                <w:color w:val="000000"/>
                <w:rFonts w:ascii="Times New Roman" w:hAnsi="Times New Roman" w:cs="Times New Roman" w:eastAsia="Times New Roman"/>
                <w:sz w:val="24"/>
              </w:rPr>
              <w:t>Požiadavky novely zákona o DPH s prepojením na zákon o účtovníctve v uvedenom ustanovení môže uvedeným typom účtovných jednotiek významne skomplikovať vedenie evidencie o DPH a rovnako vyvolá zvýšené náklady na zabezpečenie požadovaného spôsobu vyhotovovania a archivovania účtovných záznamov (elektronickej faktúry v harmonizovanom štruktúrovanom elektronickom formáte).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SKAU</w:t>
              <w:br/>
            </w:r>
            <w:r>
              <w:rPr>
                <w:b w:val="off"/>
                <w:color w:val="000000"/>
                <w:rFonts w:ascii="Times New Roman" w:hAnsi="Times New Roman" w:cs="Times New Roman" w:eastAsia="Times New Roman"/>
                <w:sz w:val="24"/>
              </w:rPr>
              <w:t>Slovenská komora audítorov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Navrhujem doplniť čl. III  predkladanej novely zákona o tieto  novelizačné 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19 ods. 1 písm. a) prvom bode sa suma „4 000 000 eur“ nahrádza sumou „3 000 000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19 ods. 1 písm. a) druhom bode sa suma „8 000 000 eur“ nahrádza sumou „6 000 000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19 ods. 1 písm. a) treťom bode sa číslo „50“ nahrádza číslom „40“.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19 sa za odsek 5 vkladá odsek 6,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Obchodná spoločnosť a družstvo, na ktorú sa nevzťahuje povinnosť overenia účtovnej závierky podľa § 19 ods.1, a ktoré v účtovom období použili dotácie zo štátneho rozpočtu alebo z prostriedkov Európskej únie v sume vyššej ako 500 000,- eur,  musia mať riadnu individuálnu účtovnú závierku a  mimoriadnu účtovnú závierku preverenú audítorom v súlade s medzinárodným štandardom pre zákazky na preverenie.“.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23 ods. 2 sa dopĺňa písmenom p), ktoré znie:</w:t>
              <w:br/>
            </w:r>
            <w:r>
              <w:rPr>
                <w:b w:val="off"/>
                <w:color w:val="000000"/>
                <w:rFonts w:ascii="Times New Roman" w:hAnsi="Times New Roman" w:cs="Times New Roman" w:eastAsia="Times New Roman"/>
                <w:sz w:val="24"/>
              </w:rPr>
              <w:t>„p) správy audítora o preverení účtovnej závierky.“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6.	V § 23a sa dopĺňa odsekom 15, ktorý znie:</w:t>
              <w:br/>
            </w:r>
            <w:r>
              <w:rPr>
                <w:b w:val="off"/>
                <w:color w:val="000000"/>
                <w:rFonts w:ascii="Times New Roman" w:hAnsi="Times New Roman" w:cs="Times New Roman" w:eastAsia="Times New Roman"/>
                <w:sz w:val="24"/>
              </w:rPr>
              <w:t>„(15) Účtovná jednotka, na ktorú sa vzťahuje povinnosť uloženia správy audítora o preverení účtovnej závierky je povinná uložiť túto správu v registri najneskôr do jedného roka od skončenia účtovného obdoba, za ktoré sa táto správa o preverení účtovnej závierky vyhotovuje.“.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odsek 15 sa označuje ak odsek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Za § 39 zc) sa vkladá § 39zd),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39zd</w:t>
              <w:br/>
            </w:r>
            <w:r>
              <w:rPr>
                <w:b w:val="off"/>
                <w:color w:val="000000"/>
                <w:rFonts w:ascii="Times New Roman" w:hAnsi="Times New Roman" w:cs="Times New Roman" w:eastAsia="Times New Roman"/>
                <w:sz w:val="24"/>
              </w:rPr>
              <w:t>Prechodné ustanovenie k úpravám účinným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Účtovná jednotka, ktorej účtovným obdobím je hospodársky rok, postupuje podľa § 19 ods. 1 písm. a) v znení účinnom od 1. januára 2026 prvýkrát v hospodárskom roku, ktorý sa začína v priebehu roka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Novela zákona o účtovníctve upravuje  smerom nadol veľkostné podmienky pre  obchodné spoločnosti a družstvá na overenie riadnej a mimoriadnej individuálnej účtovnej závierky audítorom.   Novela  zákona zavádza povinnosť preverenia účtovnej závierky aj účtovným jednotkám, ktoré získali dotácie zo štátneho rozpočtu, alebo z prostriedkov Európskej únie. Preverenie účtovnej závierky v súlade s medzinárodným štandardom pre zákazky na preverenie je medzinárodne akceptovaný spôsob overenia správnosti účtovania a vykazovania dotácií v nadväznosti na správnosť použitia dotačných prostriedkov.  Tým sa posilnia kontrolné mechanizmy štátu v oblasti prijímania a použitia prostriedkov zo štátneho rozpočtu a prostriedkov EÚ.</w:t>
              <w:br/>
            </w:r>
            <w:r>
              <w:rPr>
                <w:b w:val="off"/>
                <w:color w:val="000000"/>
                <w:rFonts w:ascii="Times New Roman" w:hAnsi="Times New Roman" w:cs="Times New Roman" w:eastAsia="Times New Roman"/>
                <w:sz w:val="24"/>
              </w:rPr>
              <w:t xml:space="preserve">Zmena súvisí s vyššou chybovosťou účtovných závierok  obchodných spoločností a družstiev v ostatnom období. Vyššia vypovedacia schopnosť účtovných závierok má priamy vplyv na  daň z príjmov, pri ktorom sa základ  dane stanovuje zo správne vykázaného hospodárskeho výsledku. </w:t>
              <w:br/>
            </w:r>
            <w:r>
              <w:rPr>
                <w:b w:val="off"/>
                <w:color w:val="000000"/>
                <w:rFonts w:ascii="Times New Roman" w:hAnsi="Times New Roman" w:cs="Times New Roman" w:eastAsia="Times New Roman"/>
                <w:sz w:val="24"/>
              </w:rPr>
              <w:t>Má tiež pozitívny vplyv na investorov a zdravé podnikateľské prostredie. Novela zákona nemá priamy vplyv na verejné výdavky. Naopak posilňuje vierohodnosť a správnosť účtovných závierok, z ktorých sa vypočítava daň z príjmov právnickej osoby.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je nad rámec predkladaného návrhu zákona. Navrhovaná úprava si vyžaduje detailnejšiu diskusiu so všetkými dotknutými subjektami.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3</w:t>
              <w:br/>
            </w:r>
            <w:r>
              <w:rPr>
                <w:b w:val="off"/>
                <w:color w:val="000000"/>
                <w:rFonts w:ascii="Times New Roman" w:hAnsi="Times New Roman" w:cs="Times New Roman" w:eastAsia="Times New Roman"/>
                <w:sz w:val="24"/>
              </w:rPr>
              <w:t>Navrhujeme doplniť § 5 zákona o DPH v odseku 3 za prvú vetu nasledovný 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“Zahraničná osoba môže podať žiadosť o registráciu pre daň Daňovému úradu Bratislava aj v prípade, ak sa nestala platiteľom DPH podľa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ustanoviť, aby Daňový úrad osobu registroval maximálne do 10 dní, ako je to v prípade “povinnej” registrácie, keďže vo väčšine prípadov je táto registrácia potrebná promptne, napr. pre účely nadobudnutia tovaru v SR z iného členského štátu EÚ, kedy dodávateľ za účelom uplatnenia oslobodenia od DPH v členskom štáte, z ktorého je tovar odosielaný / prepravovaný, požaduje platné IČ pre DPH nadobúdateľa.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 účelom uplatnenia oslobodenia od DPH aktuálna práva úprava umožňuje dobrovoľnú registráciu pre daň zahraničnej osoby podľa § 7. Zavedenie dobrovoľnej registrácie pre daň podľa § 5 je spojené s hrozbou neprimeraného zvýšenia „priepustnosti“ systému DPH v SR voči podvodom na DPH.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w:t>
              <w:br/>
            </w:r>
            <w:r>
              <w:rPr>
                <w:b w:val="off"/>
                <w:color w:val="000000"/>
                <w:rFonts w:ascii="Times New Roman" w:hAnsi="Times New Roman" w:cs="Times New Roman" w:eastAsia="Times New Roman"/>
                <w:sz w:val="24"/>
              </w:rPr>
              <w:t>Slovenský plynárenský priemysel,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§73 ods. 1</w:t>
              <w:br/>
            </w:r>
            <w:r>
              <w:rPr>
                <w:b w:val="off"/>
                <w:color w:val="000000"/>
                <w:rFonts w:ascii="Times New Roman" w:hAnsi="Times New Roman" w:cs="Times New Roman" w:eastAsia="Times New Roman"/>
                <w:sz w:val="24"/>
              </w:rPr>
              <w:t>Navrhujeme vypustiť bod č. 34 Čl. I návrhu zákona (§ 73 ods. 1), a v celom texte návrhu zákona navrhujeme slová do „desiatich dní“ nahradiť slovami „15 dní“ – tzn. navrhujeme ponechať pôvodnú lehotu na vystavenie faktúr, a to 15 kalendárnych dní.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Alternatívne, navrhujeme ponechanie 15-dňovej lehoty na vystavenie faktúry v zmysle § 73 ods. 1 ako aj ďalších ustanovení návrhu zákona pre platiteľov dane z vybraných sektorov trhu, ktoré objektívne túto lehotu nemôžu splniť, ako napr. energetický sektor.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Navrhujeme ponechať pôvodnú lehotu na vystavenie faktúry - tzn. 15 kalendárnych dní, nie 10 kalendárnych dní. Desať kalendárnych dní považujeme za krátku lehotu, nakoľko môže uplynúť počas dní pracovného pokoja a sviatkov skôr, ako platiteľ obdrží vstupné dáta nevyhnutné pre fakturáciu príslušného plnenia. </w:t>
              <w:br/>
            </w:r>
            <w:r>
              <w:rPr>
                <w:b w:val="off"/>
                <w:color w:val="000000"/>
                <w:rFonts w:ascii="Times New Roman" w:hAnsi="Times New Roman" w:cs="Times New Roman" w:eastAsia="Times New Roman"/>
                <w:sz w:val="24"/>
              </w:rPr>
              <w:t>Príkladom je oblasť energetiky, kde príslušný dodávateľ energií vystavuje faktúry za združenú dodávku energií, ktorá obsahuje samostatnú zložku za dodávku/spotrebu energií vrátane jej ďalších zložiek ako napr. distribúcia energie, tarifa za prenos, prevádzkovanie a systémové služby ako aj iné poplatky (odvod do jadrového fondu). V praxi nastávajú situácie, kedy príslušný prevádzkovateľ distribučnej siete (PDS) alebo organizátor krátkodobého trhu s elektrinou (OKTE) doručí Dodávateľovi energií odpočty (dáta o spotrebovanom množstve) medzi 10. – 13. kalendárnym dňom. PDS v zmysle Vyhlášky o energetike majú 5 PRACOVNÝCH DNÍ na zasielanie dát Dodávateľom, Miestne distribučné sústavy posielajú tieto dáta zvyčajne o 1-2 dni neskôr. Z uvedeného dôvodu je 10-dňová lehota pre Dodávateľov nepostačujúca na spracovanie relevantných dát, ktoré sú nevyhnutné pre fakturáciu združenej dodávky energií. Rovnako v praxi nastávajú situácie, kedy sa cena s odberateľmi príslušnej komodity v kategórii Veľkoodber (mesačná fakturácia) dohaduje až po získaní odpočtov, resp. dochádza k odsúhlasovaniu cien s kombinovaným výpočtom spotovej ceny a individuálnych cien, resp. dochádza k spätnému ukončovaniu zmlúv, a teda nie je možné objektívne splniť 10-dňovú lehotu na vystavenie faktúry za združenú dodávku energií.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prechodnom období, t.j. od 1.1.2027 do 30.6.2030 bude zachovaná 15-dňová lehota na vyhotovenie faktúry s cieľom zabezpečiť priestor pre možnú budúcu úpravu príslušnej legislatívy v dotknutých odvetviach podnikania (napríklad v oblasti energetických odvetví) tak, aby bolo počnúc 1. júlom 2030 objektívne možné splniť povinnosť vyhotovenia faktúry dodávateľom v navrhovanej lehote 10 dní odo dňa, keď nastala zdaniteľná udalosť.</w:t>
              <w:br/>
            </w:r>
            <w:r>
              <w:rPr>
                <w:b w:val="off"/>
                <w:color w:val="000000"/>
                <w:rFonts w:ascii="Times New Roman" w:hAnsi="Times New Roman" w:cs="Times New Roman" w:eastAsia="Times New Roman"/>
                <w:sz w:val="24"/>
              </w:rPr>
              <w:t>V tomto období nedôjde ani k spresneniu postupu pri počítaní lehôt špeciálnym spôsobom, teda odlišne od všeobecných pravidiel upravených v Daňovom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w:t>
              <w:br/>
            </w:r>
            <w:r>
              <w:rPr>
                <w:b w:val="off"/>
                <w:color w:val="000000"/>
                <w:rFonts w:ascii="Times New Roman" w:hAnsi="Times New Roman" w:cs="Times New Roman" w:eastAsia="Times New Roman"/>
                <w:sz w:val="24"/>
              </w:rPr>
              <w:t>Slovenský plynárenský priemysel,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51 ods. 2</w:t>
              <w:br/>
            </w:r>
            <w:r>
              <w:rPr>
                <w:b w:val="off"/>
                <w:color w:val="000000"/>
                <w:rFonts w:ascii="Times New Roman" w:hAnsi="Times New Roman" w:cs="Times New Roman" w:eastAsia="Times New Roman"/>
                <w:sz w:val="24"/>
              </w:rPr>
              <w:t>Navrhujeme vypustiť bod č. 14 Čl. I návrhu zákona a ponechať § 51 ods. 2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ponechať znenie ustanovenia § 51 ods. 2 Zákona v pôvodnom znení, a teda že sa platiteľ môže rozhodnúť, v ktorom zdaňovacom období si uplatní právo na odpočítanie dane, tzn. najskôr v zdaňovacom období, v ktorom právo na odpočítanie dane vzniklo a najneskôr v poslednom zdaňovacom období kalendárneho roka, v ktorom právo na odpočítanie dane vzniklo. Veľkí platitelia dane (veľké spoločnosti) s veľkým počtom zamestnancov, oddelení, procesov a podprocesov majú pre príjem dodávateľských faktúr nastavený určitý schvaľovací proces, ktorý trvá určitý počet dní. Faktúra doručená do spoločnosti krátko pred dňom uplynutia lehoty na podanie daňového priznania za zdaňovacie obdobie, v ktorom právo na odpočet vzniklo teda neznamená, že faktúra bude naozaj interným žiadateľom schválená a záväzkovou učtárňou zaúčtovaná. Rovnako tak, jednotlivé mesačné daňové priznania sa u platiteľov s veľkým počtom dokladov na vstupe a na výstupe spracovávajú z daňového denníka niekoľko dní pred ukončením lehoty na podanie príslušných daňových priznaní. Ak si títo platitelia budú chcieť uplatniť právo na odpočítanie dane, budú tak môcť urobiť v zmysle navrhovaného znenia § 51 ods. 2 len podaním dodatočného daňového priznania, čo predstavuje zbytočnú administratívnu záťaž ako pre platiteľov tak aj pre správcov dane.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Slovak Business Agency</w:t>
              <w:br/>
            </w:r>
            <w:r>
              <w:rPr>
                <w:b w:val="off"/>
                <w:color w:val="000000"/>
                <w:rFonts w:ascii="Times New Roman" w:hAnsi="Times New Roman" w:cs="Times New Roman" w:eastAsia="Times New Roman"/>
                <w:sz w:val="24"/>
              </w:rPr>
              <w:t>Slovak Business Agency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 xml:space="preserve">Zásadná pripomienka: Návrh zákona, ktorým sa mení a dopĺňa zákon č. 222/2004 Z. z. o dani z pridanej hodnoty v znení neskorších predpisov a ktorým sa menia a dopĺňajú niektoré zákony (ďalej len „návrh zákona o DPH) v časti IV ustanovuje rôzne termíny účinnosti viacerých zmien, ktoré majú zásadný vplyv na podnikateľské prostredie. Navrhované účinnosti sú problematické a predstavujú prípad tzv. goldplatingu z hľadiska času. Malé a stredné podniky (MSP) nedostávajú dostatočný priestor napr. na prípravu na povinnú elektronickú fakturáciu, hoci ide o zásadný zásah do ich fungovania vyžadujúci digitalizáciu procesov a úpravu interných systémov. Situáciu ďalej zhoršuje skrátenie lehoty na vystavenie faktúry z 15 na 10 dní a zavedenie certifikácie e-fakturačných systémov, čo predstavuje ďalšie administratívne a finančné bremeno pre MSP.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Identifikovaný goldplating: návrh zákona o DPH zavádza povinnosť oznamovania údajov  z tuzemských dodaní a elektronickú fakturáciu už od 1. januára 2027 (§ 85n), kým povinnosti vyplývajúce priamo zo smernice – teda oznamovanie cezhraničných transakcií – sú plánované až od 1. júla 2030 (§ 80). Zavádzanie povinností pre tuzemské dodania s viac ako trojročným predstihom pred povinnosťami určenými smernicou považujeme za neodôvodnené a kontraproduktívne. Preto žiadame zjednotenie termínov účinnosti oboch režimov na 1. júla 2030, čím sa predíde zbytočnej nejednotnosti, riziku duplicitných implementácií a zároveň sa podnikateľskému prostrediu poskytne dostatočný čas na prípravu na predmetné zmeny.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Pripomienke nemožno vyhovieť z dôvodu potreby efektívneho boja proti daňovým únikom, keďže e-faktúra  a reporting údajov v reálnom čase jednoznačne prevyšujú potenciál kontrolného výkazu DPH. SR veľa očakáva od zavedenia týchto nástrojov, aj keď pozitívny prínos nebolo možné exaktne identifikovať v takej kvalite, aby bol odhadovaný prínos kvantifikovaný pre analýzu vplyvov na RVS. </w:t>
              <w:br/>
            </w:r>
            <w:r>
              <w:rPr>
                <w:b w:val="off"/>
                <w:color w:val="000000"/>
                <w:rFonts w:ascii="Times New Roman" w:hAnsi="Times New Roman" w:cs="Times New Roman" w:eastAsia="Times New Roman"/>
                <w:sz w:val="24"/>
              </w:rPr>
              <w:t>Na druhej strane, prijatím elektronickej fakturácie dôjde k odstráneniu transpozičného dlhu -neexistencia  riešenia ustanoveného smernicou 2014/55/EÚ.</w:t>
              <w:br/>
            </w:r>
            <w:r>
              <w:rPr>
                <w:b w:val="off"/>
                <w:color w:val="000000"/>
                <w:rFonts w:ascii="Times New Roman" w:hAnsi="Times New Roman" w:cs="Times New Roman" w:eastAsia="Times New Roman"/>
                <w:sz w:val="24"/>
              </w:rPr>
              <w:t>Návrh novely zákona o DPH a novely zákona č. 215/2019 Z. z. sú vzájomne podmienené tak, že v SR bude zavedený len jeden fakturačný mechanizmus, a to vychádzajúci zo zákona o DPH. Zákon č. 215/2019 Z. z. predstavuje, pokiaľ ide o elektronickú fakturáciu špeciálnu úpravu vo vzťahu k zákonu o DPH tým, že pre účely smernice 2014/55/EU obsahuje určité povinné fakturačné údaje vyžadované týmto právnym aktom práva EÚ.</w:t>
              <w:br/>
            </w:r>
            <w:r>
              <w:rPr>
                <w:b w:val="off"/>
                <w:color w:val="000000"/>
                <w:rFonts w:ascii="Times New Roman" w:hAnsi="Times New Roman" w:cs="Times New Roman" w:eastAsia="Times New Roman"/>
                <w:sz w:val="24"/>
              </w:rPr>
              <w:t>Navrhované riešenie  od roku 2027 v plnej miere kopíruje celoeurópske riešenie, ktoré bude povinné od roku 2030.</w:t>
              <w:br/>
            </w:r>
            <w:r>
              <w:rPr>
                <w:b w:val="off"/>
                <w:color w:val="000000"/>
                <w:rFonts w:ascii="Times New Roman" w:hAnsi="Times New Roman" w:cs="Times New Roman" w:eastAsia="Times New Roman"/>
                <w:sz w:val="24"/>
              </w:rPr>
              <w:t xml:space="preserve">Navyše ide o napĺňanie cieľov vyplývajúcich z Programového vyhlásenia vlády SR a Akčného plánu boja proti daňovým únikom.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Slovak Business Agency</w:t>
              <w:br/>
            </w:r>
            <w:r>
              <w:rPr>
                <w:b w:val="off"/>
                <w:color w:val="000000"/>
                <w:rFonts w:ascii="Times New Roman" w:hAnsi="Times New Roman" w:cs="Times New Roman" w:eastAsia="Times New Roman"/>
                <w:sz w:val="24"/>
              </w:rPr>
              <w:t>Slovak Business Agency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26 až 29</w:t>
              <w:br/>
            </w:r>
            <w:r>
              <w:rPr>
                <w:b w:val="off"/>
                <w:color w:val="000000"/>
                <w:rFonts w:ascii="Times New Roman" w:hAnsi="Times New Roman" w:cs="Times New Roman" w:eastAsia="Times New Roman"/>
                <w:sz w:val="24"/>
              </w:rPr>
              <w:t>Zásadná pripomienka: Žiadame obmedziť povinnú elektronickú fakturáciu výlučne na cezhraničné dodania a B2G (business-to-government). Pre vnútroštátne transakcie by mala zostať e-fakturácia dobrovoľná. Súčasný návrh zákona rozširuje povinnosti nad rámec smernice Rady (EÚ) 2025/516 zo dňa 11. marca 2025, ktorá mení smernicu 2006/112/ES (ďalej len „smernica“). Článok 1 ods. 2 tejto smernice umožňuje členským štátom rozšíriť e-fakturáciu na tuzemské dodania, no nejde o povinnosť, ale o fakultatívne (dobrovoľné) opatrenie. Slovensko sa teda rozhodlo ísť nad rámec požiadaviek EÚ, čo je jasný prípad goldplatingu s priamym negatívnym vplyvom na podnikateľské prostredie. Takto nastavený systém vytvorí nové administratívne a technické bariéry, ktoré obzvlášť zaťažia MSP. Dobrovoľný režim pre B2B transakcie by umožnil postupný nábeh systému, znížil riziko zlyhaní a zároveň podporil prirodzené prijatie elektronickej fakturácie podnikateľmi.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novely zákona o DPH nie je vytvoriť dualitu vo fakturácii vo vzťahu k cezhraničným a domácim dodaniam tovarov a služieb. Návrh zákona je v súlade s Programovým vyhlásením vlády SR a Akčným plánom boja proti podvodom.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Postupné zavádzanie povinnej elektronickej fakturácie najprv na domáce transakcie od 1.1.2027, má za cieľ pripraviť celý sektor na uvedené opatrenia a zabezpečiť hladký prechod na plnenie týchto povinností od 1.7.2030 vo vzťahu k cezhraničnému reportingu, ktorý je celoeurópskym riešením.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Slovak Business Agency</w:t>
              <w:br/>
            </w:r>
            <w:r>
              <w:rPr>
                <w:b w:val="off"/>
                <w:color w:val="000000"/>
                <w:rFonts w:ascii="Times New Roman" w:hAnsi="Times New Roman" w:cs="Times New Roman" w:eastAsia="Times New Roman"/>
                <w:sz w:val="24"/>
              </w:rPr>
              <w:t>Slovak Business Agency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zákona ukladá podnikateľom niekoľko nových povinností, avšak bez primeraných kompenzačných mechanizmov. Považujeme za nevyhnutné doplniť návrh zákona o ustanovenia, ktoré zavedú jasné výhody/benefity pre subjekty využívajúce elektronickú fakturáciu.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legislatíva rozširuje povinnosti nad rámec smernice EÚ (goldplating), je potrebné, aby to bolo jasne a transparentne vyznačené v sprievodných dokumentoch k návrhu zákona spolu s vysvetlením, prečo bol zvolený tento postup. Len tak možno objektívne zhodnotiť dodatočné náklady, ktoré budú znášať podnikatelia, a zároveň k nim nastaviť vyvážené výhody/benefity. Takýto prístup by zabezpečil väčšiu akceptáciu reformy a ochotu podnikateľov dobrovoľne prechádzať na elektronickú fakturáciu.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SR je povinná transponovať smernicu 2025/516 pokiaľ ide o povinnosti pri cezhraničných transakciách.</w:t>
              <w:br/>
            </w:r>
            <w:r>
              <w:rPr>
                <w:b w:val="off"/>
                <w:color w:val="000000"/>
                <w:rFonts w:ascii="Times New Roman" w:hAnsi="Times New Roman" w:cs="Times New Roman" w:eastAsia="Times New Roman"/>
                <w:sz w:val="24"/>
              </w:rPr>
              <w:t>Cieľom novely zákona o DPH nie je vytvoriť dualitu vo fakturácii vo vzťahu k cezhraničným a domácim dodaniam tovarov a služieb. Návrh zákona je v súlade s Programovým vyhlásením vlády SR a Akčným plánom boja proti podvodom.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Postupné zavádzanie povinnej elektronickej fakturácie najprv na domáce transakcie od 1.1.2027 má za cieľ pripraviť celý sektor na uvedené opatrenia a zabezpečiť hladký prechod na plnenie týchto povinností od 1.7.2030 vo vzťahu k cezhraničnému reportingu, ktorý je celoeurópskym riešením.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59 § 80</w:t>
              <w:br/>
            </w:r>
            <w:r>
              <w:rPr>
                <w:b w:val="off"/>
                <w:color w:val="000000"/>
                <w:rFonts w:ascii="Times New Roman" w:hAnsi="Times New Roman" w:cs="Times New Roman" w:eastAsia="Times New Roman"/>
                <w:sz w:val="24"/>
              </w:rPr>
              <w:t>Navrhujeme doplniť v § 80 odsek 13,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dodávateľom služby advokát, pri vyhotovovaní faktúry a plnení povinností podľa tohto zákona nie je povinný uvádzať identifikačné údaje klienta ani konkrétny opis právnej služby, ak by ich uvedenie mohlo viesť k porušeniu povinnosti mlčanlivosti podľa osobitného predpisu. Údaje, ktoré by mohli viesť k identifikácii klienta alebo k odhaleniu povahy veci, advokát anonymizuje spôsobom, ktorý vylučuje možnosť spätnej identifikácie klienta.  Za splnenie povinnosti oznámiť sa považuje uvedenie všeobecného označenia poskytovanie právnych služieb. Spôsob a rozsah anonymizácie podľa odseku 2 ustanoví všeobecne záväzný právny predpis, ktorý vydá Ministerstvo financií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na osobitný predpis: § 23 zákona č. 586/2003 Z. z. o advokácii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transpozícii smernice Európskeho parlamentu a Rady (EÚ) 2025/516 o elektronickej fakturácii a oznamovaní údajov do vnútroštátneho právneho poriadku je nevyhnutné, aby právna úprava explicitne reflektovala osobitné postavenie advokáta a jeho povinnosť zachovávať advokátske tajomstvo. Ochrana dôvernosti komunikácie medzi advokátom a klientom predstavuje základný predpoklad výkonu advokácie a je neoddeliteľnou súčasťou práva na spravodlivý proces podľa čl. 47 Charty základných práv Európskej únie, čl. 6 a 8 Dohovoru o ochrane ľudských práv a základných slobôd, ako aj čl. 18 Ústavy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Povinné elektronické fakturovanie a elektronické oznamovanie údajov v rozsahu požadovanom smernicou predstavuje zásah do práva na ochranu dôvernosti právneho vzťahu medzi advokátom a klientom, najmä v prípadoch, keď sa vyžaduje uvádzanie identifikačných údajov klienta a špecifikácia poskytovaných právnych služieb. Tieto údaje sú podľa vnútroštátneho práva chránené povinnosťou mlčanlivosti advokáta (§ 23 zákona č. 586/2003 Z. z. o advokácii) a ich povinné zverejnenie by znamenalo zásah do práv klienta aj advokáta.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dôvodu sa navrhuje, aby zákon výslovne ustanovil, že advokát je oprávnený uvádzať na faktúrach a v elektronických oznamovaniach len všeobecné označenie typu služby, napr. „poskytovanie právnych služieb“, bez uvedenia bližších podrobností o predmete alebo povahe veci a bez identifikácie klienta.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riešenie je plne v súlade s judikatúrou Súdneho dvora Európskej únie, najmä vo veciach C-694/20 a C-423/23, podľa ktorej má komunikácia medzi advokátom a klientom vrátane jej samotnej existencie nárok na posilnenú ochranu. Akýkoľvek zásah do tejto ochrany musí byť stanovený zákonom, musí byť nevyhnutný a primeraný sledovanému cieľu.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odporúča, aby zákonodarca pri technickej implementácii elektronickej fakturácie a oznamovania údajov stanovil mechanizmus umožňujúci anonymizáciu údajov. V tejto súvislosti sa navrhuje, aby Ministerstvo financií Slovenskej republiky vydalo vykonávací predpis, ktorý upraví spôsob a rozsah anonymizácie v spolupráci so Slovenskou advokátskou komorou. Takto bude možné zabezpečiť, že účel smernice bude naplnený bez porušenia ústavou a medzinárodným právom garantovanej ochrany advokátskeho tajomstva.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pripomienka poukazuje na § 74 ods. 1, ktorý upravuje náležitosti faktúry.</w:t>
              <w:br/>
            </w:r>
            <w:r>
              <w:rPr>
                <w:b w:val="off"/>
                <w:color w:val="000000"/>
                <w:rFonts w:ascii="Times New Roman" w:hAnsi="Times New Roman" w:cs="Times New Roman" w:eastAsia="Times New Roman"/>
                <w:sz w:val="24"/>
              </w:rPr>
              <w:t>B2C faktúry - z § 72 ods. 1 zákona o DPH nevyplýva povinnosť vyhotovovať elektronickú faktúru B2C. Uvedené sa nemení ani v budúcnosti novelou zákona o DPH.</w:t>
              <w:br/>
            </w:r>
            <w:r>
              <w:rPr>
                <w:b w:val="off"/>
                <w:color w:val="000000"/>
                <w:rFonts w:ascii="Times New Roman" w:hAnsi="Times New Roman" w:cs="Times New Roman" w:eastAsia="Times New Roman"/>
                <w:sz w:val="24"/>
              </w:rPr>
              <w:t xml:space="preserve">B2B faktúry – identifikačné údaje sú podľa smernice 2006/112 povinnou náležitosťou faktúry, vrátane elektronickej faktúry a musia byť na faktúre uvedené. </w:t>
              <w:br/>
            </w:r>
            <w:r>
              <w:rPr>
                <w:b w:val="off"/>
                <w:color w:val="000000"/>
                <w:rFonts w:ascii="Times New Roman" w:hAnsi="Times New Roman" w:cs="Times New Roman" w:eastAsia="Times New Roman"/>
                <w:sz w:val="24"/>
              </w:rPr>
              <w:t>Povinnou náležitosťou faktúry, vrátane elektronickej faktúry, je aj údaj o množstve a druhu tovaru alebo o rozsahu a druhu služby. V prípade, že ide o druh právnej služby uvedenej v pripomienke predkladateľom, v opise služby stačí uviesť všeobecné označenie, že ide o poskytnutie právnych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 zakona navrhujem vratit na dopracovanie z dovodu: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nespecifikuje datove formatym, uz v tomto momente by malo byt jasne, ktore formaty sa pouziju, nie iba odkazmi na buduce vykonavacie predpisy, alebo EU legislativu. T.z. mali by byt uz teraz sucastou pravnych predpisov, ako prilohy.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oznanamovanie a komunikacia medzi B2B a B2G by mala byt realizovana pomocou standardnych sprav cez egov.sk, t.z. cez. slovensko.sk s moznostou prihlasenia cez existujuce formy autentifikacie a vyuzivania API.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Chybaju moznosti vyuzivanie externych API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Financna sprava by mala implementovat prehlad prichadzajucich a odchadzajucich faktur a takisto ich poskytnutie formou API.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Formáty, v ktorých môže byť vyhotovená elektronická faktúra sú upravené v § 71 návrhu zákona.</w:t>
              <w:br/>
            </w:r>
            <w:r>
              <w:rPr>
                <w:b w:val="off"/>
                <w:color w:val="000000"/>
                <w:rFonts w:ascii="Times New Roman" w:hAnsi="Times New Roman" w:cs="Times New Roman" w:eastAsia="Times New Roman"/>
                <w:sz w:val="24"/>
              </w:rPr>
              <w:t>Na zaslanie vyhotovenej el. faktúry inak ako prostredníctvom doručovacej služby sa bude vyžadovať súhlas príjemcu. T.j. až po vzájomnej individuálnej dohode oboch strán. Štandardným doručením bez nutnosti súhlasu príjemcu je jedine doručovacia služba (Peppol).</w:t>
              <w:br/>
            </w:r>
            <w:r>
              <w:rPr>
                <w:b w:val="off"/>
                <w:color w:val="000000"/>
                <w:rFonts w:ascii="Times New Roman" w:hAnsi="Times New Roman" w:cs="Times New Roman" w:eastAsia="Times New Roman"/>
                <w:sz w:val="24"/>
              </w:rPr>
              <w:t>Finančnej správe sa budú oznamovať iba údaje týkajúce sa faktúr.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§76a bod 45</w:t>
              <w:br/>
            </w:r>
            <w:r>
              <w:rPr>
                <w:b w:val="off"/>
                <w:color w:val="000000"/>
                <w:rFonts w:ascii="Times New Roman" w:hAnsi="Times New Roman" w:cs="Times New Roman" w:eastAsia="Times New Roman"/>
                <w:sz w:val="24"/>
              </w:rPr>
              <w:t>Na základe návrhu zákona nám nie je úplne jasné, ktoré modely interoperability budú akceptované a v súlade s novým zákonom. Navrhujeme výslovne uviesť PEPPOL ako rámec, ktorý je v súlade so zákonom, na využitie existujúcej infraštruktúry a tiež potvrdiť, či by sa poskytovatelia služieb Peppol považovali za certifikované doručovacie služby na podporu výmeny elektronickej fakturácie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že výmena elektronických faktúr bude možná iba prostredníctvom certifikovaných poskytovateľov služieb. Odporúčame objasniť, či budú k dispozícii aj iné možnosti, ako napríklad riešenie poskytované štátom. Z našich skúseností najlepšou praxou je, že štáty poskytujú bezplatné riešenia okrem poskytovateľov tretích strán, aby sa podnikom poskytla flexibilita/výber a aby sa najmä malým a stredným podnikom pomohlo udržať nízke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sa tiež uvádza, že doručovacia služba musí umožňovať automatickú kontrolu formálnych požiadaviek na faktúry, ale neposkytuje podrobné špecifikácie pre pravidlá overovania faktúr ani postupy riešenia chybových hlásení. Jasné pravidlá overovania faktúr a postupy riešenia chybových sú kľúčové pre úspešný systém elektronickej fakturácie. Odporúčame, aby zákon alebo technické špecifikácie konkrétne spomenuli typy overovaní faktúr, ktoré sa budú vykonávať (štrukturálne, sémantické a overovanie obchodných pravidiel) a tiež ako by mali podnikatelia nakladať s prípadmi chybových hlásení a zamietnutými faktúrami. Tieto pravidlá a postupy by mali byť poskytnuté čo najskôr v procese implementácie a minimálne 12 mesiacov pred spustením, aby ich daňovníci a poskytovatelia služieb mohli zabudovať do svojich procesov a systémov elektronickej fakturácie.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Certifikácia poskytovateľov služieb: Hoci návrh stanovuje základné kritériá certifikácie, odporúčame rozšíriť požiadavky na certifikáciu tak, aby zahŕňali špecifickejšie technické a prevádzkové štandardy – napr. definovať, čo predstavuje „vysokú úroveň spoľahlivosti“ pri identifikácii a aké špecifické bezpečnostné štandardy musia byť splnené. Celkovo by sa malo poskytnúť usmernenie o tom, aký je postup pri podávaní žiadosti (potrebné dokumenty, časové rámce, požiadavky na obnovenie atď.) a či by spoločnosti mohli certifikovať svoje vlastné systémy tak, aby fungovali ako „certifikované doručovacie služby“ na podporu svojich vlastných transakcií.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legislatíve nie je možné uviesť subjekt súkromného práva. PEPPOL, napriek tomu, že je subjektom súkromného práva, bol založený Európskou komisiou ako nezisková organizácia za účelom zavedenia jednotného postupu pri zasielaní faktúr a predkladaní údajov z faktúr. Napriek tomu, že text novely DPH v príslušnom ustanovení sa explicitne neodvoláva na PEPPOL, v novele DPH sa upravuje doručovanie faktúr cez doručovaciu službu, v rámci ktorej sa navrhuje postupovať v súlade s európskym doručovacím štandardom, ktorý je spravovaný neziskovou organizáciou Európskej Komisie Open Peppol, pričom v odseku 4 je tento návrh limitovaný podmienkou, že európsky doručovací štandard musí byť poskytovaný aspoň v polovici členských štátov EÚ.</w:t>
              <w:br/>
            </w:r>
            <w:r>
              <w:rPr>
                <w:b w:val="off"/>
                <w:color w:val="000000"/>
                <w:rFonts w:ascii="Times New Roman" w:hAnsi="Times New Roman" w:cs="Times New Roman" w:eastAsia="Times New Roman"/>
                <w:sz w:val="24"/>
              </w:rPr>
              <w:t xml:space="preserve">Výmena elektronických faktúr bude možná okrem certifikovaných poskytovateľov služieb aj priamo medzi zúčastnenými stranami za predpokladu splnenia podmienok stanovených v návrhu novely DPH. </w:t>
              <w:br/>
            </w:r>
            <w:r>
              <w:rPr>
                <w:b w:val="off"/>
                <w:color w:val="000000"/>
                <w:rFonts w:ascii="Times New Roman" w:hAnsi="Times New Roman" w:cs="Times New Roman" w:eastAsia="Times New Roman"/>
                <w:sz w:val="24"/>
              </w:rPr>
              <w:t>Návrh § 76a, ktorý upravuje doručovaciu službu, zabezpečuje riešenie  technických požiadaviek (automatická kontrola pri vyhotovovaní e-faktúry, chybové hlásenia, opravy a pod.), pretože cez doručovaciu službu platiteľ využíva sieť PEPPOL v rámci  ktorej sú popísané kontroly zapracované. V prípade, že platiteľ nevyužije  navrhovanú doručovaciu službu a rozhodne sa využívať vlastnú doručovaciu službu, musí zabezpečiť, že vyhotovenie, zaslanie a prijatie e-faktúry musí byť v súlade s podmienkami, ktoré stanovuje návrh novely (norma EN 16931 a zoznam príslušných syntaxí).</w:t>
              <w:br/>
            </w:r>
            <w:r>
              <w:rPr>
                <w:b w:val="off"/>
                <w:color w:val="000000"/>
                <w:rFonts w:ascii="Times New Roman" w:hAnsi="Times New Roman" w:cs="Times New Roman" w:eastAsia="Times New Roman"/>
                <w:sz w:val="24"/>
              </w:rPr>
              <w:t>FRSR sa stáva Peppol Autoritou pre jurisdikciu SR a nad rámec štandardnej certifikácie poskytovateľov Doručovacej služby od OpenPeppol bude kontrolovať podmienky certifikácie podľa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71 ods. 4-6</w:t>
              <w:br/>
            </w:r>
            <w:r>
              <w:rPr>
                <w:b w:val="off"/>
                <w:color w:val="000000"/>
                <w:rFonts w:ascii="Times New Roman" w:hAnsi="Times New Roman" w:cs="Times New Roman" w:eastAsia="Times New Roman"/>
                <w:sz w:val="24"/>
              </w:rPr>
              <w:t>Podľa znenia návrhu zákona v § 71 odsekov 4 až 6 návrhu zákona chápeme, že:</w:t>
              <w:br/>
            </w:r>
            <w:r>
              <w:rPr>
                <w:b w:val="off"/>
                <w:color w:val="000000"/>
                <w:rFonts w:ascii="Times New Roman" w:hAnsi="Times New Roman" w:cs="Times New Roman" w:eastAsia="Times New Roman"/>
                <w:sz w:val="24"/>
              </w:rPr>
              <w:t>„navrhuje sa, aby odoslanie elektronickej faktúry, ktorá je v súlade s európskou normou (...), nepodliehalo súhlasu príjemcu faktúry, ak je daňovníkom, zdaniteľnou osobou alebo nezdaniteľnou právnickou osobou a elektronická faktúra je odoslaná prostredníctvom doručovacej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Odoslanie elektronickej faktúry iným spôsobom ako doručovacou službou si vyžaduje súhlas zákazníka s prijatím elektronickej faktúry týmto iným spôsobom doručenia. Nejde o súhlas s vytvorením elektronickej faktúry, ale o súhlas s jej odoslaním v inom formáte, ktorý je v súlade s európskou normou pre elektronickú fakturáciu a so zoznamom jej syntaxí, ako je formát podporovaný doručovacou službou.“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navrhuje, aby zaslanie elektronickej faktúry, ktorá je v súlade s európskou normou pre elektronickú faktúru a teda so zoznamom jej syntaxí, teda ktorá je vyhotovená v harmonizovanom štruktúrovanom elektronickom formáte, ktorá umožňuje jej automatizované a elektronické spracovanie, nepodlieha súhlasu odberateľa faktúr, zdaniteľnej osoby alebo nezdaniteľnej právnickej osobe zaslanej elektronickou osobou. Zaslanie elektronickej faktúry iným spôsobom ako doručovacou službou, vyžaduje súhlas odberateľa s prijatím elektronickej faktúry týmto iným spôsobom doručenia. Nejde o udelenie súhlasu s vyhotovením elektronickej faktúry, ale o udelenie súhlasu s jej zaslaním v inom formáte súladným s európskou normou pre elektronickú fakturáciu a teda zoznamom jej syntaxe, ako je formát podporovaný doručovacou službou.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časť spoločne odkazuje na dva pojmy kľúčové pre elektronickú fakturáciu, ktoré by sa mali posudzovať oddelene: formát faktúry a spôsob jej doručenia. Toto však vyznieva nejasne nakoľko nie je jasné ako sa tieto dva pojmy vzájomne ovplyvňujú, najmä či súhlas s odlišným spôsobom doručenia znamená súhlas s odlišným formátom faktúry (pozri poslednú vetu vysvetlení).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záujme zabezpečenia úplnej jednoznačnosti zákona v tejto súvislosti by sme preto ocenili potvrdenie a zohľadnenie nasledujúcich skutočností:</w:t>
              <w:br/>
            </w:r>
            <w:r>
              <w:rPr>
                <w:b w:val="off"/>
                <w:color w:val="000000"/>
                <w:rFonts w:ascii="Times New Roman" w:hAnsi="Times New Roman" w:cs="Times New Roman" w:eastAsia="Times New Roman"/>
                <w:sz w:val="24"/>
              </w:rPr>
              <w:t>• Objasnenie, či Slovensko plánuje zaviesť jeden formát elektronickej faktúry alebo povoliť aj iné formáty elektronickej faktúry so súhlasom zákazníka</w:t>
              <w:br/>
            </w:r>
            <w:r>
              <w:rPr>
                <w:b w:val="off"/>
                <w:color w:val="000000"/>
                <w:rFonts w:ascii="Times New Roman" w:hAnsi="Times New Roman" w:cs="Times New Roman" w:eastAsia="Times New Roman"/>
                <w:sz w:val="24"/>
              </w:rPr>
              <w:t>• Ak bude zvolený jeden formát elektronickej faktúry, uvedenie konkrétneho formátu (či je to STN16931, PEPPOL BIS 3.0 alebo iný formát)</w:t>
              <w:br/>
            </w:r>
            <w:r>
              <w:rPr>
                <w:b w:val="off"/>
                <w:color w:val="000000"/>
                <w:rFonts w:ascii="Times New Roman" w:hAnsi="Times New Roman" w:cs="Times New Roman" w:eastAsia="Times New Roman"/>
                <w:sz w:val="24"/>
              </w:rPr>
              <w:t>• Objasnenie, ako by sa mal chápať súhlas zákazníka</w:t>
              <w:br/>
            </w:r>
            <w:r>
              <w:rPr>
                <w:b w:val="off"/>
                <w:color w:val="000000"/>
                <w:rFonts w:ascii="Times New Roman" w:hAnsi="Times New Roman" w:cs="Times New Roman" w:eastAsia="Times New Roman"/>
                <w:sz w:val="24"/>
              </w:rPr>
              <w:t>• Objasnenie, či Slovensko plánuje používať jednu doručovaciu službu alebo rôzne spôsoby doručenia</w:t>
              <w:br/>
            </w:r>
            <w:r>
              <w:rPr>
                <w:b w:val="off"/>
                <w:color w:val="000000"/>
                <w:rFonts w:ascii="Times New Roman" w:hAnsi="Times New Roman" w:cs="Times New Roman" w:eastAsia="Times New Roman"/>
                <w:sz w:val="24"/>
              </w:rPr>
              <w:t>• Ak bude použitá jedna doručovacia služba, uvedenie konkrétnej doručovacej služby (či je to sieť Peppol)</w:t>
              <w:br/>
            </w:r>
            <w:r>
              <w:rPr>
                <w:b w:val="off"/>
                <w:color w:val="000000"/>
                <w:rFonts w:ascii="Times New Roman" w:hAnsi="Times New Roman" w:cs="Times New Roman" w:eastAsia="Times New Roman"/>
                <w:sz w:val="24"/>
              </w:rPr>
              <w:t>• Objasnenie, či sa požiadavka na súhlas vzťahuje na výber formátu alebo iba na spôsob doručenia</w:t>
              <w:br/>
            </w:r>
            <w:r>
              <w:rPr>
                <w:b w:val="off"/>
                <w:color w:val="000000"/>
                <w:rFonts w:ascii="Times New Roman" w:hAnsi="Times New Roman" w:cs="Times New Roman" w:eastAsia="Times New Roman"/>
                <w:sz w:val="24"/>
              </w:rPr>
              <w:t>Na základe vyššie uvdeného navrhujeme:</w:t>
              <w:br/>
            </w:r>
            <w:r>
              <w:rPr>
                <w:b w:val="off"/>
                <w:color w:val="000000"/>
                <w:rFonts w:ascii="Times New Roman" w:hAnsi="Times New Roman" w:cs="Times New Roman" w:eastAsia="Times New Roman"/>
                <w:sz w:val="24"/>
              </w:rPr>
              <w:t>• Jasne rozlíšiť požiadavky na formát a spôsoby doručenia</w:t>
              <w:br/>
            </w:r>
            <w:r>
              <w:rPr>
                <w:b w:val="off"/>
                <w:color w:val="000000"/>
                <w:rFonts w:ascii="Times New Roman" w:hAnsi="Times New Roman" w:cs="Times New Roman" w:eastAsia="Times New Roman"/>
                <w:sz w:val="24"/>
              </w:rPr>
              <w:t>• Jasne uviesť jeden konkrétny formát elektronickej faktúry, ktorý bude uplatniteľný na Slovensku</w:t>
              <w:br/>
            </w:r>
            <w:r>
              <w:rPr>
                <w:b w:val="off"/>
                <w:color w:val="000000"/>
                <w:rFonts w:ascii="Times New Roman" w:hAnsi="Times New Roman" w:cs="Times New Roman" w:eastAsia="Times New Roman"/>
                <w:sz w:val="24"/>
              </w:rPr>
              <w:t>• Zvážiť prijatie štandardu PEPPOL BIS pre lepšiu cezhraničnú kompatibilitu</w:t>
              <w:br/>
            </w:r>
            <w:r>
              <w:rPr>
                <w:b w:val="off"/>
                <w:color w:val="000000"/>
                <w:rFonts w:ascii="Times New Roman" w:hAnsi="Times New Roman" w:cs="Times New Roman" w:eastAsia="Times New Roman"/>
                <w:sz w:val="24"/>
              </w:rPr>
              <w:t>• Výslovne uviesť, či budú akceptované aj iné formáty kompatibilné s normou EN16931</w:t>
              <w:br/>
            </w:r>
            <w:r>
              <w:rPr>
                <w:b w:val="off"/>
                <w:color w:val="000000"/>
                <w:rFonts w:ascii="Times New Roman" w:hAnsi="Times New Roman" w:cs="Times New Roman" w:eastAsia="Times New Roman"/>
                <w:sz w:val="24"/>
              </w:rPr>
              <w:t>• Objasnenie, že požiadavky na súhlas sa týkajú samostatne formát aj spôsob doručenia</w:t>
              <w:br/>
            </w:r>
            <w:r>
              <w:rPr>
                <w:b w:val="off"/>
                <w:color w:val="000000"/>
                <w:rFonts w:ascii="Times New Roman" w:hAnsi="Times New Roman" w:cs="Times New Roman" w:eastAsia="Times New Roman"/>
                <w:sz w:val="24"/>
              </w:rPr>
              <w:t>• Poskytnúť jasné usmernenie o tom, či bude podporovaných viacero doručovacích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Uvedomujeme si potrebu jedného, jasne definovaného štandardu pre celý trh, ktorý je decentralizovaný, bezpečný, zaručený a zároveň spĺňa interoperabilitu i cezhraničnú kompatibilitu.</w:t>
              <w:br/>
            </w:r>
            <w:r>
              <w:rPr>
                <w:b w:val="off"/>
                <w:color w:val="000000"/>
                <w:rFonts w:ascii="Times New Roman" w:hAnsi="Times New Roman" w:cs="Times New Roman" w:eastAsia="Times New Roman"/>
                <w:sz w:val="24"/>
              </w:rPr>
              <w:t>Na zaslanie vyhotovenej el. faktúry inak ako prostredníctvom doručovacej služby sa bude vyžadovať súhlas príjemcu. T.j. až po vzájomnej individuálnej dohode oboch strán. Štandardným doručením bez nutnosti súhlasu príjemcu je jedine doručovacia služba (Peppol).</w:t>
              <w:br/>
            </w:r>
            <w:r>
              <w:rPr>
                <w:b w:val="off"/>
                <w:color w:val="000000"/>
                <w:rFonts w:ascii="Times New Roman" w:hAnsi="Times New Roman" w:cs="Times New Roman" w:eastAsia="Times New Roman"/>
                <w:sz w:val="24"/>
              </w:rPr>
              <w:t>Aktuálne nemá MFSR a FRSR vedomosť o viacerých komplexných doručovacích službách v EÚ spĺňajúcich požadované kritéria.</w:t>
              <w:br/>
            </w:r>
            <w:r>
              <w:rPr>
                <w:b w:val="off"/>
                <w:color w:val="000000"/>
                <w:rFonts w:ascii="Times New Roman" w:hAnsi="Times New Roman" w:cs="Times New Roman" w:eastAsia="Times New Roman"/>
                <w:sz w:val="24"/>
              </w:rPr>
              <w:t xml:space="preserve">Objasnenie, či sa požiadavka na súhlas vzťahuje na výber formátu alebo iba na spôsob doručenia: vzťahuje sa na oba, ak chce platiteľ zaslať vyhotovenú el. faktúru inak ako prostredníctvom doručovacej služby.  </w:t>
              <w:br/>
            </w:r>
            <w:r>
              <w:rPr>
                <w:b w:val="off"/>
                <w:color w:val="000000"/>
                <w:rFonts w:ascii="Times New Roman" w:hAnsi="Times New Roman" w:cs="Times New Roman" w:eastAsia="Times New Roman"/>
                <w:sz w:val="24"/>
              </w:rPr>
              <w:t>Z návrhu novely vyplýva, že pri elektronickej fakturácii v zmysle uvedeného ustanovenia sa formát faktúry posudzuje v súlade so spôsobom jej doručenia.</w:t>
              <w:br/>
            </w:r>
            <w:r>
              <w:rPr>
                <w:b w:val="off"/>
                <w:color w:val="000000"/>
                <w:rFonts w:ascii="Times New Roman" w:hAnsi="Times New Roman" w:cs="Times New Roman" w:eastAsia="Times New Roman"/>
                <w:sz w:val="24"/>
              </w:rPr>
              <w:t>V návrhu  zákona sú v príslušných ustanoveniach upravené požadované systémové definície a podmienky elektronickej fakturácie tak, ako ich vyžaduje smernica 2025/516.</w:t>
              <w:br/>
            </w:r>
            <w:r>
              <w:rPr>
                <w:b w:val="off"/>
                <w:color w:val="000000"/>
                <w:rFonts w:ascii="Times New Roman" w:hAnsi="Times New Roman" w:cs="Times New Roman" w:eastAsia="Times New Roman"/>
                <w:sz w:val="24"/>
              </w:rPr>
              <w:t>V prípade odosielania elektronických faktúr je preddefinovaný systém v doručovacej službe v § 76a (Peppol). Návrh zákona umožňuje aj iný spôsob doručenia elektronickej faktúry za predpokladu splnenia zákonom vyžadovaných náležitostí.</w:t>
              <w:br/>
            </w:r>
            <w:r>
              <w:rPr>
                <w:b w:val="off"/>
                <w:color w:val="000000"/>
                <w:rFonts w:ascii="Times New Roman" w:hAnsi="Times New Roman" w:cs="Times New Roman" w:eastAsia="Times New Roman"/>
                <w:sz w:val="24"/>
              </w:rPr>
              <w:t>Akékoľvek požiadavky na technický systém nad rámec smernice 2025/516 by viedli k dualite systémov, čomu sa SR snaží vyhnúť.</w:t>
              <w:br/>
            </w:r>
            <w:r>
              <w:rPr>
                <w:b w:val="off"/>
                <w:color w:val="000000"/>
                <w:rFonts w:ascii="Times New Roman" w:hAnsi="Times New Roman" w:cs="Times New Roman" w:eastAsia="Times New Roman"/>
                <w:sz w:val="24"/>
              </w:rPr>
              <w:t>Technickú implementáciu bude zabezpečovať FRSR.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71</w:t>
              <w:br/>
            </w:r>
            <w:r>
              <w:rPr>
                <w:b w:val="off"/>
                <w:color w:val="000000"/>
                <w:rFonts w:ascii="Times New Roman" w:hAnsi="Times New Roman" w:cs="Times New Roman" w:eastAsia="Times New Roman"/>
                <w:sz w:val="24"/>
              </w:rPr>
              <w:t xml:space="preserve">Hoci návrh zákona definuje zosúladenie formátu elektronickej faktúry s normou EN16931, domnievame sa, že by legislatíva mohla mať prospech z konkrétnejších technických usmernení. Odporúčame, aby ministerstvo financií zvážilo zverejnenie podrobných technických špecifikácií s dostatočným predstihom pred dátumom implementácie. To by podnikateľom a poskytovateľom softvéru poskytlo dostatok času na prispôsobenie ich systémov tak, aby spĺňali presné požiadavky.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daňové a technické usmernenia boli k dispozícii 12 mesiacov pred spustením, ideálne s oficiálnym anglickým prekladom. Ten je obzvlášť dôležitý keďže tu pôsobí mnoho nadnárodných spoločností, pričom angličtina je často hlavným jazykom ich IT tímov.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 76a, ktorý upravuje doručovaciu službu, zabezpečuje riešenie  technických požiadaviek (automatická kontrola pri vyhotovovaní e-faktúry, chybové hlásenia, opravy a pod.), pretože cez doručovaciu službu platiteľ využíva sieť PEPPOL v rámci  ktorej sú popísané kontroly zapracované. V prípade, že platiteľ nevyužije  navrhovanú doručovaciu službu a rozhodne sa využívať vlastnú doručovaciu službu, musí zabezpečiť, že vyhotovenie, zaslanie a prijatie e-faktúry musí byť v súlade s podmienkami, ktoré stanovuje návrh novely (norma EN 16931 a zoznam príslušných syntaxí).</w:t>
              <w:br/>
            </w:r>
            <w:r>
              <w:rPr>
                <w:b w:val="off"/>
                <w:color w:val="000000"/>
                <w:rFonts w:ascii="Times New Roman" w:hAnsi="Times New Roman" w:cs="Times New Roman" w:eastAsia="Times New Roman"/>
                <w:sz w:val="24"/>
              </w:rPr>
              <w:t>Podrobnosti týkajúce sa certifikácie poskytovateľov doručovacej služby upraví Finančné riaditeľstvo SR (ďalej “FR SR”).</w:t>
              <w:br/>
            </w:r>
            <w:r>
              <w:rPr>
                <w:b w:val="off"/>
                <w:color w:val="000000"/>
                <w:rFonts w:ascii="Times New Roman" w:hAnsi="Times New Roman" w:cs="Times New Roman" w:eastAsia="Times New Roman"/>
                <w:sz w:val="24"/>
              </w:rPr>
              <w:t>Uplatňovanie novely zákona o DPH bude predmetom metodického usmernenia, ktoré vypracuje FR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w:t>
              <w:br/>
            </w:r>
            <w:r>
              <w:rPr>
                <w:b w:val="off"/>
                <w:color w:val="000000"/>
                <w:rFonts w:ascii="Times New Roman" w:hAnsi="Times New Roman" w:cs="Times New Roman" w:eastAsia="Times New Roman"/>
                <w:sz w:val="24"/>
              </w:rPr>
              <w:t>Odporúčame, aby legislatíva obsahovala ustanovenia pre výnimočné okolnosti, pokiaľ ide o portál, na ktorom bude slovenská vláda prijímať tieto informácie, ako sú napríklad výpadky systému, ktoré môžu podnikom brániť v dodržaní termínov na zasielanie faktúr či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objasnenie, či sa po predložení oznámení údajoch z faktúr daňovým úradom vykonajú nejaké overenia, a ak áno, žiadame o prehľad o konkrétnych typoch overení, ktoré sa budú vykonávať. Pochopenie rámca overovania je pre podniky kľúčové na implementáciu vhodných kontrol kvality údajov a zosúladenie interných systémov pred ich odoslaním. Ak sa overovania plánujú, odporúčame poskytnúť jasnú dokumentáciu o pravidlách overovania a postupoch riešenia chýb v dostatočnom predstihu pred dátumom implementácie, aby sa zabezpečilo bezproblémové dodržiavanie predpisov a predišlo sa narušeniu obchodných operácií.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zrušiť požiadavku na prichádzajúce  oznámenie o údajoch  pre príjemcov, pretože veríme, že oznámenie dodávateľom dosahuje potrebné ciele daňovej kontroly efektívnejšie. Duálne oznmenia vytvárajú zbytočnú administratívnu záťaž tým, že vyžaduje, aby obe strany udržiavali paralelné infraštruktúry pre  oznámenie údajov a zároveň poskytuje minimálne dodatočné výhody zmierňovania rizika. Dodávateľ, ktorý je primárne zodpovedný za účtovanie a výber DPH, zostáva logickým zameraním na povinnosti hlásenia transakcií. Skúsenosti ukazujú, že požiadavka na  oznámenie údajov  oboch strán prináša značnú prevádzkovú zložitosť bez proporcionálnych výnosov. Keď musia oznámenie údajov podávať dodávatelia aj príjemcovia, prirodzené časové rozdiely v spracovaní transakcií, rôzne interpretácie požiadaviek na klasifikáciu a bežné technické problémy často vytvárajú nesúlad údajov, ktorý spúšťa zbytočnú prácu pri zosúlaďovaní. Tieto nezrovnalosti zvyčajne vyplývajú skôr z legitímnych obchodných procesov než z problémov s dodržiavaním predpisov, čo vytvára administratívnu réžiu pre podniky aj daňové orgány bez toho, aby sa zmysluplne zlepšila účinnosť daňovej kontroly. Duálne  oznámenie údajov  navyše zbytočne zaťažuje vládne systémy tým, že efektívne zdvojnásobuje objem transakcií a zároveň zvyšuje náklady na dodržiavanie predpisov v celej podnikateľskej komunite. Zjednodušenejší prístup zameraný na  oznámenie údajov dodávateľov v kombinácii s tradičnými právami na audit pohľadávok príjemcov na vstupe v oblasti DPH poskytuje robustnú daňovú kontrolu a zároveň zachováva prevádzkovú efektívnosť pre všetky zainteresované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zachová požiadavka na prichádzajúce  oznámenie údajov, súčasná 5-dňová lehota na podávanie správ pre príjemcov neposkytuje dostatok času na riadne overenie a zosúladenie faktúr, najmä pre podniky, ktoré sa zaoberajú vysokým objemom transakcií alebo zložitými dodávateľskými reťazcami. Navrhujeme predĺžiť lehotu na podávanie správ na najmenej 15 pracovných dní od prijatia faktúry. Táto predĺžená lehota by umožnila podnikom vykonať dôkladné kontroly faktúr, zosúladiť nezrovnalosti a zabezpečiť presnosť vykázaných údajov. Okrem toho odporúčame výslovne prepojiť povinnosť prichádzajúceho hlásenia s prijatím platnej elektronickej faktúry prostredníctvom certifikovanej doručovacej služby. Toto prepojenie by zabezpečilo, že povinnosť hlásenia sa aktivuje až vtedy, keď bola faktúra riadne odoslaná a prijatá prostredníctvom oficiálnych kanálov, čím sa zachová integrita procesu hlásenia a zosúladí sa so širším rámcom elektronickej fakturácie.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Výpadok je riešený na základe komerčného vzťahu vystaviteľa eFAktúry a jeho poskytovateľa Doručovacej služby (C2).V prípade globálneho výpadku siete doručí poskytovateľ Doručovacej služby (C2) eFaktúru bezodkladne po jej sprístupnení. Požadovaný service level dostupnosti služby je minimálne 99,5%. </w:t>
              <w:br/>
            </w:r>
            <w:r>
              <w:rPr>
                <w:b w:val="off"/>
                <w:color w:val="000000"/>
                <w:rFonts w:ascii="Times New Roman" w:hAnsi="Times New Roman" w:cs="Times New Roman" w:eastAsia="Times New Roman"/>
                <w:sz w:val="24"/>
              </w:rPr>
              <w:t>Výnimočné okolnosti sú aj v súčasnosti riešené komunikáciou finančnej správy voči verejnosti, obdobný postup sa uplatní aj v prípade oznamovania údajov z e-faktúr.</w:t>
              <w:br/>
            </w:r>
            <w:r>
              <w:rPr>
                <w:b w:val="off"/>
                <w:color w:val="000000"/>
                <w:rFonts w:ascii="Times New Roman" w:hAnsi="Times New Roman" w:cs="Times New Roman" w:eastAsia="Times New Roman"/>
                <w:sz w:val="24"/>
              </w:rPr>
              <w:t>Návrh novely obsahuje povinnosť predkladania z prijatých faktúr aj u odberateľov z dôvodu efektívneho odhaľovania daňových podvodov, ktoré sú založené na chýbajúcich obchodníkov. Uvedené opatrenie má význam aj z dôvodu transakcií, pri ktorých dochádza k prenosu daňovej povinnosti.</w:t>
              <w:br/>
            </w:r>
            <w:r>
              <w:rPr>
                <w:b w:val="off"/>
                <w:color w:val="000000"/>
                <w:rFonts w:ascii="Times New Roman" w:hAnsi="Times New Roman" w:cs="Times New Roman" w:eastAsia="Times New Roman"/>
                <w:sz w:val="24"/>
              </w:rPr>
              <w:t>Navrhovaná 5 dňová lehota sa odvíja od lehoty, ktorú stanovuje smernica 2025/516 od 1.7.2030. Zaslanie údajov z e-faktúr nasleduje až po prijatí faktúry. Okrem toho sa navrhuje, že doručovacia služba zabezpečí oznámenie údajov z prijatej e-faktúry automaticky.</w:t>
              <w:br/>
            </w:r>
            <w:r>
              <w:rPr>
                <w:b w:val="off"/>
                <w:color w:val="000000"/>
                <w:rFonts w:ascii="Times New Roman" w:hAnsi="Times New Roman" w:cs="Times New Roman" w:eastAsia="Times New Roman"/>
                <w:sz w:val="24"/>
              </w:rPr>
              <w:t>Technické výpadky sú riešené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80 bod 51</w:t>
              <w:br/>
            </w:r>
            <w:r>
              <w:rPr>
                <w:b w:val="off"/>
                <w:color w:val="000000"/>
                <w:rFonts w:ascii="Times New Roman" w:hAnsi="Times New Roman" w:cs="Times New Roman" w:eastAsia="Times New Roman"/>
                <w:sz w:val="24"/>
              </w:rPr>
              <w:t>Návrh legislatívy navrhuje budúce požiadavky na pokrytie cezhraničných transakcií v rámci EÚ a mimo EÚ. V tomto prípade je dôležité, aby návrh poskytol ďalšie usmernenia o tom, ako bude systém spracovávať transakcie s obchodnými partnermi mimo EÚ, najmä v prípadoch, keď zahraničný subjekt nemusí byť schopný vystavovať alebo prijímať faktúry v požadovanom formáte.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Vo všeobecnosti cezhraničné transakcie mimo EÚ nie sú ustanoveniami o elektronickej fakturácii dotknuté. Platiteľ nemusí vyhotoviť e-fa a nemá ani reportovaciu povinnosť.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1 bod 40</w:t>
              <w:br/>
            </w:r>
            <w:r>
              <w:rPr>
                <w:b w:val="off"/>
                <w:color w:val="000000"/>
                <w:rFonts w:ascii="Times New Roman" w:hAnsi="Times New Roman" w:cs="Times New Roman" w:eastAsia="Times New Roman"/>
                <w:sz w:val="24"/>
              </w:rPr>
              <w:t>Na základe obsahu faktúry uvedenej v článku I, bode 40 (§74 ods. 1) chápeme, že identifikácia obchodných partnerov bude založená na IČ DPH. Ocenili by sme objasnenie, či to bude oficiálna metóda identifikácie daňovníkov B2B oproti B2C, a teda či sa IČ DPH poskytnuté zákazníkom môže použiť na posúdenie, či má dostať elektronickú faktúru alebo „štandardnú“ faktúru/iný dokument dokumentujúci predaj.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IČ DPH ako hlavnú metódu identifikácie je tiež dôležité mať mechanizmy na overovanie stavu a oprávnenosti obchodných partnerov v reálnom čase. Z našich skúseností s pôsobením vo viacerých jurisdikciách vyplýva, že overovanie obchodných partnerov v reálnom čase je kľúčové pre zabezpečenie súladu a predchádzanie podvodom. Odporúčame overovací systém založený na API, ktorý umožňuje overovanie stavu registrácie DPH a stavu účasti obchodných partnerov v systéme elektronickej fakturácie v reálnom čase.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pripomienka poukazuje na § 74 ods. 1, ktorý upravuje náležitosti faktúry. Pokiaľ ide o samotnú pripomienku, overovanie statusu odberateľa je už v súčasnosti nevyhnutnou praxou v prípade vyhotovenia faktúry. Pravidlá DPH sa v tejto oblasti nemenili.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85n bod 6</w:t>
              <w:br/>
            </w:r>
            <w:r>
              <w:rPr>
                <w:b w:val="off"/>
                <w:color w:val="000000"/>
                <w:rFonts w:ascii="Times New Roman" w:hAnsi="Times New Roman" w:cs="Times New Roman" w:eastAsia="Times New Roman"/>
                <w:sz w:val="24"/>
              </w:rPr>
              <w:t>Návrh zákona uvádza, že faktúry by mali byť vystavené do 10 dní od uskutočnenia dodávky. Vzhľadom na potrebu pripraviť a upraviť procesy pre elektronickú fakturáciu by sme žiadali o zachovanie súčasnej 15-dňovej lehoty na vystavenie faktúr. Podobne by sme ocenili úpravu lehoty na vystavenie opravných faktúr.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Testovacie obdobie: V posledných 12 mesiacoch pred dátumom spustenia (absolútne minimum 3 mesiace) potrebujú daňovníci testovacie prostredie („sandbox“), ktoré bude odzrkadľovať produkčný systém a ktoré môžu použiť na testovanie vystavovania a prijímania elektronických faktúr a rozhraní s vládnymi systémami. Nemyslíme si, že dobrovoľné obdobie pravdepodobne podporí prijatie. Dobrovoľná fáza by pravdepodobne mohla spôsobiť zmätok/duplicitné procesy na riešenie každodenných operácií, napr. samostatné systémy a procesy na spracovanie elektronických faktúr a faktúr vo formáte PDF. Na základe našich skúseností sa domnievame, že pred dátumom povinného dodržiavania predpisov je nevyhnutné primerané testovacie obdobie (najlepšie 3+ mesiace). To umožňuje daňovníkom mať dostatok času na otestovanie a implementáciu navrhovaných požiadaviek, čím sa predíde narušeniu existujúceho procesu dodržiavania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Široký rozsah implementácie: Podporujeme široké uplatňovanie elektronickej fakturácie bez ohľadu na odvetvie, veľkosť daňovníka, typ daňovníka a hodnotu dodávok. To je v súlade s naším názorom, že postupné zavádzanie elektronickej fakturácie nemusí byť najlepším prístupom, pretože spôsobuje zložitosť a zmätok. Ak sa zvolí postupný prístup, nemal by byť založený na charakteristikách, ktoré daňovníci nemôžu verejne identifikovať, ako sú hodnoty transakcií alebo prahové hodnoty, nad ktorými musia dodávatelia vystavovať elektronické faktúry a/alebo elektronická fakturácia iba pre konkrétne kategórie dodávok/odvetví. Okrem toho by mali byť vopred poskytnuté časové harmonogramy platné pre každú fázu/skupinu, aby sa podnikom zo všetkých kategórií umožnilo podľa toho plánovať.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Tolerančné obdobie: Aby sa zabezpečilo, že podnikateli budú mať čas prispôsobiť sa novým ustanoveniam, ocenili by sme aj tolerančné obdobie po implementácii nového zákona, počas ktorého sa sankcie nebudú uplatňovať.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Počas obdobia/fázy dobrovoľného využitia siete doručovacej služby môžu daňovníci využiť prostredie na testovanie na základe bilaterálnej dohody medzi daňovými subjektami. Podľa pracovného plánu by malo byť od druhej polovice roku 2026 pripravené prostredie, ktoré môžu na predprodukčnom prostredí využívať SW domy (funkčný SMP systém). Odsek 2 – novela zákona o DPH stanovuje povinnosť vyhotovenia e-faktúry pre platiteľov dane, uvedené však nebráni zdaniteľným osobám uplatniť elektronickú fakturáciu na dobrovoľnom základe, ak si tak zvolia.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71 ods. 1 Bodu 26</w:t>
              <w:br/>
            </w:r>
            <w:r>
              <w:rPr>
                <w:b w:val="off"/>
                <w:color w:val="000000"/>
                <w:rFonts w:ascii="Times New Roman" w:hAnsi="Times New Roman" w:cs="Times New Roman" w:eastAsia="Times New Roman"/>
                <w:sz w:val="24"/>
              </w:rPr>
              <w:t>SK-NIC: Uvedené znenie pracuje iba s formátom určeným pre strojové spracovanie (XML, OBJ), avšak vôbec nezohľadňuje v podstate všade na Slovensku bežne rozšírenú prax - poskytovanie alebo zasielania e-mailom elektronických faktúr vo formáte PDF, ktorý má na rozdiel od navrhovaných formátov jednoduchú čitateľnosť pre bežného príjemcu - človeka (napr. faktúry za služby mobilných operátorov, energie, letenku či cestovné poistenie).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PDF faktúru by bolo podľa návrhu možné vystaviť iba ako “faktúru v inej podobe”, avšak takúto v podstate nie je podľa návrhu možné vystaviť v tuzemsku pre žiadnu službu.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Zúženie elektronickej faktúry iba na strojové formáty je veľmi nepriaznivým návrhom pre bežného človeka, ako aj pre všetky subjekty, ktoré majú zavedenú bežnú e-fakturáciu vyššie uvedeným spôsobom, kde má tento návrh pre ne výrazné finančné dopady (či už kvôli úprave technologických riešení alebo kvôli novým poplatkom voči doteraz nepotrebným poskytovateľom doručovacej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Bežnú fakturačnú komunikáciu je preto potrebné ponechať v pravidlách bežnej praxe a návrh využiť iba ako rozšírenie a vo vzťahu dodatočnej komunikácie voči štátu pre zabraňovanie únikov z daňovej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nie je zrejmé, aké pozitívne vplyvy na podnikateľské prostredie identifikoval navrhovateľ zákona v doložke vplyvov, keďže existujú iba negatívne. Zjednotenie formátov je irelevantné, keďže tie sú v podstate jednotné už teraz, len nie tie, ktoré navrhuje novela.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Tiež je potrebné povedať, že povinné používanie poskytovateľov doručovacej služby vytvára závislosť celého obchodného prostredia na niekoľkých subjektoch a rovnako aj vysoko rizikové „úzke hrdlo“ z pohľadu kybernetickej bezpečnosti.</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 72 ods. 1 zákona o DPH nevyplýva povinnosť vyhotovovať faktúru B2C. Návrh zákona o DPH ustanovuje povinnosť vyhotovovať elektronickú faktúru medzi platiteľmi dane a zdaniteľnými osobami usadenými v tuzemsku. Doložka vybraných vplyvov a Analýza vplyvov na podnikateľské prostredie sú vypracované v súlade s Jednotnou metodikou na posudzovanie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71 ods. 4 Bodu 29</w:t>
              <w:br/>
            </w:r>
            <w:r>
              <w:rPr>
                <w:b w:val="off"/>
                <w:color w:val="000000"/>
                <w:rFonts w:ascii="Times New Roman" w:hAnsi="Times New Roman" w:cs="Times New Roman" w:eastAsia="Times New Roman"/>
                <w:sz w:val="24"/>
              </w:rPr>
              <w:t>SK-NIC: Upozorňujeme, že odsek 4 je naformulovaný tak, že umožňuje výklad, že elektronickú faktúru je možné vystaviť IBA ak nie je možné vystaviť zjednodušenú faktúru alebo faktúru v inej podobe, čo v podstate prikazuje vystavovať napr. zjednodušenú faktúru vždy, keď to možné je a vtedy nesmie byť vystavená elektronická faktúra.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či toto bolo zámerom tvorcu návrhu.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návrhu zákona sa faktúra vyhotovuje ako elektronická faktúra, ak tento zákon neumožňuje vyhotoviť faktúru ako zjednodušenú faktúru, ako faktúru v inej podobe alebo ak neustanovuje povinnosť vyhotoviť faktúru ako faktúru v inej podobe.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71 ods. 5 K bodu 29</w:t>
              <w:br/>
            </w:r>
            <w:r>
              <w:rPr>
                <w:b w:val="off"/>
                <w:color w:val="000000"/>
                <w:rFonts w:ascii="Times New Roman" w:hAnsi="Times New Roman" w:cs="Times New Roman" w:eastAsia="Times New Roman"/>
                <w:sz w:val="24"/>
              </w:rPr>
              <w:t>SK-NIC: Nie je zrejmé, čo znamená povinnosť príjemcu faktúry zabezpečiť, aby mohol prijať elektronickú faktúru zaslanú takou alebo onakou doručovacou službou - takáto povinnosť je úplne vágna.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absolútne nevhodné, aby bol každý bežný občan nútený používať nejaké (neznáme!) technologické riešenie, vrátane osôb, ktoré vôbec žiadne technologické riešenia nepoužívajú alebo nevedia používať, ako to navrhuje toto ustanovenie a ani nie je zrejmé, za akých podmienok (či už poplatkov, povinných inštalácií alebo používania nejakého softvéru alebo povinnej registrácie).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aj že príjemca nemá prečo vedieť kto je a kto nie je povinný vystavovať e-faktúry (ako to tu príjemcovi ukladá návrh), v princípe je teda tým pádom nútený povinný používať dané  technologické riešenie pre istotu každý.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Paralelne s tým je nutné uviesť, že každý občan bude takto zároveň nútený poskytovať svoje osobné údaje nejakému doteraz nepotrebnému subjektu, ktorý bude mať tým pádom údaje viac menej všetkých občanov SR, Otázne je aj ako do toho zapadá e-schránka štátu, ktorú na elektronickú komunikáciu rôznych subjektov zavádza iná legislatíva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Záverom konštatujeme aj, že tzv. európsky doručovací štandard uvedený v inej časti takisto nie je nikde definovaný a spôsob jeho vzniku a zmeny je jednak dynamický a jednak úplne nejednoznačný, vrátane toho ako a s akými  lehotami prebieha (tu je potrebné poznamenať aj, že následné vynútené úpravy technických riešení pri zmenách trvajú kľudne aj mesiace či roky, čoho zohľadnenie úplne absentuje).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Poslednú vetu ods. 5 je preto potrebné vypustiť.</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Povinnosť príjemcu faktúry zabezpečiť, aby mohol prijať elektronickú faktúru doručovacou službou znamená byť spôsobilý na prijatie elektronickej faktúry prostredníctvom certifikovaného poskytovateľa doručovacej služby. Uvedené pravidlá sa nebudú týkať každého bežného občana, iba zdaniteľnej osoby, zdaniteľnej osoby - neplatiteľa a nezdaniteľnej právnickej osoby), ktorej je v tuzemsku dodaný tovar alebo služba od platiteľa dane, ktorý je povinný vyhotoviť elektronickú faktúru. V prípade, že ide o transakcie, ktoré podliehajú DPH, zúčastnené zmluvné strany na danej transakcii sú povinné rešpektovať zákon o DPH.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73 ods. 1 K bodu 34 a bodom s obdobným znením</w:t>
              <w:br/>
            </w:r>
            <w:r>
              <w:rPr>
                <w:b w:val="off"/>
                <w:color w:val="000000"/>
                <w:rFonts w:ascii="Times New Roman" w:hAnsi="Times New Roman" w:cs="Times New Roman" w:eastAsia="Times New Roman"/>
                <w:sz w:val="24"/>
              </w:rPr>
              <w:t>SK-NIC: Dovoľujeme si skonštatovať, že skrátenie doby vystavenia faktúry má negatívny dopad najmä na príjemcu služby alebo tovaru, keďže to skracuje lehotu, dokedy musí vykonať úhradu (na ktorú býva vystavenie riadnej nezálohovej faktúry najmä pri službách naviazané).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Úhrady v situáciách dovoleniek alebo chorôb budú preto ešte komplikovanejšie.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preto skrátenie zvážiť.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prechodnom období, t.j. od 1.1.2027 do 30.6.2030 bude zachovaná 15-dňová lehota na vyhotovenie faktúry s cieľom zabezpečiť priestor pre možnú budúcu úpravu príslušnej legislatívy v dotknutých odvetviach podnikania (napríklad v oblasti energetických odvetví) tak, aby bolo počnúc 1. júlom 2030 objektívne možné splniť povinnosť vyhotovenia faktúry dodávateľom v navrhovanej lehote 10 dní odo dňa, keď nastala zdaniteľná udalosť.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Navrhujeme doplniť do návrhu zákona ustanovenia, ktoré zakotvia benefity pre subjekty využívajúce e-faktúru. Ide najmä o zjednodušenie povinností v oblasti archivácie faktúr, lepšie a efektívnejšie postupy pri vymáhaní pohľadávok a ďalšie pozitívne stimuly (napr. rýchlejšie spracovanie daňových priznaní alebo administratívne úľavy). Návrh zákona ukladá podnikateľom nové povinnosti bez toho, aby prinášal zodpovedajúce výhody. Pre zabezpečenie rovnováhy medzi povinnosťami a právami je nevyhnutné, aby návrh zákona obsahoval aj pozitívne stimuly. Zavedenie benefitov by zároveň zvýšilo motiváciu subjektov dobrovoľne a aktívne prechádzať na elektronickú fakturáciu a posilnilo by akceptáciu tejto zmeny v podnikateľskej praxi.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MFSR v sprievodných dokumentoch k vlastnému materiálu bližšie zadefinuje ciele a prínosy projektu a zároveň vyvinie úsilie vstúpiť do diskusie s ústrednými orgánmi štátnej správy a inými orgány štátnej správy s cieľom identifikovať oblasti, v ktorých by bolo možné pretaviť elektronickú fakturáciu a digitalizáciu do iných opatrení na zlepšenie podnikateľského prostredia.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ZÁSADNÁ PRIPOMIENKA:  Navrhovaný termín 1. 1. 2027 považujeme za rizikový až nereálny z týchto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Nedostatočný čas na úpravu procesov – kombinácia digitalizácie a skrátenia lehoty na vystavenie faktúr si vyžiada rozsiahle procesné a IT zmeny v mnohých firmách.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Riziko pri akreditácii poskytovateľov – nedostatočná kapacita štátu na akreditáciu všetkých poskytovateľov prístupových bodov (e-faktúr), ktorí o to budú mať záujem môže spôsobiť značné komplikácie a nútiť  firmy k nákladným zmenám ERP/účtovných systémov na poslednú chvíľu ako aj obmedzenie konkurencie v tejto oblasti so všetkými negatívnymi dôsledkami.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nevyhnutné predísť tomu, aby sa opakovala situácia so zavádzania e-kás (ktoré boli svojím rozsahom projektom s výrazne menším dopadom), kedy podnikatelia čakali na certifikáciu svojho dodávateľa a nakoniec došlo k posunom termínov na poslednú chvíľu, zbytočným komplikáciám a predraženiu zavádzania týchto riešení vo firmách.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Riziko nepripravenosti FS SR na efektívne využitie údajov z e-faktúr</w:t>
              <w:br/>
            </w:r>
            <w:r>
              <w:rPr>
                <w:b w:val="off"/>
                <w:color w:val="000000"/>
                <w:rFonts w:ascii="Times New Roman" w:hAnsi="Times New Roman" w:cs="Times New Roman" w:eastAsia="Times New Roman"/>
                <w:sz w:val="24"/>
              </w:rPr>
              <w:t xml:space="preserve">Krajiny, ktoré si ponechali 500–1000 dní na implementáciu, spustili systém e-faktúr plynulejšie než tie, ktoré to plánovali v horizonte kratšom roka a menej.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ako aj z dôvodu nesúladu s Programovým vyhlásením vlády 2023-2027, v ktorom sa vláda zaviazala minimalizovať tzv. goldplating, žiadame posun účinnosti zavedenia e-faktúr na 1. 7. 2030, aby bol dostatok času na prípravu podnikateľov aj štátu a aby sa minimalizovalo riziko technických a organizačných komplikácií.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Pripomienke nemožno vyhovieť z dôvodu potreby efektívneho boja proti daňovým únikom, keďže e-faktúra  a reporting údajov v reálnom čase jednoznačne prevyšujú potenciál kontrolného výkazu DPH. SR veľa očakáva od zavedenia týchto nástrojov, aj keď pozitívny prínos nebolo možné exaktne identifikovať v takej kvalite, aby bol odhadovaný prínos kvantifikovaný pre analýzu vplyvov na RVS. </w:t>
              <w:br/>
            </w:r>
            <w:r>
              <w:rPr>
                <w:b w:val="off"/>
                <w:color w:val="000000"/>
                <w:rFonts w:ascii="Times New Roman" w:hAnsi="Times New Roman" w:cs="Times New Roman" w:eastAsia="Times New Roman"/>
                <w:sz w:val="24"/>
              </w:rPr>
              <w:t>Na druhej strane, prijatím elektronickej fakturácie dôjde k odstráneniu transpozičného dlhu -neexistencia  riešenia ustanoveného smernicou 2014/55/EÚ.</w:t>
              <w:br/>
            </w:r>
            <w:r>
              <w:rPr>
                <w:b w:val="off"/>
                <w:color w:val="000000"/>
                <w:rFonts w:ascii="Times New Roman" w:hAnsi="Times New Roman" w:cs="Times New Roman" w:eastAsia="Times New Roman"/>
                <w:sz w:val="24"/>
              </w:rPr>
              <w:t>Návrh novely zákona o DPH a novely zákona č. 215/2019 Z. z. sú vzájomne podmienené tak, že v SR bude zavedený len jeden fakturačný mechanizmus, a to vychádzajúci zo zákona o DPH. Zákon č. 215/2019 Z. z. predstavuje, pokiaľ ide o elektronickú fakturáciu špeciálnu úpravu vo vzťahu k zákonu o DPH tým, že pre účely smernice 2014/55/EU obsahuje určité povinné fakturačné údaje vyžadované týmto právnym aktom práva EÚ.</w:t>
              <w:br/>
            </w:r>
            <w:r>
              <w:rPr>
                <w:b w:val="off"/>
                <w:color w:val="000000"/>
                <w:rFonts w:ascii="Times New Roman" w:hAnsi="Times New Roman" w:cs="Times New Roman" w:eastAsia="Times New Roman"/>
                <w:sz w:val="24"/>
              </w:rPr>
              <w:t>Navrhované riešenie  od roku 2027 v plnej miere kopíruje celoeurópske riešenie, ktoré bude povinné od roku 2030.</w:t>
              <w:br/>
            </w:r>
            <w:r>
              <w:rPr>
                <w:b w:val="off"/>
                <w:color w:val="000000"/>
                <w:rFonts w:ascii="Times New Roman" w:hAnsi="Times New Roman" w:cs="Times New Roman" w:eastAsia="Times New Roman"/>
                <w:sz w:val="24"/>
              </w:rPr>
              <w:t xml:space="preserve">Navyše ide o napĺňanie cieľov vyplývajúcich z Programového vyhlásenia vlády SR a Akčného plánu boja proti daňovým únikom.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vplyvov a sprievodným dokumentom</w:t>
              <w:br/>
            </w:r>
            <w:r>
              <w:rPr>
                <w:b w:val="off"/>
                <w:color w:val="000000"/>
                <w:rFonts w:ascii="Times New Roman" w:hAnsi="Times New Roman" w:cs="Times New Roman" w:eastAsia="Times New Roman"/>
                <w:sz w:val="24"/>
              </w:rPr>
              <w:t>ZÁSADNÁ PRIPOMIENKA: V doložke vplyvov na rozpočet verejnej správy sa uvádza len všeobecné konštatovanie o zjednodušení operácií a zlepšení podnikateľského prostredia. Žiadame doplniť túto časť o konkrétne argumenty, fakty a dáta.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žiadame zásadné prepracovanie analýzy vplyvov na podnikateľské prostredie, keďže viaceré nákladové položky považujeme za podhodnotené a nereálne. Pokladáme za nevyhnuté predísť skúsenostiam zo zavádzania e-kasy, kde boli náklady niekoľkonásobne podhodnotené oproti realite. Požadujeme tiež kvantifikáciu poplatkov za využívanie systému Peppol a s ním súvisiacich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uvádza očakávané všeobecné konštatovanie o prínosoch v boji proti daňovým únikom, ale žiaden z dokumentov, ktorý je súčasťou predkladaného návrhu zákona neobsahuje konkrétne údaje o typoch únikov, ktoré má zavedenie e-faktúry nad rámec smerníc EÚ eliminovať, ani ich kvantifikáciu. Nové regulácie, zvlášť s tak zásadným vplyvom ako je e-faktúra, je potrebné zavádzať v súlade s evidence based policy na základe overiteľných dát, tak aby prijaté rozhodnutia boli efektívne.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preto:</w:t>
              <w:br/>
            </w:r>
            <w:r>
              <w:rPr>
                <w:b w:val="off"/>
                <w:color w:val="000000"/>
                <w:rFonts w:ascii="Times New Roman" w:hAnsi="Times New Roman" w:cs="Times New Roman" w:eastAsia="Times New Roman"/>
                <w:sz w:val="24"/>
              </w:rPr>
              <w:t>•	doplniť dáta a fakty o typoch a odhadovanom objeme podvodných konaní, ktoré má uvedené opatrenie eliminovať,</w:t>
              <w:br/>
            </w:r>
            <w:r>
              <w:rPr>
                <w:b w:val="off"/>
                <w:color w:val="000000"/>
                <w:rFonts w:ascii="Times New Roman" w:hAnsi="Times New Roman" w:cs="Times New Roman" w:eastAsia="Times New Roman"/>
                <w:sz w:val="24"/>
              </w:rPr>
              <w:t>•	stanoviť merateľné ciele a indikátory a umožniť tak pravidelné vyhodnocovanie plnenia stanovených zámerov.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Analýza vplyvov na rozpočet verejnej správy predpokladá navyšovanie počtu zamestnancov finančnej správy. Kým v susednej Českej republike je Generální finanční ředitelství príkladom znižovania zamestnanosti vo verejnom sektore, navrhovaná legislatíva predpokladá ďalšie navyšovanie počtu zamestnancov Finančnej správy SR.  Keďže FS SR patrí medzi najväčších zamestnávateľov vo verejnom sektore (cca 9 000 zamestnancov), považujeme toto navýšenie za neodôvodnené a požadujeme hľadať navrhované personálne potreby v rámci existujúcich kapacít a organizačných opatrení na FSSR.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aby bol prvok goldplatingu jasne identifikovaný a riadne zdôvodnený v sprievodných dokumentoch (najmä v Analýze vplyvov na podnikateľské prostredie a v Doložke vplyvov spolu s odôvodnením, prečo sa takýto postup zvolil).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34, 35, 36, 37 a súvisiace body 9, 10,</w:t>
              <w:br/>
            </w:r>
            <w:r>
              <w:rPr>
                <w:b w:val="off"/>
                <w:color w:val="000000"/>
                <w:rFonts w:ascii="Times New Roman" w:hAnsi="Times New Roman" w:cs="Times New Roman" w:eastAsia="Times New Roman"/>
                <w:sz w:val="24"/>
              </w:rPr>
              <w:t>ZÁSADNÁ PRIPOMIENKA: Navrhujeme ponechať lehoty na vyhotovenie faktúry na  pôvodných 15 dní namiesto navrhovaných 10 dní. V praxi často dochádza k situáciám, kedy je lehota 15 dní na vyhotovenie faktúry potrebná. Zároveň ide navrhované ustanovenie nad rámec minimálnych požiadaviek EÚ a nie je riadne odôvodnené.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prechodnom období, t.j. od 1.1.2027 do 30.6.2030 bude zachovaná 15-dňová lehota na vyhotovenie faktúry s cieľom zabezpečiť priestor pre možnú budúcu úpravu príslušnej legislatívy v dotknutých odvetviach podnikania (napríklad v oblasti energetických odvetví) tak, aby bolo počnúc 1. júlom 2030 objektívne možné splniť povinnosť vyhotovenia faktúry dodávateľom v navrhovanej lehote 10 dní odo dňa, keď nastala zdaniteľná udalosť. V tomto období nedôjde ani k spresneniu postupu pri počítaní lehôt špeciálnym spôsobom, teda odlišne od všeobecných pravidiel upravených v Daňovom poriadku.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 1.7.2030 v prípade cezhraničných faktúr neexistuje iná možnosť – lehota na vyhotovenie faktúry je 10 dní. Z uvedeného dôvodu sa ustanovuje rovnaká lehota aj pre tuzemské transakcie (t. j. eliminácia duality v prípade zachovania súčasnej lehoty 15 dní).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o povinnej e-fakturácii v aktuálnej podobe:</w:t>
              <w:br/>
            </w:r>
            <w:r>
              <w:rPr>
                <w:b w:val="off"/>
                <w:color w:val="000000"/>
                <w:rFonts w:ascii="Times New Roman" w:hAnsi="Times New Roman" w:cs="Times New Roman" w:eastAsia="Times New Roman"/>
                <w:sz w:val="24"/>
              </w:rPr>
              <w:t>•	presahuje požiadavky Európskej únie,</w:t>
              <w:br/>
            </w:r>
            <w:r>
              <w:rPr>
                <w:b w:val="off"/>
                <w:color w:val="000000"/>
                <w:rFonts w:ascii="Times New Roman" w:hAnsi="Times New Roman" w:cs="Times New Roman" w:eastAsia="Times New Roman"/>
                <w:sz w:val="24"/>
              </w:rPr>
              <w:t>•	neposkytuje dostatočný čas na prípravu podnikateľov ani štátu,</w:t>
              <w:br/>
            </w:r>
            <w:r>
              <w:rPr>
                <w:b w:val="off"/>
                <w:color w:val="000000"/>
                <w:rFonts w:ascii="Times New Roman" w:hAnsi="Times New Roman" w:cs="Times New Roman" w:eastAsia="Times New Roman"/>
                <w:sz w:val="24"/>
              </w:rPr>
              <w:t>•	neobsahuje merateľné ciele,</w:t>
              <w:br/>
            </w:r>
            <w:r>
              <w:rPr>
                <w:b w:val="off"/>
                <w:color w:val="000000"/>
                <w:rFonts w:ascii="Times New Roman" w:hAnsi="Times New Roman" w:cs="Times New Roman" w:eastAsia="Times New Roman"/>
                <w:sz w:val="24"/>
              </w:rPr>
              <w:t>•	neobsahuje preukázateľné prínosy pre firmy.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zásadné prepracovanie koncepcie zavedenia e-faktúr tak, aby bola v súlade s Programovým vyhlásením vlády SR 2023–2027, rešpektovala záväzky v oblasti boja proti daňovým únikom a zároveň minimalizovala tzv. goldplating (nadmerné presahovanie požiadaviek EÚ). Zároveň má návrh obsahovať jasne definované ciele, ktoré chce predkladateľ dosiahnuť, a tiež prínosy pre používateľov (napr. v oblasti archivácie či vymáhania pohľadávok)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 transpozícii smerníc a implementácii projektov ako ViDA (VAT in the Digital Age) by Slovensko malo uplatňovať zásadu „lepší predpis, nie väčší“. Súčasné európske smernice nevyžadujú plošnú e-fakturáciu pre všetkých platiteľov DPH a pre všetky typy transakcií a rovnako  nie je v predloženom návrhu legislatívy a súvisiacich dokumentoch na základe dát odôvodnené, prečo sa takýto postup zvolil.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aby povinnosť e-fakturácie zodpovedala iba minimálnym požiadavkám EÚ a aby pre ostatné prípady bola dobrovoľná. Dobrovoľný režim by umožnil prirodzený a postupný nábeh systému a zabránil by nadmernému administratívnemu a finančnému zaťaženiu podnikov.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MFSR v sprievodných dokumentoch k vlastnému materiálu bližšie zadefinuje ciele a prínosy projektu a zároveň vyvinie úsilie vstúpiť do diskusie s ústrednými orgánmi štátnej správy a inými orgány štátnej správy s cieľom identifikovať oblasti, v ktorých by bolo možné pretaviť elektronickú fakturáciu a digitalizáciu do iných opatrení na zlepšenie podnikateľského prostredia.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 ods. 6 písm. b)</w:t>
              <w:br/>
            </w:r>
            <w:r>
              <w:rPr>
                <w:b w:val="off"/>
                <w:color w:val="000000"/>
                <w:rFonts w:ascii="Times New Roman" w:hAnsi="Times New Roman" w:cs="Times New Roman" w:eastAsia="Times New Roman"/>
                <w:sz w:val="24"/>
              </w:rPr>
              <w:t>Navrhujeme nasledovnú úpravu z dôvodu zabezpečenia dotknutého procesu v lehote:</w:t>
              <w:br/>
            </w:r>
            <w:r>
              <w:rPr>
                <w:b w:val="off"/>
                <w:color w:val="000000"/>
                <w:rFonts w:ascii="Times New Roman" w:hAnsi="Times New Roman" w:cs="Times New Roman" w:eastAsia="Times New Roman"/>
                <w:sz w:val="24"/>
              </w:rPr>
              <w:t>b) najneskôr do desiatich dní odo dňa vyhotovenia elektronickej faktúry alebo odo dňa uplynutia lehoty na vyhotovenie elektronickej faktúry, ak elektronickú faktúru vyhotovuje odberateľ v mene a na účet platiteľa podľa odseku 1 alebo v mene a na účet zdaniteľnej osoby podľa odseku 3 písm.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Uvedená lehota vyplýva zo smernice 2025/516.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 ods. 7</w:t>
              <w:br/>
            </w:r>
            <w:r>
              <w:rPr>
                <w:b w:val="off"/>
                <w:color w:val="000000"/>
                <w:rFonts w:ascii="Times New Roman" w:hAnsi="Times New Roman" w:cs="Times New Roman" w:eastAsia="Times New Roman"/>
                <w:sz w:val="24"/>
              </w:rPr>
              <w:t>Navrhujeme nasledovnú úpravu z dôvodu zabezpečenia dotknutého procesu v lehote:</w:t>
              <w:br/>
            </w:r>
            <w:r>
              <w:rPr>
                <w:b w:val="off"/>
                <w:color w:val="000000"/>
                <w:rFonts w:ascii="Times New Roman" w:hAnsi="Times New Roman" w:cs="Times New Roman" w:eastAsia="Times New Roman"/>
                <w:sz w:val="24"/>
              </w:rPr>
              <w:t>(7)	Údaje podľa odseku 5 písm. d) a e) je platiteľ podľa odseku 2 a zdaniteľná osoba podľa odseku 3 písm. b) povinná oznámiť za každý zdaniteľný obchod finančnému riaditeľstvu najneskôr do desiatich dní odo dňa prijatia elektronickej faktúry.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Uvedená lehota vyplýva zo smernice 2025/516.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80a ods. 6 písm. b)</w:t>
              <w:br/>
            </w:r>
            <w:r>
              <w:rPr>
                <w:b w:val="off"/>
                <w:color w:val="000000"/>
                <w:rFonts w:ascii="Times New Roman" w:hAnsi="Times New Roman" w:cs="Times New Roman" w:eastAsia="Times New Roman"/>
                <w:sz w:val="24"/>
              </w:rPr>
              <w:t xml:space="preserve">Navrhujeme nasledovnú úpravu z dôvodu zabezpečenia dotknutého procesu v lehote: </w:t>
              <w:br/>
            </w:r>
            <w:r>
              <w:rPr>
                <w:b w:val="off"/>
                <w:color w:val="000000"/>
                <w:rFonts w:ascii="Times New Roman" w:hAnsi="Times New Roman" w:cs="Times New Roman" w:eastAsia="Times New Roman"/>
                <w:sz w:val="24"/>
              </w:rPr>
              <w:t>b)	najneskôr do desiatich dní odo dňa vyhotovenia elektronickej faktúry alebo odo dňa uplynutia lehoty na vyhotovenie elektronickej faktúry, ak elektronickú faktúru vyhotovuje platiteľ podľa odseku 2 v mene a na účet platiteľa podľa odseku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Zmena by spôsobila dualitu v oznamovaní údajov vo vzťahu k cezhraničným a tuzemským  transakciám od 1.7.2030.</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80a ods. 7</w:t>
              <w:br/>
            </w:r>
            <w:r>
              <w:rPr>
                <w:b w:val="off"/>
                <w:color w:val="000000"/>
                <w:rFonts w:ascii="Times New Roman" w:hAnsi="Times New Roman" w:cs="Times New Roman" w:eastAsia="Times New Roman"/>
                <w:sz w:val="24"/>
              </w:rPr>
              <w:t>Navrhujeme nasledovnú úpravu z dôvodu zabezpečenia dotknutého procesu v lehote:</w:t>
              <w:br/>
            </w:r>
            <w:r>
              <w:rPr>
                <w:b w:val="off"/>
                <w:color w:val="000000"/>
                <w:rFonts w:ascii="Times New Roman" w:hAnsi="Times New Roman" w:cs="Times New Roman" w:eastAsia="Times New Roman"/>
                <w:sz w:val="24"/>
              </w:rPr>
              <w:t>(7)	Údaje podľa odseku 4 je platiteľ podľa odseku 2 povinný oznámiť za každý zdaniteľný obchod finančnému riaditeľstvu najneskôr do desiatich dní odo dňa prijatia elektronickej faktúry.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Zmena by spôsobila dualitu v oznamovaní údajov vo vzťahu k cezhraničným a tuzemským  transakciám od 1.7.2030.</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85n ods. 11</w:t>
              <w:br/>
            </w:r>
            <w:r>
              <w:rPr>
                <w:b w:val="off"/>
                <w:color w:val="000000"/>
                <w:rFonts w:ascii="Times New Roman" w:hAnsi="Times New Roman" w:cs="Times New Roman" w:eastAsia="Times New Roman"/>
                <w:sz w:val="24"/>
              </w:rPr>
              <w:t>Navrhujeme nasledovnú úpravu z dôvodu zabezpečenia dotknutého procesu v lehote:</w:t>
              <w:br/>
            </w:r>
            <w:r>
              <w:rPr>
                <w:b w:val="off"/>
                <w:color w:val="000000"/>
                <w:rFonts w:ascii="Times New Roman" w:hAnsi="Times New Roman" w:cs="Times New Roman" w:eastAsia="Times New Roman"/>
                <w:sz w:val="24"/>
              </w:rPr>
              <w:t>(11)	Osoba podľa odseku 3 písm. a), ktorá je platiteľom podľa § 4, § 4b alebo § 4c, a ktorá prijala elektronickú faktúru prostredníctvom doručovacej služby, je povinná do desiatich dní odo dňa jej prijatia oznámiť tieto údaje: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Skoršie zavedenie systému elektronickej fakturácie a oznamovania údajov týkajúcich sa tuzemských zdaniteľných obchodov pripraví všetky dotknuté osoby na povinnú elektronickú fakturáciu a povinné oznamovania údajov o cezhraničných transakciách podľa článku 5 smernice 2025/516, ktorý musí byť do zákona o DPH transponovaný do 30. júna 2030 a účinný k 1. júlu 2030.</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71 ods. 6 písm.b)</w:t>
              <w:br/>
            </w:r>
            <w:r>
              <w:rPr>
                <w:b w:val="off"/>
                <w:color w:val="000000"/>
                <w:rFonts w:ascii="Times New Roman" w:hAnsi="Times New Roman" w:cs="Times New Roman" w:eastAsia="Times New Roman"/>
                <w:sz w:val="24"/>
              </w:rPr>
              <w:t>Navrhujeme úpravu výšky cien z navrhovaných 400 EUR na 1000 EUR nasledovne:</w:t>
              <w:br/>
            </w:r>
            <w:r>
              <w:rPr>
                <w:b w:val="off"/>
                <w:color w:val="000000"/>
                <w:rFonts w:ascii="Times New Roman" w:hAnsi="Times New Roman" w:cs="Times New Roman" w:eastAsia="Times New Roman"/>
                <w:sz w:val="24"/>
              </w:rPr>
              <w:t>b)	doklad vyhotovený pokladnicou e-kasa klient podľa osobitného predpisu,29a) ak cena tovaru alebo služby vrátane dane nie je viac ako 1000 eur, a doklad vyhotovený tankovacím automatom pre bezobslužné čerpanie pohonných látok, ak cena tovaru vrátane dane uhradená elektronickým platobným prostriedkom nie je viac ako 1000 eur, pričom takéto doklady nemusia obsahovať údaje podľa § 74 ods. 1 písm. b) a jednotkovú cenu podľa § 74 ods. 1 písm. g),</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cieľom efektívneho boja proti daňovým podvodom a eliminácie daňovej medzery na DPH sa zákonom č. 102/2024 Z. z., ktorým sa mení a dopĺňa zákon č. 222/2004 Z. z. o dani z pridanej hodnoty v znení neskorších predpisov a ktorým sa menia a dopĺňajú niektoré zákony znížila hodnota, do ktorej sa doklad vyhotovený pokladnicou e-kasa klient a tankovacím automatom považuje na účely DPH za faktúru – na 400 eur z 1 600 eur. Navrhovanej zmene predchádzali zistenia finančnej správy o zneužívaní týchto dokladov na účely neoprávneného odpočítania dane, keďže do sumy odpočítanej dane vo výške 2999,99 eur na základe zjednodušených faktúr ide aj o anonymizované miesto v kontrolnom výkaze. Súčasne na základe vykonaného porovnania právnych úprav platných v okolitých členských štátoch EÚ (ČR, PL, AT a HU) bolo zistené, že v súčasnosti uplatňovaný limit je v rámci uvedeného geografického priestoru suverénne najvyšší, keď dosahuje až štvornásobnú hodnotu sumy, do ktorého sú zdaniteľné osoby z Rakúska a Česka oprávnené vyhotoviť zjednodušenú faktúru.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80a ods. 9 a 11</w:t>
              <w:br/>
            </w:r>
            <w:r>
              <w:rPr>
                <w:b w:val="off"/>
                <w:color w:val="000000"/>
                <w:rFonts w:ascii="Times New Roman" w:hAnsi="Times New Roman" w:cs="Times New Roman" w:eastAsia="Times New Roman"/>
                <w:sz w:val="24"/>
              </w:rPr>
              <w:t>Navrhujeme zapracovanie týchto porušení a vyčíslení pokút uviesť medzi správne delikty do daňového poriadku do § 154. Zároveň navrhujeme, aby tieto pokuty neboli automatické, ale aby bola možnosť nápravy a až následne v prípade neúspešnej nápravy by bola uplatňovaná predmetná pokuta.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Keďže ide o pokuty, ktoré sa ukladajú iba na základe zákona o DPH a týkajú sa porušenia povinností vyplývajúcich priamo z neho (digitálne oznamovanie údajov z faktúr), nie je uvedenie týchto pokút v Daňovom poriadku ako všeobecnom procesno-právnom predpise upravujúcom správu všetkých daní dôvodné.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ZVPDZ</w:t>
              <w:br/>
            </w:r>
            <w:r>
              <w:rPr>
                <w:b w:val="off"/>
                <w:color w:val="000000"/>
                <w:rFonts w:ascii="Times New Roman" w:hAnsi="Times New Roman" w:cs="Times New Roman" w:eastAsia="Times New Roman"/>
                <w:sz w:val="24"/>
              </w:rPr>
              <w:t>Združenie výrobcov potravy pre domáce zvieratá</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ZVPDZ (Združenie výrobcov potravy pre domáce zvieratá):</w:t>
              <w:br/>
            </w:r>
            <w:r>
              <w:rPr>
                <w:b w:val="off"/>
                <w:color w:val="000000"/>
                <w:rFonts w:ascii="Times New Roman" w:hAnsi="Times New Roman" w:cs="Times New Roman" w:eastAsia="Times New Roman"/>
                <w:sz w:val="24"/>
              </w:rPr>
              <w:t>Vítame spustenie medzirezortného pripomienkového konania k návrhu zákona, ktorým sa mení a dopĺňa zákon č. 222/2004 Z. z. o dani z pridanej hodnoty. Vnímame, že predmetná novelizácia sa v prvom rade zameriava na napĺňanie cieľa zefektívniť boj proti daňovým únikom.</w:t>
              <w:br/>
            </w:r>
            <w:r>
              <w:rPr>
                <w:b w:val="off"/>
                <w:color w:val="000000"/>
                <w:rFonts w:ascii="Times New Roman" w:hAnsi="Times New Roman" w:cs="Times New Roman" w:eastAsia="Times New Roman"/>
                <w:sz w:val="24"/>
              </w:rPr>
              <w:t>Ako zástupca významných hráčov na maloobchodnom trhu v zásade podporujeme zavedenie elektronickej fakturácie ako moderného nástroja na obmedzenie daňových únikov, pričom však upozorňujeme na dodatočné náklady, ktoré toto opatrenie podnikateľom prinesie.</w:t>
              <w:br/>
            </w:r>
            <w:r>
              <w:rPr>
                <w:b w:val="off"/>
                <w:color w:val="000000"/>
                <w:rFonts w:ascii="Times New Roman" w:hAnsi="Times New Roman" w:cs="Times New Roman" w:eastAsia="Times New Roman"/>
                <w:sz w:val="24"/>
              </w:rPr>
              <w:t>Radi by sme zároveň otvorili tému, ktorá je pre naše podnikanie zásadná – zabezpečenie prístupu majiteľov spoločenských zvierat k cenovo dostupnému krmivu. Podľa aktuálneho znenia zákona č. 222/2004 Z. z. sa krmivo pre spoločenské zvieratá zdaňuje základnou sadzbou DPH vo výške 23 %. Tento stav považujeme za neopodstatnený, pretože zhoršuje dostupnosť kvalitnej potravy pre spoločenské zvieratá a zvyšuje finančnú záťaž domácností.</w:t>
              <w:br/>
            </w:r>
            <w:r>
              <w:rPr>
                <w:b w:val="off"/>
                <w:color w:val="000000"/>
                <w:rFonts w:ascii="Times New Roman" w:hAnsi="Times New Roman" w:cs="Times New Roman" w:eastAsia="Times New Roman"/>
                <w:sz w:val="24"/>
              </w:rPr>
              <w:t>Rozumieme konsolidačnému úsiliu vlády SR, no chceme uviesť, že dostupnosť potravy pre domáce zvieratá predstavuje jeden z kľúčových aspektov udržateľného spotrebného koša, a to najmä z dôvodu, že domáce zvieratá sú pre majiteľov súčasťou rodiny – približne polovica slovenských domácností vlastní aspoň jedného psa či mačku.</w:t>
              <w:br/>
            </w:r>
            <w:r>
              <w:rPr>
                <w:b w:val="off"/>
                <w:color w:val="000000"/>
                <w:rFonts w:ascii="Times New Roman" w:hAnsi="Times New Roman" w:cs="Times New Roman" w:eastAsia="Times New Roman"/>
                <w:sz w:val="24"/>
              </w:rPr>
              <w:t xml:space="preserve">Daňové zaťaženie vo výške 23 % spôsobuje dodatočnú finančnú záťaž domácností a v spojení s infláciou vytvára značný tlak na rozpočty rodín prispievajúc k negatívnym sociálnym dopadom (hlavne na znevýhodnené skupiny akými sú dôchodcovia či ľudia, ktorí žijú osamotene). </w:t>
              <w:br/>
            </w:r>
            <w:r>
              <w:rPr>
                <w:b w:val="off"/>
                <w:color w:val="000000"/>
                <w:rFonts w:ascii="Times New Roman" w:hAnsi="Times New Roman" w:cs="Times New Roman" w:eastAsia="Times New Roman"/>
                <w:sz w:val="24"/>
              </w:rPr>
              <w:t>Navyše, cenová dostupnosť krmív môže mať dopad na zdravie a pohodu spoločenských zvierat v dôsledku možného rizika, že ich majitelia budú siahať po lacnejších alternatívach krmív.</w:t>
              <w:br/>
            </w:r>
            <w:r>
              <w:rPr>
                <w:b w:val="off"/>
                <w:color w:val="000000"/>
                <w:rFonts w:ascii="Times New Roman" w:hAnsi="Times New Roman" w:cs="Times New Roman" w:eastAsia="Times New Roman"/>
                <w:sz w:val="24"/>
              </w:rPr>
              <w:t>Zachovanie zdravia a pohody zvierat má pozitívny synergický efekt aj v oblasti sociálneho a zdravotného rozvoja spoločnosti – spoločenské zvieratá podporujú fyzické a duševné  zdravie, znižujú stres, pomáhajú predchádzať vzniku civilizačných ochorení a  vytvárajú pre spoločnosť hodnoty v oblasti pomoci najslabším (napr. v prípade asistenčných či terapeutických psov).</w:t>
              <w:br/>
            </w:r>
            <w:r>
              <w:rPr>
                <w:b w:val="off"/>
                <w:color w:val="000000"/>
                <w:rFonts w:ascii="Times New Roman" w:hAnsi="Times New Roman" w:cs="Times New Roman" w:eastAsia="Times New Roman"/>
                <w:sz w:val="24"/>
              </w:rPr>
              <w:t xml:space="preserve">Na základe uvedeného navrhujeme rozšírenie zoznamu tovarov, na ktoré sa uplatňuje znížená sadzba DPH vo výške 19 %, aj o krmivá pre spoločenské zvieratá. </w:t>
              <w:br/>
            </w:r>
            <w:r>
              <w:rPr>
                <w:b w:val="off"/>
                <w:color w:val="000000"/>
                <w:rFonts w:ascii="Times New Roman" w:hAnsi="Times New Roman" w:cs="Times New Roman" w:eastAsia="Times New Roman"/>
                <w:sz w:val="24"/>
              </w:rPr>
              <w:t>Očakávaný fiškálny dopad by bol v porovnaní s prínosmi zanedbateľný – približne 4,5 mil. EUR (na základe údajov o vývoji trhu v roku 2024) – a toto opatrenie je v súlade so Smernicou Rady 2006/112/ES o spoločnom systéme DPH.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prechodnom období, t.j. od 1.1.2027 do 30.6.2030 bude zachovaná 15-dňová lehota na vyhotovenie faktúry s cieľom zabezpečiť priestor pre možnú budúcu úpravu príslušnej legislatívy v dotknutých odvetviach podnikania (napríklad v oblasti energetických odvetví) tak, aby bolo počnúc 1. júlom 2030 objektívne možné splniť povinnosť vyhotovenia faktúry dodávateľom v navrhovanej lehote 10 dní odo dňa, keď nastala zdaniteľná udalosť.</w:t>
              <w:br/>
            </w:r>
            <w:r>
              <w:rPr>
                <w:b w:val="off"/>
                <w:color w:val="000000"/>
                <w:rFonts w:ascii="Times New Roman" w:hAnsi="Times New Roman" w:cs="Times New Roman" w:eastAsia="Times New Roman"/>
                <w:sz w:val="24"/>
              </w:rPr>
              <w:t>V tomto období nedôjde ani k spresneniu postupu pri počítaní lehôt špeciálnym spôsobom, teda odlišne od všeobecných pravidiel upravených v Daňovom poriadku.</w:t>
              <w:br/>
            </w:r>
            <w:r>
              <w:rPr>
                <w:b w:val="off"/>
                <w:color w:val="000000"/>
                <w:rFonts w:ascii="Times New Roman" w:hAnsi="Times New Roman" w:cs="Times New Roman" w:eastAsia="Times New Roman"/>
                <w:sz w:val="24"/>
              </w:rPr>
              <w:t xml:space="preserve">Predložená pripomienka je nad rámec predkladaného návrhu zákona, pretože jej obsahom je úprava problematiky, ktorá nie je predmetom úpravy obsiahnutej v návrhu zákona. V súlade s čl. 14 ods. 1 Legislatívnych pravidiel vlády SR má pripomienka uplatnená v rámci medzirezortného pripomienkového konania smerovať k úprave navrhovaného textu, a to k jeho doplneniu, zmene alebo spresneniu. Predloženou pripomienkou by sa nemalo navrhovať doplnenie úplne novej úpravy, ktorá nie je predmetom pôvodného textu návrhu zákona. </w:t>
              <w:br/>
            </w:r>
            <w:r>
              <w:rPr>
                <w:b w:val="off"/>
                <w:color w:val="000000"/>
                <w:rFonts w:ascii="Times New Roman" w:hAnsi="Times New Roman" w:cs="Times New Roman" w:eastAsia="Times New Roman"/>
                <w:sz w:val="24"/>
              </w:rPr>
              <w:t>Zároveň túto pripomienku nie je možné akceptovať aj z dôvodu konsolidácie verejných financií.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s. 5 časť "K Čl. I bodu 26 /§ 71 ods. 1 písm. a) a b)/" Dôvodovej správy osobitnej časti</w:t>
              <w:br/>
            </w:r>
            <w:r>
              <w:rPr>
                <w:b w:val="off"/>
                <w:color w:val="000000"/>
                <w:rFonts w:ascii="Times New Roman" w:hAnsi="Times New Roman" w:cs="Times New Roman" w:eastAsia="Times New Roman"/>
                <w:sz w:val="24"/>
              </w:rPr>
              <w:t>Na s. 5 časť "K Čl. I bodu 26 /§ 71 ods. 1 písm. a) a b)/" Dôvodovej správy osobitnej časti odporúčame príslušnú vetu upraviť nasledovne: „V podmienkach Slovenskej republiky boli európske dokumenty o elektronickej fakturácii prijaté do sústavy slovenských technických noriem ako STN EN 16931-1+A1: 2020 Elektronická fakturácia. Časť 1: Sémantický model základných elementov elektronickej faktúry (36 9640) a k tomu prijatá oprava a technická normalizačná informácia STN P CEN/TS 16931-2: 2017 Elektronická fakturácia. Časť 2: Zoznam syntaxí vyhovujúcich EN 16931-1 (36 9640), pričom ich bezodplatné sprístupnenie sponzoruje Európska komisia a sú zverejnené na webovom sídle Úradu pre normalizáciu, metrológiu a skúšobníctvo Slovenskej republiky na https://www.normoff.gov.sk/stranka/159/bezodplatne-poskytovanie-noriem/“.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spresnenie odkazu na slovenskú technickú normu a technickú normalizačnú informáciu, ktoré sa týkajú elektronickej fakturácie a doplnenie informácie o ich bezodplatnom sprístupnení.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s . 7, 15 a 17 Dôvodovej správy osobitnej časti</w:t>
              <w:br/>
            </w:r>
            <w:r>
              <w:rPr>
                <w:b w:val="off"/>
                <w:color w:val="000000"/>
                <w:rFonts w:ascii="Times New Roman" w:hAnsi="Times New Roman" w:cs="Times New Roman" w:eastAsia="Times New Roman"/>
                <w:sz w:val="24"/>
              </w:rPr>
              <w:t xml:space="preserve">Na s. 7 v časti "K Čl. I bodu 44 (§ 75)" Dôvodovej správy osobitnej časti v poslednej vete odporúčame vypustiť odkaz na STN 16931 a ponechať spojenie „európska norma pre elektronickú fakturáciu“.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s. 15 v časti "K Čl. I bod 58 (§ 85n)" Dôvodovej správy osobitnej časti odporúčame vypustiť odkaz na STN 16931 a ponechať spojenie „európska norma pre elektronickú fakturáciu“.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s. 17 v časti "K Čl. III bodu 3 /§ 31 ods. 2 písm. b)/" Dôvodovej správy osobitnej časti v prvej vete odporúčame vypustiť spojenie „STN 16931“.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Slovenská technická norma STN 16931 sa v sústave STN nenachádza. Predkladateľ mal pravdepodobne na mysli európsku normu EN 16931-1+A1, ktorá bola prijatá uznanou európskou normalizačnou organizáciu CEN (Európsky výbor pre normalizáciu), pričom jednou z povinností členov CEN (aj ÚNMS SR) je prijímať európske normy do národných sústav. Európska norma v podmienkach Slovenskej republiky bola prijatá ako slovenská technická norma STN EN 16931-1+A1. V iných častiach osobitnej časti dôvodovej správy sa používa označenie „európska norma pre elektronickú fakturáciu“. V záujme terminologickej konzistentnosti materiálu preto navrhujeme ponechať toto označenie aj v uvedených ustanoveniach.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vlastnému materiálu</w:t>
              <w:br/>
            </w:r>
            <w:r>
              <w:rPr>
                <w:b w:val="off"/>
                <w:color w:val="000000"/>
                <w:rFonts w:ascii="Times New Roman" w:hAnsi="Times New Roman" w:cs="Times New Roman" w:eastAsia="Times New Roman"/>
                <w:sz w:val="24"/>
              </w:rPr>
              <w:t>Všeobecne k elektronickej fakturácii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vyplýva z dôvodovej správy k návrhu zákona, s cieľom zvýšiť výber daní z cezhraničných transakcií, ako aj z dôvodu diverzifikácie prostredia, kedy členské štáty majú zavedené rozdielne systémy oznamovania, bolo potrebné stanoviť jednotné úniové požiadavky na digitálne oznamovanie spočívajúce v tom, že transakcie, ktoré sa majú daňovým správam oznamovať, sa budú dokumentovať elektronicky. Používanie elektronickej fakturácie sa stane predvoleným systémom vyhotovovania faktúr. </w:t>
              <w:br/>
            </w:r>
            <w:r>
              <w:rPr>
                <w:b w:val="off"/>
                <w:color w:val="000000"/>
                <w:rFonts w:ascii="Times New Roman" w:hAnsi="Times New Roman" w:cs="Times New Roman" w:eastAsia="Times New Roman"/>
                <w:sz w:val="24"/>
              </w:rPr>
              <w:t>Návrh zákona v prechodných ustanoveniach upravuje, že s účinnosťou od 1. januára 2027 do 30. júna 2030 bude zavedená povinnosť pre platiteľov dane vyhotoviť a prijímať faktúry v ustanovenom elektronickom formáte, ako aj povinnosť elektronicky oznamovať údaje z tuzemských dodaní tovarov a služieb. Tieto údaje budú platitelia dane oznamovať elektronicky takým spôsobom, ktorý bude súladný s elektronickým spôsobom oznamovania údajov o cezhraničných transakciách, ustanoveným článkom 5 smernice (EÚ) 2025/516, s účinnosťou od 1. júla 2030.</w:t>
              <w:br/>
            </w:r>
            <w:r>
              <w:rPr>
                <w:b w:val="off"/>
                <w:color w:val="000000"/>
                <w:rFonts w:ascii="Times New Roman" w:hAnsi="Times New Roman" w:cs="Times New Roman" w:eastAsia="Times New Roman"/>
                <w:sz w:val="24"/>
              </w:rPr>
              <w:t xml:space="preserve">Elektronická fakturácia má úzky prienik aj do oblasti verejného obstarávania. Je dokonca preberaná ako súčasť end – to – end e-procurement,, t. j. komplexného elektronického obstarávania a vzťahuje sa na komplexný, digitálne riadený proces riadenia celého životného cyklu obstarávania, od identifikácie potreby až po konečnú platbu a riadenie vzťahov s dodávateľmi. Zahŕňa všetky fázy vrátane výberu dodávateľa, správy zmlúv, vytvárania objednávok a spracovania faktúr, čím zefektívňuje operácie a zvyšuje efektívnosť. V rámci procesu elektronického obstarávania, pre spracovanie a platbu faktúr systémy elektronického obstarávania automatizujú spracovanie faktúr, porovnávajú faktúry s objednávkami a potvrdenkami, čo vedie k znižovaniu chýb, zrýchleniu platobných cyklov a zlepšuje finančnú kontrolu. </w:t>
              <w:br/>
            </w:r>
            <w:r>
              <w:rPr>
                <w:b w:val="off"/>
                <w:color w:val="000000"/>
                <w:rFonts w:ascii="Times New Roman" w:hAnsi="Times New Roman" w:cs="Times New Roman" w:eastAsia="Times New Roman"/>
                <w:sz w:val="24"/>
              </w:rPr>
              <w:t>Úrad pre verejné obstarávanie preto navrhuje zaviesť elektronickú fakturáciu ako súčasť systémov používaných vo verejnom obstarávaní. Cieľom návrhu je zjednodušenie procesov verejného obstarávania a zvýšenie transparentnosti možnosťou monitorovania plnení, ktoré majú svoj základ v zmluvách/rámcových dohodách, ako výsledku verejného obstarávania.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 vysvetlení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a analýze vplyvov na rozpočet verejnej správy, na zamestnanosť vo verejnej správe a financ</w:t>
              <w:br/>
            </w:r>
            <w:r>
              <w:rPr>
                <w:b w:val="off"/>
                <w:color w:val="000000"/>
                <w:rFonts w:ascii="Times New Roman" w:hAnsi="Times New Roman" w:cs="Times New Roman" w:eastAsia="Times New Roman"/>
                <w:sz w:val="24"/>
              </w:rPr>
              <w:t>Odporúčame uviesť v doložke vybraných vplyvov medzi dotknuté subjekty aj Štatistický úrad Slovenskej republiky a v analýze vplyvov na rozpočet verejnej správy, na zamestnanosť vo verejnej správe a financovanie návrhu uviesť aj toho času nevyčíslené výdavky Štatistického úradu Slovenskej republiky na úpravu informačných systémov, v ktorých sa preberané DPH údaje spracovávajú resp. využívajú.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účinnosťou od 1. januára 2027 bude zavedená povinnosť vyhotoviť a prijímať elektronické faktúry v ustanovenom formáte pre platiteľov dane usadených v tuzemsku pri tuzemských dodaniach tovarov a služieb. Povinnosť prijať elektronickú faktúru doručovacou službou sa bude týkať každej osoby, ktorej je platiteľ dane povinný vyhotoviť elektronickú faktúru. Údaje budú platitelia dane oznamovať automatizovane. S účinnosťou od 1. júla 2030 bude pre všetky zdaniteľné osoby zavedená povinnosť elektronickej fakturácie a povinné oznamovanie údajov aj pri cezhraničných dodaniach tovarov alebo služieb. Za elektronickú faktúru sa bude považovať len taká faktúra, ktorá obsahuje informácie vyžadované zákonom o DPH, a ktorá bude vyhotovená, zaslaná a prijatá v štruktúrovanom elektronickom formáte, ktorý umožní jej automatické a elektronické spracovanie. Za účelom zabezpečenia jednotného súladu so smernicou (EÚ) 2025/516 sa pre tuzemské zdaniteľné obchody s účinnosťou od 1. júla 2030 ustanoví rovnaká lehota na vyhotovenie elektronických faktúr a rovnaký spôsob oznamovania údajov ako pre cezhraničné zdaniteľné obchody. V nadväznosti na zavedenie povinného digitálneho oznamovania údajov pri tuzemských a cezhraničných dodaniach tovarov alebo služieb sa s účinnosťou od 1. júla 2030 úplne ruší povinnosť podávať kontrolný výkaz DPH a súhrnný výkaz DPH. Vzhľadom na uvedené by predkladateľ materiálu mal spolupracovať s FR SR a ŠÚ SR s cieľom zabezpečiť, aby elektronizácia faktúr zohľadnila niektoré štatistické požiadavky (napr. uvádzanie kódu CPA). To by mohlo viesť k celkovému zníženiu administratívnej záťaže. Spolupráca by sa týkala aj technických záležitostí súvisiacich s preberaním údajov pre potreby štatistiky zahraničného obchodu, pričom ŠÚ SR bude musieť taktiež upraviť svoje informačné systémy, v ktorých sa preberané DPH údaje spracovávajú resp. využívajú.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Obsahové náležitosti, ktoré majú byť oznamované, upravuje smernica 2006/112/ES. Akékoľvek požiadavky nad rámec by boli v rozpore s technickou normou EN 16931.</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ADDS</w:t>
            </w:r>
            <w:r>
              <w:rPr>
                <w:b w:val="off"/>
                <w:color w:val="000000"/>
                <w:rFonts w:ascii="Times New Roman" w:hAnsi="Times New Roman" w:cs="Times New Roman" w:eastAsia="Times New Roman"/>
                <w:sz w:val="24"/>
              </w:rPr>
              <w:t xml:space="preserve"> – Asociácia doplnkových dôchodkových poisťovní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14 (0o, 14z)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33 (0o, 33z)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IMS-SCI</w:t>
            </w:r>
            <w:r>
              <w:rPr>
                <w:b w:val="off"/>
                <w:color w:val="000000"/>
                <w:rFonts w:ascii="Times New Roman" w:hAnsi="Times New Roman" w:cs="Times New Roman" w:eastAsia="Times New Roman"/>
                <w:sz w:val="24"/>
              </w:rPr>
              <w:t xml:space="preserve"> – Inštitút moderného spotrebiteľa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15 (0o, 15z)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15 (15o,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39 (39o,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OZ OČAMI PSA</w:t>
            </w:r>
            <w:r>
              <w:rPr>
                <w:b w:val="off"/>
                <w:color w:val="000000"/>
                <w:rFonts w:ascii="Times New Roman" w:hAnsi="Times New Roman" w:cs="Times New Roman" w:eastAsia="Times New Roman"/>
                <w:sz w:val="24"/>
              </w:rPr>
              <w:t xml:space="preserve"> – OZ OČAMI PSA - Útulok Liptovský Mikuláš</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31 (1o, 30z)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SAF</w:t>
            </w:r>
            <w:r>
              <w:rPr>
                <w:b w:val="off"/>
                <w:color w:val="000000"/>
                <w:rFonts w:ascii="Times New Roman" w:hAnsi="Times New Roman" w:cs="Times New Roman" w:eastAsia="Times New Roman"/>
                <w:sz w:val="24"/>
              </w:rPr>
              <w:t xml:space="preserve"> – Slovenská asociácia podnikových finančníkov</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SAMO</w:t>
            </w:r>
            <w:r>
              <w:rPr>
                <w:b w:val="off"/>
                <w:color w:val="000000"/>
                <w:rFonts w:ascii="Times New Roman" w:hAnsi="Times New Roman" w:cs="Times New Roman" w:eastAsia="Times New Roman"/>
                <w:sz w:val="24"/>
              </w:rPr>
              <w:t xml:space="preserve"> – Slovenská aliancia moderného obchodu (SAMO)</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SAMP</w:t>
            </w:r>
            <w:r>
              <w:rPr>
                <w:b w:val="off"/>
                <w:color w:val="000000"/>
                <w:rFonts w:ascii="Times New Roman" w:hAnsi="Times New Roman" w:cs="Times New Roman" w:eastAsia="Times New Roman"/>
                <w:sz w:val="24"/>
              </w:rPr>
              <w:t xml:space="preserve"> – Slovenská asociácia malých a stredných podnikov a živnostníkov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SAPPO</w:t>
            </w:r>
            <w:r>
              <w:rPr>
                <w:b w:val="off"/>
                <w:color w:val="000000"/>
                <w:rFonts w:ascii="Times New Roman" w:hAnsi="Times New Roman" w:cs="Times New Roman" w:eastAsia="Times New Roman"/>
                <w:sz w:val="24"/>
              </w:rPr>
              <w:t xml:space="preserve"> – Slovenská asociácia palivového priemyslu a obchodu</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SKAU</w:t>
            </w:r>
            <w:r>
              <w:rPr>
                <w:b w:val="off"/>
                <w:color w:val="000000"/>
                <w:rFonts w:ascii="Times New Roman" w:hAnsi="Times New Roman" w:cs="Times New Roman" w:eastAsia="Times New Roman"/>
                <w:sz w:val="24"/>
              </w:rPr>
              <w:t xml:space="preserve"> – Slovenská komora audítorov</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SKDP</w:t>
            </w:r>
            <w:r>
              <w:rPr>
                <w:b w:val="off"/>
                <w:color w:val="000000"/>
                <w:rFonts w:ascii="Times New Roman" w:hAnsi="Times New Roman" w:cs="Times New Roman" w:eastAsia="Times New Roman"/>
                <w:sz w:val="24"/>
              </w:rPr>
              <w:t xml:space="preserve"> – Slovenská komora daňových poradcov</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SPP</w:t>
            </w:r>
            <w:r>
              <w:rPr>
                <w:b w:val="off"/>
                <w:color w:val="000000"/>
                <w:rFonts w:ascii="Times New Roman" w:hAnsi="Times New Roman" w:cs="Times New Roman" w:eastAsia="Times New Roman"/>
                <w:sz w:val="24"/>
              </w:rPr>
              <w:t xml:space="preserve"> – Slovenský plynárenský priemysel, a.s.</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Slovak Business Agency</w:t>
            </w:r>
            <w:r>
              <w:rPr>
                <w:b w:val="off"/>
                <w:color w:val="000000"/>
                <w:rFonts w:ascii="Times New Roman" w:hAnsi="Times New Roman" w:cs="Times New Roman" w:eastAsia="Times New Roman"/>
                <w:sz w:val="24"/>
              </w:rPr>
              <w:t xml:space="preserve"> – Slovak Business Agency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SŽZ</w:t>
            </w:r>
            <w:r>
              <w:rPr>
                <w:b w:val="off"/>
                <w:color w:val="000000"/>
                <w:rFonts w:ascii="Times New Roman" w:hAnsi="Times New Roman" w:cs="Times New Roman" w:eastAsia="Times New Roman"/>
                <w:sz w:val="24"/>
              </w:rPr>
              <w:t xml:space="preserve"> – Slovenský živnostenský zväz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ZPSR</w:t>
            </w:r>
            <w:r>
              <w:rPr>
                <w:b w:val="off"/>
                <w:color w:val="000000"/>
                <w:rFonts w:ascii="Times New Roman" w:hAnsi="Times New Roman" w:cs="Times New Roman" w:eastAsia="Times New Roman"/>
                <w:sz w:val="24"/>
              </w:rPr>
              <w:t xml:space="preserve"> – Združenie podnikateľov Slovenska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ZSSK</w:t>
            </w:r>
            <w:r>
              <w:rPr>
                <w:b w:val="off"/>
                <w:color w:val="000000"/>
                <w:rFonts w:ascii="Times New Roman" w:hAnsi="Times New Roman" w:cs="Times New Roman" w:eastAsia="Times New Roman"/>
                <w:sz w:val="24"/>
              </w:rPr>
              <w:t xml:space="preserve"> – Železničná spoločnosť Slovensko, a.s.</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ZVPDZ</w:t>
            </w:r>
            <w:r>
              <w:rPr>
                <w:b w:val="off"/>
                <w:color w:val="000000"/>
                <w:rFonts w:ascii="Times New Roman" w:hAnsi="Times New Roman" w:cs="Times New Roman" w:eastAsia="Times New Roman"/>
                <w:sz w:val="24"/>
              </w:rPr>
              <w:t xml:space="preserve"> – Združenie výrobcov potravy pre domáce zvieratá</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255 (152o, 103z)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10</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