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B887" w14:textId="77777777" w:rsidR="008B25A6" w:rsidRPr="005E2C90" w:rsidRDefault="00D942B5" w:rsidP="005E2C90">
      <w:pPr>
        <w:widowControl/>
        <w:jc w:val="center"/>
        <w:rPr>
          <w:b/>
          <w:caps/>
          <w:color w:val="000000"/>
          <w:spacing w:val="30"/>
        </w:rPr>
      </w:pPr>
      <w:r w:rsidRPr="005E2C90">
        <w:rPr>
          <w:b/>
          <w:caps/>
          <w:color w:val="000000"/>
          <w:spacing w:val="30"/>
        </w:rPr>
        <w:t>Dôvodová správa</w:t>
      </w:r>
    </w:p>
    <w:p w14:paraId="1AA4D13A" w14:textId="77777777" w:rsidR="008B25A6" w:rsidRPr="005E2C90" w:rsidRDefault="008B25A6" w:rsidP="005E2C90">
      <w:pPr>
        <w:widowControl/>
        <w:jc w:val="both"/>
        <w:rPr>
          <w:color w:val="000000"/>
        </w:rPr>
      </w:pPr>
    </w:p>
    <w:p w14:paraId="3FFB5089" w14:textId="77777777" w:rsidR="008B25A6" w:rsidRPr="005E2C90" w:rsidRDefault="008B25A6" w:rsidP="005E2C90">
      <w:pPr>
        <w:widowControl/>
        <w:jc w:val="both"/>
        <w:rPr>
          <w:b/>
          <w:color w:val="000000"/>
        </w:rPr>
      </w:pPr>
      <w:r w:rsidRPr="005E2C90">
        <w:rPr>
          <w:b/>
          <w:color w:val="000000"/>
        </w:rPr>
        <w:t>A. Všeobecná časť</w:t>
      </w:r>
    </w:p>
    <w:p w14:paraId="274D6B47" w14:textId="77777777" w:rsidR="008B25A6" w:rsidRPr="005E2C90" w:rsidRDefault="008B25A6" w:rsidP="005E2C90">
      <w:pPr>
        <w:widowControl/>
        <w:jc w:val="both"/>
        <w:rPr>
          <w:color w:val="000000"/>
        </w:rPr>
      </w:pPr>
    </w:p>
    <w:p w14:paraId="5E49A3B8" w14:textId="42673E03" w:rsidR="00CC5D06" w:rsidRPr="005E2C90" w:rsidRDefault="00D74A04" w:rsidP="005E2C90">
      <w:pPr>
        <w:pStyle w:val="Normlnywebov"/>
        <w:ind w:firstLine="720"/>
        <w:jc w:val="both"/>
        <w:rPr>
          <w:rStyle w:val="Zstupntext"/>
          <w:color w:val="auto"/>
        </w:rPr>
      </w:pPr>
      <w:r w:rsidRPr="005E2C90">
        <w:t>Návrh vyhlášky Úradu pre reguláciu elektronických komunikácií a poštových služieb (ďalej len „úrad“) .../2026, 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 (ďalej len „návrh vyhlášky“) sa predkladá podľa § 52 ods. 7 zákona č. 452/2021 Z. z. o elektronických komunikáciách (ďalej len „zákon o elektronických komunikáciách“).</w:t>
      </w:r>
    </w:p>
    <w:p w14:paraId="26C23036" w14:textId="7585850E" w:rsidR="00E178CA" w:rsidRPr="005E2C90" w:rsidRDefault="00E178CA" w:rsidP="005E2C90">
      <w:pPr>
        <w:ind w:firstLine="720"/>
        <w:jc w:val="both"/>
        <w:rPr>
          <w:rStyle w:val="Zstupntext"/>
          <w:color w:val="auto"/>
        </w:rPr>
      </w:pPr>
      <w:r w:rsidRPr="005E2C90">
        <w:rPr>
          <w:rStyle w:val="Zstupntext"/>
          <w:color w:val="auto"/>
        </w:rPr>
        <w:t xml:space="preserve">Návrhom vyhlášky sa upravujú pravidlá pre </w:t>
      </w:r>
      <w:r w:rsidR="00D74A04" w:rsidRPr="005E2C90">
        <w:rPr>
          <w:rStyle w:val="Zstupntext"/>
          <w:color w:val="auto"/>
        </w:rPr>
        <w:t>žiados</w:t>
      </w:r>
      <w:r w:rsidR="005E2C90">
        <w:rPr>
          <w:rStyle w:val="Zstupntext"/>
          <w:color w:val="auto"/>
        </w:rPr>
        <w:t>t</w:t>
      </w:r>
      <w:r w:rsidR="00D74A04" w:rsidRPr="005E2C90">
        <w:rPr>
          <w:rStyle w:val="Zstupntext"/>
          <w:color w:val="auto"/>
        </w:rPr>
        <w:t>i a výkon skúšok osobitnej odbornej spôsobilosti</w:t>
      </w:r>
      <w:r w:rsidRPr="005E2C90">
        <w:rPr>
          <w:rStyle w:val="Zstupntext"/>
          <w:color w:val="auto"/>
        </w:rPr>
        <w:t xml:space="preserve">. </w:t>
      </w:r>
      <w:r w:rsidR="00D74A04" w:rsidRPr="005E2C90">
        <w:rPr>
          <w:rStyle w:val="Zstupntext"/>
          <w:color w:val="auto"/>
        </w:rPr>
        <w:t xml:space="preserve">Predloženým návrhom vyhlášky sa okrem iných úprav zosúlaďuje obsah príloh pre skúšku podľa § 3 ods. 1 písm. l), kde prílohou pre vykonanie predmetnej skúšky je aj potvrdenie o absolvovaní praktického výcviku podľa § 52a ods. 12 zákona o elektronických komunikáciách </w:t>
      </w:r>
    </w:p>
    <w:p w14:paraId="27428FE1" w14:textId="1E4E718F" w:rsidR="00E178CA" w:rsidRPr="005E2C90" w:rsidRDefault="00E178CA" w:rsidP="005E2C90">
      <w:pPr>
        <w:ind w:firstLine="720"/>
        <w:jc w:val="both"/>
        <w:rPr>
          <w:rStyle w:val="Zstupntext"/>
          <w:color w:val="auto"/>
        </w:rPr>
      </w:pPr>
      <w:r w:rsidRPr="005E2C90">
        <w:rPr>
          <w:rStyle w:val="Zstupntext"/>
          <w:color w:val="auto"/>
        </w:rPr>
        <w:t xml:space="preserve">Návrh vyhlášky </w:t>
      </w:r>
      <w:r w:rsidR="00472675" w:rsidRPr="005E2C90">
        <w:rPr>
          <w:rStyle w:val="Zstupntext"/>
          <w:color w:val="auto"/>
        </w:rPr>
        <w:t>taktiež</w:t>
      </w:r>
      <w:r w:rsidRPr="005E2C90">
        <w:rPr>
          <w:rStyle w:val="Zstupntext"/>
          <w:color w:val="auto"/>
        </w:rPr>
        <w:t xml:space="preserve"> upravuje </w:t>
      </w:r>
      <w:r w:rsidR="00D74A04" w:rsidRPr="005E2C90">
        <w:rPr>
          <w:rStyle w:val="Zstupntext"/>
          <w:color w:val="auto"/>
        </w:rPr>
        <w:t>postup výkonu skúšky</w:t>
      </w:r>
      <w:r w:rsidRPr="005E2C90">
        <w:rPr>
          <w:rStyle w:val="Zstupntext"/>
          <w:color w:val="auto"/>
        </w:rPr>
        <w:t>, ktoré vyplynul</w:t>
      </w:r>
      <w:r w:rsidR="00D74A04" w:rsidRPr="005E2C90">
        <w:rPr>
          <w:rStyle w:val="Zstupntext"/>
          <w:color w:val="auto"/>
        </w:rPr>
        <w:t>i</w:t>
      </w:r>
      <w:r w:rsidRPr="005E2C90">
        <w:rPr>
          <w:rStyle w:val="Zstupntext"/>
          <w:color w:val="auto"/>
        </w:rPr>
        <w:t xml:space="preserve"> z aplikačnej praxe.</w:t>
      </w:r>
      <w:r w:rsidR="00D74A04" w:rsidRPr="005E2C90">
        <w:rPr>
          <w:rStyle w:val="Zstupntext"/>
          <w:color w:val="auto"/>
        </w:rPr>
        <w:t xml:space="preserve"> V tejto súvislosti sa upravuje proces výkonu, ktorý sa podľa návrhu skladá z písomného testu a ústnej odpovede. K uvedenej systematike sa primerane prispôsobujú aj činnosti skúšajúcich ako aj celkovo skúšobnej komisie. Taktiež sa upravuje zloženie skúšobnej komisie, ktorej členom môže po novom byť aj tajomník komisie. Z aplikačnej praxe taktiež vyplynulo, že pre odstránenie výkladových nejasností sa precizujú ustanovenia týkajúce sa opravnej a opakovanej skúšky a zavádza sa nový inštitút vyrovnávacej skúšky. Taktiež sa precizuje časový rozsah tak písomného testu ako aj ústnej odpovede. </w:t>
      </w:r>
      <w:r w:rsidRPr="005E2C90">
        <w:rPr>
          <w:rStyle w:val="Zstupntext"/>
          <w:color w:val="auto"/>
        </w:rPr>
        <w:t xml:space="preserve">Návrhom vyhlášky sa </w:t>
      </w:r>
      <w:r w:rsidR="00D74A04" w:rsidRPr="005E2C90">
        <w:rPr>
          <w:rStyle w:val="Zstupntext"/>
          <w:color w:val="auto"/>
        </w:rPr>
        <w:t>s ohľadom na vyššie uvedené návrhy upravuje aj obsah zápisnice a to tak, aby odrážal upravenú systematiku skúšky</w:t>
      </w:r>
      <w:r w:rsidR="00745CD1" w:rsidRPr="005E2C90">
        <w:rPr>
          <w:rStyle w:val="Zstupntext"/>
          <w:color w:val="auto"/>
        </w:rPr>
        <w:t>.</w:t>
      </w:r>
    </w:p>
    <w:p w14:paraId="3F012448" w14:textId="3CA538F0" w:rsidR="00875A62" w:rsidRPr="005E2C90" w:rsidRDefault="00875A62" w:rsidP="005E2C90">
      <w:pPr>
        <w:jc w:val="both"/>
        <w:rPr>
          <w:rStyle w:val="Zstupntext"/>
          <w:color w:val="auto"/>
        </w:rPr>
      </w:pPr>
    </w:p>
    <w:p w14:paraId="09F16C51" w14:textId="77777777" w:rsidR="00663E38" w:rsidRPr="005E2C90" w:rsidRDefault="00663E38" w:rsidP="005E2C90">
      <w:pPr>
        <w:widowControl/>
        <w:ind w:firstLine="720"/>
        <w:jc w:val="both"/>
        <w:rPr>
          <w:rStyle w:val="Zstupntext"/>
          <w:color w:val="000000"/>
        </w:rPr>
      </w:pPr>
      <w:r w:rsidRPr="005E2C90">
        <w:rPr>
          <w:rStyle w:val="Zstupntext"/>
          <w:color w:val="000000"/>
        </w:rPr>
        <w:t>Predkladaný návrh vyhlášky je v súlade s Ústavou Slovenskej republiky, s ústavnými zákonmi a nálezmi Ústavného súdu Slovenskej republiky, všeobecne záväznými právnymi predpismi, s medzinárodnými zmluvami a inými medzinárodnými dokumentmi, ktorými je Slovenská republika viazaná, ako aj s právom Európskej únie.</w:t>
      </w:r>
    </w:p>
    <w:p w14:paraId="578D2AF0" w14:textId="77777777" w:rsidR="00E22430" w:rsidRPr="005E2C90" w:rsidRDefault="00E22430" w:rsidP="005E2C90">
      <w:pPr>
        <w:widowControl/>
        <w:ind w:firstLine="720"/>
        <w:jc w:val="both"/>
        <w:rPr>
          <w:rStyle w:val="Zstupntext"/>
          <w:color w:val="000000"/>
        </w:rPr>
      </w:pPr>
    </w:p>
    <w:p w14:paraId="5F846345" w14:textId="77E99885" w:rsidR="00CC73D3" w:rsidRPr="005E2C90" w:rsidRDefault="00E22430" w:rsidP="005E2C90">
      <w:pPr>
        <w:widowControl/>
        <w:ind w:firstLine="720"/>
        <w:jc w:val="both"/>
        <w:rPr>
          <w:rStyle w:val="Zstupntext"/>
          <w:color w:val="000000"/>
        </w:rPr>
      </w:pPr>
      <w:r w:rsidRPr="005E2C90">
        <w:rPr>
          <w:rStyle w:val="Zstupntext"/>
          <w:color w:val="000000"/>
        </w:rPr>
        <w:t>Návrh</w:t>
      </w:r>
      <w:r w:rsidR="00B14CAD" w:rsidRPr="005E2C90">
        <w:rPr>
          <w:rStyle w:val="Zstupntext"/>
          <w:color w:val="000000"/>
        </w:rPr>
        <w:t xml:space="preserve"> </w:t>
      </w:r>
      <w:r w:rsidR="00A427A6" w:rsidRPr="005E2C90">
        <w:rPr>
          <w:rStyle w:val="Zstupntext"/>
          <w:color w:val="000000"/>
        </w:rPr>
        <w:t xml:space="preserve">vyhlášky </w:t>
      </w:r>
      <w:r w:rsidR="001D40B9" w:rsidRPr="005E2C90">
        <w:rPr>
          <w:rStyle w:val="Zstupntext"/>
          <w:color w:val="000000"/>
        </w:rPr>
        <w:t xml:space="preserve">nepredpokladá </w:t>
      </w:r>
      <w:r w:rsidR="003E03F5" w:rsidRPr="005E2C90">
        <w:rPr>
          <w:rStyle w:val="Zstupntext"/>
          <w:color w:val="000000"/>
        </w:rPr>
        <w:t xml:space="preserve">vplyv </w:t>
      </w:r>
      <w:r w:rsidR="001D40B9" w:rsidRPr="005E2C90">
        <w:rPr>
          <w:rStyle w:val="Zstupntext"/>
          <w:color w:val="000000"/>
        </w:rPr>
        <w:t xml:space="preserve">na rozpočty obcí a vyšších územných celkov, nakoľko nezakladá žiadne nové kompetencie </w:t>
      </w:r>
      <w:r w:rsidR="00B14CAD" w:rsidRPr="005E2C90">
        <w:rPr>
          <w:rStyle w:val="Zstupntext"/>
          <w:color w:val="000000"/>
        </w:rPr>
        <w:t>pre obce a vyššie územné celky.</w:t>
      </w:r>
    </w:p>
    <w:p w14:paraId="3B609790" w14:textId="77777777" w:rsidR="00E45E4E" w:rsidRPr="005E2C90" w:rsidRDefault="00E45E4E" w:rsidP="005E2C90">
      <w:pPr>
        <w:widowControl/>
        <w:ind w:firstLine="720"/>
        <w:jc w:val="both"/>
        <w:rPr>
          <w:rStyle w:val="Zstupntext"/>
          <w:color w:val="000000"/>
        </w:rPr>
      </w:pPr>
    </w:p>
    <w:p w14:paraId="6405083E" w14:textId="65454045" w:rsidR="001D40B9" w:rsidRPr="005E2C90" w:rsidRDefault="00B14CAD" w:rsidP="005E2C90">
      <w:pPr>
        <w:widowControl/>
        <w:ind w:firstLine="720"/>
        <w:jc w:val="both"/>
      </w:pPr>
      <w:r w:rsidRPr="005E2C90">
        <w:rPr>
          <w:rStyle w:val="Zstupntext"/>
          <w:color w:val="000000"/>
        </w:rPr>
        <w:t xml:space="preserve">Návrh </w:t>
      </w:r>
      <w:r w:rsidR="00A427A6" w:rsidRPr="005E2C90">
        <w:rPr>
          <w:rStyle w:val="Zstupntext"/>
          <w:color w:val="000000"/>
        </w:rPr>
        <w:t xml:space="preserve">vyhlášky </w:t>
      </w:r>
      <w:r w:rsidR="00550424" w:rsidRPr="005E2C90">
        <w:rPr>
          <w:rStyle w:val="Zstupntext"/>
          <w:color w:val="000000"/>
        </w:rPr>
        <w:t>ne</w:t>
      </w:r>
      <w:r w:rsidR="00FF25EF" w:rsidRPr="005E2C90">
        <w:rPr>
          <w:rStyle w:val="Zstupntext"/>
          <w:color w:val="000000"/>
        </w:rPr>
        <w:t>predpokladá</w:t>
      </w:r>
      <w:r w:rsidR="00983052" w:rsidRPr="005E2C90">
        <w:rPr>
          <w:rStyle w:val="Zstupntext"/>
          <w:color w:val="000000"/>
        </w:rPr>
        <w:t xml:space="preserve"> vplyv na rozpočet verejnej správy</w:t>
      </w:r>
      <w:r w:rsidR="00987C7B">
        <w:rPr>
          <w:rStyle w:val="Zstupntext"/>
          <w:color w:val="000000"/>
        </w:rPr>
        <w:t xml:space="preserve"> ani</w:t>
      </w:r>
      <w:r w:rsidR="004A1D06" w:rsidRPr="005E2C90">
        <w:rPr>
          <w:rStyle w:val="Zstupntext"/>
          <w:color w:val="000000"/>
        </w:rPr>
        <w:t xml:space="preserve"> na</w:t>
      </w:r>
      <w:r w:rsidR="00FD271F" w:rsidRPr="005E2C90">
        <w:rPr>
          <w:rStyle w:val="Zstupntext"/>
          <w:color w:val="000000"/>
        </w:rPr>
        <w:t xml:space="preserve"> </w:t>
      </w:r>
      <w:r w:rsidR="00983052" w:rsidRPr="005E2C90">
        <w:t>podnikateľské prostredie,</w:t>
      </w:r>
      <w:r w:rsidR="004A1D06" w:rsidRPr="005E2C90">
        <w:t xml:space="preserve"> </w:t>
      </w:r>
      <w:r w:rsidR="005C2251" w:rsidRPr="005E2C90">
        <w:t xml:space="preserve">nemá vplyv na </w:t>
      </w:r>
      <w:r w:rsidR="00983052" w:rsidRPr="005E2C90">
        <w:t>životné prostredie, služby verejnej správy</w:t>
      </w:r>
      <w:r w:rsidR="00E22430" w:rsidRPr="005E2C90">
        <w:t xml:space="preserve"> pre občana</w:t>
      </w:r>
      <w:r w:rsidR="00983052" w:rsidRPr="005E2C90">
        <w:t>, sociálne vplyvy</w:t>
      </w:r>
      <w:r w:rsidR="002928A6" w:rsidRPr="005E2C90">
        <w:t xml:space="preserve"> </w:t>
      </w:r>
      <w:r w:rsidR="00E22430" w:rsidRPr="005E2C90">
        <w:t>ani vplyvy n</w:t>
      </w:r>
      <w:r w:rsidR="002928A6" w:rsidRPr="005E2C90">
        <w:t>a</w:t>
      </w:r>
      <w:r w:rsidR="00E22430" w:rsidRPr="005E2C90">
        <w:t xml:space="preserve"> informatizáciu spoločnosti.</w:t>
      </w:r>
      <w:r w:rsidR="003836F9" w:rsidRPr="005E2C90">
        <w:t xml:space="preserve"> </w:t>
      </w:r>
      <w:r w:rsidR="00E22430" w:rsidRPr="005E2C90">
        <w:t xml:space="preserve">Návrh vyhlášky </w:t>
      </w:r>
      <w:r w:rsidR="0011046B" w:rsidRPr="005E2C90">
        <w:t>nemá vplyv na manželstvo, rodičovstvo a rodinu.</w:t>
      </w:r>
    </w:p>
    <w:p w14:paraId="1A0C7D54" w14:textId="77777777" w:rsidR="003E03F5" w:rsidRPr="005E2C90" w:rsidRDefault="003E03F5" w:rsidP="005E2C90">
      <w:pPr>
        <w:widowControl/>
        <w:ind w:firstLine="720"/>
        <w:jc w:val="both"/>
      </w:pPr>
    </w:p>
    <w:p w14:paraId="2F4109F3" w14:textId="2D39464E" w:rsidR="007A1632" w:rsidRPr="005E2C90" w:rsidRDefault="007A1632" w:rsidP="005E2C90">
      <w:pPr>
        <w:pStyle w:val="Normlnywebov"/>
        <w:spacing w:before="0" w:beforeAutospacing="0" w:after="0" w:afterAutospacing="0"/>
        <w:ind w:firstLine="720"/>
        <w:jc w:val="both"/>
      </w:pPr>
      <w:r w:rsidRPr="005E2C90">
        <w:rPr>
          <w:rStyle w:val="Zstupntext"/>
          <w:color w:val="000000"/>
        </w:rPr>
        <w:t>Návrh vyhlášky</w:t>
      </w:r>
      <w:r w:rsidRPr="005E2C90">
        <w:t xml:space="preserve"> </w:t>
      </w:r>
      <w:r w:rsidR="00E22430" w:rsidRPr="005E2C90">
        <w:t xml:space="preserve">nie je </w:t>
      </w:r>
      <w:r w:rsidRPr="005E2C90">
        <w:t xml:space="preserve">predmetom </w:t>
      </w:r>
      <w:proofErr w:type="spellStart"/>
      <w:r w:rsidRPr="005E2C90">
        <w:t>vnútrokomunitárneho</w:t>
      </w:r>
      <w:proofErr w:type="spellEnd"/>
      <w:r w:rsidRPr="005E2C90">
        <w:t xml:space="preserve"> pripomienkového konania.</w:t>
      </w:r>
    </w:p>
    <w:p w14:paraId="3D8FB7CD" w14:textId="77777777" w:rsidR="003E03F5" w:rsidRPr="005E2C90" w:rsidRDefault="003E03F5" w:rsidP="005E2C90">
      <w:pPr>
        <w:pStyle w:val="Normlnywebov"/>
        <w:spacing w:before="0" w:beforeAutospacing="0" w:after="0" w:afterAutospacing="0"/>
        <w:ind w:firstLine="720"/>
        <w:jc w:val="both"/>
      </w:pPr>
    </w:p>
    <w:p w14:paraId="77D0FE79" w14:textId="71622D0C" w:rsidR="00B15DF7" w:rsidRPr="005E2C90" w:rsidRDefault="001D40B9" w:rsidP="005E2C90">
      <w:pPr>
        <w:widowControl/>
        <w:ind w:firstLine="720"/>
        <w:jc w:val="both"/>
        <w:rPr>
          <w:rStyle w:val="Zstupntext"/>
          <w:color w:val="000000"/>
        </w:rPr>
      </w:pPr>
      <w:r w:rsidRPr="005E2C90">
        <w:rPr>
          <w:rStyle w:val="Zstupntext"/>
          <w:color w:val="000000"/>
        </w:rPr>
        <w:t>Vzhľadom na doložku zlučiteľnosti návrhu zákona s právom Európskej únie, vypracovanie tabuľky a aproximačnej prílohy je bezpredmetné. </w:t>
      </w:r>
    </w:p>
    <w:p w14:paraId="732BB429" w14:textId="77777777" w:rsidR="001D40B9" w:rsidRDefault="001D40B9" w:rsidP="005E2C90">
      <w:pPr>
        <w:widowControl/>
        <w:jc w:val="both"/>
        <w:rPr>
          <w:rStyle w:val="Zstupntext"/>
          <w:color w:val="000000"/>
        </w:rPr>
      </w:pPr>
    </w:p>
    <w:p w14:paraId="56D1EC68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lastRenderedPageBreak/>
        <w:t>B. Osobitná časť</w:t>
      </w:r>
    </w:p>
    <w:p w14:paraId="4E6725B3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661E2EA6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1 - § 1 ods. 2 písm. d)</w:t>
      </w:r>
    </w:p>
    <w:p w14:paraId="2EF0825A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5BC58DB0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Predmetná úprava precizuje pôvodné znenie, pričom reaguje na konštrukčné usporiadanie rádiostanice, kde niektoré rádiostanice disponujú integrovaným reproduktorom, pričom v prípade ak rádiostanica integrovaným reproduktorom nedisponuje, musia byť použité externé slúchadlá. Navrhovaná úprava umožňuje použitie rádiostanice v oboch prípadoch. </w:t>
      </w:r>
    </w:p>
    <w:p w14:paraId="44D96E5B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646B7598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2 - § 2 ods. 1</w:t>
      </w:r>
    </w:p>
    <w:p w14:paraId="098B2E93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B867586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Navrhovaná úprava reaguje na skutočnosť, že sa zavádza písomný test a následná ústna časť skúšky sa vykoná iba z jedného predmetu a to rádiokomunikačnej prevádzky. </w:t>
      </w:r>
    </w:p>
    <w:p w14:paraId="30577165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25A5EFC2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3 - § 2 ods. 1</w:t>
      </w:r>
    </w:p>
    <w:p w14:paraId="69EBA490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10152645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Upravuje sa možnosť tajomníka komisie byť aj členom danej komisie. </w:t>
      </w:r>
    </w:p>
    <w:p w14:paraId="1669E582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779667CB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4 - § 2 ods. 2</w:t>
      </w:r>
    </w:p>
    <w:p w14:paraId="6018C018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08E418B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Legislatívno-technická úprava. Pre navrhovanú úpravu § 2 ods. 1 vypadla legislatívna skratka (ďalej len „predmet“), ktorá sa následne zavádza v navrhovanom ustanovení. </w:t>
      </w:r>
    </w:p>
    <w:p w14:paraId="5C754FC1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1B818C49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5 - § 2 ods. 3</w:t>
      </w:r>
    </w:p>
    <w:p w14:paraId="53EF98F2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 </w:t>
      </w:r>
    </w:p>
    <w:p w14:paraId="29CB603F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 základe návrhu ustanovenia § 5 ods. 9, ktorým sa zavádza nový inštitút vyrovnávacej skúšky, je potrebné túto skúšku zahrnúť aj v ustanovení § 2 ods. 3. </w:t>
      </w:r>
    </w:p>
    <w:p w14:paraId="7A380CAD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34B471A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6 - § 4 ods. 2</w:t>
      </w:r>
    </w:p>
    <w:p w14:paraId="09F38CD6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F6E9FCB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>Predmetnou úpravou sa zosúlaďujú s ustanovením § 52a ods. 12 zákona č. 452/2021 Z. z. prílohy potrebné pre vykonanie skúšky podľa § 3 ods. 1 písm. l) a to tým, že sa okrem doterajších príloh požaduje aj potvrdenie o absolvovaní praktického výcviku podľa vyššie uvedeného paragrafu zákona.</w:t>
      </w:r>
    </w:p>
    <w:p w14:paraId="31F51579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22459DEC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7 - § 4 ods. 3</w:t>
      </w:r>
    </w:p>
    <w:p w14:paraId="63C82DD7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 </w:t>
      </w:r>
    </w:p>
    <w:p w14:paraId="11937969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Navrhovanou úpravou sa precizuje existujúce ustanovenie, v ktorom absentovala úprava pre opakovanú skúšku ku ktorej je takisto potrebné doložiť potvrdenie o zaplatení správneho poplatku. </w:t>
      </w:r>
    </w:p>
    <w:p w14:paraId="61A55EA0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202C03C8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8 - § 4 ods. 4</w:t>
      </w:r>
    </w:p>
    <w:p w14:paraId="5399D976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0385A7C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Navrhovaná úprava vylučuje vykonanie vyrovnávacej skúšky pre držiteľa osvedčenia podľa § 3 ods. 1 písm. j) ako aj možnosť vyrovnávacou skúškou získať osvedčenia podľa § 3 ods. 1 písm. j). Predmetná úprava reaguje na skutočnosť, že obsah skúšky podľa § 3 ods. 1 písm. j) v predmetoch </w:t>
      </w:r>
      <w:r w:rsidRPr="00A03937">
        <w:rPr>
          <w:color w:val="000000"/>
        </w:rPr>
        <w:lastRenderedPageBreak/>
        <w:t xml:space="preserve">elektrotechnika, rádiotechnika a rádiokomunikačné predpisy sú rozdielne, čo odôvodňuje v ustanovených prípadoch potrebu vykonania úplnej skúšky. </w:t>
      </w:r>
    </w:p>
    <w:p w14:paraId="1CF41FFD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C7BF7B0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9 - § 5 ods. 2</w:t>
      </w:r>
    </w:p>
    <w:p w14:paraId="1AD9FF6B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828759A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Upravuje sa výnimka z rozsahu vyrovnávacej skúšky, ktorá podľa navrhovaného ustanovenia § 5 ods. 9 pozostáva iba z predmetu rádiokomunikačná prevádzka. </w:t>
      </w:r>
    </w:p>
    <w:p w14:paraId="03346499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0C03F848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10 - § 5 ods. 4</w:t>
      </w:r>
    </w:p>
    <w:p w14:paraId="0F58AC91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7E0E8F1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 Vkladá sa nový odsek, ktorým sa upravujú náležitostí skúšky pre získanie osvedčenia podľa § 3 ods. 1 písm. c). </w:t>
      </w:r>
    </w:p>
    <w:p w14:paraId="6A5551EF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66352107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11 - § 5 ods. 6</w:t>
      </w:r>
    </w:p>
    <w:p w14:paraId="1F40F644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1A3457B0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Vkladá sa nový odsek, ktorým sa upravujú náležitostí skúšok pre získanie osvedčení podľa § 3 ods. 1 písm. g) a h). </w:t>
      </w:r>
    </w:p>
    <w:p w14:paraId="6514AB44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64FB2F9C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12 - § 5 ods. 8</w:t>
      </w:r>
    </w:p>
    <w:p w14:paraId="135E60B2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26B04B28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>Navrhované znenie je legislatívno-technickou úpravou, nakoľko predmetná skúška z telegrafie sa viaže k osvedčeniu operátora amatérskych staníc a nie k osvedčeniu pozemného rádiotelegrafistu.</w:t>
      </w:r>
    </w:p>
    <w:p w14:paraId="544003BD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36DC4B11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13 - § 5 ods. 9</w:t>
      </w:r>
    </w:p>
    <w:p w14:paraId="3C38AA1C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64E2D354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Navrhované ustanovenie reflektuje poznatky aplikačnej praxe, v rámci ktorej sa dospelo k možnosti zvýšenia efektivity výkonu skúšok a to tým, že sa skombinuje písomný test s ústnou odpoveďou. Rozsah a obsah skúšok zostáva vo drvivej väčšine zachovaný, upravuje sa len spôsob realizácie skúšky. Taktiež sa precizuje teoretická časť skúšky s ohľadom na jej obsah. </w:t>
      </w:r>
    </w:p>
    <w:p w14:paraId="6CD23194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6C4E277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14 - § 6 ods. 1</w:t>
      </w:r>
    </w:p>
    <w:p w14:paraId="5A30D80E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1EDD6F59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 základe poznatkov z aplikačnej praxe sa pristúpilo k navrhovanej úprave, s účelom zabezpečiť nerušený priebeh skúšky. </w:t>
      </w:r>
    </w:p>
    <w:p w14:paraId="30057024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BABE181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15 - § 6 ods. 3</w:t>
      </w:r>
    </w:p>
    <w:p w14:paraId="6BF6F631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7C4F97F4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>Precizuje sa procesné ustanovenie týkajúce sa práva každého z členov komisie, ktorý môže položiť jednu, alebo viacero otázok žiadateľovi počas ústnej skúšky. V predošlej úprave každý z členov musel položiť 5 otázok, čo viedlo k zbytočnej tvorbe otázok v oblastiach, ktoré žiadateľ preukázateľne ovládal. Predmetné ustanovenie poskytuje skúšajúcim vyššiu flexibilitu.</w:t>
      </w:r>
    </w:p>
    <w:p w14:paraId="14856A0C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D421251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16 - § 6 ods. 4</w:t>
      </w:r>
    </w:p>
    <w:p w14:paraId="4AC5A3F6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1B2FFBD9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Precizuje sa ustanovenie týkajúce sa priebehu skúšky, a to tým, že sa presne stanovuje maximálny limit trvania skúšky. V aplikačnej praxi tento limit, ktorý má žiadateľ na splnenie skúšky vyvolával </w:t>
      </w:r>
      <w:r w:rsidRPr="00A03937">
        <w:rPr>
          <w:color w:val="000000"/>
        </w:rPr>
        <w:lastRenderedPageBreak/>
        <w:t xml:space="preserve">nejasnosti, preto sa predkladateľ rozhodol zaviesť 60 minút pre písomný test a 30 minúť pre ústnu odpoveď. </w:t>
      </w:r>
    </w:p>
    <w:p w14:paraId="1ADD6164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9EDFD97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17 - § 6 ods. 7</w:t>
      </w:r>
    </w:p>
    <w:p w14:paraId="7A264F89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2AC63820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S ohľadom na skutočnosť, že ústna skúška spočíva výhradne z predmetu podľa § 5 ods. 2 písm. b) navrhuje sa úprava kde každý z členov komisie môže ústne vyskúšať žiadateľa, pričom jeho výsledky vyhodnotí komisia ako celok. </w:t>
      </w:r>
    </w:p>
    <w:p w14:paraId="1163F91F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4358D767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18 - § 6 ods. 8</w:t>
      </w:r>
    </w:p>
    <w:p w14:paraId="424C6CA6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08F0FB2B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Legislatívno-technická úprava. Predkladateľ s dôvodu systematiky právneho predpisu premiestnil predmetné ustanovenie z § 7, ktorý sa zaoberal hodnotením skúšky, do § 6, ktorý upravuje jej priebeh. Predmetná úprava sa netýka hodnotenia ale procesného priebehu skúšky. </w:t>
      </w:r>
    </w:p>
    <w:p w14:paraId="1FE05273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7BC7D799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19 - § 6 ods. 9</w:t>
      </w:r>
    </w:p>
    <w:p w14:paraId="3CA6EFE9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6B4E83B3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V rámci už existujúceho ustanovenia sa dopĺňa príloha zápisnice o vykonaní skúšky, ktorú s ohľadom na navrhovanú úpravu písomnej časti skúšky bude tvoriť písomný test každého žiadateľa ktorý daný ten absolvuje. V prípade že žiadateľ test neabsolvuje z dôvodu, že sa v určenom termíne na skúšku nedostaví a neospravedlní sa, písomný test neabsolvuje a preto nemôže byť jeho písomný test ani prílohou zápisnice. </w:t>
      </w:r>
    </w:p>
    <w:p w14:paraId="3E1F63DC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546D63F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19961B3C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20- § 7</w:t>
      </w:r>
    </w:p>
    <w:p w14:paraId="2E9F994D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BC8E3E8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S ohľadom na systematiku teoretickej časti skúšky, ktorá po novom obsahuje okrem ústnej skúšky aj písomný test, primerane sa upravuje aj hodnotenie. V danom prípade sa precizuje ustanovenie tým, že sa explicitne uvádza že žiadateľ prospel v rámci písomného testu ak správne zodpovedal 90% z každého predmetu osobitne. Taktiež sa upravuje postup, že ak žiadateľ neprospel v písomnom teste, ústnu odpoveď už neabsolvuje. Taktiež sa ustanovuje, že pre opravnú, opakovanú a vyrovnávaciu skúšku sa primerane použijú náležitosti pre hodnotenie prospel ako aj neprospel a to s ohľadom na rozsah a obsah konkrétnej skúšky. Precizuje sa ustanovenie týkajúce sa ospravedlnenia zo skúšky, kedy je žiadateľ povinný sa vopred ospravedlniť zo skúšky, teda pred konaním skúšky. </w:t>
      </w:r>
    </w:p>
    <w:p w14:paraId="24DC1951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2AC410B1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21 - § 8 písm. c) a d)</w:t>
      </w:r>
    </w:p>
    <w:p w14:paraId="3EC12F17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14386890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Navrhovateľ s ohľadom na procesné úpravy skúšky primerane upravil aj náležitosti zápisnice o skúške tak, aby zaznamenávali tak priebeh písomnej časti skúšky ako aj ústnej časti skúšky. </w:t>
      </w:r>
    </w:p>
    <w:p w14:paraId="531022AB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2D0EE977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22 - § 9a</w:t>
      </w:r>
    </w:p>
    <w:p w14:paraId="301F50EC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C704DA5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Navrhovateľ prostredníctvom prechodného ustanovenia upravuje posudzovanie žiadostí o vykonanie predmetnej skúšky, ktoré boli podané pred účinnosťou tejto vyhlášky. Žiadosti prijaté </w:t>
      </w:r>
      <w:r w:rsidRPr="00A03937">
        <w:rPr>
          <w:color w:val="000000"/>
        </w:rPr>
        <w:lastRenderedPageBreak/>
        <w:t xml:space="preserve">úradom pred účinnosťou tejto vyhlášky sa budú posudzovať podľa úprav platných pred účinnosťou tejto vyhlášky. </w:t>
      </w:r>
    </w:p>
    <w:p w14:paraId="3B5F7999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58C8C76F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>K Čl. I bod 23 – príloha časť J. Osvedčenie operátora amatérskych staníc Trieda N a Trieda E bod 5.</w:t>
      </w:r>
    </w:p>
    <w:p w14:paraId="2997D9E6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</w:p>
    <w:p w14:paraId="418F0799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Navrhovateľ reaguje doplnením predmetného znenia prílohy na skutočnosť, že v rámci predmetného Osvedčenia operátora amatérskych staníc v Triede N  a Triede E vykonáva praktickú skúšku z telegrafnej abecedy iba žiadateľ, ktorý o praktickú časť skúšky v rámci žiadosti požiadal. </w:t>
      </w:r>
    </w:p>
    <w:p w14:paraId="27235785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11E1421D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09B2203D" w14:textId="77777777" w:rsidR="00A03937" w:rsidRPr="00A03937" w:rsidRDefault="00A03937" w:rsidP="00A03937">
      <w:pPr>
        <w:widowControl/>
        <w:jc w:val="both"/>
        <w:rPr>
          <w:b/>
          <w:bCs/>
          <w:color w:val="000000"/>
          <w:u w:val="single"/>
        </w:rPr>
      </w:pPr>
      <w:r w:rsidRPr="00A03937">
        <w:rPr>
          <w:b/>
          <w:bCs/>
          <w:color w:val="000000"/>
          <w:u w:val="single"/>
        </w:rPr>
        <w:t xml:space="preserve">K čl. II </w:t>
      </w:r>
    </w:p>
    <w:p w14:paraId="118B8580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308D41F6" w14:textId="77777777" w:rsidR="00A03937" w:rsidRPr="00A03937" w:rsidRDefault="00A03937" w:rsidP="00A03937">
      <w:pPr>
        <w:widowControl/>
        <w:jc w:val="both"/>
        <w:rPr>
          <w:color w:val="000000"/>
        </w:rPr>
      </w:pPr>
      <w:r w:rsidRPr="00A03937">
        <w:rPr>
          <w:color w:val="000000"/>
        </w:rPr>
        <w:t xml:space="preserve">Navrhuje sa účinnosť vyhlášky  dňa 1. januára 2027 z dôvodu zabezpečenia efektívneho výkonu skúšok osobitnej odbornej spôsobilosti s ohľadom na požadovanú kvalitu vedomostí žiadateľov o osvedčenia. </w:t>
      </w:r>
    </w:p>
    <w:p w14:paraId="362858A1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44DCDF4C" w14:textId="77777777" w:rsidR="00A03937" w:rsidRPr="00A03937" w:rsidRDefault="00A03937" w:rsidP="00A03937">
      <w:pPr>
        <w:widowControl/>
        <w:jc w:val="both"/>
        <w:rPr>
          <w:color w:val="000000"/>
        </w:rPr>
      </w:pPr>
    </w:p>
    <w:p w14:paraId="0F119365" w14:textId="77777777" w:rsidR="00A03937" w:rsidRPr="005E2C90" w:rsidRDefault="00A03937" w:rsidP="005E2C90">
      <w:pPr>
        <w:widowControl/>
        <w:jc w:val="both"/>
        <w:rPr>
          <w:rStyle w:val="Zstupntext"/>
          <w:color w:val="000000"/>
        </w:rPr>
      </w:pPr>
    </w:p>
    <w:sectPr w:rsidR="00A03937" w:rsidRPr="005E2C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657"/>
    <w:rsid w:val="0004451E"/>
    <w:rsid w:val="00047199"/>
    <w:rsid w:val="0009243C"/>
    <w:rsid w:val="000D2657"/>
    <w:rsid w:val="0011046B"/>
    <w:rsid w:val="001868BF"/>
    <w:rsid w:val="0018728B"/>
    <w:rsid w:val="001C15B7"/>
    <w:rsid w:val="001D40B9"/>
    <w:rsid w:val="001F52CD"/>
    <w:rsid w:val="00217562"/>
    <w:rsid w:val="00221C7D"/>
    <w:rsid w:val="0022435B"/>
    <w:rsid w:val="00251FE6"/>
    <w:rsid w:val="0026222E"/>
    <w:rsid w:val="002928A6"/>
    <w:rsid w:val="002A4E99"/>
    <w:rsid w:val="002C7CA5"/>
    <w:rsid w:val="002D2AFC"/>
    <w:rsid w:val="002F0F3A"/>
    <w:rsid w:val="002F35CC"/>
    <w:rsid w:val="00326AEF"/>
    <w:rsid w:val="00332C11"/>
    <w:rsid w:val="00377179"/>
    <w:rsid w:val="003836F9"/>
    <w:rsid w:val="003B3E38"/>
    <w:rsid w:val="003E03F5"/>
    <w:rsid w:val="003F7796"/>
    <w:rsid w:val="00412A66"/>
    <w:rsid w:val="0046787A"/>
    <w:rsid w:val="00472675"/>
    <w:rsid w:val="00476103"/>
    <w:rsid w:val="004A1D06"/>
    <w:rsid w:val="004A4AA3"/>
    <w:rsid w:val="004E2587"/>
    <w:rsid w:val="004E53BB"/>
    <w:rsid w:val="004F38C0"/>
    <w:rsid w:val="00505693"/>
    <w:rsid w:val="005341E1"/>
    <w:rsid w:val="00550424"/>
    <w:rsid w:val="00561A24"/>
    <w:rsid w:val="005C2251"/>
    <w:rsid w:val="005E2C90"/>
    <w:rsid w:val="005E61C3"/>
    <w:rsid w:val="006361BB"/>
    <w:rsid w:val="00646057"/>
    <w:rsid w:val="00663E38"/>
    <w:rsid w:val="0066426C"/>
    <w:rsid w:val="00681725"/>
    <w:rsid w:val="006A6672"/>
    <w:rsid w:val="006B2F68"/>
    <w:rsid w:val="006D4BC1"/>
    <w:rsid w:val="00707C45"/>
    <w:rsid w:val="007336E9"/>
    <w:rsid w:val="00745CD1"/>
    <w:rsid w:val="00780E43"/>
    <w:rsid w:val="0078602E"/>
    <w:rsid w:val="007A04E0"/>
    <w:rsid w:val="007A1632"/>
    <w:rsid w:val="007B7073"/>
    <w:rsid w:val="007C5619"/>
    <w:rsid w:val="007F1E78"/>
    <w:rsid w:val="007F7D87"/>
    <w:rsid w:val="0081224B"/>
    <w:rsid w:val="00840434"/>
    <w:rsid w:val="00865616"/>
    <w:rsid w:val="00875A62"/>
    <w:rsid w:val="00893F71"/>
    <w:rsid w:val="008B25A6"/>
    <w:rsid w:val="008C0F21"/>
    <w:rsid w:val="008C4BFF"/>
    <w:rsid w:val="008D0D04"/>
    <w:rsid w:val="008D1468"/>
    <w:rsid w:val="008E16D1"/>
    <w:rsid w:val="00902078"/>
    <w:rsid w:val="00916670"/>
    <w:rsid w:val="00944524"/>
    <w:rsid w:val="00947D09"/>
    <w:rsid w:val="00970CFB"/>
    <w:rsid w:val="00971775"/>
    <w:rsid w:val="00983052"/>
    <w:rsid w:val="0098395D"/>
    <w:rsid w:val="009877C7"/>
    <w:rsid w:val="00987C7B"/>
    <w:rsid w:val="009B6A73"/>
    <w:rsid w:val="00A03937"/>
    <w:rsid w:val="00A427A6"/>
    <w:rsid w:val="00A6329F"/>
    <w:rsid w:val="00A64D2D"/>
    <w:rsid w:val="00A72AFF"/>
    <w:rsid w:val="00AF1E91"/>
    <w:rsid w:val="00B13E0A"/>
    <w:rsid w:val="00B14CAD"/>
    <w:rsid w:val="00B15DF7"/>
    <w:rsid w:val="00B33269"/>
    <w:rsid w:val="00B835C4"/>
    <w:rsid w:val="00B979C4"/>
    <w:rsid w:val="00C14877"/>
    <w:rsid w:val="00C275D1"/>
    <w:rsid w:val="00C407A0"/>
    <w:rsid w:val="00C647E9"/>
    <w:rsid w:val="00C929EE"/>
    <w:rsid w:val="00CA00F1"/>
    <w:rsid w:val="00CB5745"/>
    <w:rsid w:val="00CC5D06"/>
    <w:rsid w:val="00CC73D3"/>
    <w:rsid w:val="00D019B4"/>
    <w:rsid w:val="00D26647"/>
    <w:rsid w:val="00D64451"/>
    <w:rsid w:val="00D74A04"/>
    <w:rsid w:val="00D82013"/>
    <w:rsid w:val="00D942B5"/>
    <w:rsid w:val="00DA619A"/>
    <w:rsid w:val="00DB6AD3"/>
    <w:rsid w:val="00DF3AFE"/>
    <w:rsid w:val="00E178CA"/>
    <w:rsid w:val="00E22430"/>
    <w:rsid w:val="00E314AD"/>
    <w:rsid w:val="00E345E8"/>
    <w:rsid w:val="00E45E4E"/>
    <w:rsid w:val="00E77755"/>
    <w:rsid w:val="00EA2C5A"/>
    <w:rsid w:val="00F05ECD"/>
    <w:rsid w:val="00F17095"/>
    <w:rsid w:val="00F17428"/>
    <w:rsid w:val="00F42BC9"/>
    <w:rsid w:val="00FD271F"/>
    <w:rsid w:val="00FF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C908D"/>
  <w14:defaultImageDpi w14:val="96"/>
  <w15:docId w15:val="{A52EA67F-8DBE-4D35-B74B-5DAF2AA6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Zstupntext">
    <w:name w:val="Placeholder Text"/>
    <w:basedOn w:val="Predvolenpsmoodseku"/>
    <w:uiPriority w:val="99"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6329F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6329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6329F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329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A6329F"/>
    <w:rPr>
      <w:rFonts w:ascii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locked/>
    <w:rsid w:val="002F0F3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lnywebov">
    <w:name w:val="Normal (Web)"/>
    <w:basedOn w:val="Normlny"/>
    <w:uiPriority w:val="99"/>
    <w:unhideWhenUsed/>
    <w:rsid w:val="007A1632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ôvodová-správa-všeobecná"/>
    <f:field ref="objsubject" par="" edit="true" text=""/>
    <f:field ref="objcreatedby" par="" text="Šelest, Jozef, Mgr."/>
    <f:field ref="objcreatedat" par="" text="13.3.2023 17:29:55"/>
    <f:field ref="objchangedby" par="" text="Administrator, System"/>
    <f:field ref="objmodifiedat" par="" text="13.3.2023 17:29:5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ORM_RU</cp:lastModifiedBy>
  <cp:revision>6</cp:revision>
  <cp:lastPrinted>2022-07-28T12:56:00Z</cp:lastPrinted>
  <dcterms:created xsi:type="dcterms:W3CDTF">2026-08-10T08:56:00Z</dcterms:created>
  <dcterms:modified xsi:type="dcterms:W3CDTF">2026-11-02T16:31:00Z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Telekomunikácie a telekomunikačné služby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Jozef Šelest</vt:lpwstr>
  </property>
  <property fmtid="{D5CDD505-2E9C-101B-9397-08002B2CF9AE}" pid="12" name="FSC#SKEDITIONSLOVLEX@103.510:zodppredkladatel">
    <vt:lpwstr>Ing. Ivan Marták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elektronických komunikácií a poštových služieb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 </vt:lpwstr>
  </property>
  <property fmtid="{D5CDD505-2E9C-101B-9397-08002B2CF9AE}" pid="23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6108/OSFS/2023-6903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LP/2023/152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Zmluvy o fungovaní EÚ </vt:lpwstr>
  </property>
  <property fmtid="{D5CDD505-2E9C-101B-9397-08002B2CF9AE}" pid="4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obsiahnutá v judikatúre Súdneho dvora Európskej únie</vt:lpwstr>
  </property>
  <property fmtid="{D5CDD505-2E9C-101B-9397-08002B2CF9AE}" pid="5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Konanie nebolo začaté, nakoľko nejde o prebratie smernice.</vt:lpwstr>
  </property>
  <property fmtid="{D5CDD505-2E9C-101B-9397-08002B2CF9AE}" pid="5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6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právnik</vt:lpwstr>
  </property>
  <property fmtid="{D5CDD505-2E9C-101B-9397-08002B2CF9AE}" pid="139" name="FSC#SKEDITIONSLOVLEX@103.510:funkciaPredAkuzativ">
    <vt:lpwstr>právnika</vt:lpwstr>
  </property>
  <property fmtid="{D5CDD505-2E9C-101B-9397-08002B2CF9AE}" pid="140" name="FSC#SKEDITIONSLOVLEX@103.510:funkciaPredDativ">
    <vt:lpwstr>právnikovi</vt:lpwstr>
  </property>
  <property fmtid="{D5CDD505-2E9C-101B-9397-08002B2CF9AE}" pid="141" name="FSC#SKEDITIONSLOVLEX@103.510:funkciaZodpPred">
    <vt:lpwstr>predseda</vt:lpwstr>
  </property>
  <property fmtid="{D5CDD505-2E9C-101B-9397-08002B2CF9AE}" pid="142" name="FSC#SKEDITIONSLOVLEX@103.510:funkciaZodpPredAkuzativ">
    <vt:lpwstr>predsedu</vt:lpwstr>
  </property>
  <property fmtid="{D5CDD505-2E9C-101B-9397-08002B2CF9AE}" pid="143" name="FSC#SKEDITIONSLOVLEX@103.510:funkciaZodpPredDativ">
    <vt:lpwstr>predsedovi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Ivan Marták_x000d_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50" name="FSC#SKEDITIONSLOVLEX@103.510:vytvorenedna">
    <vt:lpwstr>13. 3. 2023</vt:lpwstr>
  </property>
  <property fmtid="{D5CDD505-2E9C-101B-9397-08002B2CF9AE}" pid="151" name="FSC#COOSYSTEM@1.1:Container">
    <vt:lpwstr>COO.2145.1000.3.5561634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b48150b04b23bea1e3d5b8ac6cd33cea91781a5b6e671e2f228f93e9b5f82010</vt:lpwstr>
  </property>
  <property fmtid="{D5CDD505-2E9C-101B-9397-08002B2CF9AE}" pid="154" name="MSIP_Label_026ec19f-228d-4bc0-917c-c6d170495fa4_Enabled">
    <vt:lpwstr>true</vt:lpwstr>
  </property>
  <property fmtid="{D5CDD505-2E9C-101B-9397-08002B2CF9AE}" pid="155" name="MSIP_Label_026ec19f-228d-4bc0-917c-c6d170495fa4_SetDate">
    <vt:lpwstr>2026-02-18T07:58:57Z</vt:lpwstr>
  </property>
  <property fmtid="{D5CDD505-2E9C-101B-9397-08002B2CF9AE}" pid="156" name="MSIP_Label_026ec19f-228d-4bc0-917c-c6d170495fa4_Method">
    <vt:lpwstr>Standard</vt:lpwstr>
  </property>
  <property fmtid="{D5CDD505-2E9C-101B-9397-08002B2CF9AE}" pid="157" name="MSIP_Label_026ec19f-228d-4bc0-917c-c6d170495fa4_Name">
    <vt:lpwstr>Internal</vt:lpwstr>
  </property>
  <property fmtid="{D5CDD505-2E9C-101B-9397-08002B2CF9AE}" pid="158" name="MSIP_Label_026ec19f-228d-4bc0-917c-c6d170495fa4_SiteId">
    <vt:lpwstr>9ad69904-a090-445d-99e7-d7f9d37bcf3e</vt:lpwstr>
  </property>
  <property fmtid="{D5CDD505-2E9C-101B-9397-08002B2CF9AE}" pid="159" name="MSIP_Label_026ec19f-228d-4bc0-917c-c6d170495fa4_ActionId">
    <vt:lpwstr>621f8370-feb0-4b37-81da-bb693a97e447</vt:lpwstr>
  </property>
  <property fmtid="{D5CDD505-2E9C-101B-9397-08002B2CF9AE}" pid="160" name="MSIP_Label_026ec19f-228d-4bc0-917c-c6d170495fa4_ContentBits">
    <vt:lpwstr>0</vt:lpwstr>
  </property>
  <property fmtid="{D5CDD505-2E9C-101B-9397-08002B2CF9AE}" pid="161" name="MSIP_Label_026ec19f-228d-4bc0-917c-c6d170495fa4_Tag">
    <vt:lpwstr>10, 3, 0, 1</vt:lpwstr>
  </property>
</Properties>
</file>