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158A" w14:textId="77777777" w:rsidR="00931C9F" w:rsidRPr="001A63CB" w:rsidRDefault="00931C9F" w:rsidP="00931C9F">
      <w:pPr>
        <w:jc w:val="center"/>
        <w:rPr>
          <w:b/>
          <w:caps/>
          <w:spacing w:val="30"/>
        </w:rPr>
      </w:pPr>
      <w:r w:rsidRPr="001A63CB">
        <w:rPr>
          <w:b/>
          <w:caps/>
          <w:spacing w:val="30"/>
        </w:rPr>
        <w:t>Predbežná informácia</w:t>
      </w:r>
    </w:p>
    <w:p w14:paraId="11A73EEE" w14:textId="77777777" w:rsidR="00931C9F" w:rsidRPr="001A63CB" w:rsidRDefault="00931C9F" w:rsidP="00931C9F">
      <w:pPr>
        <w:jc w:val="center"/>
        <w:rPr>
          <w:b/>
          <w:spacing w:val="6"/>
        </w:rPr>
      </w:pPr>
      <w:r w:rsidRPr="001A63CB">
        <w:rPr>
          <w:b/>
        </w:rPr>
        <w:t>(podľa</w:t>
      </w:r>
      <w:r w:rsidRPr="001A63CB">
        <w:rPr>
          <w:b/>
          <w:spacing w:val="6"/>
        </w:rPr>
        <w:t xml:space="preserve"> § 9 zákona č. 400/2015 Z. z. o tvorbe právnych predpisov </w:t>
      </w:r>
    </w:p>
    <w:p w14:paraId="5825E43C" w14:textId="77777777" w:rsidR="00931C9F" w:rsidRPr="001A63CB" w:rsidRDefault="00931C9F" w:rsidP="00931C9F">
      <w:pPr>
        <w:jc w:val="center"/>
        <w:rPr>
          <w:b/>
        </w:rPr>
      </w:pPr>
      <w:r w:rsidRPr="001A63CB">
        <w:rPr>
          <w:b/>
          <w:spacing w:val="6"/>
        </w:rPr>
        <w:t>a o Zbierke zákonov Slovenskej republiky a o zmene a doplnení niektorých zákonov)</w:t>
      </w:r>
    </w:p>
    <w:p w14:paraId="52A50D69" w14:textId="28BC4B4D" w:rsidR="00D072CD" w:rsidRDefault="00931C9F">
      <w:r>
        <w:t xml:space="preserve"> </w:t>
      </w:r>
    </w:p>
    <w:p w14:paraId="0AFAB198" w14:textId="77777777" w:rsidR="00100FC4" w:rsidRDefault="00100FC4"/>
    <w:p w14:paraId="3CF525FF" w14:textId="77777777" w:rsidR="00100FC4" w:rsidRPr="00100FC4" w:rsidRDefault="00100FC4" w:rsidP="003F7FDB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b/>
        </w:rPr>
      </w:pPr>
      <w:r w:rsidRPr="00100FC4">
        <w:rPr>
          <w:b/>
        </w:rPr>
        <w:t>Pripravovaný právny predpis:</w:t>
      </w:r>
    </w:p>
    <w:p w14:paraId="23BF7411" w14:textId="77777777" w:rsidR="00100FC4" w:rsidRPr="00100FC4" w:rsidRDefault="00100FC4" w:rsidP="00100FC4"/>
    <w:p w14:paraId="02D46E25" w14:textId="51A6B8D3" w:rsidR="00100FC4" w:rsidRPr="00100FC4" w:rsidRDefault="00100FC4" w:rsidP="00942FCA">
      <w:pPr>
        <w:jc w:val="both"/>
      </w:pPr>
      <w:r w:rsidRPr="00100FC4">
        <w:t>Návrh vyhlášky Ministerstva spravodlivosti Slovenskej republiky, ktorou sa mení a dopĺňa vyhláška Ministerstva spravodlivosti Slovenskej republiky č. 355/2014 Z. z. o centrálnom registri exekúci</w:t>
      </w:r>
      <w:r w:rsidR="00EE3499">
        <w:t xml:space="preserve">í v znení vyhlášky č. </w:t>
      </w:r>
      <w:r w:rsidR="004E68EF">
        <w:t>421/2021 Z. z.</w:t>
      </w:r>
    </w:p>
    <w:p w14:paraId="2A923D3C" w14:textId="77777777" w:rsidR="00100FC4" w:rsidRPr="00100FC4" w:rsidRDefault="00100FC4" w:rsidP="00100FC4"/>
    <w:p w14:paraId="4743FEB1" w14:textId="77777777" w:rsidR="00100FC4" w:rsidRPr="00100FC4" w:rsidRDefault="00100FC4" w:rsidP="003F7FDB">
      <w:pPr>
        <w:numPr>
          <w:ilvl w:val="0"/>
          <w:numId w:val="1"/>
        </w:numPr>
        <w:tabs>
          <w:tab w:val="left" w:pos="284"/>
        </w:tabs>
        <w:ind w:hanging="720"/>
        <w:rPr>
          <w:b/>
        </w:rPr>
      </w:pPr>
      <w:r w:rsidRPr="00100FC4">
        <w:rPr>
          <w:b/>
        </w:rPr>
        <w:t>Základné ciele právnej úpravy:</w:t>
      </w:r>
    </w:p>
    <w:p w14:paraId="168E9941" w14:textId="77777777" w:rsidR="00100FC4" w:rsidRPr="00100FC4" w:rsidRDefault="00100FC4" w:rsidP="00100FC4"/>
    <w:p w14:paraId="779A1AFE" w14:textId="4F8E9806" w:rsidR="00100FC4" w:rsidRPr="00100FC4" w:rsidRDefault="00100FC4" w:rsidP="00942FCA">
      <w:pPr>
        <w:jc w:val="both"/>
      </w:pPr>
      <w:r w:rsidRPr="00100FC4">
        <w:t xml:space="preserve">Cieľom pripravovanej právnej úpravy je </w:t>
      </w:r>
      <w:r w:rsidR="00D532A9">
        <w:t xml:space="preserve">ustanoviť spôsob </w:t>
      </w:r>
      <w:r w:rsidR="00942FCA">
        <w:t>určenia výšky odmeny Slovenskej komory exekútorov za prístup do centrálneho registra exekúcií tak, aby zohľadňoval rozdielny rozsah využívania registra jednotlivými používateľmi</w:t>
      </w:r>
      <w:r w:rsidR="00F76F29">
        <w:t xml:space="preserve">, </w:t>
      </w:r>
      <w:r w:rsidR="00F76F29" w:rsidRPr="00F76F29">
        <w:t>a tým primerane</w:t>
      </w:r>
      <w:r w:rsidR="00020290">
        <w:t xml:space="preserve"> </w:t>
      </w:r>
      <w:r w:rsidR="00F76F29" w:rsidRPr="00F76F29">
        <w:t>zníži</w:t>
      </w:r>
      <w:r w:rsidR="00D826BE">
        <w:t>l</w:t>
      </w:r>
      <w:r w:rsidR="00F76F29" w:rsidRPr="00F76F29">
        <w:t xml:space="preserve"> nákladové zaťaženie používateľov s vysokým počtom prístupov.</w:t>
      </w:r>
    </w:p>
    <w:p w14:paraId="6E0A6DF1" w14:textId="77777777" w:rsidR="00100FC4" w:rsidRPr="00100FC4" w:rsidRDefault="00100FC4" w:rsidP="00100FC4"/>
    <w:p w14:paraId="2128B781" w14:textId="77777777" w:rsidR="00100FC4" w:rsidRPr="00100FC4" w:rsidRDefault="00100FC4" w:rsidP="003F7FDB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b/>
        </w:rPr>
      </w:pPr>
      <w:r w:rsidRPr="00100FC4">
        <w:rPr>
          <w:b/>
        </w:rPr>
        <w:t>Zhodnotenie súčasného stavu:</w:t>
      </w:r>
    </w:p>
    <w:p w14:paraId="32149A91" w14:textId="77777777" w:rsidR="00100FC4" w:rsidRPr="00100FC4" w:rsidRDefault="00100FC4" w:rsidP="00100FC4"/>
    <w:p w14:paraId="5B7A8A2F" w14:textId="5FD08D7D" w:rsidR="00100FC4" w:rsidRPr="00100FC4" w:rsidRDefault="00100FC4" w:rsidP="00075C08">
      <w:pPr>
        <w:jc w:val="both"/>
      </w:pPr>
      <w:r w:rsidRPr="00100FC4">
        <w:t xml:space="preserve">Súčasná právna úprava určenia odmeny za prístup do Centrálneho registra exekúcií je nastavená tak, že </w:t>
      </w:r>
      <w:r w:rsidR="001F5B05">
        <w:t>za každý prístup do registra patrí Slovenskej komore exekútorov jednotná odmena vo výške 1,60 eura bez ohľadu na počet prístupov jedného používateľa počas kalendárneho rok</w:t>
      </w:r>
      <w:r w:rsidR="004A4A3B">
        <w:t>a</w:t>
      </w:r>
      <w:r w:rsidRPr="00100FC4">
        <w:t>.</w:t>
      </w:r>
      <w:r w:rsidR="001F5B05">
        <w:t xml:space="preserve"> Takto nastavený spôsob určenia odmeny nezohľadňuje rozdielny rozsah využívania registra </w:t>
      </w:r>
      <w:r w:rsidR="00AE27B5">
        <w:t>jednotlivými používateľmi</w:t>
      </w:r>
      <w:r w:rsidR="00702B56">
        <w:t xml:space="preserve">, </w:t>
      </w:r>
      <w:r w:rsidR="0055099E">
        <w:t xml:space="preserve">čo pre </w:t>
      </w:r>
      <w:r w:rsidR="00535D37">
        <w:t xml:space="preserve">používateľov využívajúcich register </w:t>
      </w:r>
      <w:r w:rsidR="00883121">
        <w:t xml:space="preserve">vo </w:t>
      </w:r>
      <w:r w:rsidR="00F97C41">
        <w:t>väčšom rozsahu</w:t>
      </w:r>
      <w:r w:rsidR="00883121">
        <w:t xml:space="preserve"> </w:t>
      </w:r>
      <w:r w:rsidR="001C7127">
        <w:t xml:space="preserve">znamená </w:t>
      </w:r>
      <w:r w:rsidR="00DF6A49">
        <w:t>vysoké celkové náklady</w:t>
      </w:r>
      <w:r w:rsidR="001C7127">
        <w:t xml:space="preserve">. Navrhuje sa preto </w:t>
      </w:r>
      <w:r w:rsidR="00687391">
        <w:t xml:space="preserve">ustanoviť jednotlivé pásma odmeny podľa počtu prístupov </w:t>
      </w:r>
      <w:r w:rsidR="00E97AC3">
        <w:t>jedného používateľa počas kalendárneho roka</w:t>
      </w:r>
      <w:r w:rsidR="004A4A3B">
        <w:t xml:space="preserve"> tak,</w:t>
      </w:r>
      <w:r w:rsidR="00E97AC3">
        <w:t xml:space="preserve"> aby sa s rastúcim počtom prístupov výška odmeny za jednotlivý prístup postupne znižovala</w:t>
      </w:r>
      <w:r w:rsidR="00642AD3">
        <w:t>.</w:t>
      </w:r>
      <w:r w:rsidR="004A4A3B">
        <w:t xml:space="preserve"> </w:t>
      </w:r>
    </w:p>
    <w:p w14:paraId="0714214B" w14:textId="77777777" w:rsidR="00100FC4" w:rsidRPr="00100FC4" w:rsidRDefault="00100FC4" w:rsidP="00100FC4"/>
    <w:p w14:paraId="2A4DE329" w14:textId="77777777" w:rsidR="00100FC4" w:rsidRPr="00100FC4" w:rsidRDefault="00100FC4" w:rsidP="003F7FDB">
      <w:pPr>
        <w:numPr>
          <w:ilvl w:val="0"/>
          <w:numId w:val="1"/>
        </w:numPr>
        <w:tabs>
          <w:tab w:val="clear" w:pos="720"/>
          <w:tab w:val="left" w:pos="284"/>
        </w:tabs>
        <w:ind w:hanging="720"/>
        <w:rPr>
          <w:b/>
        </w:rPr>
      </w:pPr>
      <w:r w:rsidRPr="00100FC4">
        <w:rPr>
          <w:b/>
        </w:rPr>
        <w:t>Spôsob zapojenia verejnosti do prípravy právneho predpisu:</w:t>
      </w:r>
    </w:p>
    <w:p w14:paraId="0910561E" w14:textId="77777777" w:rsidR="00100FC4" w:rsidRPr="00100FC4" w:rsidRDefault="00100FC4" w:rsidP="00100FC4"/>
    <w:p w14:paraId="28E95EBE" w14:textId="77777777" w:rsidR="00E207CB" w:rsidRPr="001A63CB" w:rsidRDefault="00E207CB" w:rsidP="00E207CB">
      <w:pPr>
        <w:jc w:val="both"/>
      </w:pPr>
      <w:r w:rsidRPr="007E0530">
        <w:t xml:space="preserve">Verejnosť sa môže zapojiť do prípravy právneho predpisu formou zasielania podnetov a návrhov v súlade so základným cieľom podľa bodu 2. </w:t>
      </w:r>
    </w:p>
    <w:p w14:paraId="55DE3B9F" w14:textId="77777777" w:rsidR="00100FC4" w:rsidRPr="00100FC4" w:rsidRDefault="00100FC4" w:rsidP="00100FC4"/>
    <w:p w14:paraId="6E800B77" w14:textId="5B39DC5F" w:rsidR="00100FC4" w:rsidRPr="00100FC4" w:rsidRDefault="00100FC4" w:rsidP="00100FC4">
      <w:r w:rsidRPr="00100FC4">
        <w:t>Kontaktné údaje:</w:t>
      </w:r>
    </w:p>
    <w:p w14:paraId="4144B989" w14:textId="77777777" w:rsidR="00100FC4" w:rsidRPr="00100FC4" w:rsidRDefault="00100FC4" w:rsidP="00100FC4">
      <w:r w:rsidRPr="00100FC4">
        <w:t>Ministerstvo spravodlivosti Slovenskej republiky</w:t>
      </w:r>
    </w:p>
    <w:p w14:paraId="048E866E" w14:textId="77777777" w:rsidR="00100FC4" w:rsidRPr="00100FC4" w:rsidRDefault="00100FC4" w:rsidP="00100FC4">
      <w:r w:rsidRPr="00100FC4">
        <w:t>Sekcia legislatívy, odbor legislatívy občianskeho a obchodného práva</w:t>
      </w:r>
    </w:p>
    <w:p w14:paraId="6AC7CC47" w14:textId="77777777" w:rsidR="00100FC4" w:rsidRPr="00100FC4" w:rsidRDefault="00100FC4" w:rsidP="00100FC4">
      <w:r w:rsidRPr="00100FC4">
        <w:t>Račianska 71</w:t>
      </w:r>
    </w:p>
    <w:p w14:paraId="7CD060EC" w14:textId="30F76C6C" w:rsidR="00100FC4" w:rsidRPr="00100FC4" w:rsidRDefault="00100FC4" w:rsidP="00100FC4">
      <w:r w:rsidRPr="00100FC4">
        <w:t>813 11 Bratislava</w:t>
      </w:r>
    </w:p>
    <w:p w14:paraId="61233039" w14:textId="53E67186" w:rsidR="00100FC4" w:rsidRPr="00100FC4" w:rsidRDefault="00100FC4" w:rsidP="00100FC4">
      <w:r w:rsidRPr="00100FC4">
        <w:t xml:space="preserve">email: </w:t>
      </w:r>
      <w:hyperlink r:id="rId7" w:history="1">
        <w:r w:rsidRPr="00525F23">
          <w:rPr>
            <w:rStyle w:val="Hypertextovprepojenie"/>
          </w:rPr>
          <w:t>emma.zboncakova@justice.sk</w:t>
        </w:r>
      </w:hyperlink>
      <w:r w:rsidRPr="00100FC4">
        <w:t xml:space="preserve">  </w:t>
      </w:r>
    </w:p>
    <w:p w14:paraId="75A3F38E" w14:textId="77777777" w:rsidR="00E207CB" w:rsidRPr="00100FC4" w:rsidRDefault="00E207CB" w:rsidP="00100FC4"/>
    <w:p w14:paraId="30F4AC52" w14:textId="77777777" w:rsidR="00100FC4" w:rsidRPr="00100FC4" w:rsidRDefault="00100FC4" w:rsidP="00100FC4">
      <w:pPr>
        <w:numPr>
          <w:ilvl w:val="0"/>
          <w:numId w:val="1"/>
        </w:numPr>
        <w:rPr>
          <w:b/>
        </w:rPr>
      </w:pPr>
      <w:r w:rsidRPr="00100FC4">
        <w:rPr>
          <w:b/>
        </w:rPr>
        <w:t>Predpokladaný termín začatia pripomienkového konania:</w:t>
      </w:r>
    </w:p>
    <w:p w14:paraId="35839C2F" w14:textId="77777777" w:rsidR="00100FC4" w:rsidRPr="00100FC4" w:rsidRDefault="00100FC4" w:rsidP="00100FC4"/>
    <w:p w14:paraId="150B7B1D" w14:textId="3EA330BC" w:rsidR="00100FC4" w:rsidRPr="00100FC4" w:rsidRDefault="00100FC4" w:rsidP="00100FC4">
      <w:r>
        <w:t>Október</w:t>
      </w:r>
      <w:r w:rsidRPr="00100FC4">
        <w:t xml:space="preserve"> 202</w:t>
      </w:r>
      <w:r>
        <w:t>6</w:t>
      </w:r>
    </w:p>
    <w:p w14:paraId="0DD36312" w14:textId="77777777" w:rsidR="00100FC4" w:rsidRDefault="00100FC4"/>
    <w:sectPr w:rsidR="00100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FB879" w14:textId="77777777" w:rsidR="00A7554B" w:rsidRDefault="00A7554B" w:rsidP="008F2BE7">
      <w:r>
        <w:separator/>
      </w:r>
    </w:p>
  </w:endnote>
  <w:endnote w:type="continuationSeparator" w:id="0">
    <w:p w14:paraId="0716E4B6" w14:textId="77777777" w:rsidR="00A7554B" w:rsidRDefault="00A7554B" w:rsidP="008F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9D425" w14:textId="77777777" w:rsidR="00A7554B" w:rsidRDefault="00A7554B" w:rsidP="008F2BE7">
      <w:r>
        <w:separator/>
      </w:r>
    </w:p>
  </w:footnote>
  <w:footnote w:type="continuationSeparator" w:id="0">
    <w:p w14:paraId="70076BEE" w14:textId="77777777" w:rsidR="00A7554B" w:rsidRDefault="00A7554B" w:rsidP="008F2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06118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4C"/>
    <w:rsid w:val="0000244C"/>
    <w:rsid w:val="00020290"/>
    <w:rsid w:val="00075C08"/>
    <w:rsid w:val="000A61A6"/>
    <w:rsid w:val="00100FC4"/>
    <w:rsid w:val="001662FC"/>
    <w:rsid w:val="001C7127"/>
    <w:rsid w:val="001F5B05"/>
    <w:rsid w:val="001F7F06"/>
    <w:rsid w:val="002D3F14"/>
    <w:rsid w:val="003F7FDB"/>
    <w:rsid w:val="004A3EB5"/>
    <w:rsid w:val="004A4A3B"/>
    <w:rsid w:val="004E68EF"/>
    <w:rsid w:val="00535D37"/>
    <w:rsid w:val="0055099E"/>
    <w:rsid w:val="00605B3E"/>
    <w:rsid w:val="00642AD3"/>
    <w:rsid w:val="00687391"/>
    <w:rsid w:val="00702B56"/>
    <w:rsid w:val="0074531B"/>
    <w:rsid w:val="00883121"/>
    <w:rsid w:val="008A37EA"/>
    <w:rsid w:val="008F0193"/>
    <w:rsid w:val="008F2BE7"/>
    <w:rsid w:val="00911A61"/>
    <w:rsid w:val="00931C9F"/>
    <w:rsid w:val="00937D24"/>
    <w:rsid w:val="00942FCA"/>
    <w:rsid w:val="009C5118"/>
    <w:rsid w:val="00A44804"/>
    <w:rsid w:val="00A7554B"/>
    <w:rsid w:val="00AE27B5"/>
    <w:rsid w:val="00C62EEB"/>
    <w:rsid w:val="00D072CD"/>
    <w:rsid w:val="00D532A9"/>
    <w:rsid w:val="00D826BE"/>
    <w:rsid w:val="00DF6A49"/>
    <w:rsid w:val="00E207CB"/>
    <w:rsid w:val="00E97AC3"/>
    <w:rsid w:val="00ED5AA1"/>
    <w:rsid w:val="00EE3499"/>
    <w:rsid w:val="00F00A1D"/>
    <w:rsid w:val="00F76F29"/>
    <w:rsid w:val="00F9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B4F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31C9F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024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024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024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024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024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024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024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024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024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024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024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024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0244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0244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0244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0244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0244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0244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024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024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024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024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024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0244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0244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0244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024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0244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0244C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100FC4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100FC4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8F2BE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F2BE7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8F2BE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F2BE7"/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ma.zboncakova@justic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2026-10-06T12:38:00Z</dcterms:created>
  <dcterms:modified xsi:type="dcterms:W3CDTF">2026-10-06T12:39:00Z</dcterms:modified>
</cp:coreProperties>
</file>