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36355" w14:textId="77777777" w:rsidR="00156D45" w:rsidRPr="006D569F" w:rsidRDefault="00156D45" w:rsidP="007A0AC0">
      <w:pPr>
        <w:spacing w:after="160"/>
        <w:jc w:val="both"/>
        <w:rPr>
          <w:rFonts w:eastAsia="Calibri"/>
          <w:b/>
          <w:lang w:eastAsia="en-US"/>
        </w:rPr>
      </w:pPr>
      <w:r w:rsidRPr="006D569F">
        <w:rPr>
          <w:rFonts w:eastAsia="Calibri"/>
          <w:b/>
          <w:lang w:eastAsia="en-US"/>
        </w:rPr>
        <w:t>B. Osobitná časť</w:t>
      </w:r>
    </w:p>
    <w:p w14:paraId="7F4C0488" w14:textId="77777777" w:rsidR="00D67570" w:rsidRDefault="00D67570" w:rsidP="007A0AC0">
      <w:pPr>
        <w:spacing w:after="160"/>
        <w:jc w:val="both"/>
        <w:rPr>
          <w:rFonts w:eastAsia="Calibri"/>
          <w:lang w:eastAsia="en-US"/>
        </w:rPr>
      </w:pPr>
    </w:p>
    <w:p w14:paraId="19784FCF" w14:textId="781957D8" w:rsidR="001C5C19" w:rsidRDefault="001C5C19" w:rsidP="007A0AC0">
      <w:pPr>
        <w:spacing w:after="160"/>
        <w:jc w:val="both"/>
        <w:rPr>
          <w:rFonts w:eastAsia="Calibri"/>
          <w:lang w:eastAsia="en-US"/>
        </w:rPr>
      </w:pPr>
      <w:r w:rsidRPr="001C5C19">
        <w:rPr>
          <w:rFonts w:eastAsia="Calibri"/>
          <w:lang w:eastAsia="en-US"/>
        </w:rPr>
        <w:t xml:space="preserve">K </w:t>
      </w:r>
      <w:r w:rsidR="00D67570">
        <w:rPr>
          <w:rFonts w:eastAsia="Calibri"/>
          <w:lang w:eastAsia="en-US"/>
        </w:rPr>
        <w:t>§</w:t>
      </w:r>
      <w:r w:rsidR="00D67570" w:rsidRPr="001C5C19">
        <w:rPr>
          <w:rFonts w:eastAsia="Calibri"/>
          <w:lang w:eastAsia="en-US"/>
        </w:rPr>
        <w:t xml:space="preserve"> </w:t>
      </w:r>
      <w:r w:rsidRPr="001C5C19">
        <w:rPr>
          <w:rFonts w:eastAsia="Calibri"/>
          <w:lang w:eastAsia="en-US"/>
        </w:rPr>
        <w:t>1</w:t>
      </w:r>
    </w:p>
    <w:p w14:paraId="635C3707" w14:textId="611CFD47" w:rsidR="00BC2954" w:rsidRDefault="00D67570" w:rsidP="007A0AC0">
      <w:pPr>
        <w:spacing w:after="160"/>
        <w:jc w:val="both"/>
      </w:pPr>
      <w:r>
        <w:rPr>
          <w:rFonts w:eastAsia="Calibri"/>
          <w:lang w:eastAsia="en-US"/>
        </w:rPr>
        <w:t xml:space="preserve">V § 1 sú </w:t>
      </w:r>
      <w:r w:rsidRPr="00D67570">
        <w:rPr>
          <w:rFonts w:eastAsia="Calibri"/>
          <w:lang w:eastAsia="en-US"/>
        </w:rPr>
        <w:t>ustanov</w:t>
      </w:r>
      <w:r>
        <w:rPr>
          <w:rFonts w:eastAsia="Calibri"/>
          <w:lang w:eastAsia="en-US"/>
        </w:rPr>
        <w:t>ené</w:t>
      </w:r>
      <w:r w:rsidRPr="00D67570">
        <w:rPr>
          <w:rFonts w:eastAsia="Calibri"/>
          <w:lang w:eastAsia="en-US"/>
        </w:rPr>
        <w:t xml:space="preserve"> </w:t>
      </w:r>
      <w:r w:rsidR="00BA0762">
        <w:rPr>
          <w:rFonts w:eastAsia="Calibri"/>
          <w:lang w:eastAsia="en-US"/>
        </w:rPr>
        <w:t>kategórie zraniteľných odberateľov elektriny</w:t>
      </w:r>
      <w:r w:rsidR="00346BD2">
        <w:rPr>
          <w:rFonts w:eastAsia="Calibri"/>
          <w:lang w:eastAsia="en-US"/>
        </w:rPr>
        <w:t xml:space="preserve"> medzi ktorých patria </w:t>
      </w:r>
      <w:r w:rsidR="00C913FA">
        <w:rPr>
          <w:rFonts w:eastAsia="Calibri"/>
          <w:lang w:eastAsia="en-US"/>
        </w:rPr>
        <w:t xml:space="preserve">zraniteľní odberatelia elektriny v domácnosti a </w:t>
      </w:r>
      <w:r w:rsidR="00346BD2">
        <w:rPr>
          <w:rFonts w:eastAsia="Calibri"/>
          <w:lang w:eastAsia="en-US"/>
        </w:rPr>
        <w:t xml:space="preserve">nasledovní odberatelia elektriny mimo domácností - malí odberatelia elektriny, odberatelia elektriny v určených sociálnych zariadeniach, odberatelia elektriny na prevádzku </w:t>
      </w:r>
      <w:r w:rsidR="00346BD2" w:rsidRPr="00346BD2">
        <w:rPr>
          <w:rFonts w:eastAsia="Calibri"/>
          <w:lang w:eastAsia="en-US"/>
        </w:rPr>
        <w:t>bytov</w:t>
      </w:r>
      <w:r w:rsidR="00346BD2">
        <w:rPr>
          <w:rFonts w:eastAsia="Calibri"/>
          <w:lang w:eastAsia="en-US"/>
        </w:rPr>
        <w:t>ého</w:t>
      </w:r>
      <w:r w:rsidR="00346BD2" w:rsidRPr="00346BD2">
        <w:rPr>
          <w:rFonts w:eastAsia="Calibri"/>
          <w:lang w:eastAsia="en-US"/>
        </w:rPr>
        <w:t xml:space="preserve"> domu s nájomnými bytmi </w:t>
      </w:r>
      <w:r w:rsidR="0030209F">
        <w:rPr>
          <w:rFonts w:eastAsia="Calibri"/>
          <w:lang w:eastAsia="en-US"/>
        </w:rPr>
        <w:br/>
      </w:r>
      <w:r w:rsidR="00346BD2" w:rsidRPr="00346BD2">
        <w:rPr>
          <w:rFonts w:eastAsia="Calibri"/>
          <w:lang w:eastAsia="en-US"/>
        </w:rPr>
        <w:t>vo vlastníctve obce alebo vyššieho územného celku</w:t>
      </w:r>
      <w:r w:rsidR="00346BD2">
        <w:rPr>
          <w:rFonts w:eastAsia="Calibri"/>
          <w:lang w:eastAsia="en-US"/>
        </w:rPr>
        <w:t xml:space="preserve"> alebo </w:t>
      </w:r>
      <w:r w:rsidR="00346BD2" w:rsidRPr="00346BD2">
        <w:rPr>
          <w:rFonts w:eastAsia="Calibri"/>
          <w:lang w:eastAsia="en-US"/>
        </w:rPr>
        <w:t xml:space="preserve"> </w:t>
      </w:r>
      <w:r w:rsidR="00346BD2">
        <w:rPr>
          <w:rFonts w:eastAsia="Calibri"/>
          <w:lang w:eastAsia="en-US"/>
        </w:rPr>
        <w:t xml:space="preserve">bytových domov </w:t>
      </w:r>
      <w:r w:rsidR="00346BD2" w:rsidRPr="00346BD2">
        <w:rPr>
          <w:rFonts w:eastAsia="Calibri"/>
          <w:lang w:eastAsia="en-US"/>
        </w:rPr>
        <w:t>v rámci štátom podporovaného nájomného bývania</w:t>
      </w:r>
      <w:r w:rsidR="00346BD2">
        <w:rPr>
          <w:rFonts w:eastAsia="Calibri"/>
          <w:lang w:eastAsia="en-US"/>
        </w:rPr>
        <w:t xml:space="preserve"> ako aj odberatelia </w:t>
      </w:r>
      <w:r w:rsidR="00346BD2" w:rsidRPr="00346BD2">
        <w:rPr>
          <w:rFonts w:eastAsia="Calibri"/>
          <w:lang w:eastAsia="en-US"/>
        </w:rPr>
        <w:t xml:space="preserve"> elektrin</w:t>
      </w:r>
      <w:r w:rsidR="00346BD2">
        <w:rPr>
          <w:rFonts w:eastAsia="Calibri"/>
          <w:lang w:eastAsia="en-US"/>
        </w:rPr>
        <w:t>y</w:t>
      </w:r>
      <w:r w:rsidR="00346BD2" w:rsidRPr="00346BD2">
        <w:rPr>
          <w:rFonts w:eastAsia="Calibri"/>
          <w:lang w:eastAsia="en-US"/>
        </w:rPr>
        <w:t xml:space="preserve"> do spoločných častí </w:t>
      </w:r>
      <w:r w:rsidR="0030209F">
        <w:rPr>
          <w:rFonts w:eastAsia="Calibri"/>
          <w:lang w:eastAsia="en-US"/>
        </w:rPr>
        <w:br/>
      </w:r>
      <w:r w:rsidR="00346BD2" w:rsidRPr="00346BD2">
        <w:rPr>
          <w:rFonts w:eastAsia="Calibri"/>
          <w:lang w:eastAsia="en-US"/>
        </w:rPr>
        <w:t>a spoločných zariadení bytového domu,</w:t>
      </w:r>
      <w:r w:rsidR="00346BD2">
        <w:rPr>
          <w:rFonts w:eastAsia="Calibri"/>
          <w:lang w:eastAsia="en-US"/>
        </w:rPr>
        <w:t xml:space="preserve"> kt</w:t>
      </w:r>
      <w:r w:rsidR="00346BD2" w:rsidRPr="00346BD2">
        <w:rPr>
          <w:rFonts w:eastAsia="Calibri"/>
          <w:lang w:eastAsia="en-US"/>
        </w:rPr>
        <w:t>orých užívanie je spojené výlučne s užívaním bytov</w:t>
      </w:r>
      <w:r w:rsidR="00346BD2">
        <w:rPr>
          <w:rFonts w:eastAsia="Calibri"/>
          <w:lang w:eastAsia="en-US"/>
        </w:rPr>
        <w:t xml:space="preserve"> a nakoniec aj </w:t>
      </w:r>
      <w:r w:rsidR="00346BD2" w:rsidRPr="001659BD">
        <w:t>skupina koncových odberateľov elektriny, ktorými sú vlastníci bytov</w:t>
      </w:r>
      <w:r w:rsidR="0030209F">
        <w:br/>
      </w:r>
      <w:r w:rsidR="00346BD2" w:rsidRPr="001659BD">
        <w:t xml:space="preserve"> a nebytových priestorov v bytovom dome, odoberajúca elektrinu na výrobu tepla a ohrev teplej</w:t>
      </w:r>
      <w:r w:rsidR="00346BD2">
        <w:t xml:space="preserve"> vody. </w:t>
      </w:r>
      <w:r w:rsidR="00A715D5">
        <w:t xml:space="preserve">V prípade technologických zariadení na výrobu tepla uvedených v písmene c) </w:t>
      </w:r>
      <w:r w:rsidR="00F863F9" w:rsidRPr="0030209F">
        <w:t>ide</w:t>
      </w:r>
      <w:r w:rsidR="00775AA1">
        <w:t xml:space="preserve"> o</w:t>
      </w:r>
      <w:r w:rsidR="00A715D5">
        <w:t xml:space="preserve"> odber elektriny </w:t>
      </w:r>
      <w:r w:rsidR="00775AA1">
        <w:t>výlučne</w:t>
      </w:r>
      <w:r w:rsidR="00A715D5">
        <w:t xml:space="preserve"> </w:t>
      </w:r>
      <w:r w:rsidR="00775AA1">
        <w:t xml:space="preserve">na </w:t>
      </w:r>
      <w:r w:rsidR="00A715D5">
        <w:t>vlastn</w:t>
      </w:r>
      <w:r w:rsidR="00775AA1">
        <w:t>ú</w:t>
      </w:r>
      <w:r w:rsidR="00A715D5">
        <w:t xml:space="preserve"> spotreb</w:t>
      </w:r>
      <w:r w:rsidR="00775AA1">
        <w:t>u</w:t>
      </w:r>
      <w:r w:rsidR="00A715D5">
        <w:t xml:space="preserve"> elektriny tepelného zdroja </w:t>
      </w:r>
      <w:r w:rsidR="00775AA1">
        <w:t>(</w:t>
      </w:r>
      <w:r w:rsidR="00A715D5">
        <w:t>a nie spotreb</w:t>
      </w:r>
      <w:r w:rsidR="00775AA1">
        <w:t>u</w:t>
      </w:r>
      <w:r w:rsidR="00A715D5">
        <w:t xml:space="preserve"> elektriny </w:t>
      </w:r>
      <w:r w:rsidR="00775AA1">
        <w:t xml:space="preserve">používanú </w:t>
      </w:r>
      <w:r w:rsidR="00A715D5">
        <w:t>na výrobu tepla</w:t>
      </w:r>
      <w:r w:rsidR="00775AA1">
        <w:t>)</w:t>
      </w:r>
      <w:r w:rsidR="00A715D5">
        <w:t xml:space="preserve">. V prípade </w:t>
      </w:r>
      <w:r w:rsidR="00775AA1" w:rsidRPr="00775AA1">
        <w:t xml:space="preserve">technologických zariadení na výrobu tepla uvedených </w:t>
      </w:r>
      <w:r w:rsidR="0030209F">
        <w:br/>
      </w:r>
      <w:r w:rsidR="00775AA1" w:rsidRPr="00775AA1">
        <w:t xml:space="preserve">v písmene </w:t>
      </w:r>
      <w:r w:rsidR="00775AA1">
        <w:t>d</w:t>
      </w:r>
      <w:r w:rsidR="00775AA1" w:rsidRPr="00775AA1">
        <w:t xml:space="preserve">) </w:t>
      </w:r>
      <w:r w:rsidR="00C913FA">
        <w:t>ide</w:t>
      </w:r>
      <w:r w:rsidR="00775AA1" w:rsidRPr="00775AA1">
        <w:t xml:space="preserve"> o odber elektriny</w:t>
      </w:r>
      <w:r w:rsidR="00A715D5">
        <w:t xml:space="preserve"> </w:t>
      </w:r>
      <w:r w:rsidR="00CA39C1">
        <w:t xml:space="preserve">zariadenia </w:t>
      </w:r>
      <w:r w:rsidR="00A715D5">
        <w:t>na výrobu tepla</w:t>
      </w:r>
      <w:r w:rsidR="00775AA1">
        <w:t xml:space="preserve"> so</w:t>
      </w:r>
      <w:r w:rsidR="00A715D5">
        <w:t xml:space="preserve"> samostatn</w:t>
      </w:r>
      <w:r w:rsidR="00775AA1">
        <w:t>ým</w:t>
      </w:r>
      <w:r w:rsidR="00A715D5">
        <w:t xml:space="preserve"> odbern</w:t>
      </w:r>
      <w:r w:rsidR="00775AA1">
        <w:t>ým</w:t>
      </w:r>
      <w:r w:rsidR="00A715D5">
        <w:t xml:space="preserve"> miesto</w:t>
      </w:r>
      <w:r w:rsidR="00775AA1">
        <w:t>m</w:t>
      </w:r>
      <w:r w:rsidR="00A715D5">
        <w:t>.</w:t>
      </w:r>
    </w:p>
    <w:p w14:paraId="399B1A66" w14:textId="77777777" w:rsidR="003E2DBD" w:rsidRDefault="003E2DBD" w:rsidP="007A0AC0">
      <w:pPr>
        <w:spacing w:after="160"/>
        <w:jc w:val="both"/>
        <w:rPr>
          <w:rFonts w:eastAsia="Calibri"/>
          <w:lang w:eastAsia="en-US"/>
        </w:rPr>
      </w:pPr>
    </w:p>
    <w:p w14:paraId="63B7FC6E" w14:textId="7F19A58F" w:rsidR="00BC6A05" w:rsidRDefault="00BC2954" w:rsidP="007A0AC0">
      <w:pPr>
        <w:spacing w:after="16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K </w:t>
      </w:r>
      <w:r w:rsidR="00D67570">
        <w:rPr>
          <w:rFonts w:eastAsia="Calibri"/>
          <w:lang w:eastAsia="en-US"/>
        </w:rPr>
        <w:t>§</w:t>
      </w:r>
      <w:r>
        <w:rPr>
          <w:rFonts w:eastAsia="Calibri"/>
          <w:lang w:eastAsia="en-US"/>
        </w:rPr>
        <w:t xml:space="preserve"> </w:t>
      </w:r>
      <w:r w:rsidR="009F0A11">
        <w:rPr>
          <w:rFonts w:eastAsia="Calibri"/>
          <w:lang w:eastAsia="en-US"/>
        </w:rPr>
        <w:t>2</w:t>
      </w:r>
    </w:p>
    <w:p w14:paraId="464A92B5" w14:textId="70D26842" w:rsidR="00BA0762" w:rsidRDefault="00BA0762" w:rsidP="007A0AC0">
      <w:pPr>
        <w:spacing w:after="160"/>
        <w:jc w:val="both"/>
      </w:pPr>
      <w:r>
        <w:rPr>
          <w:rFonts w:eastAsia="Calibri"/>
          <w:lang w:eastAsia="en-US"/>
        </w:rPr>
        <w:t xml:space="preserve">V § </w:t>
      </w:r>
      <w:r w:rsidR="00386E49">
        <w:rPr>
          <w:rFonts w:eastAsia="Calibri"/>
          <w:lang w:eastAsia="en-US"/>
        </w:rPr>
        <w:t>2</w:t>
      </w:r>
      <w:r>
        <w:rPr>
          <w:rFonts w:eastAsia="Calibri"/>
          <w:lang w:eastAsia="en-US"/>
        </w:rPr>
        <w:t xml:space="preserve"> sú </w:t>
      </w:r>
      <w:r w:rsidRPr="00D67570">
        <w:rPr>
          <w:rFonts w:eastAsia="Calibri"/>
          <w:lang w:eastAsia="en-US"/>
        </w:rPr>
        <w:t>ustanov</w:t>
      </w:r>
      <w:r>
        <w:rPr>
          <w:rFonts w:eastAsia="Calibri"/>
          <w:lang w:eastAsia="en-US"/>
        </w:rPr>
        <w:t>ené</w:t>
      </w:r>
      <w:r w:rsidRPr="00D67570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kategórie zraniteľných odberateľov plynu</w:t>
      </w:r>
      <w:r w:rsidR="00346BD2" w:rsidRPr="00346BD2">
        <w:rPr>
          <w:rFonts w:eastAsia="Calibri"/>
          <w:lang w:eastAsia="en-US"/>
        </w:rPr>
        <w:t xml:space="preserve"> </w:t>
      </w:r>
      <w:r w:rsidR="00346BD2">
        <w:rPr>
          <w:rFonts w:eastAsia="Calibri"/>
          <w:lang w:eastAsia="en-US"/>
        </w:rPr>
        <w:t xml:space="preserve">medzi ktorých patria </w:t>
      </w:r>
      <w:r w:rsidR="00C913FA">
        <w:rPr>
          <w:rFonts w:eastAsia="Calibri"/>
          <w:lang w:eastAsia="en-US"/>
        </w:rPr>
        <w:t xml:space="preserve">zraniteľní odberatelia plynu v domácnosti a </w:t>
      </w:r>
      <w:r w:rsidR="00346BD2">
        <w:rPr>
          <w:rFonts w:eastAsia="Calibri"/>
          <w:lang w:eastAsia="en-US"/>
        </w:rPr>
        <w:t xml:space="preserve">nasledovní odberatelia </w:t>
      </w:r>
      <w:r w:rsidR="00FA3AB1">
        <w:rPr>
          <w:rFonts w:eastAsia="Calibri"/>
          <w:lang w:eastAsia="en-US"/>
        </w:rPr>
        <w:t>plynu</w:t>
      </w:r>
      <w:r w:rsidR="00346BD2">
        <w:rPr>
          <w:rFonts w:eastAsia="Calibri"/>
          <w:lang w:eastAsia="en-US"/>
        </w:rPr>
        <w:t xml:space="preserve"> mimo domácností – malí odberatelia plynu, odberatelia plynu v určených sociálnych zariadeniach, </w:t>
      </w:r>
      <w:r w:rsidR="00346BD2" w:rsidRPr="00346BD2">
        <w:rPr>
          <w:rFonts w:eastAsia="Calibri"/>
          <w:lang w:eastAsia="en-US"/>
        </w:rPr>
        <w:t xml:space="preserve"> </w:t>
      </w:r>
      <w:r w:rsidR="00346BD2">
        <w:rPr>
          <w:rFonts w:eastAsia="Calibri"/>
          <w:lang w:eastAsia="en-US"/>
        </w:rPr>
        <w:t xml:space="preserve">odberatelia plynu </w:t>
      </w:r>
      <w:r w:rsidR="002C4006">
        <w:rPr>
          <w:rFonts w:eastAsia="Calibri"/>
          <w:lang w:eastAsia="en-US"/>
        </w:rPr>
        <w:br/>
      </w:r>
      <w:r w:rsidR="00346BD2">
        <w:rPr>
          <w:rFonts w:eastAsia="Calibri"/>
          <w:lang w:eastAsia="en-US"/>
        </w:rPr>
        <w:t xml:space="preserve">na prevádzku </w:t>
      </w:r>
      <w:r w:rsidR="00346BD2" w:rsidRPr="00346BD2">
        <w:rPr>
          <w:rFonts w:eastAsia="Calibri"/>
          <w:lang w:eastAsia="en-US"/>
        </w:rPr>
        <w:t>bytov</w:t>
      </w:r>
      <w:r w:rsidR="00346BD2">
        <w:rPr>
          <w:rFonts w:eastAsia="Calibri"/>
          <w:lang w:eastAsia="en-US"/>
        </w:rPr>
        <w:t>ého</w:t>
      </w:r>
      <w:r w:rsidR="00346BD2" w:rsidRPr="00346BD2">
        <w:rPr>
          <w:rFonts w:eastAsia="Calibri"/>
          <w:lang w:eastAsia="en-US"/>
        </w:rPr>
        <w:t xml:space="preserve"> domu s nájomnými bytmi vo vlastníctve obce alebo vyššieho územného celku</w:t>
      </w:r>
      <w:r w:rsidR="00346BD2">
        <w:rPr>
          <w:rFonts w:eastAsia="Calibri"/>
          <w:lang w:eastAsia="en-US"/>
        </w:rPr>
        <w:t xml:space="preserve"> alebo </w:t>
      </w:r>
      <w:r w:rsidR="00346BD2" w:rsidRPr="00346BD2">
        <w:rPr>
          <w:rFonts w:eastAsia="Calibri"/>
          <w:lang w:eastAsia="en-US"/>
        </w:rPr>
        <w:t xml:space="preserve"> </w:t>
      </w:r>
      <w:r w:rsidR="00346BD2">
        <w:rPr>
          <w:rFonts w:eastAsia="Calibri"/>
          <w:lang w:eastAsia="en-US"/>
        </w:rPr>
        <w:t xml:space="preserve">bytových domov </w:t>
      </w:r>
      <w:r w:rsidR="00346BD2" w:rsidRPr="00346BD2">
        <w:rPr>
          <w:rFonts w:eastAsia="Calibri"/>
          <w:lang w:eastAsia="en-US"/>
        </w:rPr>
        <w:t xml:space="preserve">v rámci štátom podporovaného nájomného bývania </w:t>
      </w:r>
      <w:r w:rsidR="00346BD2">
        <w:rPr>
          <w:rFonts w:eastAsia="Calibri"/>
          <w:lang w:eastAsia="en-US"/>
        </w:rPr>
        <w:t xml:space="preserve">a nakoniec </w:t>
      </w:r>
      <w:r w:rsidR="002C4006">
        <w:rPr>
          <w:rFonts w:eastAsia="Calibri"/>
          <w:lang w:eastAsia="en-US"/>
        </w:rPr>
        <w:br/>
      </w:r>
      <w:r w:rsidR="00346BD2">
        <w:rPr>
          <w:rFonts w:eastAsia="Calibri"/>
          <w:lang w:eastAsia="en-US"/>
        </w:rPr>
        <w:t xml:space="preserve">aj </w:t>
      </w:r>
      <w:r w:rsidR="00346BD2" w:rsidRPr="001659BD">
        <w:t xml:space="preserve">skupina koncových odberateľov </w:t>
      </w:r>
      <w:r w:rsidR="00346BD2">
        <w:t>plynu</w:t>
      </w:r>
      <w:r w:rsidR="00346BD2" w:rsidRPr="001659BD">
        <w:t xml:space="preserve">, ktorými sú vlastníci bytov a nebytových priestorov </w:t>
      </w:r>
      <w:r w:rsidR="002C4006">
        <w:br/>
      </w:r>
      <w:r w:rsidR="00346BD2" w:rsidRPr="001659BD">
        <w:t xml:space="preserve">v bytovom dome, odoberajúca </w:t>
      </w:r>
      <w:r w:rsidR="00FA3AB1">
        <w:t>plyn</w:t>
      </w:r>
      <w:r w:rsidR="00346BD2" w:rsidRPr="001659BD">
        <w:t xml:space="preserve"> na výrobu tepla a ohrev teplej</w:t>
      </w:r>
      <w:r w:rsidR="00346BD2">
        <w:t xml:space="preserve"> vody</w:t>
      </w:r>
      <w:r w:rsidR="003D1243">
        <w:t>.</w:t>
      </w:r>
    </w:p>
    <w:p w14:paraId="57108CC6" w14:textId="77777777" w:rsidR="00D67570" w:rsidRDefault="00D67570" w:rsidP="007A0AC0">
      <w:pPr>
        <w:spacing w:after="160"/>
        <w:jc w:val="both"/>
        <w:rPr>
          <w:rFonts w:eastAsia="Calibri"/>
          <w:lang w:eastAsia="en-US"/>
        </w:rPr>
      </w:pPr>
    </w:p>
    <w:p w14:paraId="76032F58" w14:textId="65106D31" w:rsidR="00BC2954" w:rsidRPr="00BC6A05" w:rsidRDefault="00BC2954" w:rsidP="007A0AC0">
      <w:pPr>
        <w:spacing w:after="160"/>
        <w:jc w:val="both"/>
        <w:rPr>
          <w:rFonts w:eastAsia="Calibri"/>
          <w:lang w:eastAsia="en-US"/>
        </w:rPr>
      </w:pPr>
      <w:r w:rsidRPr="00BC6A05">
        <w:rPr>
          <w:rFonts w:eastAsia="Calibri"/>
          <w:lang w:eastAsia="en-US"/>
        </w:rPr>
        <w:t>K </w:t>
      </w:r>
      <w:r w:rsidR="00D67570">
        <w:rPr>
          <w:rFonts w:eastAsia="Calibri"/>
          <w:lang w:eastAsia="en-US"/>
        </w:rPr>
        <w:t>§</w:t>
      </w:r>
      <w:r w:rsidRPr="00BC6A05">
        <w:rPr>
          <w:rFonts w:eastAsia="Calibri"/>
          <w:lang w:eastAsia="en-US"/>
        </w:rPr>
        <w:t xml:space="preserve"> </w:t>
      </w:r>
      <w:r w:rsidR="009F0A11">
        <w:rPr>
          <w:rFonts w:eastAsia="Calibri"/>
          <w:lang w:eastAsia="en-US"/>
        </w:rPr>
        <w:t>3</w:t>
      </w:r>
    </w:p>
    <w:p w14:paraId="116865AA" w14:textId="52F6A2AA" w:rsidR="007076AB" w:rsidRDefault="00226802" w:rsidP="002C4006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Z dôvodu potreby prípravy cenovej regulácie a aj prípravy na strane dodávateľov elektriny </w:t>
      </w:r>
      <w:r w:rsidR="002C4006">
        <w:rPr>
          <w:rFonts w:eastAsia="Calibri"/>
          <w:lang w:eastAsia="en-US"/>
        </w:rPr>
        <w:br/>
      </w:r>
      <w:r>
        <w:rPr>
          <w:rFonts w:eastAsia="Calibri"/>
          <w:lang w:eastAsia="en-US"/>
        </w:rPr>
        <w:t xml:space="preserve">sa </w:t>
      </w:r>
      <w:r w:rsidR="00BB15F8">
        <w:rPr>
          <w:rFonts w:eastAsia="Calibri"/>
          <w:lang w:eastAsia="en-US"/>
        </w:rPr>
        <w:t xml:space="preserve">navrhuje ustanoviť, že </w:t>
      </w:r>
      <w:r>
        <w:rPr>
          <w:rFonts w:eastAsia="Calibri"/>
          <w:lang w:eastAsia="en-US"/>
        </w:rPr>
        <w:t xml:space="preserve">nová kategória zraniteľných odberateľov elektriny </w:t>
      </w:r>
      <w:r w:rsidR="00BB15F8">
        <w:rPr>
          <w:rFonts w:eastAsia="Calibri"/>
          <w:lang w:eastAsia="en-US"/>
        </w:rPr>
        <w:t>do konca roku 2026 nebude považovaná za zraniteľných odberateľov a režim zraniteľného odberateľa elektriny sa na túto skupinu odberateľov uplatní až od 1. januára 2027.</w:t>
      </w:r>
    </w:p>
    <w:p w14:paraId="34CC263E" w14:textId="77777777" w:rsidR="007076AB" w:rsidRDefault="007076AB" w:rsidP="007A0AC0">
      <w:pPr>
        <w:spacing w:after="160"/>
        <w:jc w:val="both"/>
        <w:rPr>
          <w:rFonts w:eastAsia="Calibri"/>
          <w:lang w:eastAsia="en-US"/>
        </w:rPr>
      </w:pPr>
    </w:p>
    <w:p w14:paraId="35127EBB" w14:textId="77777777" w:rsidR="008F2FC0" w:rsidRDefault="008F2FC0" w:rsidP="007A0AC0">
      <w:pPr>
        <w:spacing w:after="160"/>
        <w:jc w:val="both"/>
        <w:rPr>
          <w:rFonts w:eastAsia="Calibri"/>
          <w:lang w:eastAsia="en-US"/>
        </w:rPr>
      </w:pPr>
    </w:p>
    <w:p w14:paraId="6B1EAF62" w14:textId="57188236" w:rsidR="007076AB" w:rsidRDefault="007076AB" w:rsidP="007A0AC0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K § </w:t>
      </w:r>
      <w:r w:rsidR="00F5089D">
        <w:rPr>
          <w:rFonts w:eastAsia="Calibri"/>
          <w:lang w:eastAsia="en-US"/>
        </w:rPr>
        <w:t>4</w:t>
      </w:r>
    </w:p>
    <w:p w14:paraId="5C32D410" w14:textId="5ACB22CE" w:rsidR="00D67570" w:rsidRDefault="00D67570" w:rsidP="0030209F">
      <w:pPr>
        <w:jc w:val="both"/>
      </w:pPr>
      <w:r w:rsidRPr="006D569F">
        <w:rPr>
          <w:rFonts w:eastAsia="Calibri"/>
          <w:lang w:eastAsia="en-US"/>
        </w:rPr>
        <w:t>Účinnosť ná</w:t>
      </w:r>
      <w:r>
        <w:rPr>
          <w:rFonts w:eastAsia="Calibri"/>
          <w:lang w:eastAsia="en-US"/>
        </w:rPr>
        <w:t xml:space="preserve">vrhu nariadenia </w:t>
      </w:r>
      <w:r w:rsidR="00C51D8B">
        <w:rPr>
          <w:rFonts w:eastAsia="Calibri"/>
          <w:lang w:eastAsia="en-US"/>
        </w:rPr>
        <w:t xml:space="preserve">vlády </w:t>
      </w:r>
      <w:r>
        <w:rPr>
          <w:rFonts w:eastAsia="Calibri"/>
          <w:lang w:eastAsia="en-US"/>
        </w:rPr>
        <w:t xml:space="preserve">sa navrhuje </w:t>
      </w:r>
      <w:r w:rsidR="00F5089D">
        <w:rPr>
          <w:rFonts w:eastAsia="Calibri"/>
          <w:lang w:eastAsia="en-US"/>
        </w:rPr>
        <w:t>dňom vyhlásenia v Zbierke zákonov</w:t>
      </w:r>
      <w:r w:rsidR="00C51D8B">
        <w:rPr>
          <w:rFonts w:eastAsia="Calibri"/>
          <w:lang w:eastAsia="en-US"/>
        </w:rPr>
        <w:t xml:space="preserve">, </w:t>
      </w:r>
      <w:r w:rsidR="002C4006">
        <w:rPr>
          <w:rFonts w:eastAsia="Calibri"/>
          <w:lang w:eastAsia="en-US"/>
        </w:rPr>
        <w:br/>
      </w:r>
      <w:r w:rsidR="00C51D8B">
        <w:rPr>
          <w:rFonts w:eastAsia="Calibri"/>
          <w:lang w:eastAsia="en-US"/>
        </w:rPr>
        <w:t>aby korešpondovala s</w:t>
      </w:r>
      <w:r w:rsidR="008E346E">
        <w:rPr>
          <w:rFonts w:eastAsia="Calibri"/>
          <w:lang w:eastAsia="en-US"/>
        </w:rPr>
        <w:t xml:space="preserve"> § 96r zákona</w:t>
      </w:r>
      <w:r w:rsidR="00F235FC">
        <w:rPr>
          <w:rFonts w:eastAsia="Calibri"/>
          <w:lang w:eastAsia="en-US"/>
        </w:rPr>
        <w:t xml:space="preserve"> č. 251/2012 Z. z. o</w:t>
      </w:r>
      <w:r w:rsidR="002279B9">
        <w:rPr>
          <w:rFonts w:eastAsia="Calibri"/>
          <w:lang w:eastAsia="en-US"/>
        </w:rPr>
        <w:t> </w:t>
      </w:r>
      <w:r w:rsidR="00F235FC">
        <w:rPr>
          <w:rFonts w:eastAsia="Calibri"/>
          <w:lang w:eastAsia="en-US"/>
        </w:rPr>
        <w:t>energetike</w:t>
      </w:r>
      <w:r w:rsidR="002279B9">
        <w:rPr>
          <w:rFonts w:eastAsia="Calibri"/>
          <w:lang w:eastAsia="en-US"/>
        </w:rPr>
        <w:t xml:space="preserve"> a o zmene a doplnení niektorých zákonov</w:t>
      </w:r>
      <w:r w:rsidR="00FA289F">
        <w:rPr>
          <w:rFonts w:eastAsia="Calibri"/>
          <w:lang w:eastAsia="en-US"/>
        </w:rPr>
        <w:t xml:space="preserve"> v znení zákona č. </w:t>
      </w:r>
      <w:r w:rsidR="008E346E">
        <w:rPr>
          <w:rFonts w:eastAsia="Calibri"/>
          <w:lang w:eastAsia="en-US"/>
        </w:rPr>
        <w:t>116/2026 Z. z</w:t>
      </w:r>
      <w:r w:rsidRPr="006D569F">
        <w:rPr>
          <w:rFonts w:eastAsia="Calibri"/>
          <w:lang w:eastAsia="en-US"/>
        </w:rPr>
        <w:t>.</w:t>
      </w:r>
    </w:p>
    <w:p w14:paraId="30B15FDF" w14:textId="77777777" w:rsidR="001D46D0" w:rsidRDefault="001D46D0" w:rsidP="007A0AC0">
      <w:pPr>
        <w:spacing w:after="160"/>
        <w:jc w:val="both"/>
        <w:rPr>
          <w:rFonts w:eastAsia="Calibri"/>
          <w:lang w:eastAsia="en-US"/>
        </w:rPr>
      </w:pPr>
    </w:p>
    <w:p w14:paraId="5EE25CB6" w14:textId="75078FF3" w:rsidR="001D46D0" w:rsidRPr="006D569F" w:rsidRDefault="001D46D0" w:rsidP="007A0AC0">
      <w:pPr>
        <w:spacing w:after="160"/>
        <w:jc w:val="both"/>
        <w:rPr>
          <w:rFonts w:eastAsia="Calibri"/>
          <w:lang w:eastAsia="en-US"/>
        </w:rPr>
      </w:pPr>
    </w:p>
    <w:sectPr w:rsidR="001D46D0" w:rsidRPr="006D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8ADA8" w14:textId="77777777" w:rsidR="002F6A50" w:rsidRDefault="002F6A50" w:rsidP="00F94FB9">
      <w:r>
        <w:separator/>
      </w:r>
    </w:p>
  </w:endnote>
  <w:endnote w:type="continuationSeparator" w:id="0">
    <w:p w14:paraId="79BB142C" w14:textId="77777777" w:rsidR="002F6A50" w:rsidRDefault="002F6A50" w:rsidP="00F94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B7858" w14:textId="77777777" w:rsidR="002F6A50" w:rsidRDefault="002F6A50" w:rsidP="00F94FB9">
      <w:r>
        <w:separator/>
      </w:r>
    </w:p>
  </w:footnote>
  <w:footnote w:type="continuationSeparator" w:id="0">
    <w:p w14:paraId="255EB33A" w14:textId="77777777" w:rsidR="002F6A50" w:rsidRDefault="002F6A50" w:rsidP="00F94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D016C"/>
    <w:multiLevelType w:val="hybridMultilevel"/>
    <w:tmpl w:val="496877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D3630"/>
    <w:multiLevelType w:val="hybridMultilevel"/>
    <w:tmpl w:val="6CF6A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062622">
    <w:abstractNumId w:val="0"/>
  </w:num>
  <w:num w:numId="2" w16cid:durableId="1829007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D45"/>
    <w:rsid w:val="000068B6"/>
    <w:rsid w:val="00030EA7"/>
    <w:rsid w:val="00081D5E"/>
    <w:rsid w:val="00156D45"/>
    <w:rsid w:val="00197649"/>
    <w:rsid w:val="001C5C19"/>
    <w:rsid w:val="001D46D0"/>
    <w:rsid w:val="001F08CE"/>
    <w:rsid w:val="001F168F"/>
    <w:rsid w:val="00226802"/>
    <w:rsid w:val="002279B9"/>
    <w:rsid w:val="00255C0F"/>
    <w:rsid w:val="002732F2"/>
    <w:rsid w:val="00275A63"/>
    <w:rsid w:val="002C3795"/>
    <w:rsid w:val="002C4006"/>
    <w:rsid w:val="002C57D7"/>
    <w:rsid w:val="002D6E4F"/>
    <w:rsid w:val="002E7D17"/>
    <w:rsid w:val="002F2774"/>
    <w:rsid w:val="002F6A50"/>
    <w:rsid w:val="0030209F"/>
    <w:rsid w:val="0030392A"/>
    <w:rsid w:val="003442E2"/>
    <w:rsid w:val="00346BD2"/>
    <w:rsid w:val="003642DE"/>
    <w:rsid w:val="00375790"/>
    <w:rsid w:val="00386E49"/>
    <w:rsid w:val="00391295"/>
    <w:rsid w:val="003C2E84"/>
    <w:rsid w:val="003D1243"/>
    <w:rsid w:val="003E1290"/>
    <w:rsid w:val="003E2DBD"/>
    <w:rsid w:val="0040424C"/>
    <w:rsid w:val="00423C9A"/>
    <w:rsid w:val="004E2DC5"/>
    <w:rsid w:val="004F149B"/>
    <w:rsid w:val="004F40BD"/>
    <w:rsid w:val="00506790"/>
    <w:rsid w:val="00536AF9"/>
    <w:rsid w:val="005703E5"/>
    <w:rsid w:val="00573A34"/>
    <w:rsid w:val="0058180B"/>
    <w:rsid w:val="00586D25"/>
    <w:rsid w:val="005A7664"/>
    <w:rsid w:val="005B3056"/>
    <w:rsid w:val="005B4663"/>
    <w:rsid w:val="005C18D4"/>
    <w:rsid w:val="005C2FCF"/>
    <w:rsid w:val="005C50FA"/>
    <w:rsid w:val="00605046"/>
    <w:rsid w:val="006260EE"/>
    <w:rsid w:val="006271EF"/>
    <w:rsid w:val="00652292"/>
    <w:rsid w:val="00661389"/>
    <w:rsid w:val="0068646B"/>
    <w:rsid w:val="006874A1"/>
    <w:rsid w:val="006C1EA5"/>
    <w:rsid w:val="006D5E8F"/>
    <w:rsid w:val="007076AB"/>
    <w:rsid w:val="007233D5"/>
    <w:rsid w:val="00763FF1"/>
    <w:rsid w:val="00775AA1"/>
    <w:rsid w:val="00777788"/>
    <w:rsid w:val="007A0AC0"/>
    <w:rsid w:val="007C5042"/>
    <w:rsid w:val="007C7623"/>
    <w:rsid w:val="007D1083"/>
    <w:rsid w:val="008153B6"/>
    <w:rsid w:val="00864D73"/>
    <w:rsid w:val="008A5700"/>
    <w:rsid w:val="008B0941"/>
    <w:rsid w:val="008C2EE2"/>
    <w:rsid w:val="008D0F79"/>
    <w:rsid w:val="008E346E"/>
    <w:rsid w:val="008F2FC0"/>
    <w:rsid w:val="008F37A0"/>
    <w:rsid w:val="00915268"/>
    <w:rsid w:val="0091734B"/>
    <w:rsid w:val="009472F2"/>
    <w:rsid w:val="009D2698"/>
    <w:rsid w:val="009F0A11"/>
    <w:rsid w:val="00A15D02"/>
    <w:rsid w:val="00A31AAB"/>
    <w:rsid w:val="00A715D5"/>
    <w:rsid w:val="00A72A0C"/>
    <w:rsid w:val="00A73E59"/>
    <w:rsid w:val="00A976F9"/>
    <w:rsid w:val="00B44CB5"/>
    <w:rsid w:val="00B65090"/>
    <w:rsid w:val="00B736C3"/>
    <w:rsid w:val="00B8230D"/>
    <w:rsid w:val="00BA003B"/>
    <w:rsid w:val="00BA0762"/>
    <w:rsid w:val="00BA708E"/>
    <w:rsid w:val="00BB15F8"/>
    <w:rsid w:val="00BB274A"/>
    <w:rsid w:val="00BB4CAE"/>
    <w:rsid w:val="00BC2954"/>
    <w:rsid w:val="00BC6A05"/>
    <w:rsid w:val="00BF0C89"/>
    <w:rsid w:val="00C02D66"/>
    <w:rsid w:val="00C1025A"/>
    <w:rsid w:val="00C166E3"/>
    <w:rsid w:val="00C34018"/>
    <w:rsid w:val="00C3622F"/>
    <w:rsid w:val="00C45401"/>
    <w:rsid w:val="00C50775"/>
    <w:rsid w:val="00C51D8B"/>
    <w:rsid w:val="00C533FD"/>
    <w:rsid w:val="00C5407C"/>
    <w:rsid w:val="00C63852"/>
    <w:rsid w:val="00C64CF2"/>
    <w:rsid w:val="00C84C68"/>
    <w:rsid w:val="00C913FA"/>
    <w:rsid w:val="00CA39C1"/>
    <w:rsid w:val="00CA4818"/>
    <w:rsid w:val="00CA5EFC"/>
    <w:rsid w:val="00CB5F11"/>
    <w:rsid w:val="00CC7B55"/>
    <w:rsid w:val="00D22415"/>
    <w:rsid w:val="00D2294C"/>
    <w:rsid w:val="00D5210C"/>
    <w:rsid w:val="00D55861"/>
    <w:rsid w:val="00D67570"/>
    <w:rsid w:val="00D7777F"/>
    <w:rsid w:val="00DF210C"/>
    <w:rsid w:val="00DF2BC5"/>
    <w:rsid w:val="00E033F0"/>
    <w:rsid w:val="00E05D6F"/>
    <w:rsid w:val="00E177EC"/>
    <w:rsid w:val="00E2006A"/>
    <w:rsid w:val="00E321BD"/>
    <w:rsid w:val="00E35FCA"/>
    <w:rsid w:val="00E80A48"/>
    <w:rsid w:val="00E97544"/>
    <w:rsid w:val="00EC4ED4"/>
    <w:rsid w:val="00EF356E"/>
    <w:rsid w:val="00F235FC"/>
    <w:rsid w:val="00F35229"/>
    <w:rsid w:val="00F4044F"/>
    <w:rsid w:val="00F5089D"/>
    <w:rsid w:val="00F60975"/>
    <w:rsid w:val="00F863F9"/>
    <w:rsid w:val="00F94FB9"/>
    <w:rsid w:val="00FA289F"/>
    <w:rsid w:val="00FA3AB1"/>
    <w:rsid w:val="00FD2901"/>
    <w:rsid w:val="00FE592B"/>
    <w:rsid w:val="00FE6D3F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EA963D"/>
  <w15:chartTrackingRefBased/>
  <w15:docId w15:val="{00EAA907-4DA1-47EF-9515-19796A99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56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C3401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34018"/>
    <w:rPr>
      <w:rFonts w:ascii="Segoe UI" w:eastAsia="Times New Roman" w:hAnsi="Segoe UI" w:cs="Segoe UI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66138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61389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61389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6138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61389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Odsekzoznamu">
    <w:name w:val="List Paragraph"/>
    <w:aliases w:val="OBC Bullet,Normal 1,Task Body,Viñetas (Inicio Parrafo),Paragrafo elenco,3 Txt tabla,Zerrenda-paragrafoa,Fiche List Paragraph,Dot pt,F5 List Paragraph,List Paragraph1,No Spacing1,List Paragraph Char Char Char,Indicator Text,tabulky"/>
    <w:basedOn w:val="Normlny"/>
    <w:link w:val="OdsekzoznamuChar"/>
    <w:uiPriority w:val="34"/>
    <w:qFormat/>
    <w:rsid w:val="00BC2954"/>
    <w:pPr>
      <w:ind w:left="720"/>
      <w:contextualSpacing/>
    </w:pPr>
    <w:rPr>
      <w:lang w:eastAsia="en-GB"/>
    </w:rPr>
  </w:style>
  <w:style w:type="character" w:customStyle="1" w:styleId="OdsekzoznamuChar">
    <w:name w:val="Odsek zoznamu Char"/>
    <w:aliases w:val="OBC Bullet Char,Normal 1 Char,Task Body Char,Viñetas (Inicio Parrafo) Char,Paragrafo elenco Char,3 Txt tabla Char,Zerrenda-paragrafoa Char,Fiche List Paragraph Char,Dot pt Char,F5 List Paragraph Char,List Paragraph1 Char,tabulky Char"/>
    <w:link w:val="Odsekzoznamu"/>
    <w:uiPriority w:val="34"/>
    <w:qFormat/>
    <w:locked/>
    <w:rsid w:val="00BC295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zia">
    <w:name w:val="Revision"/>
    <w:hidden/>
    <w:uiPriority w:val="99"/>
    <w:semiHidden/>
    <w:rsid w:val="003E2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F94FB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94FB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F94FB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94FB9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32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Rozborilova Monika</dc:creator>
  <cp:keywords/>
  <dc:description/>
  <cp:lastModifiedBy>Smazakova Janette</cp:lastModifiedBy>
  <cp:revision>17</cp:revision>
  <cp:lastPrinted>2026-06-30T08:07:00Z</cp:lastPrinted>
  <dcterms:created xsi:type="dcterms:W3CDTF">2026-10-13T08:29:00Z</dcterms:created>
  <dcterms:modified xsi:type="dcterms:W3CDTF">2026-10-20T07:49:00Z</dcterms:modified>
</cp:coreProperties>
</file>