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9403" w14:textId="77777777" w:rsidR="00C3634E" w:rsidRDefault="00C3634E" w:rsidP="00C363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C52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p w14:paraId="022C3B95" w14:textId="613EB489" w:rsidR="00C3634E" w:rsidRDefault="00C3634E" w:rsidP="00C363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52">
        <w:rPr>
          <w:rFonts w:ascii="Times New Roman" w:hAnsi="Times New Roman" w:cs="Times New Roman"/>
          <w:sz w:val="24"/>
          <w:szCs w:val="24"/>
        </w:rPr>
        <w:t>Na základe § 70 ods. 2 zákona Národnej rady Slovenskej republiky č. 350/1996 Z. z. o rokovacom poriadku Národnej rady Slovenskej republiky v znení neskorších predpisov a podľa čl. 3</w:t>
      </w:r>
      <w:r w:rsidR="00390827">
        <w:rPr>
          <w:rFonts w:ascii="Times New Roman" w:hAnsi="Times New Roman" w:cs="Times New Roman"/>
          <w:sz w:val="24"/>
          <w:szCs w:val="24"/>
        </w:rPr>
        <w:t xml:space="preserve">2 </w:t>
      </w:r>
      <w:r w:rsidRPr="00B76C52">
        <w:rPr>
          <w:rFonts w:ascii="Times New Roman" w:hAnsi="Times New Roman" w:cs="Times New Roman"/>
          <w:sz w:val="24"/>
          <w:szCs w:val="24"/>
        </w:rPr>
        <w:t xml:space="preserve">Legislatívnych pravidiel vlády Slovenskej republiky predkladá Ministerstvo financií Slovenskej republiky na </w:t>
      </w:r>
      <w:r>
        <w:rPr>
          <w:rFonts w:ascii="Times New Roman" w:hAnsi="Times New Roman" w:cs="Times New Roman"/>
          <w:sz w:val="24"/>
          <w:szCs w:val="24"/>
        </w:rPr>
        <w:t>pripomienkové konanie</w:t>
      </w:r>
      <w:r w:rsidRPr="00B76C52">
        <w:rPr>
          <w:rFonts w:ascii="Times New Roman" w:hAnsi="Times New Roman" w:cs="Times New Roman"/>
          <w:sz w:val="24"/>
          <w:szCs w:val="24"/>
        </w:rPr>
        <w:t xml:space="preserve"> návrh </w:t>
      </w:r>
      <w:r>
        <w:rPr>
          <w:rFonts w:ascii="Times New Roman" w:hAnsi="Times New Roman" w:cs="Times New Roman"/>
          <w:sz w:val="24"/>
          <w:szCs w:val="24"/>
        </w:rPr>
        <w:t>poslancov</w:t>
      </w:r>
      <w:r w:rsidRPr="00142A4D">
        <w:rPr>
          <w:rFonts w:ascii="Times New Roman" w:hAnsi="Times New Roman" w:cs="Times New Roman"/>
          <w:sz w:val="24"/>
          <w:szCs w:val="24"/>
        </w:rPr>
        <w:t xml:space="preserve"> Národnej rady Slovenskej republiky </w:t>
      </w:r>
      <w:r w:rsidR="00BE3154" w:rsidRPr="00BE3154">
        <w:rPr>
          <w:rFonts w:ascii="Times New Roman" w:hAnsi="Times New Roman" w:cs="Times New Roman"/>
          <w:sz w:val="24"/>
          <w:szCs w:val="24"/>
        </w:rPr>
        <w:t xml:space="preserve">Karola Farkašovského, Andreja Danka a Adama </w:t>
      </w:r>
      <w:proofErr w:type="spellStart"/>
      <w:r w:rsidR="00BE3154" w:rsidRPr="00BE3154">
        <w:rPr>
          <w:rFonts w:ascii="Times New Roman" w:hAnsi="Times New Roman" w:cs="Times New Roman"/>
          <w:sz w:val="24"/>
          <w:szCs w:val="24"/>
        </w:rPr>
        <w:t>Lučanského</w:t>
      </w:r>
      <w:proofErr w:type="spellEnd"/>
      <w:r w:rsidR="00BE3154" w:rsidRPr="00BE3154">
        <w:rPr>
          <w:rFonts w:ascii="Times New Roman" w:hAnsi="Times New Roman" w:cs="Times New Roman"/>
          <w:sz w:val="24"/>
          <w:szCs w:val="24"/>
        </w:rPr>
        <w:t xml:space="preserve"> na vydanie zákona, ktorým sa mení a dopĺňa zákon č. 595/2003 Z. z. o dani z príjmov v znení neskorších predpisov</w:t>
      </w:r>
      <w:r w:rsidR="00BE3154">
        <w:rPr>
          <w:rFonts w:ascii="Times New Roman" w:hAnsi="Times New Roman" w:cs="Times New Roman"/>
          <w:sz w:val="24"/>
          <w:szCs w:val="24"/>
        </w:rPr>
        <w:t xml:space="preserve"> </w:t>
      </w:r>
      <w:r w:rsidRPr="00142A4D">
        <w:rPr>
          <w:rFonts w:ascii="Times New Roman" w:hAnsi="Times New Roman" w:cs="Times New Roman"/>
          <w:sz w:val="24"/>
          <w:szCs w:val="24"/>
        </w:rPr>
        <w:t xml:space="preserve">(tlač </w:t>
      </w:r>
      <w:r w:rsidR="00F70D9C">
        <w:rPr>
          <w:rFonts w:ascii="Times New Roman" w:hAnsi="Times New Roman" w:cs="Times New Roman"/>
          <w:sz w:val="24"/>
          <w:szCs w:val="24"/>
        </w:rPr>
        <w:t>1</w:t>
      </w:r>
      <w:r w:rsidR="00BE3154">
        <w:rPr>
          <w:rFonts w:ascii="Times New Roman" w:hAnsi="Times New Roman" w:cs="Times New Roman"/>
          <w:sz w:val="24"/>
          <w:szCs w:val="24"/>
        </w:rPr>
        <w:t>262</w:t>
      </w:r>
      <w:r w:rsidRPr="00142A4D">
        <w:rPr>
          <w:rFonts w:ascii="Times New Roman" w:hAnsi="Times New Roman" w:cs="Times New Roman"/>
          <w:sz w:val="24"/>
          <w:szCs w:val="24"/>
        </w:rPr>
        <w:t>).</w:t>
      </w:r>
    </w:p>
    <w:p w14:paraId="75F67FBE" w14:textId="77777777" w:rsidR="00C3634E" w:rsidRPr="00142A4D" w:rsidRDefault="00C3634E" w:rsidP="00C363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47A139" w14:textId="77777777" w:rsidR="00BC3767" w:rsidRDefault="00BC3767" w:rsidP="00BC376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46E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Všeobecne </w:t>
      </w:r>
    </w:p>
    <w:p w14:paraId="70CF8FC1" w14:textId="77777777" w:rsidR="00BC3767" w:rsidRDefault="00BC3767" w:rsidP="00BC376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34062B7" w14:textId="58A158CC" w:rsidR="00E167CD" w:rsidRDefault="002C5FAA" w:rsidP="00E167CD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Novelou zákona č. 595/2003 Z. z. o dani z príjmov v znení neskorších predpisov (ďalej len „zákon o dani z príjmov“) sa podľa predkladateľov zákona</w:t>
      </w:r>
      <w:r w:rsidR="00BE3154">
        <w:rPr>
          <w:rFonts w:ascii="Times New Roman" w:hAnsi="Times New Roman" w:cs="Times New Roman"/>
          <w:sz w:val="24"/>
          <w:szCs w:val="24"/>
        </w:rPr>
        <w:t xml:space="preserve"> zavádza osobitný režim odpisovania pre úzko vymedzený okruh daňovníkov a budov. </w:t>
      </w:r>
      <w:r w:rsidR="00E167CD" w:rsidRPr="00E167CD">
        <w:rPr>
          <w:rFonts w:ascii="Times New Roman" w:hAnsi="Times New Roman" w:cs="Times New Roman"/>
          <w:sz w:val="24"/>
          <w:szCs w:val="24"/>
        </w:rPr>
        <w:t>Návrh zákona nesmeruje k všeobecnému prehodnoteniu systému odpisovania budov, ale k zavedeniu úzko viazaného daňového zvýhodnenia, ktorého vecný dôvod je zákonom presne vymedzený</w:t>
      </w:r>
      <w:r w:rsidR="008B651F">
        <w:rPr>
          <w:rFonts w:ascii="Times New Roman" w:hAnsi="Times New Roman" w:cs="Times New Roman"/>
          <w:sz w:val="24"/>
          <w:szCs w:val="24"/>
        </w:rPr>
        <w:t xml:space="preserve"> a to je podpora investícii do bývania vlastných zamestnancov v prípadoch, v ktorých je zabezpečenie bývania spojené s potrebou pracovnej mobility a stability pracovnej sily</w:t>
      </w:r>
      <w:r w:rsidR="00E167CD" w:rsidRPr="00E167CD">
        <w:rPr>
          <w:rFonts w:ascii="Times New Roman" w:hAnsi="Times New Roman" w:cs="Times New Roman"/>
          <w:sz w:val="24"/>
          <w:szCs w:val="24"/>
        </w:rPr>
        <w:t>.</w:t>
      </w:r>
      <w:r w:rsidR="00E167CD" w:rsidRPr="00E167CD">
        <w:t xml:space="preserve"> </w:t>
      </w:r>
    </w:p>
    <w:p w14:paraId="7C702DD3" w14:textId="77777777" w:rsidR="00E167CD" w:rsidRDefault="00E167CD" w:rsidP="00E16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D97BF3" w14:textId="1DAE93FC" w:rsidR="00E167CD" w:rsidRPr="00E167CD" w:rsidRDefault="00E167CD" w:rsidP="00E16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7CD">
        <w:rPr>
          <w:rFonts w:ascii="Times New Roman" w:hAnsi="Times New Roman" w:cs="Times New Roman"/>
          <w:sz w:val="24"/>
          <w:szCs w:val="24"/>
        </w:rPr>
        <w:t xml:space="preserve">Súčasťou navrhovanej právnej úpravy sú aj pravidlá zabezpečujúce, aby bol tento </w:t>
      </w:r>
      <w:r w:rsidR="008B651F">
        <w:rPr>
          <w:rFonts w:ascii="Times New Roman" w:hAnsi="Times New Roman" w:cs="Times New Roman"/>
          <w:sz w:val="24"/>
          <w:szCs w:val="24"/>
        </w:rPr>
        <w:t xml:space="preserve">navrhovaný </w:t>
      </w:r>
      <w:r w:rsidRPr="00E167CD">
        <w:rPr>
          <w:rFonts w:ascii="Times New Roman" w:hAnsi="Times New Roman" w:cs="Times New Roman"/>
          <w:sz w:val="24"/>
          <w:szCs w:val="24"/>
        </w:rPr>
        <w:t>režim viazaný na trvanie zákonných podmienok a aby sa neuplatňoval mimo sledovaného účelu.</w:t>
      </w:r>
    </w:p>
    <w:p w14:paraId="34523A04" w14:textId="6374F91C" w:rsidR="002C5FAA" w:rsidRDefault="002C5FAA" w:rsidP="00BE315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CA8C942" w14:textId="77777777" w:rsidR="00E01443" w:rsidRDefault="00E01443" w:rsidP="00E0144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46E1">
        <w:rPr>
          <w:rFonts w:ascii="Times New Roman" w:hAnsi="Times New Roman" w:cs="Times New Roman"/>
          <w:b/>
          <w:sz w:val="24"/>
          <w:szCs w:val="24"/>
        </w:rPr>
        <w:t>Stanovisko</w:t>
      </w:r>
    </w:p>
    <w:p w14:paraId="723DEB6D" w14:textId="77777777" w:rsidR="00E01443" w:rsidRDefault="00E01443" w:rsidP="00E01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Ministerstvo financií Slovenskej republiky k predloženému poslaneckému návrhu zákona uvádza:</w:t>
      </w:r>
    </w:p>
    <w:p w14:paraId="1E4CCDC3" w14:textId="77777777" w:rsidR="00E01443" w:rsidRDefault="00E01443" w:rsidP="00E01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F77448" w14:textId="77777777" w:rsidR="00675B18" w:rsidRDefault="00675B18" w:rsidP="008B65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Predmetným návrhom sa zavádza zvýhodnený spôsob odpisovania zákonom vymedzených budov </w:t>
      </w:r>
      <w:r w:rsidR="008B651F" w:rsidRPr="00E167CD">
        <w:rPr>
          <w:rFonts w:ascii="Times New Roman" w:hAnsi="Times New Roman" w:cs="Times New Roman"/>
          <w:sz w:val="24"/>
          <w:szCs w:val="24"/>
        </w:rPr>
        <w:t>pre daňovníka, ktorý je obchodnou spoločnosťou alebo družstvom,</w:t>
      </w:r>
      <w:r>
        <w:rPr>
          <w:rFonts w:ascii="Times New Roman" w:hAnsi="Times New Roman" w:cs="Times New Roman"/>
          <w:sz w:val="24"/>
          <w:szCs w:val="24"/>
        </w:rPr>
        <w:t xml:space="preserve"> ak spĺňa tieto podmienky:</w:t>
      </w:r>
      <w:r w:rsidR="008B651F" w:rsidRPr="00E167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4B92F" w14:textId="77777777" w:rsidR="00675B18" w:rsidRDefault="00675B18" w:rsidP="00675B18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daňovník </w:t>
      </w:r>
      <w:r w:rsidR="008B651F" w:rsidRPr="00675B18">
        <w:rPr>
          <w:rFonts w:ascii="Times New Roman" w:hAnsi="Times New Roman" w:cs="Times New Roman"/>
          <w:sz w:val="24"/>
          <w:szCs w:val="24"/>
        </w:rPr>
        <w:t>zamestnáva viac ako 49 zamestnancov</w:t>
      </w:r>
      <w:r w:rsidRPr="00675B1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57ECB8B" w14:textId="1AC67B09" w:rsidR="00675B18" w:rsidRDefault="00675B18" w:rsidP="00675B18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zvýhodnený spôsob odpisovania sa vzťahuje na </w:t>
      </w:r>
      <w:r w:rsidR="008B651F" w:rsidRPr="00675B18">
        <w:rPr>
          <w:rFonts w:ascii="Times New Roman" w:hAnsi="Times New Roman" w:cs="Times New Roman"/>
          <w:sz w:val="24"/>
          <w:szCs w:val="24"/>
        </w:rPr>
        <w:t xml:space="preserve">vlastné budovy zatriedené do kódov Klasifikácie stavieb 112 a 113, v ktorých podlahová plocha každého bytu nepresahuje 100 m2 </w:t>
      </w:r>
      <w:r>
        <w:rPr>
          <w:rFonts w:ascii="Times New Roman" w:hAnsi="Times New Roman" w:cs="Times New Roman"/>
          <w:sz w:val="24"/>
          <w:szCs w:val="24"/>
        </w:rPr>
        <w:t>a</w:t>
      </w:r>
      <w:r w:rsidR="008B651F" w:rsidRPr="00675B18">
        <w:rPr>
          <w:rFonts w:ascii="Times New Roman" w:hAnsi="Times New Roman" w:cs="Times New Roman"/>
          <w:sz w:val="24"/>
          <w:szCs w:val="24"/>
        </w:rPr>
        <w:t xml:space="preserve"> boli nadobudnuté kúpou alebo vlastnou činnosťou</w:t>
      </w:r>
      <w:r w:rsidR="00082138">
        <w:rPr>
          <w:rFonts w:ascii="Times New Roman" w:hAnsi="Times New Roman" w:cs="Times New Roman"/>
          <w:sz w:val="24"/>
          <w:szCs w:val="24"/>
        </w:rPr>
        <w:t>,</w:t>
      </w:r>
    </w:p>
    <w:p w14:paraId="2802F478" w14:textId="281A87F8" w:rsidR="008B651F" w:rsidRDefault="008B651F" w:rsidP="00675B18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75B18">
        <w:rPr>
          <w:rFonts w:ascii="Times New Roman" w:hAnsi="Times New Roman" w:cs="Times New Roman"/>
          <w:sz w:val="24"/>
          <w:szCs w:val="24"/>
        </w:rPr>
        <w:t>slúžia najmenej v rozsahu 70 % na bývanie zamestnancov v pracovnom pomere k zamestnávateľovi.</w:t>
      </w:r>
    </w:p>
    <w:p w14:paraId="3B068BFF" w14:textId="77777777" w:rsidR="000B77F8" w:rsidRDefault="000B77F8" w:rsidP="000B77F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D79DA7" w14:textId="2B302289" w:rsidR="00990704" w:rsidRDefault="000B77F8" w:rsidP="000B7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Doba odpisovania budov, ktoré spĺňajú vyššie uvedené podmienky je stanovená na 6 rokov.</w:t>
      </w:r>
      <w:r w:rsidR="00990704">
        <w:rPr>
          <w:rFonts w:ascii="Times New Roman" w:hAnsi="Times New Roman" w:cs="Times New Roman"/>
          <w:sz w:val="24"/>
          <w:szCs w:val="24"/>
        </w:rPr>
        <w:t xml:space="preserve"> Návrh zákona zároveň obsahuje úpravu v prípadoch, ak k poslednému dňu zdaňovacieho obdobia nie sú splnené všetky ustanovené podmienky a ak pred uplynutím 10 rokov od začatia uplatňovania zvýhodneného spôsobu odpisovania dôjde k vyradeniu takto odpisovanej budovy.</w:t>
      </w:r>
    </w:p>
    <w:p w14:paraId="736F05BF" w14:textId="77777777" w:rsidR="000B77F8" w:rsidRDefault="000B77F8" w:rsidP="000B7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88E33" w14:textId="64B28A59" w:rsidR="000B77F8" w:rsidRDefault="000B77F8" w:rsidP="000B7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dôvodu zabezpečenia aplikovateľnosti navrhovanej úpravy je potrebné doplniť znenie </w:t>
      </w:r>
      <w:r w:rsidR="009B2AD3">
        <w:rPr>
          <w:rFonts w:ascii="Times New Roman" w:hAnsi="Times New Roman" w:cs="Times New Roman"/>
          <w:sz w:val="24"/>
          <w:szCs w:val="24"/>
        </w:rPr>
        <w:t>návrhu zákona</w:t>
      </w:r>
      <w:r>
        <w:rPr>
          <w:rFonts w:ascii="Times New Roman" w:hAnsi="Times New Roman" w:cs="Times New Roman"/>
          <w:sz w:val="24"/>
          <w:szCs w:val="24"/>
        </w:rPr>
        <w:t xml:space="preserve"> tak, aby sa pri uplatnení daňových odpisov budovy slúžiacej na bývanie zamestnancov pri splnení ostatných zákonom ustanovených podmienok neaplikoval postup pre limitáciu daňových odpisov </w:t>
      </w:r>
      <w:r w:rsidR="009B2AD3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výšky príjmu z prenájmu dosiahnutého za príslušné zdaňovacie obdobie. </w:t>
      </w:r>
    </w:p>
    <w:p w14:paraId="22068B1F" w14:textId="77777777" w:rsidR="000B77F8" w:rsidRDefault="000B77F8" w:rsidP="000B77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060422" w14:textId="282E30E2" w:rsidR="000B77F8" w:rsidRPr="009B2AD3" w:rsidRDefault="000B77F8" w:rsidP="000B77F8">
      <w:pPr>
        <w:pStyle w:val="Normlnywebov"/>
        <w:spacing w:before="0" w:beforeAutospacing="0" w:after="0" w:afterAutospacing="0"/>
        <w:jc w:val="both"/>
        <w:rPr>
          <w:bCs/>
        </w:rPr>
      </w:pPr>
      <w:r>
        <w:t>Ministerstvo financií Slovenskej republiky</w:t>
      </w:r>
      <w:r w:rsidR="009B2AD3">
        <w:t xml:space="preserve"> </w:t>
      </w:r>
      <w:r>
        <w:t xml:space="preserve">odporúča </w:t>
      </w:r>
      <w:r w:rsidR="009B2AD3" w:rsidRPr="009B2AD3">
        <w:rPr>
          <w:bCs/>
        </w:rPr>
        <w:t xml:space="preserve">po zapracovaní pripomienky uvedenej v predkladacej správe </w:t>
      </w:r>
      <w:r w:rsidRPr="009B2AD3">
        <w:rPr>
          <w:bCs/>
        </w:rPr>
        <w:t>vysloviť s predloženým návrhom súhlas.</w:t>
      </w:r>
    </w:p>
    <w:p w14:paraId="4431405E" w14:textId="77777777" w:rsidR="000B77F8" w:rsidRPr="009B2AD3" w:rsidRDefault="000B77F8" w:rsidP="000B77F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0B77F8" w:rsidRPr="009B2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75B28"/>
    <w:multiLevelType w:val="hybridMultilevel"/>
    <w:tmpl w:val="62AE2368"/>
    <w:lvl w:ilvl="0" w:tplc="3D7E81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2162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34E"/>
    <w:rsid w:val="00082138"/>
    <w:rsid w:val="000B77F8"/>
    <w:rsid w:val="002C5FAA"/>
    <w:rsid w:val="00390827"/>
    <w:rsid w:val="005662FA"/>
    <w:rsid w:val="00675B18"/>
    <w:rsid w:val="006E20BA"/>
    <w:rsid w:val="007C3102"/>
    <w:rsid w:val="007F2E5C"/>
    <w:rsid w:val="008B651F"/>
    <w:rsid w:val="00963257"/>
    <w:rsid w:val="00990704"/>
    <w:rsid w:val="009B2AD3"/>
    <w:rsid w:val="00A674CC"/>
    <w:rsid w:val="00B6264C"/>
    <w:rsid w:val="00B96D39"/>
    <w:rsid w:val="00BC3767"/>
    <w:rsid w:val="00BE3154"/>
    <w:rsid w:val="00C3634E"/>
    <w:rsid w:val="00E01443"/>
    <w:rsid w:val="00E167CD"/>
    <w:rsid w:val="00E30790"/>
    <w:rsid w:val="00F7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D4B65"/>
  <w15:chartTrackingRefBased/>
  <w15:docId w15:val="{9A590313-62FC-44DF-8146-6AD280E61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634E"/>
    <w:rPr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36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36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363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36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363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36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36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36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36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36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36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36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3634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3634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3634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3634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3634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3634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36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36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36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36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3634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3634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3634E"/>
    <w:pPr>
      <w:ind w:left="720"/>
      <w:contextualSpacing/>
    </w:pPr>
    <w:rPr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3634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36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3634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3634E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0B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0B77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financii Slovenskej republiky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Vidová Michaela</dc:creator>
  <cp:keywords/>
  <dc:description/>
  <cp:lastModifiedBy>Vidová Michaela</cp:lastModifiedBy>
  <cp:revision>3</cp:revision>
  <cp:lastPrinted>2026-10-12T13:26:00Z</cp:lastPrinted>
  <dcterms:created xsi:type="dcterms:W3CDTF">2026-10-12T11:34:00Z</dcterms:created>
  <dcterms:modified xsi:type="dcterms:W3CDTF">2026-10-12T14:14:00Z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2026-09-29T09:57:01Z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083d433d-3ddc-49fb-b7cb-8d4b7a21e87f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