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webp" ContentType="image/webp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1700"/>
        <w:gridCol w:w="2440"/>
        <w:gridCol w:w="800"/>
        <w:gridCol w:w="4160"/>
        <w:gridCol w:w="80"/>
        <w:gridCol w:w="1"/>
      </w:tblGrid>
      <w:tr>
        <w:trPr>
          <w:trHeight w:hRule="exact" w:val="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Rule="auto" w:line="240" w:after="0" w:before="0"/>
            </w:pPr>
            <w:r>
              <w:rPr/>
              <w:drawing>
                <wp:anchor distT="0" distB="0" distL="0" distR="0" simplePos="0" relativeHeight="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508000" cy="635000"/>
                  <wp:effectExtent l="0" t="0" r="0" b="0"/>
                  <wp:wrapNone/>
                  <wp:docPr id="2030954380" name="Picture">
</wp:docPr>
                  <a:graphic>
                    <a:graphicData uri="http://schemas.openxmlformats.org/drawingml/2006/picture">
                      <pic:pic>
                        <pic:nvPicPr>
                          <pic:cNvPr id="2030954380" name="Picture"/>
                          <pic:cNvPicPr/>
                        </pic:nvPicPr>
                        <pic:blipFill>
                          <a:blip r:embed="img_0_0_8.png"/>
                          <a:srcRect/>
                          <a:stretch>
                            <a:fillRect l="0" t="0" r="2500" b="0"/>
                          </a:stretch>
                        </pic:blipFill>
                        <pic:spPr>
                          <a:xfrm rot="0">
                            <a:off x="0" y="0"/>
                            <a:ext cx="508000" cy="63500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UZNESENIE VLÁDY SLOVENSKEJ REPUBLIKY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6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b w:val="true"/>
              </w:rPr>
              <w:t xml:space="preserve">č. ...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5"/>
              </w:rPr>
              <w:t xml:space="preserve">z ...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62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Návrh poslancov Národnej rady Slovenskej republiky Andreja DANKA, Romana MICHELKA, Karola FARKAŠOVSKÉHO a Adama LUČANSKÉHO na vydanie zákona, ktorým sa dopĺňa zákon Národnej rady Slovenskej republiky č. 241/1993 Z. z. o štátnych sviatkoch, dňoch pracovného pokoja a pamätných dňoch v znení neskorších predpisov (tlač 1366)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5"/>
              </w:rPr>
              <w:t xml:space="preserve">Číslo materiálu: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5"/>
              </w:rPr>
              <w:t xml:space="preserve">Predkladateľ: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5"/>
              </w:rPr>
              <w:t xml:space="preserve">ministerka kultúry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shd w:val="clear" w:color="auto" w:fill="FFFFFF"/>
            <w:tcBorders>
              <w:top w:val="single" w:sz="8" w:space="0" w:color="000000"/>
            </w:tcBorders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6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32"/>
                <w:b w:val="true"/>
              </w:rPr>
              <w:t xml:space="preserve">Vláda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5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5"/>
                <w:b w:val="true"/>
              </w:rPr>
              <w:t xml:space="preserve">Vykonajú:</w:t>
            </w: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5"/>
                <w:b w:val="true"/>
              </w:rPr>
              <w:t xml:space="preserve">Na vedomie:</w:t>
            </w: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1400" w:right="1320" w:bottom="1040" w:left="1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 <Relationship Id="img_0_0_8.png" Type="http://schemas.openxmlformats.org/officeDocument/2006/relationships/image" Target="media/img_0_0_8.png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6.21.2-8434a0bd7c3bbc37cbf916f2968d35e4b165821a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