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CD90C" w14:textId="51C0CBA5" w:rsidR="006F66C7" w:rsidRPr="0017068D" w:rsidRDefault="00524090" w:rsidP="001366EE">
      <w:pPr>
        <w:jc w:val="center"/>
        <w:rPr>
          <w:b/>
          <w:bCs/>
          <w:caps/>
          <w:spacing w:val="30"/>
        </w:rPr>
      </w:pPr>
      <w:r>
        <w:rPr>
          <w:b/>
          <w:bCs/>
          <w:caps/>
          <w:spacing w:val="30"/>
        </w:rPr>
        <w:t>D</w:t>
      </w:r>
      <w:r w:rsidR="006F66C7" w:rsidRPr="0017068D">
        <w:rPr>
          <w:b/>
          <w:bCs/>
          <w:caps/>
          <w:spacing w:val="30"/>
        </w:rPr>
        <w:t>oložka zlučiteľnost</w:t>
      </w:r>
      <w:r w:rsidR="0096576E">
        <w:rPr>
          <w:b/>
          <w:bCs/>
          <w:caps/>
          <w:spacing w:val="30"/>
        </w:rPr>
        <w:t>I</w:t>
      </w:r>
    </w:p>
    <w:p w14:paraId="7EBF8131" w14:textId="12E7E06F" w:rsidR="006F66C7" w:rsidRPr="0017068D" w:rsidRDefault="00205840" w:rsidP="001366EE">
      <w:pPr>
        <w:jc w:val="center"/>
        <w:rPr>
          <w:rFonts w:cs="Verdana"/>
          <w:b/>
          <w:bCs/>
        </w:rPr>
      </w:pPr>
      <w:r w:rsidRPr="0017068D">
        <w:rPr>
          <w:b/>
          <w:bCs/>
        </w:rPr>
        <w:t xml:space="preserve">návrhu </w:t>
      </w:r>
      <w:r w:rsidR="006F66C7" w:rsidRPr="0017068D">
        <w:rPr>
          <w:b/>
          <w:bCs/>
        </w:rPr>
        <w:t>právneho predpisu s právom Európskej únie</w:t>
      </w:r>
    </w:p>
    <w:p w14:paraId="13CC31DC" w14:textId="77777777" w:rsidR="006F66C7" w:rsidRPr="0017068D" w:rsidRDefault="006F66C7" w:rsidP="001366EE">
      <w:pPr>
        <w:jc w:val="center"/>
        <w:rPr>
          <w:rFonts w:cs="Verdana"/>
        </w:rPr>
      </w:pPr>
    </w:p>
    <w:p w14:paraId="1D806820" w14:textId="09F80861" w:rsidR="006F66C7" w:rsidRPr="0017068D" w:rsidRDefault="006F66C7" w:rsidP="001366EE">
      <w:pPr>
        <w:jc w:val="center"/>
        <w:rPr>
          <w:rFonts w:cs="Verdana"/>
        </w:rPr>
      </w:pPr>
    </w:p>
    <w:p w14:paraId="15DDA03B" w14:textId="4B36D7D0" w:rsidR="006F66C7" w:rsidRPr="00822F95" w:rsidRDefault="006F66C7" w:rsidP="00822F95">
      <w:pPr>
        <w:ind w:left="284" w:hanging="284"/>
        <w:jc w:val="both"/>
      </w:pPr>
      <w:r w:rsidRPr="0017068D">
        <w:rPr>
          <w:b/>
          <w:bCs/>
        </w:rPr>
        <w:t>1.</w:t>
      </w:r>
      <w:r w:rsidRPr="0017068D">
        <w:rPr>
          <w:b/>
          <w:bCs/>
        </w:rPr>
        <w:tab/>
      </w:r>
      <w:r w:rsidR="00783E21" w:rsidRPr="0017068D">
        <w:rPr>
          <w:b/>
          <w:bCs/>
        </w:rPr>
        <w:t>Navrhovate</w:t>
      </w:r>
      <w:r w:rsidRPr="0017068D">
        <w:rPr>
          <w:b/>
          <w:bCs/>
        </w:rPr>
        <w:t>ľ právneho predpisu:</w:t>
      </w:r>
      <w:r w:rsidRPr="0017068D">
        <w:t xml:space="preserve"> Ministerstvo spravodlivosti Slovenskej republiky </w:t>
      </w:r>
    </w:p>
    <w:p w14:paraId="7258C1C2" w14:textId="77777777" w:rsidR="006F66C7" w:rsidRPr="0017068D" w:rsidRDefault="006F66C7" w:rsidP="0038798E">
      <w:pPr>
        <w:tabs>
          <w:tab w:val="left" w:pos="360"/>
        </w:tabs>
        <w:ind w:left="360"/>
      </w:pPr>
      <w:r w:rsidRPr="0017068D">
        <w:t xml:space="preserve"> </w:t>
      </w:r>
    </w:p>
    <w:p w14:paraId="2502975B" w14:textId="56D8C3DD" w:rsidR="006F66C7" w:rsidRDefault="006F66C7" w:rsidP="00033679">
      <w:pPr>
        <w:ind w:left="284" w:hanging="284"/>
        <w:jc w:val="both"/>
      </w:pPr>
      <w:r w:rsidRPr="0017068D">
        <w:rPr>
          <w:b/>
          <w:bCs/>
        </w:rPr>
        <w:t>2.</w:t>
      </w:r>
      <w:r w:rsidRPr="0017068D">
        <w:rPr>
          <w:b/>
          <w:bCs/>
        </w:rPr>
        <w:tab/>
        <w:t>Názov návrhu právneho predpisu:</w:t>
      </w:r>
      <w:r w:rsidR="00822F95">
        <w:t xml:space="preserve"> </w:t>
      </w:r>
      <w:r w:rsidR="00033679">
        <w:rPr>
          <w:color w:val="000000" w:themeColor="text1"/>
        </w:rPr>
        <w:t xml:space="preserve">Návrh </w:t>
      </w:r>
      <w:r w:rsidR="00033679">
        <w:t>vyhlášky</w:t>
      </w:r>
      <w:r w:rsidR="00033679" w:rsidRPr="004F2FBA">
        <w:t xml:space="preserve"> Ministerstva spravodlivosti Slovenskej republiky</w:t>
      </w:r>
      <w:r w:rsidR="00F510E8">
        <w:t xml:space="preserve">, </w:t>
      </w:r>
      <w:r w:rsidR="00F510E8" w:rsidRPr="00F510E8">
        <w:t xml:space="preserve">ktorou sa </w:t>
      </w:r>
      <w:r w:rsidR="00CC2A7A">
        <w:t xml:space="preserve">mení a </w:t>
      </w:r>
      <w:r w:rsidR="00F510E8" w:rsidRPr="00F510E8">
        <w:t>dopĺňa vyhláška Ministerstva spravodlivosti Slovenskej republiky č. 543/2005 Z. z. o Spravovacom a kancelárskom poriadku pre okresné súdy, krajské súdy, Špeciálny súd a vojenské súdy v znení neskorších predpisov</w:t>
      </w:r>
    </w:p>
    <w:p w14:paraId="3F7C5A5B" w14:textId="77777777" w:rsidR="00033679" w:rsidRPr="0017068D" w:rsidRDefault="00033679" w:rsidP="00033679">
      <w:pPr>
        <w:ind w:left="284" w:hanging="284"/>
        <w:jc w:val="both"/>
        <w:rPr>
          <w:rFonts w:cs="Verdana"/>
        </w:rPr>
      </w:pPr>
    </w:p>
    <w:p w14:paraId="6F755160" w14:textId="770DCF1A" w:rsidR="006F66C7" w:rsidRPr="0017068D" w:rsidRDefault="00CF169C" w:rsidP="00DE0271">
      <w:pPr>
        <w:pStyle w:val="Odsekzoznamu"/>
        <w:widowControl/>
        <w:numPr>
          <w:ilvl w:val="0"/>
          <w:numId w:val="10"/>
        </w:numPr>
        <w:autoSpaceDE/>
        <w:autoSpaceDN/>
        <w:adjustRightInd/>
        <w:ind w:left="284" w:hanging="284"/>
        <w:jc w:val="both"/>
        <w:rPr>
          <w:b/>
        </w:rPr>
      </w:pPr>
      <w:r w:rsidRPr="0017068D">
        <w:rPr>
          <w:b/>
        </w:rPr>
        <w:t>Problematika návrhu právneho predpisu</w:t>
      </w:r>
      <w:r w:rsidR="006F66C7" w:rsidRPr="0017068D">
        <w:rPr>
          <w:b/>
        </w:rPr>
        <w:t>:</w:t>
      </w:r>
    </w:p>
    <w:p w14:paraId="02BFCF7B" w14:textId="77777777" w:rsidR="006F66C7" w:rsidRPr="0017068D" w:rsidRDefault="006F66C7" w:rsidP="0038798E">
      <w:pPr>
        <w:pStyle w:val="Odsekzoznamu"/>
        <w:rPr>
          <w:b/>
        </w:rPr>
      </w:pPr>
    </w:p>
    <w:p w14:paraId="1387620D" w14:textId="67CEFFEB" w:rsidR="006F66C7" w:rsidRPr="0017068D" w:rsidRDefault="00CF169C" w:rsidP="00DE0271">
      <w:pPr>
        <w:pStyle w:val="Zkladntext"/>
        <w:numPr>
          <w:ilvl w:val="1"/>
          <w:numId w:val="9"/>
        </w:numPr>
        <w:spacing w:after="0"/>
        <w:ind w:left="567" w:hanging="283"/>
        <w:jc w:val="both"/>
      </w:pPr>
      <w:r w:rsidRPr="0017068D">
        <w:t>nie je upravená v primárnom práve Európskej únie,</w:t>
      </w:r>
    </w:p>
    <w:p w14:paraId="49DD4893" w14:textId="74D21500" w:rsidR="006F66C7" w:rsidRPr="0017068D" w:rsidRDefault="006F66C7" w:rsidP="003E7A48">
      <w:pPr>
        <w:pStyle w:val="Zkladntext"/>
        <w:spacing w:after="0"/>
        <w:jc w:val="both"/>
      </w:pPr>
    </w:p>
    <w:p w14:paraId="49360413" w14:textId="0B3CD4BC" w:rsidR="006F66C7" w:rsidRPr="0017068D" w:rsidRDefault="00CF169C" w:rsidP="00DE0271">
      <w:pPr>
        <w:pStyle w:val="Zkladntext"/>
        <w:numPr>
          <w:ilvl w:val="1"/>
          <w:numId w:val="9"/>
        </w:numPr>
        <w:spacing w:after="0"/>
        <w:ind w:left="709"/>
        <w:jc w:val="both"/>
      </w:pPr>
      <w:r w:rsidRPr="0017068D">
        <w:t>nie je upravená v sekundárnom práve Európskej únie,</w:t>
      </w:r>
    </w:p>
    <w:p w14:paraId="5C6D3841" w14:textId="0C49586D" w:rsidR="006F66C7" w:rsidRPr="0017068D" w:rsidRDefault="006F66C7" w:rsidP="003E7A48">
      <w:pPr>
        <w:pStyle w:val="Zkladntext"/>
        <w:spacing w:after="0"/>
        <w:jc w:val="both"/>
        <w:rPr>
          <w:i/>
        </w:rPr>
      </w:pPr>
    </w:p>
    <w:p w14:paraId="6513EE1A" w14:textId="37B9D52A" w:rsidR="006F66C7" w:rsidRPr="0017068D" w:rsidRDefault="00CF169C" w:rsidP="00DE0271">
      <w:pPr>
        <w:pStyle w:val="Zkladntext"/>
        <w:numPr>
          <w:ilvl w:val="1"/>
          <w:numId w:val="9"/>
        </w:numPr>
        <w:spacing w:after="0"/>
        <w:ind w:left="709"/>
        <w:jc w:val="both"/>
      </w:pPr>
      <w:r w:rsidRPr="0017068D">
        <w:t>nie je obsiahnutá v judikatúre Súdneho dvora Európskej únie.</w:t>
      </w:r>
    </w:p>
    <w:p w14:paraId="73E1E537" w14:textId="223E37A3" w:rsidR="006F66C7" w:rsidRPr="0017068D" w:rsidRDefault="006F66C7" w:rsidP="0038798E">
      <w:pPr>
        <w:jc w:val="both"/>
      </w:pPr>
    </w:p>
    <w:p w14:paraId="3C2353C2" w14:textId="58D02C31" w:rsidR="006F66C7" w:rsidRPr="0017068D" w:rsidRDefault="006F66C7" w:rsidP="003E7A48">
      <w:pPr>
        <w:jc w:val="both"/>
        <w:rPr>
          <w:b/>
        </w:rPr>
      </w:pPr>
      <w:r w:rsidRPr="0017068D">
        <w:rPr>
          <w:b/>
        </w:rPr>
        <w:t>Vzhľadom na vnútroštátny charakter navrhovaného právneho predpisu je bezpredmetné v</w:t>
      </w:r>
      <w:r w:rsidR="004535A7" w:rsidRPr="0017068D">
        <w:rPr>
          <w:b/>
        </w:rPr>
        <w:t>yjadrovať sa k bodom 4</w:t>
      </w:r>
      <w:r w:rsidRPr="0017068D">
        <w:rPr>
          <w:b/>
        </w:rPr>
        <w:t xml:space="preserve"> a</w:t>
      </w:r>
      <w:r w:rsidR="00730614" w:rsidRPr="0017068D">
        <w:rPr>
          <w:b/>
        </w:rPr>
        <w:t> </w:t>
      </w:r>
      <w:r w:rsidRPr="0017068D">
        <w:rPr>
          <w:b/>
        </w:rPr>
        <w:t>5</w:t>
      </w:r>
      <w:r w:rsidR="008951D1" w:rsidRPr="0017068D">
        <w:rPr>
          <w:b/>
        </w:rPr>
        <w:t xml:space="preserve"> doložky zlučiteľnosti</w:t>
      </w:r>
      <w:r w:rsidRPr="0017068D">
        <w:rPr>
          <w:b/>
        </w:rPr>
        <w:t>.</w:t>
      </w:r>
    </w:p>
    <w:p w14:paraId="32511F28" w14:textId="77777777" w:rsidR="006F66C7" w:rsidRDefault="006F66C7" w:rsidP="006F66C7">
      <w:pPr>
        <w:ind w:left="360" w:hanging="360"/>
        <w:rPr>
          <w:b/>
          <w:bCs/>
        </w:rPr>
      </w:pPr>
    </w:p>
    <w:p w14:paraId="0FF88273" w14:textId="11A8C94E" w:rsidR="003D0DA4" w:rsidRPr="006F66C7" w:rsidRDefault="003D0DA4" w:rsidP="006F66C7"/>
    <w:sectPr w:rsidR="003D0DA4" w:rsidRPr="006F66C7" w:rsidSect="003E7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49A17" w14:textId="77777777" w:rsidR="00C26AB2" w:rsidRDefault="00C26AB2" w:rsidP="0038798E">
      <w:r>
        <w:separator/>
      </w:r>
    </w:p>
  </w:endnote>
  <w:endnote w:type="continuationSeparator" w:id="0">
    <w:p w14:paraId="161F6F60" w14:textId="77777777" w:rsidR="00C26AB2" w:rsidRDefault="00C26AB2" w:rsidP="00387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9B33D" w14:textId="77777777" w:rsidR="00C26AB2" w:rsidRDefault="00C26AB2" w:rsidP="0038798E">
      <w:r>
        <w:separator/>
      </w:r>
    </w:p>
  </w:footnote>
  <w:footnote w:type="continuationSeparator" w:id="0">
    <w:p w14:paraId="1ED44538" w14:textId="77777777" w:rsidR="00C26AB2" w:rsidRDefault="00C26AB2" w:rsidP="00387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812E3"/>
    <w:multiLevelType w:val="hybridMultilevel"/>
    <w:tmpl w:val="EDB84FAE"/>
    <w:lvl w:ilvl="0" w:tplc="53C2AE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1484D"/>
    <w:multiLevelType w:val="hybridMultilevel"/>
    <w:tmpl w:val="81A87962"/>
    <w:lvl w:ilvl="0" w:tplc="FF2A77D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01323C"/>
    <w:multiLevelType w:val="hybridMultilevel"/>
    <w:tmpl w:val="F5C89F76"/>
    <w:lvl w:ilvl="0" w:tplc="F4446A0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202CD"/>
    <w:multiLevelType w:val="singleLevel"/>
    <w:tmpl w:val="303CC56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  <w:b/>
        <w:bCs/>
      </w:rPr>
    </w:lvl>
  </w:abstractNum>
  <w:abstractNum w:abstractNumId="4" w15:restartNumberingAfterBreak="0">
    <w:nsid w:val="34613B58"/>
    <w:multiLevelType w:val="hybridMultilevel"/>
    <w:tmpl w:val="1EF280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B21DE"/>
    <w:multiLevelType w:val="hybridMultilevel"/>
    <w:tmpl w:val="2078F9F6"/>
    <w:lvl w:ilvl="0" w:tplc="D0BA0F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B77D4"/>
    <w:multiLevelType w:val="multilevel"/>
    <w:tmpl w:val="31CA9A1E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cs="Times New Roman"/>
        <w:b/>
        <w:bCs/>
      </w:rPr>
    </w:lvl>
    <w:lvl w:ilvl="1">
      <w:start w:val="1"/>
      <w:numFmt w:val="lowerLetter"/>
      <w:lvlText w:val="%2)"/>
      <w:legacy w:legacy="1" w:legacySpace="0" w:legacyIndent="425"/>
      <w:lvlJc w:val="left"/>
      <w:pPr>
        <w:ind w:left="850" w:hanging="425"/>
      </w:pPr>
      <w:rPr>
        <w:rFonts w:cs="Times New Roman"/>
      </w:rPr>
    </w:lvl>
    <w:lvl w:ilvl="2">
      <w:start w:val="1"/>
      <w:numFmt w:val="decimal"/>
      <w:lvlText w:val="%3.)"/>
      <w:legacy w:legacy="1" w:legacySpace="0" w:legacyIndent="425"/>
      <w:lvlJc w:val="left"/>
      <w:pPr>
        <w:ind w:left="1275" w:hanging="425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1983" w:hanging="708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2691" w:hanging="708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08"/>
      <w:lvlJc w:val="left"/>
      <w:pPr>
        <w:ind w:left="3399" w:hanging="708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08"/>
      <w:lvlJc w:val="left"/>
      <w:pPr>
        <w:ind w:left="4107" w:hanging="708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08"/>
      <w:lvlJc w:val="left"/>
      <w:pPr>
        <w:ind w:left="4815" w:hanging="708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08"/>
      <w:lvlJc w:val="left"/>
      <w:pPr>
        <w:ind w:left="5523" w:hanging="708"/>
      </w:pPr>
      <w:rPr>
        <w:rFonts w:cs="Times New Roman"/>
      </w:rPr>
    </w:lvl>
  </w:abstractNum>
  <w:abstractNum w:abstractNumId="7" w15:restartNumberingAfterBreak="0">
    <w:nsid w:val="5E5642E0"/>
    <w:multiLevelType w:val="hybridMultilevel"/>
    <w:tmpl w:val="0E729AC6"/>
    <w:lvl w:ilvl="0" w:tplc="4BA683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6665BD"/>
    <w:multiLevelType w:val="hybridMultilevel"/>
    <w:tmpl w:val="DFBAA4C8"/>
    <w:lvl w:ilvl="0" w:tplc="041B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8B16FD"/>
    <w:multiLevelType w:val="hybridMultilevel"/>
    <w:tmpl w:val="A0F68696"/>
    <w:lvl w:ilvl="0" w:tplc="A1801AA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5298377">
    <w:abstractNumId w:val="5"/>
  </w:num>
  <w:num w:numId="2" w16cid:durableId="1896774623">
    <w:abstractNumId w:val="2"/>
  </w:num>
  <w:num w:numId="3" w16cid:durableId="420830580">
    <w:abstractNumId w:val="9"/>
  </w:num>
  <w:num w:numId="4" w16cid:durableId="756250903">
    <w:abstractNumId w:val="4"/>
  </w:num>
  <w:num w:numId="5" w16cid:durableId="14573672">
    <w:abstractNumId w:val="1"/>
  </w:num>
  <w:num w:numId="6" w16cid:durableId="1043943551">
    <w:abstractNumId w:val="7"/>
  </w:num>
  <w:num w:numId="7" w16cid:durableId="1152909486">
    <w:abstractNumId w:val="10"/>
  </w:num>
  <w:num w:numId="8" w16cid:durableId="782654925">
    <w:abstractNumId w:val="0"/>
  </w:num>
  <w:num w:numId="9" w16cid:durableId="1447695899">
    <w:abstractNumId w:val="6"/>
  </w:num>
  <w:num w:numId="10" w16cid:durableId="1029450626">
    <w:abstractNumId w:val="8"/>
  </w:num>
  <w:num w:numId="11" w16cid:durableId="2085030429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08"/>
  <w:hyphenationZone w:val="425"/>
  <w:doNotShadeFormData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CCF"/>
    <w:rsid w:val="00005808"/>
    <w:rsid w:val="00010D7F"/>
    <w:rsid w:val="0002051B"/>
    <w:rsid w:val="00033679"/>
    <w:rsid w:val="00054456"/>
    <w:rsid w:val="000C03E4"/>
    <w:rsid w:val="000C2FB8"/>
    <w:rsid w:val="000C5887"/>
    <w:rsid w:val="00117A7E"/>
    <w:rsid w:val="001366EE"/>
    <w:rsid w:val="00151EEE"/>
    <w:rsid w:val="0017068D"/>
    <w:rsid w:val="001C0F0C"/>
    <w:rsid w:val="001D60ED"/>
    <w:rsid w:val="001E56AF"/>
    <w:rsid w:val="001F0AA3"/>
    <w:rsid w:val="0020025E"/>
    <w:rsid w:val="00205840"/>
    <w:rsid w:val="0023485C"/>
    <w:rsid w:val="00272C47"/>
    <w:rsid w:val="002B14DD"/>
    <w:rsid w:val="002E6AC0"/>
    <w:rsid w:val="002F4238"/>
    <w:rsid w:val="002F5FC3"/>
    <w:rsid w:val="00322EC9"/>
    <w:rsid w:val="003447FA"/>
    <w:rsid w:val="003724BC"/>
    <w:rsid w:val="003841E0"/>
    <w:rsid w:val="0038798E"/>
    <w:rsid w:val="003D0DA4"/>
    <w:rsid w:val="003E3882"/>
    <w:rsid w:val="003E7A48"/>
    <w:rsid w:val="00402EDC"/>
    <w:rsid w:val="00414240"/>
    <w:rsid w:val="004535A7"/>
    <w:rsid w:val="0046299D"/>
    <w:rsid w:val="00482868"/>
    <w:rsid w:val="004A3CCB"/>
    <w:rsid w:val="004B1E6E"/>
    <w:rsid w:val="004E7F23"/>
    <w:rsid w:val="005121B4"/>
    <w:rsid w:val="00524090"/>
    <w:rsid w:val="00596545"/>
    <w:rsid w:val="006210A1"/>
    <w:rsid w:val="00632C56"/>
    <w:rsid w:val="00673538"/>
    <w:rsid w:val="006C0FA0"/>
    <w:rsid w:val="006E1D9C"/>
    <w:rsid w:val="006F3E6F"/>
    <w:rsid w:val="006F4D49"/>
    <w:rsid w:val="006F66C7"/>
    <w:rsid w:val="00730614"/>
    <w:rsid w:val="00763984"/>
    <w:rsid w:val="00766F99"/>
    <w:rsid w:val="00783E21"/>
    <w:rsid w:val="00785F65"/>
    <w:rsid w:val="00786665"/>
    <w:rsid w:val="007F5B72"/>
    <w:rsid w:val="00803699"/>
    <w:rsid w:val="00814DF5"/>
    <w:rsid w:val="00822F95"/>
    <w:rsid w:val="00824CCF"/>
    <w:rsid w:val="00825629"/>
    <w:rsid w:val="00847169"/>
    <w:rsid w:val="008570D4"/>
    <w:rsid w:val="008655C8"/>
    <w:rsid w:val="0087132C"/>
    <w:rsid w:val="008951D1"/>
    <w:rsid w:val="008D7343"/>
    <w:rsid w:val="008E2891"/>
    <w:rsid w:val="009514A4"/>
    <w:rsid w:val="0095300F"/>
    <w:rsid w:val="0096576E"/>
    <w:rsid w:val="00970F68"/>
    <w:rsid w:val="009B6EBC"/>
    <w:rsid w:val="009C63EB"/>
    <w:rsid w:val="009E435D"/>
    <w:rsid w:val="00A01B35"/>
    <w:rsid w:val="00A42F62"/>
    <w:rsid w:val="00A82F39"/>
    <w:rsid w:val="00AC4153"/>
    <w:rsid w:val="00B128CD"/>
    <w:rsid w:val="00B15F74"/>
    <w:rsid w:val="00B326AA"/>
    <w:rsid w:val="00B74E23"/>
    <w:rsid w:val="00BB30A4"/>
    <w:rsid w:val="00BC331E"/>
    <w:rsid w:val="00BC4BA2"/>
    <w:rsid w:val="00BD4225"/>
    <w:rsid w:val="00C12975"/>
    <w:rsid w:val="00C26AB2"/>
    <w:rsid w:val="00C90146"/>
    <w:rsid w:val="00CA5D08"/>
    <w:rsid w:val="00CC2A7A"/>
    <w:rsid w:val="00CF169C"/>
    <w:rsid w:val="00D14B99"/>
    <w:rsid w:val="00D465F6"/>
    <w:rsid w:val="00D5344B"/>
    <w:rsid w:val="00D7275F"/>
    <w:rsid w:val="00D7288D"/>
    <w:rsid w:val="00D75FDD"/>
    <w:rsid w:val="00DA59CF"/>
    <w:rsid w:val="00DB3DB1"/>
    <w:rsid w:val="00DC377E"/>
    <w:rsid w:val="00DC3BFE"/>
    <w:rsid w:val="00DE0271"/>
    <w:rsid w:val="00DF4A21"/>
    <w:rsid w:val="00E51703"/>
    <w:rsid w:val="00E517A2"/>
    <w:rsid w:val="00E55F47"/>
    <w:rsid w:val="00E85F6B"/>
    <w:rsid w:val="00EC5BF8"/>
    <w:rsid w:val="00F22E29"/>
    <w:rsid w:val="00F510E8"/>
    <w:rsid w:val="00FA32F7"/>
    <w:rsid w:val="00FB1CDD"/>
    <w:rsid w:val="00FD64BC"/>
    <w:rsid w:val="00FD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14ADB0"/>
  <w14:defaultImageDpi w14:val="96"/>
  <w15:docId w15:val="{B47B7A9C-C606-46E2-AC88-ECCB3064C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5BCE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Nadpis5">
    <w:name w:val="heading 5"/>
    <w:basedOn w:val="Normlny"/>
    <w:link w:val="Nadpis5Char"/>
    <w:uiPriority w:val="9"/>
    <w:qFormat/>
    <w:rsid w:val="009C63EB"/>
    <w:pPr>
      <w:widowControl/>
      <w:autoSpaceDE/>
      <w:autoSpaceDN/>
      <w:adjustRightInd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EC5B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C5B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C5BF8"/>
    <w:rPr>
      <w:sz w:val="20"/>
      <w:szCs w:val="20"/>
      <w:lang w:val="ru-RU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C5B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C5BF8"/>
    <w:rPr>
      <w:b/>
      <w:bCs/>
      <w:sz w:val="20"/>
      <w:szCs w:val="20"/>
      <w:lang w:val="ru-RU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B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5BF8"/>
    <w:rPr>
      <w:rFonts w:ascii="Tahoma" w:hAnsi="Tahoma" w:cs="Tahoma"/>
      <w:sz w:val="16"/>
      <w:szCs w:val="16"/>
      <w:lang w:val="ru-RU"/>
    </w:rPr>
  </w:style>
  <w:style w:type="paragraph" w:styleId="Odsekzoznamu">
    <w:name w:val="List Paragraph"/>
    <w:basedOn w:val="Normlny"/>
    <w:uiPriority w:val="34"/>
    <w:qFormat/>
    <w:rsid w:val="00E85F6B"/>
    <w:pPr>
      <w:ind w:left="720"/>
      <w:contextualSpacing/>
    </w:pPr>
  </w:style>
  <w:style w:type="character" w:customStyle="1" w:styleId="Nadpis5Char">
    <w:name w:val="Nadpis 5 Char"/>
    <w:basedOn w:val="Predvolenpsmoodseku"/>
    <w:link w:val="Nadpis5"/>
    <w:uiPriority w:val="9"/>
    <w:rsid w:val="009C63EB"/>
    <w:rPr>
      <w:b/>
      <w:bCs/>
      <w:sz w:val="20"/>
      <w:szCs w:val="20"/>
    </w:rPr>
  </w:style>
  <w:style w:type="table" w:styleId="Mriekatabuky">
    <w:name w:val="Table Grid"/>
    <w:basedOn w:val="Normlnatabuka"/>
    <w:uiPriority w:val="99"/>
    <w:unhideWhenUsed/>
    <w:rsid w:val="001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y"/>
    <w:link w:val="ZkladntextChar"/>
    <w:uiPriority w:val="99"/>
    <w:rsid w:val="006F66C7"/>
    <w:pPr>
      <w:widowControl/>
      <w:autoSpaceDE/>
      <w:autoSpaceDN/>
      <w:adjustRightInd/>
      <w:spacing w:after="120"/>
    </w:pPr>
    <w:rPr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rsid w:val="006F66C7"/>
    <w:rPr>
      <w:sz w:val="24"/>
      <w:szCs w:val="24"/>
      <w:lang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A42F62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A42F62"/>
    <w:rPr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3879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8798E"/>
    <w:rPr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38798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8798E"/>
    <w:rPr>
      <w:sz w:val="24"/>
      <w:szCs w:val="24"/>
    </w:rPr>
  </w:style>
  <w:style w:type="paragraph" w:styleId="Revzia">
    <w:name w:val="Revision"/>
    <w:hidden/>
    <w:uiPriority w:val="99"/>
    <w:semiHidden/>
    <w:rsid w:val="00AC4153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65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9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8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 ref="">
    <f:field ref="objname" par="" edit="true" text="6-Doložka-zlučiteľnosti"/>
    <f:field ref="objsubject" par="" edit="true" text=""/>
    <f:field ref="objcreatedby" par="" text="Ogurčáková, Dominika, Mgr."/>
    <f:field ref="objcreatedat" par="" text="5.1.2024 8:24:00"/>
    <f:field ref="objchangedby" par="" text="Administrator, System"/>
    <f:field ref="objmodifiedat" par="" text="5.1.2024 8:24:0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CA11C97-70C8-49FF-8561-8D09B7ECF1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Žiak Šimon</dc:creator>
  <cp:lastModifiedBy>GRACIKOVÁ Anna</cp:lastModifiedBy>
  <cp:revision>9</cp:revision>
  <cp:lastPrinted>2017-10-12T06:45:00Z</cp:lastPrinted>
  <dcterms:created xsi:type="dcterms:W3CDTF">2026-03-26T12:18:00Z</dcterms:created>
  <dcterms:modified xsi:type="dcterms:W3CDTF">2026-10-05T08:25:00Z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COO.2145.1000.3.6011729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stavpredpis">
    <vt:lpwstr>Medzirezortné pripomienkové konanie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Trestné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Dominika Ogurčáková</vt:lpwstr>
  </property>
  <property fmtid="{D5CDD505-2E9C-101B-9397-08002B2CF9AE}" pid="11" name="FSC#SKEDITIONSLOVLEX@103.510:zodppredkladatel">
    <vt:lpwstr>Boris Susko</vt:lpwstr>
  </property>
  <property fmtid="{D5CDD505-2E9C-101B-9397-08002B2CF9AE}" pid="12" name="FSC#SKEDITIONSLOVLEX@103.510:nazovpredpis">
    <vt:lpwstr> o hodnotách výstrojných súčastí pre príslušníkov Zboru väzenskej a justičnej stráže na rok 2024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spravodlivosti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Na základe § 129 ods. 8 zákona č. 73/1998 Z. z. o štátnej službe príslušníkov Policajného zboru, Slovenskej informačnej služby, Zboru väzenskej a justičnej stráže Slovenskej republiky a Železničnej polície v znení neskorších predpisov</vt:lpwstr>
  </property>
  <property fmtid="{D5CDD505-2E9C-101B-9397-08002B2CF9AE}" pid="18" name="FSC#SKEDITIONSLOVLEX@103.510:plnynazovpredpis">
    <vt:lpwstr> Vyhláška Ministerstva spravodlivosti Slovenskej republiky o hodnotách výstrojných súčastí pre príslušníkov Zboru väzenskej a justičnej stráže na rok 2024 </vt:lpwstr>
  </property>
  <property fmtid="{D5CDD505-2E9C-101B-9397-08002B2CF9AE}" pid="19" name="FSC#SKEDITIONSLOVLEX@103.510:rezortcislopredpis">
    <vt:lpwstr>S-MSSR-007587/2023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LP/2024/4</vt:lpwstr>
  </property>
  <property fmtid="{D5CDD505-2E9C-101B-9397-08002B2CF9AE}" pid="29" name="FSC#SKEDITIONSLOVLEX@103.510:typsprievdok">
    <vt:lpwstr>Doložka zlučiteľnosti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/>
  </property>
  <property fmtid="{D5CDD505-2E9C-101B-9397-08002B2CF9AE}" pid="134" name="FSC#SKEDITIONSLOVLEX@103.510:funkciaPred">
    <vt:lpwstr/>
  </property>
  <property fmtid="{D5CDD505-2E9C-101B-9397-08002B2CF9AE}" pid="135" name="FSC#SKEDITIONSLOVLEX@103.510:funkciaPredAkuzativ">
    <vt:lpwstr/>
  </property>
  <property fmtid="{D5CDD505-2E9C-101B-9397-08002B2CF9AE}" pid="136" name="FSC#SKEDITIONSLOVLEX@103.510:funkciaPredDativ">
    <vt:lpwstr/>
  </property>
  <property fmtid="{D5CDD505-2E9C-101B-9397-08002B2CF9AE}" pid="137" name="FSC#SKEDITIONSLOVLEX@103.510:funkciaZodpPred">
    <vt:lpwstr>Minister spravodlivosti Slovenskej republiky</vt:lpwstr>
  </property>
  <property fmtid="{D5CDD505-2E9C-101B-9397-08002B2CF9AE}" pid="138" name="FSC#SKEDITIONSLOVLEX@103.510:funkciaZodpPredAkuzativ">
    <vt:lpwstr>Ministra spravodlivosti Slovenskej republiky</vt:lpwstr>
  </property>
  <property fmtid="{D5CDD505-2E9C-101B-9397-08002B2CF9AE}" pid="139" name="FSC#SKEDITIONSLOVLEX@103.510:funkciaZodpPredDativ">
    <vt:lpwstr>Ministrovi spravodlivosti Slovenskej republiky</vt:lpwstr>
  </property>
  <property fmtid="{D5CDD505-2E9C-101B-9397-08002B2CF9AE}" pid="140" name="FSC#SKEDITIONSLOVLEX@103.510:funkciaDalsiPred">
    <vt:lpwstr/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predkladateliaObalSD">
    <vt:lpwstr>Boris Susko_x000d_
Minister spravodlivosti Slovenskej republiky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5. 1. 2024</vt:lpwstr>
  </property>
  <property fmtid="{D5CDD505-2E9C-101B-9397-08002B2CF9AE}" pid="153" name="STCat_1e07e166-4479-425d-9375-017c71c13d0e_Version">
    <vt:lpwstr>1</vt:lpwstr>
  </property>
  <property fmtid="{D5CDD505-2E9C-101B-9397-08002B2CF9AE}" pid="154" name="STCat_1e07e166-4479-425d-9375-017c71c13d0e_Id">
    <vt:lpwstr>1e07e166-4479-425d-9375-017c71c13d0e</vt:lpwstr>
  </property>
  <property fmtid="{D5CDD505-2E9C-101B-9397-08002B2CF9AE}" pid="155" name="STCat_1e07e166-4479-425d-9375-017c71c13d0e_Name">
    <vt:lpwstr>VEREJNE</vt:lpwstr>
  </property>
</Properties>
</file>