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CCE3A" w14:textId="77777777" w:rsidR="00707DE2" w:rsidRDefault="00707DE2" w:rsidP="00707DE2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40D06EEC" w14:textId="77777777" w:rsidR="00707DE2" w:rsidRDefault="00707DE2" w:rsidP="00C43C66">
      <w:pPr>
        <w:widowControl/>
        <w:rPr>
          <w:color w:val="000000"/>
          <w:lang w:val="en-US"/>
        </w:rPr>
      </w:pPr>
    </w:p>
    <w:p w14:paraId="173C2449" w14:textId="77777777" w:rsidR="00707DE2" w:rsidRDefault="00707DE2" w:rsidP="00707DE2">
      <w:pPr>
        <w:widowControl/>
        <w:jc w:val="center"/>
        <w:rPr>
          <w:color w:val="000000"/>
          <w:lang w:val="en-US"/>
        </w:rPr>
      </w:pPr>
    </w:p>
    <w:p w14:paraId="5FCC7318" w14:textId="77777777" w:rsidR="00AE2C6F" w:rsidRDefault="00855B80" w:rsidP="0032262B">
      <w:pPr>
        <w:widowControl/>
        <w:ind w:firstLine="720"/>
        <w:jc w:val="both"/>
      </w:pPr>
      <w:r>
        <w:t>N</w:t>
      </w:r>
      <w:r w:rsidR="009A5141">
        <w:rPr>
          <w:rStyle w:val="value"/>
        </w:rPr>
        <w:t xml:space="preserve">ávrh </w:t>
      </w:r>
      <w:r w:rsidR="006527B6" w:rsidRPr="006527B6">
        <w:rPr>
          <w:rStyle w:val="value"/>
        </w:rPr>
        <w:t xml:space="preserve">poslancov Národnej rady Slovenskej republiky Adama LUČANSKÉHO, </w:t>
      </w:r>
      <w:r w:rsidR="001D0DBA">
        <w:rPr>
          <w:rStyle w:val="value"/>
        </w:rPr>
        <w:t xml:space="preserve">Milana GARAJA, </w:t>
      </w:r>
      <w:r w:rsidR="006527B6" w:rsidRPr="006527B6">
        <w:rPr>
          <w:rStyle w:val="value"/>
        </w:rPr>
        <w:t>Romana MICHELKA a Karola FARKAŠOVSKÉHO na vydanie zákona, ktorým sa dopĺňa zákon č. 108/2024 Z. z. o ochrane spotrebiteľa a o zmene a doplnení niektorých zákonov v znení neskorších predpisov (tlač 1531)</w:t>
      </w:r>
      <w:r w:rsidR="006527B6">
        <w:rPr>
          <w:rStyle w:val="value"/>
        </w:rPr>
        <w:t xml:space="preserve"> </w:t>
      </w:r>
      <w:r w:rsidR="00707DE2" w:rsidRPr="00C43C66">
        <w:t xml:space="preserve">je </w:t>
      </w:r>
      <w:r w:rsidR="006527B6">
        <w:t xml:space="preserve">poslaneckým </w:t>
      </w:r>
      <w:r w:rsidR="00707DE2" w:rsidRPr="00C43C66">
        <w:t>návrhom p</w:t>
      </w:r>
      <w:r w:rsidR="00707DE2">
        <w:t xml:space="preserve">odľa § 67 ods. 1 </w:t>
      </w:r>
      <w:r w:rsidR="0032262B">
        <w:t xml:space="preserve">zákona Národnej rady Slovenskej republiky č. 350/1996 Z. z. o rokovacom poriadku Národnej rady Slovenskej republiky </w:t>
      </w:r>
      <w:r w:rsidR="00707DE2">
        <w:t xml:space="preserve">a uplatňuje sa postup podľa § 70 ods. 2 zákona Národnej rady Slovenskej republiky č. 350/1996 Z. z. o rokovacom poriadku Národnej rady Slovenskej republiky v znení </w:t>
      </w:r>
      <w:r w:rsidR="00AF2B49">
        <w:t xml:space="preserve">zákona č. </w:t>
      </w:r>
      <w:r w:rsidR="00616E25">
        <w:t>399/2015 Z. z</w:t>
      </w:r>
      <w:r>
        <w:t>.</w:t>
      </w:r>
    </w:p>
    <w:p w14:paraId="7948C21B" w14:textId="4168585B" w:rsidR="00707DE2" w:rsidRDefault="00490296" w:rsidP="0032262B">
      <w:pPr>
        <w:widowControl/>
        <w:ind w:firstLine="720"/>
        <w:jc w:val="both"/>
      </w:pPr>
      <w:r>
        <w:t xml:space="preserve"> Ministerstvo hospodárstva Slovenskej republiky nedisponuje informáciou o zapojení sa verejnosti do prípravy poslaneckého návrhu zákona.</w:t>
      </w:r>
      <w:r w:rsidR="00707DE2">
        <w:t xml:space="preserve"> </w:t>
      </w:r>
    </w:p>
    <w:p w14:paraId="774B91D9" w14:textId="77777777" w:rsidR="00707DE2" w:rsidRDefault="00707DE2" w:rsidP="00707DE2">
      <w:pPr>
        <w:widowControl/>
        <w:ind w:firstLine="720"/>
        <w:jc w:val="both"/>
      </w:pPr>
    </w:p>
    <w:p w14:paraId="29271E68" w14:textId="77777777" w:rsidR="00707DE2" w:rsidRDefault="00707DE2" w:rsidP="00707DE2"/>
    <w:p w14:paraId="5CC636E6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E6A"/>
    <w:rsid w:val="000776D2"/>
    <w:rsid w:val="001D0DBA"/>
    <w:rsid w:val="00271C67"/>
    <w:rsid w:val="0032262B"/>
    <w:rsid w:val="003B06DB"/>
    <w:rsid w:val="00490296"/>
    <w:rsid w:val="004930E2"/>
    <w:rsid w:val="004D7458"/>
    <w:rsid w:val="00616008"/>
    <w:rsid w:val="00616E25"/>
    <w:rsid w:val="006527B6"/>
    <w:rsid w:val="006C1EA5"/>
    <w:rsid w:val="00707DE2"/>
    <w:rsid w:val="007C1BAA"/>
    <w:rsid w:val="00841E6A"/>
    <w:rsid w:val="00855B80"/>
    <w:rsid w:val="00990241"/>
    <w:rsid w:val="009A5141"/>
    <w:rsid w:val="00AE2C6F"/>
    <w:rsid w:val="00AF2B49"/>
    <w:rsid w:val="00AF7E7F"/>
    <w:rsid w:val="00C43C66"/>
    <w:rsid w:val="00D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928A"/>
  <w15:chartTrackingRefBased/>
  <w15:docId w15:val="{DBE3AE2F-67F6-491B-ABFB-798BB82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7DE2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value">
    <w:name w:val="value"/>
    <w:basedOn w:val="Predvolenpsmoodseku"/>
    <w:rsid w:val="009A5141"/>
  </w:style>
  <w:style w:type="character" w:styleId="Odkaznakomentr">
    <w:name w:val="annotation reference"/>
    <w:basedOn w:val="Predvolenpsmoodseku"/>
    <w:uiPriority w:val="99"/>
    <w:semiHidden/>
    <w:unhideWhenUsed/>
    <w:rsid w:val="00271C6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71C6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71C67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71C6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71C67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Smazakova Janette</cp:lastModifiedBy>
  <cp:revision>8</cp:revision>
  <dcterms:created xsi:type="dcterms:W3CDTF">2026-10-20T15:03:00Z</dcterms:created>
  <dcterms:modified xsi:type="dcterms:W3CDTF">2026-10-21T08:07:00Z</dcterms:modified>
</cp:coreProperties>
</file>