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Zákon, ktorým sa mení a dopĺňa zákon č. 56/2018 Z. z. o posudzovaní zhody výrobku, sprístupňovaní určeného výrobku na trhu a o zmene a doplnení niektorých zákonov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LP/2025/161</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167/17</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167</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126</w:t>
      </w:r>
      <w:r w:rsidR="00754CB0">
        <w:rPr>
          <w:rFonts w:ascii="Times New Roman" w:eastAsia="Times New Roman" w:hAnsi="Times New Roman" w:cs="Times New Roman"/>
          <w:sz w:val="24"/>
          <w:szCs w:val="24"/>
        </w:rPr>
        <w:t>/8</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13/</w:t>
      </w:r>
      <w:r w:rsidR="008E0404">
        <w:rPr>
          <w:rFonts w:ascii="Times New Roman" w:eastAsia="Times New Roman" w:hAnsi="Times New Roman" w:cs="Times New Roman"/>
          <w:sz w:val="24"/>
          <w:szCs w:val="24"/>
        </w:rPr>
        <w:t xml:space="preserve">4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28</w:t>
      </w:r>
      <w:r w:rsidR="004A48F0">
        <w:rPr>
          <w:rFonts w:ascii="Times New Roman" w:eastAsia="Times New Roman" w:hAnsi="Times New Roman" w:cs="Times New Roman"/>
          <w:sz w:val="24"/>
          <w:szCs w:val="24"/>
        </w:rPr>
        <w:t>/5</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29</w:t>
              <w:br/>
            </w:r>
            <w:r>
              <w:rPr>
                <w:b w:val="off"/>
                <w:color w:val="000000"/>
                <w:rFonts w:ascii="Times New Roman" w:hAnsi="Times New Roman" w:cs="Times New Roman" w:eastAsia="Times New Roman"/>
                <w:sz w:val="24"/>
              </w:rPr>
              <w:t>Pripomienka k čl. I bod 29</w:t>
              <w:br/>
            </w:r>
            <w:r>
              <w:rPr>
                <w:b w:val="off"/>
                <w:color w:val="000000"/>
                <w:rFonts w:ascii="Times New Roman" w:hAnsi="Times New Roman" w:cs="Times New Roman" w:eastAsia="Times New Roman"/>
                <w:sz w:val="24"/>
              </w:rPr>
              <w:t>V návrhu znenia poznámky pod čiarou k odkazu 51 navrhujeme vypustiť vety „Príloha časť 16 a 17 delegovaného nariadenia Komisie (EÚ) 2019/945 v platnom znení. Čl. 11 nariadenia (EÚ) 2023/1542 v platnom znení.“</w:t>
              <w:br/>
            </w:r>
            <w:r>
              <w:rPr>
                <w:b w:val="off"/>
                <w:color w:val="000000"/>
                <w:rFonts w:ascii="Times New Roman" w:hAnsi="Times New Roman" w:cs="Times New Roman" w:eastAsia="Times New Roman"/>
                <w:sz w:val="24"/>
              </w:rPr>
              <w:t xml:space="preserve">	Navrhované znenie novelizačného bodu 29:</w:t>
              <w:br/>
            </w:r>
            <w:r>
              <w:rPr>
                <w:b w:val="off"/>
                <w:color w:val="000000"/>
                <w:rFonts w:ascii="Times New Roman" w:hAnsi="Times New Roman" w:cs="Times New Roman" w:eastAsia="Times New Roman"/>
                <w:sz w:val="24"/>
              </w:rPr>
              <w:t>29. Poznámka pod čiarou k odkazu 51 znie:</w:t>
              <w:br/>
            </w:r>
            <w:r>
              <w:rPr>
                <w:b w:val="off"/>
                <w:color w:val="000000"/>
                <w:rFonts w:ascii="Times New Roman" w:hAnsi="Times New Roman" w:cs="Times New Roman" w:eastAsia="Times New Roman"/>
                <w:sz w:val="24"/>
              </w:rPr>
              <w:t>„51) Nariadenie (EÚ) 2016/424 v platnom znení.</w:t>
              <w:br/>
            </w:r>
            <w:r>
              <w:rPr>
                <w:b w:val="off"/>
                <w:color w:val="000000"/>
                <w:rFonts w:ascii="Times New Roman" w:hAnsi="Times New Roman" w:cs="Times New Roman" w:eastAsia="Times New Roman"/>
                <w:sz w:val="24"/>
              </w:rPr>
              <w:t>Zákon č. 513/2009 Z. z. v znení neskorších predpisov.</w:t>
              <w:br/>
            </w:r>
            <w:r>
              <w:rPr>
                <w:b w:val="off"/>
                <w:color w:val="000000"/>
                <w:rFonts w:ascii="Times New Roman" w:hAnsi="Times New Roman" w:cs="Times New Roman" w:eastAsia="Times New Roman"/>
                <w:sz w:val="24"/>
              </w:rPr>
              <w:t>Nariadenie vlády Slovenskej republiky č. 77/2016 Z. z. v znení nariadenia vlády Slovenskej republiky č. 329/2019 Z. 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8 ods. 1 zákona č. 402/2013 Z. z. o Úrade pre reguláciu elektronických komunikácií a poštových služieb a Dopravnom úrade a o zmene a doplnení niektorých zákonov v znení neskorších predpisov Dopravný úrad je orgánom štátnej správy s celoslovenskou pôsobnosťou pre oblasť dráh a dopravy na dráhach, civilného letectva a vnútrozemskej plavby.</w:t>
              <w:br/>
            </w:r>
            <w:r>
              <w:rPr>
                <w:b w:val="off"/>
                <w:color w:val="000000"/>
                <w:rFonts w:ascii="Times New Roman" w:hAnsi="Times New Roman" w:cs="Times New Roman" w:eastAsia="Times New Roman"/>
                <w:sz w:val="24"/>
              </w:rPr>
              <w:t xml:space="preserve">	Podľa § 9 ods. 1 písm. a) zákona č. 402/2013 Z. z. v znení neskorších predpisov Dopravný úrad vykonáva pôsobnosť v oblasti dráh a dopravy na dráhach, civilného letectva a vnútrozemskej plavby v rozsahu a za podmienok ustanovených týmto zákonom a osobitnými predpismi. Tieto osobitné predpisy sú taxatívne citované v poznámke pod čiarou k odkazu 8 a sú nimi zákon  č. 143/1998 Z. z. o civilnom letectve (letecký zákon) a o zmene a doplnení niektorých zákonov v znení neskorších predpisov, zákon č. 338/2000 Z. z. o vnútrozemskej plavbe a o zmene a doplnení niektorých zákonov v znení neskorších predpisov, zákon č. 513/2009 Z. z. o dráhach a o zmene a doplnení niektorých zákonov v znení neskorších predpisov a zákon č. 514/2009 Z. z. o doprave na dráhach v znení neskorších predpisov.</w:t>
              <w:br/>
            </w:r>
            <w:r>
              <w:rPr>
                <w:b w:val="off"/>
                <w:color w:val="000000"/>
                <w:rFonts w:ascii="Times New Roman" w:hAnsi="Times New Roman" w:cs="Times New Roman" w:eastAsia="Times New Roman"/>
                <w:sz w:val="24"/>
              </w:rPr>
              <w:t xml:space="preserve">	Podľa § 9 ods. 1 písm. c) zákona č. 402/2013 Z. z. v znení neskorších predpisov Dopravný úrad vykonáva ďalšiu pôsobnosť podľa osobitných predpisov. Rovnako aj tieto osobitné predpisy sú taxatívne uvedené v poznámke pod čiarou k odkazu 9 a sú nimi zákon č. 143/1998 Z. z. v znení neskorších predpisov, zákon č. 338/2000 Z. z. v znení neskorších predpisov, zákon č. 364/2004 Z. z. o vodách a o zmene zákona Slovenskej národnej rady č. 372/1990 Zb. o priestupkoch v znení neskorších predpisov (vodný zákon) v znení neskorších predpisov, nariadenie vlády Slovenskej republiky č. 266/2006 Z. z. o bezpečnosti lietadiel tretích štátov používajúcich letiská na území Slovenskej republiky v znení nariadenia vlády Slovenskej republiky č. 530/2008 Z. z. (uvedené nariadenie vlády je zrušené nariadením vlády č. 492/2019 Z. z. s účinnosťou od 1. januára 2020), zákon č. 513/2009 Z. z. v znení neskorších predpisov a zákon č. 514/2009 Z. z. v znení neskorších predpisov.</w:t>
              <w:br/>
            </w:r>
            <w:r>
              <w:rPr>
                <w:b w:val="off"/>
                <w:color w:val="000000"/>
                <w:rFonts w:ascii="Times New Roman" w:hAnsi="Times New Roman" w:cs="Times New Roman" w:eastAsia="Times New Roman"/>
                <w:sz w:val="24"/>
              </w:rPr>
              <w:t xml:space="preserve">	Uvedené všeobecne záväzné právne predpisy neustanovujú žiadne kompetencie Dopravného úradu v oblasti dohľadu nad určenými výrobkami ani v oblasti ochrany spotrebiteľa.</w:t>
              <w:br/>
            </w:r>
            <w:r>
              <w:rPr>
                <w:b w:val="off"/>
                <w:color w:val="000000"/>
                <w:rFonts w:ascii="Times New Roman" w:hAnsi="Times New Roman" w:cs="Times New Roman" w:eastAsia="Times New Roman"/>
                <w:sz w:val="24"/>
              </w:rPr>
              <w:t xml:space="preserve">	Ďalej uvádzame, že podľa vykonávacieho nariadenia (EÚ) 2019/947 v platnom znení, ktorého predmetom úpravy je prevádzka bezpilotných leteckých systémov, a delegovaného nariadenia (EÚ) 2019/945 v platnom znení, ktorého predmetom úpravy sú požiadavky na projektovanie a výrobu bezpilotných leteckých systémov a pravidlá ich sprístupnenia na trhu, vyplýva, že aj na úrovni Európskej únie sa rozlišuje a osobitne uvádza na jednej strane orgán dohľadu nad trhom s kompetenciami vymedzenými delegovaným nariadením (EÚ) 2019/945 v platnom znení a na strane druhej príslušný orgán s kompetenciami vymedzenými vykonávacím nariadením (EÚ) 2019/947 v platnom znení. </w:t>
              <w:br/>
            </w:r>
            <w:r>
              <w:rPr>
                <w:b w:val="off"/>
                <w:color w:val="000000"/>
                <w:rFonts w:ascii="Times New Roman" w:hAnsi="Times New Roman" w:cs="Times New Roman" w:eastAsia="Times New Roman"/>
                <w:sz w:val="24"/>
              </w:rPr>
              <w:t xml:space="preserve">	Dopravný úrad nedisponuje personálnymi zdrojmi na výkon navrhovanej pôsobnosti dohľadu nad trhom. V roku 2021 sa k návrhu, ktorým sa mení a dopĺňa zákon č. 56/2018 Z. z. o posudzovaní zhody výrobku, sprístupňovaní určeného výrobku na trhu a o zmene a doplnení niektorých zákonov, ktorým sa menia a dopĺňajú niektoré zákony (LP/2020/395) uskutočnilo rozporové rokovanie na štatutárnej úrovni za účasti zástupcov Úradu pre normalizáciu, metrológiu a skúšobníctvo SR, Ministerstva dopravy a výstavby SR a Ministerstva hospodárstva SR (Záznam z Rozporového konania na štatutárnej úrovni k návrhu zákona č. 56/2018 Z. z. č. UNMS/00033/2021-801 014640/2020), ktorého výsledkom bol prijatý záver, že Dopravný úrad nebude vykonávať navrhovanú pôsobnosť v oblasti dohľadu nad trhom s výnimkou čl. 40 ods. 1 delegovaného nariadenia (EÚ) 2019/945 v platnom znení, ktorá bola medzičasom stanovená zákonom č. 143/1998 Z. z. o civilnom letectve, a to konkrétne v § 48 ods. 1 písm. a) bod 5.</w:t>
              <w:br/>
            </w:r>
            <w:r>
              <w:rPr>
                <w:b w:val="off"/>
                <w:color w:val="000000"/>
                <w:rFonts w:ascii="Times New Roman" w:hAnsi="Times New Roman" w:cs="Times New Roman" w:eastAsia="Times New Roman"/>
                <w:sz w:val="24"/>
              </w:rPr>
              <w:t xml:space="preserve">	Dopravný úrad vykonáva svoju pôsobnosť vo vzťahu k civilnému letectvu zohľadňujúc Dohovor o medzinárodnom civilnom letectve a iné právne predpisy týkajúce sa oblasti civilného letectva a nie vo vzťahu k dohľadu nad sprístupňovaním výrobku na trhu alebo k uvádzaniu určeného výrobku priamo do prevádzky. </w:t>
              <w:br/>
            </w:r>
            <w:r>
              <w:rPr>
                <w:b w:val="off"/>
                <w:color w:val="000000"/>
                <w:rFonts w:ascii="Times New Roman" w:hAnsi="Times New Roman" w:cs="Times New Roman" w:eastAsia="Times New Roman"/>
                <w:sz w:val="24"/>
              </w:rPr>
              <w:t xml:space="preserve">	Orgán dohľadu nad výrobkami na trhu podľa Európskej Komisie je Slovenská obchodná inšpekcia. Slovenská obchodná inšpekcia ako orgán dohľadu nad trhom má vykonávať dohľad nad výrobkami uvádzanými na trh v EÚ v súlade s výsledkami a závermi koordinácie a stretnutí AdCo.</w:t>
              <w:br/>
            </w:r>
            <w:r>
              <w:rPr>
                <w:b w:val="off"/>
                <w:color w:val="000000"/>
                <w:rFonts w:ascii="Times New Roman" w:hAnsi="Times New Roman" w:cs="Times New Roman" w:eastAsia="Times New Roman"/>
                <w:sz w:val="24"/>
              </w:rPr>
              <w:t>Nasledovné štandardy platia pre uvedenie UAV na trh s ID štítkom príslušnej kategórie:</w:t>
              <w:br/>
            </w:r>
            <w:r>
              <w:rPr>
                <w:b w:val="off"/>
                <w:color w:val="000000"/>
                <w:rFonts w:ascii="Times New Roman" w:hAnsi="Times New Roman" w:cs="Times New Roman" w:eastAsia="Times New Roman"/>
                <w:sz w:val="24"/>
              </w:rPr>
              <w:t>https://www.easa.europa.eu/en/document-library/general-publications/placing-drone-market-class-identification-label#:~:text=If%20you%20want%20to%20place,product%20conforms%20to%20the%20requirements</w:t>
              <w:br/>
            </w:r>
            <w:r>
              <w:rPr>
                <w:b w:val="off"/>
                <w:color w:val="000000"/>
                <w:rFonts w:ascii="Times New Roman" w:hAnsi="Times New Roman" w:cs="Times New Roman" w:eastAsia="Times New Roman"/>
                <w:sz w:val="24"/>
              </w:rPr>
              <w:t xml:space="preserve">Z uvedenej tabuľky pri C5/C6 vyplýva, že priamo dovozca/výrobca musí podať vyhlásenie na „Market Surveillance Authority“ (nie je to orgán dohľadu v letectve) čím ich informuje o výrobku – toto vyhlásenie sa nijakým spôsobom netýka STS vyhlásenia na prevádzku, ktoré podáva prevádzkovateľ na príslušný orgán (Dopravný úrad). Dovozca alebo výrobca je povinný informovať „Market Surveillance Authority“ (MSA), Slovenskú obchodnú inšpekciu, keď sa produkt uvádza na trh. </w:t>
              <w:br/>
            </w:r>
            <w:r>
              <w:rPr>
                <w:b w:val="off"/>
                <w:color w:val="000000"/>
                <w:rFonts w:ascii="Times New Roman" w:hAnsi="Times New Roman" w:cs="Times New Roman" w:eastAsia="Times New Roman"/>
                <w:sz w:val="24"/>
              </w:rPr>
              <w:t xml:space="preserve">Článok 40 Delegovaného nariadenia Komisie (EÚ) 2019/945 z 12. marca 2019 o bezpilotných leteckých systémoch a o prevádzkovateľoch bezpilotných leteckých systémov z tretích krajín v platnom znení „Požiadavky na UAS prevádzkované v „osvedčenej“ a „osobitnej“ kategórii okrem prípadov, keď sa prevádzkujú na základe vyhlásenia“ sa nevzťahuje na C5, C6 UAS. </w:t>
              <w:br/>
            </w:r>
            <w:r>
              <w:rPr>
                <w:b w:val="off"/>
                <w:color w:val="000000"/>
                <w:rFonts w:ascii="Times New Roman" w:hAnsi="Times New Roman" w:cs="Times New Roman" w:eastAsia="Times New Roman"/>
                <w:sz w:val="24"/>
              </w:rPr>
              <w:t xml:space="preserve">Na uvedené C5, C6 UAS sa vzťahuje čl. 6 ods. 11 Delegovaného nariadenia Komisie (EÚ) 2019/945 v platnom znení a to: </w:t>
              <w:br/>
            </w:r>
            <w:r>
              <w:rPr>
                <w:b w:val="off"/>
                <w:color w:val="000000"/>
                <w:rFonts w:ascii="Times New Roman" w:hAnsi="Times New Roman" w:cs="Times New Roman" w:eastAsia="Times New Roman"/>
                <w:sz w:val="24"/>
              </w:rPr>
              <w:t>„Pri uvádzaní na trh UAS triedy C5 alebo C6 alebo modulu triedy C5 výrobcovia o tom informujú orgán dohľadu nad trhom členského štátu, v ktorom majú svoje hlavné miesto podnikania.“ Teda je legislatívne podmienené, aby  hospodársky subjekt oboznámil MSA o všetkých výrobkoch uvádzaných na trh v súvislosti s C5 C6 UAS.</w:t>
              <w:br/>
            </w:r>
            <w:r>
              <w:rPr>
                <w:b w:val="off"/>
                <w:color w:val="000000"/>
                <w:rFonts w:ascii="Times New Roman" w:hAnsi="Times New Roman" w:cs="Times New Roman" w:eastAsia="Times New Roman"/>
                <w:sz w:val="24"/>
              </w:rPr>
              <w:t xml:space="preserve">	Vzhľadom na uvedené navrhujeme Dopravný úrad neustanovovať ako orgán dohľadu nad určenými výrobkami, ktorými sú bezpilotné letecké systémy triedy C5 a C6 a podľa delegovaného nariadenia (EÚ) 2019/945 v platnom znení a vyberateľné a vymeniteľné prenosné batérie a LMT batérie v nich použité podľa čl. 11 nariadenia (EÚ) 2023/1542 v platnom znení.</w:t>
              <w:br/>
            </w:r>
            <w:r>
              <w:rPr>
                <w:b w:val="off"/>
                <w:color w:val="000000"/>
                <w:rFonts w:ascii="Times New Roman" w:hAnsi="Times New Roman" w:cs="Times New Roman" w:eastAsia="Times New Roman"/>
                <w:sz w:val="24"/>
              </w:rPr>
              <w:t>Uvedenú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Materiál bol upravený podľa dohody na rozporovom konaní. </w:t>
              <w:br/>
            </w:r>
            <w:r>
              <w:rPr>
                <w:b w:val="off"/>
                <w:color w:val="000000"/>
                <w:rFonts w:ascii="Times New Roman" w:hAnsi="Times New Roman" w:cs="Times New Roman" w:eastAsia="Times New Roman"/>
                <w:sz w:val="24"/>
              </w:rPr>
              <w:t xml:space="preserve">Z poznámky pod čiarou k odkazu 51 a 52 sa nevypúšťa čl. 11 nariadenia (EÚ) 2023/1542 pre vyberateľné a vymeniteľné prenosné batérie a LMT batérie, ktoré sú súčasťou určeného výrobku a pre zabudované prenosné batérie a LMT batérie, ktoré sú náhradnými dielmi k napájanému zariadeniu (výrobku), nakoľko DÚ ostáva orgánom dohľadu nad určenými výrobkami podľa nariadenia (EÚ) 2016/424 v platnom znení, zákona č. 513/2009 Z. z. v znení neskorších predpisov a nariadenia vlády Slovenskej republiky č. 77/2016 Z. z. v znení nariadenia vlády Slovenskej republiky č. 329/2019 Z. z. Nakoľko však nebude DÚ orgánom dohľadu nad UAS  triedy C5 a C6, nebude ani orgánom dohľadu podľa čl. 11 nariadenia (EÚ) 2023/1542 pre vymeniteľné a prenosné batérie pre výrobky – UAS triedy C5 a C6.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30</w:t>
              <w:br/>
            </w:r>
            <w:r>
              <w:rPr>
                <w:b w:val="off"/>
                <w:color w:val="000000"/>
                <w:rFonts w:ascii="Times New Roman" w:hAnsi="Times New Roman" w:cs="Times New Roman" w:eastAsia="Times New Roman"/>
                <w:sz w:val="24"/>
              </w:rPr>
              <w:t>Pripomienka k čl. I novelizačný bod 30</w:t>
              <w:br/>
            </w:r>
            <w:r>
              <w:rPr>
                <w:b w:val="off"/>
                <w:color w:val="000000"/>
                <w:rFonts w:ascii="Times New Roman" w:hAnsi="Times New Roman" w:cs="Times New Roman" w:eastAsia="Times New Roman"/>
                <w:sz w:val="24"/>
              </w:rPr>
              <w:t>Navrhujeme z novelizačného bodu vypustiť, že sa týka poznámky pod čiarou k odkazu 52.</w:t>
              <w:br/>
            </w:r>
            <w:r>
              <w:rPr>
                <w:b w:val="off"/>
                <w:color w:val="000000"/>
                <w:rFonts w:ascii="Times New Roman" w:hAnsi="Times New Roman" w:cs="Times New Roman" w:eastAsia="Times New Roman"/>
                <w:sz w:val="24"/>
              </w:rPr>
              <w:t xml:space="preserve">	Navrhované znenie novelizačného bodu 30:</w:t>
              <w:br/>
            </w:r>
            <w:r>
              <w:rPr>
                <w:b w:val="off"/>
                <w:color w:val="000000"/>
                <w:rFonts w:ascii="Times New Roman" w:hAnsi="Times New Roman" w:cs="Times New Roman" w:eastAsia="Times New Roman"/>
                <w:sz w:val="24"/>
              </w:rPr>
              <w:t>„30. V poznámke pod čiarou k odkazom 55, 58, 61 a 63 sa na konci pripája táto citácia:</w:t>
              <w:br/>
            </w:r>
            <w:r>
              <w:rPr>
                <w:b w:val="off"/>
                <w:color w:val="000000"/>
                <w:rFonts w:ascii="Times New Roman" w:hAnsi="Times New Roman" w:cs="Times New Roman" w:eastAsia="Times New Roman"/>
                <w:sz w:val="24"/>
              </w:rPr>
              <w:t>„Čl. 79 až 83 nariadenia (EÚ) 2023/1542 v platnom znení.“.</w:t>
              <w:br/>
            </w:r>
            <w:r>
              <w:rPr>
                <w:b w:val="off"/>
                <w:color w:val="000000"/>
                <w:rFonts w:ascii="Times New Roman" w:hAnsi="Times New Roman" w:cs="Times New Roman" w:eastAsia="Times New Roman"/>
                <w:sz w:val="24"/>
              </w:rPr>
              <w:t>Navrhujeme Dopravný úrad neustanovovať ako orgán dohľadu nad určenými výrobkami, ktorými sú bezpilotné letecké systémy triedy C5 a C6 a podľa delegovaného nariadenia (EÚ) 2019/945 v platnom znení a vyberateľné a vymeniteľné prenosné batérie a LMT batérie v nich použité podľa čl. 11 nariadenia (EÚ) 2023/1542 v platnom znení.</w:t>
              <w:br/>
            </w:r>
            <w:r>
              <w:rPr>
                <w:b w:val="off"/>
                <w:color w:val="000000"/>
                <w:rFonts w:ascii="Times New Roman" w:hAnsi="Times New Roman" w:cs="Times New Roman" w:eastAsia="Times New Roman"/>
                <w:sz w:val="24"/>
              </w:rPr>
              <w:t>Uvedenú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Materiál bol upravený podľa dohody na rozporovom konaní. </w:t>
              <w:br/>
            </w:r>
            <w:r>
              <w:rPr>
                <w:b w:val="off"/>
                <w:color w:val="000000"/>
                <w:rFonts w:ascii="Times New Roman" w:hAnsi="Times New Roman" w:cs="Times New Roman" w:eastAsia="Times New Roman"/>
                <w:sz w:val="24"/>
              </w:rPr>
              <w:t xml:space="preserve">Z poznámky pod čiarou k odkazu 51 a 52 sa nevypúšťa čl. 11 nariadenia (EÚ) 2023/1542 pre vyberateľné a vymeniteľné prenosné batérie a LMT batérie, ktoré sú súčasťou určeného výrobku a pre zabudované prenosné batérie a LMT batérie, ktoré sú náhradnými dielmi k napájanému zariadeniu (výrobku), nakoľko DÚ ostáva orgánom dohľadu nad určenými výrobkami podľa nariadenia (EÚ) 2016/424 v platnom znení, zákona č. 513/2009 Z. z. v znení neskorších predpisov a nariadenia vlády Slovenskej republiky č. 77/2016 Z. z. v znení nariadenia vlády Slovenskej republiky č. 329/2019 Z. z. Nakoľko však nebude DÚ orgánom dohľadu nad UAS  triedy C5 a C6, nebude ani orgánom dohľadu podľa čl. 11 nariadenia (EÚ) 2023/1542 pre vymeniteľné a prenosné batérie pre výrobky – UAS triedy C5 a C6.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16</w:t>
              <w:br/>
            </w:r>
            <w:r>
              <w:rPr>
                <w:b w:val="off"/>
                <w:color w:val="000000"/>
                <w:rFonts w:ascii="Times New Roman" w:hAnsi="Times New Roman" w:cs="Times New Roman" w:eastAsia="Times New Roman"/>
                <w:sz w:val="24"/>
              </w:rPr>
              <w:t>Znenie novelizačného bodu 16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Rozšírenie právomoci ÚNMS na zmenu rozhodnutia o autorizácii a zrušenie rozhodnutia o autorizácii v prípadoch zmeny osobných údajov alebo spôsobu konania štatutárneho orgánu autorizovanej osoby považujeme za nelogické. Ako sa uvádza aj v dôvodovej správe, ambíciou predkladateľa je v daných prípadoch nanovo posúdiť, či autorizovaná osoba spĺňa autorizačné požiadavky. V danej súvislosti je však nevyhnutné uviesť, že zmena osobných údajov alebo spôsob konania štatutárneho orgánu autorizovanej osoby nemajú v žiadnom prípade vplyv na samotný výkon posudzovania zhody. Samotné vydanie rozhodnutia o autorizácii je naviazané na splnenie prísnych autorizačných požiadaviek (vrátane splnenia akreditačných požiadaviek), a preto zmenu resp. zrušenie autorizácie len v prípadoch zmeny osobných údajov a spôsobe konania autorizovanej osoby, ktoré nemajú žiadny vplyv na posudzovanie zhody, považujeme za nemysliteľné a v rozpore so zásadou proporcionality.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vysvetlení predkladateľa bol rozpor odstránený. Novelizačný bod 16 zostáva. Bolo upravené znenie osobitnej časti dôvodovej správy podľa dohody na rozporovom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27</w:t>
              <w:br/>
            </w:r>
            <w:r>
              <w:rPr>
                <w:b w:val="off"/>
                <w:color w:val="000000"/>
                <w:rFonts w:ascii="Times New Roman" w:hAnsi="Times New Roman" w:cs="Times New Roman" w:eastAsia="Times New Roman"/>
                <w:sz w:val="24"/>
              </w:rPr>
              <w:t xml:space="preserve">V čl. I bode 27 žiadame znenie poznámky pod čiarou k odkazu 45 vo vzťahu k delegovanému nariadeniu (EÚ) 2019/945 v platnom znení ponechať v znení, v akom je uvedená v zákone č. 56/2018 Z. z. v aktuálne účinnom znení, t. j. aby Slovenská obchodná inšpekcia mala pôsobnosť orgánu dohľadu nad určeným výrobkom podľa čl. 2 ods. 1 písm. a) pre časti 1 až 5, 16 a 17 prílohy, čl. 2 ods. 1 písm. b) a c) delegovaného nariadenia (EÚ) 2019/945 v platnom znení. Táto pripomienka je zásadná. </w:t>
              <w:br/>
            </w:r>
            <w:r>
              <w:rPr>
                <w:b w:val="off"/>
                <w:color w:val="000000"/>
                <w:rFonts w:ascii="Times New Roman" w:hAnsi="Times New Roman" w:cs="Times New Roman" w:eastAsia="Times New Roman"/>
                <w:sz w:val="24"/>
              </w:rPr>
              <w:t xml:space="preserve">Odôvodnenie: Ministerstvo dopravy SR zásadne nesúhlasí s rozširovaním pôsobnosti Dopravného úradu ako orgánu dohľadu nad UAS triedy C5 a C6 ako tried určených pre osobitnú kategóriu prevádzky ako nad určeným výrobkom podľa čl. 11 nariadenia (EÚ) 2023/1542 v platnom znení pre vyberateľné a vymeniteľné prenosné batérie a LMT batérie, ktoré sú súčasťou určeného výrobku. Súčasná právna úprava pôsobnosti Dopravného úradu a Slovenskej obchodnej inšpekcie vo vzťahu k delegovanému nariadeniu (EÚ) 2019/945 v platnom znení boli výsledkom rozporových konaní, kde bolo dohodnuté, že pôsobnosť orgánu dohľadu nad UAS triedy C5 a C6 ako tried určených pre osobitnú kategóriu prevádzky bude vykonávať Slovenská obchodná inšpekcia. </w:t>
              <w:br/>
            </w:r>
            <w:r>
              <w:rPr>
                <w:b w:val="off"/>
                <w:color w:val="000000"/>
                <w:rFonts w:ascii="Times New Roman" w:hAnsi="Times New Roman" w:cs="Times New Roman" w:eastAsia="Times New Roman"/>
                <w:sz w:val="24"/>
              </w:rPr>
              <w:t>Vzhľadom na skutočnosť, že štát má vykonávať dohľad nad určeným výrobkom podľa čl. 11 nariadenia (EÚ) 2023/1542 v platnom znení pre vyberateľné a vymeniteľné prenosné batérie a LMT batérie, ktoré sú súčasťou určeného výrobku je žiaduce, aby túto pôsobnosť vykonával jeden orgán štátnej správy, ktorým nemá byť Dopravný úrad.</w:t>
              <w:br/>
            </w:r>
            <w:r>
              <w:rPr>
                <w:b w:val="off"/>
                <w:color w:val="000000"/>
                <w:rFonts w:ascii="Times New Roman" w:hAnsi="Times New Roman" w:cs="Times New Roman" w:eastAsia="Times New Roman"/>
                <w:sz w:val="24"/>
              </w:rPr>
              <w:t>Máme za to, že v dôsledku konsolidácie verejných financií nedisponuje Dopravný úrad personálnymi kapacitami na výkon navrhovanej pôsobnosti dohľadu nad trhom. Navyše, doložka vybraných vplyvov a ani príslušná analýza vplyvov na štátny rozpočet neobsahujú vyčíslenie finančných a ľudských zdrojov pre Dopravný úrad na výkon navrhovanej novej pôsobnosti.</w:t>
              <w:br/>
            </w:r>
            <w:r>
              <w:rPr>
                <w:b w:val="off"/>
                <w:color w:val="000000"/>
                <w:rFonts w:ascii="Times New Roman" w:hAnsi="Times New Roman" w:cs="Times New Roman" w:eastAsia="Times New Roman"/>
                <w:sz w:val="24"/>
              </w:rPr>
              <w:t>Vo vzťahu ku konštatovaniam uvedeným v dôvodovej správe týkajúcim sa „niekoľkých rokovaní so Slovenskou obchodnou inšpekciou a Dopravným úradom“ Ministerstvo dopravy SR poukazuje na skutočnosť, že jemu nie je známy výsledok týchto stretnutí, t. j. Ministerstvo dopravy SR nemá vedomosť o tom, že by bola dosiahnutá dohoda o „presune pôsobnosti“ zo Slovenskej obchodnej inšpekcie na Dopravný úrad.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Materiál bol upravený podľa dohody na rozporovom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29</w:t>
              <w:br/>
            </w:r>
            <w:r>
              <w:rPr>
                <w:b w:val="off"/>
                <w:color w:val="000000"/>
                <w:rFonts w:ascii="Times New Roman" w:hAnsi="Times New Roman" w:cs="Times New Roman" w:eastAsia="Times New Roman"/>
                <w:sz w:val="24"/>
              </w:rPr>
              <w:t xml:space="preserve">2.	V čl. I bode  29 žiadame z návrhu úpravy poznámky pod čiarou k odkazu 51 vypustiť navrhované doplnenie prílohy, konkrétne slová „Príloha časť 16 a 17 delegovaného nariadenia Komisie (EÚ) 2019/945 v platnom znení“ a slová „Čl. 11 nariadenia (EÚ) 2023/1542 v platnom znení.“. Táto pripomienka je zásadná. </w:t>
              <w:br/>
            </w:r>
            <w:r>
              <w:rPr>
                <w:b w:val="off"/>
                <w:color w:val="000000"/>
                <w:rFonts w:ascii="Times New Roman" w:hAnsi="Times New Roman" w:cs="Times New Roman" w:eastAsia="Times New Roman"/>
                <w:sz w:val="24"/>
              </w:rPr>
              <w:t xml:space="preserve">Odôvodnenie: Ministerstvo dopravy SR zásadne nesúhlasí s rozširovaním pôsobnosti Dopravného úradu ako orgánu dohľadu nad UAS triedy C5 a C6 ako tried určených pre osobitnú kategóriu prevádzky ako nad určeným výrobkom podľa čl. 11 nariadenia (EÚ) 2023/1542 v platnom znení pre vyberateľné a vymeniteľné prenosné batérie a LMT batérie, ktoré sú súčasťou určeného výrobku. Súčasná právna úprava pôsobnosti Dopravného úradu a Slovenskej obchodnej inšpekcie vo vzťahu k delegovanému nariadeniu (EÚ) 2019/945 v platnom znení boli výsledkom rozporových konaní, kde bolo dohodnuté, že pôsobnosť orgánu dohľadu nad UAS triedy C5 a C6 ako tried určených pre osobitnú kategóriu prevádzky bude vykonávať Slovenská obchodná inšpekcia. </w:t>
              <w:br/>
            </w:r>
            <w:r>
              <w:rPr>
                <w:b w:val="off"/>
                <w:color w:val="000000"/>
                <w:rFonts w:ascii="Times New Roman" w:hAnsi="Times New Roman" w:cs="Times New Roman" w:eastAsia="Times New Roman"/>
                <w:sz w:val="24"/>
              </w:rPr>
              <w:t>Vzhľadom na skutočnosť, že štát má vykonávať dohľad nad určeným výrobkom podľa čl. 11 nariadenia (EÚ) 2023/1542 v platnom znení pre vyberateľné a vymeniteľné prenosné batérie a LMT batérie, ktoré sú súčasťou určeného výrobku je žiaduce, aby túto pôsobnosť vykonával jeden orgán štátnej správy, ktorým nemá byť Dopravný úrad.</w:t>
              <w:br/>
            </w:r>
            <w:r>
              <w:rPr>
                <w:b w:val="off"/>
                <w:color w:val="000000"/>
                <w:rFonts w:ascii="Times New Roman" w:hAnsi="Times New Roman" w:cs="Times New Roman" w:eastAsia="Times New Roman"/>
                <w:sz w:val="24"/>
              </w:rPr>
              <w:t>Máme za to, že v dôsledku konsolidácie verejných financií nedisponuje Dopravný úrad personálnymi kapacitami na výkon navrhovanej pôsobnosti dohľadu nad trhom. Navyše, doložka vybraných vplyvov a ani príslušná analýza vplyvov na štátny rozpočet neobsahujú vyčíslenie finančných a ľudských zdrojov pre Dopravný úrad na výkon navrhovanej novej pôsobnosti.</w:t>
              <w:br/>
            </w:r>
            <w:r>
              <w:rPr>
                <w:b w:val="off"/>
                <w:color w:val="000000"/>
                <w:rFonts w:ascii="Times New Roman" w:hAnsi="Times New Roman" w:cs="Times New Roman" w:eastAsia="Times New Roman"/>
                <w:sz w:val="24"/>
              </w:rPr>
              <w:t>Vo vzťahu ku konštatovaniam uvedeným v dôvodovej správe týkajúcim sa „niekoľkých rokovaní so Slovenskou obchodnou inšpekciou a Dopravným úradom“ Ministerstvo dopravy SR poukazuje na skutočnosť, že jemu nie je známy výsledok týchto stretnutí, t. j. Ministerstvo dopravy SR nemá vedomosť o tom, že by bola dosiahnutá dohoda o „presune pôsobnosti“ zo Slovenskej obchodnej inšpekcie na Dopravný úrad.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Materiál bol upravený podľa dohody na rozporovom konaní.</w:t>
              <w:br/>
            </w: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Materiál bol upravený podľa dohody na rozporovom konaní.</w:t>
              <w:br/>
            </w:r>
            <w:r>
              <w:rPr>
                <w:b w:val="off"/>
                <w:color w:val="000000"/>
                <w:rFonts w:ascii="Times New Roman" w:hAnsi="Times New Roman" w:cs="Times New Roman" w:eastAsia="Times New Roman"/>
                <w:sz w:val="24"/>
              </w:rPr>
              <w:t>Z poznámky pod čiarou k odkazu 51 a 52 sa nevypúšťa čl. 11 nariadenia (EÚ) 2023/1542 pre vyberateľné a vymeniteľné prenosné batérie a LMT batérie, ktoré sú súčasťou určeného výrobku a pre zabudované prenosné batérie a LMT batérie, ktoré sú náhradnými dielmi k napájanému zariadeniu (výrobku), nakoľko DÚ ostáva orgánom dohľadu nad určenými výrobkami podľa nariadenia (EÚ) 2016/424 v platnom znení, zákona č. 513/2009 Z. z. v znení neskorších predpisov a nariadenia vlády Slovenskej republiky č. 77/2016 Z. z. v znení nariadenia vlády Slovenskej republiky č. 329/2019 Z. z. Nakoľko však nebude DÚ orgánom dohľadu nad UAS  triedy C5 a C6, nebude ani orgánom dohľadu podľa čl. 11 nariadenia (EÚ) 2023/1542 pre vymeniteľné a prenosné batérie pre výrobky – UAS triedy C5 a C6.</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30</w:t>
              <w:br/>
            </w:r>
            <w:r>
              <w:rPr>
                <w:b w:val="off"/>
                <w:color w:val="000000"/>
                <w:rFonts w:ascii="Times New Roman" w:hAnsi="Times New Roman" w:cs="Times New Roman" w:eastAsia="Times New Roman"/>
                <w:sz w:val="24"/>
              </w:rPr>
              <w:t xml:space="preserve">V čl. I bode 30 žiadame vypustiť z návrhu úpravy poznámky pod čiarou k odkazu 52 navrhované doplnenie čl. 79 až 83 nariadenia (EÚ) 2023/1542 v platnom znení vypustením čísla „52“. Táto pripomienka je zásadná. </w:t>
              <w:br/>
            </w:r>
            <w:r>
              <w:rPr>
                <w:b w:val="off"/>
                <w:color w:val="000000"/>
                <w:rFonts w:ascii="Times New Roman" w:hAnsi="Times New Roman" w:cs="Times New Roman" w:eastAsia="Times New Roman"/>
                <w:sz w:val="24"/>
              </w:rPr>
              <w:t xml:space="preserve">Odôvodnenie: Ministerstvo dopravy SR zásadne nesúhlasí s rozširovaním pôsobnosti Dopravného úradu ako orgánu dohľadu nad UAS triedy C5 a C6 ako tried určených pre osobitnú kategóriu prevádzky ako nad určeným výrobkom podľa čl. 11 nariadenia (EÚ) 2023/1542 v platnom znení pre vyberateľné a vymeniteľné prenosné batérie a LMT batérie, ktoré sú súčasťou určeného výrobku. Súčasná právna úprava pôsobnosti Dopravného úradu a Slovenskej obchodnej inšpekcie vo vzťahu k delegovanému nariadeniu (EÚ) 2019/945 v platnom znení boli výsledkom rozporových konaní, kde bolo dohodnuté, že pôsobnosť orgánu dohľadu nad UAS triedy C5 a C6 ako tried určených pre osobitnú kategóriu prevádzky bude vykonávať Slovenská obchodná inšpekcia. </w:t>
              <w:br/>
            </w:r>
            <w:r>
              <w:rPr>
                <w:b w:val="off"/>
                <w:color w:val="000000"/>
                <w:rFonts w:ascii="Times New Roman" w:hAnsi="Times New Roman" w:cs="Times New Roman" w:eastAsia="Times New Roman"/>
                <w:sz w:val="24"/>
              </w:rPr>
              <w:t>Vzhľadom na skutočnosť, že štát má vykonávať dohľad nad určeným výrobkom podľa čl. 11 nariadenia (EÚ) 2023/1542 v platnom znení pre vyberateľné a vymeniteľné prenosné batérie a LMT batérie, ktoré sú súčasťou určeného výrobku je žiaduce, aby túto pôsobnosť vykonával jeden orgán štátnej správy, ktorým nemá byť Dopravný úrad.</w:t>
              <w:br/>
            </w:r>
            <w:r>
              <w:rPr>
                <w:b w:val="off"/>
                <w:color w:val="000000"/>
                <w:rFonts w:ascii="Times New Roman" w:hAnsi="Times New Roman" w:cs="Times New Roman" w:eastAsia="Times New Roman"/>
                <w:sz w:val="24"/>
              </w:rPr>
              <w:t>Máme za to, že v dôsledku konsolidácie verejných financií nedisponuje Dopravný úrad personálnymi kapacitami na výkon navrhovanej pôsobnosti dohľadu nad trhom. Navyše, doložka vybraných vplyvov a ani príslušná analýza vplyvov na štátny rozpočet neobsahujú vyčíslenie finančných a ľudských zdrojov pre Dopravný úrad na výkon navrhovanej novej pôsobnosti.</w:t>
              <w:br/>
            </w:r>
            <w:r>
              <w:rPr>
                <w:b w:val="off"/>
                <w:color w:val="000000"/>
                <w:rFonts w:ascii="Times New Roman" w:hAnsi="Times New Roman" w:cs="Times New Roman" w:eastAsia="Times New Roman"/>
                <w:sz w:val="24"/>
              </w:rPr>
              <w:t>Vo vzťahu ku konštatovaniam uvedeným v dôvodovej správe týkajúcim sa „niekoľkých rokovaní so Slovenskou obchodnou inšpekciou a Dopravným úradom“ Ministerstvo dopravy SR poukazuje na skutočnosť, že jemu nie je známy výsledok týchto stretnutí, t. j. Ministerstvo dopravy SR nemá vedomosť o tom, že by bola dosiahnutá dohoda o „presune pôsobnosti“ zo Slovenskej obchodnej inšpekcie na Dopravný úrad.</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Materiál bol upravený podľa dohody na rozporovom konaní.</w:t>
              <w:br/>
            </w: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Materiál bol upravený podľa dohody na rozporovom konaní.</w:t>
              <w:br/>
            </w:r>
            <w:r>
              <w:rPr>
                <w:b w:val="off"/>
                <w:color w:val="000000"/>
                <w:rFonts w:ascii="Times New Roman" w:hAnsi="Times New Roman" w:cs="Times New Roman" w:eastAsia="Times New Roman"/>
                <w:sz w:val="24"/>
              </w:rPr>
              <w:t>Z poznámky pod čiarou k odkazu 52 sa nevypúšťa čl. 11 nariadenia (EÚ) 2023/1542 pre vyberateľné a vymeniteľné prenosné batérie a LMT batérie, ktoré sú súčasťou určeného výrobku a pre zabudované prenosné batérie a LMT batérie, ktoré sú náhradnými dielmi k napájanému zariadeniu (výrobku), nakoľko DÚ ostáva orgánom dohľadu nad určenými výrobkami podľa nariadenia (EÚ) 2016/424 v platnom znení, zákona č. 513/2009 Z. z. v znení neskorších predpisov a nariadenia vlády Slovenskej republiky č. 77/2016 Z. z. v znení nariadenia vlády Slovenskej republiky č. 329/2019 Z. z. Nakoľko však nebude DÚ orgánom dohľadu nad UAS  triedy C5 a C6, nebude ani orgánom dohľadu podľa čl. 11 nariadenia (EÚ) 2023/1542 pre vymeniteľné a prenosné batérie pre výrobky – UAS triedy C5 a C6.</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w:t>
              <w:br/>
            </w:r>
            <w:r>
              <w:rPr>
                <w:b w:val="off"/>
                <w:color w:val="000000"/>
                <w:rFonts w:ascii="Times New Roman" w:hAnsi="Times New Roman" w:cs="Times New Roman" w:eastAsia="Times New Roman"/>
                <w:sz w:val="24"/>
              </w:rPr>
              <w:t>V čl. I bode 1 texte poznámky pod čiarou č. 6 navrhujeme za slovo „nariadenia“ vložiť slová „Európskeho parlamentu a 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w:t>
              <w:br/>
            </w:r>
            <w:r>
              <w:rPr>
                <w:b w:val="off"/>
                <w:color w:val="000000"/>
                <w:rFonts w:ascii="Times New Roman" w:hAnsi="Times New Roman" w:cs="Times New Roman" w:eastAsia="Times New Roman"/>
                <w:sz w:val="24"/>
              </w:rPr>
              <w:t>V čl. I bode 5 texte pripojenej citácie v poznámke pod čiarou k odkazu 15 odporúčame v názve prvého právneho predpisu komunitárneho práva nahradiť slovo „júna“ slovom „júla“ a následne uvedený predpis zaradiť v rámci pripojenej citácie na druhé miesto a pri posledných dvoch nariadeniach EP a Rady 2024/1781, resp. 2024/2847 odporúčame doplniť v publikačnom údaji dátumy „28. 6. 2024“, resp. „20. 11. 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w:t>
              <w:br/>
            </w:r>
            <w:r>
              <w:rPr>
                <w:b w:val="off"/>
                <w:color w:val="000000"/>
                <w:rFonts w:ascii="Times New Roman" w:hAnsi="Times New Roman" w:cs="Times New Roman" w:eastAsia="Times New Roman"/>
                <w:sz w:val="24"/>
              </w:rPr>
              <w:t>V čl. I bode 5 navrhujeme slová „pripája táto citácia“ nahradiť slovami „pripájajú tieto citácie“.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w:t>
              <w:br/>
            </w:r>
            <w:r>
              <w:rPr>
                <w:b w:val="off"/>
                <w:color w:val="000000"/>
                <w:rFonts w:ascii="Times New Roman" w:hAnsi="Times New Roman" w:cs="Times New Roman" w:eastAsia="Times New Roman"/>
                <w:sz w:val="24"/>
              </w:rPr>
              <w:t>V čl. I bode 6 texte poznámky pod čiarou k odkazu 16aa) odporúčame pri posledných troch predpisoch komunitárneho práva doplniť na konci ich číselného označenia slová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Predpisy boli bez zmien.</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V čl. I bode 10 navrhujeme vypustiť odseky 2 až 5, keďže ide o deklaratórne ustanovenia, ktoré len konštatujú, že určitá povinnosť je ustanovená  príslušným úniovým nariadením.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boli ponechané z dôvodu právnej istoty.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V čl. I bode 10 navrhujeme v poznámkach pod čiarou k odkazom 23c) a 23e) slovo „písmeno“ nahradiť slovom „písm.“ a v poznámkach pod čiarou k odkazom 23m) a 23n) nahradiť slovo „Napr.“ slovom „Napríklad“.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V čl. I bode 10 navrhujeme v úvodnej vete k zneniu poznámok pod čiarou nahradiť odkaz „23m“ odkazom „23n“; v poznámke pod čiarou k odkazu 23e je potrebné za označenie „§2“ doplniť slová „ods. 1“; v poznámke pod čiarou k odkazu 23f je potrebné na konci textu doplniť slová „v znení nariadenia vlády Slovenskej republiky č. 329/2019 Z. z.“; v poznámke pod čiarou k odkazu 23g nejde o čl. 3 ods. 33 nariadenia 2023/1542, ale o čl. 3 ods. 1 bod 33.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w:t>
              <w:br/>
            </w:r>
            <w:r>
              <w:rPr>
                <w:b w:val="off"/>
                <w:color w:val="000000"/>
                <w:rFonts w:ascii="Times New Roman" w:hAnsi="Times New Roman" w:cs="Times New Roman" w:eastAsia="Times New Roman"/>
                <w:sz w:val="24"/>
              </w:rPr>
              <w:t>V čl. I bode 15 navrhujeme vypustiť pred slovom „nahrádza“ úvodzovky.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w:t>
              <w:br/>
            </w:r>
            <w:r>
              <w:rPr>
                <w:b w:val="off"/>
                <w:color w:val="000000"/>
                <w:rFonts w:ascii="Times New Roman" w:hAnsi="Times New Roman" w:cs="Times New Roman" w:eastAsia="Times New Roman"/>
                <w:sz w:val="24"/>
              </w:rPr>
              <w:t>V čl. I bod 16 navrhujeme upraviť takto: „V § 15 ods. 1 písm. a) sa na konci pripájajú tieto slová:...“.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w:t>
              <w:br/>
            </w:r>
            <w:r>
              <w:rPr>
                <w:b w:val="off"/>
                <w:color w:val="000000"/>
                <w:rFonts w:ascii="Times New Roman" w:hAnsi="Times New Roman" w:cs="Times New Roman" w:eastAsia="Times New Roman"/>
                <w:sz w:val="24"/>
              </w:rPr>
              <w:t>V čl. I bode 19 navrhujeme slová „ods. 2“ nahradiť slovami „ods. 13“.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bol upravený podľa inej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23</w:t>
              <w:br/>
            </w:r>
            <w:r>
              <w:rPr>
                <w:b w:val="off"/>
                <w:color w:val="000000"/>
                <w:rFonts w:ascii="Times New Roman" w:hAnsi="Times New Roman" w:cs="Times New Roman" w:eastAsia="Times New Roman"/>
                <w:sz w:val="24"/>
              </w:rPr>
              <w:t>V čl. I bode 23 navrhujeme označenie „281/2023“ nahradiť označením „83/2025“.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25</w:t>
              <w:br/>
            </w:r>
            <w:r>
              <w:rPr>
                <w:b w:val="off"/>
                <w:color w:val="000000"/>
                <w:rFonts w:ascii="Times New Roman" w:hAnsi="Times New Roman" w:cs="Times New Roman" w:eastAsia="Times New Roman"/>
                <w:sz w:val="24"/>
              </w:rPr>
              <w:t>V čl. I bode 25 navrhujeme slovo „lodi“ nahradiť slovom „lodí“.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27</w:t>
              <w:br/>
            </w:r>
            <w:r>
              <w:rPr>
                <w:b w:val="off"/>
                <w:color w:val="000000"/>
                <w:rFonts w:ascii="Times New Roman" w:hAnsi="Times New Roman" w:cs="Times New Roman" w:eastAsia="Times New Roman"/>
                <w:sz w:val="24"/>
              </w:rPr>
              <w:t>V čl. I bode 27 navrhujeme pred číslo nariadenia „2024/1781“ vložiť označenie „(EÚ)“; slová „v znení zákona č. 376/2019 Z. z.“ nahradiť slovami „v znení neskorších predpisov“; slová „v znení nariadenia vlády Slovenskej republiky č. 332/2019 Z. z.“ nahradiť slovami „v znení neskorších predpisov“; za označenie „128/2002 Z. z.“ vložiť slová „v znení neskorších predpisov“; vypustiť prvý odkaz na „§ 14 zákona č. 346/2013 Z.z.“; za označenie „529/2010 Z. z.“ vložiť slová „v znení neskorších predpisov“; za označenie „182/2011 Z. z.“ vložiť slová „v znení zákona č. 56/2018 Z. z.“ a slová „v znení zákona č. 140/2013 Z. z.“ nahradiť slovami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27</w:t>
              <w:br/>
            </w:r>
            <w:r>
              <w:rPr>
                <w:b w:val="off"/>
                <w:color w:val="000000"/>
                <w:rFonts w:ascii="Times New Roman" w:hAnsi="Times New Roman" w:cs="Times New Roman" w:eastAsia="Times New Roman"/>
                <w:sz w:val="24"/>
              </w:rPr>
              <w:t>V čl. I bode 27 v poznámke pod čiarou k odkazu 46 navrhujeme slovo „Článok“ nahradiť slovom „Čl.“.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28</w:t>
              <w:br/>
            </w:r>
            <w:r>
              <w:rPr>
                <w:b w:val="off"/>
                <w:color w:val="000000"/>
                <w:rFonts w:ascii="Times New Roman" w:hAnsi="Times New Roman" w:cs="Times New Roman" w:eastAsia="Times New Roman"/>
                <w:sz w:val="24"/>
              </w:rPr>
              <w:t>V čl. I bode 28 odporúčame novelizovať len poznámky pod čiarou k odkazom č. 48 až 49b; v navrhovanom odkaze 49a odporúčame slová „v znení zákona č. 51/2017 Z. z.“ nahradiť slovami „v znení neskorších predpisov“, resp. slová „v znení nariadenia vlády Slovenskej republiky č. 332/2019 Z. z.“ nahradiť slovami „v znení neskorších predpisov“ a v navrhovanom odkaze 49b odporúčame vypustiť pred číslom nariadenia „2016/426“ skratku „č.“.</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 z dôvodu právnej istoty sme ponechali aj ostatné poznámky pod čiarou.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28</w:t>
              <w:br/>
            </w:r>
            <w:r>
              <w:rPr>
                <w:b w:val="off"/>
                <w:color w:val="000000"/>
                <w:rFonts w:ascii="Times New Roman" w:hAnsi="Times New Roman" w:cs="Times New Roman" w:eastAsia="Times New Roman"/>
                <w:sz w:val="24"/>
              </w:rPr>
              <w:t>V čl. I bode 28 v § 26 písm. b) druhom bode navrhujeme pred slovo „bude“ vložiť slovo „ktorý“ a slovo „účely“ nahradiť slovom „účel“.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celom návrhu novelizácie zákona odporúčame postupovať v poznámkach pod čiarou k jednotlivým odkazom podľa schémy „Nariadenia (EÚ) – zákony – nariadenia vlády Slovenskej republiky“ a dodržiavať pri písaní poznámok toto poradie stupňa právnej sily právnych predpisov, na ktoré sa odkazuje.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34</w:t>
              <w:br/>
            </w:r>
            <w:r>
              <w:rPr>
                <w:b w:val="off"/>
                <w:color w:val="000000"/>
                <w:rFonts w:ascii="Times New Roman" w:hAnsi="Times New Roman" w:cs="Times New Roman" w:eastAsia="Times New Roman"/>
                <w:sz w:val="24"/>
              </w:rPr>
              <w:t>V čl. I bod 34 navrhujeme  upraviť takto „V § 26 písm. g) sa vypúšťajú slová „a dopravy“.“.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 použití navrhovanej legislatívnej techniky by došlo vytvoreniu Ministerstva výstavby SR, čo nemá oporu v legislatíve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35</w:t>
              <w:br/>
            </w:r>
            <w:r>
              <w:rPr>
                <w:b w:val="off"/>
                <w:color w:val="000000"/>
                <w:rFonts w:ascii="Times New Roman" w:hAnsi="Times New Roman" w:cs="Times New Roman" w:eastAsia="Times New Roman"/>
                <w:sz w:val="24"/>
              </w:rPr>
              <w:t>V čl. I bode 35 odporúčame slovo „Regionálne“ nahradiť slovom „regionálne“ a odstrániť na konci navrhovaného ustanovenia čiarku za označením odkazu „63d)“.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36</w:t>
              <w:br/>
            </w:r>
            <w:r>
              <w:rPr>
                <w:b w:val="off"/>
                <w:color w:val="000000"/>
                <w:rFonts w:ascii="Times New Roman" w:hAnsi="Times New Roman" w:cs="Times New Roman" w:eastAsia="Times New Roman"/>
                <w:sz w:val="24"/>
              </w:rPr>
              <w:t>V čl. I bode 36 navrhujeme koncipovať uvádzaciu vetu ustanovenia v znení „V § 27 ods. 1 písm. a) sa na konci čiarka nahrádza bodkočiarkou a pripájajú sa tieto slová:“ a v pripájanom texte navrhujeme slovo „písm.“ nahradiť slovom „písmen“.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37</w:t>
              <w:br/>
            </w:r>
            <w:r>
              <w:rPr>
                <w:b w:val="off"/>
                <w:color w:val="000000"/>
                <w:rFonts w:ascii="Times New Roman" w:hAnsi="Times New Roman" w:cs="Times New Roman" w:eastAsia="Times New Roman"/>
                <w:sz w:val="24"/>
              </w:rPr>
              <w:t>V čl. I bod 37 navrhujeme upraviť takto: „V § 27 ods. 1 písm. c) sa slová „technickými požiadavkami“ nahrádzajú slovami „základnými požiadavkami a s prihliadnutím...“. a nahradiť slová „kvalitu, bezpečnosť a zhodu“ slovami „kvality, bezpečnosti a zhody“ a za slovom „zlikvidovať“ vypustiť čiarku.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bol upravený podľa pripomienky SOI.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Nad rámec navrhovanej právnej úpravy odporúčame novelizovať aj poznámku pod čiarou k odkazu 12) nahradením slov „v znení zákona č. 376/2019 Z. z.“ slovami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38</w:t>
              <w:br/>
            </w:r>
            <w:r>
              <w:rPr>
                <w:b w:val="off"/>
                <w:color w:val="000000"/>
                <w:rFonts w:ascii="Times New Roman" w:hAnsi="Times New Roman" w:cs="Times New Roman" w:eastAsia="Times New Roman"/>
                <w:sz w:val="24"/>
              </w:rPr>
              <w:t>V čl. I bode 38 v nahrádzajúcom texte navrhujeme vypustiť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41</w:t>
              <w:br/>
            </w:r>
            <w:r>
              <w:rPr>
                <w:b w:val="off"/>
                <w:color w:val="000000"/>
                <w:rFonts w:ascii="Times New Roman" w:hAnsi="Times New Roman" w:cs="Times New Roman" w:eastAsia="Times New Roman"/>
                <w:sz w:val="24"/>
              </w:rPr>
              <w:t>V čl. I bode 41 navrhujeme predmetné ustanovenie vložiť na systematicky vhodnejšie miesto, keďže ustanovuje ďalšie opatrenie, v nadväznosti na uvedené vykonať súvisiace legislatívnotechnické úpravy a slovo „písm.“ nahradiť slovom „písmena“.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Materiál bol podľa pripomienky upravený v nadväznosti na pripomienky SOI.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44</w:t>
              <w:br/>
            </w:r>
            <w:r>
              <w:rPr>
                <w:b w:val="off"/>
                <w:color w:val="000000"/>
                <w:rFonts w:ascii="Times New Roman" w:hAnsi="Times New Roman" w:cs="Times New Roman" w:eastAsia="Times New Roman"/>
                <w:sz w:val="24"/>
              </w:rPr>
              <w:t>V čl. I bode 44 navrhujeme čiarku na konci nahradiť slovom „alebo“, keďže ide o výpočet skutkových podstát, za ktoré úrad ukladá sankcie podľa bodu 5.2. prílohy č. 1 LPV.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zaužívanú legislatívnu techniku.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45</w:t>
              <w:br/>
            </w:r>
            <w:r>
              <w:rPr>
                <w:b w:val="off"/>
                <w:color w:val="000000"/>
                <w:rFonts w:ascii="Times New Roman" w:hAnsi="Times New Roman" w:cs="Times New Roman" w:eastAsia="Times New Roman"/>
                <w:sz w:val="24"/>
              </w:rPr>
              <w:t>V čl. I bode 45 je potrebné za navrhovaným nahradzujúcim slovom „§ 9a“ dať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46</w:t>
              <w:br/>
            </w:r>
            <w:r>
              <w:rPr>
                <w:b w:val="off"/>
                <w:color w:val="000000"/>
                <w:rFonts w:ascii="Times New Roman" w:hAnsi="Times New Roman" w:cs="Times New Roman" w:eastAsia="Times New Roman"/>
                <w:sz w:val="24"/>
              </w:rPr>
              <w:t>V čl. I bode 46 navrhujeme dať slovo „Poznámka“ do plurálu.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47</w:t>
              <w:br/>
            </w:r>
            <w:r>
              <w:rPr>
                <w:b w:val="off"/>
                <w:color w:val="000000"/>
                <w:rFonts w:ascii="Times New Roman" w:hAnsi="Times New Roman" w:cs="Times New Roman" w:eastAsia="Times New Roman"/>
                <w:sz w:val="24"/>
              </w:rPr>
              <w:t>V čl. I bode 47 navrhujeme za číslo „5“ vložiť čiarku a tak nahradiť slová „alebo odseku 6“ slovami „ 6 alebo odseku 7“.</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bol upravený podľa inej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48</w:t>
              <w:br/>
            </w:r>
            <w:r>
              <w:rPr>
                <w:b w:val="off"/>
                <w:color w:val="000000"/>
                <w:rFonts w:ascii="Times New Roman" w:hAnsi="Times New Roman" w:cs="Times New Roman" w:eastAsia="Times New Roman"/>
                <w:sz w:val="24"/>
              </w:rPr>
              <w:t>V čl. I bode 48 odporúčame na konci navrhovanej nahradzujúcej citácie vypustiť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49</w:t>
              <w:br/>
            </w:r>
            <w:r>
              <w:rPr>
                <w:b w:val="off"/>
                <w:color w:val="000000"/>
                <w:rFonts w:ascii="Times New Roman" w:hAnsi="Times New Roman" w:cs="Times New Roman" w:eastAsia="Times New Roman"/>
                <w:sz w:val="24"/>
              </w:rPr>
              <w:t>V čl. I bod 49 navrhujeme upraviť takto „49. V § 29 ods. 1 písm. d) sa za slovo „predpisu" vkladá čiarka a vypúšťajú...“.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50</w:t>
              <w:br/>
            </w:r>
            <w:r>
              <w:rPr>
                <w:b w:val="off"/>
                <w:color w:val="000000"/>
                <w:rFonts w:ascii="Times New Roman" w:hAnsi="Times New Roman" w:cs="Times New Roman" w:eastAsia="Times New Roman"/>
                <w:sz w:val="24"/>
              </w:rPr>
              <w:t>V čl. I bode 50 odporúčame v navrhovanom znení nového písmena e) umiestniť druhý odkaz na poznámku pod čiarou č. 72a) za čiarku; vypustiť slovo „najmä“ a v poznámke pod čiarou k odkazu 72a) nahradiť slová „v znení neskorších zmien“ slovami „v znení neskorších predpisov“; v texte navrhovaného znenia nového písmena f) odporúčame vypustiť čiarku za odkazom na poznámku pod čiarou 72c); v texte navrhovaného znenia nového písmena g) odporúčame umiestniť odkaz na poznámku pod čiarou 73) za čiarku na konci ustanovenia a v publikačnom zdroji k vykonávaciemu nariadeniu Komisie (EÚ) 2024/1922 doplniť dátum „15. 7. 2024“.</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 slovo "najmä" bolo ponechané.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51</w:t>
              <w:br/>
            </w:r>
            <w:r>
              <w:rPr>
                <w:b w:val="off"/>
                <w:color w:val="000000"/>
                <w:rFonts w:ascii="Times New Roman" w:hAnsi="Times New Roman" w:cs="Times New Roman" w:eastAsia="Times New Roman"/>
                <w:sz w:val="24"/>
              </w:rPr>
              <w:t>V čl. I bod 51 navrhujeme rozčleniť tak, aby sa  nové body prílohy inkorporovali v chronologickom poradí vzhľadom k ostatným jej bodom.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je podľa predkladateľa chronologický.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nový novel. bod X</w:t>
              <w:br/>
            </w:r>
            <w:r>
              <w:rPr>
                <w:b w:val="off"/>
                <w:color w:val="000000"/>
                <w:rFonts w:ascii="Times New Roman" w:hAnsi="Times New Roman" w:cs="Times New Roman" w:eastAsia="Times New Roman"/>
                <w:sz w:val="24"/>
              </w:rPr>
              <w:t xml:space="preserve">V čl. I odporúčame doplniť nový novelizačný bod, ktorý znie: X. „V poznámke pod čiarou k odkazu 82 sa za slová „v platnom znení“ pripájajú slová „a Nariadenie EP a Rady (EÚ) 2024/3110 z 27. novembra 2024, ktorým sa stanovujú harmonizované pravidlá uvádzania stavebných výrobkov na trh a zrušuje nariadenie (EÚ) č. 305/2011.“. </w:t>
              <w:br/>
            </w:r>
            <w:r>
              <w:rPr>
                <w:b w:val="off"/>
                <w:color w:val="000000"/>
                <w:rFonts w:ascii="Times New Roman" w:hAnsi="Times New Roman" w:cs="Times New Roman" w:eastAsia="Times New Roman"/>
                <w:sz w:val="24"/>
              </w:rPr>
              <w:t xml:space="preserve">Odôvodnenie: Pripomienku uplatňujeme z dôvodu nadobudnutia účinnosti nového Nariadenia EP a Rady (EÚ) č. 2024/3110 z 27. novembra 2024, ktorým sa stanovujú harmonizované pravidlá uvádzania stavebných výrobkov na trh a zrušuje nariadenie (EÚ) </w:t>
              <w:br/>
            </w:r>
            <w:r>
              <w:rPr>
                <w:b w:val="off"/>
                <w:color w:val="000000"/>
                <w:rFonts w:ascii="Times New Roman" w:hAnsi="Times New Roman" w:cs="Times New Roman" w:eastAsia="Times New Roman"/>
                <w:sz w:val="24"/>
              </w:rPr>
              <w:t xml:space="preserve">č. 305/2011. Nariadenie (EÚ) č. 305/2011 sa ku dňu účinnosti nariadenia (EÚ) 2024/3110 nezrušuje celkom ani obsahovo, ani časovo. </w:t>
              <w:br/>
            </w:r>
            <w:r>
              <w:rPr>
                <w:b w:val="off"/>
                <w:color w:val="000000"/>
                <w:rFonts w:ascii="Times New Roman" w:hAnsi="Times New Roman" w:cs="Times New Roman" w:eastAsia="Times New Roman"/>
                <w:sz w:val="24"/>
              </w:rPr>
              <w:t>Z obsahového hľadiska zostáva nariadenie (EÚ) č. 305/2011 v platnosti pre režim uvádzania stavebných výrobkov na trh podľa harmonizovaných noriem a európskych technických posúdení vydaných pred 8. januárom 2025 až do ich nahradenia novými harmonizovanými normami a delegovanými aktmi Komisie. Tento postup bude časovo postupný a celkovo má byť pre všetky skupiny stavebných výrobkov dokončený do 8. januára 2040.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úvodná veta</w:t>
              <w:br/>
            </w:r>
            <w:r>
              <w:rPr>
                <w:b w:val="off"/>
                <w:color w:val="000000"/>
                <w:rFonts w:ascii="Times New Roman" w:hAnsi="Times New Roman" w:cs="Times New Roman" w:eastAsia="Times New Roman"/>
                <w:sz w:val="24"/>
              </w:rPr>
              <w:t>V čl. II  úvodnej vete odporúčame citáciu zákona č. 292/2024 Z. z. vložiť za citáciu zákona č. 246/2024 Z. z., citáciu zákona č. 364/2024 Z. z. vložiť za citáciu zákona č. 307/2024 Z. z. a na koniec doplniť citáciu zákona č. 98/2025 Z.z.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III, VII, bod 1</w:t>
              <w:br/>
            </w:r>
            <w:r>
              <w:rPr>
                <w:b w:val="off"/>
                <w:color w:val="000000"/>
                <w:rFonts w:ascii="Times New Roman" w:hAnsi="Times New Roman" w:cs="Times New Roman" w:eastAsia="Times New Roman"/>
                <w:sz w:val="24"/>
              </w:rPr>
              <w:t>V čl. II odporúčame vypustiť označenie novelizačného bodu „1“, keďže ide iba o jediný novelizačný bod predpisu. Uvedené platí i pre označenie jediného novelizačného bodu v čl. III a čl. VII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VII</w:t>
              <w:br/>
            </w:r>
            <w:r>
              <w:rPr>
                <w:b w:val="off"/>
                <w:color w:val="000000"/>
                <w:rFonts w:ascii="Times New Roman" w:hAnsi="Times New Roman" w:cs="Times New Roman" w:eastAsia="Times New Roman"/>
                <w:sz w:val="24"/>
              </w:rPr>
              <w:t>Čl. III a VII navrhujeme vypustiť, keďže sa nimi novelizujú len poznámky pod čiarou vzhľadom na bod 38 v spojení s bodom 23.1. prílohy č. 1 LPV.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nebol upravený podľa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úvodná veta</w:t>
              <w:br/>
            </w:r>
            <w:r>
              <w:rPr>
                <w:b w:val="off"/>
                <w:color w:val="000000"/>
                <w:rFonts w:ascii="Times New Roman" w:hAnsi="Times New Roman" w:cs="Times New Roman" w:eastAsia="Times New Roman"/>
                <w:sz w:val="24"/>
              </w:rPr>
              <w:t>V čl. IV navrhujeme doplniť do úvodnej vety aj citáciu zákona č. 114/2022 Z.z. a citáciu zákona č. 310/2021 Z.z. navrhujeme vložiť za citáciu zákona č. 73/2021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w:t>
              <w:br/>
            </w:r>
            <w:r>
              <w:rPr>
                <w:b w:val="off"/>
                <w:color w:val="000000"/>
                <w:rFonts w:ascii="Times New Roman" w:hAnsi="Times New Roman" w:cs="Times New Roman" w:eastAsia="Times New Roman"/>
                <w:sz w:val="24"/>
              </w:rPr>
              <w:t>V čl. IV bode 2 odporúčame na začiatku vety pred slovami „Inšpektorát práce“ vypustiť úvodzovky a v poznámke pod čiarou k odkazu 18g) odporúčame nahradiť skratku „ods.“ slovom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body 3 až 5</w:t>
              <w:br/>
            </w:r>
            <w:r>
              <w:rPr>
                <w:b w:val="off"/>
                <w:color w:val="000000"/>
                <w:rFonts w:ascii="Times New Roman" w:hAnsi="Times New Roman" w:cs="Times New Roman" w:eastAsia="Times New Roman"/>
                <w:sz w:val="24"/>
              </w:rPr>
              <w:t>V čl. V navrhujeme spojiť body 3 až 5 takto: „3. V § 18 odseky 1 až 3 znejú:“, v nadväznosti na uvedené vykonať súvisiace legislatívnotechnické úpravy.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3</w:t>
              <w:br/>
            </w:r>
            <w:r>
              <w:rPr>
                <w:b w:val="off"/>
                <w:color w:val="000000"/>
                <w:rFonts w:ascii="Times New Roman" w:hAnsi="Times New Roman" w:cs="Times New Roman" w:eastAsia="Times New Roman"/>
                <w:sz w:val="24"/>
              </w:rPr>
              <w:t>V čl. V bode 3 v § 18 ods. 1 písm. a) navrhujeme slovo „neohrozujú“ presunúť na začiatok pododseku, v písm. b) navrhujeme slovo „neovplyvňujú“ presunúť na začiatok pododseku, v písm. c) slovo „a“ nahradiť slovom „ani“, keďže ide o negatívny výpočet.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nebol upravený podľa pripomienky, keďže ide o transpozíciu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3</w:t>
              <w:br/>
            </w:r>
            <w:r>
              <w:rPr>
                <w:b w:val="off"/>
                <w:color w:val="000000"/>
                <w:rFonts w:ascii="Times New Roman" w:hAnsi="Times New Roman" w:cs="Times New Roman" w:eastAsia="Times New Roman"/>
                <w:sz w:val="24"/>
              </w:rPr>
              <w:t>V čl. V bode 3 navrhujeme doplniť k predpisom komunitárneho práva, uvedeným v poznámke pod čiarou k odkazu 24sa) publikačné údaje „(OJ L, 2024/365, resp 367, 368, 369, 23. 4. 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4</w:t>
              <w:br/>
            </w:r>
            <w:r>
              <w:rPr>
                <w:b w:val="off"/>
                <w:color w:val="000000"/>
                <w:rFonts w:ascii="Times New Roman" w:hAnsi="Times New Roman" w:cs="Times New Roman" w:eastAsia="Times New Roman"/>
                <w:sz w:val="24"/>
              </w:rPr>
              <w:t>V čl. V bode 4 navrhujeme vypustiť bodku za odkazom „24sd)“ pred úvodzovkami na konci navrhovaného ustanovenia; v uvádzacej vete k poznámkam pod čiarou nahradiť slovo „a“ slovom „až“; v poznámke pod čiarou k odkazu 24sb) nahradiť skratku „ods.“ slovom „bod“;  v poznámke pod čiarou k odkazu 24sc) nahradiť slovo „výrobu“ slovom „výrobku“ a v poznámke pod čiarou k odkazu 24sd) uviesť názov Delegovaného nariadenia komisie (EÚ) 2024/371 v plnom znení vrátane publikačného zdroja („Delegované nariadenie Komisie (EÚ) 2024/371 z 23. januára 2024, ktorým sa dopĺňa smernica Európskeho parlamentu a Rady (EÚ) 2020/2184 stanovením harmonizovaných špecifikácií označovania výrobkov prichádzajúcich do kontaktu s vodou určenou na ľudskú spotrebu (OJ L, 2024/371, 23.4.2024)“).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5</w:t>
              <w:br/>
            </w:r>
            <w:r>
              <w:rPr>
                <w:b w:val="off"/>
                <w:color w:val="000000"/>
                <w:rFonts w:ascii="Times New Roman" w:hAnsi="Times New Roman" w:cs="Times New Roman" w:eastAsia="Times New Roman"/>
                <w:sz w:val="24"/>
              </w:rPr>
              <w:t>V čl. V bode 5 odporúčame umiestniť odkaz 24sh) za čiarku za slovami „osobitného predpisu“.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6</w:t>
              <w:br/>
            </w:r>
            <w:r>
              <w:rPr>
                <w:b w:val="off"/>
                <w:color w:val="000000"/>
                <w:rFonts w:ascii="Times New Roman" w:hAnsi="Times New Roman" w:cs="Times New Roman" w:eastAsia="Times New Roman"/>
                <w:sz w:val="24"/>
              </w:rPr>
              <w:t>V čl. V bode 6 odporúčame umiestniť odkaz 24sj) za čiarku za slovom „výrobca“; v uvádzacej vete k poznámkam pod čiarou nahradiť slovo „poznámka“ slovom „poznámky“ a v poznámkach pod čiarou k odkazom 24sj), 24sk) a 24sl) nahradiť skratku „ods.“ slovom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7</w:t>
              <w:br/>
            </w:r>
            <w:r>
              <w:rPr>
                <w:b w:val="off"/>
                <w:color w:val="000000"/>
                <w:rFonts w:ascii="Times New Roman" w:hAnsi="Times New Roman" w:cs="Times New Roman" w:eastAsia="Times New Roman"/>
                <w:sz w:val="24"/>
              </w:rPr>
              <w:t>V čl. V bode 7 navrhujeme spresniť, ktorá čiarka sa má na mysli.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8</w:t>
              <w:br/>
            </w:r>
            <w:r>
              <w:rPr>
                <w:b w:val="off"/>
                <w:color w:val="000000"/>
                <w:rFonts w:ascii="Times New Roman" w:hAnsi="Times New Roman" w:cs="Times New Roman" w:eastAsia="Times New Roman"/>
                <w:sz w:val="24"/>
              </w:rPr>
              <w:t>V čl. V bode 8 navrhujeme namiesto doplnenia bodu vložiť § 65a s nadpisom „Zrušovacie ustanovenia účinné od 1. januára 2026“ v záujme lepšej prehľadnosti a informovanosti adresátov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1</w:t>
              <w:br/>
            </w:r>
            <w:r>
              <w:rPr>
                <w:b w:val="off"/>
                <w:color w:val="000000"/>
                <w:rFonts w:ascii="Times New Roman" w:hAnsi="Times New Roman" w:cs="Times New Roman" w:eastAsia="Times New Roman"/>
                <w:sz w:val="24"/>
              </w:rPr>
              <w:t>V čl. VI bode 1 navrhujeme slová „v písmene a)“ nahradiť slovami „písm. a)“ a za slovom „slová“ vložiť dvojbodku.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2 a 3</w:t>
              <w:br/>
            </w:r>
            <w:r>
              <w:rPr>
                <w:b w:val="off"/>
                <w:color w:val="000000"/>
                <w:rFonts w:ascii="Times New Roman" w:hAnsi="Times New Roman" w:cs="Times New Roman" w:eastAsia="Times New Roman"/>
                <w:sz w:val="24"/>
              </w:rPr>
              <w:t>V čl. VI bode 2 a 3 navrhujeme v poznámkach pod čiarou k odkazom 8) a 11) nahradiť skratku „ods.“ slovom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4</w:t>
              <w:br/>
            </w:r>
            <w:r>
              <w:rPr>
                <w:b w:val="off"/>
                <w:color w:val="000000"/>
                <w:rFonts w:ascii="Times New Roman" w:hAnsi="Times New Roman" w:cs="Times New Roman" w:eastAsia="Times New Roman"/>
                <w:sz w:val="24"/>
              </w:rPr>
              <w:t>V čl. VI bode 4 navrhujeme v uvádzacej vete nahradiť slová „k odkazom 13, 14 a 15“ slovami „k odkazom 13 až 15“ a pri jednotlivých poznámkach pod čiarou k odkazom 13) až 15) nahradiť slovo „ods.“ slovom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pripomienok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5</w:t>
              <w:br/>
            </w:r>
            <w:r>
              <w:rPr>
                <w:b w:val="off"/>
                <w:color w:val="000000"/>
                <w:rFonts w:ascii="Times New Roman" w:hAnsi="Times New Roman" w:cs="Times New Roman" w:eastAsia="Times New Roman"/>
                <w:sz w:val="24"/>
              </w:rPr>
              <w:t>V čl. VI bode 5 navrhujeme vypustiť slovo „doterajšie“.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nebol podľa pripomienky upravený, pretože</w:t>
              <w:br/>
            </w:r>
            <w:r>
              <w:rPr>
                <w:b w:val="off"/>
                <w:color w:val="000000"/>
                <w:rFonts w:ascii="Times New Roman" w:hAnsi="Times New Roman" w:cs="Times New Roman" w:eastAsia="Times New Roman"/>
                <w:sz w:val="24"/>
              </w:rPr>
              <w:t>ustanovenie bolo vypustené v nadväznosti na stanovisko SOI.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body 7 a 8</w:t>
              <w:br/>
            </w:r>
            <w:r>
              <w:rPr>
                <w:b w:val="off"/>
                <w:color w:val="000000"/>
                <w:rFonts w:ascii="Times New Roman" w:hAnsi="Times New Roman" w:cs="Times New Roman" w:eastAsia="Times New Roman"/>
                <w:sz w:val="24"/>
              </w:rPr>
              <w:t>V čl. VI navrhujeme body 7 a 8 spojiť takto: „§ 14 a 15 vrátane nadpisov znejú:“ a v nadväznosti na uvedené vykonať príslušné legislatívnotechnické úpravy.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8</w:t>
              <w:br/>
            </w:r>
            <w:r>
              <w:rPr>
                <w:b w:val="off"/>
                <w:color w:val="000000"/>
                <w:rFonts w:ascii="Times New Roman" w:hAnsi="Times New Roman" w:cs="Times New Roman" w:eastAsia="Times New Roman"/>
                <w:sz w:val="24"/>
              </w:rPr>
              <w:t>V čl. VI bode 8 odporúčame v normatívnej vete ustanovenia umiestniť bodku za odkazom na poznámku pod čiarou až za úvodzovky.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V čl. VII navrhujeme vypustiť v uvádzacej novelizačnej vete slová „a dopĺňa“.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Podľa doložky vybraných vplyvov má návrh pozitívne a negatívne vplyvy na rozpočet verejnej správy a žiadne vplyvy na limit verejných výdavkov. Negatívne vplyvy nie sú rozpočtovo zabezpečené.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Analýze vplyvov na rozpočet verejnej správy, na zamestnanosť vo verejnej správe a financovanie návrhu (ďalej len „analýza vplyvov“) je v oblasti príjmov kvantifikovaná suma 300 eur v rokoch 2026 až 2028 každoročne. Pozitívny vplyv predstavuje nový správny poplatok za prvostupňové overenie výstupných dokumentov z oblasti posudzovania zhody Úradom pre normalizáciu, metrológiu a skúšobníctvo SR. Správny poplatok v sume 10 eur za overenie sa bude týkať približne 30 subjektov ročne.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analýze vplyvov je v oblasti výdavkov kvantifikovaná suma 465 466 eur v roku 2026 a suma 451 466 eur v rokoch 2027 a 2028 každoročne. Vplyv na počet zamestnancov v roku 2026 je uvedený +12, vplyv na mzdové výdavky je kvantifikovaný v sume 261 288 eur v rokoch 2026 až 2028 každoročne. Kvantifikované výdavky sú uvedené ako rozpočtovo nekrytý vplyv (t. j. v roku 2026 v sume 465 466 eur, v roku 2027 v sume 451 466 eur a v roku 2028 v sume 451 466 eur). Negatívny vplyv predstavujú výdavky na personálne a materiálne zabezpečenie Slovenskej obchodnej inšpekcie vyplývajúce z jej nových povinností v oblasti dohľadu nad trhom.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aby všetky vplyvy na rozpočet verejnej správy súvisiace s prijatím predloženého materiálu boli zabezpečené v rámci schválených limitov rozpočtu dotknutého subjektu verejnej správy na príslušné rozpočtové roky, t. j. bez nekrytého vplyvu na rozpočet verejnej správy.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Materiál bol upravený podľa dohody na rozporovom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analýze vplyvov tabuľke č. 1/A je v riadkoch, kde sa uvádza kapitola/program uvedená ako kapitola Slovenská obchodná inšpekcia a ako program podprogram 07L05. Keďže výdavky na podprogram  07L05 - Administrácia rozpočtových organizácií rezortu Ministerstva hospodárstva SR sú rozpočtované v kapitole Ministerstva hospodárstva SR a Slovenská obchodná inšpekcia nie je kapitolou, ale rozpočtovou organizáciou,  je potrebné ako kapitolu uviesť Ministerstvo hospodárstva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 xml:space="preserve">Materiál bol upravený podľa dohody na rozporovom konaní.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analýze vplyvov bode 2.1.1. Financovanie návrhu je uvedený text, ktorý sa má uvádzať v bode 2.2. Popis a charakteristika návrhu. V analýze vplyvov bode 2.1.1. Financovanie návrhu je potrebné uviesť relevantný návrh na riešenie úbytku príjmov alebo zvýšených výdavkov, t. j. v danom prípade na riešenie zvýšených výdavkov.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 a podľa záverov z rozporového konania na štatutárnej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analýze vplyvov tabuľkách č. 5, 5/1 a 5/2 je nesprávne uvedený súčet ekonomických kategórií 610 a 620 v riadku „Osobné výdavky celkom (v eurách)“, čo žiadame opraviť.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analýze vplyvov vo všetkých tabuľkách žiadame zjednotiť formát a uvádzanie kvantifikácií (niekde je znamienko + a niekde nie je, niekde sú uvedené desatinné miesta, niekde nie sú). V tabuľkách sa neuvádzajú desatinné miesta.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znížiť počet predpokladaných nových pracovných miest v Slovenskej obchodnej inšpekcii s cieľom zabezpečiť plnenie nových povinností v oblasti dohľadu nad trhom. Požadovaných 12 nových pracovných miest sa nejaví ako proporčných vo vzťahu k agende týchto nových zamestnancov indikovanej Slovenskou obchodnou inšpekciou. Zároveň počet požadovaných pracovných miest považujeme za nadhodnotený vzhľadom na veľkosť dohliadaného trhu opísaného v analýze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bol rozpor po vzájomnej dohode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(ďalej len „príloha LPV“) [napríklad v celom návrhu zákona poznámky pod čiarou zosúladiť s bodmi 23.6 a 62.6 prílohy LPV, v čl. I bode 2 za slovami „do prevádzky“ vypustiť slovo „je“ ako nadbytočné, poznámku pod čiarou k odkazu 9 uvedenú v bode 1 uviesť v bode 2, keďže v bode 2 je uvedený aj odkaz 9, v bode 3 vypustiť z platného znenia zákona aj slovo „je“ ako nadbytočné, v bode 4 poznámke pod čiarou k odkazu 13 slovo „Oznámeniu“ nahradiť slovom „oznámeniu“, v bode 5 vypustiť slová „(Text s významom pre EHP)“ ako nadbytočné, v bode 6 prvej vete slovo „slovo“ nahradiť slovom „slová“, v bode 9 slovo „dopĺňa“ nahradiť slovom „vkladá“, v bode 10 poznámkach pod čiarou k odkazom 23c a 23e slovo „písmeno“ nahradiť slovom „písm.“, v poznámke pod čiarou k odkazu 23f na konci pripojiť tieto slová: „v znení nariadenia vlády Slovenskej republiky č. 329/2019 Z. z.“, v poznámkach pod čiarou k odkazom 23m a 23n slovo „Napr.“ nahradiť slovom „Napríklad“, vypustiť body 17 a 19 ako nadbytočné, v bode 23 uviesť platný zákon o všeobecnej bezpečnosti výrobkov č. 83/2025 Z. z., v bode 27 poznámke pod čiarou k odkazu 45 uviesť skrátenú citáciu nariadenia (EÚ) 2017/1369 a úplnú citáciu zákonov č. 529/2010 Z. z., č. 78/2012 Z. z. a č. 346/2013 Z. z., slová „zákona č. 376/2019 Z. z.“ nahradiť slovami „neskorších predpisov“, slová „nariadenia vlády Slovenskej republiky č. 332/2019 Z. z.“ nahradiť slovami „neskorších predpisov.“, v poznámke pod čiarou k odkazu 46 v prvých štyroch citáciách slovo „Článok“ nahradiť slovom „Čl.“, za slová „zákona č. 128/2002 Z. z.“ vložiť slová „v znení neskorších predpisov.“, slová „zákona č. 140/2013 Z. z.“ nahradiť slovami „neskorších predpisov.“, citácie zákonov zoradiť chronologicky, vypustiť citáciu „§ 14 zákona č. 346/2013 Z. z. v znení neskorších predpisov.“ z dôvodu duplicity, v bode 28 poznámke pod čiarou k odkazu 49a citácie nariadení vlády zoradiť chronologicky, slová „zákona č. 51/2017 Z. z.“ nahradiť slovami „neskorších predpisov.“, slová „nariadenia vlády Slovenskej republiky č. 332/2019 Z. z.“ nahradiť slovami „neskorších predpisov.“, v poznámke pod čiarou k odkazu 49b slová „Článok 43 až 46 Nariadenia“ nahradiť slovami „Čl. 43 až 46 nariadenia“ a citácii zákona č. 254/2011 Z. z. vypustiť slová „v znení neskorších predpisov“ ako nadbytočné, v bodoch 30 a 31 slovo „poznámke“ nahradiť slovom „poznámkach“, v bodoch 32 a 33 vypustiť slová „v znení neskorších predpisov.“ ako nadbytočné, v bode 35 § 26 písm. i) slovo „Regionálne“ nahradiť slovom „regionálne“, v bode 36 slová „písm. d) až i)“ nahradiť slovami „písmen d) až i)“, v bode 37 § 27 ods. 1 písm. c) slová „kvalitu, bezpečnosť a zhodu“ nahradiť slovami „kvality, bezpečnosti a zhody“, v bode 41 § 27 ods. 1 písm. n) slová „písm. h)“ nahradiť slovami „písmena h)“, v bode 43 § 27 ods. 10 vypustiť odkaz 69b nad slovom „zhody“ ako nadbytočný a vypustiť  slová „ods. 1“ ako nadbytočné, v bode 46 slová „Poznámka pod čiarou k odkazu“ nahradiť slovami „Poznámky pod čiarou k odkazom“, v bode 47 za slová „odseku 6“ vložiť slovo „sa“, v bode 49 slovo „dopĺňa“ nahradiť slovom „vkladá“, v bode 50 § 29 ods. 1 písm. e) slová „rokov. Správa“ nahradiť slovami „rokov; správa“ a vypustiť slovo „najmä“, v poznámke pod čiarou k odkazu 72a slovo „zmien“ nahradiť slovom „predpisov“, v poznámke pod čiarou k odkazu 72b vypustiť slová „v znení nariadenia vlády Slovenskej republiky č. 326/2019 Z. z.“ ako nadbytočné, v poznámke pod čiarou k odkazu 72d slová „neskorších predpisov.“ nahradiť slovami „vyhlášky č. 428/2024 Z. z.“, v čl. II úvodnej vete slová „zákona č. 246/2024 Z. z. zákona č 307/2024 Z. z., zákona č. 366/2024 Z. z., zákona č. 292/2024 Z. z., zákona č. 377/2024 Z. z., 378/2024 Z. z., zákona č. 364/2024 Z. z. a 26/2025 Z. z. sa mení a“ nahradiť slovami „zákona č. 246/2024 Z. z., zákona č. 292/2024 Z. z., zákona č. 307/2024 Z. z., zákona č. 364/2024 Z. z., zákona č. 366/2024 Z. z., zákona č. 377/2024 Z. z., zákona č. 378/2024 Z. z. a zákona č. 26/2025 Z. z. sa“, vypustiť označenie novelizačného bodu 1 ako nadbytočné, v čl. III úvodnej vete slovo „dopĺňa“ nahradiť slovom „mení“, vypustiť označenie novelizačného bodu 1 ako nadbytočné, v jedinom novelizačnom bode za slovom „g)“ vypustiť bodku, v čl. IV úvodnej vete slová „zákona č. 73/2021 Z. z., zákona č. 113/2022 Z. z., zákona č. 310/2021 Z. z. a zákona č. 379/2024 Z. z.“ nahradiť slovami „zákona č. 73/2021 Z. z., zákona č. 310/2021 Z. z., zákona č. 113/2022 Z. z., zákona č. 114/2022 Z. z. a zákona č. 379/2024 Z. z.“, v čl. V bode 1 slová „§ 6 ods. 3 sa“ nahradiť slovami „V § 6 sa odsek 3“ v súlade s bodom 31 prílohy LPV, body 4 a 5 spojiť do jedného novelizačného bodu, v bode 4 poznámke pod čiarou k odkazu 24sd uviesť úplnú citáciu delegovaného nariadenia Komisie (EÚ) 2024/371, v bode 5 poznámke pod čiarou k odkazu 24si vypustiť slovo „čl.“ ako nadbytočné, v bode 6 slovo „Poznámka“ nahradiť slovom „Poznámky“, v bode 7 za slovo „sa“ vložiť slová „za slovom „materiály““, v čl. VI úvodnej vete za slovo „zákonov“ vložiť slová „v znení neskorších predpisov“, v bode 1 slová „v písmene a)“ nahradiť slovami „písm. a)“ a za slovo „slová“ vložiť dvojbodku, body 7 a 8 spojiť do jedného novelizačného bodu, v čl. VII úvodnej vete vypustiť slová „a dopĺňa“ a označenie novelizačného bodu 1 ako nadbytočné].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 okrem časti pripomienky k čl. I bodu 2 je to aj v súčasnom znení; citácii zákona č. 254/2011 Z. z. vypustiť slová „v znení neskorších predpisov“ ako nadbytočné - vypustené len tam kde bol uvedený § 17 (inak ponechané, keďže sa odkazuje na celý predpis, ktorý bol dva krát novelizovaný); bodu 43 § 27 ods. 10 vypustiť odkaz 69b nad slovom „zhody“ ako nadbytočný - ponechaný z dôvodu právnej istoty a slovo najmä bolo ponechané, keďže ide o transpozíciu.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Ministerstvo hospodárstva SR (MH SR) upozorňuje na rozpočtovo nezabezpečené negatívne vplyvy, ktoré má návrh zákona na rozpočet kapitoly MH SR – Slovenskú obchodnú inšpekciu (SOI). Každoročne dochádza k rozširovaniu rozsahu pôsobnosti SOI postupným dopĺňaním nových oblastí dohľadu, prevažne v gescii iných rezortov. V dôsledku uvedeného prístupu je rozsah pôsobnosti SOI ojedinele široký, SOI v súčasnosti dohliada až 465 právnych predpisov a je jediným orgánom dohľadu pre tak široké oblasti ako sú motorové vozidlá a zároveň špecifické oblasti ako zbrane a strelivo. Pre zabezpečenie riadneho plnenia úloh SOI, vrátane navrhovaných oblastí technických požiadaviek na batérie a požiadaviek na prístupnosť výrobkov a služieb pre osoby so zdravotným postihnutím, je adekvátne odborné personálne zabezpečenie a technické vybavenie nevyhnutné. MH SR zásadne odmieta prevziať nové oblasti dohľadu do pôsobnosti SOI bez rozpočtového zabezpečenia súvisiacich vplyvov na rozpočet kapitoly MH SR (SOI).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bol odstránený na rozporovom konaní, tým že sa vyriešil rozpor s MF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bodu 10</w:t>
              <w:br/>
            </w:r>
            <w:r>
              <w:rPr>
                <w:b w:val="off"/>
                <w:color w:val="000000"/>
                <w:rFonts w:ascii="Times New Roman" w:hAnsi="Times New Roman" w:cs="Times New Roman" w:eastAsia="Times New Roman"/>
                <w:sz w:val="24"/>
              </w:rPr>
              <w:t>Žiadame do § 9a alebo iného paragrafu doplniť ustanovenia, ktoré budú znieť takto:</w:t>
              <w:br/>
            </w:r>
            <w:r>
              <w:rPr>
                <w:b w:val="off"/>
                <w:color w:val="000000"/>
                <w:rFonts w:ascii="Times New Roman" w:hAnsi="Times New Roman" w:cs="Times New Roman" w:eastAsia="Times New Roman"/>
                <w:sz w:val="24"/>
              </w:rPr>
              <w:t>„Výrobca batérií do domácností a priemyselných batérií umožní prístup k základným informáciám o systéme riadenia batérie v reálnom čase vrátane informácií o kapacite batérie, jej stave, stave nabitia a stanovenom výkone majiteľom a používateľom batérie, ako aj tretím stranám konajúcim s výslovným súhlasom v mene vlastníkov a používateľov, ako sú podniky vykonávajúce energetické manažérstvo budov a účastníci trhu s elektrinou, za nediskriminačných podmienok, bezplatne a v súlade s pravidlami ochrany údajov.</w:t>
              <w:br/>
            </w:r>
            <w:r>
              <w:rPr>
                <w:b w:val="off"/>
                <w:color w:val="000000"/>
                <w:rFonts w:ascii="Times New Roman" w:hAnsi="Times New Roman" w:cs="Times New Roman" w:eastAsia="Times New Roman"/>
                <w:sz w:val="24"/>
              </w:rPr>
              <w:t>Výrobca vozidiel v reálnom čase sprístupní palubné údaje týkajúce sa stavu batérie, stavu nabitia batérie, stanoveného výkonu batérie, kapacity batérie a vo vhodných prípadoch údaje o polohe elektrických vozidiel majiteľom a používateľnom elektrických vozidiel, ako aj tretím stranám konajúcim v ich mene, ako sú účastníci trhu s elektrinou a poskytovatelia služieb elektromobility, za nediskriminačných podmienok, bezplatne a v súlade s pravidlami ochrany údajov.“</w:t>
              <w:br/>
            </w:r>
            <w:r>
              <w:rPr>
                <w:b w:val="off"/>
                <w:color w:val="000000"/>
                <w:rFonts w:ascii="Times New Roman" w:hAnsi="Times New Roman" w:cs="Times New Roman" w:eastAsia="Times New Roman"/>
                <w:sz w:val="24"/>
              </w:rPr>
              <w:t>Odôvodnenie: SR má povinnosť transponovať uvedené ustanovenie v zmysle článku 20a, odsek 3 Smernice Európskeho parlamentu a Rady (EÚ) 2023/2413 z 18. októbra 2023, ktorou sa mení smernica (EÚ) 2018/2001, nariadenie (EÚ) 2018/1999 a smernica 98/70/ES, pokiaľ ide o podporu energie z obnoviteľných zdrojov, a ktorou sa zrušuje smernica Rady (EÚ) 2015/652, do 21. 5. 2025. Ustanovenie sa vzťahuje k Nariadeniu Európskeho parlamentu a Rady (EÚ) 2023/1542 z 12. júla 2023 o batériách a odpadových batériách, ktorým sa mení smernica 2008/98/ES a nariadenie (EÚ) 2019/1020 a zrušuje smernica 2006/66/ES a Nariadeniu Európskeho parlamentu a Rady (EÚ) 2018/858 z 30. mája 2018 o schvaľovaní motorových vozidiel a ich prípojných vozidiel, ako aj systémov, komponentov a samostatných technických jednotiek určených pre takéto vozidlá a o dohľade nad trhom s nimi, ktorým sa menia nariadenia (ES) č. 715/2007 a (ES) č. 595/2009 a zrušuje smernica 2007/46/ES.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čiastočne upravený v súlade s dohodou na rozporovom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Navrhujeme doplniť implementáciu čl. 35 ods. 2 nariadenia Európskeho parlamentu a Rady (EÚ) 2024/1781 z 13. júna 2024, ktorým sa zriaďuje rámec na stanovenie požiadaviek na ekodizajn udržateľných výrobkov, mení smernica (EÚ) 2020/1828 a nariadenie (EÚ) 2023/1542 a zrušuje smernica 2009/125/ES, a to doplnením oprávnenia orgánu dohľadu vydať príkaz konať proti nezákonnému obsahu – obsahu, ktorý sa týka nevyhovujúceho výrobku, na ktorý sa vzťahujú požiadavky na ekodizajn podľa delegovaného aktu  prijatého podľa čl. 4 nariadenia (EÚ) 2024/1781. Z dôvodu zachovania konzistentnosti spôsobu implementácie čl. 9 nariadenia (EÚ) 2022/2065 navrhujeme implementovať čl. 35 ods. 2 nariadenia (EÚ) 2024/1781 podľa vzoru § 8 zákona č. 83/2025 Z. z. o všeobecnej bezpečnosti výrobkov a o zmene a doplnení niektorých zákonov. Pre úplnosť si dovoľujeme uviesť, že orgán dohľadu nemôže na účely čl. 35 ods. 2 nariadenia (EÚ) 2024/1781 postupovať podľa § 8 zákona č. 83/2025 Z. z. z dôvodu vymedzenia rozsahu pôsobnosti zákona č. 83/2025 Z. z. a z dôvodu, že v súlade s čl. 22 ods. 4 nariadenia (EÚ) 2023/988 z 10. mája 2023 o všeobecnej bezpečnosti výrobkov, ktorým sa mení nariadenie Európskeho parlamentu a Rady (EÚ) č. 1025/2012 a smernica Európskeho parlamentu a Rady (EÚ) 2020/1828 a zrušuje smernica Európskeho parlamentu a Rady 2001/95/ES a smernica Rady 87/357/EHS, je príkaz konať proti nezákonnému obsahu v § 8 zákona č. 83/2025 Z. z. limitovaný na nezákonný obsah – ponuka nebezpečného výrobku (na účely čl. 35 ods. 2 nariadenia (EÚ) 2024/1781 je potrebné príkaz limitovať na nezákonný obsah v rozsahu obsahu týkajúceho sa nevyhovujúceho výrobku). Zachovanie konzistentnosti spôsobu implementácie čl. 9 nariadenia (EÚ) 2022/2065 je dôležité z dôvodu, aby adresáti – poskytovatelia online trhovísk, vedeli rýchlo a jednoducho identifikovať, že ide o príkaz podľa čl. 9 nariadenia (EÚ) 2022/2065 a musia postupovať podľa čl. 9 nariadenia (EÚ) 2022/2065.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Materiál bol podľa pripomienky upravený.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bodu 23</w:t>
              <w:br/>
            </w:r>
            <w:r>
              <w:rPr>
                <w:b w:val="off"/>
                <w:color w:val="000000"/>
                <w:rFonts w:ascii="Times New Roman" w:hAnsi="Times New Roman" w:cs="Times New Roman" w:eastAsia="Times New Roman"/>
                <w:sz w:val="24"/>
              </w:rPr>
              <w:t>V poznámke pod čiarou k odkazu 37 odporúčame nahradiť citáciu „nariadenie vlády Slovenskej republiky č. 404/2007 Z. z. o všeobecnej bezpečnosti výrobkov“ citáciou „nariadenie Európskeho parlamentu a Rady (EÚ) 2023/988 z 10. mája 2023 o všeobecnej bezpečnosti výrobkov, ktorým sa mení nariadenie Európskeho parlamentu a Rady (EÚ) č. 1025/2012 a smernica Európskeho parlamentu a Rady (EÚ) 2020/1828 a zrušuje smernica Európskeho parlamentu a Rady 2001/95/ES a smernica Rady 87/357/EHS (Ú. v. EÚ L 135)“.</w:t>
              <w:br/>
            </w:r>
            <w:r>
              <w:rPr>
                <w:b w:val="off"/>
                <w:color w:val="000000"/>
                <w:rFonts w:ascii="Times New Roman" w:hAnsi="Times New Roman" w:cs="Times New Roman" w:eastAsia="Times New Roman"/>
                <w:sz w:val="24"/>
              </w:rPr>
              <w:t>Odôvodnenie: V novelizačnom bode 23 sa navrhuje v poznámke pod čiarou k odkazu 37 nahradiť citácia „nariadenie vlády Slovenskej republiky č. 404/2007 Z. z. o všeobecnej bezpečnosti výrobkov“ citáciou „zákon č. 281/2023 Z. z. o všeobecnej bezpečnosti výrobkov a o zmene a doplnení niektorých zákonov“. Zákon č. 281/2023 Z. z. bol zrušený zákonom č. 83/2025 Z. z. o všeobecnej bezpečnosti výrobkov a o zmene a doplnení niektorých zákonov, ktorým sa do slovenského právneho poriadku implementovalo nariadenie Európskeho parlamentu a Rady (EÚ) 2023/988 z 10. mája 2023 o všeobecnej bezpečnosti výrobkov, ktorým sa mení nariadenie Európskeho parlamentu a Rady (EÚ) č. 1025/2012 a smernica Európskeho parlamentu a Rady (EÚ) 2020/1828 a zrušuje smernica Európskeho parlamentu a Rady 2001/95/ES a smernica Rady 87/357/EHS. Nariadenie (EÚ) 2023/988 je priamo aplikovateľné a predstavuje platnú a účinnú reguláciu všeobecnej bezpečnosti výrobkov.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bodu 48</w:t>
              <w:br/>
            </w:r>
            <w:r>
              <w:rPr>
                <w:b w:val="off"/>
                <w:color w:val="000000"/>
                <w:rFonts w:ascii="Times New Roman" w:hAnsi="Times New Roman" w:cs="Times New Roman" w:eastAsia="Times New Roman"/>
                <w:sz w:val="24"/>
              </w:rPr>
              <w:t>V poznámke pod čiarou k odkazu 70 odporúčame doplniť citáciu „zákon č. 83/2025 Z. z. o všeobecnej bezpečnosti výrobkov a o zmene a doplnení niektorých zákonov“.</w:t>
              <w:br/>
            </w:r>
            <w:r>
              <w:rPr>
                <w:b w:val="off"/>
                <w:color w:val="000000"/>
                <w:rFonts w:ascii="Times New Roman" w:hAnsi="Times New Roman" w:cs="Times New Roman" w:eastAsia="Times New Roman"/>
                <w:sz w:val="24"/>
              </w:rPr>
              <w:t>Odôvodnenie: Cieľom novelizačného bodu je v poznámke pod čiarou k odkazu 70 nahradiť citáciu „zákon č. 250/2007 Z. z. o ochrane spotrebiteľa a o zmene zákona Slovenskej národnej rady č. 372/1990 Zb. o priestupkoch v znení neskorších predpisov v znení neskorších predpisov“ z dôvodu jej neaktuálnosti. Zákon č. 250/2007 Z. z. bol zrušený zákonom č. 108/2024 Z. z. o ochrane spotrebiteľa a o zmene a doplnení niektorých zákonov, avšak pri revízii spotrebiteľskej legislatívy došlo k vyčleneniu témy všeobecnej bezpečnosti výrobkov zo zákona o ochrane spotrebiteľa do samostatného zákona č. 281/2023 Z. z. o všeobecnej bezpečnosti výrobkov a o zmene a doplnení niektorých zákonov. Zákon č. 281/2023 Z. z. bol medzičasovom zrušený z dôvodu prijatia nariadenia Európskeho parlamentu a Rady (EÚ) 2023/988 z 10. mája 2023 o všeobecnej bezpečnosti výrobkov, ktorým sa mení nariadenie Európskeho parlamentu a Rady (EÚ) č. 1025/2012 a smernica Európskeho parlamentu a Rady (EÚ) 2020/1828 a zrušuje smernica Európskeho parlamentu a Rady 2001/95/ES a smernica Rady 87/357/EHS. Ukladanie sankcií za porušenie povinností podľa nariadenia (EÚ) 2023/988 je v súčasnosti upravené v zákone č. 83/2025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jasnejšie a detailnejšie definovať ciele a výsledný stav v Doložke vybraných vplyvov.</w:t>
              <w:br/>
            </w:r>
            <w:r>
              <w:rPr>
                <w:b w:val="off"/>
                <w:color w:val="000000"/>
                <w:rFonts w:ascii="Times New Roman" w:hAnsi="Times New Roman" w:cs="Times New Roman" w:eastAsia="Times New Roman"/>
                <w:sz w:val="24"/>
              </w:rPr>
              <w:t>Odôvodnenie: Pri definovaní cieľa a výsledného stavu predkladateľ jasne a zrozumiteľne definuje cieľový stav, resp. účel, ktorý sa má dosiahnuť prijatím navrhovaného materiálu.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15</w:t>
              <w:br/>
            </w:r>
            <w:r>
              <w:rPr>
                <w:b w:val="off"/>
                <w:color w:val="000000"/>
                <w:rFonts w:ascii="Times New Roman" w:hAnsi="Times New Roman" w:cs="Times New Roman" w:eastAsia="Times New Roman"/>
                <w:sz w:val="24"/>
              </w:rPr>
              <w:t>V čl. I bode 15 odporúčame správne umiestniť úvodzovky za slová „505/2009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19</w:t>
              <w:br/>
            </w:r>
            <w:r>
              <w:rPr>
                <w:b w:val="off"/>
                <w:color w:val="000000"/>
                <w:rFonts w:ascii="Times New Roman" w:hAnsi="Times New Roman" w:cs="Times New Roman" w:eastAsia="Times New Roman"/>
                <w:sz w:val="24"/>
              </w:rPr>
              <w:t>V čl. I bode 19 navrhujeme číslo „2“ nahradiť číslom „13“, keďže z bodu 20 je zrejmé, že správne sa má upraviť odsek 13 a nie odsek 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bol upravený podľa inej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37</w:t>
              <w:br/>
            </w:r>
            <w:r>
              <w:rPr>
                <w:b w:val="off"/>
                <w:color w:val="000000"/>
                <w:rFonts w:ascii="Times New Roman" w:hAnsi="Times New Roman" w:cs="Times New Roman" w:eastAsia="Times New Roman"/>
                <w:sz w:val="24"/>
              </w:rPr>
              <w:t>V čl. I bode 37 navrhujeme slová „kvalitu, bezpečnosť a zhodu“ vyskloňovať správne a použiť genitív („kvality, bezpečnosti a zhody“) a nie akuzatív.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44</w:t>
              <w:br/>
            </w:r>
            <w:r>
              <w:rPr>
                <w:b w:val="off"/>
                <w:color w:val="000000"/>
                <w:rFonts w:ascii="Times New Roman" w:hAnsi="Times New Roman" w:cs="Times New Roman" w:eastAsia="Times New Roman"/>
                <w:sz w:val="24"/>
              </w:rPr>
              <w:t>V čl. I bode 44 odporúčame na konci prvej vety doplniť bodku.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nebol podľa pripomienky upravený, má byť čiarka keďže nasleduje ďalšie písmeno.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46</w:t>
              <w:br/>
            </w:r>
            <w:r>
              <w:rPr>
                <w:b w:val="off"/>
                <w:color w:val="000000"/>
                <w:rFonts w:ascii="Times New Roman" w:hAnsi="Times New Roman" w:cs="Times New Roman" w:eastAsia="Times New Roman"/>
                <w:sz w:val="24"/>
              </w:rPr>
              <w:t>V čl. I bode 46 navrhujeme slovo „poznámka“ nahradiť slovom „poznámky“ a slovo „odkazu“ nahradiť slovom „odkazom“.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V čl. II úvodnej vete navrhujeme vypustiť slová „mení a“. Zároveň odporúčame vypustiť označenie bodu 1, vzhľadom na skutočnosť, že článok II neobsahuje ďalšie body.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w:t>
              <w:br/>
            </w:r>
            <w:r>
              <w:rPr>
                <w:b w:val="off"/>
                <w:color w:val="000000"/>
                <w:rFonts w:ascii="Times New Roman" w:hAnsi="Times New Roman" w:cs="Times New Roman" w:eastAsia="Times New Roman"/>
                <w:sz w:val="24"/>
              </w:rPr>
              <w:t>V čl. III úvodnej vete navrhujeme slovo „dopĺňa“ nahradiť slovom „mení“. Zároveň odporúčame vypustiť označenie bodu 1, vzhľadom na skutočnosť, že článok III neobsahuje ďalšie body.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 bod 4</w:t>
              <w:br/>
            </w:r>
            <w:r>
              <w:rPr>
                <w:b w:val="off"/>
                <w:color w:val="000000"/>
                <w:rFonts w:ascii="Times New Roman" w:hAnsi="Times New Roman" w:cs="Times New Roman" w:eastAsia="Times New Roman"/>
                <w:sz w:val="24"/>
              </w:rPr>
              <w:t>V čl. V bode 4 v prvej vete pred úvodzovkami hore  odporúčame vypustiť bodku. V rovnakom bode zároveň navrhujeme slová „24sb a 24sd“ nahradiť slovami „24sb až 24sd“.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bol upravený podľa inej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 bod 6</w:t>
              <w:br/>
            </w:r>
            <w:r>
              <w:rPr>
                <w:b w:val="off"/>
                <w:color w:val="000000"/>
                <w:rFonts w:ascii="Times New Roman" w:hAnsi="Times New Roman" w:cs="Times New Roman" w:eastAsia="Times New Roman"/>
                <w:sz w:val="24"/>
              </w:rPr>
              <w:t>V čl. V bode 6 navrhujeme slovo „poznámka“ nahradiť slovom „poznámky“.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 bod 8</w:t>
              <w:br/>
            </w:r>
            <w:r>
              <w:rPr>
                <w:b w:val="off"/>
                <w:color w:val="000000"/>
                <w:rFonts w:ascii="Times New Roman" w:hAnsi="Times New Roman" w:cs="Times New Roman" w:eastAsia="Times New Roman"/>
                <w:sz w:val="24"/>
              </w:rPr>
              <w:t>V čl. VI bode 8 v prvej vete pred úvodzovkami hore  odporúčame vypustiť bodku a vložiť ju za úvodzovky hore (oba výskyty).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Zapracovaná iná legislatívna technika.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w:t>
              <w:br/>
            </w:r>
            <w:r>
              <w:rPr>
                <w:b w:val="off"/>
                <w:color w:val="000000"/>
                <w:rFonts w:ascii="Times New Roman" w:hAnsi="Times New Roman" w:cs="Times New Roman" w:eastAsia="Times New Roman"/>
                <w:sz w:val="24"/>
              </w:rPr>
              <w:t>V čl. VII úvodnej vete navrhujeme vypustiť slová „a dopĺňa“, keďže navrhovanou zmenou poznámky pod čiarou sa právny predpis nedopĺňa, ale dochádza len k jej konkretizácií. Zároveň odporúčame vypustiť označenie bodu 1, vzhľadom na skutočnosť, že čl. VII neobsahuje ďalšie body.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Odporúčame očíslovať jednotlivé strany vlastného materiálu.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nov. bodu 1</w:t>
              <w:br/>
            </w:r>
            <w:r>
              <w:rPr>
                <w:b w:val="off"/>
                <w:color w:val="000000"/>
                <w:rFonts w:ascii="Times New Roman" w:hAnsi="Times New Roman" w:cs="Times New Roman" w:eastAsia="Times New Roman"/>
                <w:sz w:val="24"/>
              </w:rPr>
              <w:t>Poznámku pod čiarou č. 9 odporúčame upraviť osobitne v rámci novelizačného bodu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súlade s prílohou č. 1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nov. bodu 5</w:t>
              <w:br/>
            </w:r>
            <w:r>
              <w:rPr>
                <w:b w:val="off"/>
                <w:color w:val="000000"/>
                <w:rFonts w:ascii="Times New Roman" w:hAnsi="Times New Roman" w:cs="Times New Roman" w:eastAsia="Times New Roman"/>
                <w:sz w:val="24"/>
              </w:rPr>
              <w:t>Odporúčame upraviť znenie novelizačného príkazu.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Poznámka pod čiarou k odkazu 15 obsahuje demonštratívny výpočet v rámci ktorého sa predpisy oddeľujú čiarkou, a teda uvedená formulácia nie je správna, keďže tam bude chýbať čiarka medzi terajším textom a navrhovaným vloženým.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nov. bodom 17 a 19</w:t>
              <w:br/>
            </w:r>
            <w:r>
              <w:rPr>
                <w:b w:val="off"/>
                <w:color w:val="000000"/>
                <w:rFonts w:ascii="Times New Roman" w:hAnsi="Times New Roman" w:cs="Times New Roman" w:eastAsia="Times New Roman"/>
                <w:sz w:val="24"/>
              </w:rPr>
              <w:t>Odporúčame vypustiť novelizačný bod 19.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Aktuálne znenie novelizačných bodov 17 a 19 považujeme za nadbytočné, keďže nahradenie bodky čiarkou je pri vložení ďalšieho písmena automatické, čo vyplýva z novelizačných bodov 18 a 20.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nov. bodu 19</w:t>
              <w:br/>
            </w:r>
            <w:r>
              <w:rPr>
                <w:b w:val="off"/>
                <w:color w:val="000000"/>
                <w:rFonts w:ascii="Times New Roman" w:hAnsi="Times New Roman" w:cs="Times New Roman" w:eastAsia="Times New Roman"/>
                <w:sz w:val="24"/>
              </w:rPr>
              <w:t>V prípade neakceptovania predchádzajúcej pripomienky odporúčame slová „ods. 2” nahradiť slovami „ods.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Nesprávne označený odsek.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nebol podľa pripomienky upravený v  nadväznosti na akceptáciu predchádzajúcej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nov. bodu 36</w:t>
              <w:br/>
            </w:r>
            <w:r>
              <w:rPr>
                <w:b w:val="off"/>
                <w:color w:val="000000"/>
                <w:rFonts w:ascii="Times New Roman" w:hAnsi="Times New Roman" w:cs="Times New Roman" w:eastAsia="Times New Roman"/>
                <w:sz w:val="24"/>
              </w:rPr>
              <w:t>Slová „na konci pripája bodkočiarka a tieto slová“ odporúčame nahradiť slovami „čiarka nahrádza bodkočiarkou a pripájajú sa tieto slová“.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súlade s prílohou č. 1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IV</w:t>
              <w:br/>
            </w:r>
            <w:r>
              <w:rPr>
                <w:b w:val="off"/>
                <w:color w:val="000000"/>
                <w:rFonts w:ascii="Times New Roman" w:hAnsi="Times New Roman" w:cs="Times New Roman" w:eastAsia="Times New Roman"/>
                <w:sz w:val="24"/>
              </w:rPr>
              <w:t>Odporúčame v úvodnej vete slová „zákona č. 113/2022 Z. z., zákona č. 310/2021 Z. z.“ nahradiť slovami „zákona č. 310/2021 Z. z., zákona č. 113/2022 Z. z., zákona č. 114/2022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VII</w:t>
              <w:br/>
            </w:r>
            <w:r>
              <w:rPr>
                <w:b w:val="off"/>
                <w:color w:val="000000"/>
                <w:rFonts w:ascii="Times New Roman" w:hAnsi="Times New Roman" w:cs="Times New Roman" w:eastAsia="Times New Roman"/>
                <w:sz w:val="24"/>
              </w:rPr>
              <w:t>Odporúčame v úvodnej vete vypustiť slová „a dopĺňa“ a taktiež zrušiť označenie novelizačného bodu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Odporúčame doplniť informáciu o súlade s Európskou chartou miestnej samosprávy.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súlade s čl. 19 ods. 1 písm. d)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Neakceptujeme, predkladacia správa túto informáciu obsahuje.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Body 17 a 19 je potrebné vzhľadom na bod 18 návrhu a bod 31 prílohy č. 1 legislatívnych pravidiel vlády  vypustiť a novelizačné body čl. I prečíslovať.</w:t>
              <w:br/>
            </w:r>
            <w:r>
              <w:rPr>
                <w:b w:val="off"/>
                <w:color w:val="000000"/>
                <w:rFonts w:ascii="Times New Roman" w:hAnsi="Times New Roman" w:cs="Times New Roman" w:eastAsia="Times New Roman"/>
                <w:sz w:val="24"/>
              </w:rPr>
              <w:t>K čl. VII</w:t>
              <w:br/>
            </w:r>
            <w:r>
              <w:rPr>
                <w:b w:val="off"/>
                <w:color w:val="000000"/>
                <w:rFonts w:ascii="Times New Roman" w:hAnsi="Times New Roman" w:cs="Times New Roman" w:eastAsia="Times New Roman"/>
                <w:sz w:val="24"/>
              </w:rPr>
              <w:t>V úvodnej vete je potrebné vypustiť slová „a dopĺňa“ a číslo „1.“ v novelizačnom bode.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bode 25 je potrebné napísať slovo "lodi" s dĺžňom.</w:t>
              <w:br/>
            </w:r>
            <w:r>
              <w:rPr>
                <w:b w:val="off"/>
                <w:color w:val="000000"/>
                <w:rFonts w:ascii="Times New Roman" w:hAnsi="Times New Roman" w:cs="Times New Roman" w:eastAsia="Times New Roman"/>
                <w:sz w:val="24"/>
              </w:rPr>
              <w:t>V bode 46 je potrebné nahradiť slová "Poznámka pod čiarou k odkazu" nahradiť slovami "Poznámky pod čiarou k odkazom".</w:t>
              <w:br/>
            </w:r>
            <w:r>
              <w:rPr>
                <w:b w:val="off"/>
                <w:color w:val="000000"/>
                <w:rFonts w:ascii="Times New Roman" w:hAnsi="Times New Roman" w:cs="Times New Roman" w:eastAsia="Times New Roman"/>
                <w:sz w:val="24"/>
              </w:rPr>
              <w:t>V bode 50 poznámke pod čiarou 72a je potrebné vložiť predložku "v".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28</w:t>
              <w:br/>
            </w:r>
            <w:r>
              <w:rPr>
                <w:b w:val="off"/>
                <w:color w:val="000000"/>
                <w:rFonts w:ascii="Times New Roman" w:hAnsi="Times New Roman" w:cs="Times New Roman" w:eastAsia="Times New Roman"/>
                <w:sz w:val="24"/>
              </w:rPr>
              <w:t xml:space="preserve">Odporúčame v Čl. I bode 28 navrhovanom § 26 písm. b) úvodnej vete za slovo „a“ vložiť slovo „iný“. </w:t>
              <w:br/>
            </w:r>
            <w:r>
              <w:rPr>
                <w:b w:val="off"/>
                <w:color w:val="000000"/>
                <w:rFonts w:ascii="Times New Roman" w:hAnsi="Times New Roman" w:cs="Times New Roman" w:eastAsia="Times New Roman"/>
                <w:sz w:val="24"/>
              </w:rPr>
              <w:t xml:space="preserve">Odporúčame v Čl. I bode 28 navrhovanom § 26 písm. b) bod 1. vypustiť odkaz 49 spolu </w:t>
              <w:br/>
            </w:r>
            <w:r>
              <w:rPr>
                <w:b w:val="off"/>
                <w:color w:val="000000"/>
                <w:rFonts w:ascii="Times New Roman" w:hAnsi="Times New Roman" w:cs="Times New Roman" w:eastAsia="Times New Roman"/>
                <w:sz w:val="24"/>
              </w:rPr>
              <w:t xml:space="preserve">s poznámkou pod čiarou k tomuto odkazu.  </w:t>
              <w:br/>
            </w:r>
            <w:r>
              <w:rPr>
                <w:b w:val="off"/>
                <w:color w:val="000000"/>
                <w:rFonts w:ascii="Times New Roman" w:hAnsi="Times New Roman" w:cs="Times New Roman" w:eastAsia="Times New Roman"/>
                <w:sz w:val="24"/>
              </w:rPr>
              <w:t>Odporúčame v Čl. I bode 28 v  poznámke pod čiarou k odkazu 47 slová „§ 2 ods. 4“ nahradiť slovami „§ 7a ods. 2“.</w:t>
              <w:br/>
            </w:r>
            <w:r>
              <w:rPr>
                <w:b w:val="off"/>
                <w:color w:val="000000"/>
                <w:rFonts w:ascii="Times New Roman" w:hAnsi="Times New Roman" w:cs="Times New Roman" w:eastAsia="Times New Roman"/>
                <w:sz w:val="24"/>
              </w:rPr>
              <w:t xml:space="preserve">Odporúčame  v Čl. I bode 28 v poznámke pod čiarou k odkazu 49a slová „Čl. 11 nariadenia“ nahradiť slovom „Nariadenie“. </w:t>
              <w:br/>
            </w:r>
            <w:r>
              <w:rPr>
                <w:b w:val="off"/>
                <w:color w:val="000000"/>
                <w:rFonts w:ascii="Times New Roman" w:hAnsi="Times New Roman" w:cs="Times New Roman" w:eastAsia="Times New Roman"/>
                <w:sz w:val="24"/>
              </w:rPr>
              <w:t xml:space="preserve">Odporúčame v Čl. I bode 28 v poznámke pod čiarou k odkazu 49b vypustiť slová „§ 7a zákona č. 125/2006 Z. z. v znení zákona č. 469/2011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Orgán inšpekcie práce je pojem, ktorý je použitý v zákone č. 125/2006 Z. z. </w:t>
              <w:br/>
            </w:r>
            <w:r>
              <w:rPr>
                <w:b w:val="off"/>
                <w:color w:val="000000"/>
                <w:rFonts w:ascii="Times New Roman" w:hAnsi="Times New Roman" w:cs="Times New Roman" w:eastAsia="Times New Roman"/>
                <w:sz w:val="24"/>
              </w:rPr>
              <w:t>o inšpekcii práce a o zmene a doplnení zákona č. 82/2005 Z. z. o nelegálnej práci a nelegálnom zamestnávaní a o zmene a doplnení niektorých zákonov v znení neskorších predpisov (ďalej len „zákon č. 125/2006 Z. z.“) za účelom označenia subjektov, ktoré vykonávajú inšpekciu práce na pracoviskách uvedených v § 2 ods. 4 zákona č. 125/2006 Z. z. Z textácie uvedeného ustanovenia vyplýva, že ide o súhrnný pojem, ktorý zahŕňa nielen rezortné orgány inšpekcie práce (v praxi ide o rôzne vnútorné útvary, často na úrovni odborov, poverené vykonávaním inšpekcie práce), ale nepriamo aj samotné inšpektoráty práce. Preto by bolo vhodné výslovne odlíšiť inšpektoráty práce od týchto iných (rezortných) orgánov inšpekcie práce.</w:t>
              <w:br/>
            </w:r>
            <w:r>
              <w:rPr>
                <w:b w:val="off"/>
                <w:color w:val="000000"/>
                <w:rFonts w:ascii="Times New Roman" w:hAnsi="Times New Roman" w:cs="Times New Roman" w:eastAsia="Times New Roman"/>
                <w:sz w:val="24"/>
              </w:rPr>
              <w:t xml:space="preserve">V poznámkach pod čiarou k odkazom 49 a 49b sa odkazuje na § 7a zákona č. 125/2006 Z. z., ktorý však v znení Čl. IV návrhu zákona neobsahuje úpravu rozsahu dohľadu nad trhom, </w:t>
              <w:br/>
            </w:r>
            <w:r>
              <w:rPr>
                <w:b w:val="off"/>
                <w:color w:val="000000"/>
                <w:rFonts w:ascii="Times New Roman" w:hAnsi="Times New Roman" w:cs="Times New Roman" w:eastAsia="Times New Roman"/>
                <w:sz w:val="24"/>
              </w:rPr>
              <w:t>iba spätne odkazuje na príslušné ustanovenia zákona č. 56/2018 Z. z. o posudzovaní zhody výrobku, sprístupňovaní určeného výrobku na trhu a o zmene a doplnení niektorých zákonov (ďalej len „zákon č. 56/2018 Z. z.“), resp. odkazuje na vymedzenie hospodárskeho subjektu</w:t>
              <w:br/>
            </w:r>
            <w:r>
              <w:rPr>
                <w:b w:val="off"/>
                <w:color w:val="000000"/>
                <w:rFonts w:ascii="Times New Roman" w:hAnsi="Times New Roman" w:cs="Times New Roman" w:eastAsia="Times New Roman"/>
                <w:sz w:val="24"/>
              </w:rPr>
              <w:t xml:space="preserve"> v nariadení (EÚ) 2019/1020, pričom na toto vymedzenie odkazuje aj samotný zákon </w:t>
              <w:br/>
            </w:r>
            <w:r>
              <w:rPr>
                <w:b w:val="off"/>
                <w:color w:val="000000"/>
                <w:rFonts w:ascii="Times New Roman" w:hAnsi="Times New Roman" w:cs="Times New Roman" w:eastAsia="Times New Roman"/>
                <w:sz w:val="24"/>
              </w:rPr>
              <w:t xml:space="preserve">č. 56/2018 Z. z. v poznámke pod čiarou k odkazu 16a. V prípade akceptovania pripomienky k Čl. IV v zmysle vymedzenia rozsahu pôsobnosti rezortných orgánov inšpekcie práce </w:t>
              <w:br/>
            </w:r>
            <w:r>
              <w:rPr>
                <w:b w:val="off"/>
                <w:color w:val="000000"/>
                <w:rFonts w:ascii="Times New Roman" w:hAnsi="Times New Roman" w:cs="Times New Roman" w:eastAsia="Times New Roman"/>
                <w:sz w:val="24"/>
              </w:rPr>
              <w:t xml:space="preserve">by sa mohlo konštatovať, že § 7a zákona č. 125/2006 Z. z. obsahuje úpravu rozsahu dohľadu </w:t>
              <w:br/>
            </w:r>
            <w:r>
              <w:rPr>
                <w:b w:val="off"/>
                <w:color w:val="000000"/>
                <w:rFonts w:ascii="Times New Roman" w:hAnsi="Times New Roman" w:cs="Times New Roman" w:eastAsia="Times New Roman"/>
                <w:sz w:val="24"/>
              </w:rPr>
              <w:t>nad trhom.</w:t>
              <w:br/>
            </w:r>
            <w:r>
              <w:rPr>
                <w:b w:val="off"/>
                <w:color w:val="000000"/>
                <w:rFonts w:ascii="Times New Roman" w:hAnsi="Times New Roman" w:cs="Times New Roman" w:eastAsia="Times New Roman"/>
                <w:sz w:val="24"/>
              </w:rPr>
              <w:t>Pokiaľ ide o odkaz na nariadenie (EÚ) 2023/1542, nie je jasné, prečo sa v návrhu zákona odkazuje len na článok 11 uvedeného nariadenia a nie na nariadenie ako celok (keďže článok 11 skôr upravuje podrobnosti týkajúce sa rozsahu dohľadu, nie identifikáciu samotného určeného výrobku).</w:t>
              <w:br/>
            </w:r>
            <w:r>
              <w:rPr>
                <w:b w:val="off"/>
                <w:color w:val="000000"/>
                <w:rFonts w:ascii="Times New Roman" w:hAnsi="Times New Roman" w:cs="Times New Roman" w:eastAsia="Times New Roman"/>
                <w:sz w:val="24"/>
              </w:rPr>
              <w:t>Navrhovaná zmena v poznámke pod čiarou k odkazu 47 vyplýva z našej pripomienky k Čl. IV bodom 2 a 3.</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Materiál bol podľa pripomienky upravený, okrem pripomienky k  Čl. I bod 28 vypustiť odkaz 49 spolu s poznámkou pod čiarou k tomuto odkazu - odkaz ponechaný; </w:t>
              <w:br/>
            </w:r>
            <w:r>
              <w:rPr>
                <w:b w:val="off"/>
                <w:color w:val="000000"/>
                <w:rFonts w:ascii="Times New Roman" w:hAnsi="Times New Roman" w:cs="Times New Roman" w:eastAsia="Times New Roman"/>
                <w:sz w:val="24"/>
              </w:rPr>
              <w:t>v Čl. I bode 28 v poznámke pod čiarou k odkazu 49a slová „Čl. 11 nariadenia“ nahradiť slovom „Nariadenie“. neakceptované;</w:t>
              <w:br/>
            </w:r>
            <w:r>
              <w:rPr>
                <w:b w:val="off"/>
                <w:color w:val="000000"/>
                <w:rFonts w:ascii="Times New Roman" w:hAnsi="Times New Roman" w:cs="Times New Roman" w:eastAsia="Times New Roman"/>
                <w:sz w:val="24"/>
              </w:rPr>
              <w:t>odkaz na čl. 11 z dôvodu že inšpektoráty práce sú orgánmi dohľadu len nad zabudovanými batériami, ktoré sú uvedené v čl. 11 nariadenia a v Čl. I bode 28 v poznámke pod čiarou k odkazu 49b vypustiť slová „§ 7a zákona č. 125/2006 Z. z. v znení zákona č. 469/2011 Z. z.“. - ponechaný.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úvodnej vete</w:t>
              <w:br/>
            </w:r>
            <w:r>
              <w:rPr>
                <w:b w:val="off"/>
                <w:color w:val="000000"/>
                <w:rFonts w:ascii="Times New Roman" w:hAnsi="Times New Roman" w:cs="Times New Roman" w:eastAsia="Times New Roman"/>
                <w:sz w:val="24"/>
              </w:rPr>
              <w:t>Odporúčame v Čl. IV úvodnej vete slová „zákona č. 113/2022 Z. z., zákona č. 310/2021 Z. z.“ nahradiť slovami „zákona č. 310/2021 Z. z., zákona č. 113/2022 Z. z., zákona č. 114/2022 Z. z.“.</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bodom 2 a 3</w:t>
              <w:br/>
            </w:r>
            <w:r>
              <w:rPr>
                <w:b w:val="off"/>
                <w:color w:val="000000"/>
                <w:rFonts w:ascii="Times New Roman" w:hAnsi="Times New Roman" w:cs="Times New Roman" w:eastAsia="Times New Roman"/>
                <w:sz w:val="24"/>
              </w:rPr>
              <w:t>Odporúčame v Čl. IV novelizačné body 2 a 3 nahradiť týmto znením bodu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 7a vrátane nadpisu znie:</w:t>
              <w:br/>
            </w:r>
            <w:r>
              <w:rPr>
                <w:b w:val="off"/>
                <w:color w:val="000000"/>
                <w:rFonts w:ascii="Times New Roman" w:hAnsi="Times New Roman" w:cs="Times New Roman" w:eastAsia="Times New Roman"/>
                <w:sz w:val="24"/>
              </w:rPr>
              <w:t>„§ 7a</w:t>
              <w:br/>
            </w:r>
            <w:r>
              <w:rPr>
                <w:b w:val="off"/>
                <w:color w:val="000000"/>
                <w:rFonts w:ascii="Times New Roman" w:hAnsi="Times New Roman" w:cs="Times New Roman" w:eastAsia="Times New Roman"/>
                <w:sz w:val="24"/>
              </w:rPr>
              <w:t>Výkon dohľadu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Inšpektorát práce je orgánom dohľadu nad určenými výrobkami.18f)</w:t>
              <w:br/>
            </w:r>
            <w:r>
              <w:rPr>
                <w:b w:val="off"/>
                <w:color w:val="000000"/>
                <w:rFonts w:ascii="Times New Roman" w:hAnsi="Times New Roman" w:cs="Times New Roman" w:eastAsia="Times New Roman"/>
                <w:sz w:val="24"/>
              </w:rPr>
              <w:t xml:space="preserve">(2) Dohľad nad určenými výrobkami podľa odseku 1 na pracoviskách Ministerstva vnútra Slovenskej republiky, Policajného zboru, Hasičského a záchranného zboru, Zboru väzenskej </w:t>
              <w:br/>
            </w:r>
            <w:r>
              <w:rPr>
                <w:b w:val="off"/>
                <w:color w:val="000000"/>
                <w:rFonts w:ascii="Times New Roman" w:hAnsi="Times New Roman" w:cs="Times New Roman" w:eastAsia="Times New Roman"/>
                <w:sz w:val="24"/>
              </w:rPr>
              <w:t xml:space="preserve">a justičnej stráže a finančnej správy vykonávajú ich orgány inšpekcie práce. Dohľad </w:t>
              <w:br/>
            </w:r>
            <w:r>
              <w:rPr>
                <w:b w:val="off"/>
                <w:color w:val="000000"/>
                <w:rFonts w:ascii="Times New Roman" w:hAnsi="Times New Roman" w:cs="Times New Roman" w:eastAsia="Times New Roman"/>
                <w:sz w:val="24"/>
              </w:rPr>
              <w:t>nad určenými výrobkami podľa odseku 1 na pracoviskách Ministerstva obrany Slovenskej republiky, ozbrojených síl Slovenskej republiky, rozpočtových organizácií, príspevkových organizácií a štátnych podnikov v zakladateľskej pôsobnosti alebo zriaďovateľskej pôsobnosti Ministerstva obrany Slovenskej republiky a na pracoviskách Vojenskej polície vykonáva orgán inšpekcie práce Ministerstva obrany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18f znie:</w:t>
              <w:br/>
            </w:r>
            <w:r>
              <w:rPr>
                <w:b w:val="off"/>
                <w:color w:val="000000"/>
                <w:rFonts w:ascii="Times New Roman" w:hAnsi="Times New Roman" w:cs="Times New Roman" w:eastAsia="Times New Roman"/>
                <w:sz w:val="24"/>
              </w:rPr>
              <w:t>„18f) § 26 písm. b) zákona č. 56/2018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18g, 18h a 18i sa vypúšťajú.“.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návrhu zákona je potrebné jednoznačne vymedziť rozsah pôsobnosti inšpektorátov práce a iných orgánov inšpekcie práce, aby nedochádzalo ku kompetenčným sporom.</w:t>
              <w:br/>
            </w:r>
            <w:r>
              <w:rPr>
                <w:b w:val="off"/>
                <w:color w:val="000000"/>
                <w:rFonts w:ascii="Times New Roman" w:hAnsi="Times New Roman" w:cs="Times New Roman" w:eastAsia="Times New Roman"/>
                <w:sz w:val="24"/>
              </w:rPr>
              <w:t xml:space="preserve">Zároveň, keďže v zmysle § 26 písm. b) druhého bodu novely zákona č. 56/2018 Z. z. </w:t>
              <w:br/>
            </w:r>
            <w:r>
              <w:rPr>
                <w:b w:val="off"/>
                <w:color w:val="000000"/>
                <w:rFonts w:ascii="Times New Roman" w:hAnsi="Times New Roman" w:cs="Times New Roman" w:eastAsia="Times New Roman"/>
                <w:sz w:val="24"/>
              </w:rPr>
              <w:t xml:space="preserve">(Čl. I bod 28) sa dohľad vykonáva nad určenými výrobkami uvedenými do prevádzky len zamestnávateľom alebo fyzickou osobou, ktorá je podnikateľom a nie je zamestnávateľom, ktoré budú používané na účely podnikania, a subjekty uvedené v nami navrhovanom § 7a </w:t>
              <w:br/>
            </w:r>
            <w:r>
              <w:rPr>
                <w:b w:val="off"/>
                <w:color w:val="000000"/>
                <w:rFonts w:ascii="Times New Roman" w:hAnsi="Times New Roman" w:cs="Times New Roman" w:eastAsia="Times New Roman"/>
                <w:sz w:val="24"/>
              </w:rPr>
              <w:t>ods. 2 nevykonávajú podnikateľskú činnosť, vyvodzujeme z toho záver, že tieto subjekty budú vykonávať dohľad iba nad určenými výrobkami podľa § 26 písm. b) prvého bodu novely zákona č. 56/2018 Z. z., teda iba nad výťahmi a bezpečnostnými časťami do výťahov.</w:t>
              <w:br/>
            </w:r>
            <w:r>
              <w:rPr>
                <w:b w:val="off"/>
                <w:color w:val="000000"/>
                <w:rFonts w:ascii="Times New Roman" w:hAnsi="Times New Roman" w:cs="Times New Roman" w:eastAsia="Times New Roman"/>
                <w:sz w:val="24"/>
              </w:rPr>
              <w:t xml:space="preserve">Pokiaľ ide o nami navrhované vypustenie slov „a nad dodržiavaním povinností hospodárskeho subjektu18g) a vykonáva dohľad podľa osobitného predpisu.18h)“ v pôvodne jedinom odseku </w:t>
              <w:br/>
            </w:r>
            <w:r>
              <w:rPr>
                <w:b w:val="off"/>
                <w:color w:val="000000"/>
                <w:rFonts w:ascii="Times New Roman" w:hAnsi="Times New Roman" w:cs="Times New Roman" w:eastAsia="Times New Roman"/>
                <w:sz w:val="24"/>
              </w:rPr>
              <w:t xml:space="preserve">§ 7a novely zákona č. 125/2006 Z. z. (Čl. IV bod 2), uvedený text považujeme za nadbytočný, keďže text „je orgánom dohľadu nad určenými výrobkami18f)“ zastrešuje aj „dohľad </w:t>
              <w:br/>
            </w:r>
            <w:r>
              <w:rPr>
                <w:b w:val="off"/>
                <w:color w:val="000000"/>
                <w:rFonts w:ascii="Times New Roman" w:hAnsi="Times New Roman" w:cs="Times New Roman" w:eastAsia="Times New Roman"/>
                <w:sz w:val="24"/>
              </w:rPr>
              <w:t>nad dodržiavaním povinností hospodárskeho subjektu“ a aj „dohľad podľa osobitného predpisu“.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Materiál bol podľa pripomienky čiastočne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w:t>
              <w:br/>
            </w:r>
            <w:r>
              <w:rPr>
                <w:b w:val="off"/>
                <w:color w:val="000000"/>
                <w:rFonts w:ascii="Times New Roman" w:hAnsi="Times New Roman" w:cs="Times New Roman" w:eastAsia="Times New Roman"/>
                <w:sz w:val="24"/>
              </w:rPr>
              <w:t xml:space="preserve">Odporúčame v Čl. VII úvodnej vete vypustiť slová „a dopĺňa“ a zároveň odporúčame zrušiť označenie novelizačného bodu 1.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osobitnej časti (k bodu 21)</w:t>
              <w:br/>
            </w:r>
            <w:r>
              <w:rPr>
                <w:b w:val="off"/>
                <w:color w:val="000000"/>
                <w:rFonts w:ascii="Times New Roman" w:hAnsi="Times New Roman" w:cs="Times New Roman" w:eastAsia="Times New Roman"/>
                <w:sz w:val="24"/>
              </w:rPr>
              <w:t>Z dôvodu dosiahnutia správnosti textu (zosúladenia textu návrhu dikcie a dôvodovej správy osobitnej časti) odporúčame predkladateľovi v prvej vete nahradiť slová „V § 24 ods. 14“ slovami „V § 21 ods. 14“.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osobitnej časti (k bodu 31)</w:t>
              <w:br/>
            </w:r>
            <w:r>
              <w:rPr>
                <w:b w:val="off"/>
                <w:color w:val="000000"/>
                <w:rFonts w:ascii="Times New Roman" w:hAnsi="Times New Roman" w:cs="Times New Roman" w:eastAsia="Times New Roman"/>
                <w:sz w:val="24"/>
              </w:rPr>
              <w:t>V dôvodovej správe osobitnej časti sa uvádza, že sa ustanovujú orgány dohľadu nad určeným výrobkom podľa čl. 11 nariadenia (EÚ) 2023/1542 (Štátny ústav pre kontrolu liečiv, Slovenský metrologický inšpektorát, Hlavné banské úrady a obvodné banské úrady a Ministerstvo dopravy Slovenskej republiky) podľa § 26 ods. 1 návrhu zákona... V návrhu zákona ale ustanovenie § 26 ods. 1 absentuje (obsahuje len ustanovenie § 26); navyše sa na neho odkazuje na viacerých miestach (napr. novelizačný bod 43. návrhu zákona a odôvodnenia k novelizačným bodom bod 29, 35, 42 a 43). Z dôvodu dosiahnutia správnosti textu (zosúladenia textu návrhu dikcie a dôvodovej správy osobitnej časti) odporúčame predkladateľovi primerane precizovať text.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osobitnej časti (k bodu 46)</w:t>
              <w:br/>
            </w:r>
            <w:r>
              <w:rPr>
                <w:b w:val="off"/>
                <w:color w:val="000000"/>
                <w:rFonts w:ascii="Times New Roman" w:hAnsi="Times New Roman" w:cs="Times New Roman" w:eastAsia="Times New Roman"/>
                <w:sz w:val="24"/>
              </w:rPr>
              <w:t>Z dôvodu dosiahnutia precizovania textu (dosiahnutia lepšej zrozumiteľnosti textu) odporúčame predkladateľovi upraviť návrh dikcie tak, aby boli sankcie a prípadne aj priestupky podľa čl. 99 nariadenia 2024/1689 uvedené priamo v návrhu zákona. Obdobne bolo upravené napr. aj Nariadenie Európskeho parlamentu a Rady (EÚ) 2016/679 z 27. apríla 2016 o ochrane fyzických osôb pri spracúvaní osobných údajov a o voľnom pohybe takýchto údajov, ktorým sa zrušuje smernica 95/46/ES (všeobecné nariadenie o ochrane údajov) GDPR v zákone č. 18/2018 Z. z. o ochrane osobných údajov a o zmene a doplnení niektorých zákonov (§ 104 a nasl.).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nebol podľa pripomienky upravený, precizovanie sankcií bude zabezpečené po vypracovaní usmernení Komisie podľa  čl. 96 nariadenia (EÚ) 2024/1689 v zmysle čl. 99 ods. 1 nariadenia (EÚ) 2024/1689.</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w:t>
              <w:br/>
            </w:r>
            <w:r>
              <w:rPr>
                <w:b w:val="off"/>
                <w:color w:val="000000"/>
                <w:rFonts w:ascii="Times New Roman" w:hAnsi="Times New Roman" w:cs="Times New Roman" w:eastAsia="Times New Roman"/>
                <w:sz w:val="24"/>
              </w:rPr>
              <w:t>K čl. I bodu 6: Slová „slovo „Určený výrobok“““ treba nahradiť slovami „slová“ Určený výrobok“““.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w:t>
              <w:br/>
            </w:r>
            <w:r>
              <w:rPr>
                <w:b w:val="off"/>
                <w:color w:val="000000"/>
                <w:rFonts w:ascii="Times New Roman" w:hAnsi="Times New Roman" w:cs="Times New Roman" w:eastAsia="Times New Roman"/>
                <w:sz w:val="24"/>
              </w:rPr>
              <w:t>K čl. I bodu 9: Slovo „dopĺňa“ treba nahradiť slovom „vkladá“.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w:t>
              <w:br/>
            </w:r>
            <w:r>
              <w:rPr>
                <w:b w:val="off"/>
                <w:color w:val="000000"/>
                <w:rFonts w:ascii="Times New Roman" w:hAnsi="Times New Roman" w:cs="Times New Roman" w:eastAsia="Times New Roman"/>
                <w:sz w:val="24"/>
              </w:rPr>
              <w:t>K čl. I bodu 10: V poznámke pod čiarou k odkazu 23c treba citáciu „§ 2 písmeno f)“ nahradiť citáciou „§ 2 písm. f)“. V poznámke pod čiarou k odkazu 23e treba citáciu „§ 2 písmeno l)“ nahradiť citáciou „§ 2 písm. 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23</w:t>
              <w:br/>
            </w:r>
            <w:r>
              <w:rPr>
                <w:b w:val="off"/>
                <w:color w:val="000000"/>
                <w:rFonts w:ascii="Times New Roman" w:hAnsi="Times New Roman" w:cs="Times New Roman" w:eastAsia="Times New Roman"/>
                <w:sz w:val="24"/>
              </w:rPr>
              <w:t>K čl. I bodu 23: Navrhovanú citáciu „zákon č. 281/2023 Z. z. o všeobecnej bezpečnosti výrobkov a o zmene a doplnení niektorých zákonov“ treba nahradiť citáciou „Zákon č. 83/2025 Z. z. o všeobecnej bezpečnosti výrobkov a o zmene a doplnení niektorých zákonov.“. 1. mája 2025 nadobudol účinnosť zákon č. 83/2025 Z. z. o všeobecnej bezpečnosti výrobkov a o zmene a doplnení niektorých zákonov, ktorým bol zrušený zákon č. 281/2023 Z. z. o všeobecnej bezpečnosti výrobkov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bol upravený podľa inej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27 a 28</w:t>
              <w:br/>
            </w:r>
            <w:r>
              <w:rPr>
                <w:b w:val="off"/>
                <w:color w:val="000000"/>
                <w:rFonts w:ascii="Times New Roman" w:hAnsi="Times New Roman" w:cs="Times New Roman" w:eastAsia="Times New Roman"/>
                <w:sz w:val="24"/>
              </w:rPr>
              <w:t>K čl. I bodom 27 a 28: V poznámkach pod čiarou k odkazu 46 a 49b treba zjednotiť citácie článkov právne záväzných aktov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30 a 31</w:t>
              <w:br/>
            </w:r>
            <w:r>
              <w:rPr>
                <w:b w:val="off"/>
                <w:color w:val="000000"/>
                <w:rFonts w:ascii="Times New Roman" w:hAnsi="Times New Roman" w:cs="Times New Roman" w:eastAsia="Times New Roman"/>
                <w:sz w:val="24"/>
              </w:rPr>
              <w:t>K čl. I bodom 30 a 31: Slová „V poznámke“ treba nahradiť slovami „V poznámkach“.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36</w:t>
              <w:br/>
            </w:r>
            <w:r>
              <w:rPr>
                <w:b w:val="off"/>
                <w:color w:val="000000"/>
                <w:rFonts w:ascii="Times New Roman" w:hAnsi="Times New Roman" w:cs="Times New Roman" w:eastAsia="Times New Roman"/>
                <w:sz w:val="24"/>
              </w:rPr>
              <w:t>K čl. I bodu 36: Slová „podľa písm. d) až i)“ treba nahradiť slovami „podľa písmen d) až 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41</w:t>
              <w:br/>
            </w:r>
            <w:r>
              <w:rPr>
                <w:b w:val="off"/>
                <w:color w:val="000000"/>
                <w:rFonts w:ascii="Times New Roman" w:hAnsi="Times New Roman" w:cs="Times New Roman" w:eastAsia="Times New Roman"/>
                <w:sz w:val="24"/>
              </w:rPr>
              <w:t>K čl. I bodu 41: Slová „podľa písm. h)“ treba nahradiť slovami „podľa písmena 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a III</w:t>
              <w:br/>
            </w:r>
            <w:r>
              <w:rPr>
                <w:b w:val="off"/>
                <w:color w:val="000000"/>
                <w:rFonts w:ascii="Times New Roman" w:hAnsi="Times New Roman" w:cs="Times New Roman" w:eastAsia="Times New Roman"/>
                <w:sz w:val="24"/>
              </w:rPr>
              <w:t>K čl. II a III: Navrhujeme vypustiť označenie novelizačných bodov „1“, pretože uvedené články neobsahujú iné novelizačné body.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bodom 2 a 3</w:t>
              <w:br/>
            </w:r>
            <w:r>
              <w:rPr>
                <w:b w:val="off"/>
                <w:color w:val="000000"/>
                <w:rFonts w:ascii="Times New Roman" w:hAnsi="Times New Roman" w:cs="Times New Roman" w:eastAsia="Times New Roman"/>
                <w:sz w:val="24"/>
              </w:rPr>
              <w:t>K čl. IV bodom 2 a 3: Novelizačné body navrhujeme spojiť do jedného novelizačného bodu.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bodu 1</w:t>
              <w:br/>
            </w:r>
            <w:r>
              <w:rPr>
                <w:b w:val="off"/>
                <w:color w:val="000000"/>
                <w:rFonts w:ascii="Times New Roman" w:hAnsi="Times New Roman" w:cs="Times New Roman" w:eastAsia="Times New Roman"/>
                <w:sz w:val="24"/>
              </w:rPr>
              <w:t>K čl. V bodu 1: Novelizačný bod treba dať do súladu s bodom 31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bodu 1</w:t>
              <w:br/>
            </w:r>
            <w:r>
              <w:rPr>
                <w:b w:val="off"/>
                <w:color w:val="000000"/>
                <w:rFonts w:ascii="Times New Roman" w:hAnsi="Times New Roman" w:cs="Times New Roman" w:eastAsia="Times New Roman"/>
                <w:sz w:val="24"/>
              </w:rPr>
              <w:t>K čl. VI bodu 1: Novelizačný bod treba dať do súladu s bodom 35.2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čl. I k novelizačným bodom 5, 6 a 46</w:t>
              <w:br/>
            </w:r>
            <w:r>
              <w:rPr>
                <w:b w:val="off"/>
                <w:color w:val="000000"/>
                <w:rFonts w:ascii="Times New Roman" w:hAnsi="Times New Roman" w:cs="Times New Roman" w:eastAsia="Times New Roman"/>
                <w:sz w:val="24"/>
              </w:rPr>
              <w:t>Žiadame ustanovenia súvisiace so sprístupňovaním produktu s digitálnymi prvkami na trh podľa nariadenia Európskeho parlamentu a Rady (EÚ) 2024/2847 z 23. októbra 2024 o horizontálnych požiadavkách kybernetickej bezpečnosti pre produkty s digitálnymi prvkami a o zmene a doplnení nariadení (EÚ) č. 168/2013 a (EÚ) 2019/1020  a smernice (EÚ) 2020/1828 (akt o kybernetickej odolnosti) (Ú. v. EÚ L, 2024/2847, 20.11.2024) (ďalej len „nariadenie (EÚ) 2024/2847“) prepracovať spôsobom, aby sa zabezpečila správna implementácia predmetného nariadenia v Slovenskej republike v koordinácii s Národným bezpečnostným úradom zastrešujúcim gestorstvo nariadenia už v procese jeho tvorby (viď napr. LPEU/2022/620 k riadnemu predbežnému stanovisku k návrhu nariadenia Európskeho parlamentu a Rady o horizontálnych požiadavkách kybernetickej bezpečnosti pre produkty s digitálnymi prvkami a o zmene nariadenia (EÚ) 2019/1020). V tejto súvislosti si dovoľujeme vyjadriť nesúhlas s navrhovaným vymedzením pojmu „určený výrobok“, pričom vo vzťahu k produktu s digitálnym prvkom je nevyhnutná osobitná úprava zohľadňujúca špecifiká tohto produktu/pojmu.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Odôvodnenie je súčasťou pripomienky.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NBÚ ustúpil od zásadnosti pripomienky na rozporovom konaní a preklasifikoval ju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Novelizačný bod 5 – materiál nebol upravený.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Novelizačný bod 6 materiál bol upravený podľa dohody na rozporovom konaní: „čl. 2 ods. 1 nariadenia (EÚ) 2024/2847".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Novelizačný bod 46 – materiál nebol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nad rámec návrhu</w:t>
              <w:br/>
            </w:r>
            <w:r>
              <w:rPr>
                <w:b w:val="off"/>
                <w:color w:val="000000"/>
                <w:rFonts w:ascii="Times New Roman" w:hAnsi="Times New Roman" w:cs="Times New Roman" w:eastAsia="Times New Roman"/>
                <w:sz w:val="24"/>
              </w:rPr>
              <w:t>Za čl. VII žiadame vložiť nový čl. VIII,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VIII</w:t>
              <w:br/>
            </w:r>
            <w:r>
              <w:rPr>
                <w:b w:val="off"/>
                <w:color w:val="000000"/>
                <w:rFonts w:ascii="Times New Roman" w:hAnsi="Times New Roman" w:cs="Times New Roman" w:eastAsia="Times New Roman"/>
                <w:sz w:val="24"/>
              </w:rPr>
              <w:t>Zákon č. 69/2018 Z. z. o kybernetickej bezpečnosti a o zmene a doplnení niektorých zákonov v znení zákona č. 373/2018 Z. z., zákona č. 134/2020 Z. z., zákona č. 287/2021 Z. z., zákona č. 55/2022 Z. z., zákona č. 231/2022 Z. z. a zákona č. 366/2024 Z. z. sa dopĺňa takto:</w:t>
              <w:br/>
            </w:r>
            <w:r>
              <w:rPr>
                <w:b w:val="off"/>
                <w:color w:val="000000"/>
                <w:rFonts w:ascii="Times New Roman" w:hAnsi="Times New Roman" w:cs="Times New Roman" w:eastAsia="Times New Roman"/>
                <w:sz w:val="24"/>
              </w:rPr>
              <w:t>1.	V § 3 sa odsek 1 dopĺňa písmenom ac), ktoré znie:</w:t>
              <w:br/>
            </w:r>
            <w:r>
              <w:rPr>
                <w:b w:val="off"/>
                <w:color w:val="000000"/>
                <w:rFonts w:ascii="Times New Roman" w:hAnsi="Times New Roman" w:cs="Times New Roman" w:eastAsia="Times New Roman"/>
                <w:sz w:val="24"/>
              </w:rPr>
              <w:t>„ac) produkt s digitálnymi prvkami produkt podľa čl. 3 bodu 1 nariadenia Európskeho parlamentu a Rady (EÚ) 2024/2847 z 23. októbra 2024 o horizontálnych požiadavkách kybernetickej bezpečnosti pre produkty s digitálnymi prvkami a o zmene a doplnení nariadení (EÚ) č. 168/2013 a (EÚ) 2019/1020  a smernice (EÚ) 2020/1828 (akt o kybernetickej odolnosti) (Ú. v. EÚ L, 2024/2847, 20.11.2024) (ďalej len „nariadenie (EÚ) 2024/2847“).“.</w:t>
              <w:br/>
            </w:r>
            <w:r>
              <w:rPr>
                <w:b w:val="off"/>
                <w:color w:val="000000"/>
                <w:rFonts w:ascii="Times New Roman" w:hAnsi="Times New Roman" w:cs="Times New Roman" w:eastAsia="Times New Roman"/>
                <w:sz w:val="24"/>
              </w:rPr>
              <w:t>2.	V § 5 sa odsek 1 dopĺňa písmenom ag), ktoré znie:</w:t>
              <w:br/>
            </w:r>
            <w:r>
              <w:rPr>
                <w:b w:val="off"/>
                <w:color w:val="000000"/>
                <w:rFonts w:ascii="Times New Roman" w:hAnsi="Times New Roman" w:cs="Times New Roman" w:eastAsia="Times New Roman"/>
                <w:sz w:val="24"/>
              </w:rPr>
              <w:t>„ag) plní úlohy orgánu dohľadu nad trhom pre produkt s digitálnym prvkami podľa osobitného predpisu10ac) v rozsahu podľa prílohy I nariadenia (EÚ) 2024/2847.“.</w:t>
              <w:br/>
            </w:r>
            <w:r>
              <w:rPr>
                <w:b w:val="off"/>
                <w:color w:val="000000"/>
                <w:rFonts w:ascii="Times New Roman" w:hAnsi="Times New Roman" w:cs="Times New Roman" w:eastAsia="Times New Roman"/>
                <w:sz w:val="24"/>
              </w:rPr>
              <w:t>Poznámka pod čiarou k odkazu 10ac znie:</w:t>
              <w:br/>
            </w:r>
            <w:r>
              <w:rPr>
                <w:b w:val="off"/>
                <w:color w:val="000000"/>
                <w:rFonts w:ascii="Times New Roman" w:hAnsi="Times New Roman" w:cs="Times New Roman" w:eastAsia="Times New Roman"/>
                <w:sz w:val="24"/>
              </w:rPr>
              <w:t>„10ac) Čl. 52 ods. 2 nariadenia (EÚ) 2024/2847.“.“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článok VIII sa označuje ako článok IX.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ustanoviť ako orgán dohľadu nad trhom pre produkty s digitálnymi prvkami Národný bezpečnostný úrad, ktorý bude určený za gestora nariadenia (EÚ) 2024/2847 spôsobom podľa zákona č. 19/2002 Z. z., ktorým sa ustanovujú podmienky vydávania aproximačných nariadení vlády Slovenskej republiky  v znení neskorších predpisov. Rozsah výkonu tohto dohľadu je vymedzený prílohou I nariadenia (EÚ) 2024/2847, ktorou sa ustanovujú základné požiadavky kybernetickej bezpečnosti pre vlastnosti produktov s digitálnymi prvkami. V súlade s čl. 52 ods. 2 nariadenia (EÚ) 2024/2847 nie je dotknuté oprávnenie aj iného subjektu verejnej správy vykonávať dohľad nad trhom pre konkrétnu kategóriu produktov s digitálnymi prvkami, ak tak ustanoví osobitný predpis v oblasti jeho pôsobnosti.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Materiál bol upravený podľa dohody na rozporovom konaní na štatutárnej úrovni v inom znení ako je predložená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účinnosti návrhu zákona</w:t>
              <w:br/>
            </w:r>
            <w:r>
              <w:rPr>
                <w:b w:val="off"/>
                <w:color w:val="000000"/>
                <w:rFonts w:ascii="Times New Roman" w:hAnsi="Times New Roman" w:cs="Times New Roman" w:eastAsia="Times New Roman"/>
                <w:sz w:val="24"/>
              </w:rPr>
              <w:t>Vzhľadom na dátumy uplatniteľnosti nariadenia (EÚ) 2024/2847 žiadame o posun účinnosti ustanovení súvisiacich s týmto nariadením na 1. júna 2026 s cieľom skoordinovať navrhnutú úpravu v zákone č. 56/2018 Z. z. o posudzovaní zhody výrobku, sprístupňovaní určeného výrobku na trhu a o zmene a doplnení niektorých zákonov v znení neskorších predpisov s pripravovanou legislatívnou činnosťou v pôsobnosti Národného bezpečnostného úradu v tejto oblasti. V nadväznosti na uvedené navrhujeme v článku I uviesť novelizačné body č. 5, 6 a 46 duplicitne – tzn. s účinnosťou od 1. januára 2026 a následne s účinnosťou od 1. júna 2026, kde sa v príslušných poznámkach pod čiarou doplní len nariadenie (EÚ) 2024/2847, prípadne zvoliť iné legislatívne riešenie posunu účinnosti týchto ustanovení.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Odôvodnenie je súčasťou pripomienky.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Účinnosť zostáva navrhovaná, po vysvetlení predkladateľa NBÚ ustúpil na rozporovom konaní od zásadnosti pripomienky a preklasifikoval ju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vplyvov a k analýze vplyvov na rozpočet verejnej správy</w:t>
              <w:br/>
            </w:r>
            <w:r>
              <w:rPr>
                <w:b w:val="off"/>
                <w:color w:val="000000"/>
                <w:rFonts w:ascii="Times New Roman" w:hAnsi="Times New Roman" w:cs="Times New Roman" w:eastAsia="Times New Roman"/>
                <w:sz w:val="24"/>
              </w:rPr>
              <w:t xml:space="preserve">V nadväznosti na doplnenie nového článku VIII (návrh na doplnenie zákona č. 69/2018 Z. z. o kybernetickej bezpečnosti a o zmene a doplnení niektorých zákonov v znení neskorších predpisov) požadujeme v bode 2. doložky vplyvov v predposlednom odseku doplniť za čiarkou nasledovný text: „zákon č. 69/2018 Z. z. o kybernetickej bezpečnosti a o zmene a doplnení niektorých zákonov v znení neskorších predpisov v časti upravujúcej postavenie a úlohy Národného bezpečnostného úradu, ktorý bude plniť úlohy orgánu dohľadu v ustanovenom rozsahu podľa nariadenia (EÚ) 2024/2847,“. </w:t>
              <w:br/>
            </w:r>
            <w:r>
              <w:rPr>
                <w:b w:val="off"/>
                <w:color w:val="000000"/>
                <w:rFonts w:ascii="Times New Roman" w:hAnsi="Times New Roman" w:cs="Times New Roman" w:eastAsia="Times New Roman"/>
                <w:sz w:val="24"/>
              </w:rPr>
              <w:t>V tejto súvislosti uvádzame, že Národný bezpečnostný úrad si s ohľadom na novú povinnosť uplatní navýšenie personálnych kapacít na zabezpečenie plnenia úloh podľa nariadenia (EÚ) 2024/2847; vyčíslené vplyvy zašleme v upravenej prílohe - analýze vplyvov na rozpočet verejnej správy, na zamestnanosť vo verejnej správe a financovanie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Odôvodnenie je súčasťou pripomienky.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NBÚ na rozporovom konaní k tejto zásadnej pripomienke prehodnotil stanovisko a vyhlasil, že tento návrh zákona v súvislosti s ustanovením orgánu dohľadu podľa nariadenia CRA nebude mať vplyv na rozpočet verejnej správy a ďalšiu analýzu vplyvov bude NBÚ realizovať prostredníctvom vlastného legislatívneho procesu, v ktorom zohľadní súvisiacu časť implementácie nariadenia CRA.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K Čl. I bodu 1 k poznámke pod čiarou k odkazu č. 1) návrhu zákona: Žiadame predkladateľa, aby nariadenie (EÚ) 2019/1020 v platnom znení citoval bez písmena „č.“ pred číslom nariadenia a to nasledovne: „Čl. 3 ods. 1 nariadenia Európskeho parlamentu a Rady (EÚ) 2019/1020 z 20. júna 2019 o dohľade nad trhom a súlade výrobkov a o zmene smernice 2004/42/ES a nariadení (ES) č. 765/2008 a (EÚ) č. 305/2011 (Ú. v. EÚ L 169, 25.6.2019)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K Čl. I bodu 1 k poznámke pod čiarou k odkazu č. 6) návrhu zákona: Žiadame predkladateľa, aby nariadenie (ES) č. 765/2008 v platnom znení citoval nasledovne: „Čl. 2 ods. 12 nariadenia Európskeho parlamentu a Rady (ES) č. 765/2008 z 9. júla 2008, ktorým sa stanovujú požiadavky akreditácie a ktorým sa zrušuje nariadenie (EHS) č. 339/93 (Ú. v. EÚ L 218, 13.8.2008)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K Čl. I bodu 1 k poznámke pod čiarou k odkazu č. 9): Žiadame predkladateľa, aby poznámku pod čiarou k odkazu č. 9) upravil v Čl. I bod 2 návrhu zákona, vzhľadom nato, že predkladateľ v Čl. I bod 2 návrhu zákona upravuje znenie § 2 písmeno g) zákona č. 56/2018 Z. z., ktorý na poznámku pod čiarou k odkazu č. 9) prvýkrát odkazuje.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	K Čl. I bodu 2: Žiadame predkladateľa, aby v osobitnej časti dôvodovej správy vysvetlil rozdiel medzi definíciou pojmu „uvedenie do prevádzky“ v predloženom návrhu § 2 písm. g) zákona č. 56/2018 Z. z. a definíciou pojmu „uvedenie do používania“ v § 2 písm. h) zákona č. 56/2018 Z. z., vzhľadom na formuláciu „je používaný na určený účel koncovým používateľom“ v § 2 písm. g) a formuláciu „prechádza...do fázy užívania na určený účel koncovým používateľom“ v § 2 písm. 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	K Čl. I bodu 5: Žiadame predkladateľa, aby v poznámke pod čiarou k odkazu č. 15) nariadenie (EÚ) 2024/1781 citoval bez dodatku „(Text s významom pre EHP)“ a v rámci publikačného zdroja uvádzal aj dátum a to nasledovne: „nariadenie Európskeho parlamentu a Rady (EÚ) 2024/1781 z 13. júna 2024, ktorým sa zriaďuje rámec na stanovenie požiadaviek na ekodizajn udržateľných výrobkov, mení smernica (EÚ) 2020/1828 a nariadenie (EÚ) 2023/1542 a zrušuje smernica 2009/125/ES (Ú. v. EÚ L, 2024/1781, 28.6.2024)“.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6.	K Čl. I bodu 5: Žiadame predkladateľa, aby v poznámke pod čiarou k odkazu č. 15) pri citácii nariadenia (EÚ) 2024/2847 v rámci publikačného zdroja uvádzal aj dátum a to nasledovne: „nariadenie Európskeho parlamentu a Rady (EÚ) 2024/2847 z 23. októbra 2024 o horizontálnych požiadavkách kybernetickej bezpečnosti pre produkty s digitálnymi prvkami a o zmene nariadení (EÚ) č. 168/2013 a (EÚ) 2019/1020 a smernice (EÚ) 2020/1828 (akt o kybernetickej odolnosti) (Ú. v. EÚ L, 2024/2847, 20.11.2024)“.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7.	K Čl. I bodu 12: Žiadame predkladateľa, aby v poznámke pod čiarou k odkazu č. 26) uvádzal citáciu nariadenia (EÚ) 2024/1689 za slovami „nariadenie (EÚ) č. 2017/746“, vzhľadom na to, že v prípade pripojenia citácie nariadenia (EÚ) 2024/1689 až na konci v poznámke pod čiarou k odkazu č. 26), by nariadenie (EÚ) 2024/1689 bolo citované až za zákonom č. 513/2009 Z. z. v znení neskorších predpisov, čo by nebolo v súlade s bodom 23.7. v nadväznosti na bod 23.6. prílohy č. 1 k Legislatívnym pravidlám vlády Slovenskej republiky. Žiadame upraviť.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8.	K Čl. I bodu 13: Žiadame predkladateľa, aby v celej poznámke pod čiarou k odkazu č. 27) citácie jednotlivých predpisov zoradil v súlade s bodom 23.6. prílohy č. 1 k Legislatívnym pravidlám vlády Slovenskej republiky, t. j. najprv citoval relevantné nariadenia Európskej únie vrátane delegovaného nariadenia (EÚ) 2024/370 a následne uvádzal vnútroštátne právne predpisy.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9.	K Čl. I bodu 13: Žiadame predkladateľa, aby v  poznámke pod čiarou k odkazu č. 27) citoval delegované nariadenie (EÚ) 2024/370 v súlade s bodom 62.9. prílohy č. 1 k Legislatívnym pravidlám vlády Slovenskej republiky. V prípade skrátenej citácie sa normotvorca predpisu (v tomto prípade Komisia) neuvádza.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10.	K Čl. I bodu 19: Žiadame predkladateľa, aby v tomto bode slová „ods. 2“ nahradil slovami „ods. 13“. Ide o zjavnú chybu v písaní. Žiadame opraviť.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Neakceptujeme v nadväznosti na akceptáciu pripomienky MF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11.	K Čl. I bodu 25: Žiadame predkladateľa, aby v celej poznámke pod čiarou k odkazu č. 43) citácie jednotlivých predpisov zoradil v súlade s bodom 23.7. v nadväznosti na bod 23.6. prílohy č. 1 k Legislatívnym pravidlám vlády Slovenskej republiky, t. j. najprv citoval relevantné nariadenie Európskej únie a následne uvádzal vnútroštátne právne predpisy.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12.	K Čl. I bodu 27: Žiadame predkladateľa, aby v  poznámke pod čiarou k odkazu č. 45) citoval delegované nariadenie (EÚ) 2019/945 v platnom znení v súlade s bodom 62.9. prílohy č. 1 k Legislatívnym pravidlám vlády Slovenskej republiky. V prípade skrátenej citácie sa normotvorca predpisu (v tomto prípade Komisia) neuvádza.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13.	K Čl. I bodu 27: Žiadame predkladateľa, aby v  poznámke pod čiarou k odkazu č. 46) citoval nariadenia (EÚ) č. 2017/1369 s dodatkom „v platnom znení“ v súlade s bodom 62.11. prílohy č. 1 k Legislatívnym pravidlám vlády Slovenskej republiky a delegované nariadenie (EÚ) 2019/945 v platnom znení v súlade s bodom 62.9. prílohy č. 1 k Legislatívnym pravidlám vlády Slovenskej republiky bez slova „Komisie“ a to nasledovne: „Článok 35 až 39 delegovaného nariadenia (EÚ) 2019/945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14.	K Čl. I bodu 28: Žiadame predkladateľa, aby v  poznámke pod čiarou k odkazu č. 49a) nariadenie (EÚ) 2016/424 citoval s dodatkom „v platnom znení“ v súlade s bodom 62.11.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15.	K Čl. I bodu 28: Žiadame predkladateľa, aby v  poznámke pod čiarou k odkazu č. 49b) nariadenie (EÚ) 2016/424 citoval s dodatkom „v platnom znení“ v súlade s bodom 62.11.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16.	K Čl. I bodu 29: Žiadame predkladateľa, aby v  poznámke pod čiarou k odkazu č. 51) citoval delegované nariadenie (EÚ) 2019/945 v platnom znení v súlade s bodom 62.9. prílohy č. 1 k Legislatívnym pravidlám vlády Slovenskej republiky. V prípade skrátenej citácie sa normotvorca predpisu (v tomto prípade Komisia) neuvádza.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17.	K Čl. I bodu 30: Žiadame predkladateľa, aby v poznámkach pod čiarou k odkazom č. 52), 55), 58), 61) a 63) citácie jednotlivých predpisov zoradil v súlade s bodom 23.6. prílohy č. 1 k Legislatívnym pravidlám vlády Slovenskej republiky, t. j. najprv citoval relevantné nariadenie (nariadenia) Európskej únie a následne uvádzal vnútroštátne právne predpisy.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18.	K Čl. I bodu 31: Žiadame predkladateľa, aby v poznámkach pod čiarou k odkazom č. 54), 57), 60) a 62) citácie jednotlivých predpisov zoradil v súlade s bodom 23.6. prílohy č. 1 k Legislatívnym pravidlám vlády Slovenskej republiky, t. j. najprv citoval relevantné nariadenie (nariadenia) Európskej únie a následne uvádzal vnútroštátne právne predpisy.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19.	K Čl. I bodu 35: Žiadame predkladateľa, aby v celej poznámke pod čiarou k odkazu č. 63c) citácie jednotlivých predpisov zoradil v súlade s bodom 23.6. prílohy č. 1 k Legislatívnym pravidlám vlády Slovenskej republiky, t. j. najprv citoval relevantné nariadenie Európskej únie a následne uvádzal vnútroštátne právne predpisy.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20.	K Čl. I bodu 50: Žiadame predkladateľa, aby v poznámke pod čiarou k odkazu č. 73) v rámci citácie nariadenia (EÚ) 2024/1922 publikačný zdroj uvádzal aj s dátumom a to nasledovne: „Vykonávacie nariadenie Komisie (EÚ) 2024/1922 z 12. júla 2024, ktorým sa stanovuje vzor na zber údajov a informácií uvedených v článku 6 ods. 5 písm. a) až d) nariadenia Európskeho parlamentu a Rady (EÚ) 2023/1230 členskými štátmi (Ú. v. EÚ L, 2024/1922, 15.7.2024).“.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21.	K Čl. I bodu 51: Žiadame predkladateľa, aby v transpozičnej prílohe v bode 16. citoval smernicu 2011/65/EÚ v platnom znení spolu s novelizáciami, v ktorých znení sa preberá v súlade s bodom 62.14.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Novelou zákona sa v nadväznosti na pripomienku SOI nebude subsumovať časť zákona č. 346/2013 Z. z., ktorým je transponovaná smernica 2011/65/EÚ, preto sa vypúšťa z vlastného materiálu z transpozičnej prílohy.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22.	K Čl. V bodu 1: Žiadame predkladateľa, aby v poznámke pod čiarou k odkazu č. 13e) uvádzal úplnú citáciu nariadenia (EÚ) 2023/1542 v platnom znení, vzhľadom na to, že predmetné nariadenie je citované v poznámke pod čiarou k odkazu č. 13e) po prvý krát.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23.	K Čl. V bodu 3: Žiadame predkladateľa, aby v poznámke pod čiarou k odkazu č. 24sa) citoval vykonávacie rozhodnutia (EÚ) 2024/365, (EÚ) 2024/367, (EÚ) 2024/368 a delegované nariadenie (EÚ) 2024/369 spolu s ich publikačným zdrojom.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24.	 K Čl. V bodu 4: Žiadame predkladateľa, aby v poznámkach pod čiarou k odkazom č. 24sb) a 24sd) používal skrátenú citáciu vykonávacích rozhodnutí (EÚ) 2024/367 a  (EÚ) 2024/368 v súlade s bodom 62.9. prílohy č. 1 k Legislatívnym pravidlám vlády Slovenskej republiky a vypustil slovo (Komisie). V prípade skrátenej citácie sa normotvorca predpisu neuvádza.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25.	K Čl. V bodu 4: Žiadame predkladateľa, aby v poznámke pod čiarou k odkazu č. 24sd) uvádzal úplnú citáciu delegovaného nariadenia (EÚ) 2024/371, vzhľadom na to, že predmetné nariadenie je citované v poznámke pod čiarou k odkazu č. 24sd) po prvý krát.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26.	K Čl. V bodu 5 a 6: Žiadame predkladateľa, aby v poznámkach pod čiarou k odkazom č. 24sh), 24si), 24sj), 24sk) a 24sl) používal skrátenú citáciu delegovaného nariadenia (EÚ) 2024/370 v súlade s bodom 62.9. prílohy č. 1 k Legislatívnym pravidlám vlády Slovenskej republiky a vypustil slovo (Komisie). V prípade skrátenej citácie sa normotvorca predpisu neuvádza.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2024/2839:</w:t>
              <w:br/>
            </w:r>
            <w:r>
              <w:rPr>
                <w:b w:val="off"/>
                <w:color w:val="000000"/>
                <w:rFonts w:ascii="Times New Roman" w:hAnsi="Times New Roman" w:cs="Times New Roman" w:eastAsia="Times New Roman"/>
                <w:sz w:val="24"/>
              </w:rPr>
              <w:t>1.	Pri preukazovaní transpozície čl. 4 smernica (EÚ) 2024/2839 žiadame predkladateľa, aby transpozíciu čl. 47 ods. 1 veta 1 a veta 2 smernice 2014/53/EÚ preukazoval spoločne, vzhľadom na to, že ako transpozičné opatrenie tak pre vetu 1 ako aj pre vetu 2 uvádza Čl. I bod 50 predloženého návrhu zákona (§ 29 sa odsek 1 písm. e) zákona č. 56/2018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2024/2839:</w:t>
              <w:br/>
            </w:r>
            <w:r>
              <w:rPr>
                <w:b w:val="off"/>
                <w:color w:val="000000"/>
                <w:rFonts w:ascii="Times New Roman" w:hAnsi="Times New Roman" w:cs="Times New Roman" w:eastAsia="Times New Roman"/>
                <w:sz w:val="24"/>
              </w:rPr>
              <w:t>2.	Pri preukazovaní transpozície čl. 5 smernica (EÚ) 2024/2839 žiadame predkladateľa prepracovať 3. až 8 stĺpec tabuľky zhody, vzhľadom na to, že povinnosť transponovať smernicu EÚ) 2024/2839 sa týka aj čl. 4 smernice, ktorý predkladateľ podľa vlastných údajov v tabuľke zhody transponuje a tým pádom je potrebné preukázať aj transpozíciu čl. 5 smernice.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Materiál bol podľa pripomienky čiastočne  upravený.</w:t>
              <w:br/>
            </w:r>
            <w:r>
              <w:rPr>
                <w:b w:val="off"/>
                <w:color w:val="000000"/>
                <w:rFonts w:ascii="Times New Roman" w:hAnsi="Times New Roman" w:cs="Times New Roman" w:eastAsia="Times New Roman"/>
                <w:sz w:val="24"/>
              </w:rPr>
              <w:t>Návrhom zákona sa transponuje povinnosť z čl. 4 bod 1 smernice 2024/2839, t. j. povinnosť ČŠ predkladať Komisii správy do 12.12.2027 sa obdobie od 13.6.2023 a potom raz za 5 rokov. Do návrhu zákona sa preberá táto povinnosť.</w:t>
              <w:br/>
            </w:r>
            <w:r>
              <w:rPr>
                <w:b w:val="off"/>
                <w:color w:val="000000"/>
                <w:rFonts w:ascii="Times New Roman" w:hAnsi="Times New Roman" w:cs="Times New Roman" w:eastAsia="Times New Roman"/>
                <w:sz w:val="24"/>
              </w:rPr>
              <w:t>Čl. 5 smernice 2024/2839 stanovuje transpozičnú lehotu pre čl. 2 bod 1 smernice 2024/2839, čo sa nepreberá návrhom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2020/2184 v platnom znení:</w:t>
              <w:br/>
            </w:r>
            <w:r>
              <w:rPr>
                <w:b w:val="off"/>
                <w:color w:val="000000"/>
                <w:rFonts w:ascii="Times New Roman" w:hAnsi="Times New Roman" w:cs="Times New Roman" w:eastAsia="Times New Roman"/>
                <w:sz w:val="24"/>
              </w:rPr>
              <w:t>1.	Žiadame predkladateľa, aby v tabuľke zhody uvádzal transpozíciu jednotlivých článkov smernice v poradí článkov smernice, t. j. preukazovanie transpozície čl. 2 smernice je potrebné uvádzať pred čl. 9. Žiadame vymeniť poradie a najprv preukazovať transpozíciu čl. 2 smernice až potom transpozíciu čl. 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2020/2184 v platnom znení:</w:t>
              <w:br/>
            </w:r>
            <w:r>
              <w:rPr>
                <w:b w:val="off"/>
                <w:color w:val="000000"/>
                <w:rFonts w:ascii="Times New Roman" w:hAnsi="Times New Roman" w:cs="Times New Roman" w:eastAsia="Times New Roman"/>
                <w:sz w:val="24"/>
              </w:rPr>
              <w:t>2.	Pri preukazovaní transpozície čl. 11 ods. 1 smernice (EÚ) 2020/2184 žiadame predkladateľa v stĺpci 6 tabuľky zhody uvádzať aj poznámku pod čiarou k odkazu č. 24sa).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2011/65/EÚ v platnom znení:</w:t>
              <w:br/>
            </w:r>
            <w:r>
              <w:rPr>
                <w:b w:val="off"/>
                <w:color w:val="000000"/>
                <w:rFonts w:ascii="Times New Roman" w:hAnsi="Times New Roman" w:cs="Times New Roman" w:eastAsia="Times New Roman"/>
                <w:sz w:val="24"/>
              </w:rPr>
              <w:t>Preukazovanie transpozície čl. 1 smernice prostredníctvom Čl. VI bodu 1 predloženého návrhu zákona považujeme za nezrozumiteľné. Žiadame prehodnotiť.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Tabuľka zhody bola vypustená v nadväznosti na pripomienku SOI, ktorou navrhujú režim ukladania sankcií ponechať osobitne v rámci znenia zákona č. 346/2013 Z. z., ktorý je špeciálnym právnym predpisom a ktorého sankčný mechanizmus odráža špecifiká danej problematiky a jednotlivých porušení zákona.</w:t>
              <w:br/>
            </w:r>
            <w:r>
              <w:rPr>
                <w:b w:val="off"/>
                <w:color w:val="000000"/>
                <w:rFonts w:ascii="Times New Roman" w:hAnsi="Times New Roman" w:cs="Times New Roman" w:eastAsia="Times New Roman"/>
                <w:sz w:val="24"/>
              </w:rPr>
              <w:t xml:space="preserve">Novelizujú sa len poznámky pod čiarou k odkazom na aktuálne platné právne predpisy.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1.	Žiadame predkladateľa, aby skrátené citácie smerníc, nariadení a rozhodnutí Európskej únie zosúladil s bodmi 62.6. až 62.9. prílohy č. 1 k Legislatívnym pravidlám vlády Slovenskej republiky (napr. namiesto „delegované nariadenie Komisie (EÚ) 2024/370“ je potrebné uvádzať iba „delegované nariadenie (EÚ) 2024/370“). Ani pri delegovaných alebo vykonávacích aktoch EÚ sa v rámci skrátenej citácie normotvorca neuvádza (čiže Komisia - prípadne Rada pri vykonávacích aktoch - sa pri skrátenej citácii neuvádzajú).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2.	 Upozorňujeme predkladateľa, že v súlade s článkom 19 Legislatívnych pravidiel vlády Slovenskej republiky rozsah predkladacej správy nesmie presiahnuť dve strany.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Berieme na vedomie, avšak rozsah predpisov, ktoré sa transponujú a implementujú sa nedá zhrnúť do dvoch strán pri dodržaní všetkých povinných náležitostí.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16</w:t>
              <w:br/>
            </w:r>
            <w:r>
              <w:rPr>
                <w:b w:val="off"/>
                <w:color w:val="000000"/>
                <w:rFonts w:ascii="Times New Roman" w:hAnsi="Times New Roman" w:cs="Times New Roman" w:eastAsia="Times New Roman"/>
                <w:sz w:val="24"/>
              </w:rPr>
              <w:t>Znenie novelizačného bodu 16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Rozšírenie právomoci ÚNMS na zmenu rozhodnutia o autorizácii a zrušenie rozhodnutia o autorizácii v prípadoch zmeny osobných údajov alebo spôsobu konania štatutárneho orgánu autorizovanej osoby považujeme za nelogické. Ako sa uvádza aj v dôvodovej správe, ambíciou predkladateľa je v daných prípadoch nanovo posúdiť, či autorizovaná osoba spĺňa autorizačné požiadavky. V danej súvislosti je však nevyhnutné uviesť, že zmena osobných údajov alebo spôsob konania štatutárneho orgánu autorizovanej osoby nemajú v žiadnom prípade vplyv na samotný výkon posudzovania zhody. Samotné vydanie rozhodnutia o autorizácii je naviazané na splnenie prísnych autorizačných požiadaviek (vrátane splnenia akreditačných požiadaviek), a preto zmenu resp. zrušenie autorizácie len v prípadoch zmeny osobných údajov a spôsobe konania autorizovanej osoby, ktoré nemajú žiadny vplyv na posudzovanie zhody, považujeme za nemysliteľné a v rozpore so zásadou proporcionality.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vysvetlení predkladateľa bol rozpor odstránený. Novelizačný bod 16 zostáva. Bolo upravené znenie osobitnej časti dôvodovej správy podľa dohody na rozporovom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1 písm. b)</w:t>
              <w:br/>
            </w:r>
            <w:r>
              <w:rPr>
                <w:b w:val="off"/>
                <w:color w:val="000000"/>
                <w:rFonts w:ascii="Times New Roman" w:hAnsi="Times New Roman" w:cs="Times New Roman" w:eastAsia="Times New Roman"/>
                <w:sz w:val="24"/>
              </w:rPr>
              <w:t>Navrhujeme za vymedzenie "§ 7 ods. 2 písm. a)" doplniť „alebo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Distribútor je povinný pred sprístupnením určeného výrobku na trh povinný okrem iného overiť, či sú spolu s určeným výrobkom dodané požadované dokumenty vrátane návodu na použitie a bezpečnostné informácie v jazyku, ktorý je ľahko zrozumiteľný pre spotrebiteľov a iných konečných užívateľov v členskom štáte, v ktorom sa určený výrobok sprístupňuje na trhu. Distribútor tak je povinný preveriť, či si výrobca splnil túto povinnosť, resp. dovozca, pokiaľ ide o výrobky dovážané na jednotný trh EÚ z 3. krajín.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nebol podľa pripomienky upravený. Povinnosť je zakotvená v § 8 ods. 1 písm. c) výrobca nedodal k určenému výrobku sprievodnú dokumentáciu určeného výrobku.</w:t>
              <w:br/>
            </w:r>
            <w:r>
              <w:rPr>
                <w:b w:val="off"/>
                <w:color w:val="000000"/>
                <w:rFonts w:ascii="Times New Roman" w:hAnsi="Times New Roman" w:cs="Times New Roman" w:eastAsia="Times New Roman"/>
                <w:sz w:val="24"/>
              </w:rPr>
              <w:t xml:space="preserve">Požadované dokumenty vrátane návodu na použitie a bezpečnostné informácie sú súčasťou sprievodnej dokumentácie. </w:t>
              <w:br/>
            </w:r>
            <w:r>
              <w:rPr>
                <w:b w:val="off"/>
                <w:color w:val="000000"/>
                <w:rFonts w:ascii="Times New Roman" w:hAnsi="Times New Roman" w:cs="Times New Roman" w:eastAsia="Times New Roman"/>
                <w:sz w:val="24"/>
              </w:rPr>
              <w:t>V nadväznosti na túto pripomienku sa precizuje § 2 písm. j) čo sa rozumie sprievodnou dokumentáciou.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9a ods. 1</w:t>
              <w:br/>
            </w:r>
            <w:r>
              <w:rPr>
                <w:b w:val="off"/>
                <w:color w:val="000000"/>
                <w:rFonts w:ascii="Times New Roman" w:hAnsi="Times New Roman" w:cs="Times New Roman" w:eastAsia="Times New Roman"/>
                <w:sz w:val="24"/>
              </w:rPr>
              <w:t>V ustanovení § 9a ods. 1 navrhujeme upraviť poznámku pod čiarou k odkazu č. 23b, kde je potrebné doplniť povinnosti v zmysle čl. 19 Nariadenia Európskeho parlamentu a Rady (EÚ) 2023/988 z 10. mája 2023 o všeobecnej bezpečnosti výrobkov, ktorým sa mení nariadenie Európskeho parlamentu a Rady (EÚ) č. 1025/2012 a smernica Európskeho parlamentu a Rady (EÚ) 2020/1828 a zrušuje smernica Európskeho parlamentu a Rady 2001/95/ES a smernica Rady 87/357/EHS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6</w:t>
              <w:br/>
            </w:r>
            <w:r>
              <w:rPr>
                <w:b w:val="off"/>
                <w:color w:val="000000"/>
                <w:rFonts w:ascii="Times New Roman" w:hAnsi="Times New Roman" w:cs="Times New Roman" w:eastAsia="Times New Roman"/>
                <w:sz w:val="24"/>
              </w:rPr>
              <w:t>V § 22 ods. 6 navrhujeme upraviť poznámku pod čiarou k odkazu 37), v ktorej je nevyhnutné uviesť aktuálne znenie zákona o všeobecnej bezpečnosti výrobkov, t. j. zákon č. 83/2025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26 ods. 1 písm. a)</w:t>
              <w:br/>
            </w:r>
            <w:r>
              <w:rPr>
                <w:b w:val="off"/>
                <w:color w:val="000000"/>
                <w:rFonts w:ascii="Times New Roman" w:hAnsi="Times New Roman" w:cs="Times New Roman" w:eastAsia="Times New Roman"/>
                <w:sz w:val="24"/>
              </w:rPr>
              <w:t>V § 26 ods. 1 písm. a) je potrebné upraviť text poznámky pod čiarou 46), ktorá duplicitne v rámci svojho navrhovaného znenia odkazuje na § 14 zákona č. 346/2013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 ods. 1</w:t>
              <w:br/>
            </w:r>
            <w:r>
              <w:rPr>
                <w:b w:val="off"/>
                <w:color w:val="000000"/>
                <w:rFonts w:ascii="Times New Roman" w:hAnsi="Times New Roman" w:cs="Times New Roman" w:eastAsia="Times New Roman"/>
                <w:sz w:val="24"/>
              </w:rPr>
              <w:t>1.	V § 27 ods. 1 písm. a) navrhujeme znenie „vykonávať činnosti podľa osobitného predpisu 64). Ak orgán dohľadu vykonanými činnosťami zistí, že určený výrobok nespĺňa základnú požiadavku alebo požiadavku ustanovenú týmto zákonom alebo technickým predpisom z oblasti posudzovania zhody, bezodkladne požiada hospodársky subjekt, aby prijal nápravné opatrenie65) na odstránenie zisteného nedostatku v lehote určenej orgánom dohľadu nad určenými výrobkami; ak hospodársky subjekt neprijme nápravné opatrenie v požadovanom rozsahu alebo určenej lehote alebo prijaté nápravné opatrenia nevykoná v požadovanom rozsahu alebo určenej lehote, orgán dohľadu nad určenými výrobkami uloží opatrenie podľa písm. d) až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 aplikačnej praxe vyplýva, že kontrolované hospodárske subjekty na základe výsledku kontroly akceptujú prijatie nápravných opatrení, avšak v niektorých prípadoch tieto nevykonajú v požadovanom rozsahu alebo lehote, resp. ich nevykonajú vôbec. Súčasne sa predmetné ustanovenie dopĺňa o odkaz 65).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 27 ods. 1 písm.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ustanovenie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ustanovenie, ktoré pojednáva o prijímaní nápravných opatrení zo strany kontrolovaného hospodárskeho subjektu, nahrádza ustanovenie § 27 ods. 1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27 ods. 1 sa doterajšie písm. f) až j) označujú ako písm. e) až i). Navrhovaná zmena zahŕňa vypustenie § 27 ods. 1 písm. e) a presun nového opatrenia z navrhovaného písm. n) do písm. 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 27 ods. 1 písm.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 27 ods. 1 písm. e) nasledovne „uložiť opatrenie hospodárskemu subjektu, ktorým zakáže alebo obmedzí sprístupňovanie určeného výroku na trhu, nariadi stiahnutie určeného výrobku z trhu alebo spätné prevzatie určeného výrobku z trhu, a na vykonanie tohto opatrenia určiť lehotu na jeho splnenie a podanie správy o jeho splnení, ak na základe výsledku kontroly zistí, že určený výrobok nespĺňa základnú požiadavku alebo požiadavku ustanovenú týmto zákonom alebo technickým predpisom z oblasti posudzovania zhody,“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zmenu ustanovení § 27 ods. 1 písm. a) až c) je nevyhnutné predmetné ustanovenie upraviť, pričom slová aktuálneho znenia „... ak na základe hodnotenia vlastností určeného výrobku podľa písmen a) až c) zistí...“ sa menia na „... ak na základe výsledku kontroly zistí...“.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 27 ods. 1 písm.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Navrhujeme časť ustanovenia „...ak na základe hodnotenia vlastností určeného výrobku podľa písmen a) až c) zistí...“ nahradiť  „ak na základe hodnotenia vlastností určeného výrobku podľa písmena c) zistí...“.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 dôvodu zmeny § 27 ods. 1 písm. a) je potrebné toto písmeno z predmetného ustanovenia vypustiť. Uložiť toto opatrenie je možné len v tom prípade, ak orgán dohľadu preukáže, že napriek plneniu všetkých predpísaných náležitostí, a to najmä pokiaľ ide o plnenie technických požiadaviek, výrobok predstavuje riziko ohrozenia bezpečnosti koncového užívateľa. Preukázanie tejto skutočnosti je možné len na základe výsledku skúšok vykonaných priamo na hodnotenom výrobku, o čom pojednáva výlučne ustanovenie § 27 ods. 1 písm.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 27 ods. 1 písm. 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na „ukladať opatrenia podľa písmen d) až j) priamo pri výkone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Orgán dohľadu ukladá opatrenia podľa § 27 ods. 1 písm. i) a j) zákona rovnako priamo pri výkone kontroly. Ide o opatrenia, ktoré sa týka výrobkov, ktoré môžu ohroziť bezpečnosť a zdravie koncového užívateľa, čo vyžaduje okamžitý zásah orgánu dohľadu. Uvedené navrhované znenie už zahŕňa vypustenie písm. e) a presun nového navrhovaného písm. n) do písm. j) tak, aby všetky opatrenia nasledovali za sebou.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 27 ods. 1 písm. l) a 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ustanovenia navrhujeme ponechať v súčasne platnom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akceptovaní vypustenia písm. e) a presunu nového navrhovaného písm. n) do písm. j) nie je potrebná ich ďalšia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 27 ods. 1 písm. 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Nové znenie ustanovenia § 27 ods. 1 písm. n) navrhujeme zaradiť ako písm. j) z dôvodu logického sledu tak, aby všetky opatrenia ukladané orgánom dohľadu nasledovali za sebou. Súčasne v rámci znenia navrhovaného ustanovenia je v dôsledku vyššie uvedených zmien potrebné nahradiť slová "písm. h)" slovami "písm. g)".</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Materiál bol čiastočne podľa pripomienky upravený, časť bola upravená podľa pripomienky MF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 ods. 2 písm. g)</w:t>
              <w:br/>
            </w:r>
            <w:r>
              <w:rPr>
                <w:b w:val="off"/>
                <w:color w:val="000000"/>
                <w:rFonts w:ascii="Times New Roman" w:hAnsi="Times New Roman" w:cs="Times New Roman" w:eastAsia="Times New Roman"/>
                <w:sz w:val="24"/>
              </w:rPr>
              <w:t>Navrhujeme upraviť nové navrhované znenie písm. g) nasledovne „sprístupní na trhu určený výrobok bez posúdenia zhody určeného výrobku alebo pri ktorom nevie preukázať posudzovanie zhody určeného výrobku, ktorý nespĺňa základnú požiadavku alebo požiadavku ustanovenú týmto zákonom alebo technickým predpisom z oblasti posudzovania zhody, ak sa nejedná o postup podľa § 4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kontrole hospodárskych subjektov v inom postavení ako výrobca alebo splnomocnený zástupca, orgán dohľadu nevie jednoznačne zistiť, či bola zhoda výrobku zo strany výrobcu posúdená. Preto je nevyhnutné do predmetného ustanovenia zahrnúť aj prípady, kedy hospodársky subjekt nevie preukázať orgánu dohľadu, či bola zhoda výrobku zo strany výrobcu posúdená. Ustanovenie by malo jednoznačne určiť, že sa nevzťahuje na výnimku, kedy zhoda výrobku pred uvedením na trh nemusí byť vykonaná za určitých podmienok a vo výnimočných prípadoch tak, ako je uvedené v § 4 ods. 5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 ods. 4 písm.  d)</w:t>
              <w:br/>
            </w:r>
            <w:r>
              <w:rPr>
                <w:b w:val="off"/>
                <w:color w:val="000000"/>
                <w:rFonts w:ascii="Times New Roman" w:hAnsi="Times New Roman" w:cs="Times New Roman" w:eastAsia="Times New Roman"/>
                <w:sz w:val="24"/>
              </w:rPr>
              <w:t>Ustanovenie § 27 ods. 4 písm. d) navrhujeme upraviť nasledovne „poskytnúť na základe žiadosti orgánu dohľadu nad určenými výrobkami kópie dokumentov v požadovanom rozsahu a štruktúre, ktoré sa týkajú určených výrobkov, v listinnej podobe alebo v elektronickej podobe.„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aplikačnej praxe vyplynulo, že pri hĺbkových kontrolách problémových subjektov, tieto predkladajú orgánu dohľadu veľké množstvá dokumentov, často nesúvisiacich s predmetom kontroly vo formátoch a štruktúre, ktorá výrazným spôsobom komplikuje činnosť orgánu dohľadu.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 ods. 4</w:t>
              <w:br/>
            </w:r>
            <w:r>
              <w:rPr>
                <w:b w:val="off"/>
                <w:color w:val="000000"/>
                <w:rFonts w:ascii="Times New Roman" w:hAnsi="Times New Roman" w:cs="Times New Roman" w:eastAsia="Times New Roman"/>
                <w:sz w:val="24"/>
              </w:rPr>
              <w:t>Do znenia § 27 ods. 4 navrhujeme doplniť nové písm. h) v znení „v odôvodnených prípadoch umožniť rozbalenie určeného výrobku za účelom overenia súladu určeného výrobku s ustanoveniami tohto zákona alebo ustanoveniami technického predpisu z oblasti posudzovania zhody a to v prípade, ak je určený výrobok zabalený spôsobom, ktorý overenie bez porušenia takéhoto obalu neumožňuje. Hospodársky subjekt po kontrole takéhoto určeného výrobku tento prijme späť bez možnosti uplatnenia nákladov spojených s rozbalením určeného výrobku na účely overenia jeho súladu s ustanoveniami tohto zákona alebo ustanoveniami technického predpisu z oblasti posudzovania zhody.“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rámci kontrol určených výrobkov sa  praxi vyskytujú prípady, kedy nie je možné overiť plnenie základných povinností z dôvodu, že tieto určené výrobky sú zabalené takým spôsobom, ktorý neumožňuje napr. kontrolu povinného označovania. Ide napr. o kontrolu respirátorov, ktoré sú balené v obaloch, ktoré je nevyhnutné rozbaliť pre riadne prekontrolovanie plnenia predpísaných povinností. Kontrolované subjekty v takýchto prípadoch následne žiadajú preplatiť náklady s odôvodnením, že už takýto výrobok nedokážu predať.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 ods. 2 písm. b)</w:t>
              <w:br/>
            </w:r>
            <w:r>
              <w:rPr>
                <w:b w:val="off"/>
                <w:color w:val="000000"/>
                <w:rFonts w:ascii="Times New Roman" w:hAnsi="Times New Roman" w:cs="Times New Roman" w:eastAsia="Times New Roman"/>
                <w:sz w:val="24"/>
              </w:rPr>
              <w:t>Navrhujeme upraviť znenie § 28 ods. 2 písm. b) nasledovne „sprístupní na trhu výrobok, ktorý nie je určeným výrobkom podľa § 4 ods. 1 a je označený značkou podľa § 24 alebo označením CE umiestneným v rozpore s § 25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ustanovenie zabezpečí možnosť postihovať distribútorov, ktorí sprístupňujú výrobky, ktoré nie sú určenými výrobkami, ale aj napriek tomu sú označené značkou zhody CE. Aktuálna právna úprava je nedostatočná a z jej znenia nie je v praxi zo strany orgánu dohľadu realizovateľné vyvodenie zodpovednosti. Zároveň uvedený nedostatok sa v aplikačnej praxi vyskytuje často a ide o nedostatok závažného charakteru, ktorý deklaruje spotrebiteľovi posúdenie zhody aj pri výrobkoch, pri ktorých to nie je možné. Uvedené môže tak u spotrebiteľa spôsobovať zdanie bezpečnosti alebo plnenia vyšších nárokov na samotnú kvalitu takéhoto výrobku.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 ods. 2 písm. f)</w:t>
              <w:br/>
            </w:r>
            <w:r>
              <w:rPr>
                <w:b w:val="off"/>
                <w:color w:val="000000"/>
                <w:rFonts w:ascii="Times New Roman" w:hAnsi="Times New Roman" w:cs="Times New Roman" w:eastAsia="Times New Roman"/>
                <w:sz w:val="24"/>
              </w:rPr>
              <w:t>Navrhujeme upraviť znenie § 28 ods. 2 písm. f) nasledovne „sprístupní na trhu určený výrobok s posudzovaním zhody určeného výrobku, ktorý nespĺňa základné požiadavky, požiadavky ustanovené týmto zákonom alebo technickým predpisom z oblasti posudzovania zhody,“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je nevyhnutné doplniť do tejto skutkovej podstaty správneho deliktu, pretože ust. § 8 ods. 1 písm. a) je uvedený zákaz pre distribútora, ktorý nesmie sprístupniť určený výrobok na trhu ak tento nespĺňa základné požiadavky, požiadavky ustanovené týmto zákonom alebo technickým predpisom z oblasti posudzovania zhody. Častokrát sa stáva, že orgán dohľadu zistí nedostatky, ktoré sa týkajú výlučne technické predpisu z oblasti posudzovania zhody, ktoré je náročné subsumovať pod základnú požiadavku.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 ods. 6</w:t>
              <w:br/>
            </w:r>
            <w:r>
              <w:rPr>
                <w:b w:val="off"/>
                <w:color w:val="000000"/>
                <w:rFonts w:ascii="Times New Roman" w:hAnsi="Times New Roman" w:cs="Times New Roman" w:eastAsia="Times New Roman"/>
                <w:sz w:val="24"/>
              </w:rPr>
              <w:t>V § 28 ods. 6 (ods. 7 po zohľadnení bodu 46 návrhu) navrhujeme upraviť znenie na „Úrad alebo orgán dohľadu nad určenými výrobkami uloží tomu, kto marí, ruší alebo inak sťažuje výkon kontroly alebo výkon dohľadu, pokutu od 100 eur do 5000 eur, a to aj opakovane.“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nastavenie poriadkovej pokuty môže motivovať kontrolovaný hospodársky subjekt radšej opakovane zaplatiť poriadkovú pokutu a vyhnúť sa tak samotnej kontrole, z ktorej by mohli vyplynúť podstatne vyššie sankcie. Vrchnú hranicu sadzby sankcie navrhujeme zjednotiť napr. s kompetenčným zákonom Slovenskej obchodnej inšpekcie (zákon č. 128/2002 Z. z.), ktorý bol upravený z rovnakých opodstatnených dôvodov.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 ods. 10</w:t>
              <w:br/>
            </w:r>
            <w:r>
              <w:rPr>
                <w:b w:val="off"/>
                <w:color w:val="000000"/>
                <w:rFonts w:ascii="Times New Roman" w:hAnsi="Times New Roman" w:cs="Times New Roman" w:eastAsia="Times New Roman"/>
                <w:sz w:val="24"/>
              </w:rPr>
              <w:t>Navrhujeme upraviť znenie § 28 ods. 10 (ods. 11 po zohľadnení bodu 46 návrhu) nasledovne „Ak do jedného roka od právoplatnosti rozhodnutia o uložení pokuty dôjde k opakovanému porušeniu povinnosti podľa tohto zákona alebo technického predpisu z oblasti posudzovania zhody, úrad alebo orgán dohľadu nad určenými výrobkami uloží pokutu do výšky dvojnásobku sumy ustanovenej v odsekoch 1 až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vsunutie nového ods. 6, je potrebné zosúladiť predmetné ustanovenie, ktoré bude po novom zahŕňať aj ods. 7 predmetného paragrafu.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29 ods. 4 písm. b)</w:t>
              <w:br/>
            </w:r>
            <w:r>
              <w:rPr>
                <w:b w:val="off"/>
                <w:color w:val="000000"/>
                <w:rFonts w:ascii="Times New Roman" w:hAnsi="Times New Roman" w:cs="Times New Roman" w:eastAsia="Times New Roman"/>
                <w:sz w:val="24"/>
              </w:rPr>
              <w:t>V § 29 ods. 4 písm. b) navrhujeme upraviť poznámku pod čiarou k odkazu 77), v ktorej je nevyhnutné uviesť aktuálne ustanovenie znenia zákona o všeobecnej bezpečnosti výrobkov, t. j. § 10 zákona č. 83/2025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Navrhujeme doplniť návrh zákona o prechodné ustanovenia týkajúce sa právneho režimu, v ktorom sa dokončia už začaté kontroly, resp. správne konania.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15</w:t>
              <w:br/>
            </w:r>
            <w:r>
              <w:rPr>
                <w:b w:val="off"/>
                <w:color w:val="000000"/>
                <w:rFonts w:ascii="Times New Roman" w:hAnsi="Times New Roman" w:cs="Times New Roman" w:eastAsia="Times New Roman"/>
                <w:sz w:val="24"/>
              </w:rPr>
              <w:t>Navrhujeme režim ukladania sankcií ponechať osobitne v rámci znenia zákona č. 346/2013 Z.z., ktorý je špeciálnym právnym predpisom a ktorého sankčný mechanizmus odráža špecifiká danej problematiky a jednotlivých porušení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Dopravný úrad</w:t>
            </w:r>
            <w:r>
              <w:rPr>
                <w:b w:val="off"/>
                <w:color w:val="000000"/>
                <w:rFonts w:ascii="Times New Roman" w:hAnsi="Times New Roman" w:cs="Times New Roman" w:eastAsia="Times New Roman"/>
                <w:sz w:val="24"/>
              </w:rPr>
              <w:t xml:space="preserve"> – Dopravný úrad</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56 (53o,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7 (1o,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6 (4o,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4 (0o,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33 (33o,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SOI</w:t>
            </w:r>
            <w:r>
              <w:rPr>
                <w:b w:val="off"/>
                <w:color w:val="000000"/>
                <w:rFonts w:ascii="Times New Roman" w:hAnsi="Times New Roman" w:cs="Times New Roman" w:eastAsia="Times New Roman"/>
                <w:sz w:val="24"/>
              </w:rPr>
              <w:t xml:space="preserve"> – Slovenská obchodná inšpekcia</w:t>
            </w:r>
          </w:p>
        </w:tc>
        <w:tc>
          <w:tcPr>
            <w:vAlign w:val="top"/>
          </w:tcPr>
          <w:p>
            <w:pPr>
              <w:spacing w:after="0"/>
              <w:jc w:val="center"/>
            </w:pPr>
            <w:r>
              <w:rPr>
                <w:b w:val="off"/>
                <w:color w:val="000000"/>
                <w:rFonts w:ascii="Times New Roman" w:hAnsi="Times New Roman" w:cs="Times New Roman" w:eastAsia="Times New Roman"/>
                <w:sz w:val="24"/>
              </w:rPr>
              <w:t>15 (15o,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167 (150o, 17z)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11</w:t>
            </w:r>
          </w:p>
        </w:tc>
        <w:tc>
          <w:tcPr>
            <w:vAlign w:val="center"/>
          </w:tcPr>
          <w:p>
            <w:pPr>
              <w:spacing w:after="0"/>
              <w:jc w:val="center"/>
            </w:pPr>
            <w:r>
              <w:rPr>
                <w:b w:val="on"/>
                <w:color w:val="000000"/>
                <w:rFonts w:ascii="Times New Roman" w:hAnsi="Times New Roman" w:cs="Times New Roman" w:eastAsia="Times New Roman"/>
                <w:sz w:val="24"/>
              </w:rPr>
              <w:t>30</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