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Slovenskej lesníckej komore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LP/2026/326</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105/12</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105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54</w:t>
      </w:r>
      <w:r w:rsidR="00754CB0">
        <w:rPr>
          <w:rFonts w:ascii="Times New Roman" w:eastAsia="Times New Roman" w:hAnsi="Times New Roman" w:cs="Times New Roman"/>
          <w:sz w:val="24"/>
          <w:szCs w:val="24"/>
        </w:rPr>
        <w:t>/7</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32/</w:t>
      </w:r>
      <w:r w:rsidR="008E0404">
        <w:rPr>
          <w:rFonts w:ascii="Times New Roman" w:eastAsia="Times New Roman" w:hAnsi="Times New Roman" w:cs="Times New Roman"/>
          <w:sz w:val="24"/>
          <w:szCs w:val="24"/>
        </w:rPr>
        <w:t xml:space="preserve">2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19</w:t>
      </w:r>
      <w:r w:rsidR="004A48F0">
        <w:rPr>
          <w:rFonts w:ascii="Times New Roman" w:eastAsia="Times New Roman" w:hAnsi="Times New Roman" w:cs="Times New Roman"/>
          <w:sz w:val="24"/>
          <w:szCs w:val="24"/>
        </w:rPr>
        <w:t>/3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Všeobecne – O:</w:t>
              <w:br/>
            </w:r>
            <w:r>
              <w:rPr>
                <w:b w:val="off"/>
                <w:color w:val="000000"/>
                <w:rFonts w:ascii="Times New Roman" w:hAnsi="Times New Roman" w:cs="Times New Roman" w:eastAsia="Times New Roman"/>
                <w:sz w:val="24"/>
              </w:rPr>
              <w:t>V návrhu zákona odporúčame vykonať celkovú jazykovú a legislatívno-technickú kontrolu a podľa potreby korektúru.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 3 ods. 1 písm. g) – O:</w:t>
              <w:br/>
            </w:r>
            <w:r>
              <w:rPr>
                <w:b w:val="off"/>
                <w:color w:val="000000"/>
                <w:rFonts w:ascii="Times New Roman" w:hAnsi="Times New Roman" w:cs="Times New Roman" w:eastAsia="Times New Roman"/>
                <w:sz w:val="24"/>
              </w:rPr>
              <w:t>V § 3 ods. 1 písm. g) navrhujeme slová „azáujmovými združeniami“ nahradiť slovami „a záujmovými združeniami“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 4 ods. 6 – O:</w:t>
              <w:br/>
            </w:r>
            <w:r>
              <w:rPr>
                <w:b w:val="off"/>
                <w:color w:val="000000"/>
                <w:rFonts w:ascii="Times New Roman" w:hAnsi="Times New Roman" w:cs="Times New Roman" w:eastAsia="Times New Roman"/>
                <w:sz w:val="24"/>
              </w:rPr>
              <w:t>Odporúčame ustanoviť priamo v normatívnom texte zákona, ktoré údaje sú verejné, na aký účel sa požadujú a ako dlho sa majú údaje uchovávať. Osobitne odporúčame upraviť údaje o disciplinárnych previneniach. Vnútorný predpis komory by mal upravovať len technické podrobnosti.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zahŕňa adresu trvalého pobytu, kontaktné údaje a disciplinárne údaje, avšak podmienky zverejňovania ponecháva na interný predpis. Právny základ a rozsah sprístupnenia osobných údajov odporúčame, aby bol dostatočne určitý už z normatívnej časti textu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Zoznam členov bude neverejný.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 4 ods. 7 a 8 – O:</w:t>
              <w:br/>
            </w:r>
            <w:r>
              <w:rPr>
                <w:b w:val="off"/>
                <w:color w:val="000000"/>
                <w:rFonts w:ascii="Times New Roman" w:hAnsi="Times New Roman" w:cs="Times New Roman" w:eastAsia="Times New Roman"/>
                <w:sz w:val="24"/>
              </w:rPr>
              <w:t xml:space="preserve">Odporúčame spresniť úpravu splatnosti príspevku, formu a doručenie výzvy, dodatočnú lehotu, okamih zániku členstva, spôsob jeho deklarovania a opravný prostriedok.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 prihliadnutím na ustanovenie § 4 ods. 7 písm. c) návrhu zákona, ktoré upravuje zánik členstva z dôvodu neuhradenia členského príspevku ani po výzve komory, absentuje bližšia špecifikácia lehoty na dodatočné plnenie, ako aj procesný postup komory. Takto koncipované ustanovenie zakladá v aplikačnej praxi riziko nepreskúmateľnosti príslušného rozhodnutia či úkonu, čo môže viesť k právnej neistote a k sporom o platnosť zániku členstva.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Opravný prostriedok sa neupravuje, pretože pri nezaplatení členského príspevku nastáva zánik členstva priamo zo zákona, nie rozhodnutím orgánu komory. Ostatné podrobnosti sa upravia, hoci ani napr. zákon o advokácii alebo notársky poriadok neupravuje podobné podrobnosti.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 § 5 písm. j) – O:</w:t>
              <w:br/>
            </w:r>
            <w:r>
              <w:rPr>
                <w:b w:val="off"/>
                <w:color w:val="000000"/>
                <w:rFonts w:ascii="Times New Roman" w:hAnsi="Times New Roman" w:cs="Times New Roman" w:eastAsia="Times New Roman"/>
                <w:sz w:val="24"/>
              </w:rPr>
              <w:t>V § 5 písm. j) navrhujeme slovo „ogránov“ nahradiť slovom „orgánov“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 § 8 ods. 2 – O:</w:t>
              <w:br/>
            </w:r>
            <w:r>
              <w:rPr>
                <w:b w:val="off"/>
                <w:color w:val="000000"/>
                <w:rFonts w:ascii="Times New Roman" w:hAnsi="Times New Roman" w:cs="Times New Roman" w:eastAsia="Times New Roman"/>
                <w:sz w:val="24"/>
              </w:rPr>
              <w:t>V § 8 ods. 2 druhej vete navrhujeme slová „dňom dňom“ nahradiť slovom „dňom“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čl. I § 11 ods. 4 – O:</w:t>
              <w:br/>
            </w:r>
            <w:r>
              <w:rPr>
                <w:b w:val="off"/>
                <w:color w:val="000000"/>
                <w:rFonts w:ascii="Times New Roman" w:hAnsi="Times New Roman" w:cs="Times New Roman" w:eastAsia="Times New Roman"/>
                <w:sz w:val="24"/>
              </w:rPr>
              <w:t>V § 11 ods. 4 druhej vete navrhujeme slovo „predsedníctva“ nahradiť slovom „predstavenstva“.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 K čl. I § 11 ods. 7 – O:</w:t>
              <w:br/>
            </w:r>
            <w:r>
              <w:rPr>
                <w:b w:val="off"/>
                <w:color w:val="000000"/>
                <w:rFonts w:ascii="Times New Roman" w:hAnsi="Times New Roman" w:cs="Times New Roman" w:eastAsia="Times New Roman"/>
                <w:sz w:val="24"/>
              </w:rPr>
              <w:t>V § 11 ods. 7 odporúčame slovo „rozhodnuje“ nahradiť slovom „rozhoduje“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textu</w:t>
              <w:br/>
            </w:r>
            <w:r>
              <w:rPr>
                <w:b w:val="off"/>
                <w:color w:val="000000"/>
                <w:rFonts w:ascii="Times New Roman" w:hAnsi="Times New Roman" w:cs="Times New Roman" w:eastAsia="Times New Roman"/>
                <w:sz w:val="24"/>
              </w:rPr>
              <w:t>1.	V celom texte odporúčame slová „elektronická adresa“ vo všetkých tvaroch nahradiť slovami „adresa elektronickej pošty“ v príslušnom tvare.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w:t>
              <w:br/>
            </w:r>
            <w:r>
              <w:rPr>
                <w:b w:val="off"/>
                <w:color w:val="000000"/>
                <w:rFonts w:ascii="Times New Roman" w:hAnsi="Times New Roman" w:cs="Times New Roman" w:eastAsia="Times New Roman"/>
                <w:sz w:val="24"/>
              </w:rPr>
              <w:t>2.	V Čl. I § 1 ods. 1 písm. g) odporúčame umiestniť medzeru medzi slová „a záujmovými“.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3.	V Čl. I § 4 odporúčame: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odseku 7 písm. b) druhý bod vypustiť bez náhrady slovo „dňom“ vrátane čiarky umiestnenej za ním, a súčasne zvážiť nahradenie slova „kedy“ slovom „ktorým“.</w:t>
              <w:br/>
            </w:r>
            <w:r>
              <w:rPr>
                <w:b w:val="off"/>
                <w:color w:val="000000"/>
                <w:rFonts w:ascii="Times New Roman" w:hAnsi="Times New Roman" w:cs="Times New Roman" w:eastAsia="Times New Roman"/>
                <w:sz w:val="24"/>
              </w:rPr>
              <w:t>-	v odseku 9 slová „na základe“ nahradiť slovom „podľa“.</w:t>
              <w:br/>
            </w:r>
            <w:r>
              <w:rPr>
                <w:b w:val="off"/>
                <w:color w:val="000000"/>
                <w:rFonts w:ascii="Times New Roman" w:hAnsi="Times New Roman" w:cs="Times New Roman" w:eastAsia="Times New Roman"/>
                <w:sz w:val="24"/>
              </w:rPr>
              <w:t>-	v odseku 11 vypustiť odkaz 12 vrátane poznámky pod čiarou k nemu,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w:t>
              <w:br/>
            </w:r>
            <w:r>
              <w:rPr>
                <w:b w:val="off"/>
                <w:color w:val="000000"/>
                <w:rFonts w:ascii="Times New Roman" w:hAnsi="Times New Roman" w:cs="Times New Roman" w:eastAsia="Times New Roman"/>
                <w:sz w:val="24"/>
              </w:rPr>
              <w:t>4.	V Čl. I § 5 písm. h) odporúčame slovo „podávať“ nahradiť slovom „podať“.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5.	V Čl. I § 6 písm. c) odporúčame vypustiť slová „uzneseniami valného zhromaždenia a“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w:t>
              <w:br/>
            </w:r>
            <w:r>
              <w:rPr>
                <w:b w:val="off"/>
                <w:color w:val="000000"/>
                <w:rFonts w:ascii="Times New Roman" w:hAnsi="Times New Roman" w:cs="Times New Roman" w:eastAsia="Times New Roman"/>
                <w:sz w:val="24"/>
              </w:rPr>
              <w:t>6.	V Čl. I § 8 ods. 2 odporúčame v druhej vete vypustiť duplicitné slovo „dňom“ pred slovom „určeným“.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w:t>
              <w:br/>
            </w:r>
            <w:r>
              <w:rPr>
                <w:b w:val="off"/>
                <w:color w:val="000000"/>
                <w:rFonts w:ascii="Times New Roman" w:hAnsi="Times New Roman" w:cs="Times New Roman" w:eastAsia="Times New Roman"/>
                <w:sz w:val="24"/>
              </w:rPr>
              <w:t>7.	V Čl. I § 10 ods. 2 odporúčame za slovo „stanovy“ vložiť slovo „komory“.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8.	V Čl. I § 11 ods. 5 odporúčame slovo „menuje“ nahradiť slovom „vymenúva“. Tá istá pripomienka sa vzťahuje aj na § 15 ods. 2 písm. g), v ktorom odporúčame slová „na menovanie“ nahradiť slovami „na vymenovanie“.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w:t>
              <w:br/>
            </w:r>
            <w:r>
              <w:rPr>
                <w:b w:val="off"/>
                <w:color w:val="000000"/>
                <w:rFonts w:ascii="Times New Roman" w:hAnsi="Times New Roman" w:cs="Times New Roman" w:eastAsia="Times New Roman"/>
                <w:sz w:val="24"/>
              </w:rPr>
              <w:t>9.	V Čl. I § 15 ods. 1 odporúčame čiarku pred slovom „zúčastňuje“  nahradiť slovom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3</w:t>
              <w:br/>
            </w:r>
            <w:r>
              <w:rPr>
                <w:b w:val="off"/>
                <w:color w:val="000000"/>
                <w:rFonts w:ascii="Times New Roman" w:hAnsi="Times New Roman" w:cs="Times New Roman" w:eastAsia="Times New Roman"/>
                <w:sz w:val="24"/>
              </w:rPr>
              <w:t>10.	V Čl. II bod 3 odporúčame formulovať takto:</w:t>
              <w:br/>
            </w:r>
            <w:r>
              <w:rPr>
                <w:b w:val="off"/>
                <w:color w:val="000000"/>
                <w:rFonts w:ascii="Times New Roman" w:hAnsi="Times New Roman" w:cs="Times New Roman" w:eastAsia="Times New Roman"/>
                <w:sz w:val="24"/>
              </w:rPr>
              <w:t>„3. V § 4a ods. 4 písm. b), ods. 5 písm. d), ods. 9 písm. a), ods. 10 písm. f) a ods. 12, § 4b ods. 1 a ods. 2 písm. c), § 4d ods. 2 a ods. 3 písm. b), § 4e ods. 1 a 2, § 4f ods. 3, § 40 ods. 4 a § 49 ods. 2 a 6 sa slová „právnická osoba podľa § 47 ods. 2“ vo všetkých tvaroch nahrádza slovom „osoba podľa § 47 ods. 2“ v príslušnom tvare.“.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6</w:t>
              <w:br/>
            </w:r>
            <w:r>
              <w:rPr>
                <w:b w:val="off"/>
                <w:color w:val="000000"/>
                <w:rFonts w:ascii="Times New Roman" w:hAnsi="Times New Roman" w:cs="Times New Roman" w:eastAsia="Times New Roman"/>
                <w:sz w:val="24"/>
              </w:rPr>
              <w:t>11.	V Čl. II bode 6 odporúčame:</w:t>
              <w:br/>
            </w:r>
            <w:r>
              <w:rPr>
                <w:b w:val="off"/>
                <w:color w:val="000000"/>
                <w:rFonts w:ascii="Times New Roman" w:hAnsi="Times New Roman" w:cs="Times New Roman" w:eastAsia="Times New Roman"/>
                <w:sz w:val="24"/>
              </w:rPr>
              <w:t>-	v navrhovanom § 42 ods. 9 písm. a) uviesť k odkazu 56e aj poznámku pod čiarou, keďže sa v zákone o lesoch nenachádza a nie je ani v predloženej novelizácii predmetného zákona.</w:t>
              <w:br/>
            </w:r>
            <w:r>
              <w:rPr>
                <w:b w:val="off"/>
                <w:color w:val="000000"/>
                <w:rFonts w:ascii="Times New Roman" w:hAnsi="Times New Roman" w:cs="Times New Roman" w:eastAsia="Times New Roman"/>
                <w:sz w:val="24"/>
              </w:rPr>
              <w:t>-	v navrhovanom § 42 ods. 11 úvodnej vete vypustiť slovo „zverejnená“.</w:t>
              <w:br/>
            </w:r>
            <w:r>
              <w:rPr>
                <w:b w:val="off"/>
                <w:color w:val="000000"/>
                <w:rFonts w:ascii="Times New Roman" w:hAnsi="Times New Roman" w:cs="Times New Roman" w:eastAsia="Times New Roman"/>
                <w:sz w:val="24"/>
              </w:rPr>
              <w:t>-	v navrhovanom § 42 ods. 12 na konci vypustiť odkaz 12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8</w:t>
              <w:br/>
            </w:r>
            <w:r>
              <w:rPr>
                <w:b w:val="off"/>
                <w:color w:val="000000"/>
                <w:rFonts w:ascii="Times New Roman" w:hAnsi="Times New Roman" w:cs="Times New Roman" w:eastAsia="Times New Roman"/>
                <w:sz w:val="24"/>
              </w:rPr>
              <w:t>12.	V Čl. II bode 8 odporúčame:</w:t>
              <w:br/>
            </w:r>
            <w:r>
              <w:rPr>
                <w:b w:val="off"/>
                <w:color w:val="000000"/>
                <w:rFonts w:ascii="Times New Roman" w:hAnsi="Times New Roman" w:cs="Times New Roman" w:eastAsia="Times New Roman"/>
                <w:sz w:val="24"/>
              </w:rPr>
              <w:t>-	v navrhovanom § 47 ods. 5 písm. b) umiestniť medzeru medzi slová „v ktorom“.</w:t>
              <w:br/>
            </w:r>
            <w:r>
              <w:rPr>
                <w:b w:val="off"/>
                <w:color w:val="000000"/>
                <w:rFonts w:ascii="Times New Roman" w:hAnsi="Times New Roman" w:cs="Times New Roman" w:eastAsia="Times New Roman"/>
                <w:sz w:val="24"/>
              </w:rPr>
              <w:t>-	v navrhovanom § 47 ods. 11 na konci slovo „činnosti“ uviesť v jednotnom čísle „činnosť“, obdobne, ako je to v odsekoch 9 a 10.</w:t>
              <w:br/>
            </w:r>
            <w:r>
              <w:rPr>
                <w:b w:val="off"/>
                <w:color w:val="000000"/>
                <w:rFonts w:ascii="Times New Roman" w:hAnsi="Times New Roman" w:cs="Times New Roman" w:eastAsia="Times New Roman"/>
                <w:sz w:val="24"/>
              </w:rPr>
              <w:t>-	v navrhovanom § 47 ods. 18 písm. a) úvodnej vete na konci pripojiť slová „o vykonanie skúšky“, v prvom bode slová „o vykonanie skúšky“ vypustiť“ a v písmene c) za slovo „žiadateľovi“ vložiť slová „o vykonanie skúšky“.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18</w:t>
              <w:br/>
            </w:r>
            <w:r>
              <w:rPr>
                <w:b w:val="off"/>
                <w:color w:val="000000"/>
                <w:rFonts w:ascii="Times New Roman" w:hAnsi="Times New Roman" w:cs="Times New Roman" w:eastAsia="Times New Roman"/>
                <w:sz w:val="24"/>
              </w:rPr>
              <w:t>13.	V Čl. II bode 18 v poznámke pod čiarou k odkazu 87a odporúčame na konci v citácii zákona č. 359/2007 Z. z. pripojiť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28</w:t>
              <w:br/>
            </w:r>
            <w:r>
              <w:rPr>
                <w:b w:val="off"/>
                <w:color w:val="000000"/>
                <w:rFonts w:ascii="Times New Roman" w:hAnsi="Times New Roman" w:cs="Times New Roman" w:eastAsia="Times New Roman"/>
                <w:sz w:val="24"/>
              </w:rPr>
              <w:t>14.	V Čl. II bod 28 odporúčame formulovať takto:</w:t>
              <w:br/>
            </w:r>
            <w:r>
              <w:rPr>
                <w:b w:val="off"/>
                <w:color w:val="000000"/>
                <w:rFonts w:ascii="Times New Roman" w:hAnsi="Times New Roman" w:cs="Times New Roman" w:eastAsia="Times New Roman"/>
                <w:sz w:val="24"/>
              </w:rPr>
              <w:t>„28. V § 67 ods. 11 sa za slová „miesto narodenia,“ vkladá čiarka a slová „rodné číslo“.“.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29</w:t>
              <w:br/>
            </w:r>
            <w:r>
              <w:rPr>
                <w:b w:val="off"/>
                <w:color w:val="000000"/>
                <w:rFonts w:ascii="Times New Roman" w:hAnsi="Times New Roman" w:cs="Times New Roman" w:eastAsia="Times New Roman"/>
                <w:sz w:val="24"/>
              </w:rPr>
              <w:t>15.	V Čl. II bode 29 navrhovanom § 68k ods. 5 odporúčame buď vypustiť odkaz 99 nad slovom „kvalifikácií“, alebo aktualizovať poznámku pod čiarou k tomuto odkazu, keďže poznámka pod čiarou k odkazu 99 v platnom znení zákona č. 326/2005 Z. z. obsahuje neplatný právny predpis: zákon č. 293/2007 Z. z. bol zrušený zákonom č. 422/2015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16.	V Čl. III odporúčame:</w:t>
              <w:br/>
            </w:r>
            <w:r>
              <w:rPr>
                <w:b w:val="off"/>
                <w:color w:val="000000"/>
                <w:rFonts w:ascii="Times New Roman" w:hAnsi="Times New Roman" w:cs="Times New Roman" w:eastAsia="Times New Roman"/>
                <w:sz w:val="24"/>
              </w:rPr>
              <w:t>-	v úvodnej vete vypustiť duplicitnú bodku za slovami „zákona č. 120/2021 Z. z.“.</w:t>
              <w:br/>
            </w:r>
            <w:r>
              <w:rPr>
                <w:b w:val="off"/>
                <w:color w:val="000000"/>
                <w:rFonts w:ascii="Times New Roman" w:hAnsi="Times New Roman" w:cs="Times New Roman" w:eastAsia="Times New Roman"/>
                <w:sz w:val="24"/>
              </w:rPr>
              <w:t>-	v bode 1 slová „Doterajší odkaz 1 a poznámka pod čiarou k odkazu 1 sa označujú ako odkaz 1a a poznámka pod čiarou k odkazu 1a.“ uviesť ako samostatný novelizačný bod 2 a ostatné body prečíslovať.</w:t>
              <w:br/>
            </w:r>
            <w:r>
              <w:rPr>
                <w:b w:val="off"/>
                <w:color w:val="000000"/>
                <w:rFonts w:ascii="Times New Roman" w:hAnsi="Times New Roman" w:cs="Times New Roman" w:eastAsia="Times New Roman"/>
                <w:sz w:val="24"/>
              </w:rPr>
              <w:t>-	v bode 4 slová „§ 19 ods. 1 písm. b) a e), § 19 ods. 2 písm. e), 19 ods. 3 a 5“ nahradiť slovami „§ 19 ods. 1 písm. b) a e), ods. 2 písm. e) a ods. 3 a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 3 ods. 1 písm. g) slovo „azáujmovými“ nahradiť slovami „a záujmovými“, v § 3 ods. 1 písm. m) na konci pripojiť slová „odbornej spôsobilosti“, v § 3 ods. 1 písm. n) slovo „občanov“ nahradiť iným vhodným slovom, v § 4 ods. 6 prvej vete časti vety za bodkočiarkou slová „ktorých dôvodov“ nahradiť slovami „ktorého ustanovenia“, v § 4 ods. 7 úvodnej vete a ods. 8 úvodnej vete slovo „zanikne“ nahradiť slovom „zaniká“, v § 4 ods. 11 vypustiť odkaz 12 vrátane poznámky pod čiarou k tomuto odkazu z dôvodu nadbytočnosti, v § 8 ods. 2 druhej vete slová „dňom dňom“ nahradiť slovom „dňom“, v § 9 ods. 2 druhej  vete za slovo „vedúci“ vložiť slovo „odbornej“, v § 10 ods. 1 písm. f) slovo „uzávierku“ nahradiť slovom „závierku“, v § 11 ods. 6 a 7 vypustiť slovo „vydanému“ ako nadbytočné, v § 11 ods. 7 slovo „rozhodnuje“ nahradiť slovom „rozhoduje“ a slovo „odseku.“ nahradiť slovom „ods.“, v § 11 ods. 8 za slovo „zastupovaní“ vložiť slová „predsedu komory“, v § 13 ods. 2 druhej vete slovo „su“ nahradiť slovom „sú“, v § 13 ods. 2 piatej vete časti vety za bodkočiarkou za slovo „druhá“ vložiť slovo „veta“, v § 13 ods. 2 siedmej vete za slovo „rady“ vložiť čiarku, v § 13 ods. 3 prvej vete prehodnotiť potrebu slov „podľa § 8 ods. 1 písm. b) až d)“, v § 13 ods. 4 druhej vete na konci pripojiť slová „šiestej vety“, v § 15 ods. 1 čiarku za slovom „komory“ nahradiť bodkou, vypustiť slová „zúčastňuje sa zasadnutí predstavenstva.“ a § 15 doplniť odsekom 4 v tomto znení: „(4) Riaditeľ úradu komory sa zúčastňuje na zasadnutiach predstavenstva.“, v poznámke pod čiarou k odkazu 15 druhej citácii slová „c), d) a e)“ nahradiť slovami „c) až e)“, v § 17 ods. 4 prehodnotiť druhú vetu, v čl. II bode 1 slová „vkladajú slová“ nahradiť slovami „vkladá čiarka a slová“ a vypustiť slovo „a“, v bode 3 slová „nahrádza slovom“ nahradiť slovami „nahrádzajú slovami“, v bode 4 za slová „písm. c)“ vložiť slová „úvodnej vete“, v bode 6 § 42 ods. 11 druhej vete vypustiť slovo „zverejnená“ ako nadbytočné, v § 42 ods. 12 vypustiť odkaz 12 ako nadbytočný, v bode 8 § 47 ods. 15 druhej vete slová „§ 48 podľa odseku 12“ nahradiť slovami „§ 48 ods. 12“, v § 47 ods. 21 písm. b) za slovo „druhého“ vložiť slovo „bodu“, v bode 18 poznámke pod čiarou k odkazu 87a prvej citácii slová „bod 1“ nahradiť slovami „prvý bod“, slová „neskorších predpisov“ nahradiť slovami „zákona č. 57/2013 Z. z.“ a v druhej citácii na konci pripojiť tieto slová: „v znení neskorších predpisov“, v bode 20 § 60a písm. d) vypustiť slová „o lesníckej komore“ ako nadbytočné a nad slová „predpisu.“ vložiť nový odkaz na poznámku pod čiarou s citáciou zákona č. .../2026 Z. z. o Slovenskej lesníckej komore a o zmene a doplnení niektorých zákonov, v bode 22 bodku za slovom „veta“ nahradiť dvojbodkou, v bode 29 § 68k ods. 5 slovo „uznávaní“ nahradiť slovom „uznávania“, v čl. III bode 3 slovo „čiarka“ nahradiť slovom „bodka“ a v úvodnej vete k poznámke pod čiarou k odkazu 17a slová „k odkazu pod“ nahradiť slovom „pod“, v bode 11 § 23a písm. c) vypustiť slová „o lesníckej komore“ ako nadbytočné a nad slová „predpisu.“ vložiť nový odkaz a poznámku pod čiarou s citáciou zákona č. .../2026 Z. z. o Slovenskej lesníckej komore a o zmene a doplnení niektorých zákonov v skrátenej forme, v bode 17 za slovom „zákona“ vypustiť bodku, v bode 18 úvodnú vetu preformulovať takto: „Doterajší text § 27 sa označuje ako odsek 1 a dopĺňa sa odsekom 2, ktorý znie:“ a vypustiť vetu o zmene označenia textu § 27, bod 24 preformulovať takto: „V § 30 ods. 3 sa slová „odseku 1“ nahrádzajú slovami „odseku 2 okrem rodného čísla“.“, v bode 25 poznámke pod čiarou k odkazu 19a vypustiť slová „o Slovenskej lesníckej komore.“ z dôvodu uvedenia skrátenej citácie, v bode 26 § 32d ods. 1 slová „(§ 20) týkajúce sa“ nahradiť slovami „(§ 20), ktoré sa týkajú“ a slová „2026 sa“ nahradiť slovami „2026, sa“, v § 32d ods. 2 druhej vete na konci pripojiť slová „v znení účinnom od 1. januára 2027“, v § 32d ods. 3 prvej vete slová „dokumentáciu týkajúcu sa“ nahradiť slovami „dokumentáciu, ktorá sa týka“, čl. IV označiť ako „čl. II“ a zaradiť ho za čl. I, v čl. IV úvodnej vete za slová „zákona č. 383/2025 Z. z.“ vložiť čiarku a slová „a zákona č. 73/2026 Z. z.“ nahradiť slovami „zákona č. 73/2026 Z. z. a zákona č. 131/2026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 spojku „ani“ sa čiarka nevkladá.</w:t>
              <w:br/>
            </w:r>
            <w:r>
              <w:rPr>
                <w:b w:val="off"/>
                <w:color w:val="000000"/>
                <w:rFonts w:ascii="Times New Roman" w:hAnsi="Times New Roman" w:cs="Times New Roman" w:eastAsia="Times New Roman"/>
                <w:sz w:val="24"/>
              </w:rPr>
              <w:t>Úprava v čl. II bode 1 by nemala gramatický zmysel. V čl. II v bode 6 § 42 ods. 11 druhej vete sa slovo „zverejnená“ premiestni na správne miesto vo vete.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 ods. 1 písm. q), § 15 ods. 2 písm. k) a k čl. II bodu 20 (§ 60a)</w:t>
              <w:br/>
            </w:r>
            <w:r>
              <w:rPr>
                <w:b w:val="off"/>
                <w:color w:val="000000"/>
                <w:rFonts w:ascii="Times New Roman" w:hAnsi="Times New Roman" w:cs="Times New Roman" w:eastAsia="Times New Roman"/>
                <w:sz w:val="24"/>
              </w:rPr>
              <w:t>Zásadne nesúhlasíme s právomocami komory ustanovenými týmto zákonom, a to najmä v rozsahu zverenia právomoci profesijnej komore rozhodovať o priestupkoch a iných správnych deliktoch, ukladať sankcie a rozhodovať o zániku odbornej spôsobilosti fyzických osôb a fyzických osôb – podnikateľov. Máme za to, že uvedené právomoci smerujú ku koncentrácii moci v rukách profesijného subjektu.</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Dňa 13.7.2026 sa uskutočnilo rozporové konanie. Sankčnú právomoc predkladateľ neponechá okresným úradom, pretože by bolo nehospodárne a administratívne zaťažujúce, aby sankcie vo forme pokút ukladali OÚ, zatiaľ čo odnímanie osvedčení o odb. spôsobilosti by vykonávala komora. Cieľom je, aby za porušenia povinností ukladala sankcie (vrátane disciplinárnych opatrení) len jedna autorita.</w:t>
              <w:br/>
            </w:r>
            <w:r>
              <w:rPr>
                <w:b w:val="off"/>
                <w:color w:val="000000"/>
                <w:rFonts w:ascii="Times New Roman" w:hAnsi="Times New Roman" w:cs="Times New Roman" w:eastAsia="Times New Roman"/>
                <w:sz w:val="24"/>
              </w:rPr>
              <w:t>Predkladateľ právnu úpravu zvážil a ponecháva ju v návrhu zákona. Cieľom je vytvoriť profecijnú organizáciu spojenú s tromi kategóriami odborných spôsobilostí v lesníctve. Okrem atribútov, ktoré sú spojené s profesionalizáciou a kolektívnym zabezpečním profesijných záujmov, predkladateľ zveruje komore aj sankčnú právomoc a to tak voči členom komory ako aj voči iným osobám, ktoré sú nositeľmi osvedčení o odbornej spôsobilosti z toho dôvodu, že využívajú činnosť odborne spôsobilých osôb, ktoré sú členmi komory. Táto konštrukcia je vhodnejšia, pretože má výhodu administratívneho zjednodušenia na strane odborne spôsobilých osôb a koncentrácie súvisiacich procesov pod jednu autoritu. Plnenie povinností odborne spôsobilých osôb v lesníctve bude vynucované jednak disciplinárnou zodpovednosťou a jednak správnodeliktuálnou zodpovednosťou. Tá pozostáva z dcovh okruhov vyvodzovaných sankcií: ukladanie jednak pokút a nápravných opatrení a jednak odnímanie osvedčení o odbornej spôsobilosti. Ukladanie pokút by malo patriť tej istej autorite ako vydávanie a odnímanie osvedčení o odbornej spôsobilosti. Ak by návrh zákona rozdelil tieto kompetencie medzi orgány št. správy (sankčná právomoc za správne delikty) a komoru (disciplinárne opatrenia a odnímanie osvedčení o odb. spôsobilosti), zaťažilo by to celý tento systém zbytočnou dvojkoľajnosťou, kedy by vo veci jedného konania člena komory konali dve rôzne organizácie až v troch rôznych konaniach, čo je nehospodárne, neefektívne, netransparentné a byrokraticky zaťažujúce. Nestrannosť a objektivita budú garantované pôsobnosťou správneho poriadku a odborným obsadzovaním orgánov komory.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zákona neprimerane zasahuje do práv tretích osôb, najmä vlastníkov, obhospodarovateľov a nájomcov lesov, ktorí majú vlastné vedenie, zákonné a legitímne vedenie. V súkromných urbároch, cirkevných lesoch  a spoločnostiach  sú to štatutárne orgány, riaditelia a predsedovia predstavenstiev, ktorí boli zvolení legitímnym  spôsobom.     </w:t>
              <w:br/>
            </w:r>
            <w:r>
              <w:rPr>
                <w:b w:val="off"/>
                <w:color w:val="000000"/>
                <w:rFonts w:ascii="Times New Roman" w:hAnsi="Times New Roman" w:cs="Times New Roman" w:eastAsia="Times New Roman"/>
                <w:sz w:val="24"/>
              </w:rPr>
              <w:t>Zásadne nesúhlasíme so zavedením povinného  členstva v Slovenskej lesníckej komore a žiadame ponechanie členstva na báze dobrovoľnosti. Zároveň žiadame prehodnotiť prenos kompetencií v oblasti vydávania osvedčení a vedenia disciplinárnych konaní z orgánu štátnej správy na samosprávnu komoru. Ustanovenia o povinnom členstve a monopolizácii odbornej správy priamo zasahujú do ústavných práv majiteľov pozemkov. Komora získava monopol na rozhodovanie o tom, kto môže prácu odborného lesného hospodára vykonávať, vrátane možnosti vylúčenia prostredníctvom vlastného disciplinárneho senátu.</w:t>
              <w:br/>
            </w:r>
            <w:r>
              <w:rPr>
                <w:b w:val="off"/>
                <w:color w:val="000000"/>
                <w:rFonts w:ascii="Times New Roman" w:hAnsi="Times New Roman" w:cs="Times New Roman" w:eastAsia="Times New Roman"/>
                <w:sz w:val="24"/>
              </w:rPr>
              <w:t xml:space="preserve">Zároveň  členom orgánu komory môže byť iba fyzická osoba. Uvedené považujeme za diskriminačné vo vzťahu k právnickým osobám (napr. právnické osoby, ktoré sú veľkými vlastníkmi alebo správcami alebo obhospodarovateľmi lesa nebudú mať možnosť navrhnúť do orgánov komory iného svojho zástupcu ako toho, kto je zároveň členom komory.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Dňa 13.7.2026 sa uskutočnilo rozporové konanie.</w:t>
              <w:br/>
            </w:r>
            <w:r>
              <w:rPr>
                <w:b w:val="off"/>
                <w:color w:val="000000"/>
                <w:rFonts w:ascii="Times New Roman" w:hAnsi="Times New Roman" w:cs="Times New Roman" w:eastAsia="Times New Roman"/>
                <w:sz w:val="24"/>
              </w:rPr>
              <w:t>Práva obhospodarovateľov (vlastníkov, správcov, nájomcov atď.) nie sú zákonom nijako dotknuté. Právna úprava nijakým spôsobom nezasahuje do práv, povinností, právom chránených záujmov a vôbec do právneho postavenia vlastníkov, správcov lesných pozemkov či obhospodarovateľov lesa.</w:t>
              <w:br/>
            </w:r>
            <w:r>
              <w:rPr>
                <w:b w:val="off"/>
                <w:color w:val="000000"/>
                <w:rFonts w:ascii="Times New Roman" w:hAnsi="Times New Roman" w:cs="Times New Roman" w:eastAsia="Times New Roman"/>
                <w:sz w:val="24"/>
              </w:rPr>
              <w:t>Povinné členstvo sa týka výlučne odborne spôsobilých osôb, ktorými sú logicky len fyzické osoby – „lesníci“ – v troch presne vymedzených odborných spôsobilostiach (OLH, vyhotovovateľ PSL, činnost s LRM). Fyzické osoby – podnikatelia a právnické osoby nie sú priamymi nostieľmi odbornej spôsobilosti, ale ju odvodzujú len od fytzických osôb s odornou spôsobilosťou (s osvedčením o odb. spôsobilosti), ktorú zamestnávajú alebo ktorej služby zmluvne využívajú.</w:t>
              <w:br/>
            </w:r>
            <w:r>
              <w:rPr>
                <w:b w:val="off"/>
                <w:color w:val="000000"/>
                <w:rFonts w:ascii="Times New Roman" w:hAnsi="Times New Roman" w:cs="Times New Roman" w:eastAsia="Times New Roman"/>
                <w:sz w:val="24"/>
              </w:rPr>
              <w:t>Pôsobnosť v disciplinárnych konaniach nemožno ponechať na orgánoch št. správy, pretože ju nemajú ani v súčasnosti a logicky ani nemôžu byť jej nositeľmi, pretože disciplinárna právomoc náleží výlučne profesijným organizáciám.</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odporúčame zosúladiť s Legislatívnymi pravidlami vlády Slovenskej republiky, a to napríklad </w:t>
              <w:br/>
            </w:r>
            <w:r>
              <w:rPr>
                <w:b w:val="off"/>
                <w:color w:val="000000"/>
                <w:rFonts w:ascii="Times New Roman" w:hAnsi="Times New Roman" w:cs="Times New Roman" w:eastAsia="Times New Roman"/>
                <w:sz w:val="24"/>
              </w:rPr>
              <w:t>- v čl. I § 5 písm. j) odporúčame slovo „ogránov“ nahradiť slovom „orgánov“,</w:t>
              <w:br/>
            </w:r>
            <w:r>
              <w:rPr>
                <w:b w:val="off"/>
                <w:color w:val="000000"/>
                <w:rFonts w:ascii="Times New Roman" w:hAnsi="Times New Roman" w:cs="Times New Roman" w:eastAsia="Times New Roman"/>
                <w:sz w:val="24"/>
              </w:rPr>
              <w:t>- v čl. I § 8 ods. 2 druhej vete odporúčame slová „dňom dňom“  nahradiť slovom „dňom“,</w:t>
              <w:br/>
            </w:r>
            <w:r>
              <w:rPr>
                <w:b w:val="off"/>
                <w:color w:val="000000"/>
                <w:rFonts w:ascii="Times New Roman" w:hAnsi="Times New Roman" w:cs="Times New Roman" w:eastAsia="Times New Roman"/>
                <w:sz w:val="24"/>
              </w:rPr>
              <w:t>- v čl. I § 10 ods. 2 odporúčame za slovo „stanovy“ doplniť slovo „komory“,</w:t>
              <w:br/>
            </w:r>
            <w:r>
              <w:rPr>
                <w:b w:val="off"/>
                <w:color w:val="000000"/>
                <w:rFonts w:ascii="Times New Roman" w:hAnsi="Times New Roman" w:cs="Times New Roman" w:eastAsia="Times New Roman"/>
                <w:sz w:val="24"/>
              </w:rPr>
              <w:t>- v  čl. I § 11 ods. 7 odporúčame slovo „rozhodnuje“ nahradiť slovom „rozhoduje“ a slovo „odseku.“ nahradiť slovom „ods.“,</w:t>
              <w:br/>
            </w:r>
            <w:r>
              <w:rPr>
                <w:b w:val="off"/>
                <w:color w:val="000000"/>
                <w:rFonts w:ascii="Times New Roman" w:hAnsi="Times New Roman" w:cs="Times New Roman" w:eastAsia="Times New Roman"/>
                <w:sz w:val="24"/>
              </w:rPr>
              <w:t>- v čl. II bode 8 § 47 ods. 15 odporúčame slová „§ 48 podľa odseku 12“ nahradiť slovami „§ 48 ods. 12“,</w:t>
              <w:br/>
            </w:r>
            <w:r>
              <w:rPr>
                <w:b w:val="off"/>
                <w:color w:val="000000"/>
                <w:rFonts w:ascii="Times New Roman" w:hAnsi="Times New Roman" w:cs="Times New Roman" w:eastAsia="Times New Roman"/>
                <w:sz w:val="24"/>
              </w:rPr>
              <w:t>- v čl. II bode 21 v úvodnej vete odporúčame pred paragrafom „64“ doplniť paragrafovú značku,</w:t>
              <w:br/>
            </w:r>
            <w:r>
              <w:rPr>
                <w:b w:val="off"/>
                <w:color w:val="000000"/>
                <w:rFonts w:ascii="Times New Roman" w:hAnsi="Times New Roman" w:cs="Times New Roman" w:eastAsia="Times New Roman"/>
                <w:sz w:val="24"/>
              </w:rPr>
              <w:t>- v  čl. III bode 3 odporúčame úvodnú vetu k poznámke pod čiarou preformulovať nasledovne: „Poznámka pod čiarou k odkazu 17a znie:",</w:t>
              <w:br/>
            </w:r>
            <w:r>
              <w:rPr>
                <w:b w:val="off"/>
                <w:color w:val="000000"/>
                <w:rFonts w:ascii="Times New Roman" w:hAnsi="Times New Roman" w:cs="Times New Roman" w:eastAsia="Times New Roman"/>
                <w:sz w:val="24"/>
              </w:rPr>
              <w:t>- v čl. III bode 25 odporúčame úvodnú vetu k poznámkam pod čiarou preformulovať nasledovne: „Poznámky pod čiarou k odkazom 19a a 19b znejú:".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K § 4 ods. 3 písm. b): Podľa navrhovaného ustanovenia členstvo v komore môže vzniknúť aj fyzickej osobe alebo fyzickej osobe – podnikateľovi podľa § 4 ods. 2 dňom rozhodnutia úradu komory o prijatí za člena na základe prihlášky. Navrhované ustanovenie nie je v súlade s § 15 ods. 2 písm. b), podľa ktorého úrad komory „koná“ vo veci prijatia týchto osôb za člena komory. Z § 15, ktorý ustanovuje pôsobnosť úradu komory (ani z § 15 ods.3, ktorý určuje v akých veciach rozhoduje riaditeľ úradu komory), ako ani z iných ustanovení návrhu nevyplýva, kto rozhoduje o prijatí za člena komory osoby podľa § 4 ods. 2.</w:t>
              <w:br/>
            </w:r>
            <w:r>
              <w:rPr>
                <w:b w:val="off"/>
                <w:color w:val="000000"/>
                <w:rFonts w:ascii="Times New Roman" w:hAnsi="Times New Roman" w:cs="Times New Roman" w:eastAsia="Times New Roman"/>
                <w:sz w:val="24"/>
              </w:rPr>
              <w:t>Aj keď sa podľa § 4 ods. 11 na prijatie a neprijatie za člena komory nevzťahuje správny poriadok, odporúčame moment vzniku členstva v komore u osôb podľa § 4 ods. 2 „dňom rozhodnutia“ ustanoviť inak ( napr. dňom určeným v rozhodnutí), a to vzhľadom aj na doručovanie (oznámenie) rozhodnutia, ktoré môže byť neskôr, ako  „dňom rozhodnutia“, čo by mohlo spôsobiť problémy so vznikom povinností člena komory, ktoré sa viažu na moment vzniku jeho členstva.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Ustanovenia sa upravia tak, aby sa odstránili uvedené nedostatky a nejasnosti.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návrhu zákona všeobecne</w:t>
              <w:br/>
            </w:r>
            <w:r>
              <w:rPr>
                <w:b w:val="off"/>
                <w:color w:val="000000"/>
                <w:rFonts w:ascii="Times New Roman" w:hAnsi="Times New Roman" w:cs="Times New Roman" w:eastAsia="Times New Roman"/>
                <w:sz w:val="24"/>
              </w:rPr>
              <w:t>Odporúčame zvážiť slovné spojenie „odborná spôsobilosť v lesníctve“ a prehodnotiť ho v kontexte osobitných predpisov upravujúcich problematiku odbornej spôsobilosti v danej oblasti.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návrhu zákona</w:t>
              <w:br/>
            </w:r>
            <w:r>
              <w:rPr>
                <w:b w:val="off"/>
                <w:color w:val="000000"/>
                <w:rFonts w:ascii="Times New Roman" w:hAnsi="Times New Roman" w:cs="Times New Roman" w:eastAsia="Times New Roman"/>
                <w:sz w:val="24"/>
              </w:rPr>
              <w:t xml:space="preserve">1. V § 3 písm. d) odporúčame spojku „a“ za slovami „s orgánmi verejnej správy“ nahradiť čiarkou a slová „a plní úlohy podľa osobitných predpisov1)“ umiestniť na konci ustanovenia. Zároveň navrhujeme slová „pri rozvíjaní lesníctva s vysokými školami a strednými školami“ nahradiť slovami „s vysokými školami pri rozvíjaní lesníctva a so strednými školami“.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záujme obsahovej zrozumiteľnosti navrhovanej úpravy odporúčame štylistickú úpravu znenia ustanovenia.  </w:t>
              <w:br/>
            </w:r>
            <w:r>
              <w:rPr>
                <w:b w:val="off"/>
                <w:color w:val="000000"/>
                <w:rFonts w:ascii="Times New Roman" w:hAnsi="Times New Roman" w:cs="Times New Roman" w:eastAsia="Times New Roman"/>
                <w:sz w:val="24"/>
              </w:rPr>
              <w:t xml:space="preserve">2. V § 3 písm. n) odporúčame za slová „vzdelanie a“ vložiť slovo „odbornej“ a slová „občanov, ktorí“ nahradiť slovami „osôb, ktoré“.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precizovať druh praxe, ktorá má byť uznaná, ako aj upraviť označenie osôb, ktorým má byť uznané vzdelanie a odborná prax. Podobnú úpravu odporúčame v čl. I § 15 ods. 2 písm. e) a v čl. III bode 29 § 68k ods. 5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Formulácie sa upravili tak, aby bol zachovaný gramatický kontext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návrhu zákona</w:t>
              <w:br/>
            </w:r>
            <w:r>
              <w:rPr>
                <w:b w:val="off"/>
                <w:color w:val="000000"/>
                <w:rFonts w:ascii="Times New Roman" w:hAnsi="Times New Roman" w:cs="Times New Roman" w:eastAsia="Times New Roman"/>
                <w:sz w:val="24"/>
              </w:rPr>
              <w:t>V § 8 ods. 2 odporúčame vypustiť duplicitne uvedené slovo „dňom“.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4 návrhu zákona</w:t>
              <w:br/>
            </w:r>
            <w:r>
              <w:rPr>
                <w:b w:val="off"/>
                <w:color w:val="000000"/>
                <w:rFonts w:ascii="Times New Roman" w:hAnsi="Times New Roman" w:cs="Times New Roman" w:eastAsia="Times New Roman"/>
                <w:sz w:val="24"/>
              </w:rPr>
              <w:t xml:space="preserve">V navrhovanom znení § 4b ods. 2 písm. c) odporúčame zvážiť úpravu lehoty na plnenie ohlasovacej povinnosti v súvislosti s oznamovaním zmeny fyzickej osoby podľa § 47 ods. 12.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úpravou novej ohlasovacej povinnosti navrhujeme ustanoviť aj lehotu jej plnenia.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Lehota je 15 dní, vykoná sa úprava novelizačnej inštrukcie.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6 návrhu zákona</w:t>
              <w:br/>
            </w:r>
            <w:r>
              <w:rPr>
                <w:b w:val="off"/>
                <w:color w:val="000000"/>
                <w:rFonts w:ascii="Times New Roman" w:hAnsi="Times New Roman" w:cs="Times New Roman" w:eastAsia="Times New Roman"/>
                <w:sz w:val="24"/>
              </w:rPr>
              <w:t>1. V § 42 ods. 10 odporúčame bližšie špecifikovať identifikačné údaje o žiadateľovi.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Odporúčame precizovať predmetné ustanovenie z hľadiska uvádzania rozsahu identifikačných údajov. Podobnú úpravu navrhujeme v čl. II bode 8 § 47 ods. 19 návrhu zákona. </w:t>
              <w:br/>
            </w:r>
            <w:r>
              <w:rPr>
                <w:b w:val="off"/>
                <w:color w:val="000000"/>
                <w:rFonts w:ascii="Times New Roman" w:hAnsi="Times New Roman" w:cs="Times New Roman" w:eastAsia="Times New Roman"/>
                <w:sz w:val="24"/>
              </w:rPr>
              <w:t xml:space="preserve">2. V § 42 ods. 11 úvodnej vete odporúčame slovo „zverejnená“ umiestniť pred slovo „evidencia“.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jazykovú úpravu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Rozsah identifikačných údajov je ustanovený v § 67 ods. 11.</w:t>
              <w:br/>
            </w:r>
            <w:r>
              <w:rPr>
                <w:b w:val="off"/>
                <w:color w:val="000000"/>
                <w:rFonts w:ascii="Times New Roman" w:hAnsi="Times New Roman" w:cs="Times New Roman" w:eastAsia="Times New Roman"/>
                <w:sz w:val="24"/>
              </w:rPr>
              <w:t>Namiesto slova „zverejnená evidencia“ sa použijú slová „verejná časť evidencie“.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7 návrhu zákona</w:t>
              <w:br/>
            </w:r>
            <w:r>
              <w:rPr>
                <w:b w:val="off"/>
                <w:color w:val="000000"/>
                <w:rFonts w:ascii="Times New Roman" w:hAnsi="Times New Roman" w:cs="Times New Roman" w:eastAsia="Times New Roman"/>
                <w:sz w:val="24"/>
              </w:rPr>
              <w:t xml:space="preserve">Na začiatku navrhovaného znenia § 21 písm. e) odporúčame vložiť slová „v spolupráci“.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jazykovú úpravu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25 návrhu zákona</w:t>
              <w:br/>
            </w:r>
            <w:r>
              <w:rPr>
                <w:b w:val="off"/>
                <w:color w:val="000000"/>
                <w:rFonts w:ascii="Times New Roman" w:hAnsi="Times New Roman" w:cs="Times New Roman" w:eastAsia="Times New Roman"/>
                <w:sz w:val="24"/>
              </w:rPr>
              <w:t xml:space="preserve">V poznámke pod čiarou k odkazu 19a odporúčame na konci citácie pripojiť tieto slová: „a o zmene a doplnení niektorých zákonov“.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precizovať názov citovaného právneho predpisu v súlade s názvom predkladaného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sa nevykoná z dôvodu akceptovania inej pripomienky a súvisiacej úpravy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 xml:space="preserve">Odporúčame celý návrh zákona prepracovať z legislatívno-technického hľadiska tak, aby bol v súlade s pravidlami tvorby právnych predpisov, zásadami legislatívnej techniky </w:t>
              <w:br/>
            </w:r>
            <w:r>
              <w:rPr>
                <w:b w:val="off"/>
                <w:color w:val="000000"/>
                <w:rFonts w:ascii="Times New Roman" w:hAnsi="Times New Roman" w:cs="Times New Roman" w:eastAsia="Times New Roman"/>
                <w:sz w:val="24"/>
              </w:rPr>
              <w:t xml:space="preserve">a požiadavkami na vnútornú konzistentnosť, terminologickú jednotnosť a presnosť právnej úpravy. </w:t>
              <w:br/>
            </w:r>
            <w:r>
              <w:rPr>
                <w:b w:val="off"/>
                <w:color w:val="000000"/>
                <w:rFonts w:ascii="Times New Roman" w:hAnsi="Times New Roman" w:cs="Times New Roman" w:eastAsia="Times New Roman"/>
                <w:sz w:val="24"/>
              </w:rPr>
              <w:t xml:space="preserve">V rámci prepracovania je potrebné odstrániť legislatívno-technické nedostatky, spresniť formulácie jednotlivých ustanovení, zosúladiť používané pojmy v celom texte návrhu zákona a zabezpečiť súlad s platným právnym poriadkom Slovenskej republiky. Návrh zákona napr. používa pojem „odborná spôsobilosť v lesníctve“ bez toho, aby bol predmetný pojem a jeho obsah definovaný. Taktiež nie je zadefinovaný pojem „odborná spôsobilosť v lesníctve“ </w:t>
              <w:br/>
            </w:r>
            <w:r>
              <w:rPr>
                <w:b w:val="off"/>
                <w:color w:val="000000"/>
                <w:rFonts w:ascii="Times New Roman" w:hAnsi="Times New Roman" w:cs="Times New Roman" w:eastAsia="Times New Roman"/>
                <w:sz w:val="24"/>
              </w:rPr>
              <w:t xml:space="preserve">vo vzťahu k existujúcim inštitútom odbornej spôsobilosti podľa zákona č. 326/2005 Z. z. o lesoch v znení neskorších predpisov (ďalej len „zákon o lesoch“) a zákona č. 138/2010 Z. z. o lesnom reprodukčnom materiáli v znení neskorších predpisov (ďalej len „zákon o lesnom reprodukčnom materiáli“), čo môže spôsobovať výkladové nejasnosti a aplikačné problémy; </w:t>
              <w:br/>
            </w:r>
            <w:r>
              <w:rPr>
                <w:b w:val="off"/>
                <w:color w:val="000000"/>
                <w:rFonts w:ascii="Times New Roman" w:hAnsi="Times New Roman" w:cs="Times New Roman" w:eastAsia="Times New Roman"/>
                <w:sz w:val="24"/>
              </w:rPr>
              <w:t xml:space="preserve">z dôvodu zachovania terminologickej jednotnosti právneho poriadku a právnej istoty navrhujeme používať pojmy zavedené zákonom o lesoch a zákonom o lesnom reprodukčnom materiáli s príslušným odkazom na uvedené zákony alebo predmetný pojem výslovne definovať. </w:t>
              <w:br/>
            </w:r>
            <w:r>
              <w:rPr>
                <w:b w:val="off"/>
                <w:color w:val="000000"/>
                <w:rFonts w:ascii="Times New Roman" w:hAnsi="Times New Roman" w:cs="Times New Roman" w:eastAsia="Times New Roman"/>
                <w:sz w:val="24"/>
              </w:rPr>
              <w:t xml:space="preserve">Zároveň upozorňujeme, že niektoré kompetencie Slovenskej lesníckej komory (ďalej len „komora“) je potrebné zúžiť na oblasť lesníctva (Čl. I § 3 ods. 1 písm. c) až e)), iné upraviť </w:t>
              <w:br/>
            </w:r>
            <w:r>
              <w:rPr>
                <w:b w:val="off"/>
                <w:color w:val="000000"/>
                <w:rFonts w:ascii="Times New Roman" w:hAnsi="Times New Roman" w:cs="Times New Roman" w:eastAsia="Times New Roman"/>
                <w:sz w:val="24"/>
              </w:rPr>
              <w:t>v súlade s osobitnými predpismi (Čl. I § 3 ods. 1 písm. f) a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Legislatívno-technická pripomienka; potreba zosúladiť návrh zákona </w:t>
              <w:br/>
            </w:r>
            <w:r>
              <w:rPr>
                <w:b w:val="off"/>
                <w:color w:val="000000"/>
                <w:rFonts w:ascii="Times New Roman" w:hAnsi="Times New Roman" w:cs="Times New Roman" w:eastAsia="Times New Roman"/>
                <w:sz w:val="24"/>
              </w:rPr>
              <w:t>so zákonom č. 400/2015 Z. z. o tvorbe právnych predpisov a o Zbierke zákonov Slovenskej republiky a o zmene a doplnení niektorých zákonov v znení neskorších predpisov, Legislatívnymi pravidlami vlády Slovenskej republiky a ďalšími príslušnými právnymi predpismi.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 k Čl. I</w:t>
              <w:br/>
            </w:r>
            <w:r>
              <w:rPr>
                <w:b w:val="off"/>
                <w:color w:val="000000"/>
                <w:rFonts w:ascii="Times New Roman" w:hAnsi="Times New Roman" w:cs="Times New Roman" w:eastAsia="Times New Roman"/>
                <w:sz w:val="24"/>
              </w:rPr>
              <w:t xml:space="preserve">Odporúčame Čl. I upraviť tak, aby sa na konania podľa návrhu zákona uplatňoval zákon </w:t>
              <w:br/>
            </w:r>
            <w:r>
              <w:rPr>
                <w:b w:val="off"/>
                <w:color w:val="000000"/>
                <w:rFonts w:ascii="Times New Roman" w:hAnsi="Times New Roman" w:cs="Times New Roman" w:eastAsia="Times New Roman"/>
                <w:sz w:val="24"/>
              </w:rPr>
              <w:t xml:space="preserve">č. 71/1967 Zb. o správnom konaní (správny poriadok) v znení neskorších predpisov </w:t>
              <w:br/>
            </w:r>
            <w:r>
              <w:rPr>
                <w:b w:val="off"/>
                <w:color w:val="000000"/>
                <w:rFonts w:ascii="Times New Roman" w:hAnsi="Times New Roman" w:cs="Times New Roman" w:eastAsia="Times New Roman"/>
                <w:sz w:val="24"/>
              </w:rPr>
              <w:t xml:space="preserve">a nevylučovalo sa použitie správneho poriadku, nakoľko návrh zákona neobsahuje žiadnu úpravu procesného postupu v týchto konaniach ani neodkazuje na iný procesný predpis.  Alternatívne je možné návrh zákona doplniť o komplexnú úpravu procesného postupu </w:t>
              <w:br/>
            </w:r>
            <w:r>
              <w:rPr>
                <w:b w:val="off"/>
                <w:color w:val="000000"/>
                <w:rFonts w:ascii="Times New Roman" w:hAnsi="Times New Roman" w:cs="Times New Roman" w:eastAsia="Times New Roman"/>
                <w:sz w:val="24"/>
              </w:rPr>
              <w:t>v týchto konaniach.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Návrh zákona vylučuje použitie správneho poriadku na konania podľa tohto návrhu zákona (najmä v Čl. I § 4 ods. 11), pričom súčasne neobsahuje vlastnú procesnoprávnu úpravu predmetných konaní ani neustanovuje použitie iného procesného predpisu. Vylúčenie správneho poriadku bez súčasného vytvorenia osobitného procesného režimu spôsobuje právnu neistotu účastníkov konania a aplikačné problémy pri riešení základných procesných otázok, najmä pokiaľ ide o začatie konania, doručovanie, dokazovanie, lehoty, práva a povinnosti účastníkov, rozhodovanie, opravné prostriedky a preskúmateľnosť rozhodnutí. Takýto postup je v rozpore s požiadavkami právnej istoty a predvídateľnosti právnej úpravy. Z uvedených dôvodov navrhujeme  uplatňovanie správneho poriadku alebo v návrhu zákona výslovne </w:t>
              <w:br/>
            </w:r>
            <w:r>
              <w:rPr>
                <w:b w:val="off"/>
                <w:color w:val="000000"/>
                <w:rFonts w:ascii="Times New Roman" w:hAnsi="Times New Roman" w:cs="Times New Roman" w:eastAsia="Times New Roman"/>
                <w:sz w:val="24"/>
              </w:rPr>
              <w:t>a dostatočne upraviť osobitný procesný režim vrátane všetkých základných procesných inštitútov.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Správny poriadok je vylúčený iba pri </w:t>
              <w:br/>
            </w:r>
            <w:r>
              <w:rPr>
                <w:b w:val="off"/>
                <w:color w:val="000000"/>
                <w:rFonts w:ascii="Times New Roman" w:hAnsi="Times New Roman" w:cs="Times New Roman" w:eastAsia="Times New Roman"/>
                <w:sz w:val="24"/>
              </w:rPr>
              <w:t>-	Zániku členstva zo zákona, kedy niet o čom konať (nerozhoduje sa o právach, povinnostiach a právom chránených záujmoch osoby)</w:t>
              <w:br/>
            </w:r>
            <w:r>
              <w:rPr>
                <w:b w:val="off"/>
                <w:color w:val="000000"/>
                <w:rFonts w:ascii="Times New Roman" w:hAnsi="Times New Roman" w:cs="Times New Roman" w:eastAsia="Times New Roman"/>
                <w:sz w:val="24"/>
              </w:rPr>
              <w:t>-	konaní o prijatí alebo neprijatí za člena, keďže na fakultatívne členstvo nie je právny nárok.</w:t>
              <w:br/>
            </w:r>
            <w:r>
              <w:rPr>
                <w:b w:val="off"/>
                <w:color w:val="000000"/>
                <w:rFonts w:ascii="Times New Roman" w:hAnsi="Times New Roman" w:cs="Times New Roman" w:eastAsia="Times New Roman"/>
                <w:sz w:val="24"/>
              </w:rPr>
              <w:t>Upraví sa konanie o odvolaní proti rozhodnutiu o neprijatí za člena, na ktoré sa bude vzťahov správny poriadok v primerane obmedzenom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 ods. 2</w:t>
              <w:br/>
            </w:r>
            <w:r>
              <w:rPr>
                <w:b w:val="off"/>
                <w:color w:val="000000"/>
                <w:rFonts w:ascii="Times New Roman" w:hAnsi="Times New Roman" w:cs="Times New Roman" w:eastAsia="Times New Roman"/>
                <w:sz w:val="24"/>
              </w:rPr>
              <w:t xml:space="preserve">Odporúčame v Čl. I § 3 vypustiť odsek 2. Alternatívne odporúčame v Čl. I § 3 znenie odseku 2 upraviť/spresniť tak, aby bol jednoznačne vymedzený rozsah oprávnení komory </w:t>
              <w:br/>
            </w:r>
            <w:r>
              <w:rPr>
                <w:b w:val="off"/>
                <w:color w:val="000000"/>
                <w:rFonts w:ascii="Times New Roman" w:hAnsi="Times New Roman" w:cs="Times New Roman" w:eastAsia="Times New Roman"/>
                <w:sz w:val="24"/>
              </w:rPr>
              <w:t xml:space="preserve">a podmienky výkonu týchto oprávnení, ako aj vzťah k všeobecným procesným predpisom </w:t>
              <w:br/>
            </w:r>
            <w:r>
              <w:rPr>
                <w:b w:val="off"/>
                <w:color w:val="000000"/>
                <w:rFonts w:ascii="Times New Roman" w:hAnsi="Times New Roman" w:cs="Times New Roman" w:eastAsia="Times New Roman"/>
                <w:sz w:val="24"/>
              </w:rPr>
              <w:t>a k otázke aktívnej legitimácie komory.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priznáva komore oprávnenie podať návrh na začatie konania pred orgánom verejnej správy alebo na súde vo veciach ochrany práv a oprávnených záujmov svojich členov. Takto formulované oprávnenie môže vyvolávať výkladové nejasnosti vo vzťahu k procesným predpisom upravujúcim okruh účastníkov konania a aktívnu legitimáciu na podanie návrhu alebo žaloby. Rovnako nie je zrejmé, aké „práva a oprávnené záujmy svojich členov“ má komora oprávnenie chrániť, či ide o individuálne práva konkrétnych členov, spoločné profesijné záujmy členov alebo záujmy komory ako stavovskej organizácie. Takéto vymedzenie je neurčité a môže viesť k nejednotnej aplikačnej praxi. Navrhované ustanovenie nie je samo osebe dostatočné na založenie aktívnej vecnej legitimácie komory na ochranu individuálnych práv jej členov v súdnom konaní bez zodpovedajúcej právnej úpravy procesných predpisov (Civilný sporový poriadok, Správny súdny poriadok), nakoľko v civilnom sporovom konaní všeobecne platí zásada, že žalobu podáva ten, kto tvrdí zásah do svojho subjektívneho práva, ak zákon výslovne neustanovuje inak. Druhá veta navrhovaného ustanovenia je nadbytočná, keďže zastupovanie účastníka konania na základe plnomocenstva je už upravené všeobecnými procesnými predpismi. Z návrhu zákona nevyplýva, aké osobitné oprávnenie má byť komore priznané nad rámec všeobecnej právnej úpravy zastúpenia.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 ods. 1</w:t>
              <w:br/>
            </w:r>
            <w:r>
              <w:rPr>
                <w:b w:val="off"/>
                <w:color w:val="000000"/>
                <w:rFonts w:ascii="Times New Roman" w:hAnsi="Times New Roman" w:cs="Times New Roman" w:eastAsia="Times New Roman"/>
                <w:sz w:val="24"/>
              </w:rPr>
              <w:t xml:space="preserve">Odporúčame v Čl. I § 4 vypustiť odsek 1. Alternatívne odporúčame v Čl. I § 4 znenie odseku 1 prepracovať v nadväznosti na zákon o lesoch a zákon o lesnom reprodukčnom materiáli.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Navrhované ustanovenie zavádza povinné členstvo v komore ako podmienku výkonu činností, na ktoré je potrebná odborná spôsobilosť v lesníctve. Okrem toho, že návrh zákona používa neurčitý pojem „osvedčenie o odbornej spôsobilosti v lesníctve“, ktorý nie je ustáleným pojmom právneho poriadku Slovenskej republiky (viď všeobecná pripomienka), mení, resp. dopĺňa podmienky výkonu činností upravených zákonom o lesoch a zákonom </w:t>
              <w:br/>
            </w:r>
            <w:r>
              <w:rPr>
                <w:b w:val="off"/>
                <w:color w:val="000000"/>
                <w:rFonts w:ascii="Times New Roman" w:hAnsi="Times New Roman" w:cs="Times New Roman" w:eastAsia="Times New Roman"/>
                <w:sz w:val="24"/>
              </w:rPr>
              <w:t xml:space="preserve">o lesnom reprodukčnom materiáli, ktoré tieto zákony taxatívne ustanovujú ako podmienky odbornej spôsobilosti pre jednotlivé odborné lesnícke činnosti. Návrh fakticky rozširuje zákonné podmienky výkonu týchto činností o ďalšiu podmienku, a to povinné členstvo </w:t>
              <w:br/>
            </w:r>
            <w:r>
              <w:rPr>
                <w:b w:val="off"/>
                <w:color w:val="000000"/>
                <w:rFonts w:ascii="Times New Roman" w:hAnsi="Times New Roman" w:cs="Times New Roman" w:eastAsia="Times New Roman"/>
                <w:sz w:val="24"/>
              </w:rPr>
              <w:t xml:space="preserve">v komore. Osoba, ktorá spĺňa všetky podmienky ustanovené zákonom o lesoch a zákonom </w:t>
              <w:br/>
            </w:r>
            <w:r>
              <w:rPr>
                <w:b w:val="off"/>
                <w:color w:val="000000"/>
                <w:rFonts w:ascii="Times New Roman" w:hAnsi="Times New Roman" w:cs="Times New Roman" w:eastAsia="Times New Roman"/>
                <w:sz w:val="24"/>
              </w:rPr>
              <w:t xml:space="preserve">o lesnom reprodukčnom materiáli, by bez členstva v komore nemohla predmetné činnosti vykonávať. Na základe uvedeného máme za to, že navrhované ustanovenie predstavuje nepriamu novelu zákona o lesoch a zákona o lesnom reprodukčnom materiáli, čo nie je </w:t>
              <w:br/>
            </w:r>
            <w:r>
              <w:rPr>
                <w:b w:val="off"/>
                <w:color w:val="000000"/>
                <w:rFonts w:ascii="Times New Roman" w:hAnsi="Times New Roman" w:cs="Times New Roman" w:eastAsia="Times New Roman"/>
                <w:sz w:val="24"/>
              </w:rPr>
              <w:t xml:space="preserve">v súlade s princípmi legislatívnej tvorby právnych predpisov. Ak je zámerom predkladateľa zaviesť členstvo v komore ako podmienku výkonu konkrétnych odborných činností, je potrebné túto zmenu premietnuť priamo do ustanovení zákona o lesoch a zákona </w:t>
              <w:br/>
            </w:r>
            <w:r>
              <w:rPr>
                <w:b w:val="off"/>
                <w:color w:val="000000"/>
                <w:rFonts w:ascii="Times New Roman" w:hAnsi="Times New Roman" w:cs="Times New Roman" w:eastAsia="Times New Roman"/>
                <w:sz w:val="24"/>
              </w:rPr>
              <w:t>o lesnom reprodukčnom materiáli, upravujúcich podmienky výkonu týchto činností.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Cieľ zavedenia povinného členstva je uvedený v sprievodných častiach materiálu.</w:t>
              <w:br/>
            </w:r>
            <w:r>
              <w:rPr>
                <w:b w:val="off"/>
                <w:color w:val="000000"/>
                <w:rFonts w:ascii="Times New Roman" w:hAnsi="Times New Roman" w:cs="Times New Roman" w:eastAsia="Times New Roman"/>
                <w:sz w:val="24"/>
              </w:rPr>
              <w:t>§ 4 ods. 1 sa neupraví na základe pripomienky, ale upraví sa v čl. II § 47 ods. 1. Nevzniká tak riziko nepriamej novely. V čl. II a III sa výslovne ustanovia, že podmienku výkonu činnosti odborne spôsobilej osoby je členstvo v komore.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 ods. 5 písm. a)</w:t>
              <w:br/>
            </w:r>
            <w:r>
              <w:rPr>
                <w:b w:val="off"/>
                <w:color w:val="000000"/>
                <w:rFonts w:ascii="Times New Roman" w:hAnsi="Times New Roman" w:cs="Times New Roman" w:eastAsia="Times New Roman"/>
                <w:sz w:val="24"/>
              </w:rPr>
              <w:t>Odporúčame v Čl. I § 4 ods. 5 písm. a) zosúladiť s § 4 ods. 3 písm. a) a jednoznačne upraviť vzťah medzi vznikom členstva a zápisom do zoznamu členov komory.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v § 4 ods. 5 písm. a) nie je zosúladená s § 4 ods. 3 písm. a), keďže vznik členstva je viazaný na inú právnu skutočnosť ako zápis do zoznamu členov komory. Z návrhu zákona nie je zrejmé, či vydanie osvedčenia o odbornej spôsobilosti a zápis do evidencie odborne spôsobilých osôb nastávajú súčasne, ani ako sa postupuje v prípade časového odstupu medzi týmito úkonmi. Ustanovenie tak vytvára právnu neistotu pri určení okamihu vzniku členstva a postavenia osoby zapísanej v zozname členov komory. Ak členstvo vzniká ex lege zápisom do evidencie odborne spôsobilých osôb, potom zápis do zoznamu členov komory má iba evidenčný charakter a nemal by byť naviazaný na inú právnu skutočnosť, akou je vydanie osvedčenia.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 ods. 5 písm. a)</w:t>
              <w:br/>
            </w:r>
            <w:r>
              <w:rPr>
                <w:b w:val="off"/>
                <w:color w:val="000000"/>
                <w:rFonts w:ascii="Times New Roman" w:hAnsi="Times New Roman" w:cs="Times New Roman" w:eastAsia="Times New Roman"/>
                <w:sz w:val="24"/>
              </w:rPr>
              <w:t xml:space="preserve">Upozorňujeme, že § 4 ods. 5 písm. a) odkazuje na „člena komory podľa odseku 1“, avšak </w:t>
              <w:br/>
            </w:r>
            <w:r>
              <w:rPr>
                <w:b w:val="off"/>
                <w:color w:val="000000"/>
                <w:rFonts w:ascii="Times New Roman" w:hAnsi="Times New Roman" w:cs="Times New Roman" w:eastAsia="Times New Roman"/>
                <w:sz w:val="24"/>
              </w:rPr>
              <w:t>§ 4 ods. 1 neupravuje vznik členstva, ale iba vymedzuje okruh osôb, ktoré sú členmi komory. Navrhujeme preto spresniť vnútorné odkazy a zosúladiť právne skutočnosti rozhodujúce pre vznik členstva a pre zápis do zoznamu členov komory.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4 ods. 1 vymedzuje konkrétny okruh osôb. § 4 ods. 3 písm. a) ustanoví v nadväznosti na to, kedy tomuto okruhu osôb vzniká členstvo. § 4 ods. 5 písm. a) ustanovuje, aký administratívny úkon v tejto súvislosti vykoná komora.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 až 15</w:t>
              <w:br/>
            </w:r>
            <w:r>
              <w:rPr>
                <w:b w:val="off"/>
                <w:color w:val="000000"/>
                <w:rFonts w:ascii="Times New Roman" w:hAnsi="Times New Roman" w:cs="Times New Roman" w:eastAsia="Times New Roman"/>
                <w:sz w:val="24"/>
              </w:rPr>
              <w:t>Odporúčame v Čl. I ustanovenia upravujúce orgány komory (§ 8 až 15) komplexne prepracovať a doplniť tak, aby zákon obsahoval úplnú a systematickú úpravu ich postavenia, zloženia, kreovania, funkčného obdobia, rozhodovania a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Navrhovaná právna úprava orgánov komory nie je dostatočne komplexná </w:t>
              <w:br/>
            </w:r>
            <w:r>
              <w:rPr>
                <w:b w:val="off"/>
                <w:color w:val="000000"/>
                <w:rFonts w:ascii="Times New Roman" w:hAnsi="Times New Roman" w:cs="Times New Roman" w:eastAsia="Times New Roman"/>
                <w:sz w:val="24"/>
              </w:rPr>
              <w:t>a neobsahuje viaceré podstatné náležitosti nevyhnutné na riadne fungovanie samosprávnej profesijnej komory. Viaceré otázky týkajúce sa kreovania, zloženia, fungovania a zániku orgánov komory nie sú upravené vôbec alebo sú upravené len čiastočne, čo môže spôsobovať aplikačné problémy. Návrh zákona napr. neustanovuje počet členov predstavenstva, ani minimálny, ani maximálny počet. Nie je preto zrejmé, v akom personálnom zložení má vykonávať svoju pôsobnosť a akým spôsobom sa určuje jej obsadenie. Rovnako absentuje jednoznačná úprava voľby predsedu komory, nie je zrejmé, ktorý orgán predsedu volí, aké sú podmienky kandidatúry, funkčné obdobie predsedu, dôvody a postup jeho odvolania, ako ani spôsob obsadzovania funkcie predsedu komory v prípade predčasného uvoľnenia. Návrh zákona taktiež nerieši viaceré základné otázky fungovania orgánov komory, najmä: podmienky voliteľnosti a nezlučiteľnosti funkcií, zánik členstva v orgánoch komory, postup pri odstúpení člena orgánu alebo pri uvoľnení funkcie, spôsob dopĺňania členov orgánov počas funkčného obdobia, uznášaniaschopnosť orgánov a spôsob prijímania rozhodnutí. Navrhovaná úprava zároveň v značnej miere odkazuje na vnútorné predpisy komory, hoci ide o otázky, ktoré by mali byť vzhľadom na ich význam pre výkon verejnoprávnych kompetencií komory upravené priamo v zákone.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Voľba predsedu komory je v návrhu zverená valnému zhromaždeniu v § 10 ods. 1 písm. b). Funkčné obdobie je tiež v návrhu ustanovené - § 8 ods. 2.</w:t>
              <w:br/>
            </w:r>
            <w:r>
              <w:rPr>
                <w:b w:val="off"/>
                <w:color w:val="000000"/>
                <w:rFonts w:ascii="Times New Roman" w:hAnsi="Times New Roman" w:cs="Times New Roman" w:eastAsia="Times New Roman"/>
                <w:sz w:val="24"/>
              </w:rPr>
              <w:t>Nemá význam upraviť postup odvolávania predsedu, keďže ide o rozhodnutie VZ. Obsadzovanie funkcie predsedu komory po jej uvoľnení je rovnaký ako pri voľbe predsedu, takže nemá význam upravovať to osobitne. Nezlučiteľnosť funkcií je upravená v § 12 ods. 4 a § 13 ods. 2.</w:t>
              <w:br/>
            </w:r>
            <w:r>
              <w:rPr>
                <w:b w:val="off"/>
                <w:color w:val="000000"/>
                <w:rFonts w:ascii="Times New Roman" w:hAnsi="Times New Roman" w:cs="Times New Roman" w:eastAsia="Times New Roman"/>
                <w:sz w:val="24"/>
              </w:rPr>
              <w:t>Zmysel záujmovej samosprávy spočíva okrem iného aj v tom, že viaceré otázky si organizácia upraví vo vnútorných predpisoch autonómne.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17</w:t>
              <w:br/>
            </w:r>
            <w:r>
              <w:rPr>
                <w:b w:val="off"/>
                <w:color w:val="000000"/>
                <w:rFonts w:ascii="Times New Roman" w:hAnsi="Times New Roman" w:cs="Times New Roman" w:eastAsia="Times New Roman"/>
                <w:sz w:val="24"/>
              </w:rPr>
              <w:t>Odporúčame v Čl. I § 17 (prechodné ustanovenia) komplexne prepracovať tak, aby jednoznačne upravovali transformáciu členstva, postavenie existujúcich orgánov komory, prechod pôsobnosti podľa nového zákona a dočasné uplatňovanie doterajších vnútorných predpisov až do prijatia nových vnútorných predpisov v súlade s návrhom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Navrhovaná úprava prechodných ustanovení nie je dostatočne zosúladená </w:t>
              <w:br/>
            </w:r>
            <w:r>
              <w:rPr>
                <w:b w:val="off"/>
                <w:color w:val="000000"/>
                <w:rFonts w:ascii="Times New Roman" w:hAnsi="Times New Roman" w:cs="Times New Roman" w:eastAsia="Times New Roman"/>
                <w:sz w:val="24"/>
              </w:rPr>
              <w:t xml:space="preserve">s vecnými zmenami zavádzanými návrhom zákona a vo viacerých častiach vyvoláva právnu neistotu. K § 17 ods. 1 až 3 uvádzame, že návrh bez ďalšieho ustanovuje kontinuitu právneho postavenia komory, jej členov a orgánov podľa doterajšieho zákona bez vysporiadania sa s návrhom zákona ustanovenými novými podmienkami členstva, novými kategóriami členov </w:t>
              <w:br/>
            </w:r>
            <w:r>
              <w:rPr>
                <w:b w:val="off"/>
                <w:color w:val="000000"/>
                <w:rFonts w:ascii="Times New Roman" w:hAnsi="Times New Roman" w:cs="Times New Roman" w:eastAsia="Times New Roman"/>
                <w:sz w:val="24"/>
              </w:rPr>
              <w:t xml:space="preserve">a novou úpravu orgánov komory. Navrhované znenie § 17 ods. 5 v podstate predstavuje jednorazový „hromadný“ vznik povinného členstva tisícom osôb bez ich žiadosti a bez akéhokoľvek prechodného režimu úpravy práv a povinností vyplývajúcich z takto vzniknutého členstva. Zároveň, nie je zrejmé, od akého okamihu vzniká týmto osobám povinnosť platiť členské príspevky, podrobiť sa disciplinárnej právomoci komory alebo plniť ďalšie členské povinnosti. Znenie § 17 ods. 5 navyše nie je zosúladený s ustanoveniami upravujúcimi vznik členstva v komore (§ 4). Kým všeobecná úprava viaže vznik členstva na zápis do evidencie odborne spôsobilých osôb v informačnom systéme lesného hospodárstva, navrhované prechodné ustanovenie pracuje so zápisom do zoznamu členov komory vykonaným komorou. Nie je preto zrejmé, ktorá právna skutočnosť je rozhodujúca pre vznik členstva počas prechodného obdobia. Osobitne problematické je znenie § 17 ods. 4. Návrh ustanovuje, </w:t>
              <w:br/>
            </w:r>
            <w:r>
              <w:rPr>
                <w:b w:val="off"/>
                <w:color w:val="000000"/>
                <w:rFonts w:ascii="Times New Roman" w:hAnsi="Times New Roman" w:cs="Times New Roman" w:eastAsia="Times New Roman"/>
                <w:sz w:val="24"/>
              </w:rPr>
              <w:t xml:space="preserve">že predstavenstvo vypracuje návrhy vnútorných predpisov komory a že komora a jej členovia sa týmito návrhmi budú riadiť až do ich schválenia valným zhromaždením. Návrh vnútorného predpisu však nie je schváleným vnútorným predpisom komory a nemôže predstavovať záväzný normatívny akt upravujúci práva a povinnosti členov komory alebo postup orgánov komory. Navrhované ustanovenie je preto vnútorne rozporné a nezodpovedá základným požiadavkám právnej istoty. Ak chcel predkladateľ riešiť prechodné obdobie, mal ustanoviť, </w:t>
              <w:br/>
            </w:r>
            <w:r>
              <w:rPr>
                <w:b w:val="off"/>
                <w:color w:val="000000"/>
                <w:rFonts w:ascii="Times New Roman" w:hAnsi="Times New Roman" w:cs="Times New Roman" w:eastAsia="Times New Roman"/>
                <w:sz w:val="24"/>
              </w:rPr>
              <w:t>že doterajšie vnútorné predpisy zostávajú v platnosti do prijatia nových vnútorných predpisov, nie že záväznosť nadobudnú ich návrhy.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Skutočnosť, že v súčasnosti komora existuje podľa odlišných pravidiel než bude existovať podľa návrhu zákona, vyžaduje ustanoviť prechodné obdobie, v ktorom sa režim fungovania komory zosúladí s ustanoveniami návrhu zákon. Preto sa upravuje kontinuita orgánov, ich zloženia, funkčných období a pod., aby tieto orgány mohli zabezpečiť prechod komory do nového režimu. To sa týka aj osôb, ktoré sa stanú povinnými členmi priamo na základe skutočnosti, že sú držiteľmi osvedčení o odbornej spôsobilosti. Nie je dôvod na podávanie ich žiadostí ani na oznamovanie akýchkoľvek údajov, pretože všetky potrebné údaje vyplývajú z ISLH a odovzdanie tejto agendy upravujú prechodné ustanovenia v čl. II a III.</w:t>
              <w:br/>
            </w:r>
            <w:r>
              <w:rPr>
                <w:b w:val="off"/>
                <w:color w:val="000000"/>
                <w:rFonts w:ascii="Times New Roman" w:hAnsi="Times New Roman" w:cs="Times New Roman" w:eastAsia="Times New Roman"/>
                <w:sz w:val="24"/>
              </w:rPr>
              <w:t>V § 4 ods. 5 písm. a) sa uvedie odkaz na odlišný režim v § 17 ods. 5.</w:t>
              <w:br/>
            </w:r>
            <w:r>
              <w:rPr>
                <w:b w:val="off"/>
                <w:color w:val="000000"/>
                <w:rFonts w:ascii="Times New Roman" w:hAnsi="Times New Roman" w:cs="Times New Roman" w:eastAsia="Times New Roman"/>
                <w:sz w:val="24"/>
              </w:rPr>
              <w:t>Prechodná účinnosť návrhov vnútorných predpisov komory je jediné možné riešenie, pretože schválenie nových vnútorných predpisov náleží iba valnému zhromaždeniu, ktoré sa však na účel schválenia nových predpisov môže zísť až po nadobudnutí účinnosti tohto zákona, pričom však dovtedy komora musí fungovať podľa už účinného zákona, čo sa zabezpečí jedine dočasnou účinnosťou návrhov vnútorných predpisov. Doterajšie vnútorné predpisy nemôžu ostať bez zmeny platné, pretože odo dňa účinnosti návrhu zákona nebudú s ním v súlade.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Odporúčame prehodnotiť existenciu pozitívnych a negatívnych sociálnych vplyvov, následne ich označiť a vypracovať príslušnú analýzu sociálnych vplyvov.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Pozitívny sociálny vplyv návrhu spočíva napr. v zjednodušení vzdelávacieho systému pre lesníkov, vo flexibilnejšom vzdelávaní vzhľadom na podnety a potreby z terénu, lepšia právna ochrana jednotlivých členov komory. Negatívny sociálny vplyv by mohlo mať opatrenie, ktorým sa zavádza povinné členstvo v komore podmienené platením členského príspevku. Materiál však neuvádza konkrétnu výšku tohto príspevku a ani len maximálnu sumu, ktorú by toto členské nemalo prekročiť. V prípade neplatenia členského príspevku, hrozí lesníkovi vyškrtnutie z registra. Podľa navrhovanej právnej úpravy môže funkciu odborného lesného hospodára vykonávať iba osoba, ktorá je držiteľom osvedčenia a zároveň je zapísaná v registri komory. V dôsledku neplatenia členského príspevku takáto osoba, ktorá nebude registrovaná, nebude môcť vykonávať činnosť odborne spôsobilého lesníka. Členstvo v komore sa tak stáva zákonnou podmienkou na výkon povolania. Okrem toho sa zavádzajú nové poplatky ako napr. poplatok za zápis do registra komory, ktorého výška nie je presne stanovená a určí ju až snem. Niektoré správne poplatky na seba preberá komora (ako napr. poplatok za vydanie osvedčenia/ preukazu), no zatiaľ nie je uvedené, v akej výške sa bude pohybovať. Podľa navrhovanej právnej úpravy, lesník bude môcť absolvovať preškolenie kdekoľvek, ale povinne iba cez komoru a za ceny, ktoré komora určí. Pre bežného občana v tejto súvislosti môžu zdražieť služby odborného lesného hospodára, keďže samotným hospodárom stúpnu náklady ako napr. poplatky za zápis, školenia, skúšky, povinné členstvo. Odporúčame predkladateľovi uviesť, koľkých lesníkov v súčasnosti združuje komora a aký je odhadovaný počet povinne zaregistrovaných osôb podľa predkladaného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prehodnotil možné sociálne vplyvy a osobitne ich nebude analyzovať. Ak by boli, boli by marginálne, pretože by spočívali iba v zaťažení člena komory členským príspevkom vo výške cca 3 až 4 eurá mesačne.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Predkladateľovi odporúčame zosúladiť čl. I po legislatívno-technickej stránke, a to napríklad: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 3 ods. 1 – písmená a) a n) nenaväzujú na úvodnú vetu, odporúčame ich preformulovať,</w:t>
              <w:br/>
            </w:r>
            <w:r>
              <w:rPr>
                <w:b w:val="off"/>
                <w:color w:val="000000"/>
                <w:rFonts w:ascii="Times New Roman" w:hAnsi="Times New Roman" w:cs="Times New Roman" w:eastAsia="Times New Roman"/>
                <w:sz w:val="24"/>
              </w:rPr>
              <w:t>- § 3 ods. 1 písm. t) odporúčame predkladateľovi upraviť v samostatnom odseku, nakoľko vecne nesedí s demonštratívnym výpočtom stanoveným úvodnou vetou,</w:t>
              <w:br/>
            </w:r>
            <w:r>
              <w:rPr>
                <w:b w:val="off"/>
                <w:color w:val="000000"/>
                <w:rFonts w:ascii="Times New Roman" w:hAnsi="Times New Roman" w:cs="Times New Roman" w:eastAsia="Times New Roman"/>
                <w:sz w:val="24"/>
              </w:rPr>
              <w:t>- § 4 – odporúčame predkladateľovi rozdeliť na dva samostatné paragrafy, ktoré by definovali samostatne členstvo v komore a samostatne procesné ustanovenia pri postupe Úradu,</w:t>
              <w:br/>
            </w:r>
            <w:r>
              <w:rPr>
                <w:b w:val="off"/>
                <w:color w:val="000000"/>
                <w:rFonts w:ascii="Times New Roman" w:hAnsi="Times New Roman" w:cs="Times New Roman" w:eastAsia="Times New Roman"/>
                <w:sz w:val="24"/>
              </w:rPr>
              <w:t>- § 5 písm. j) - odporúčame slovo „ogránov“ nahradiť slovom „orgánov“,</w:t>
              <w:br/>
            </w:r>
            <w:r>
              <w:rPr>
                <w:b w:val="off"/>
                <w:color w:val="000000"/>
                <w:rFonts w:ascii="Times New Roman" w:hAnsi="Times New Roman" w:cs="Times New Roman" w:eastAsia="Times New Roman"/>
                <w:sz w:val="24"/>
              </w:rPr>
              <w:t xml:space="preserve">- § 10 ods. 1 písm. a) - odporúčame prehodnotiť odkaz na § 11 ods. 5, ktorý sa javí ako nesprávny, </w:t>
              <w:br/>
            </w:r>
            <w:r>
              <w:rPr>
                <w:b w:val="off"/>
                <w:color w:val="000000"/>
                <w:rFonts w:ascii="Times New Roman" w:hAnsi="Times New Roman" w:cs="Times New Roman" w:eastAsia="Times New Roman"/>
                <w:sz w:val="24"/>
              </w:rPr>
              <w:t>- § 11 ods. 3 písm. a) - odporúčame slová „môže zriaďovať“ nahradiť slovami „zriaďuje“,</w:t>
              <w:br/>
            </w:r>
            <w:r>
              <w:rPr>
                <w:b w:val="off"/>
                <w:color w:val="000000"/>
                <w:rFonts w:ascii="Times New Roman" w:hAnsi="Times New Roman" w:cs="Times New Roman" w:eastAsia="Times New Roman"/>
                <w:sz w:val="24"/>
              </w:rPr>
              <w:t xml:space="preserve">- § 11 ods. 4 – odporúčame slová „ak tento zákon neustanovuje inak“ nahradiť odkazom na ustanovenia návrhu zákona, ktoré stanovujú inak, </w:t>
              <w:br/>
            </w:r>
            <w:r>
              <w:rPr>
                <w:b w:val="off"/>
                <w:color w:val="000000"/>
                <w:rFonts w:ascii="Times New Roman" w:hAnsi="Times New Roman" w:cs="Times New Roman" w:eastAsia="Times New Roman"/>
                <w:sz w:val="24"/>
              </w:rPr>
              <w:t>- § 11 ods. 6 – pred slová „§ 53 až 60a“ je potrebné vložiť slovo „ustanovenia“</w:t>
              <w:br/>
            </w:r>
            <w:r>
              <w:rPr>
                <w:b w:val="off"/>
                <w:color w:val="000000"/>
                <w:rFonts w:ascii="Times New Roman" w:hAnsi="Times New Roman" w:cs="Times New Roman" w:eastAsia="Times New Roman"/>
                <w:sz w:val="24"/>
              </w:rPr>
              <w:t>- § 12 ods. 2 – slová „ak ich počet je menší“ navrhujeme nahradiť slovami „ak je ich počet menší“,</w:t>
              <w:br/>
            </w:r>
            <w:r>
              <w:rPr>
                <w:b w:val="off"/>
                <w:color w:val="000000"/>
                <w:rFonts w:ascii="Times New Roman" w:hAnsi="Times New Roman" w:cs="Times New Roman" w:eastAsia="Times New Roman"/>
                <w:sz w:val="24"/>
              </w:rPr>
              <w:t>- § 15 ods. 2 písm. h) a m) – odkaz navrhujeme posunúť až za čiarku, na koniec daného písmena.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3 ods. 1 písmená a) a n) nadväzujú na úvodnú vetu.</w:t>
              <w:br/>
            </w:r>
            <w:r>
              <w:rPr>
                <w:b w:val="off"/>
                <w:color w:val="000000"/>
                <w:rFonts w:ascii="Times New Roman" w:hAnsi="Times New Roman" w:cs="Times New Roman" w:eastAsia="Times New Roman"/>
                <w:sz w:val="24"/>
              </w:rPr>
              <w:t>S ohľadom na písmeno t) sa vypúšťa slovo „najmä“.</w:t>
              <w:br/>
            </w:r>
            <w:r>
              <w:rPr>
                <w:b w:val="off"/>
                <w:color w:val="000000"/>
                <w:rFonts w:ascii="Times New Roman" w:hAnsi="Times New Roman" w:cs="Times New Roman" w:eastAsia="Times New Roman"/>
                <w:sz w:val="24"/>
              </w:rPr>
              <w:t>§ 4 je vnútorne konzistentný čo do obsahu a súvislostí.</w:t>
              <w:br/>
            </w:r>
            <w:r>
              <w:rPr>
                <w:b w:val="off"/>
                <w:color w:val="000000"/>
                <w:rFonts w:ascii="Times New Roman" w:hAnsi="Times New Roman" w:cs="Times New Roman" w:eastAsia="Times New Roman"/>
                <w:sz w:val="24"/>
              </w:rPr>
              <w:t>V § 10 ods. 1 písm. a) odkaz na § 11 ods. 5 správny, pretože práve tam sa ustanovuje, že štatút komory schvaľuje iný orgán komory než VZ.</w:t>
              <w:br/>
            </w:r>
            <w:r>
              <w:rPr>
                <w:b w:val="off"/>
                <w:color w:val="000000"/>
                <w:rFonts w:ascii="Times New Roman" w:hAnsi="Times New Roman" w:cs="Times New Roman" w:eastAsia="Times New Roman"/>
                <w:sz w:val="24"/>
              </w:rPr>
              <w:t>V § 11 ods. 6 by slovo „ustanovenia“ bolo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w:t>
              <w:br/>
            </w:r>
            <w:r>
              <w:rPr>
                <w:b w:val="off"/>
                <w:color w:val="000000"/>
                <w:rFonts w:ascii="Times New Roman" w:hAnsi="Times New Roman" w:cs="Times New Roman" w:eastAsia="Times New Roman"/>
                <w:sz w:val="24"/>
              </w:rPr>
              <w:t xml:space="preserve">Otázka disciplinárnej zodpovednosti a ukladania opatrení za disciplinárne previnenie člena je zásadnou právomocou stavovských organizácií. Ide o jednu z najdôležitejších bŕzd a protiváh pre zaručenie štandardu výkonu činnosti členov komory.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Odporúčame predkladateľovi rozdeliť predmetné ustanovenie na tri samostatné paragrafy tak, aby jeden vecne upravoval disciplinárnu zodpovednosť člena (v tejto súvislosti odporúčame uviesť, kde tento zákon stanovuje povinnosti člena komory), druhý disciplinárne opatrenia a tretí disciplinárnu komisiu a procesné ustanovenia disciplinárneho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dôležitosť tejto problematiky je potrebné upraviť ustanovenia prehľadným spôsobom s cieľom zabezpečenia právnej istoty pre členov komory, ako aj členov disciplinárnej komisie.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13 je tematicky a logicky ucelený. Zdá sa zbytočné vytvárať paragrafy s jedným alebo dvoma odsekmi, ak sa týkajú jednej konzistenej oblasti právnych vzťahov. Formálne členenie textu nemá vplyv na obsah a dôležitosť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Odporúčame predkladateľovi čl. III zosúladiť po legislatívno-technickej stránke, a to napríklad: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bod 3 - odporúčame slovo „čiarka“ nahradiť slovom „bodka“, nakoľko na konci § 17 ods. 2 písm. b) nie je čiarka, ale bodka,</w:t>
              <w:br/>
            </w:r>
            <w:r>
              <w:rPr>
                <w:b w:val="off"/>
                <w:color w:val="000000"/>
                <w:rFonts w:ascii="Times New Roman" w:hAnsi="Times New Roman" w:cs="Times New Roman" w:eastAsia="Times New Roman"/>
                <w:sz w:val="24"/>
              </w:rPr>
              <w:t>- bod 3 – odkaz 17a – navrhujeme preveriť správnosť odkazu, nakoľko § 3 ods. 1 písm. o) nehovorí o uznávaní osvedčenia a nie je teda previazanie vo vzťahu k bodu 3 zrejmé,</w:t>
              <w:br/>
            </w:r>
            <w:r>
              <w:rPr>
                <w:b w:val="off"/>
                <w:color w:val="000000"/>
                <w:rFonts w:ascii="Times New Roman" w:hAnsi="Times New Roman" w:cs="Times New Roman" w:eastAsia="Times New Roman"/>
                <w:sz w:val="24"/>
              </w:rPr>
              <w:t>- bod 6 – odporúčame zvážiť potrebu úpravy nadpisu § 20, nakoľko text tohto ustanovenia neobsahuje ustanovenia o lesníckej komore a nie je tak zrejmé, prečo by mala byť uvedená v znení nadpisu,</w:t>
              <w:br/>
            </w:r>
            <w:r>
              <w:rPr>
                <w:b w:val="off"/>
                <w:color w:val="000000"/>
                <w:rFonts w:ascii="Times New Roman" w:hAnsi="Times New Roman" w:cs="Times New Roman" w:eastAsia="Times New Roman"/>
                <w:sz w:val="24"/>
              </w:rPr>
              <w:t>- bod 7 – v písmene e) odporúčame na začiatok vložiť slovo „spolu“, alternatívne slová „s lesníckou komorou posudzuje návrh“ nahradiť slovami „spolupracuje s lesnáckou komorou pri posudzovaní návrhu“ s cieľom objasnenia znenia materiálu</w:t>
              <w:br/>
            </w:r>
            <w:r>
              <w:rPr>
                <w:b w:val="off"/>
                <w:color w:val="000000"/>
                <w:rFonts w:ascii="Times New Roman" w:hAnsi="Times New Roman" w:cs="Times New Roman" w:eastAsia="Times New Roman"/>
                <w:sz w:val="24"/>
              </w:rPr>
              <w:t>- bod 11 – v navrhovanom § 23a odporúčame vypustiť odsek c) ako nadbytočné, nakoľko pôsobnosť lesníckej komory je vymedzená v návrhu zákona a nie je potrebné jej pôsobnosť takto opakovať v novelizačnom článku.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15 ods. 2 písm. k), k čl. II (body 8, 20 až 25) a k III (body 14 až 22)</w:t>
              <w:br/>
            </w:r>
            <w:r>
              <w:rPr>
                <w:b w:val="off"/>
                <w:color w:val="000000"/>
                <w:rFonts w:ascii="Times New Roman" w:hAnsi="Times New Roman" w:cs="Times New Roman" w:eastAsia="Times New Roman"/>
                <w:sz w:val="24"/>
              </w:rPr>
              <w:t xml:space="preserve">Zásadne odporúčame predkladateľovi zvážiť úpravu prejednávania priestupkov a iných správnych deliktov ako aj ukladania pokút za ne Slovenskou lesníckou komorou, a to aj v  ústavnom rozmere tejto problematiky.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Stavovské organizácie plnia v právnom systéme dôležitú, no presne vymedzenú úlohu.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 stavovských organizácií spočíva predovšetkým v samoregulácii príslušného povolania – dbajú na dodržiavanie etických štandardov a odbornej integrity svojich členov, chránia dobré meno profesie, vydávajú stavovské predpisy a disciplinárne poriadky, ako aj zabezpečujú vzdelávanie a odborný rozvoj členov. Ich poslaním je teda strážiť kvalitu a dôveryhodnosť daného povolania voči verejnosti.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Priestupkové konanie je verejnoprávnou agendou štátu, ktorá patrí do pôsobnosti orgánov verejnej správy – správnych orgánov. Stavovské organizácie sú právnickými osobami zriadenými zákonom a ich charakter je na pomedzí súkromného a verejného práva, ich pôsobnosť je však obmedzená - len na vlastných členov.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problematické je možno vnímať nezávislosť takéhoto konania o priestupkoch, procesné záruky spravodlivého konania a vykonateľnosť sankcií uložených komorou voči tretím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problematickú považujeme otázku delegácie represívnej právomoci štátu na stavovskú organizáciu, ktorá stojí mimo sústavu orgánov verejnej 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preto takúto úpravu zvážiť, ideálne z návrhu zákona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Predkladateľ právnu úpravu zvážil a ponecháva ju v návrhu zákona. Cieľom je vytvoriť profesijnú organizáciu spojenú s tromi kategóriami odborných spôsobilostí v lesníctve. Okrem atribútov, ktoré sú spojené s profesionalizáciou a kolektívnym zabezpečením profesijných záujmov, predkladateľ zveruje komore aj sankčnú právomoc a to tak voči členom komory ako aj voči iným osobám, ktoré sú nositeľmi osvedčení o odbornej spôsobilosti z toho dôvodu, že využívajú činnosť odborne spôsobilých osôb, ktoré sú členmi komory. Táto konštrukcia je vhodnejšia, pretože má výhodu administratívneho zjednodušenia na strane odborne spôsobilých osôb a koncentrácie súvisiacich procesov pod jednu autoritu. Plnenie povinností odborne spôsobilých osôb v lesníctve bude vynucované jednak disciplinárnou zodpovednosťou a jednak správnodeliktuálnou zodpovednosťou. Tá pozostáva z dvoch okruhov vyvodzovaných sankcií: ukladanie jednak pokút a nápravných opatrení a jednak odnímanie osvedčení o odbornej spôsobilosti. Ukladanie pokút by malo patriť tej istej autorite ako vydávanie a odnímanie osvedčení o odbornej spôsobilosti. Ak by návrh zákona rozdelil tieto kompetencie medzi orgány št. správy (sankčná právomoc za správne delikty) a komoru (disciplinárne opatrenia a odnímanie osvedčení o odb. spôsobilosti), zaťažilo by to celý tento systém zbytočnou dvojkoľajnosťou, kedy by vo veci jedného konania člena komory konali dve rôzne organizácie až v troch rôznych konaniach, čo je nehospodárne, neefektívne, netransparentné a byrokraticky zaťažujúce. Nestrannosť a objektivita budú garantované pôsobnosťou správneho poriadku a odborným obsadzovaním orgánov komory.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10</w:t>
              <w:br/>
            </w:r>
            <w:r>
              <w:rPr>
                <w:b w:val="off"/>
                <w:color w:val="000000"/>
                <w:rFonts w:ascii="Times New Roman" w:hAnsi="Times New Roman" w:cs="Times New Roman" w:eastAsia="Times New Roman"/>
                <w:sz w:val="24"/>
              </w:rPr>
              <w:t>K čl. I § 4 ods. 10: V § 4 ods. 10 navrhujeme vypustiť písmeno c).</w:t>
              <w:br/>
            </w:r>
            <w:r>
              <w:rPr>
                <w:b w:val="off"/>
                <w:color w:val="000000"/>
                <w:rFonts w:ascii="Times New Roman" w:hAnsi="Times New Roman" w:cs="Times New Roman" w:eastAsia="Times New Roman"/>
                <w:sz w:val="24"/>
              </w:rPr>
              <w:t>Odôvodnenie: Podľa § 4 ods. 10 ak v konaní podľa odseku 9 ide o držiteľa osvedčenia o odbornej spôsobilosti v lesníctve, úrad komory zaeviduje zánik členstva v komore v informačnom systéme lesného hospodárstva do evidencie odborne spôsobilých osôb a túto skutočnosť oznámi a) príslušnému orgánu štátnej správy lesného hospodárstva, b) verejnému obstarávateľovi, ak ide o vyhotoviteľa programu starostlivosti o les, c) živnostenskému úradu, ak ide o fyzickú osobu – podnikateľa alebo právnickú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Členstvo v komore nie je podmienkou vzniku živnostenského oprávnenia, preto nie je dôvod na oznámenie tejto skutočnosti živnostenskému úradu. Pre podmienky živnostenského konania je účelné/potrebné oznámiť zánik platnosti alebo odobratie osvedčenia o odbornej spôsobilosti.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8</w:t>
              <w:br/>
            </w:r>
            <w:r>
              <w:rPr>
                <w:b w:val="off"/>
                <w:color w:val="000000"/>
                <w:rFonts w:ascii="Times New Roman" w:hAnsi="Times New Roman" w:cs="Times New Roman" w:eastAsia="Times New Roman"/>
                <w:sz w:val="24"/>
              </w:rPr>
              <w:t>K čl. II bodu 8: V § 47 ods. 13 navrhujeme vypustiť znenie textu poslednej vety: „Na účely overenia splnenia podmienok podľa odseku 12 je orgán štátnej správy lesného hospodárstva oprávnený požiadať o spoluprácu orgány štátnej správy na úseku živnostenského podnikania.61a).“.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navrhovaného § 47 ods. 12 príslušný orgán štátnej správy lesného hospodárstva vydá súhlas podľa odseku 11 k výmere väčšej ako 3 000 hektárov, ak obhospodarovateľ lesa zamestnáva fyzickú osobu najmenej s úplným stredným odborným vzdelaním lesníckeho zamerania a zo zmluvy medzi obhospodarovateľom lesa a hospodárom alebo s osobou podľa odseku 2 uzatvorenou podľa odseku 15 alebo z oznámenia podľa odseku 15 vyplýva, že táto fyzická osoba bude v mene obhospodarovateľa lesa plniť úlohy podľa pokynov hospodára. Fyzickou osobou podľa prvej vety môže byť aj osoba, ktorá je iným hospodárom ako hospodár, s ktorým má obhospodarovateľ lesa uzatvorenú zmluvu podľa odseku 15, a ktorá nevykonáva činnosť hospodára podľa odseku 9 alebo ju vykonáva na výmere najviac 500 hektárov. Podmienka podľa prvej vety sa vzťahuje k celej výmere nad 3 000 hektárov; ak táto podmienka nie je splnená, príslušný orgán štátnej správy nevydá súhlas podľa odseku 11 k výmere väčšej ako 3 000 hektárov.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dôvodovej správy vyplýva, že „Návrh zákona zároveň upravuje poskytovanie súčinnosti medzi orgánmi štátnej správy na účely preverenia uvedených skutočností, najmä toho, či obhospodarovateľ lesa zamestnáva dotknutú fyzickú osobu v trvalom pracovnom pomere. V tejto súvislosti uvádzame, že predmetom osvedčovacej činnosti živnostenského úradu, ktorá predchádza vydaniu osvedčenia o živnostenskom oprávnení, je posudzovanie plnenia všeobecných podmienok (§ 6 živnostenského zákona) a osobitných podmienok (§ 7 živnostenského zákona), za ktoré treba považovať požiadavky na odbornú spôsobilosť, vrátane posudzovania plnenia podmienok odbornej spôsobilosti zodpovedného zástupcu, a nie skúmanie zamestnaneckých vzťahov.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bodom 15 a 20</w:t>
              <w:br/>
            </w:r>
            <w:r>
              <w:rPr>
                <w:b w:val="off"/>
                <w:color w:val="000000"/>
                <w:rFonts w:ascii="Times New Roman" w:hAnsi="Times New Roman" w:cs="Times New Roman" w:eastAsia="Times New Roman"/>
                <w:sz w:val="24"/>
              </w:rPr>
              <w:t>K čl. II bodom 15 a 20 – žiadame návrh prepracovať a dohodnúť aj s Ministerstvom vnútra SR zrozumiteľné a účelné usporiadanie orgánov miestnej štátnej správy v otázkach legislatívnych úprav v kompetenciách orgánov štátnej správy lesného hospodárstva v nadväznosti na navrhované úpravy zákona o lesoch v kontexte nových kompetencií lesníckej komory.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návrhu predkladanej novely zákona je ustanovené, že lesnícka komora rozhoduje o priestupkoch a iných správnych deliktoch držiteľov osvedčenia o odbornej spôsobilosti vyhotovovateľa programu starostlivosti na úseku vyhotovenia programu starostlivosti, ako aj o uložení sankcie za porušenie povinností hospodára podľa § 48 ods. 2 písm. a) až c), f), h), i) alebo písm. n) až r). Zároveň sa predkladanou novelou (a v nadväznosti na to aj návrhom zákona o lesníckej komore) navrhuje, aby vo veciach vydania osvedčenia o odbornej spôsobilosti hospodára, vedenia registra hospodárov, rozhodovania o zániku platnosti osvedčenia o odbornej spôsobilosti hospodára a o vyčiarknutí zo zoznamu hospodárov bola príslušnou lesnícka komora. Doteraz bol všeobecným orgánom príslušným pre rozhodovanie vo všetkých týchto otázkach okresný úrad (resp. OÚ v sídle kraja) a nepovažujeme za vhodné, aby sa pre uvedené druhy konaní ako aj rozhodovanie o vyššie uvedených otázkach ustanovoval iný orgán, ako sa to javí z návrhu. Takéto rozdeľovanie druhov konaní medzi okresné úrady a lesnícku komoru pôsobí zmätočne. Dané rozdelenie považujeme za vecne aj personálne neúčelné a komplikované. Skôr sa prikláňame k potrebe personálneho posilnenia príslušných okresných úradov s poukazom na rozšírenie ich kompetencií.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právnu úpravu zvážil a ponecháva ju v návrhu zákona. Cieľom je vytvoriť profesijnú organizáciu spojenú s tromi kategóriami odborných spôsobilostí v lesníctve. Okrem atribútov, ktoré sú spojené s profesionalizáciou a kolektívnym zabezpečením profesijných záujmov, predkladateľ zveruje komore aj sankčnú právomoc a to tak voči členom komory ako aj voči iným osobám, ktoré sú nositeľmi osvedčení o odbornej spôsobilosti z toho dôvodu, že využívajú činnosť odborne spôsobilých osôb, ktoré sú členmi komory. Táto konštrukcia je vhodnejšia, pretože má výhodu administratívneho zjednodušenia na strane odborne spôsobilých osôb a koncentrácie súvisiacich procesov pod jednu autoritu. Plnenie povinností odborne spôsobilých osôb v lesníctve bude vynucované jednak disciplinárnou zodpovednosťou a jednak správnodeliktuálnou zodpovednosťou. Tá pozostáva z dvoch okruhov vyvodzovaných sankcií: ukladanie jednak pokút a nápravných opatrení a jednak odnímanie osvedčení o odbornej spôsobilosti. Ukladanie pokút by malo patriť tej istej autorite ako vydávanie a odnímanie osvedčení o odbornej spôsobilosti. Ak by návrh zákona rozdelil tieto kompetencie medzi orgány št. správy (sankčná právomoc za správne delikty) a komoru (disciplinárne opatrenia a odnímanie osvedčení o odb. spôsobilosti), zaťažilo by to celý tento systém zbytočnou dvojkoľajnosťou, kedy by vo veci jedného konania člena komory konali dve rôzne organizácie až v troch rôznych konaniach, čo je nehospodárne, neefektívne, netransparentné a byrokraticky zaťažujúce. Nestrannosť a objektivita budú garantované pôsobnosťou správneho poriadku a odborným obsadzovaním orgánov komory.</w:t>
              <w:br/>
            </w:r>
            <w:r>
              <w:rPr>
                <w:b w:val="off"/>
                <w:color w:val="000000"/>
                <w:rFonts w:ascii="Times New Roman" w:hAnsi="Times New Roman" w:cs="Times New Roman" w:eastAsia="Times New Roman"/>
                <w:sz w:val="24"/>
              </w:rPr>
              <w:t>Personálne posilnenie OÚ, PLO predkladateľ považuje za nereálne, keďže počet zamestnancov na PLO sa kontinuálne znižuje bez ohľadu na potreby aplikačnej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zákona</w:t>
              <w:br/>
            </w:r>
            <w:r>
              <w:rPr>
                <w:b w:val="off"/>
                <w:color w:val="000000"/>
                <w:rFonts w:ascii="Times New Roman" w:hAnsi="Times New Roman" w:cs="Times New Roman" w:eastAsia="Times New Roman"/>
                <w:sz w:val="24"/>
              </w:rPr>
              <w:t>K návrhu zákona: Z hľadiska komplexnosti návrhu zákona je potrebná aj úprava zákona č. 455/1991 Zb. o živnostenskom podnikaní (živnostenský zákon) v znení neskorších predpisov, v jeho rámci upozorňujeme na prílohu č. 2, živnosť zaradenú pod poradovým č. 38: „V prílohe č. 2 v bode 38 v stĺpci poznámka slová „§ 24 zákona č. 217/2004 Z. z. o lesnom reprodukčnom materiáli a o zmene niektorých zákonov v znení neskorších predpisov“ je potrebné nahradiť slovami „§ 17 ods. 1 a 3 zákona č. 138/2010 Z. z. o lesnom reprodukčnom materiáli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 písm. g)</w:t>
              <w:br/>
            </w:r>
            <w:r>
              <w:rPr>
                <w:b w:val="off"/>
                <w:color w:val="000000"/>
                <w:rFonts w:ascii="Times New Roman" w:hAnsi="Times New Roman" w:cs="Times New Roman" w:eastAsia="Times New Roman"/>
                <w:sz w:val="24"/>
              </w:rPr>
              <w:t xml:space="preserve">V čl. I § 3 ods. 1 písm. g) odporúčame slovo „azáujmovými“ nahradiť slovami  „a záujmovými“.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2 písm. b)</w:t>
              <w:br/>
            </w:r>
            <w:r>
              <w:rPr>
                <w:b w:val="off"/>
                <w:color w:val="000000"/>
                <w:rFonts w:ascii="Times New Roman" w:hAnsi="Times New Roman" w:cs="Times New Roman" w:eastAsia="Times New Roman"/>
                <w:sz w:val="24"/>
              </w:rPr>
              <w:t xml:space="preserve">V čl. I § 4 ods. 2 písm. b) treťom bode odporúčame slovo „spôsbilosti“ nahradiť slovom „spôsobilosti“.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písm. j)</w:t>
              <w:br/>
            </w:r>
            <w:r>
              <w:rPr>
                <w:b w:val="off"/>
                <w:color w:val="000000"/>
                <w:rFonts w:ascii="Times New Roman" w:hAnsi="Times New Roman" w:cs="Times New Roman" w:eastAsia="Times New Roman"/>
                <w:sz w:val="24"/>
              </w:rPr>
              <w:t xml:space="preserve">V čl. I § 5 písm. j) odporúčame slovo „ogránov“ nahradiť slovom „orgánov“.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 xml:space="preserve">V čl. I § 8 ods. 2 odporúčame vypustiť jedno zo slov „dňom“ v slovách „alebo dňom dňom určeným v uznesení“ z dôvodu nadbytočnosti.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 ods. 1 písm. n), § 15 ods. 2 písm. e), Čl. II § 68k ods. 5, Čl. III bod 3</w:t>
              <w:br/>
            </w:r>
            <w:r>
              <w:rPr>
                <w:b w:val="off"/>
                <w:color w:val="000000"/>
                <w:rFonts w:ascii="Times New Roman" w:hAnsi="Times New Roman" w:cs="Times New Roman" w:eastAsia="Times New Roman"/>
                <w:sz w:val="24"/>
              </w:rPr>
              <w:t xml:space="preserve">Uvedené ustanovenia žiadame upraviť tak, aby Slovenská lesnícka komora mala určenú   pôsobnosť vo vzťahu k uznávaniu dokladov aj pre občanov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žiadame v Čl. III bode 3 v poznámke pod čiarou nahradiť slová „písm. o“ slovami „písm. 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tohto ustanovenia uvádza, že komora „je príslušným orgánom na rozhodovanie o uznaní vzdelania a praxe občanov, ktorí nie sú občanmi Slovenskej republiky,[1]“. Citovaná časť sa vzťahuje na cudzincov, avšak návrh neupravuje, kto bude uznávať príslušné vzdelanie a prax občanov Slovenskej republiky, ktorí získali vzdelanie a/alebo prax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Úpravu v Čl. III bode 3 žiadame z dôvodu zosúladenia s Čl.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Dňa 9.7.2026 sa uskutočnilo rozporové konanie.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 xml:space="preserve">Žiadame zosúladiť terminológiu v návrhu zákona so zákonmi v pôsobnosti Ministerstva školstva, výskumu, vývoja a mládeže SR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Čl. I § 3 ods. 1 písm. e) nahradiť pojem „vedecko-výskumných“ iným vhodným pojmom, ktorý je upravený v právnych predpisoch v pôsobnosti ministerstva školstva, napr. organizácia, ktorej bolo vydané osvedčenie o spôsobilosti vykonávať výskum a vývoj alebo verejné výskumné inštitúcie podľa zákona č. 243/2017 Z. z. </w:t>
              <w:br/>
            </w:r>
            <w:r>
              <w:rPr>
                <w:b w:val="off"/>
                <w:color w:val="000000"/>
                <w:rFonts w:ascii="Times New Roman" w:hAnsi="Times New Roman" w:cs="Times New Roman" w:eastAsia="Times New Roman"/>
                <w:sz w:val="24"/>
              </w:rPr>
              <w:t>- V Čl. I § 3 ods. 1 písm. i), § 11 ods. 9 ,  § 15 ods. 1 písm. f), Čl. II bod 13, Čl. III bod 7 nahradiť pojem „odborné vzdelávanie“ alebo „odborné lesnícke vzdelávanie“ iným vhodným pojmom z dôvodu, že pojmom odborné vzdelávanie sa vo všeobecnosti rozumie vzdelávanie poskytované strednými školami podľa zákona č. 61/2025 Z. z.</w:t>
              <w:br/>
            </w:r>
            <w:r>
              <w:rPr>
                <w:b w:val="off"/>
                <w:color w:val="000000"/>
                <w:rFonts w:ascii="Times New Roman" w:hAnsi="Times New Roman" w:cs="Times New Roman" w:eastAsia="Times New Roman"/>
                <w:sz w:val="24"/>
              </w:rPr>
              <w:t xml:space="preserve">- V Čl. I § 3 ods. 1 písm. k) nahradiť pojem „odborné vzdelávanie“ (ak sa ním má rozumieť vzdelávanie poskytované strednými školami) pojmom „odborné vzdelávanie zamerané na lesníctvo“.      </w:t>
              <w:br/>
            </w:r>
            <w:r>
              <w:rPr>
                <w:b w:val="off"/>
                <w:color w:val="000000"/>
                <w:rFonts w:ascii="Times New Roman" w:hAnsi="Times New Roman" w:cs="Times New Roman" w:eastAsia="Times New Roman"/>
                <w:sz w:val="24"/>
              </w:rPr>
              <w:t xml:space="preserve">- V Čl. I § 4 ods. 2 písm. a) prvom bode nahradiť slovo „má“ nahradiť slovom „získal“ a slová „stredoškolské vzdelanie lesníckeho zamerania“ nahradiť slovami „stredné odborné vzdelanie zamerané na lesníctvo“ (zosúladenie s § 16 ods. 4 písm. d) zákona č. 245/2008 Z. z.).   </w:t>
              <w:br/>
            </w:r>
            <w:r>
              <w:rPr>
                <w:b w:val="off"/>
                <w:color w:val="000000"/>
                <w:rFonts w:ascii="Times New Roman" w:hAnsi="Times New Roman" w:cs="Times New Roman" w:eastAsia="Times New Roman"/>
                <w:sz w:val="24"/>
              </w:rPr>
              <w:t xml:space="preserve">- V Čl. I § 4 ods. 2 písm. b) druhom bode slová „je študentom na vysokej škole alebo strednej škole a študuje študijný odbor s lesníckym zameraním“ nahradiť slovami „je študentom vysokej školy alebo žiakom strednej školy v študijnom odbore zameranom na lesníctvo“ (zosúladenie s terminológiou zákonov č. 245/2008 Z. z. a 300/2025 Z. z.),  </w:t>
              <w:br/>
            </w:r>
            <w:r>
              <w:rPr>
                <w:b w:val="off"/>
                <w:color w:val="000000"/>
                <w:rFonts w:ascii="Times New Roman" w:hAnsi="Times New Roman" w:cs="Times New Roman" w:eastAsia="Times New Roman"/>
                <w:sz w:val="24"/>
              </w:rPr>
              <w:t xml:space="preserve">- V § 13 ods. 2 špecifikovať čo sa konkrétne rozumie "právnickým vzdelaním" (napr. spôsobom použitým v zákone o advokácií).       </w:t>
              <w:br/>
            </w:r>
            <w:r>
              <w:rPr>
                <w:b w:val="off"/>
                <w:color w:val="000000"/>
                <w:rFonts w:ascii="Times New Roman" w:hAnsi="Times New Roman" w:cs="Times New Roman" w:eastAsia="Times New Roman"/>
                <w:sz w:val="24"/>
              </w:rPr>
              <w:t xml:space="preserve">- V Čl. II bode 6 § 42 ods. 2 slová "vysokoškolské vzdelanie lesníckeho zamerania druhého stupňa" nahradiť slovami "vysokoškolské vzdelanie druhého stupňa zamerané na lesníctvo". </w:t>
              <w:br/>
            </w:r>
            <w:r>
              <w:rPr>
                <w:b w:val="off"/>
                <w:color w:val="000000"/>
                <w:rFonts w:ascii="Times New Roman" w:hAnsi="Times New Roman" w:cs="Times New Roman" w:eastAsia="Times New Roman"/>
                <w:sz w:val="24"/>
              </w:rPr>
              <w:t xml:space="preserve">- V Čl. II bode 6 § 42 ods. 3 slová "vysokoškolské vzdelanie lesníckeho zamerania druhého stupňa" nahradiť slovami "vysokoškolské vzdelanie druhého stupňa zamerané na lesníctvo",  slová "vysokoškolské vzdelanie lesníckeho zamerania prvého stupňa" nahradiť slovami "vysokoškolské vzdelanie prvého stupňa zamerané na lesníctvo",                                          </w:t>
              <w:br/>
            </w:r>
            <w:r>
              <w:rPr>
                <w:b w:val="off"/>
                <w:color w:val="000000"/>
                <w:rFonts w:ascii="Times New Roman" w:hAnsi="Times New Roman" w:cs="Times New Roman" w:eastAsia="Times New Roman"/>
                <w:sz w:val="24"/>
              </w:rPr>
              <w:t xml:space="preserve">- V Čl. II bode 8 § 47 ods. 3 slovo „dosiahnutí“ nahradiť slovom „získaní“ z dôvodu zosúladenia s terminológiou zákona č. 300/2025 Z. z. a zákona č. 245/2008 Z. z., slová "vyššie odborné vzdelanie lesníckeho zamerania" nahradiť slovami "vyššie odborné vzdelanie zamerané na lesníctvo" a slová "úplné stredné odborné vzdelanie lesníckeho zamerania" nahradiť slovami "úplné stredné odborné vzdelanie zamerané na lesníctvo".          </w:t>
              <w:br/>
            </w:r>
            <w:r>
              <w:rPr>
                <w:b w:val="off"/>
                <w:color w:val="000000"/>
                <w:rFonts w:ascii="Times New Roman" w:hAnsi="Times New Roman" w:cs="Times New Roman" w:eastAsia="Times New Roman"/>
                <w:sz w:val="24"/>
              </w:rPr>
              <w:t xml:space="preserve">- V Čl. II bode 8 § 47 ods. 4 slovo „absolvovania“ nahradiť slovom "získania“ z dôvodu zosúladenia s terminológiou zákona č. 300/2025 Z. z. a zákona č. 245/2008 Z. z.,      </w:t>
              <w:br/>
            </w:r>
            <w:r>
              <w:rPr>
                <w:b w:val="off"/>
                <w:color w:val="000000"/>
                <w:rFonts w:ascii="Times New Roman" w:hAnsi="Times New Roman" w:cs="Times New Roman" w:eastAsia="Times New Roman"/>
                <w:sz w:val="24"/>
              </w:rPr>
              <w:t xml:space="preserve">- V Čl. II bode 8 § 47 ods. 10 a 12 slová "úplným stredným odborným vzdelaním lesníckeho zamerania" nahradiť slovami "úplným stredným odborným vzdelaním zameraným na lesníctvo".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Čl. II bode 8 § 47 ods. 15 slová „s lesníckym vzdelaním“ nahradiť slovami „so vzdelaním zameraným na lesníctvo“.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Dňa 9.7.2026 sa uskutočnilo rozporové konanie.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Do čl. I § 3 písm. q) žiadame doplniť, že Lesnícka komora koná aj vo veciach odbornej spôsobilosti podľa osobitných predpisov korešpondujúc s čl. II bodom 6. (§ 42 ods. 3), bodom 8. (§ 47 ods. 4) a bodom 20. (§ 60a písm. a)) a čl. III bodom 1. (§ 1 písm. g)) a bodom 11. (§ 23a písm. a)) predloženého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Čl. III body 18., 19., 20. a 21. predstavujú zásah do transpozície čl. 16 smernice Rady 1999/105/ES z 22. decembra 1999 o uvádzaní množiteľského materiálu lesných kultúr na trh (Mimoriadne vydanie Ú. v. EÚ, kap. 3/zv. 28; Ú. v. ES L 11, 15.1.2000). Žiadame k predloženým zmenám transpozičných ustanovení vypracovať čiastkovú tabuľku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smernice 1999/105/ES o kontrole, štátnom dozore, pohybe množiteľského materiálu, jeho zásielkach, úradnej kontrole nie sú návrhom zákona dotknuté. Mení sa iba právomoc a zodpovednosť orgánu vo veciach odbornej spôsobilosti z OÚ a MPRV SR na SLK. Ostatné úlohy št. správy na úseku lesného reprodukčného materiálu ostávajú nedotknuté.</w:t>
              <w:br/>
            </w:r>
            <w:r>
              <w:rPr>
                <w:b w:val="off"/>
                <w:color w:val="000000"/>
                <w:rFonts w:ascii="Times New Roman" w:hAnsi="Times New Roman" w:cs="Times New Roman" w:eastAsia="Times New Roman"/>
                <w:sz w:val="24"/>
              </w:rPr>
              <w:t>Čl. 16 smernice bol transponovaný do § 13, 15 a 25 zákona č. 138/2010 Z. z. Návrhom zákona sa do týchto ustanovení nezasahuje.</w:t>
              <w:br/>
            </w:r>
            <w:r>
              <w:rPr>
                <w:b w:val="off"/>
                <w:color w:val="000000"/>
                <w:rFonts w:ascii="Times New Roman" w:hAnsi="Times New Roman" w:cs="Times New Roman" w:eastAsia="Times New Roman"/>
                <w:sz w:val="24"/>
              </w:rPr>
              <w:t>Nie je teda dôvod na deklarovanie zásahu do transpozície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Body 3, 4 a 5 doložky zlučiteľnosti žiadame vyplniť v súlade so skutočnosťou, že predložený návrh zákona predstavuje zásah do transpozičných opatrení k smernici 1999/105/ES.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 § 17 až 19 zákona č. 138/2010 Z. z. nebolo transponované žiadne ustanovenie smernice 1999/105/ES. Nie je teda dôvod na deklarovanie zásahu do transpozície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predkladateľa, aby z návrhu zákona vypustil ustanovenia zavádzajúce povinné členstvo v Slovenskej lesníckej komore a ponechal členstvo v komore na báze dobrovoľnosti. Zároveň žiadame prehodnotiť prenos kompetencií v oblasti vydávania osvedčení a vedenia disciplinárnych konaní z orgánu štátnej správy na samosprávnu komoru. Súčasne s uvedeným žiadame vyhodnotiť navrhovanú reguláciu v zmysle Smernice Európskeho parlamentu a Rady (EÚ) 2018/958 z 28. júna 2018 o teste proporcionality pred prijatím novej regulácie povolaní (ďalej len „Smernica“).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Návrh zákona zavádza povinné členstvo v komore a zároveň dáva komore právomoc v organizovaní skúšok a školení, ktoré sú dôležitými faktormi pre umožnenie výkonu povolania (teda de facto k prístupu na trh).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regulácia môže mať negatívny dopad na hospodársku súťaž. V prvom rade môže predstavovať bariéru vstupu na trh (vysoký členský príspevok, neprimeraný rozsah/úroveň skúšok a vzdelávania) a môže predstavovať riziko konfliktu záujmov (existujúci členovia, aktuálne pôsobiaci na trhu, rozhodujú prostredníctvom členských príspevkov, skúšok a vzdelávania o vstupe nových subjektov na trh). Dôvodová správa neuvádza žiadne problémy, ktoré boli identifikované a ktoré je potrebné riešiť navrhovanou právnou úpravou a zároveň neuvádza, ako konkrétne by povinné členstvo a presun právomocí v oblasti organizovania skúšok, vydávania osvedčení a príprave školení mal dané problémy odstrániť. Dôvodová správa zároveň nijako nevyhodnocuje proporcionalitu týchto dôvodov (ak existujú) v pomere k vyššie uvedeným rizikám (bariéra vstupu na trh, konflikt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stanovuje pravidlá, ktoré majú členské štáty vykonať pred zavedením novej alebo zmenou existujúcej regulácie povolaní. V zmysle uvedenej Smernice môžu opatrenia týkajúce sa, okrem iného, povinného členstva v profesijnej organizácii, systému registrácie alebo udeľovanie oprávnení, osobitných požiadaviek na právnu formu alebo požiadaviek týkajúcich sa vlastníckej štruktúry alebo riadenia spoločností mať pozitívne, ale aj negatívne účinky. Pred prijatím alebo zmenou takejto regulácie majú preto členské štáty vykonať posúdenie, či prijímané/menené regulačné opatrenia nie sú diskriminačné, či sú odôvodnené na základe verejného záujmu a či sú proporcionálne. V rámci vyhodnocovania proporcionality je potrebné vyhodnotiť, či regulácia je nevyhnutná na dosiahnutie sledovaného cieľa a neprekročí rámec toho, čo je nevyhnutné na dosiahnutie uvedeného cieľa. Vyhodnotenie proporcionality má byť doplnené podrobným vysvetlením a odôvodnením a podložené kvalitatívnymi a prípadne aj kvantitatívnymi faktormi. Smernica bola transponovaná aj zákonom č. 391/2020 Z. z. o teste proporcionality v oblasti regulácie povolaní. Materiál neobsahuje žiadnu zmienku/vyhodnotenie proporcionality zavádzanej regulácie, dôvodová správa neobsahuje ani žiadne vysvetlenia, prečo je navrhovaná regulácia potrebná.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Dňa 14.7.2026 sa uskutočnilo rozporové konanie.</w:t>
              <w:br/>
            </w:r>
            <w:r>
              <w:rPr>
                <w:b w:val="off"/>
                <w:color w:val="000000"/>
                <w:rFonts w:ascii="Times New Roman" w:hAnsi="Times New Roman" w:cs="Times New Roman" w:eastAsia="Times New Roman"/>
                <w:sz w:val="24"/>
              </w:rPr>
              <w:t>Predkladateľ vysvetlil zámer a ciele zavedenia povinného členstva v komore, t. j. najmä zabezpečiť vyšší štandard ochrany profesijných záujmov držiteľov odbornej spôsobilosti v lesníctve a samosprávnu organizáciu správy odbornej spôsobilosti v lesníctve. Jedným z prínosov je aj zjednotenie podstatných činností štátnych orgánov voči odborne spôsobilým osobám v lesníctve pod jednu organizáciu, t. j. komoru. Ide o organizáciu vzdelávaní a skúšok (v súčasnosti MPRV SR), konania vo veci osvedčení o odb. spôsobilosti (v súčasnosti MPRV SR, OÚ v sídle kraja) a konania vo veci správnych deliktov (v súčasnosti OÚ). Táto zmena predstavuje administratívne zjednodušenie pre odb. spôsobilé osoby v lesníctve. Ide o analogickú samosprávu ako v prípade iných podobne regulovaných profesiách, kde prínos tejto záujmovej samosprávy nie je predmetom žiadnej kritiky ani pochybností.</w:t>
              <w:br/>
            </w:r>
            <w:r>
              <w:rPr>
                <w:b w:val="off"/>
                <w:color w:val="000000"/>
                <w:rFonts w:ascii="Times New Roman" w:hAnsi="Times New Roman" w:cs="Times New Roman" w:eastAsia="Times New Roman"/>
                <w:sz w:val="24"/>
              </w:rPr>
              <w:t>Disciplinárnu pôsobnosť nemožno ponechať orgánom št. správy, pretože nie sú jej nositeľmi ani v súčasnosti; disciplinárna pôsobnosť a zodpovednosť je spojená výlučne s existenciou samosprávnej organizácie a členstvom v nej.</w:t>
              <w:br/>
            </w:r>
            <w:r>
              <w:rPr>
                <w:b w:val="off"/>
                <w:color w:val="000000"/>
                <w:rFonts w:ascii="Times New Roman" w:hAnsi="Times New Roman" w:cs="Times New Roman" w:eastAsia="Times New Roman"/>
                <w:sz w:val="24"/>
              </w:rPr>
              <w:t>Test proporcionality sa vykoná a zverejní.</w:t>
              <w:br/>
            </w:r>
            <w:r>
              <w:rPr>
                <w:b w:val="off"/>
                <w:color w:val="000000"/>
                <w:rFonts w:ascii="Times New Roman" w:hAnsi="Times New Roman" w:cs="Times New Roman" w:eastAsia="Times New Roman"/>
                <w:sz w:val="24"/>
              </w:rPr>
              <w:t>Po vysvetlení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Žiadame predkladateľa o dopracovanie doložky vybraných vplyvov v časti vplyvu na podnikateľské prostredie a súčasne s uvedeným žiadame o vypracovanie a predloženie analýzy vplyvov na podnikateľské prostredie  a kalkulačky nákladov podnikateľského prostredia ako povinnej súčasti sprievodnej dokumentácie k návrhu zákona.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 v predloženej doložke vybraných vplyvov deklaruje, že materiál nemá žiadny vplyv na podnikateľské prostredie (resp. tento vplyv neoznačil v tabuľke vybraných vplyvov). Tento záver je v priamom rozpore s vecným obsahom samotného návrhu zákona. Návrh zákona zavádza povinné členstvo v Slovenskej lesníckej komore pre všetkých držiteľov osvedčení o odbornej spôsobilosti (odborných lesných hospodárov, vyhotovovateľov programov starostlivosti o lesy a osoby vykonávajúce činnosti s lesným reprodukčným materiálom). Mnohé z týchto dotknutých osôb sú samostatne zárobkovo činnými osobami (SZČO) alebo  podnikateľskými subjektmi. Zavedenie povinného členstva pre ne automaticky zakladá priame finančné náklady vo forme povinných členských príspevkov a poplatkov za povinné celoživotné vzdelávanie či preskúšavanie, nepriame (administratívne) náklady spojené s registráciou, dokladovaním účasti na vzdelávaní a ďalšou administratívnou záťažou voči komore, bariéry vstupu na trh a obmedzenie slobodného výkonu podnikateľskej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Jednotnou metodikou na posudzovanie vybraných vplyvov je predkladateľ pri identifikácii akéhokoľvek vplyvu na podnikateľov povinný tento vplyv v doložke označiť a podrobiť ho detailnej analýze. Neoznačenie tohto vplyvu v doložke je v rozpore s Jednotnou metodikou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Dňa 14.7.2026 sa uskutočnilo rozporové konanie.</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Pro Silva Slovakia</w:t>
              <w:br/>
            </w:r>
            <w:r>
              <w:rPr>
                <w:b w:val="off"/>
                <w:color w:val="000000"/>
                <w:rFonts w:ascii="Times New Roman" w:hAnsi="Times New Roman" w:cs="Times New Roman" w:eastAsia="Times New Roman"/>
                <w:sz w:val="24"/>
              </w:rPr>
              <w:t>Pro Silva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Stanovisko a pripomienky k návrhu zákona o Slovenskej lesníckej komore</w:t>
              <w:br/>
            </w:r>
            <w:r>
              <w:rPr>
                <w:b w:val="off"/>
                <w:color w:val="000000"/>
                <w:rFonts w:ascii="Times New Roman" w:hAnsi="Times New Roman" w:cs="Times New Roman" w:eastAsia="Times New Roman"/>
                <w:sz w:val="24"/>
              </w:rPr>
              <w:t>úvodná časť</w:t>
              <w:br/>
            </w:r>
            <w:r>
              <w:rPr>
                <w:b w:val="off"/>
                <w:color w:val="000000"/>
                <w:rFonts w:ascii="Times New Roman" w:hAnsi="Times New Roman" w:cs="Times New Roman" w:eastAsia="Times New Roman"/>
                <w:sz w:val="24"/>
              </w:rPr>
              <w:t>Predložený návrh zákona predstavuje jednu z najvýznamnejších zmien organizácie výkonu odborných činností v lesnom hospodárstve za posledné desaťročia. Navrhovaná právna úprava zásadne mení postavenie Slovenskej lesníckej komory, na ktorú sa prenášajú viaceré kompetencie doteraz vykonávané orgánmi štátnej správy alebo odbornými organizáciami štátu, pričom zároveň zavádza povinné členstvo držiteľov odbornej spôsobilosti ako podmienku výkonu povolania. Takáto zmena si vyžaduje širokú odbornú diskusiu a jednoznačné preukázanie jej prínosov. Sme presvedčení, že tieto podmienky v súčasnosti splnené neboli, čo potvrdzujú aj výsledky dotazníkového prieskumu http://prosilvaslovakia.sk/wp-content/uploads/2026/06/Vysledky_prieskumu.pdf , v ktorom 75 % zo 100 respondentov vrátane súčasných členov Slovenskej lesníckej komory uviedlo, že návrh zákona nebol s odbornou verejnosťou komunikovaný vôbec alebo len v obmedzenej miere.						Príprava návrhu neprebehla transparentným a participatívnym spôsobom. Návrh zákona vznikal bez otvorenej odbornej diskusie so zástupcami profesijných organizácií, súkromného sektora, akademickej obce, vedecko-výskumných inštitúcií ani významnej časti držiteľov odborných spôsobilostí, ktorých sa bude nová právna úprava bezprostredne dotýkať. Takto zásadná zmena organizácie výkonu povolania by pritom mala byť výsledkom širokého odborného konsenzu, nie rozhodnutia pripravovaného za zatvorenými dverami.</w:t>
              <w:br/>
            </w:r>
            <w:r>
              <w:rPr>
                <w:b w:val="off"/>
                <w:color w:val="000000"/>
                <w:rFonts w:ascii="Times New Roman" w:hAnsi="Times New Roman" w:cs="Times New Roman" w:eastAsia="Times New Roman"/>
                <w:sz w:val="24"/>
              </w:rPr>
              <w:t>Výsledky dotazníkového prieskumu realizovaného medzi držiteľmi osvedčení odbornej spôsobilosti v lesnom hospodárstve potvrdzujú, že medzi odbornou verejnosťou existujú významné obavy z navrhovanej legislatívy. Najčastejšie boli zaznamenané pripomienky/obavy týkajúce sa povinného členstva, koncentrácie rozhodovacích právomocí, rizika centralizácie moci, presunu kompetencií z odborných štátnych organizácií na komoru, zvýšenia administratívnej a finančnej záťaže, ako aj obavy zo zneužitia disciplinárnych právomocí a nedostatočnej plurality názorov pri odbornom vzdelávaní. Zároveň značná časť respondentov uviedla, že profesijná komora má zmysel iba v prípade, ak vzniká prirodzene na dobrovoľnej báze a dokáže si členov získať kvalitou poskytovaných služieb, nie zákonným donútením. 		Za najzásadnejší problém návrhu považujeme mimoriadnu koncentráciu právomocí v jednej stavovskej organizácii. Navrhovaná komora nebude iba zastupovať profesijné záujmy svojich členov, ale zároveň bude organizovať odborné vzdelávanie, zabezpečovať skúšky odbornej spôsobilosti, vydávať osvedčenia, rozhodovať o ich zániku, viesť registre, vykonávať disciplinárne konania, ukladať sankcie a prijímať záväzné vnútorné predpisy, ktoré budú priamo ovplyvňovať výkon povolania. Takáto kumulácia reprezentačných, regulačných a sankčných právomocí vytvára prirodzený konflikt záujmov a vyžaduje podstatne silnejšie mechanizmy kontroly a vyvažovania, než aké obsahuje predložený návrh zákona. Osobitné pochybnosti vyvoláva skutočnosť, že návrh zákona vo viacerých ustanoveniach odkazuje na budúce vnútorné predpisy komory (stanovy, disciplinárny poriadok, etický kódex, finančný poriadok a ďalšie), ktorých obsah v čase schvaľovania zákona nie je známy. Napriek tomu návrh už teraz ustanovuje povinnosť členov komory tieto vnútorné predpisy dodržiavať a ich porušenie spája s disciplinárnou zodpovednosťou. V prípade držiteľov odbornej spôsobilosti, ktorých členstvo je povinné, môže mať porušenie týchto interných pravidiel za následok nielen disciplinárne opatrenia, ale v konečnom dôsledku aj stratu možnosti vykonávať povolanie. Návrh zákona v súčasnom znení tak vytvára situáciu, keď adresáti právnej normy ešte pred prijatím samotných interných pravidiel prijímajú povinnosť bezvýhradne sa nimi riadiť, pričom nepoznajú ich budúci obsah ani rozsah svojich povinností. Takýto postup je v rozpore s princípom právnej istoty a predvídateľnosti práva, keďže adresáti pripravovanej právnej normy nemôžu v čase jej prijatia poznať rozsah budúcich povinností, ktorých porušenie môže viesť až k strate možnosti vykonávať povolanie.		Rovnako závažným problémom je absencia mechanizmov zabezpečujúcich vyvážené zastúpenie jednotlivých segmentov lesníckeho sektora. Slovenské lesníctvo netvorí homogénna profesijná skupina. Odborní lesní hospodári pôsobiaci v súkromnom sektore vykonávajú podnikateľskú činnosť, nesú podnikateľské riziko, pôsobia v konkurenčnom prostredí a zabezpečujú služby pre množstvo obhospodarovateľov lesa. Naopak, zamestnanci štátnych podnikov, organizácií a orgánov verejnej správy pôsobia v odlišnom ekonomickom aj pracovnoprávnom prostredí. Ich profesijné záujmy, potreby a pohľad na výkon povolania preto nemožno automaticky považovať za totožné.</w:t>
              <w:br/>
            </w:r>
            <w:r>
              <w:rPr>
                <w:b w:val="off"/>
                <w:color w:val="000000"/>
                <w:rFonts w:ascii="Times New Roman" w:hAnsi="Times New Roman" w:cs="Times New Roman" w:eastAsia="Times New Roman"/>
                <w:sz w:val="24"/>
              </w:rPr>
              <w:t>Predložený návrh však neobsahuje žiadne garancie primeraného zastúpenia jednotlivých profesijných skupín v orgánoch komory. Vzhľadom na početnosť zamestnancov štátnych organizácií existuje reálne riziko, že rozhodovacie orgány komory budú dlhodobo personálne dominované jednou skupinou členov. V takom prípade môže dochádzať k prijímaniu pravidiel, ktoré budú prirodzene reflektovať predovšetkým potreby dominantnej skupiny, zatiaľ čo záujmy súkromných odborných lesných hospodárov a malých lesníckych spoločností zostanú nedostatočne zastúpené. Takýto stav vytvára riziko faktickej monopolizácie profesijnej samosprávy, obmedzenia plurality odborných názorov, ako aj deformácie konkurenčného prostredia v sektore lesného hospodárstva. Uvedené riziko je o to významnejšie, že slovenské lesníctvo je dlhodobo charakteristické dominantným postavením štátneho sektora, čo si pri nastavovaní pravidiel profesijnej samosprávy vyžaduje osobitnú pozornosť a vytvorenie účinných mechanizmov na ochranu rovnováhy medzi jednotlivými skupinami subjektov.			Pochybnosti vyvoláva aj presun viacerých kompetencií z odborných štátnych organizácií na komoru bez jednoznačného preukázania, že existujúci systém zlyháva. Organizácia celoživotného vzdelávania, odborných skúšok a prenosu vedeckých poznatkov bola doteraz zabezpečovaná etablovanými inštitúciami disponujúcimi odborným, personálnym aj technickým zázemím. Návrh zákona dostatočne nevysvetľuje, aké odborné alebo ekonomické dôvody odôvodňujú vytvorenie paralelných štruktúr a aký konkrétny prínos bude mať táto zmena pre vlastníkov lesov, obhospodarovateľov alebo samotných odborných lesných hospodárov.</w:t>
              <w:br/>
            </w:r>
            <w:r>
              <w:rPr>
                <w:b w:val="off"/>
                <w:color w:val="000000"/>
                <w:rFonts w:ascii="Times New Roman" w:hAnsi="Times New Roman" w:cs="Times New Roman" w:eastAsia="Times New Roman"/>
                <w:sz w:val="24"/>
              </w:rPr>
              <w:t>Nie sme proti vytvoreniu silnej profesijnej samosprávy lesníkov. Naopak, považujeme ju za dôležitú súčasť moderného lesníctva. Takáto organizácia však musí vzniknúť na základe širokého odborného konsenzu, rešpektovať pluralitu lesníckeho sektora, obsahovať účinné mechanizmy zabraňujúce koncentrácii moci a zabezpečovať spravodlivé zastúpenie všetkých profesijných skupín pričom miera povinnosti musí byť vyvážená mierou účasti štátu na financovaní sektora a poskytovateľov odborných služieb. Povinné členstvo v profesijných komorách býva tradične odôvodňované najmä pri povolaniach vykonávaných vo výraznom verejnom záujme, ktoré sú úzko previazané s výkonom verejnej moci alebo sú vo významnej miere financované z verejných zdrojov. Odborní lesní hospodári ako najväčšia skupina držiteľov osvedčení v lesníctve síce nepochybne vykonávajú činnosť vo verejnom záujme, avšak výkon tejto profesie je vo väčšine prípadov ponechaný na súkromnoprávnych vzťahoch, konkurenčnom prostredí a podnikateľskom riziku samotných poskytovateľov odborných služieb. Predložený návrh zákona pritom rozširuje rozsah ich zákonných povinností o povinné členstvo v komore, povinnosť financovať jej činnosť a podriadiť sa ďalším vnútorným predpisom komory bez toho, aby štát primerane participoval na financovaní systému alebo vytvoril mechanizmy ekonomickej podpory výkonu tejto profesie. Sme preto presvedčení, že rozsah zákonom ukladaných povinností by mal byť v tomto prípade primeraný miere podpory, ktorú štát poskytuje subjektom zabezpečujúcim výkon odborných činností vo verejnom záujme. V opačnom prípade dochádza k neprimeranému prenášaniu ďalších finančných a administratívnych povinností na súkromné subjekty, ktoré už dnes zabezpečujú výkon významnej časti verejnoprospešných úloh a implementáciu štátnej lesníckej politiky na vlastné podnikateľské riziko. Predložený návrh tieto požiadavky podľa nášho názoru v súčasnosti nespĺňa, a preto považujeme za potrebné jeho zásadné prepracovanie po riadnej odbornej diskusii so všetkými relevantnými aktérmi lesného hospodárstva.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pretože nespĺňa charakter pripomienky a neobsahuje návrh alebo požiadavku, ako sa má návrh zákona upraviť v súvislosti s „obavami“ uvedenými v pripomienke.</w:t>
              <w:br/>
            </w:r>
            <w:r>
              <w:rPr>
                <w:b w:val="off"/>
                <w:color w:val="000000"/>
                <w:rFonts w:ascii="Times New Roman" w:hAnsi="Times New Roman" w:cs="Times New Roman" w:eastAsia="Times New Roman"/>
                <w:sz w:val="24"/>
              </w:rPr>
              <w:t>Postup spracovania návrhu zákona a jeho prerokovanie s verejnosťou v pripomienkovaní predbežnej informácie a jeho predloženie do legislatívneho procesu vrátane pripomienkového konania je v súlade s legislatívnymi pravidlami a v plnom rozsahu zabezpečilo participáciu na príprave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Pro Silva Slovakia</w:t>
              <w:br/>
            </w:r>
            <w:r>
              <w:rPr>
                <w:b w:val="off"/>
                <w:color w:val="000000"/>
                <w:rFonts w:ascii="Times New Roman" w:hAnsi="Times New Roman" w:cs="Times New Roman" w:eastAsia="Times New Roman"/>
                <w:sz w:val="24"/>
              </w:rPr>
              <w:t>Pro Silva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Zásadné pripomienky</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K dobrovoľnému členstvu v Slovenskej lesnícke komore</w:t>
              <w:br/>
            </w:r>
            <w:r>
              <w:rPr>
                <w:b w:val="off"/>
                <w:color w:val="000000"/>
                <w:rFonts w:ascii="Times New Roman" w:hAnsi="Times New Roman" w:cs="Times New Roman" w:eastAsia="Times New Roman"/>
                <w:sz w:val="24"/>
              </w:rPr>
              <w:t>Navrhujeme vypustiť ustanovenia umožňujúce vznik dobrovoľného členstva s hlasovacím právom v Slovenskej lesníckej komore.</w:t>
              <w:br/>
            </w:r>
            <w:r>
              <w:rPr>
                <w:b w:val="off"/>
                <w:color w:val="000000"/>
                <w:rFonts w:ascii="Times New Roman" w:hAnsi="Times New Roman" w:cs="Times New Roman" w:eastAsia="Times New Roman"/>
                <w:sz w:val="24"/>
              </w:rPr>
              <w:t xml:space="preserve">Alternatíva: </w:t>
              <w:br/>
            </w:r>
            <w:r>
              <w:rPr>
                <w:b w:val="off"/>
                <w:color w:val="000000"/>
                <w:rFonts w:ascii="Times New Roman" w:hAnsi="Times New Roman" w:cs="Times New Roman" w:eastAsia="Times New Roman"/>
                <w:sz w:val="24"/>
              </w:rPr>
              <w:t>Navrhujeme ustanoviť, že dobrovoľní členovia komory môžu byť členmi komory bez hlasovacieho práva a bez možnosti byť volení do orgánov komory.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vytvára dve kvalitatívne odlišné skupiny členov komory.</w:t>
              <w:br/>
            </w:r>
            <w:r>
              <w:rPr>
                <w:b w:val="off"/>
                <w:color w:val="000000"/>
                <w:rFonts w:ascii="Times New Roman" w:hAnsi="Times New Roman" w:cs="Times New Roman" w:eastAsia="Times New Roman"/>
                <w:sz w:val="24"/>
              </w:rPr>
              <w:t>Prvú skupinu tvoria držitelia odbornej spôsobilosti, ktorým zákon ukladá povinné členstvo ako podmienku výkonu povolania. Títo členovia sú povinní financovať činnosť komory, podliehajú jej disciplinárnej právomoci a pri porušení zákona alebo vnútorných predpisov komory im môže hroziť až strata možnosti vykonávať regulované povolanie.</w:t>
              <w:br/>
            </w:r>
            <w:r>
              <w:rPr>
                <w:b w:val="off"/>
                <w:color w:val="000000"/>
                <w:rFonts w:ascii="Times New Roman" w:hAnsi="Times New Roman" w:cs="Times New Roman" w:eastAsia="Times New Roman"/>
                <w:sz w:val="24"/>
              </w:rPr>
              <w:t>Druhú skupinu tvoria dobrovoľní členovia, ktorí nepodliehajú rovnakému rozsahu zákonných povinností ani disciplinárnej zodpovednosti, napriek tomu však môžu disponovať rovnakými členskými právami vrátane práva voliť orgány komory a podieľať sa na prijímaní rozhodnutí, ktoré budú záväzné predovšetkým pre povinných členov.</w:t>
              <w:br/>
            </w:r>
            <w:r>
              <w:rPr>
                <w:b w:val="off"/>
                <w:color w:val="000000"/>
                <w:rFonts w:ascii="Times New Roman" w:hAnsi="Times New Roman" w:cs="Times New Roman" w:eastAsia="Times New Roman"/>
                <w:sz w:val="24"/>
              </w:rPr>
              <w:t>Takto nastavený model nezodpovedá princípu primeranosti medzi rozsahom práv a povinností jednotlivých skupín členov a vytvára riziko, že o podmienkach výkonu regulovaného povolania budú rozhodovať osoby, na ktoré sa tieto podmienky nevzťahujú v rovnakom rozsahu.</w:t>
              <w:br/>
            </w:r>
            <w:r>
              <w:rPr>
                <w:b w:val="off"/>
                <w:color w:val="000000"/>
                <w:rFonts w:ascii="Times New Roman" w:hAnsi="Times New Roman" w:cs="Times New Roman" w:eastAsia="Times New Roman"/>
                <w:sz w:val="24"/>
              </w:rPr>
              <w:t>Ak má byť Slovenská lesnícka komora koncipovaná ako stavovská komora s povinným členstvom, jej rozhodovacie orgány by mali byť tvorené výlučne osobami, ktoré vykonávajú regulované povolanie a podliehajú rovnakému právnemu režimu. Alternatívne možno zachovať kategóriu dobrovoľného členstva, avšak bez hlasovacích práv a bez možnosti zastávať volené funkcie v orgánoch komory.</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doplniť zákon o mechanizmy zabezpečujúce vyvážené zastúpenie držiteľov osvedčení odborných spôsobilostí pôsobiacich v štátnom a súkromnom sektore vo všetkých volených a odborných orgánoch Slovenskej lesníckej komory.</w:t>
              <w:br/>
            </w:r>
            <w:r>
              <w:rPr>
                <w:b w:val="off"/>
                <w:color w:val="000000"/>
                <w:rFonts w:ascii="Times New Roman" w:hAnsi="Times New Roman" w:cs="Times New Roman" w:eastAsia="Times New Roman"/>
                <w:sz w:val="24"/>
              </w:rPr>
              <w:t>Navrhujeme ustanoviť, že:</w:t>
              <w:br/>
            </w:r>
            <w:r>
              <w:rPr>
                <w:b w:val="off"/>
                <w:color w:val="000000"/>
                <w:rFonts w:ascii="Times New Roman" w:hAnsi="Times New Roman" w:cs="Times New Roman" w:eastAsia="Times New Roman"/>
                <w:sz w:val="24"/>
              </w:rPr>
              <w:t xml:space="preserve">v každom volebnom obvode budú volení dvaja delegáti, z ktorých jeden musí byť držiteľom osvedčenia odbornej spôsobilosti aktívne pôsobiacim v štátnom sektore a jeden pôsobiacim v súkromnom sektore, rovnaký princíp paritného zastúpenia sa uplatní pri kreovaní predstavenstva, disciplinárnej komisie, skúšobných komisií a ďalších orgánov komory, ktorých rozhodnutia môžu mať dopad na výkon regulovaného povolania.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Slovenské lesné hospodárstvo netvorí homogénnu profesijnú skupinu. Držitelia osvedčení odborných spôsobilostí pôsobiaci v štátnych podnikoch, organizáciách štátnej správy a verejných inštitúciách vykonávajú svoju činnosť v zásadne odlišných ekonomických, pracovnoprávnych a organizačných podmienkach ako tí ktorí pôsobia v súkromnom sektore.</w:t>
              <w:br/>
            </w:r>
            <w:r>
              <w:rPr>
                <w:b w:val="off"/>
                <w:color w:val="000000"/>
                <w:rFonts w:ascii="Times New Roman" w:hAnsi="Times New Roman" w:cs="Times New Roman" w:eastAsia="Times New Roman"/>
                <w:sz w:val="24"/>
              </w:rPr>
              <w:t>Držitelia osvedčení odborných spôsobilostí vykonávajú odborné činnosti na základe zmluvných vzťahov, pôsobia v konkurenčnom prostredí, nesú podnikateľské riziko a poskytujú služby širokému spektru vlastníkov a obhospodarovateľov lesov čím priamo implementujú štátnu lesnícku politiku. Naopak, odborní lesní hospodári pôsobiaci v štátnom sektore vykonávajú svoju činnosť prevažne v postavení zamestnancov organizácií financovaných alebo kontrolovaných štátom a nepôsobia v porovnateľnom konkurenčnom prostredí. Je preto prirodzené, že jednotlivé skupiny môžu mať odlišné profesijné priority a pohľad na výkon povolania. Predložený návrh zákona však neobsahuje žiadne mechanizmy, ktoré by zabezpečovali ich primerané zastúpenie pri prijímaní rozhodnutí.</w:t>
              <w:br/>
            </w:r>
            <w:r>
              <w:rPr>
                <w:b w:val="off"/>
                <w:color w:val="000000"/>
                <w:rFonts w:ascii="Times New Roman" w:hAnsi="Times New Roman" w:cs="Times New Roman" w:eastAsia="Times New Roman"/>
                <w:sz w:val="24"/>
              </w:rPr>
              <w:t>Vzhľadom na početnosť zamestnancov štátnych organizácií existuje reálne riziko dlhodobej dominancie jednej profesijnej skupiny pri obsadzovaní orgánov komory. Takýto stav môže viesť k prijímaniu rozhodnutí, ktoré nebudú dostatočne reflektovať potreby všetkých segmentov lesného hospodárstva, vytvárať riziko monopolizácie profesijnej samosprávy a nepriamo ovplyvňovať konkurenčné prostredie v sektore.</w:t>
              <w:br/>
            </w:r>
            <w:r>
              <w:rPr>
                <w:b w:val="off"/>
                <w:color w:val="000000"/>
                <w:rFonts w:ascii="Times New Roman" w:hAnsi="Times New Roman" w:cs="Times New Roman" w:eastAsia="Times New Roman"/>
                <w:sz w:val="24"/>
              </w:rPr>
              <w:t>Navrhované paritné zastúpenie predstavuje jednoduchý a transparentný mechanizmus zabezpečujúci rovnováhu medzi jednotlivými segmentmi lesného hospodárstva, posilňujúci dôveru v nezávislosť rozhodovania komory a znižujúci riziko systémového konfliktu záujmov.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vyhodnocuje ako obyčajná, pretože verejnosť nemôže uplatniť zásadnú pripomienku, hoci ju tak v texte označí;, muselo by ísť o hromadnú pripomienku verejnosti.</w:t>
              <w:br/>
            </w:r>
            <w:r>
              <w:rPr>
                <w:b w:val="off"/>
                <w:color w:val="000000"/>
                <w:rFonts w:ascii="Times New Roman" w:hAnsi="Times New Roman" w:cs="Times New Roman" w:eastAsia="Times New Roman"/>
                <w:sz w:val="24"/>
              </w:rPr>
              <w:t>Na rozdielnom hlasovacom práve členov komory , resp. na alternatívnom riešení uvedenom v alternatíve pripomienky sa musia zhodnúť členovia komory pri schvaľovaní interných predpisov. V záujme rovnosti práv túto oblasť návrh zákona nerieši najmä z dôvodu, že je to vec komory a rozhodnutia jej členov na valnom zhromaždení, kto bude mať aké hlasovacie práva.</w:t>
              <w:br/>
            </w:r>
            <w:r>
              <w:rPr>
                <w:b w:val="off"/>
                <w:color w:val="000000"/>
                <w:rFonts w:ascii="Times New Roman" w:hAnsi="Times New Roman" w:cs="Times New Roman" w:eastAsia="Times New Roman"/>
                <w:sz w:val="24"/>
              </w:rPr>
              <w:t>„Mechanizmy“ na zastúpenie členov komory v orgánoch komory podľa ich príslušnosti k štátnemu alebo neštátnemu lesníckemu sektoru je vecou vnútornej organizácie komory, a teda nie zákonnej úpravy, podobne ako noho iných podrobností, ktoré si môžu členovia komory upraviť vnútornými predpismi komory.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Pro Silva Slovakia</w:t>
              <w:br/>
            </w:r>
            <w:r>
              <w:rPr>
                <w:b w:val="off"/>
                <w:color w:val="000000"/>
                <w:rFonts w:ascii="Times New Roman" w:hAnsi="Times New Roman" w:cs="Times New Roman" w:eastAsia="Times New Roman"/>
                <w:sz w:val="24"/>
              </w:rPr>
              <w:t>Pro Silva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1 písm. a)b) a c)</w:t>
              <w:br/>
            </w:r>
            <w:r>
              <w:rPr>
                <w:b w:val="off"/>
                <w:color w:val="000000"/>
                <w:rFonts w:ascii="Times New Roman" w:hAnsi="Times New Roman" w:cs="Times New Roman" w:eastAsia="Times New Roman"/>
                <w:sz w:val="24"/>
              </w:rPr>
              <w:t>K § 6 ods. 1 písm. a) b) a c)</w:t>
              <w:br/>
            </w:r>
            <w:r>
              <w:rPr>
                <w:b w:val="off"/>
                <w:color w:val="000000"/>
                <w:rFonts w:ascii="Times New Roman" w:hAnsi="Times New Roman" w:cs="Times New Roman" w:eastAsia="Times New Roman"/>
                <w:sz w:val="24"/>
              </w:rPr>
              <w:t xml:space="preserve">Navrhujeme vypustiť § 6 ods. 1 písm. a) b) a c) v celom rozsahu.  </w:t>
              <w:br/>
            </w:r>
            <w:r>
              <w:rPr>
                <w:b w:val="off"/>
                <w:color w:val="000000"/>
                <w:rFonts w:ascii="Times New Roman" w:hAnsi="Times New Roman" w:cs="Times New Roman" w:eastAsia="Times New Roman"/>
                <w:sz w:val="24"/>
              </w:rPr>
              <w:t>Alternatíva:</w:t>
              <w:br/>
            </w:r>
            <w:r>
              <w:rPr>
                <w:b w:val="off"/>
                <w:color w:val="000000"/>
                <w:rFonts w:ascii="Times New Roman" w:hAnsi="Times New Roman" w:cs="Times New Roman" w:eastAsia="Times New Roman"/>
                <w:sz w:val="24"/>
              </w:rPr>
              <w:t xml:space="preserve">Navrhujeme nahradiť slová v § 6 písm. c) „riadiť sa uzneseniami valného zhromaždenia a rozhodnutiami a uzneseniami orgánov komory“ slovami „rešpektovať právoplatné rozhodnutia orgánov komory vydané v medziach ich zákonom ustanovenej pôsobnosti“.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Predložený návrh zákona ukladá členom komory povinnosť dbať o dobré meno komory a dodržiavať vnútorné predpisy komory, pričom porušenie týchto povinností môže zakladať disciplinárnu zodpovednosť člena. </w:t>
              <w:br/>
            </w:r>
            <w:r>
              <w:rPr>
                <w:b w:val="off"/>
                <w:color w:val="000000"/>
                <w:rFonts w:ascii="Times New Roman" w:hAnsi="Times New Roman" w:cs="Times New Roman" w:eastAsia="Times New Roman"/>
                <w:sz w:val="24"/>
              </w:rPr>
              <w:t>Navrhované ustanovenia považujeme za neurčité, neprimerané a z pohľadu princípov právneho štátu problematické.</w:t>
              <w:br/>
            </w:r>
            <w:r>
              <w:rPr>
                <w:b w:val="off"/>
                <w:color w:val="000000"/>
                <w:rFonts w:ascii="Times New Roman" w:hAnsi="Times New Roman" w:cs="Times New Roman" w:eastAsia="Times New Roman"/>
                <w:sz w:val="24"/>
              </w:rPr>
              <w:t>Povinnosť dbať o dobré meno komory predstavuje neurčitý právny pojem, ktorého obsah zákon nijako nevymedzuje. Takto formulovaná povinnosť vytvára priestor pre subjektívny výklad a potenciálne umožňuje postihovať členov za legitímnu odbornú kritiku rozhodnutí orgánov komory alebo jej predstaviteľov. Profesijná samospráva má byť založená na otvorenej odbornej diskusii, transparentnosti a slobodnej výmene odborných názorov. Kritické odborné stanoviská alebo nesúhlas s činnosťou komory nemožno automaticky považovať za poškodzovanie jej dobrého mena.</w:t>
              <w:br/>
            </w:r>
            <w:r>
              <w:rPr>
                <w:b w:val="off"/>
                <w:color w:val="000000"/>
                <w:rFonts w:ascii="Times New Roman" w:hAnsi="Times New Roman" w:cs="Times New Roman" w:eastAsia="Times New Roman"/>
                <w:sz w:val="24"/>
              </w:rPr>
              <w:t xml:space="preserve">Rovnako problematická je povinnosť dodržiavať vnútorné predpisy komory. Návrh zákona pritom odkazuje na celý rad vnútorných predpisov (stanovy, organizačný poriadok, disciplinárny poriadok, rokovací poriadok, etický kódex, finančný poriadok, volebný poriadok a ďalšie), ktorých obsah v čase schvaľovania zákona nie je známy a bude vytvorený až následne samotnou komorou. </w:t>
              <w:br/>
            </w:r>
            <w:r>
              <w:rPr>
                <w:b w:val="off"/>
                <w:color w:val="000000"/>
                <w:rFonts w:ascii="Times New Roman" w:hAnsi="Times New Roman" w:cs="Times New Roman" w:eastAsia="Times New Roman"/>
                <w:sz w:val="24"/>
              </w:rPr>
              <w:t>Takto formulovaná povinnosť je v rozpore s princípom právnej istoty a predvídateľnosti práva, keďže adresáti právnej normy nemajú možnosť poznať rozsah budúcich povinností, ktorých porušenie môže viesť až k disciplinárnym sankciám alebo strate možnosti vykonávať regulované povolanie. Povinnosti, ktorých porušenie môže viesť k zásahu do výkonu povolania, musia byť ustanovené zákonom alebo musia byť aspoň jednoznačne vymedzené zákonnými kritériami. Nie je primerané prenášať ich obsah na budúce interné akty právnickej osoby, ktoré nepodliehajú riadnemu legislatívnemu procesu.</w:t>
              <w:br/>
            </w:r>
            <w:r>
              <w:rPr>
                <w:b w:val="off"/>
                <w:color w:val="000000"/>
                <w:rFonts w:ascii="Times New Roman" w:hAnsi="Times New Roman" w:cs="Times New Roman" w:eastAsia="Times New Roman"/>
                <w:sz w:val="24"/>
              </w:rPr>
              <w:t xml:space="preserve">Zároveň upozorňujeme, že § 6 ods. 1 písm. e) už ukladá členom povinnosť vykonávať činnosť odborne spôsobilej osoby v súlade so všeobecne záväznými právnymi predpismi a dobrými mravmi. Táto povinnosť sama osebe dostatočne zabezpečuje zákonnosť a odbornosť výkonu povolania. </w:t>
              <w:br/>
            </w:r>
            <w:r>
              <w:rPr>
                <w:b w:val="off"/>
                <w:color w:val="000000"/>
                <w:rFonts w:ascii="Times New Roman" w:hAnsi="Times New Roman" w:cs="Times New Roman" w:eastAsia="Times New Roman"/>
                <w:sz w:val="24"/>
              </w:rPr>
              <w:t>V prípade, že predkladateľ považuje existenciu vnútorných predpisov za nevyhnutnú, ich účel by mal byť obmedzený výlučne na vnútornú organizáciu komory a fungovanie jej orgánov. Nemali by ukladať nové povinnosti členom nad rámec zákona ani zakladať disciplinárnu zodpovednosť za ich porušenie.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sú ustanovené úprava a povinnosti normatívnymi aktmi, tieto sa dodržujú a povinné osoby sa nimi riadia.</w:t>
              <w:br/>
            </w:r>
            <w:r>
              <w:rPr>
                <w:b w:val="off"/>
                <w:color w:val="000000"/>
                <w:rFonts w:ascii="Times New Roman" w:hAnsi="Times New Roman" w:cs="Times New Roman" w:eastAsia="Times New Roman"/>
                <w:sz w:val="24"/>
              </w:rPr>
              <w:t xml:space="preserve">Konkrétne skutkové podstaty disciplinárnych deliktov budú upravené v disciplinárnom poriadku, ktorý patrí do samosprávnej autonómie komory., resp. rozhodnutia jej členov. Údajná nejednoznačnosť interných predpisov , na ktorú pripomienka poukazuje, je len domnelá, pretože práve aktívnou účasťou člnov komory na tvorbe interných predpisov v zmysle prechodných ustanovení návrhu zákona sa zabezpečí, aby všetky pochybnosti o transparentnosti posudzovania práv a povinností členov komory boli internými riadiacimi aktmi komory, vyriešené.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Pro Silva Slovakia</w:t>
              <w:br/>
            </w:r>
            <w:r>
              <w:rPr>
                <w:b w:val="off"/>
                <w:color w:val="000000"/>
                <w:rFonts w:ascii="Times New Roman" w:hAnsi="Times New Roman" w:cs="Times New Roman" w:eastAsia="Times New Roman"/>
                <w:sz w:val="24"/>
              </w:rPr>
              <w:t>Pro Silva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1</w:t>
              <w:br/>
            </w:r>
            <w:r>
              <w:rPr>
                <w:b w:val="off"/>
                <w:color w:val="000000"/>
                <w:rFonts w:ascii="Times New Roman" w:hAnsi="Times New Roman" w:cs="Times New Roman" w:eastAsia="Times New Roman"/>
                <w:sz w:val="24"/>
              </w:rPr>
              <w:t>Navrhujeme komplexne prepracovať ustanovenia upravujúce disciplinárne konanie s cieľom posilniť právnu istotu členov komory, zabezpečiť primeranú ochranu ich procesných práv a odstrániť ustanovenia, ktoré umožňujú ukladať disciplinárne sankcie na základe neurčitých alebo výlučne vnútorných predpisov komory.</w:t>
              <w:br/>
            </w:r>
            <w:r>
              <w:rPr>
                <w:b w:val="off"/>
                <w:color w:val="000000"/>
                <w:rFonts w:ascii="Times New Roman" w:hAnsi="Times New Roman" w:cs="Times New Roman" w:eastAsia="Times New Roman"/>
                <w:sz w:val="24"/>
              </w:rPr>
              <w:t>Zároveň navrhujeme precizovať podmienky ukladania najzávažnejších disciplinárnych opatrení tak, aby boli viazané výlučne na závažné alebo opakované porušenie zákonných povinností a rešpektovali princíp primeranosti.</w:t>
              <w:br/>
            </w:r>
            <w:r>
              <w:rPr>
                <w:b w:val="off"/>
                <w:color w:val="000000"/>
                <w:rFonts w:ascii="Times New Roman" w:hAnsi="Times New Roman" w:cs="Times New Roman" w:eastAsia="Times New Roman"/>
                <w:sz w:val="24"/>
              </w:rPr>
              <w:t>Za nevyhnutné považujeme tiež posilniť garancie nestrannosti disciplinárneho konania, najmä úpravou zloženia disciplinárnej komisie, zavedením mechanizmov na predchádzanie konfliktu záujmov vzhľadom na existenciu štátneho a súkromného sektora a zabezpečením možnosti namietať zaujatosť členov disciplinárnych orgánov.</w:t>
              <w:br/>
            </w:r>
            <w:r>
              <w:rPr>
                <w:b w:val="off"/>
                <w:color w:val="000000"/>
                <w:rFonts w:ascii="Times New Roman" w:hAnsi="Times New Roman" w:cs="Times New Roman" w:eastAsia="Times New Roman"/>
                <w:sz w:val="24"/>
              </w:rPr>
              <w:t>Súčasne navrhujeme prehodnotiť rozsah výnimiek z použitia všeobecných predpisov o správnom konaní tak, aby disciplinárne konanie poskytovalo primerané procesné záruky zodpovedajúce závažnosti rozhodnutí, ktoré môžu viesť až k strate oprávnenia vykonávať regulované povolanie.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zveruje Slovenskej lesníckej komore významné disciplinárne právomoci vrátane možnosti uložiť disciplinárne opatrenie vylúčenia z komory, ktoré pri povinných členoch predstavuje faktickú stratu možnosti vykonávať regulované povolanie. Takýto zásah do výkonu povolania musí byť sprevádzaný primeranými procesnými zárukami a jednoznačne vymedzenými pravidlami disciplinárnej zodpovednosti.</w:t>
              <w:br/>
            </w:r>
            <w:r>
              <w:rPr>
                <w:b w:val="off"/>
                <w:color w:val="000000"/>
                <w:rFonts w:ascii="Times New Roman" w:hAnsi="Times New Roman" w:cs="Times New Roman" w:eastAsia="Times New Roman"/>
                <w:sz w:val="24"/>
              </w:rPr>
              <w:t>Predložený návrh však umožňuje, aby disciplinárne previnenie vzniklo aj porušením vnútorných predpisov komory. Takéto riešenie považujeme za neprijateľné, keďže interné predpisy nie sú všeobecne záväznými právnymi predpismi, ich obsah nie je známy v čase prijatia zákona a môže byť jednostranne menený samotnou komorou. Skutkové podstaty disciplinárnych previnení musia byť ustanovené zákonom alebo osobitným právnym predpisom, nie internými aktmi profesijnej organizácie.</w:t>
              <w:br/>
            </w:r>
            <w:r>
              <w:rPr>
                <w:b w:val="off"/>
                <w:color w:val="000000"/>
                <w:rFonts w:ascii="Times New Roman" w:hAnsi="Times New Roman" w:cs="Times New Roman" w:eastAsia="Times New Roman"/>
                <w:sz w:val="24"/>
              </w:rPr>
              <w:t>Rovnako navrhujeme jednoznačne oddeliť hmotnoprávnu a procesnú úpravu disciplinárnej zodpovednosti. Disciplinárny poriadok by mal upravovať výlučne procesný postup disciplinárneho konania a nemal by byť oprávnený vytvárať nové disciplinárne povinnosti alebo rozširovať skutkové podstaty disciplinárnych previnení nad rámec zákona.</w:t>
              <w:br/>
            </w:r>
            <w:r>
              <w:rPr>
                <w:b w:val="off"/>
                <w:color w:val="000000"/>
                <w:rFonts w:ascii="Times New Roman" w:hAnsi="Times New Roman" w:cs="Times New Roman" w:eastAsia="Times New Roman"/>
                <w:sz w:val="24"/>
              </w:rPr>
              <w:t>Vzhľadom na závažnosť disciplinárneho opatrenia vylúčenia z komory navrhujeme výslovne ustanoviť, že ho možno uložiť iba za úmyselné alebo opakované závažné porušenie zákonných povinností a iba v prípade, ak miernejšie disciplinárne opatrenia nemožno považovať za postačujúce. Takéto riešenie zodpovedá princípu proporcionality pri ukladaní sankcií.</w:t>
              <w:br/>
            </w:r>
            <w:r>
              <w:rPr>
                <w:b w:val="off"/>
                <w:color w:val="000000"/>
                <w:rFonts w:ascii="Times New Roman" w:hAnsi="Times New Roman" w:cs="Times New Roman" w:eastAsia="Times New Roman"/>
                <w:sz w:val="24"/>
              </w:rPr>
              <w:t>Navrhujeme tiež zabezpečiť paritné zastúpenie odborných lesných hospodárov pôsobiacich v štátnom a neštátnom sektore v disciplinárnej komisii. Rozhodnutia disciplinárnej komisie môžu mať zásadný dopad na výkon regulovaného povolania, preto je nevyhnutné zabezpečiť jej personálnu vyváženosť a predchádzať možným konfliktom záujmov.</w:t>
              <w:br/>
            </w:r>
            <w:r>
              <w:rPr>
                <w:b w:val="off"/>
                <w:color w:val="000000"/>
                <w:rFonts w:ascii="Times New Roman" w:hAnsi="Times New Roman" w:cs="Times New Roman" w:eastAsia="Times New Roman"/>
                <w:sz w:val="24"/>
              </w:rPr>
              <w:t>Súčasne považujeme za potrebné výslovne upraviť povinnosť členov disciplinárnej komisie oznámiť okolnosti vzbudzujúce pochybnosti o ich nezaujatosti a priznať účastníkom disciplinárneho konania právo namietať zaujatosť členov disciplinárnej komisie. Ide o štandardnú procesnú garanciu spravodlivého konania.</w:t>
              <w:br/>
            </w:r>
            <w:r>
              <w:rPr>
                <w:b w:val="off"/>
                <w:color w:val="000000"/>
                <w:rFonts w:ascii="Times New Roman" w:hAnsi="Times New Roman" w:cs="Times New Roman" w:eastAsia="Times New Roman"/>
                <w:sz w:val="24"/>
              </w:rPr>
              <w:t>Napokon navrhujeme, aby sa na disciplinárne konanie subsidiárne vzťahoval Správny poriadok v plnom rozsahu, pokiaľ tento zákon výslovne neustanovuje inak. Predložený návrh totiž vylučuje použitie viacerých ustanovení Správneho poriadku bez ich bližšieho odôvodnenia, čím môže dôjsť k oslabeniu procesných práv účastníkov disciplinárneho konania. Vzhľadom na možné následky disciplinárneho rozhodnutia, vrátane straty možnosti vykonávať povolanie, je potrebné zabezpečiť čo najvyšší štandard ochrany práv účastníkov konania.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neobsahuje požiadavku, ako upraviť návrh zákona a nenavrhuje spôsob, ako by sa vznesené požiadavky mali upraviť. Predkladateľ považuje všetky požiadavky za splnené a dostatočne upravené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Pro Silva Slovakia</w:t>
              <w:br/>
            </w:r>
            <w:r>
              <w:rPr>
                <w:b w:val="off"/>
                <w:color w:val="000000"/>
                <w:rFonts w:ascii="Times New Roman" w:hAnsi="Times New Roman" w:cs="Times New Roman" w:eastAsia="Times New Roman"/>
                <w:sz w:val="24"/>
              </w:rPr>
              <w:t>Pro Silva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2</w:t>
              <w:br/>
            </w:r>
            <w:r>
              <w:rPr>
                <w:b w:val="off"/>
                <w:color w:val="000000"/>
                <w:rFonts w:ascii="Times New Roman" w:hAnsi="Times New Roman" w:cs="Times New Roman" w:eastAsia="Times New Roman"/>
                <w:sz w:val="24"/>
              </w:rPr>
              <w:t>Alternatíva pripomienky:</w:t>
              <w:br/>
            </w:r>
            <w:r>
              <w:rPr>
                <w:b w:val="off"/>
                <w:color w:val="000000"/>
                <w:rFonts w:ascii="Times New Roman" w:hAnsi="Times New Roman" w:cs="Times New Roman" w:eastAsia="Times New Roman"/>
                <w:sz w:val="24"/>
              </w:rPr>
              <w:t>Navrhujeme prepracovať ustanovenia upravujúce zloženie disciplinárnej komisie tak, aby zabezpečovali jej odbornú spôsobilosť, nestrannosť a vyvážené zastúpenie jednotlivých skupín držiteľov osvedčení odbornej spôsobilosti, ako aj štátneho a neštátneho sektora. Zároveň navrhujeme posilniť právnu odbornosť disciplinárneho konania účasťou osoby s právnickým vzdelaním, ktorá nebude viazaná členstvom v komore.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Disciplinárna komisia rozhoduje o disciplinárnych previneniach členov komory vrátane uloženia disciplinárneho opatrenia vylúčenia z komory, ktoré v prípade povinných členov predstavuje faktickú stratu možnosti vykonávať regulované povolanie. Z tohto dôvodu musí jej zloženie poskytovať maximálne záruky odbornosti, nestrannosti a nezávislosti.</w:t>
              <w:br/>
            </w:r>
            <w:r>
              <w:rPr>
                <w:b w:val="off"/>
                <w:color w:val="000000"/>
                <w:rFonts w:ascii="Times New Roman" w:hAnsi="Times New Roman" w:cs="Times New Roman" w:eastAsia="Times New Roman"/>
                <w:sz w:val="24"/>
              </w:rPr>
              <w:t>Predložený návrh zákona neobsahuje žiadne mechanizmy zabezpečujúce primerané zastúpenie jednotlivých segmentov lesného hospodárstva. Vzhľadom na početnosť zamestnancov štátnych organizácií existuje reálne riziko, že disciplinárna komisia bude dlhodobo personálne dominovaná zástupcami jednej profesijnej skupiny. Takýto stav môže znižovať dôveru členov komory v objektívnosť disciplinárneho konania a vytvárať pochybnosti o jeho nestrannosti, najmä ak disciplinárne rozhodnutia môžu mať zásadný dopad na ďalší výkon povolania.</w:t>
              <w:br/>
            </w:r>
            <w:r>
              <w:rPr>
                <w:b w:val="off"/>
                <w:color w:val="000000"/>
                <w:rFonts w:ascii="Times New Roman" w:hAnsi="Times New Roman" w:cs="Times New Roman" w:eastAsia="Times New Roman"/>
                <w:sz w:val="24"/>
              </w:rPr>
              <w:t>Navrhované zloženie disciplinárnej komisie zabezpečuje rovnocenné zastúpenie expertov v štátnom aj neštátnom sektore, čím vytvára prirodzenú rovnováhu medzi profesijnými skupinami. Takéto riešenie prispieva k eliminácii možných konfliktov záujmov a posilňuje dôveru členov komory v spravodlivé rozhodovanie.</w:t>
              <w:br/>
            </w:r>
            <w:r>
              <w:rPr>
                <w:b w:val="off"/>
                <w:color w:val="000000"/>
                <w:rFonts w:ascii="Times New Roman" w:hAnsi="Times New Roman" w:cs="Times New Roman" w:eastAsia="Times New Roman"/>
                <w:sz w:val="24"/>
              </w:rPr>
              <w:t>Súčasne navrhujeme doplniť disciplinárnu komisiu o nezávislého člena s vysokoškolským právnickým vzdelaním druhého stupňa, ktorý nemusí byť členom komory. Účasť osoby nezávislej od vnútorných štruktúr komory predstavuje významnú procesnú záruku objektívnosti disciplinárneho konania, posilňuje správnu aplikáciu právnych predpisov a prispieva k ochrane práv účastníkov konania. Vzhľadom na právnu náročnosť disciplinárnych konaní a ich možné dôsledky je žiaduce, aby predsedu disciplinárnej komisie vykonávala práve osoba s právnickým vzdelaním.</w:t>
              <w:br/>
            </w:r>
            <w:r>
              <w:rPr>
                <w:b w:val="off"/>
                <w:color w:val="000000"/>
                <w:rFonts w:ascii="Times New Roman" w:hAnsi="Times New Roman" w:cs="Times New Roman" w:eastAsia="Times New Roman"/>
                <w:sz w:val="24"/>
              </w:rPr>
              <w:t>Navrhovaná úprava významne posilňuje dôveryhodnosť disciplinárneho systému komory, zvyšuje jeho transparentnosť, obmedzuje riziko konfliktu záujmov a zabezpečuje vyšší štandard ochrany práv členov komory pri rozhodovaní o ich disciplinárnej zodpovednosti.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„Alternatívne pripomienky“ sú v návrhu zákona už obsiahnuté. Bližšie podrobnosti budú obsahom disciplinárneho poriadku , ktorý si vypracujú a schvália členovia komory.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Pro Silva Slovakia</w:t>
              <w:br/>
            </w:r>
            <w:r>
              <w:rPr>
                <w:b w:val="off"/>
                <w:color w:val="000000"/>
                <w:rFonts w:ascii="Times New Roman" w:hAnsi="Times New Roman" w:cs="Times New Roman" w:eastAsia="Times New Roman"/>
                <w:sz w:val="24"/>
              </w:rPr>
              <w:t>Pro Silva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 ods. 1 písm. k), l), § 11 ods. 9 a ďalším ustanoveniam</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K § 3 ods. 1 písm. k), l), § 11 ods. 9 a ďalším ustanoveniam upravujúcim odborné vzdelávanie, skúšky odbornej spôsobilosti a celoživotné vzdelávanie</w:t>
              <w:br/>
            </w:r>
            <w:r>
              <w:rPr>
                <w:b w:val="off"/>
                <w:color w:val="000000"/>
                <w:rFonts w:ascii="Times New Roman" w:hAnsi="Times New Roman" w:cs="Times New Roman" w:eastAsia="Times New Roman"/>
                <w:sz w:val="24"/>
              </w:rPr>
              <w:t>Navrhujeme doplniť zákon tak, aby odborné lesnícke vzdelávanie, určovanie jeho obsahu, organizácia skúšok odbornej spôsobilosti a systém celoživotného vzdelávania boli zabezpečované v povinnej spolupráci komory s právnickou osobou zriadenou ministerstvom na výkon odborných činností v lesníctve, vysokými školami zabezpečujúcimi vysokoškolské vzdelávanie v študijných programoch lesníckeho zamerania a ďalšími relevantnými vedecko-výskumnými alebo odbornými inštitúciami. Súčasne navrhujeme ustanoviť, že skúšobné komisie budú zložené zo zástupcov komory a uvedených odborných inštitúcií.</w:t>
              <w:br/>
            </w:r>
            <w:r>
              <w:rPr>
                <w:b w:val="off"/>
                <w:color w:val="000000"/>
                <w:rFonts w:ascii="Times New Roman" w:hAnsi="Times New Roman" w:cs="Times New Roman" w:eastAsia="Times New Roman"/>
                <w:sz w:val="24"/>
              </w:rPr>
              <w:t>Navrhujeme zároveň doplniť zákon o vytvorenie systému kontinuálneho odborného vzdelávania založeného na kreditnom hodnotení odborných aktivít členov komory. Kredity by mali byť prideľované nielen za účasť na odborných seminároch a školeniach, ale aj za aktívnu prednáškovú činnosť, publikačnú činnosť, účasť na výskumných projektoch, odbornú metodickú činnosť a ďalšie aktivity prospievajúce k rozvoju lesníckej praxe. Zákon by mal zároveň umožniť zohľadniť získané kredity pri plnení povinností celoživotného vzdelávania alebo pri znížení výšky/odpustení členského príspevku.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Predložený návrh zákona presúva rozhodujúce kompetencie v oblasti odborného vzdelávania, skúšok odbornej spôsobilosti a celoživotného vzdelávania na Slovenskú lesnícku komoru. Takýto model vytvára riziko nadmernej koncentrácie rozhodovacích právomocí v jednej stavovskej organizácii, ktorá zároveň zastupuje profesijné záujmy svojich členov, vykonáva disciplinárnu právomoc a rozhoduje o podmienkach výkonu regulovaného povolania.</w:t>
              <w:br/>
            </w:r>
            <w:r>
              <w:rPr>
                <w:b w:val="off"/>
                <w:color w:val="000000"/>
                <w:rFonts w:ascii="Times New Roman" w:hAnsi="Times New Roman" w:cs="Times New Roman" w:eastAsia="Times New Roman"/>
                <w:sz w:val="24"/>
              </w:rPr>
              <w:t>Odborné vzdelávanie a overovanie odbornej spôsobilosti predstavujú činnosti vo významnom verejnom záujme. Ich odborná úroveň by preto nemala byť výlučne v kompetencii profesijnej samosprávy, ale mala by byť zabezpečovaná v úzkej spolupráci s nezávislými odbornými, vedecko-výskumnými a akademickými pracoviskami, ktoré dlhodobo zabezpečujú rozvoj lesníckej vedy, metodiky a vysokoškolského vzdelávania. Takéto riešenie predstavuje významnú garanciu odbornosti, objektivity a kontinuity systému odborných spôsobilostí. Takýto prístup zároveň umožní využitie už existujúcej verejnej infraštruktúry bez potreby budovania novej.</w:t>
              <w:br/>
            </w:r>
            <w:r>
              <w:rPr>
                <w:b w:val="off"/>
                <w:color w:val="000000"/>
                <w:rFonts w:ascii="Times New Roman" w:hAnsi="Times New Roman" w:cs="Times New Roman" w:eastAsia="Times New Roman"/>
                <w:sz w:val="24"/>
              </w:rPr>
              <w:t>Navrhujeme tiež zaviesť systém kontinuálneho odborného vzdelávania založený na kreditnom hodnotení odborných aktivít členov komory. Moderné profesijné komory by nemali zabezpečovať iba administráciu povinného vzdelávania, ale mali by aktívne motivovať svojich členov k odbornému rastu, celoživotnému vzdelávaniu a zdieľaniu poznatkov. Kreditný systém predstavuje transparentný a motivačný nástroj, ktorý oceňuje nielen účasť na odborných podujatiach, ale aj aktívny prínos členov vo forme prednáškovej, publikačnej, metodickej alebo vedecko-výskumnej činnosti.</w:t>
              <w:br/>
            </w:r>
            <w:r>
              <w:rPr>
                <w:b w:val="off"/>
                <w:color w:val="000000"/>
                <w:rFonts w:ascii="Times New Roman" w:hAnsi="Times New Roman" w:cs="Times New Roman" w:eastAsia="Times New Roman"/>
                <w:sz w:val="24"/>
              </w:rPr>
              <w:t>Navrhujeme zároveň vytvoriť možnosť zohľadniť získané kredity pri výške členského príspevku alebo pri plnení povinností kontinuálneho vzdelávania. Takéto riešenie podporuje aktívnu odbornú činnosť členov komory, vytvára pozitívnu motiváciu namiesto čisto administratívnych povinností a prispieva k dlhodobému zvyšovaniu odbornej úrovne lesníckej profesie.</w:t>
              <w:br/>
            </w:r>
            <w:r>
              <w:rPr>
                <w:b w:val="off"/>
                <w:color w:val="000000"/>
                <w:rFonts w:ascii="Times New Roman" w:hAnsi="Times New Roman" w:cs="Times New Roman" w:eastAsia="Times New Roman"/>
                <w:sz w:val="24"/>
              </w:rPr>
              <w:t>Navrhovaná úprava zvyšuje odbornosť systému vzdelávania a skúšok, podporuje pluralitu odborných názorov, obmedzuje riziko monopolizácie vzdelávacích aktivít jednou organizáciou a vytvára transparentný, motivačný a dlhodobo udržateľný systém profesijného rozvoja členov komory.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vyhodnocuje ako obyčajná, pretože verejnosť nemôže uplatniť zásadnú pripomienku, hoci ju tak v texte označí;, muselo by ísť o hromadnú pripomienku verejnosti.</w:t>
              <w:br/>
            </w:r>
            <w:r>
              <w:rPr>
                <w:b w:val="off"/>
                <w:color w:val="000000"/>
                <w:rFonts w:ascii="Times New Roman" w:hAnsi="Times New Roman" w:cs="Times New Roman" w:eastAsia="Times New Roman"/>
                <w:sz w:val="24"/>
              </w:rPr>
              <w:t>Spolupráca s NLC je garantovaná a vyžadovaná v návrhu zákona, účasť na vzdelávacích aktivitách osobami z iných inštitúcií (škola, veda, výskum) je vecou zabezpečenia lektora a táto možnosť existuje aj v súčasnosti a nič nebráni využívaniu iných osôb a iných inštitúcií. Je to len na organizačnom garantovi a schopnosti zabezpečiť lektora.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Pro Silva Slovakia</w:t>
              <w:br/>
            </w:r>
            <w:r>
              <w:rPr>
                <w:b w:val="off"/>
                <w:color w:val="000000"/>
                <w:rFonts w:ascii="Times New Roman" w:hAnsi="Times New Roman" w:cs="Times New Roman" w:eastAsia="Times New Roman"/>
                <w:sz w:val="24"/>
              </w:rPr>
              <w:t>Pro Silva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ustanoveniam upravujúcim funkčné obdobie orgánov komory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K ustanoveniam upravujúcim funkčné obdobie orgánov komory</w:t>
              <w:br/>
            </w:r>
            <w:r>
              <w:rPr>
                <w:b w:val="off"/>
                <w:color w:val="000000"/>
                <w:rFonts w:ascii="Times New Roman" w:hAnsi="Times New Roman" w:cs="Times New Roman" w:eastAsia="Times New Roman"/>
                <w:sz w:val="24"/>
              </w:rPr>
              <w:t>Navrhujeme skrátiť funkčné obdobie všetkých volených orgánov Slovenskej lesníckej komory zo šiestich rokov na štyri roky.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Predložený návrh ustanovuje šesťročné funkčné obdobie volených orgánov komory. Takto dlhé funkčné obdobie považujeme za neprimerané vzhľadom na rozsah právomocí, ktoré návrh zákona komore zveruje.</w:t>
              <w:br/>
            </w:r>
            <w:r>
              <w:rPr>
                <w:b w:val="off"/>
                <w:color w:val="000000"/>
                <w:rFonts w:ascii="Times New Roman" w:hAnsi="Times New Roman" w:cs="Times New Roman" w:eastAsia="Times New Roman"/>
                <w:sz w:val="24"/>
              </w:rPr>
              <w:t>Slovenská lesnícka komora bude vykonávať významné úlohy pri výkone profesijnej samosprávy vrátane disciplinárnej právomoci, organizácie odborného vzdelávania, skúšok odbornej spôsobilosti a ďalších činností, ktoré bezprostredne ovplyvňujú výkon regulovaného povolania. Takýto rozsah kompetencií si vyžaduje pravidelnú demokratickú kontrolu zo strany členskej základne.</w:t>
              <w:br/>
            </w:r>
            <w:r>
              <w:rPr>
                <w:b w:val="off"/>
                <w:color w:val="000000"/>
                <w:rFonts w:ascii="Times New Roman" w:hAnsi="Times New Roman" w:cs="Times New Roman" w:eastAsia="Times New Roman"/>
                <w:sz w:val="24"/>
              </w:rPr>
              <w:t>Štvorročné funkčné obdobie predstavuje primeranú rovnováhu medzi stabilitou fungovania komory a možnosťou jej členov pravidelne hodnotiť činnosť volených orgánov a rozhodovať o ich ďalšom mandáte. Súčasne zodpovedá štandardnej dĺžke funkčných období vo verejnej správe aj vo viacerých profesijných samosprávach.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sa vyhodnocuje ako obyčajná, pretože verejnosť nemôže uplatniť zásadnú pripomienku, hoci ju tak v texte označí;, muselo by ísť o hromadnú pripomienku verejnosti.</w:t>
              <w:br/>
            </w:r>
            <w:r>
              <w:rPr>
                <w:b w:val="off"/>
                <w:color w:val="000000"/>
                <w:rFonts w:ascii="Times New Roman" w:hAnsi="Times New Roman" w:cs="Times New Roman" w:eastAsia="Times New Roman"/>
                <w:sz w:val="24"/>
              </w:rPr>
              <w:t>Funkčné obdobie bude 5-ročné.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Pro Silva Slovakia</w:t>
              <w:br/>
            </w:r>
            <w:r>
              <w:rPr>
                <w:b w:val="off"/>
                <w:color w:val="000000"/>
                <w:rFonts w:ascii="Times New Roman" w:hAnsi="Times New Roman" w:cs="Times New Roman" w:eastAsia="Times New Roman"/>
                <w:sz w:val="24"/>
              </w:rPr>
              <w:t>Pro Silva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prechodným ustanoveniam</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K prechodným ustanoveniam</w:t>
              <w:br/>
            </w:r>
            <w:r>
              <w:rPr>
                <w:b w:val="off"/>
                <w:color w:val="000000"/>
                <w:rFonts w:ascii="Times New Roman" w:hAnsi="Times New Roman" w:cs="Times New Roman" w:eastAsia="Times New Roman"/>
                <w:sz w:val="24"/>
              </w:rPr>
              <w:t>Navrhujeme doplniť prechodné ustanovenia zákona o ustanovenie, podľa ktorého je Slovenská lesnícka komora povinná do 60 dní odo dňa nadobudnutia účinnosti zákona zvolať valné zhromaždenie a zabezpečiť voľbu všetkých orgánov komory podľa pravidiel ustanovených týmto zákonom.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Predložený návrh zákona zásadným spôsobom mení postavenie Slovenskej lesníckej komory, rozširuje jej pôsobnosť, zveruje jej nové kompetencie a zároveň významne rozširuje okruh jej povinných členov. Takto rozsiahla zmena charakteru profesijnej samosprávy si vyžaduje, aby boli všetky orgány komory nanovo kreované podľa pravidiel ustanovených novým zákonom.</w:t>
              <w:br/>
            </w:r>
            <w:r>
              <w:rPr>
                <w:b w:val="off"/>
                <w:color w:val="000000"/>
                <w:rFonts w:ascii="Times New Roman" w:hAnsi="Times New Roman" w:cs="Times New Roman" w:eastAsia="Times New Roman"/>
                <w:sz w:val="24"/>
              </w:rPr>
              <w:t>Orgány zvolené podľa predchádzajúcej právnej úpravy získali svoj mandát za odlišných podmienok, pri inom rozsahu právomocí a pri podstatne odlišnom okruhu osôb oprávnených podieľať sa na správe komory. Ich mandát preto nemožno automaticky považovať za dostatočný na výkon nových kompetencií vyplývajúcich z navrhovanej právnej úpravy.</w:t>
              <w:br/>
            </w:r>
            <w:r>
              <w:rPr>
                <w:b w:val="off"/>
                <w:color w:val="000000"/>
                <w:rFonts w:ascii="Times New Roman" w:hAnsi="Times New Roman" w:cs="Times New Roman" w:eastAsia="Times New Roman"/>
                <w:sz w:val="24"/>
              </w:rPr>
              <w:t>Nové voľby bezprostredne po nadobudnutí účinnosti zákona predstavujú nevyhnutný predpoklad demokratickej legitimity orgánov komory, zabezpečia primerané zastúpenie nových povinných členov a prispejú k dôvere odbornej verejnosti v fungovanie profesijnej samosprávy od začiatku jej pôsobenia podľa novej právnej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vyhodnocuje ako obyčajná, pretože verejnosť nemôže uplatniť zásadnú pripomienku, hoci ju tak v texte označí;, muselo by ísť o hromadnú pripomienku verejnosti.</w:t>
              <w:br/>
            </w:r>
            <w:r>
              <w:rPr>
                <w:b w:val="off"/>
                <w:color w:val="000000"/>
                <w:rFonts w:ascii="Times New Roman" w:hAnsi="Times New Roman" w:cs="Times New Roman" w:eastAsia="Times New Roman"/>
                <w:sz w:val="24"/>
              </w:rPr>
              <w:t xml:space="preserve">Prechodné ustanovenia sú navrhnuté s určenými lehotami tak, aby sa časovo, prakticky, personálne a technicky dal zvládnuť prechod komory na činnosť v nových podmienkach a kompetenciách. </w:t>
              <w:br/>
            </w:r>
            <w:r>
              <w:rPr>
                <w:b w:val="off"/>
                <w:color w:val="000000"/>
                <w:rFonts w:ascii="Times New Roman" w:hAnsi="Times New Roman" w:cs="Times New Roman" w:eastAsia="Times New Roman"/>
                <w:sz w:val="24"/>
              </w:rPr>
              <w:t>Predmetná pripomienka túto možnosť a postupnosť prechodu komory na nový stav žiadnym spôsobom nerieši.</w:t>
              <w:br/>
            </w:r>
            <w:r>
              <w:rPr>
                <w:b w:val="off"/>
                <w:color w:val="000000"/>
                <w:rFonts w:ascii="Times New Roman" w:hAnsi="Times New Roman" w:cs="Times New Roman" w:eastAsia="Times New Roman"/>
                <w:sz w:val="24"/>
              </w:rPr>
              <w:t>Ustanovuje sa povinnosť zverejniť návrh vnútorných predpisov v rovnakej lehote, aká je ustanovená pre ich vypracovanie.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Pro Silva Slovakia</w:t>
              <w:br/>
            </w:r>
            <w:r>
              <w:rPr>
                <w:b w:val="off"/>
                <w:color w:val="000000"/>
                <w:rFonts w:ascii="Times New Roman" w:hAnsi="Times New Roman" w:cs="Times New Roman" w:eastAsia="Times New Roman"/>
                <w:sz w:val="24"/>
              </w:rPr>
              <w:t>Pro Silva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ustanoveniam upravujúcim nezlučiteľnosť funkcií v orgánoch komory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K ustanoveniam upravujúcim nezlučiteľnosť funkcií v orgánoch komory</w:t>
              <w:br/>
            </w:r>
            <w:r>
              <w:rPr>
                <w:b w:val="off"/>
                <w:color w:val="000000"/>
                <w:rFonts w:ascii="Times New Roman" w:hAnsi="Times New Roman" w:cs="Times New Roman" w:eastAsia="Times New Roman"/>
                <w:sz w:val="24"/>
              </w:rPr>
              <w:t>Navrhujeme doplniť ustanovenia o nezlučiteľnosti výkonu vybraných funkcií v orgánoch komory.</w:t>
              <w:br/>
            </w:r>
            <w:r>
              <w:rPr>
                <w:b w:val="off"/>
                <w:color w:val="000000"/>
                <w:rFonts w:ascii="Times New Roman" w:hAnsi="Times New Roman" w:cs="Times New Roman" w:eastAsia="Times New Roman"/>
                <w:sz w:val="24"/>
              </w:rPr>
              <w:t>Navrhujeme ustanoviť, že člen predstavenstva nemôže byť súčasne členom disciplinárnej komisie ani skúšobnej komisie.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Oddelenie riadiacich, disciplinárnych a skúšobných orgánov predstavuje štandardný princíp dobrej správy a znižuje riziko konfliktu záujmov. Súčasne posilňuje nezávislosť rozhodovania orgánov komory a dôveru jej členov v objektívnosť prijímaných rozhodnutí.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sa vyhodnocuje ako obyčajná, pretože verejnosť nemôže uplatniť zásadnú pripomienku, hoci ju tak v texte označí;, muselo by ísť o hromadnú pripomienku verejnosti.</w:t>
              <w:br/>
            </w:r>
            <w:r>
              <w:rPr>
                <w:b w:val="off"/>
                <w:color w:val="000000"/>
                <w:rFonts w:ascii="Times New Roman" w:hAnsi="Times New Roman" w:cs="Times New Roman" w:eastAsia="Times New Roman"/>
                <w:sz w:val="24"/>
              </w:rPr>
              <w:t>Nezlučiteľnosť funkcií je upravená v ustanoveniach o dozornej rade a o disciplinárnej komisii. Nie je účelné ustanoviť aj nezlučiteľnosť s členstvom v skúšobnej komisii priamo v zákone, pretože ide o riziko vylúčenia odborníka; môže to byť však upravené vo vnútornom predpise komory.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Pro Silva Slovakia</w:t>
              <w:br/>
            </w:r>
            <w:r>
              <w:rPr>
                <w:b w:val="off"/>
                <w:color w:val="000000"/>
                <w:rFonts w:ascii="Times New Roman" w:hAnsi="Times New Roman" w:cs="Times New Roman" w:eastAsia="Times New Roman"/>
                <w:sz w:val="24"/>
              </w:rPr>
              <w:t>Pro Silva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Obyčajné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K prijímaniu vnútorných predpisov komory</w:t>
              <w:br/>
            </w:r>
            <w:r>
              <w:rPr>
                <w:b w:val="off"/>
                <w:color w:val="000000"/>
                <w:rFonts w:ascii="Times New Roman" w:hAnsi="Times New Roman" w:cs="Times New Roman" w:eastAsia="Times New Roman"/>
                <w:sz w:val="24"/>
              </w:rPr>
              <w:t>Navrhujeme doplniť povinnosť zverejniť návrhy vnútorných predpisov komory na pripomienkovanie všetkým členom najmenej 30 dní pred ich schválením.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Vnútorné predpisy komory môžu významným spôsobom ovplyvňovať výkon jej činnosti a práva členov. Ich prijímanie by preto malo byť transparentné a umožňovať všetkým členom vyjadriť sa k navrhovaným zmenám ešte pred ich schválením.</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K právam členov komory</w:t>
              <w:br/>
            </w:r>
            <w:r>
              <w:rPr>
                <w:b w:val="off"/>
                <w:color w:val="000000"/>
                <w:rFonts w:ascii="Times New Roman" w:hAnsi="Times New Roman" w:cs="Times New Roman" w:eastAsia="Times New Roman"/>
                <w:sz w:val="24"/>
              </w:rPr>
              <w:t>Navrhujeme doplniť ustanovenie, podľa ktorého je predstavenstvo povinné zvolať mimoriadne valné zhromaždenie, ak o to požiada najmenej 20 % členov komory alebo delegátov.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Takéto ustanovenie posilňuje vnútorné demokratické mechanizmy komory a umožňuje členskej základni efektívne reagovať na závažné otázky fungovania komory aj medzi riadnymi zasadnutiami valného zhromaždenia.</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K prechodným a záverečným ustanoveniam</w:t>
              <w:br/>
            </w:r>
            <w:r>
              <w:rPr>
                <w:b w:val="off"/>
                <w:color w:val="000000"/>
                <w:rFonts w:ascii="Times New Roman" w:hAnsi="Times New Roman" w:cs="Times New Roman" w:eastAsia="Times New Roman"/>
                <w:sz w:val="24"/>
              </w:rPr>
              <w:t>Navrhujeme doplniť povinnosť ministerstva vykonať do piatich rokov od účinnosti zákona vyhodnotenie jeho praktických dopadov a predložiť vláde Slovenskej republiky správu o fungovaní systému profesijnej samosprávy.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Predložený návrh predstavuje zásadnú reformu výkonu profesijnej samosprávy v lesnom hospodárstve. Vzhľadom na rozsah navrhovaných zmien považujeme za vhodné po určitom období objektívne vyhodnotiť ich prínosy, identifikovať prípadné nedostatky a v prípade potreby navrhnúť legislatívne úpravy.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Zverejnenie návrhov interných predpisov komory pred ich prerokovaním by malo byť obsiahnuté v rokovacom poriadku.</w:t>
              <w:br/>
            </w:r>
            <w:r>
              <w:rPr>
                <w:b w:val="off"/>
                <w:color w:val="000000"/>
                <w:rFonts w:ascii="Times New Roman" w:hAnsi="Times New Roman" w:cs="Times New Roman" w:eastAsia="Times New Roman"/>
                <w:sz w:val="24"/>
              </w:rPr>
              <w:t>V záujme zabezpečenia transparentnosti prijímania nových interných predpisov komory sa do prechodných ustanovení návrhu zákona dopĺňa povinnosť, že pre návrhy vnútorných predpisov sa vyžaduje ich zverejnenie v tej istej lehote, v akej majú byť vypracované.</w:t>
              <w:br/>
            </w:r>
            <w:r>
              <w:rPr>
                <w:b w:val="off"/>
                <w:color w:val="000000"/>
                <w:rFonts w:ascii="Times New Roman" w:hAnsi="Times New Roman" w:cs="Times New Roman" w:eastAsia="Times New Roman"/>
                <w:sz w:val="24"/>
              </w:rPr>
              <w:t>Pripomienka k možnosti konania mimoriadneho valného zhromaždenia sa akceptuje v kontexte inej obdobnej pripomienky.</w:t>
              <w:br/>
            </w:r>
            <w:r>
              <w:rPr>
                <w:b w:val="off"/>
                <w:color w:val="000000"/>
                <w:rFonts w:ascii="Times New Roman" w:hAnsi="Times New Roman" w:cs="Times New Roman" w:eastAsia="Times New Roman"/>
                <w:sz w:val="24"/>
              </w:rPr>
              <w:t>Účelnosť zákona sa vyhodnocuje postupmi podľa jednotnej metodiky na posudzovanie vybraných vplyvov a uvádzaných v doložke vybraných vplyvov, nebude sa upravovať týmto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Pro Silva Slovakia</w:t>
              <w:br/>
            </w:r>
            <w:r>
              <w:rPr>
                <w:b w:val="off"/>
                <w:color w:val="000000"/>
                <w:rFonts w:ascii="Times New Roman" w:hAnsi="Times New Roman" w:cs="Times New Roman" w:eastAsia="Times New Roman"/>
                <w:sz w:val="24"/>
              </w:rPr>
              <w:t>Pro Silva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Syntéza pripomienok - Záver</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návrh zákona predstavuje zásadnú zmenu organizácie výkonu odborných činností v lesnom hospodárstve. Navrhovaná právna úprava vytvára nový model profesijnej samosprávy, ktorý významným spôsobom zasahuje do podmienok výkonu regulovaného povolania odborných lesných hospodárov a ďalších držiteľov osvedčení odborných spôsobilostí v lesníctve. Takáto zmena si preto vyžaduje nielen vysokú legislatívnu kvalitu, ale aj široký odborný konsenzus a dôveru profesijnej verejnosti. 								Predložené pripomienky nesmerujú proti myšlienke vytvorenia silnej a modernej profesijnej komory. Ich cieľom je vytvoriť také legislatívne prostredie, ktoré zabezpečí transparentné, odborné a vyvážené fungovanie komory, primeranú ochranu práv jej členov a účinné mechanizmy zabraňujúce koncentrácii rozhodovacích právomocí, vzniku konfliktov záujmov a obmedzovaniu plurality odborných názorov.</w:t>
              <w:br/>
            </w:r>
            <w:r>
              <w:rPr>
                <w:b w:val="off"/>
                <w:color w:val="000000"/>
                <w:rFonts w:ascii="Times New Roman" w:hAnsi="Times New Roman" w:cs="Times New Roman" w:eastAsia="Times New Roman"/>
                <w:sz w:val="24"/>
              </w:rPr>
              <w:t>Sme presvedčení, že profesijná samospráva môže byť prínosom pre rozvoj slovenského lesníctva iba vtedy, ak bude založená na princípoch právnej istoty, demokratickej legitimity, transparentnosti, odbornej plurality a rovnocenného zastúpenia všetkých segmentov lesníckeho sektora. Zároveň by mala vytvárať motivačné prostredie podporujúce inovácie, odborný rast, celoživotné vzdelávanie a zvyšovanie kvality poskytovaných odborných služieb, nie len rozširovanie administratívnych povinností a regulačných mechanizmov.			Vzhľadom na rozsah navrhovaných zmien, výsledky uskutočneného dotazníkového prieskumu http://prosilvaslovakia.sk/wp-content/uploads/2026/06/Vysledky_prieskumu.pdf  a absenciu dostatočnej odbornej diskusie považujeme za potrebné, aby bol návrh zákona pred jeho ďalším legislatívnym prerokovaním zásadne prepracovaný a opätovne prerokovaný so všetkými relevantnými aktérmi lesného hospodárstva.</w:t>
              <w:br/>
            </w:r>
            <w:r>
              <w:rPr>
                <w:b w:val="off"/>
                <w:color w:val="000000"/>
                <w:rFonts w:ascii="Times New Roman" w:hAnsi="Times New Roman" w:cs="Times New Roman" w:eastAsia="Times New Roman"/>
                <w:sz w:val="24"/>
              </w:rPr>
              <w:t>Naším spoločným cieľom by malo byť vytvorenie profesijnej komory, ktorá bude prirodzenou autoritou lesníckeho stavu, bude požívať dôveru odbornej verejnosti a bude skutočne prispievať k rozvoju slovenského lesníctva, ochrane verejného záujmu a zvyšovaniu odbornosti výkonu lesníckych povolaní. Profesijná komora nemá byť nástrojom koncentrácie moci, ale garantom odbornosti, plurality názorov, transparentnosti a ochrany profesijných aj verejných záujmov. Práve tieto princípy by mali tvoriť základ navrhovanej právnej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vyhodnocuje ako obyčajná, pretože verejnosť nemôže uplatniť zásadnú pripomienku, hoci ju tak v texte označí;, muselo by ísť o hromadnú pripomienku verejnosti.</w:t>
              <w:br/>
            </w:r>
            <w:r>
              <w:rPr>
                <w:b w:val="off"/>
                <w:color w:val="000000"/>
                <w:rFonts w:ascii="Times New Roman" w:hAnsi="Times New Roman" w:cs="Times New Roman" w:eastAsia="Times New Roman"/>
                <w:sz w:val="24"/>
              </w:rPr>
              <w:t>Pripomienka je neakceptovaná, pretože nespĺňa charakter pripomienky a neobsahuje návrh alebo požiadavku, ako sa má návrh zákona upraviť.</w:t>
              <w:br/>
            </w:r>
            <w:r>
              <w:rPr>
                <w:b w:val="off"/>
                <w:color w:val="000000"/>
                <w:rFonts w:ascii="Times New Roman" w:hAnsi="Times New Roman" w:cs="Times New Roman" w:eastAsia="Times New Roman"/>
                <w:sz w:val="24"/>
              </w:rPr>
              <w:t>Postup spracovania návrhu zákona a jeho prerokovanie s verejnosťou v pripomienkovaní predbežnej informácie a jeho predloženie do legislatívneho procesu vrátane pripomienkového konania je v súlade s legislatívnymi pravidlami a v plnom rozsahu zabezpečilo participáciu na príprave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SLsK</w:t>
              <w:br/>
            </w:r>
            <w:r>
              <w:rPr>
                <w:b w:val="off"/>
                <w:color w:val="000000"/>
                <w:rFonts w:ascii="Times New Roman" w:hAnsi="Times New Roman" w:cs="Times New Roman" w:eastAsia="Times New Roman"/>
                <w:sz w:val="24"/>
              </w:rPr>
              <w:t>Slovenská lesnícka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43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43 ods. 4 sa vkladá nová druhá veta, ktorá znie: „Pri osobitnom obhospodarovaní lesa (§ 51d) alebo pri obhospodarovaní lesa na základe osobitného predpisu*) sa súhlas podľa odseku 3 písm. b) nevyžaduje.“.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odkazu pod čiarou č. *)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 22 ods. 2 zákona č. 229/1991 Zb. o úprave vlastníckych vzťahov k pôde a k inému poľnohospodárskemu majetku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odstraňuje aplikačný problém v konaniach o zmene predpisu programu starostlivosti o lesy v prípadoch, ak sa zmena týka zásad vykonávania ťažby a oblastí s tým súvisiacich. Aplikačný problém je v tom, že lesné porasty obhospodarované vlastníkmi alebo správcami lesných pozemkov, na základe práv, ktoré vyplývajú z nájomného vzťahu vzniknutého „zo zákona“ (bez zmluvných dojednaní a riadneho uzavretia nájomnej zmluvy) a to na základe zákona č. 229/1991 Zb., tak títo obhospodarovatelia na základe nájomného vzťahu zo zákona obhospodarujú aj lesné pozemky známych vlastníkov. Ide o pozemky, ku ktorým vlastníci z rôznych dôvodov neboli ochotní alebo schopní preukázať podklady, na základe ktorých by sa mohol nájomný vzťah zo zákona skončiť. Ide najmä o neaktívnych vlastníkov s malými spoluvlastníckymi podielmi na parcelách, resp. na porastoch. Získanie súhlasu každého vlastníka, v tomto prípade najmä veľkého počtu vlastníkov, každý s malým až miniatúrnym podielom  na poraste (veci spoločnej) je pri rozdrobenom vlastníctve Slovenska nemožné, čo má za dôsledok obmedzenie v oblasti odborného obhospodarovania lesov a s tým súvisiacich aj obmedzenie príslušných konaní na úseku štátnej správy lesného hospodárstva.  Uvedené sa rovnako týka aj obhospodarovania lesov na základe inštitútu § 51d a nasl. , tzv. osobitné obhospodarovanie lesa, ktorý bol do zákona o lesoch zavedený práve z dôvodu zabezpečenia odborného obhospodarovania lesov v porastoch tých vlastníkov, ku ktorým bol síce nájomný vzťah podľa zákona č. 229/1991 Zb. v minulosti už ukončený, avšak v súčasnosti, najmä s ohľadom na rozdrobenosť vlastníctva sa vlastníci nevedia alebo nechcú spojiť a samostatne v lese hospodáriť. Ani v prípade osobitného obhospodarovania lesa nie je medzi vlastníkmi lesných pozemkov a obhospodarovateľom lesa uzavretá písomná zmluva, a teda bližšie podmienky a dojednania medzi vlastníkom lesa a obhospodarovateľom lesa nie sú nikde definované.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uvedené máme za to, že navrhovaná úprava tým, že k zmene programu starostlivosti o lesy v danej oblasti  sa nebude vyžadovať súhlas vlastníkov umožní sa racionálne obhospodarovanie lesov v rozsahu limitov a možností, ktoré vyplývajú zo zákona o lesov. Zároveň, práva dotknutých vlastníkov lesných pozemkov budú chránené tým, že vlastníci sú účastníkmi správneho konania o zmene programu starostlivosti o lesy. Okrem toho v prípade, ak by išlo o aktívneho vlastníka, alebo vlastníkov, ktorí by konali vo veci ukončenia nájomného vzťahu zo zákona postupmi podľa zákona č. 229/1991 Zb., tak takýto vlastníci môžu na základe § 22a ods. 9 a 12 odborné hospodárenie v lesoch vykonávané obhospodarovateľom lesa obmedziť, a to vrátane obmedzenia na úseku konania o zmene programu starostlivosti o lesy.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žiadnym spôsobom nezasahuje do povinnosti predkladať súhlas vlastníka v ostatných prípadoch, t.j. v prípadoch, ak nejde o obhospodarovanie lesa na základe zákona č. 229/1991 Zb. alebo na základe osobitného obhospodarovania lesa podľa § 51d a nasl. zákona o lesoch.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sa zapracuje vo vhonej formulácii do § 43 ods. 3 písm.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SLsK</w:t>
              <w:br/>
            </w:r>
            <w:r>
              <w:rPr>
                <w:b w:val="off"/>
                <w:color w:val="000000"/>
                <w:rFonts w:ascii="Times New Roman" w:hAnsi="Times New Roman" w:cs="Times New Roman" w:eastAsia="Times New Roman"/>
                <w:sz w:val="24"/>
              </w:rPr>
              <w:t>Slovenská lesnícka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47 ods. 3 a 4</w:t>
              <w:br/>
            </w:r>
            <w:r>
              <w:rPr>
                <w:b w:val="off"/>
                <w:color w:val="000000"/>
                <w:rFonts w:ascii="Times New Roman" w:hAnsi="Times New Roman" w:cs="Times New Roman" w:eastAsia="Times New Roman"/>
                <w:sz w:val="24"/>
              </w:rPr>
              <w:t>V § 47 ods. 3 sa na koniec textu vkladá čiarka na nasledujúci text: „alebo výkon štátnej správy lesného hospodárstva podľa tohto zákona v trvaní najmenej päť rokov.“.</w:t>
              <w:br/>
            </w:r>
            <w:r>
              <w:rPr>
                <w:b w:val="off"/>
                <w:color w:val="000000"/>
                <w:rFonts w:ascii="Times New Roman" w:hAnsi="Times New Roman" w:cs="Times New Roman" w:eastAsia="Times New Roman"/>
                <w:sz w:val="24"/>
              </w:rPr>
              <w:t>V § 47 ods. 4  sa vypúšťa text „ , alebo na základe absolvovania vzdelania podľa odseku 3 a výkonu štátnej správy lesného hospodárstva (§ 56) v trvaní najmenej päť rokov po získaní  osobitného kvalifikačného predpokladu (§ 57)“.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Slovenská lesnícka komora podľa navrhovanej úpravy zákona bude gestorom odbornej a obsahovej náplne skúšky na výkon činnosti odborného lesného hospodára, avšak lesnícka komora žiadnym spôsobom nezasahuje do obsahu a zamerania skúšky na získanie osobitného kvalifikačného predpokladu na výkon činnosti štátnej správy lesného hospodárstva realizovanú v gescií príslušných orgánov štátnej správy podľa § 57 zákona o lesoch. Lesnícka komora teda nemôže byť garantom, že osoby s osobitným kvalifikačným predpokladom na výkon štátnej správy lesného hospodárstva  zvládnu odbornú problematiku  výkonu činnosti odborného lesného hospodára v plnom rozsahu, keďže táto presahuje dodržiavanie a uplatňovanie všeobecne záväzných právnych predpisov na ktoré je skúška osobitného kvalifikačného predpokladu zameraná a to v súlade so zameraním štátnej správy lesného hospodárstva. Z uvedeného dôvodu navrhujeme vypustiť zo znenia § 47 ods. 4 predmetný text. Osvedčenie o osobitnom kvalifikačnom predpoklade na výkon štátnej správy lesného hospodárstva už nebude nahrádzať skúšku na výkon činnosti odborného lesného hospodára.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účelom, aby osoby, ktoré vykonávajú štátnu správu lesného hospodárstva a získali citovaný osobitný kvalifikačný predpoklad na jej výkon, sa mohli uchádzať o vykonanie skúšky odborného lesného hospodára, tak sa zároveň navrhuje rozšírenie definovania praxe v lesníckych činnostiach a znenie § 47 ods. 3 sa doplnilo tak, že za túto prax sa bude považovať aj výkon štátnej správy lesného hospodárstva podľa zákona o lesoch s minimálnou dĺžkou piatich rokov.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SLsK</w:t>
              <w:br/>
            </w:r>
            <w:r>
              <w:rPr>
                <w:b w:val="off"/>
                <w:color w:val="000000"/>
                <w:rFonts w:ascii="Times New Roman" w:hAnsi="Times New Roman" w:cs="Times New Roman" w:eastAsia="Times New Roman"/>
                <w:sz w:val="24"/>
              </w:rPr>
              <w:t>Slovenská lesnícka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2</w:t>
              <w:br/>
            </w:r>
            <w:r>
              <w:rPr>
                <w:b w:val="off"/>
                <w:color w:val="000000"/>
                <w:rFonts w:ascii="Times New Roman" w:hAnsi="Times New Roman" w:cs="Times New Roman" w:eastAsia="Times New Roman"/>
                <w:sz w:val="24"/>
              </w:rPr>
              <w:t>V § 4 odseku 1 je uvedené, že držiteľ osvedčenia (fyzická osoba) je  členom, a v odseku 2 písm. b) fyzická osoba s osvedčením sa môže stať členom na základe prihlášky – je potrebné tento rozpor odstrániť. Navrhujeme napr. v písmene b) vynechať "fyzickú osobu – podnikateľa alebo právnickú osobu", ostala by len "fyzická osoba" a vynechať odrážku 3 (držitelia osvedčení o odbornej spôsobilosti) a vložením písmena c), kde by boli "fyzická osoba – podnikateľ alebo právnická osoba" so všetkými štyrmi odrážkami.</w:t>
              <w:br/>
            </w:r>
            <w:r>
              <w:rPr>
                <w:b w:val="off"/>
                <w:color w:val="000000"/>
                <w:rFonts w:ascii="Times New Roman" w:hAnsi="Times New Roman" w:cs="Times New Roman" w:eastAsia="Times New Roman"/>
                <w:sz w:val="24"/>
              </w:rPr>
              <w:t>Následne je potrebné upraviť aj odkaz v ods. 3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Odstránenie rozporu pri fyzickej osobe - držiteľovi osvedčenia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Účel pripomienky je dosiahnutý úpravou § 4 ods. 2 písm.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SLsK</w:t>
              <w:br/>
            </w:r>
            <w:r>
              <w:rPr>
                <w:b w:val="off"/>
                <w:color w:val="000000"/>
                <w:rFonts w:ascii="Times New Roman" w:hAnsi="Times New Roman" w:cs="Times New Roman" w:eastAsia="Times New Roman"/>
                <w:sz w:val="24"/>
              </w:rPr>
              <w:t>Slovenská lesnícka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Navrhujeme upraviť znenie textu: (1) Komora je neštátna, nepolitická samosprávna stavovská organizácia, ktorá vykonáva úlohy vo verejnom záujme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zveruje komore viaceré právomoci verejnoprávneho charakteru, najmä v oblasti odbornej spôsobilosti, evidencie členov, disciplinárnej právomoci a ukladania sankcií. Doplnenie výslovného odkazu na výkon úloh vo verejnom záujme prispeje k väčšej právnej istote a zodpovedá charakteru profesijných samospráv.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tu o verejný záujem, ale o špecifický záujem profesne vymedzenej skupiny osôb. Preto sa navrhnutá charakteristika komory neupravuje.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SLsK</w:t>
              <w:br/>
            </w:r>
            <w:r>
              <w:rPr>
                <w:b w:val="off"/>
                <w:color w:val="000000"/>
                <w:rFonts w:ascii="Times New Roman" w:hAnsi="Times New Roman" w:cs="Times New Roman" w:eastAsia="Times New Roman"/>
                <w:sz w:val="24"/>
              </w:rPr>
              <w:t>Slovenská lesnícka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Navrhujeme úpravu textu v písm. f): oznámiť komore bez zbytočného odkladu, najneskôr do 15 dní odo dňa ich vzniku, zmenu údajov rozhodujúcich pre členstvo v komore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Pôvodná formulácia je príliš všeobecná a neumožňuje jednoznačne určiť rozsah oznamovacej povinnosti člena komory. Navrhovaná úprava spresňuje, že ide len o údaje rozhodujúce pre členstvo v komore a vedenie zoznamu členov. Tým sa posilňuje právna istota a predvídateľnosť právnej úpravy v súlade s čl. 1 ods. 1 Ústavy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sa akceptuje vhodnejšou formuláciou a v kontexte osobitnej právnej úpravy zákona o lesoch a zákona o LRM tak, aby bol bol zabezpečený princíp, že jedna vec sa oznamuje len jeden krát. Ide o nadväznosť na už existujúcu povinnosť podľa osobitných predpisov, aby odborne spôsobilé osoby nahlasovali zmeny v údajoch.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SLsK</w:t>
              <w:br/>
            </w:r>
            <w:r>
              <w:rPr>
                <w:b w:val="off"/>
                <w:color w:val="000000"/>
                <w:rFonts w:ascii="Times New Roman" w:hAnsi="Times New Roman" w:cs="Times New Roman" w:eastAsia="Times New Roman"/>
                <w:sz w:val="24"/>
              </w:rPr>
              <w:t>Slovenská lesnícka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w:t>
              <w:br/>
            </w:r>
            <w:r>
              <w:rPr>
                <w:b w:val="off"/>
                <w:color w:val="000000"/>
                <w:rFonts w:ascii="Times New Roman" w:hAnsi="Times New Roman" w:cs="Times New Roman" w:eastAsia="Times New Roman"/>
                <w:sz w:val="24"/>
              </w:rPr>
              <w:t>Doplniť transparentnosť hospodárenia.</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Doplniť nový odsek:</w:t>
              <w:br/>
            </w:r>
            <w:r>
              <w:rPr>
                <w:b w:val="off"/>
                <w:color w:val="000000"/>
                <w:rFonts w:ascii="Times New Roman" w:hAnsi="Times New Roman" w:cs="Times New Roman" w:eastAsia="Times New Roman"/>
                <w:sz w:val="24"/>
              </w:rPr>
              <w:t>(2) Komora každoročne zverejňuje výročnú správu o svojej činnosti a hospodárení vrátane účtovnej závierky na svojom webovom sídle.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Komora vykonáva aj verejnoprávne funkcie a hospodári s povinnými členskými príspevkami. Transparentnosť hospodárenia zodpovedá princípom dobrej správy vecí verejných a posilňuje dôveru členov.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Povinnosť zverejňovania doplní tak, že sprístupnenie sa vzťahuje len pre členov komory a orgány komory. Komora nebude definovaná ako subjekt vykonávajúci činnosť vo verejnom záujme, a teda zverejnenie účtovných dokladov nie je potrebné. Oboznámenie členov komory je však čiastočným akceptovaním pripomienky zabezpečené.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SLsK</w:t>
              <w:br/>
            </w:r>
            <w:r>
              <w:rPr>
                <w:b w:val="off"/>
                <w:color w:val="000000"/>
                <w:rFonts w:ascii="Times New Roman" w:hAnsi="Times New Roman" w:cs="Times New Roman" w:eastAsia="Times New Roman"/>
                <w:sz w:val="24"/>
              </w:rPr>
              <w:t>Slovenská lesnícka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Funkčné obdobie orgánov komory podľa odseku 1 písm. b) až d) je päť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Šesťročné funkčné obdobie je pomerne dlhé a môže viesť k nadmernej koncentrácii rozhodovacích právomocí. Kratšie obdobie posilňuje demokratické princípy a zodpovednosť orgánov voči členom.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SLsK</w:t>
              <w:br/>
            </w:r>
            <w:r>
              <w:rPr>
                <w:b w:val="off"/>
                <w:color w:val="000000"/>
                <w:rFonts w:ascii="Times New Roman" w:hAnsi="Times New Roman" w:cs="Times New Roman" w:eastAsia="Times New Roman"/>
                <w:sz w:val="24"/>
              </w:rPr>
              <w:t>Slovenská lesnícka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rozhoduje o zriadení oblastných komôr</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Ods. 1, písm. d) rozhoduje o zriadení, zlúčení alebo zrušení oblastných lesníckych komôr po dohode s dotknutými oblastnými lesníckymi komorami.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pojmov „zlúčenie“ a „zrušenie“ je nevyhnutné pre komplexnosť úpravy organizačnej štruktúry. Podmienka dohody s dotknutými oblastnými komorami je demokratickou poistkou, ktorá zabraňuje svojvoľnému zrušeniu oblastnej komory bez súhlasu jej členov.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Podmienka dohody s oblastnou komorou sa neustanoví, pretože oblastná komora nemá právnu subjektivitu.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SLsK</w:t>
              <w:br/>
            </w:r>
            <w:r>
              <w:rPr>
                <w:b w:val="off"/>
                <w:color w:val="000000"/>
                <w:rFonts w:ascii="Times New Roman" w:hAnsi="Times New Roman" w:cs="Times New Roman" w:eastAsia="Times New Roman"/>
                <w:sz w:val="24"/>
              </w:rPr>
              <w:t>Slovenská lesnícka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6</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Valné zhromaždenie sa schádza najmenej raz za rok.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Valné zhromaždenie sa schádza najmenej raz za rok. Zvoláva ho predstavenstvo. Predstavenstvo je povinné zvolať mimoriadne valné zhromaždenie do 30 dní od doručenia písomnej žiadosti najmenej jednej tretiny všetkých členov komory alebo dozornej rady. Podrobnosti o zvolávaní, organizácii a priebehu zasadnutí valného zhromaždenia upraví rokovací poriadok valného zhromaždenia.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Absencia ustanovenia o mimoriadnom valnom zhromaždení je podľa judikatúry Ústavného súdu SR a medzinárodných štandardov pre profesijné komory neprijateľná, pretože v prípade krízy alebo nečinnosti predstavenstva by členovia nemali žiadny zákonný nástroj na zvolanie najvyššieho orgánu.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sa upraví v zmysle pripomienky a jej odôvodnenia vhodnou formuláciou.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SLsK</w:t>
              <w:br/>
            </w:r>
            <w:r>
              <w:rPr>
                <w:b w:val="off"/>
                <w:color w:val="000000"/>
                <w:rFonts w:ascii="Times New Roman" w:hAnsi="Times New Roman" w:cs="Times New Roman" w:eastAsia="Times New Roman"/>
                <w:sz w:val="24"/>
              </w:rPr>
              <w:t>Slovenská lesnícka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w:t>
              <w:br/>
            </w:r>
            <w:r>
              <w:rPr>
                <w:b w:val="off"/>
                <w:color w:val="000000"/>
                <w:rFonts w:ascii="Times New Roman" w:hAnsi="Times New Roman" w:cs="Times New Roman" w:eastAsia="Times New Roman"/>
                <w:sz w:val="24"/>
              </w:rPr>
              <w:t>Navrhovaný nový ods. 7</w:t>
              <w:br/>
            </w:r>
            <w:r>
              <w:rPr>
                <w:b w:val="off"/>
                <w:color w:val="000000"/>
                <w:rFonts w:ascii="Times New Roman" w:hAnsi="Times New Roman" w:cs="Times New Roman" w:eastAsia="Times New Roman"/>
                <w:sz w:val="24"/>
              </w:rPr>
              <w:t>Uznesenia valného zhromaždenia sú verejné a komora ich zverejňuje na svojom webovom sídle najneskôr do 15 dní od skončenia valného zhromaždenia.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Požiadavka na transparentnosť verejnej správy a samosprávy. Bez zákonnej povinnosti zverejňovať uznesenia nie je možné zabezpečiť kontrolu členov nad orgánmi komory.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Uznesenia valného zhromaždenia by mali byť prístupné členom a orgánom komory bez akýchkoľvek obmedzení, pričom komora môže ustanoviť vnútorným predpisom aj úplnú publicitu týchto uznesení smerom k širokej verejnosti. Ustanoví sa povinnosť, aby interný predpis komory upravil agendu zverejňovania týchto dokumentov.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SLsK</w:t>
              <w:br/>
            </w:r>
            <w:r>
              <w:rPr>
                <w:b w:val="off"/>
                <w:color w:val="000000"/>
                <w:rFonts w:ascii="Times New Roman" w:hAnsi="Times New Roman" w:cs="Times New Roman" w:eastAsia="Times New Roman"/>
                <w:sz w:val="24"/>
              </w:rPr>
              <w:t>Slovenská lesnícka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 11 Predstavenstvo a predseda komory</w:t>
              <w:br/>
            </w:r>
            <w:r>
              <w:rPr>
                <w:b w:val="off"/>
                <w:color w:val="000000"/>
                <w:rFonts w:ascii="Times New Roman" w:hAnsi="Times New Roman" w:cs="Times New Roman" w:eastAsia="Times New Roman"/>
                <w:sz w:val="24"/>
              </w:rPr>
              <w:t xml:space="preserve">navrhujeme rozdeliť: </w:t>
              <w:br/>
            </w:r>
            <w:r>
              <w:rPr>
                <w:b w:val="off"/>
                <w:color w:val="000000"/>
                <w:rFonts w:ascii="Times New Roman" w:hAnsi="Times New Roman" w:cs="Times New Roman" w:eastAsia="Times New Roman"/>
                <w:sz w:val="24"/>
              </w:rPr>
              <w:t>§ 11  Predstavenstvo</w:t>
              <w:br/>
            </w:r>
            <w:r>
              <w:rPr>
                <w:b w:val="off"/>
                <w:color w:val="000000"/>
                <w:rFonts w:ascii="Times New Roman" w:hAnsi="Times New Roman" w:cs="Times New Roman" w:eastAsia="Times New Roman"/>
                <w:sz w:val="24"/>
              </w:rPr>
              <w:t>(1) Predstavenstvo je výkonným orgánom komory, ktorý riadi jej činnosť medzi zasadnutiami valného zhromaždenia. Predstavenstvo pripravuje a zvoláva zasadnutie valného zhromaždenia a zabezpečuje plnenie jeho uznesení. Zasadnutie predstavenstva zvoláva predseda komory.</w:t>
              <w:br/>
            </w:r>
            <w:r>
              <w:rPr>
                <w:b w:val="off"/>
                <w:color w:val="000000"/>
                <w:rFonts w:ascii="Times New Roman" w:hAnsi="Times New Roman" w:cs="Times New Roman" w:eastAsia="Times New Roman"/>
                <w:sz w:val="24"/>
              </w:rPr>
              <w:t>(2) Členmi predstavenstva sú predseda komory, predsedovia oblastných lesníckych komôr a ďalší členovia zvolení valným zhromaždením.</w:t>
              <w:br/>
            </w:r>
            <w:r>
              <w:rPr>
                <w:b w:val="off"/>
                <w:color w:val="000000"/>
                <w:rFonts w:ascii="Times New Roman" w:hAnsi="Times New Roman" w:cs="Times New Roman" w:eastAsia="Times New Roman"/>
                <w:sz w:val="24"/>
              </w:rPr>
              <w:t xml:space="preserve">(3) Predstavenstvo najmä </w:t>
              <w:br/>
            </w:r>
            <w:r>
              <w:rPr>
                <w:b w:val="off"/>
                <w:color w:val="000000"/>
                <w:rFonts w:ascii="Times New Roman" w:hAnsi="Times New Roman" w:cs="Times New Roman" w:eastAsia="Times New Roman"/>
                <w:sz w:val="24"/>
              </w:rPr>
              <w:t xml:space="preserve">a) rozhoduje o prijatí právnickej osoby za člena komory, </w:t>
              <w:br/>
            </w:r>
            <w:r>
              <w:rPr>
                <w:b w:val="off"/>
                <w:color w:val="000000"/>
                <w:rFonts w:ascii="Times New Roman" w:hAnsi="Times New Roman" w:cs="Times New Roman" w:eastAsia="Times New Roman"/>
                <w:sz w:val="24"/>
              </w:rPr>
              <w:t xml:space="preserve">b) zriaďuje odborné sekcie, </w:t>
              <w:br/>
            </w:r>
            <w:r>
              <w:rPr>
                <w:b w:val="off"/>
                <w:color w:val="000000"/>
                <w:rFonts w:ascii="Times New Roman" w:hAnsi="Times New Roman" w:cs="Times New Roman" w:eastAsia="Times New Roman"/>
                <w:sz w:val="24"/>
              </w:rPr>
              <w:t xml:space="preserve">c) je nadriadeným orgánom úradu komory, menuje a odvoláva riaditeľa úradu komory a schvaľuje štatút úradu komory a jeho zmeny, </w:t>
              <w:br/>
            </w:r>
            <w:r>
              <w:rPr>
                <w:b w:val="off"/>
                <w:color w:val="000000"/>
                <w:rFonts w:ascii="Times New Roman" w:hAnsi="Times New Roman" w:cs="Times New Roman" w:eastAsia="Times New Roman"/>
                <w:sz w:val="24"/>
              </w:rPr>
              <w:t>d) rozhoduje o odvolaní proti rozhodnutiu o uložení disciplinárneho opatrenia členovi komory vydanému podľa § 13; na toto konanie sa primerane vzťahujú § 53 až 60a správneho poriadku,</w:t>
              <w:br/>
            </w:r>
            <w:r>
              <w:rPr>
                <w:b w:val="off"/>
                <w:color w:val="000000"/>
                <w:rFonts w:ascii="Times New Roman" w:hAnsi="Times New Roman" w:cs="Times New Roman" w:eastAsia="Times New Roman"/>
                <w:sz w:val="24"/>
              </w:rPr>
              <w:t xml:space="preserve"> e) v súčinnosti s ministerstvom a právnickou osobou podľa § 3 ods. 1 písm. f) koordinuje rozsah a obsah odborného lesníckeho vzdelávania a organizáciu skúšok odbornej spôsobilosti v lesníctve, </w:t>
              <w:br/>
            </w:r>
            <w:r>
              <w:rPr>
                <w:b w:val="off"/>
                <w:color w:val="000000"/>
                <w:rFonts w:ascii="Times New Roman" w:hAnsi="Times New Roman" w:cs="Times New Roman" w:eastAsia="Times New Roman"/>
                <w:sz w:val="24"/>
              </w:rPr>
              <w:t>f) plní ďalšie úlohy, ktoré predstavenstvu vyplývajú z tohto zákona a uznesení valného zhromaždenia.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11a  Predseda komory</w:t>
              <w:br/>
            </w:r>
            <w:r>
              <w:rPr>
                <w:b w:val="off"/>
                <w:color w:val="000000"/>
                <w:rFonts w:ascii="Times New Roman" w:hAnsi="Times New Roman" w:cs="Times New Roman" w:eastAsia="Times New Roman"/>
                <w:sz w:val="24"/>
              </w:rPr>
              <w:t>(1) Predseda komory je štatutárnym orgánom komory. Riadi a organizuje činnosť predstavenstva a koná v mene komory.</w:t>
              <w:br/>
            </w:r>
            <w:r>
              <w:rPr>
                <w:b w:val="off"/>
                <w:color w:val="000000"/>
                <w:rFonts w:ascii="Times New Roman" w:hAnsi="Times New Roman" w:cs="Times New Roman" w:eastAsia="Times New Roman"/>
                <w:sz w:val="24"/>
              </w:rPr>
              <w:t>(2) Predseda komory dozerá na činnosť úradu komory a vykonáva ďalšie činnosti na základe uznesení valného zhromaždenia a rozhodnutí predstavenstva.</w:t>
              <w:br/>
            </w:r>
            <w:r>
              <w:rPr>
                <w:b w:val="off"/>
                <w:color w:val="000000"/>
                <w:rFonts w:ascii="Times New Roman" w:hAnsi="Times New Roman" w:cs="Times New Roman" w:eastAsia="Times New Roman"/>
                <w:sz w:val="24"/>
              </w:rPr>
              <w:t>(3) Predseda komory rozhoduje o odvolaní proti rozhodnutiu riaditeľa úradu komory vydanému podľa § 14 ods. 3 a rozhoduje v konaní o preskúmaní rozhodnutia riaditeľa úradu komory podľa § 14 ods. 2 písm. k) a n) mimo odvolacieho konania na základe návrhu predloženého disciplinárnou komisiou (§ 14).</w:t>
              <w:br/>
            </w:r>
            <w:r>
              <w:rPr>
                <w:b w:val="off"/>
                <w:color w:val="000000"/>
                <w:rFonts w:ascii="Times New Roman" w:hAnsi="Times New Roman" w:cs="Times New Roman" w:eastAsia="Times New Roman"/>
                <w:sz w:val="24"/>
              </w:rPr>
              <w:t>(4) Predsedu komory zastupuje v rozsahu jeho práv a povinností člen predstavenstva určený predstavenstvom.</w:t>
              <w:br/>
            </w:r>
            <w:r>
              <w:rPr>
                <w:b w:val="off"/>
                <w:color w:val="000000"/>
                <w:rFonts w:ascii="Times New Roman" w:hAnsi="Times New Roman" w:cs="Times New Roman" w:eastAsia="Times New Roman"/>
                <w:sz w:val="24"/>
              </w:rPr>
              <w:t>(5) Predseda komory je za výkon svojej funkcie zodpovedný valnému zhromaždeniu a predstavenstvu. Predstavenstvo je oprávnené kedykoľvek kontrolovať plnenie uznesení valného zhromaždenia predsedom komory a vyžadovať od neho písomné správy o jeho činnosti a hospodárení s majetkom komory. Ak predseda komory závažným spôsobom poruší povinnosti ustanovené týmto zákonom alebo uznesením valného zhromaždenia, predstavenstvo môže pozastaviť výkon jeho funkcie až do rozhodnutia valného zhromaždenia.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úpravy je legislatívne jasné oddelenie kolektívneho výkonného orgánu (predstavenstvo) od individuálneho štatutárneho orgánu (predseda komory). Súčasné znenie vytváralo nejasnosti v kompetenciách, ktoré sú v praxi komôr kľúčové pre správne rozhodovanie. Rozdelenie zabezpečuje vyššiu právnu istotu a prehľadnosť pri výkone funkcií. Doplnenie mechanizmu zodpovednosti predsedu voči predstavenstvu a valnému zhromaždeniu, vrátane možnosti pozastavenia výkonu funkcie pri závažnom porušení povinností, predstavuje nevyhnutný kontrolný prvok na ochranu záujmov členskej základne a na zabezpečenie kontinuity riadenia komory v krízových situáciách.“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Upraví sa štruktúra § 11, avšak neuvedie sa samostatný paragraf o predsedovi komory, pretože je členom predstavenstva a jeho postavenie je s ním neodlučiteľne spojené.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SLsK</w:t>
              <w:br/>
            </w:r>
            <w:r>
              <w:rPr>
                <w:b w:val="off"/>
                <w:color w:val="000000"/>
                <w:rFonts w:ascii="Times New Roman" w:hAnsi="Times New Roman" w:cs="Times New Roman" w:eastAsia="Times New Roman"/>
                <w:sz w:val="24"/>
              </w:rPr>
              <w:t>Slovenská lesnícka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w:t>
              <w:br/>
            </w:r>
            <w:r>
              <w:rPr>
                <w:b w:val="off"/>
                <w:color w:val="000000"/>
                <w:rFonts w:ascii="Times New Roman" w:hAnsi="Times New Roman" w:cs="Times New Roman" w:eastAsia="Times New Roman"/>
                <w:sz w:val="24"/>
              </w:rPr>
              <w:t>§ 12 Dozorná rada – navrhujeme nasledovnú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Dozorná rada je kontrolným orgánom komory.</w:t>
              <w:br/>
            </w:r>
            <w:r>
              <w:rPr>
                <w:b w:val="off"/>
                <w:color w:val="000000"/>
                <w:rFonts w:ascii="Times New Roman" w:hAnsi="Times New Roman" w:cs="Times New Roman" w:eastAsia="Times New Roman"/>
                <w:sz w:val="24"/>
              </w:rPr>
              <w:t>(2) Dozorná rada má päť členov. Členmi dozornej rady môžu byť aj fyzické osoby, ktoré nie sú členmi komory, ak je ich počet menší ako počet členov dozornej rady, ktorí sú členmi komory. Členom dozornej rady nemôže byť člen predstavenstva, člen disciplinárnej komisie ani zamestnanec komory.</w:t>
              <w:br/>
            </w:r>
            <w:r>
              <w:rPr>
                <w:b w:val="off"/>
                <w:color w:val="000000"/>
                <w:rFonts w:ascii="Times New Roman" w:hAnsi="Times New Roman" w:cs="Times New Roman" w:eastAsia="Times New Roman"/>
                <w:sz w:val="24"/>
              </w:rPr>
              <w:t>(3) Na čele dozornej rady je predseda, ktorý riadi a organizuje jej činnosť. Dozorná rada volí predsedu dozornej rady spomedzi svojich členov, ktorí sú členmi komory.</w:t>
              <w:br/>
            </w:r>
            <w:r>
              <w:rPr>
                <w:b w:val="off"/>
                <w:color w:val="000000"/>
                <w:rFonts w:ascii="Times New Roman" w:hAnsi="Times New Roman" w:cs="Times New Roman" w:eastAsia="Times New Roman"/>
                <w:sz w:val="24"/>
              </w:rPr>
              <w:t>(4) Dozorná rada najmä a) kontroluje plnenie uznesení valného zhromaždenia, b) kontroluje činnosť orgánov komory a prešetruje sťažnosti na ich činnosť, c) kontroluje hospodárenie s finančnými prostriedkami a nakladanie s majetkom komory, d) predkladá valnému zhromaždeniu vyjadrenie k ročnej účtovnej závierke vrátane odporúčania na jej schválenie alebo neschválenie, e) predkladá predstavenstvu návrhy na odstránenie zistených nedostatkov, f) predkladá valnému zhromaždeniu revíznu správu obsahujúcu správu o jej činnosti za predchádzajúce obdobie.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kompetencií dozornej rady s dôrazom na ochranu majetku.</w:t>
              <w:br/>
            </w:r>
            <w:r>
              <w:rPr>
                <w:b w:val="off"/>
                <w:color w:val="000000"/>
                <w:rFonts w:ascii="Times New Roman" w:hAnsi="Times New Roman" w:cs="Times New Roman" w:eastAsia="Times New Roman"/>
                <w:sz w:val="24"/>
              </w:rPr>
              <w:t>Návrh precizuje kontrolné právomoci dozornej rady tak, aby reflektovali reálne potreby profesionálnej komory. Doplnenie právomoci kontrolovať 'nakladanie s majetkom komory' popri 'hospodárení s finančnými prostriedkami' je nevyhnutné na predchádzanie akýmkoľvek rizikám netransparentných majetkových operácií. Presun podmienok nezlučiteľnosti funkcií do odseku definujúceho zloženie orgánu zvyšuje prehľadnosť normatívneho textu a zabezpečuje jednoznačnú výkladovú líniu bez možnosti obchádzania zákona. Úprava legislatívnej štruktúry paragrafu je v plnom súlade s legislatívnou technikou a zvyšuje zrozumiteľnosť kontrolných mechanizmov pre členov komory.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Štruktúra § 12 sa upraví vhodnou formuláciou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SLsK</w:t>
              <w:br/>
            </w:r>
            <w:r>
              <w:rPr>
                <w:b w:val="off"/>
                <w:color w:val="000000"/>
                <w:rFonts w:ascii="Times New Roman" w:hAnsi="Times New Roman" w:cs="Times New Roman" w:eastAsia="Times New Roman"/>
                <w:sz w:val="24"/>
              </w:rPr>
              <w:t>Slovenská lesnícka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w:t>
              <w:br/>
            </w:r>
            <w:r>
              <w:rPr>
                <w:b w:val="off"/>
                <w:color w:val="000000"/>
                <w:rFonts w:ascii="Times New Roman" w:hAnsi="Times New Roman" w:cs="Times New Roman" w:eastAsia="Times New Roman"/>
                <w:sz w:val="24"/>
              </w:rPr>
              <w:t>§ 13 Disciplinárna zodpovednosť člena komory a disciplinárna komisia</w:t>
              <w:br/>
            </w:r>
            <w:r>
              <w:rPr>
                <w:b w:val="off"/>
                <w:color w:val="000000"/>
                <w:rFonts w:ascii="Times New Roman" w:hAnsi="Times New Roman" w:cs="Times New Roman" w:eastAsia="Times New Roman"/>
                <w:sz w:val="24"/>
              </w:rPr>
              <w:t xml:space="preserve">Navrhujeme text upraviť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13   Disciplinárna zodpovednosť člena komory</w:t>
              <w:br/>
            </w:r>
            <w:r>
              <w:rPr>
                <w:b w:val="off"/>
                <w:color w:val="000000"/>
                <w:rFonts w:ascii="Times New Roman" w:hAnsi="Times New Roman" w:cs="Times New Roman" w:eastAsia="Times New Roman"/>
                <w:sz w:val="24"/>
              </w:rPr>
              <w:t>(1) Disciplinárnym previnením je závažné alebo opakované porušenie povinností člena komory ustanovených týmto zákonom alebo vnútorným predpisom komory, ak nejde o priestupok, iný správny delikt alebo trestný čin. Postup pri posudzovaní porušení povinností člena komory upraví disciplinárny poriadok.</w:t>
              <w:br/>
            </w:r>
            <w:r>
              <w:rPr>
                <w:b w:val="off"/>
                <w:color w:val="000000"/>
                <w:rFonts w:ascii="Times New Roman" w:hAnsi="Times New Roman" w:cs="Times New Roman" w:eastAsia="Times New Roman"/>
                <w:sz w:val="24"/>
              </w:rPr>
              <w:t xml:space="preserve">(2) Za disciplinárne previnenie možno členovi komory uložiť disciplinárne opatrenie, ktorým je a) písomné napomenutie, </w:t>
              <w:br/>
            </w:r>
            <w:r>
              <w:rPr>
                <w:b w:val="off"/>
                <w:color w:val="000000"/>
                <w:rFonts w:ascii="Times New Roman" w:hAnsi="Times New Roman" w:cs="Times New Roman" w:eastAsia="Times New Roman"/>
                <w:sz w:val="24"/>
              </w:rPr>
              <w:t xml:space="preserve">b) pokuta od 50 eur do 2 000 eur, </w:t>
              <w:br/>
            </w:r>
            <w:r>
              <w:rPr>
                <w:b w:val="off"/>
                <w:color w:val="000000"/>
                <w:rFonts w:ascii="Times New Roman" w:hAnsi="Times New Roman" w:cs="Times New Roman" w:eastAsia="Times New Roman"/>
                <w:sz w:val="24"/>
              </w:rPr>
              <w:t>c) vylúčenie z komory.</w:t>
              <w:br/>
            </w:r>
            <w:r>
              <w:rPr>
                <w:b w:val="off"/>
                <w:color w:val="000000"/>
                <w:rFonts w:ascii="Times New Roman" w:hAnsi="Times New Roman" w:cs="Times New Roman" w:eastAsia="Times New Roman"/>
                <w:sz w:val="24"/>
              </w:rPr>
              <w:t>(3) Návrh na začatie disciplinárneho konania podáva člen orgánu komory alebo člen orgánu oblastnej lesníckej komory. Účastníkom disciplinárneho konania je člen komory, ktorý je podozrivý zo spáchania disciplinárneho previnenia.</w:t>
              <w:br/>
            </w:r>
            <w:r>
              <w:rPr>
                <w:b w:val="off"/>
                <w:color w:val="000000"/>
                <w:rFonts w:ascii="Times New Roman" w:hAnsi="Times New Roman" w:cs="Times New Roman" w:eastAsia="Times New Roman"/>
                <w:sz w:val="24"/>
              </w:rPr>
              <w:t>(4) Disciplinárne opatrenie možno uložiť do dvoch rokov odo dňa, keď sa komora dozvedela o disciplinárnom previnení člena komory, najneskôr však do troch rokov odo dňa, keď k disciplinárnemu previneniu došlo.</w:t>
              <w:br/>
            </w:r>
            <w:r>
              <w:rPr>
                <w:b w:val="off"/>
                <w:color w:val="000000"/>
                <w:rFonts w:ascii="Times New Roman" w:hAnsi="Times New Roman" w:cs="Times New Roman" w:eastAsia="Times New Roman"/>
                <w:sz w:val="24"/>
              </w:rPr>
              <w:t>(5) Na konanie o uložení disciplinárneho opatrenia sa primerane vzťahujú základné pravidlá správneho konania podľa zákona č. 71/1967 Zb. o správnom konaní (správny poriadok) v znení neskorších predpisov; podrobnosti o procesnom postupe upraví disciplinárny poriadok komory. Rozhodnutie o uložení disciplinárneho opatrenia podpisuje predseda senátu.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14  Disciplinárna komisia</w:t>
              <w:br/>
            </w:r>
            <w:r>
              <w:rPr>
                <w:b w:val="off"/>
                <w:color w:val="000000"/>
                <w:rFonts w:ascii="Times New Roman" w:hAnsi="Times New Roman" w:cs="Times New Roman" w:eastAsia="Times New Roman"/>
                <w:sz w:val="24"/>
              </w:rPr>
              <w:t>(1) Disciplinárne opatrenia ukladá disciplinárna komisia. Členmi disciplinárnej komisie môžu byť aj fyzické osoby, ktoré nie sú členmi komory, ak je ich počet menší ako počet členov disciplinárnej komisie, ktorí sú členmi komory; minimálne jeden člen musí mať právnické vzdelanie. Členom disciplinárnej komisie nemôže byť člen predstavenstva, člen dozornej rady ani zamestnanec komory.</w:t>
              <w:br/>
            </w:r>
            <w:r>
              <w:rPr>
                <w:b w:val="off"/>
                <w:color w:val="000000"/>
                <w:rFonts w:ascii="Times New Roman" w:hAnsi="Times New Roman" w:cs="Times New Roman" w:eastAsia="Times New Roman"/>
                <w:sz w:val="24"/>
              </w:rPr>
              <w:t>(2) Na čele disciplinárnej komisie je predseda, ktorý riadi a organizuje jej činnosť; volí ho disciplinárna komisia spomedzi svojich členov, ktorí sú členmi komory. Disciplinárna komisia prerokúva disciplinárne previnenia v päťčlennom senáte, na čele ktorého je predseda senátu. Podrobnosti o počte členov disciplinárnej komisie, senátoch a ich zriaďovaní upraví disciplinárny poriadok.</w:t>
              <w:br/>
            </w:r>
            <w:r>
              <w:rPr>
                <w:b w:val="off"/>
                <w:color w:val="000000"/>
                <w:rFonts w:ascii="Times New Roman" w:hAnsi="Times New Roman" w:cs="Times New Roman" w:eastAsia="Times New Roman"/>
                <w:sz w:val="24"/>
              </w:rPr>
              <w:t>(3) Disciplinárna komisia v odvolacích konaniach podľa § 14 ods. 3 a v konaniach o preskúmaní rozhodnutia podľa § 14 ods. 2 písm. k) a n) prejednáva vec v samostatnom senáte, ktorého predsedom je predseda disciplinárnej komisie. Výsledok prejednania spolu s návrhom rozhodnutia predkladá predsedovi komory. Na toto konanie sa primerane vzťahuje § 61 správneho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precizuje inštitút disciplinárnej zodpovednosti a status disciplinárnej komisie. Rozdelenie na dva paragrafy sleduje logiku oddelenia hmotnoprávnej roviny (čo je previnenie a aké sú sankcie – § 13) od roviny inštitucionálnej a procesnej (ako funguje komisia a aké sú jej senáty – § 13a). Tento prístup je v súlade s legislatívnou technikou, ktorá vyžaduje odlišovanie skutkovej podstaty od orgánovej štruktúry. Zavedenie odkazu na 'základné pravidlá správneho konania' namiesto taxatívneho vymenovania jednotlivých paragrafov Správneho poriadku zvyšuje legislatívnu stabilitu návrhu, pričom zabezpečuje plnú ochranu procesných práv účastníkov konania a reflektuje dynamiku možných budúcich zmien v Správnom poriadku.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úpravy disciplinárnej zodpovednosti je obsahovo totožný z návrhom zákona predloženým. Štruktúra § 13 sa upraví, avšak ponechá sa znenie § 14, pretože ten je z hľadiska obsahu úpravy špecifický.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SLsK</w:t>
              <w:br/>
            </w:r>
            <w:r>
              <w:rPr>
                <w:b w:val="off"/>
                <w:color w:val="000000"/>
                <w:rFonts w:ascii="Times New Roman" w:hAnsi="Times New Roman" w:cs="Times New Roman" w:eastAsia="Times New Roman"/>
                <w:sz w:val="24"/>
              </w:rPr>
              <w:t>Slovenská lesnícka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1</w:t>
              <w:br/>
            </w:r>
            <w:r>
              <w:rPr>
                <w:b w:val="off"/>
                <w:color w:val="000000"/>
                <w:rFonts w:ascii="Times New Roman" w:hAnsi="Times New Roman" w:cs="Times New Roman" w:eastAsia="Times New Roman"/>
                <w:sz w:val="24"/>
              </w:rPr>
              <w:t xml:space="preserve">Pôvodné znenie: </w:t>
              <w:br/>
            </w:r>
            <w:r>
              <w:rPr>
                <w:b w:val="off"/>
                <w:color w:val="000000"/>
                <w:rFonts w:ascii="Times New Roman" w:hAnsi="Times New Roman" w:cs="Times New Roman" w:eastAsia="Times New Roman"/>
                <w:sz w:val="24"/>
              </w:rPr>
              <w:t xml:space="preserve">(1)	Činnosť úradu komory riadi a za jeho hospodárenie zodpovedá riaditeľ úradu komory, ktorý je zamestnancom komory, zúčastňuje sa zasadnutí predstavenstva.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(1) Činnosť úradu komory riadi a za jeho hospodárenie zodpovedá riaditeľ úradu komory, ktorý je zamestnancom komory; sa zúčastňuje zasadnutí predstavenstva s hlasom poradným. Úrad komory pri výkone zverených činností postupuje transparentne, nestranne a v súlade so zásadou rovnakého zaobchádzania.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hlasu poradného je nevyhnutné pre zachovanie charakteru riaditeľa úradu ako zamestnanca komory. Účasť na zasadnutiach predstavenstva bez hlasovacieho práva jednoznačne oddelí exekutívnu rolu riaditeľa od rozhodovacej právomoci volených členov predstavenstva, čím sa predchádza konfliktu záujmov. Navrhovaná úprava posilňuje transparentnosť výkonu pôsobnosti komory a zdôrazňuje jej odborný a servisný charakter.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je zapracovaná v kontexte inej pripomienky v časti účasti riaditeľa úradu komory na zasadnutí predstavenstva. </w:t>
              <w:br/>
            </w:r>
            <w:r>
              <w:rPr>
                <w:b w:val="off"/>
                <w:color w:val="000000"/>
                <w:rFonts w:ascii="Times New Roman" w:hAnsi="Times New Roman" w:cs="Times New Roman" w:eastAsia="Times New Roman"/>
                <w:sz w:val="24"/>
              </w:rPr>
              <w:t>Riaditeľ nie je členom predstavenstva, preto nemá na tomto rokovaní hlasovacie práva. Nie je potrebné ustanoviť požiadavky na transparentnosť a pod. postupu riaditeľa komory, pretože základné pravidlá (pracovnoprávne postavenie, správny poriadok) sa vzťahujú na jeho činnosť.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SLsK</w:t>
              <w:br/>
            </w:r>
            <w:r>
              <w:rPr>
                <w:b w:val="off"/>
                <w:color w:val="000000"/>
                <w:rFonts w:ascii="Times New Roman" w:hAnsi="Times New Roman" w:cs="Times New Roman" w:eastAsia="Times New Roman"/>
                <w:sz w:val="24"/>
              </w:rPr>
              <w:t>Slovenská lesnícka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2</w:t>
              <w:br/>
            </w:r>
            <w:r>
              <w:rPr>
                <w:b w:val="off"/>
                <w:color w:val="000000"/>
                <w:rFonts w:ascii="Times New Roman" w:hAnsi="Times New Roman" w:cs="Times New Roman" w:eastAsia="Times New Roman"/>
                <w:sz w:val="24"/>
              </w:rPr>
              <w:t xml:space="preserve">Pôvodné znenie: </w:t>
              <w:br/>
            </w:r>
            <w:r>
              <w:rPr>
                <w:b w:val="off"/>
                <w:color w:val="000000"/>
                <w:rFonts w:ascii="Times New Roman" w:hAnsi="Times New Roman" w:cs="Times New Roman" w:eastAsia="Times New Roman"/>
                <w:sz w:val="24"/>
              </w:rPr>
              <w:t>ods. (2) , písm o) vydáva oznámenia úradu komory o zániku členstva v komore a eviduje zánik členstva v komore v informačnom systéme lesného hospodárstva do evidencie odborne spôsobilých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 o) vydáva oznámenia o zániku členstva v komore a eviduje zánik členstva v komore v informačnom systéme lesného hospodárstva,</w:t>
              <w:br/>
            </w:r>
            <w:r>
              <w:rPr>
                <w:b w:val="off"/>
                <w:color w:val="000000"/>
                <w:rFonts w:ascii="Times New Roman" w:hAnsi="Times New Roman" w:cs="Times New Roman" w:eastAsia="Times New Roman"/>
                <w:sz w:val="24"/>
              </w:rPr>
              <w:t>Detto aj písm. 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Legislatívne spresnenie a zjednodušenie. Vypustenie nadbytočnej slovnej vaty („úradu komory“ – je zrejmé, kto oznámenie vydáva) a vypustenie duplicitného odkazu na evidenciu, ktorá je už súčasťou informačného systému lesného hospodárstva. Zvyšuje sa tým čitateľnosť a stručnosť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zapracovaná v kontexte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Žiadame v rámci materiálu konkretizovať pojem „kontaktné údaje“. Taktiež žiadame vypustiť slovo „najmä“ pri výpočte údajov v napr: § 4 ods. 4 a 6 a nahradiť demonštratívny výpočet taxatívnym vymedzením spracúvaných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dôvodu jednoznačnosti právnej úpravy navrhujeme uviesť taxatívnym spôsobom rozsah „kontaktných údajov“. Súčasne žiadame vypustiť slovo „najmä“, keďže demonštratívny výpočet osobných údajov vytvára priestor na spracúvanie ďalších, vopred neurčených kategórií osobných údajov, čo nie je v súlade so zásadou minimalizácie údajov podľa čl. 5 ods. 1 písm. c) nariadenia (EÚ) 2016/679. Podľa uvedenej zásady musia byť osobné údaje primerané, relevantné a obmedzené na rozsah nevyhnutný vzhľadom na účel, na ktorý sa spracúvajú. Z uvedeného dôvodu považujeme za potrebné, aby právna úprava taxatívne vymedzovala rozsah spracúvaných osobných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Dňa 10.7.2026 sa uskutočnilo rozporové konanie. Iné kontaktné údaje navrhuje sám člen komory a dáva súhla s ich spracovaním a uchovávaní, resp. aj zverejnením.</w:t>
              <w:br/>
            </w:r>
            <w:r>
              <w:rPr>
                <w:b w:val="off"/>
                <w:color w:val="000000"/>
                <w:rFonts w:ascii="Times New Roman" w:hAnsi="Times New Roman" w:cs="Times New Roman" w:eastAsia="Times New Roman"/>
                <w:sz w:val="24"/>
              </w:rPr>
              <w:t>Rozpor je po vysvetlení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3</w:t>
              <w:br/>
            </w:r>
            <w:r>
              <w:rPr>
                <w:b w:val="off"/>
                <w:color w:val="000000"/>
                <w:rFonts w:ascii="Times New Roman" w:hAnsi="Times New Roman" w:cs="Times New Roman" w:eastAsia="Times New Roman"/>
                <w:sz w:val="24"/>
              </w:rPr>
              <w:t>Žiadame v odseku 3 vymedziť účel spracúvania osobných údajov a uviesť presný výpočet osobných údajov, ktoré bude komora spracúvavať. Taktiež navrhujeme uviesť dobu uchovávania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žiadame vypustiť odsek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čl. 6 ods. 1 Nariadenia Európskeho parlamentu a Rady (EÚ) 2016/679 je spracúvanie osobných údajov zákonné len vtedy, ak je založené na niektorom z ustanovených právnych základov, pričom právny základ musí byť dostatočne určitý a predvídateľný. Osobné údaje, ich rozsah by mal byť určený priamo zákonom a v súlade so zásadou minimalizácie údajov podľa čl. 5 ods. 1 písm. c) nariadenia (EÚ) 2016/679, podľa ktorej musia byť osobné údaje primerané, relevantné a obmedzené na nevyhnutný rozsah vzhľadom na účel, na ktorý sa spracúvajú.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zároveň vypustiť odsek 4, keďže predstavuje všeobecné oprávnenie na spracúvanie osobných údajov bez dostatočne určitého vymedzenia účelu, rozsahu spracúvaných osobných údajov a podmienok ich spracúvania, čo nie je v súlade s požiadavkami nariadenia (EÚ) 2016/679 na zákonnosť, transparentnosť a predvídateľnosť spracúvania osobných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upozorňujeme, že kopírovanie alebo skenovanie úradných dokladov spravidla vedie k spracúvaniu širšieho rozsahu osobných údajov, než je nevyhnutné na dosiahnutie sledovaného účelu. Takáto právna úprava preto nie je v súlade so zásadou minimalizácie údajov podľa čl. 5 ods. 1 písm. c) nariadenia (EÚ) 2016/679, podľa ktorej musia byť osobné údaje primerané, relevantné a obmedzené na rozsah nevyhnutný vzhľadom na účel, na ktorý sa spracúvajú. Z uvedeného dôvodu navrhujeme ustanovenie vypustiť, prípadne explicitne vymedziť účel, rozsah spracúvaných osobných údajov a podmienky, za ktorých možno úradné doklady kopírovať alebo skenovať.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Dňa 10.7.2026 sa uskutočnilo rozporové konanie.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4 ods. 6</w:t>
              <w:br/>
            </w:r>
            <w:r>
              <w:rPr>
                <w:b w:val="off"/>
                <w:color w:val="000000"/>
                <w:rFonts w:ascii="Times New Roman" w:hAnsi="Times New Roman" w:cs="Times New Roman" w:eastAsia="Times New Roman"/>
                <w:sz w:val="24"/>
              </w:rPr>
              <w:t xml:space="preserve">Žiadame vypustiť slovo „najmä“ a taxatívne vymedziť rozsah osobných údajov vedených v zozname členov komory. Zároveň žiadame, aby návrh zákona priamo ustanovil rozsah zverejňovaných osobných údajov, podmienky ich zverejňovania, ako aj dobu ich zverejnenia a uchovávania. Uvedené skutočnosti nemožno ponechať na úpravu vnútorným predpisom komory.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osobných údajov by mal byť ich rozsah explicitne uvedený v návrhu zákona aj na akú dobu budú tieto údaje zverejnené.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ponecháva podstatné náležitosti spracúvania osobných údajov, najmä obsah zoznamu členov komory a podmienky zverejňovania osobných údajov, na vnútorný predpis komory. Takáto právna úprava nezabezpečuje dostatočne určitý a predvídateľný právny základ spracúvania osobných údajov.</w:t>
              <w:br/>
            </w:r>
            <w:r>
              <w:rPr>
                <w:b w:val="off"/>
                <w:color w:val="000000"/>
                <w:rFonts w:ascii="Times New Roman" w:hAnsi="Times New Roman" w:cs="Times New Roman" w:eastAsia="Times New Roman"/>
                <w:sz w:val="24"/>
              </w:rPr>
              <w:t>V súlade s čl. 6 ods. 1 nariadenia (EÚ) 2016/679 musí byť spracúvanie osobných údajov založené na právnom základe ustanovenom právnym predpisom, ktorý je dostatočne jasný, presný a predvídateľný. Zároveň podľa čl. 5 ods. 1 písm. c) nariadenia (EÚ) 2016/679 platí zásada minimalizácie údajov, podľa ktorej musia byť osobné údaje primerané, relevantné a obmedzené na rozsah nevyhnutný vzhľadom na účel, na ktorý sa spracúvajú. Z uvedeného dôvodu je potrebné, aby zákon taxatívne ustanovil rozsah spracúvaných a zverejňovaných osobných údajov, podmienky ich zverejňovania, ako aj dobu ich zverejnenia a uchovávania, a tieto náležitosti neboli ponechané na úpravu vnútorným predpisom komory.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Dňa 10.7.2026 sa uskutočnilo rozporové konanie. Ustanovenie sa upraví tak, aby nemohlo dôjsť k svojvoľnému rozšíreniu okruhu osobných údajov.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15 ods. 2 písm. j) a písm. o)</w:t>
              <w:br/>
            </w:r>
            <w:r>
              <w:rPr>
                <w:b w:val="off"/>
                <w:color w:val="000000"/>
                <w:rFonts w:ascii="Times New Roman" w:hAnsi="Times New Roman" w:cs="Times New Roman" w:eastAsia="Times New Roman"/>
                <w:sz w:val="24"/>
              </w:rPr>
              <w:t>Z formulácie písm. j) nie je zrejmé rozsah oprávnení a povinností úradu komory pri zabezpečovaní ochrany osobných údajov. Žiadame spresniť formuláciu aby lepšie definovala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písm. o) žiadame upraviť pri vydávaní oznámenia úradu komory o zániku členstva rozsah osobných údajov obsiahnutých v oznámení o zániku členstva v komore, účel ich spracúvania, okruh príjemcov alebo osôb, ktorým sa tieto údaje poskytujú alebo sprístupňujú, ako aj dobu uchovávania osobných údajov v informačnom systéme.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Dňa 10.7.2026 sa uskutočnilo rozporové konanie.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k § 42 ods. 7 , § 47 ods. 5 a § 42 ods. 11, 47 ods. 11</w:t>
              <w:br/>
            </w:r>
            <w:r>
              <w:rPr>
                <w:b w:val="off"/>
                <w:color w:val="000000"/>
                <w:rFonts w:ascii="Times New Roman" w:hAnsi="Times New Roman" w:cs="Times New Roman" w:eastAsia="Times New Roman"/>
                <w:sz w:val="24"/>
              </w:rPr>
              <w:t>Žiadame pri vydávaní osvedčení o odbornej spôsobilosti uviesť aj dobu na akú sa vydávajú. V nasledujúcich ustanoveniach sú uvedené podmienky zániku osvedčenia, avšak nie je uvedené na akú dobu sa vydáva takéto osvedčenie.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zverejňovaní osvedčení o odbornej spôsobilosti alebo pri zverejňovaní registra hospodárov žiadame uviesť dobu uchovávania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čl. 5 ods. 2 písm. e) Nariadenia Európskeho parlamentu a Rady (EÚ) 2016/679 osobné údaje musia byť uchovávané vo forme, ktorá umožňuje identifikáciu dotknutých osôb najviac dovtedy, kým je to potrebné na účely na ktoré sa osobné údaje spracúvajú.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Dňa 10.7.2026 sa uskutočnilo rozporové konanie. Osvedčenia sa vydávajú na neurčitú dobu a nezverejňujú sa. Rozpor je po vysvetlení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k § 32d ods. 3</w:t>
              <w:br/>
            </w:r>
            <w:r>
              <w:rPr>
                <w:b w:val="off"/>
                <w:color w:val="000000"/>
                <w:rFonts w:ascii="Times New Roman" w:hAnsi="Times New Roman" w:cs="Times New Roman" w:eastAsia="Times New Roman"/>
                <w:sz w:val="24"/>
              </w:rPr>
              <w:t xml:space="preserve">Žiadame upraviť rozsah osobných údajov, resp. rozsah dokumentácie, ktoré budú vymieňané medzi orgánmi štátnej správy, lesníckou komorou a ministerstvom vnútra.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čl. 6 ods. 1 Nariadenia Európskeho parlamentu a Rady (EÚ) 2016/679 je spracúvanie osobných údajov zákonné len vtedy, ak je založené na niektorom z ustanovených právnych základov, pričom právny základ musí byť dostatočne určitý a predvídateľný.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Dňa 10.7.2026 sa uskutočnilo rozporové konanie. Rozpor je po vysvetlení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Pripomienky k návrhu zákona o Slovenskej lesníckej komore a o zmene a doplnení niektorých zákonov</w:t>
              <w:br/>
            </w:r>
            <w:r>
              <w:rPr>
                <w:b w:val="off"/>
                <w:color w:val="000000"/>
                <w:rFonts w:ascii="Times New Roman" w:hAnsi="Times New Roman" w:cs="Times New Roman" w:eastAsia="Times New Roman"/>
                <w:sz w:val="24"/>
              </w:rPr>
              <w:t>Na základe oznámenia o medzirezortnom pripomienkovom konaní  na portáli  slovlex.sk č. LP/2026/326 k návrhu zákona o Slovenskej lesníckej komore a o zmene a doplnení niektorých zákonov, predkladáme k predmetnému návrhu nasledujúce pripomienky.</w:t>
              <w:br/>
            </w:r>
            <w:r>
              <w:rPr>
                <w:b w:val="off"/>
                <w:color w:val="000000"/>
                <w:rFonts w:ascii="Times New Roman" w:hAnsi="Times New Roman" w:cs="Times New Roman" w:eastAsia="Times New Roman"/>
                <w:sz w:val="24"/>
              </w:rPr>
              <w:t>Identifikácia predkladateľa pripomienok:</w:t>
              <w:br/>
            </w:r>
            <w:r>
              <w:rPr>
                <w:b w:val="off"/>
                <w:color w:val="000000"/>
                <w:rFonts w:ascii="Times New Roman" w:hAnsi="Times New Roman" w:cs="Times New Roman" w:eastAsia="Times New Roman"/>
                <w:sz w:val="24"/>
              </w:rPr>
              <w:t>Ing. Vladimír Novodomský, Bazová ulica 6477/8, 984 01 Lučenec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Článku I. </w:t>
              <w:br/>
            </w:r>
            <w:r>
              <w:rPr>
                <w:b w:val="off"/>
                <w:color w:val="000000"/>
                <w:rFonts w:ascii="Times New Roman" w:hAnsi="Times New Roman" w:cs="Times New Roman" w:eastAsia="Times New Roman"/>
                <w:sz w:val="24"/>
              </w:rPr>
              <w:t>1.)	V článku I. -  v § 9 ods.  1 za slová „(ďalej len „oblastná komora“)“ požadujeme doplniť text: „a odborné sekcie pre držiteľov osvedčenia odborného lesného hospodára, držiteľov osvedčenia o odbornej spôsobilosti vyhotovovateľa programu starostlivosti o lesy a držiteľov osvedčenia o odbornej spôsobilosti na činnosť s lesným reprodukčným materiálom.“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článku I. -  § 9 ods. 2  za slovo „zriadiť“ požadujeme doplniť slovo „ďalšie“ – zásadná pripomienka</w:t>
              <w:br/>
            </w:r>
            <w:r>
              <w:rPr>
                <w:b w:val="off"/>
                <w:color w:val="000000"/>
                <w:rFonts w:ascii="Times New Roman" w:hAnsi="Times New Roman" w:cs="Times New Roman" w:eastAsia="Times New Roman"/>
                <w:sz w:val="24"/>
              </w:rPr>
              <w:t>Odôvodnenie k bodu 1.) a bodu 2.):</w:t>
              <w:br/>
            </w:r>
            <w:r>
              <w:rPr>
                <w:b w:val="off"/>
                <w:color w:val="000000"/>
                <w:rFonts w:ascii="Times New Roman" w:hAnsi="Times New Roman" w:cs="Times New Roman" w:eastAsia="Times New Roman"/>
                <w:sz w:val="24"/>
              </w:rPr>
              <w:t>Povinné členstvo sa týka  troch kategórií držiteľov osvedčení  so špecifickými  a rozdielnymi činnosťami a problémami a preto by každá kategória držiteľov osvedčení mala mať vlastnú sekciu. Vznik tejto sekcie by mal vyplývať zo zákona aby bola garantovaná existencia týchto sekcií. Zastávame názor, že procesná úprava činnosti sekcií uvedená v odseku 2 v poslednej vete je pre garanciu vzniku týchto troch odborných sekcií nedostatočná.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článku II.  – v § 47 požadujeme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alternatíva I – ponechať doterajšiu právnu úpravu zákona o lesoch  v oblasti výkonu činnosti odborného lesného hospodára, to znamená, z návrhu zákona a navrhovanej úpravy znenia § 47 vypustiť znenie odsekov 9, 10, 11, 12, 13 a 15 a zároveň v § 47 ponechať doterajšie znenie § 47 ods. 8 a 10 upravujúce výkon činnosti odborného lesného hospodára.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alternatíva II. </w:t>
              <w:br/>
            </w:r>
            <w:r>
              <w:rPr>
                <w:b w:val="off"/>
                <w:color w:val="000000"/>
                <w:rFonts w:ascii="Times New Roman" w:hAnsi="Times New Roman" w:cs="Times New Roman" w:eastAsia="Times New Roman"/>
                <w:sz w:val="24"/>
              </w:rPr>
              <w:t>-	§ 47 ods. 11 upraviť nasledovne „Ak hospodár alebo osoba podľa odseku 2 nepostupuje podľa odseku 10, hospodár môže na výmere väčšej ako 2 000 hektárov a menšej ako 5 000 hektárov vykonávať činnosti hospodára, ak s tým súhlasí príslušný orgán štátnej správy lesného hospodárstva. Príslušným orgánom je orgán štátnej správy lesného hospodárstva – okresný úrad v sídle kraja podľa miesta trvalého pobytu odborného lesného hospodára; súhlas podľa odseku 11 a 12 sa zaznamená v registri hospodárov.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47 ods. 12 upraviť nasledovne „Príslušný orgán štátnej správy lesného hospodárstva vydá súhlas podľa odseku 11 k výmere väčšej ako 5 000 hektárov, alebo ak obhospodarovateľ lesa zamestnáva fyzickú osobu najmenej s úplným stredným odborným vzdelaním lesníckeho zamerania a zo zmluvy medzi obhospodarovateľom lesa a hospodárom alebo s osobou podľa odseku 2 uzatvorenou podľa odseku 15 alebo z oznámenia podľa odseku 15 vyplýva, že táto fyzická osoba bude v mene obhospodarovateľa lesa plniť úlohy podľa pokynov hospodára. Fyzickou osobou podľa prvej vety môže byť aj osoba, ktorá je iným hospodárom ako hospodár, s ktorým má obhospodarovateľ lesa uzatvorenú zmluvu podľa odseku 15, a ktorá nevykonáva činnosť hospodára podľa odseku 9 alebo ju vykonáva na výmere najviac 500 hektárov.“ </w:t>
              <w:br/>
            </w:r>
            <w:r>
              <w:rPr>
                <w:b w:val="off"/>
                <w:color w:val="000000"/>
                <w:rFonts w:ascii="Times New Roman" w:hAnsi="Times New Roman" w:cs="Times New Roman" w:eastAsia="Times New Roman"/>
                <w:sz w:val="24"/>
              </w:rPr>
              <w:t>Pripomienka v tomto bode 3 je  zásadnou pripomienkou.</w:t>
              <w:br/>
            </w:r>
            <w:r>
              <w:rPr>
                <w:b w:val="off"/>
                <w:color w:val="000000"/>
                <w:rFonts w:ascii="Times New Roman" w:hAnsi="Times New Roman" w:cs="Times New Roman" w:eastAsia="Times New Roman"/>
                <w:sz w:val="24"/>
              </w:rPr>
              <w:t>Odôvodnenie k bodu 3.):</w:t>
              <w:br/>
            </w:r>
            <w:r>
              <w:rPr>
                <w:b w:val="off"/>
                <w:color w:val="000000"/>
                <w:rFonts w:ascii="Times New Roman" w:hAnsi="Times New Roman" w:cs="Times New Roman" w:eastAsia="Times New Roman"/>
                <w:sz w:val="24"/>
              </w:rPr>
              <w:t>Pôvodná výmera na výkon činnosti odborného lesného hospodára  - 2000 ha bola stanovená v čase keď prebiehalo navrátenie obhospodarovania pôvodným vlastníkom, ktorí boli  často bez znalostí a skúseností. V tom čase bola tiež určená cena za výkon činnosti OLH. V súčasnosti štát nereguluje cenu služieb (ako je to napr. u notárov) ani ich služby nefinancuje z verejných zdrojov (napr. humánny lekár).</w:t>
              <w:br/>
            </w:r>
            <w:r>
              <w:rPr>
                <w:b w:val="off"/>
                <w:color w:val="000000"/>
                <w:rFonts w:ascii="Times New Roman" w:hAnsi="Times New Roman" w:cs="Times New Roman" w:eastAsia="Times New Roman"/>
                <w:sz w:val="24"/>
              </w:rPr>
              <w:t>V súčasnosti sa jedná o viazanú živnosť a držitelia osvedčenia OLH podnikajú na voľnom trhu, podobne ako členovia iných profesijných komôr. V žiadnej profesii nie je obmedzenie v rozsahu výkonu činnosti a vlastným obmedzením je len individuálna  schopnosť zvládnuť určitý počet klientov (v tomto prípade je klientom obhospodarovateľ lesa).  A naopak aj pri menšej výmere môže byť výkon činnosti OLH  nekvalitný.</w:t>
              <w:br/>
            </w:r>
            <w:r>
              <w:rPr>
                <w:b w:val="off"/>
                <w:color w:val="000000"/>
                <w:rFonts w:ascii="Times New Roman" w:hAnsi="Times New Roman" w:cs="Times New Roman" w:eastAsia="Times New Roman"/>
                <w:sz w:val="24"/>
              </w:rPr>
              <w:t>Povinné zamestnávanie personálu, ako je v úprave § 47 zákona o lesoch navrhnuté, je v iných profesiách povinné napr.  len u lekárov (nie u všetkých špecializácii) a aj to je v súčasnosti zjednodušené tzv. zdieľaním sestier. Podotýkame, že pri tomto lekárskom príklade sa jedná o financovanie lekára z verejných zdrojov.</w:t>
              <w:br/>
            </w:r>
            <w:r>
              <w:rPr>
                <w:b w:val="off"/>
                <w:color w:val="000000"/>
                <w:rFonts w:ascii="Times New Roman" w:hAnsi="Times New Roman" w:cs="Times New Roman" w:eastAsia="Times New Roman"/>
                <w:sz w:val="24"/>
              </w:rPr>
              <w:t xml:space="preserve">Návrh úpravy zákona v tejto oblasti </w:t>
              <w:br/>
            </w:r>
            <w:r>
              <w:rPr>
                <w:b w:val="off"/>
                <w:color w:val="000000"/>
                <w:rFonts w:ascii="Times New Roman" w:hAnsi="Times New Roman" w:cs="Times New Roman" w:eastAsia="Times New Roman"/>
                <w:sz w:val="24"/>
              </w:rPr>
              <w:t>-	Zvyšuje byrokratickú záťaž na orgánoch štátnej správy povinnosťou sledovať kto má a kto nemá „zamestnanca“.</w:t>
              <w:br/>
            </w:r>
            <w:r>
              <w:rPr>
                <w:b w:val="off"/>
                <w:color w:val="000000"/>
                <w:rFonts w:ascii="Times New Roman" w:hAnsi="Times New Roman" w:cs="Times New Roman" w:eastAsia="Times New Roman"/>
                <w:sz w:val="24"/>
              </w:rPr>
              <w:t>-	Má priamy finančný dopad najmä na stredných a drobných obhospodarovateľov lesa, ktorých je regionálne veľké množstvo.</w:t>
              <w:br/>
            </w:r>
            <w:r>
              <w:rPr>
                <w:b w:val="off"/>
                <w:color w:val="000000"/>
                <w:rFonts w:ascii="Times New Roman" w:hAnsi="Times New Roman" w:cs="Times New Roman" w:eastAsia="Times New Roman"/>
                <w:sz w:val="24"/>
              </w:rPr>
              <w:t>-	Má priamy dopad na zvýšenie byrokracie na vlastný výkon viazanej činnosti OLH.</w:t>
              <w:br/>
            </w:r>
            <w:r>
              <w:rPr>
                <w:b w:val="off"/>
                <w:color w:val="000000"/>
                <w:rFonts w:ascii="Times New Roman" w:hAnsi="Times New Roman" w:cs="Times New Roman" w:eastAsia="Times New Roman"/>
                <w:sz w:val="24"/>
              </w:rPr>
              <w:t>Na vysvetlenie k tomu uvádzame, že stredné a menšie subjekty si nemôžu dovoliť zamestnávať odborný lesnícky personál a väčšinu činnosti vykonávajú najmä členovia výboru spoločnosti najmä pri predaji dreva a samotné činnosti sú vykonávané dodávateľsky. Systém sa môže líšiť, ale znovu je tu snaha o čo najefektívnejšie hospodárenie. Za desaťročia fungovania sa väčšinou vytvoril funkčný systém hospodárenia. OLH je tu skôr v pozícii poradcu a „strážcu“ zákonnosti vykonávaných činností. Navrhovaná úprava a obmedzenia by často znemožnili vlastníkom najať si OLH „s dobrým menom“, či len proste toho ktorého chcú.</w:t>
              <w:br/>
            </w:r>
            <w:r>
              <w:rPr>
                <w:b w:val="off"/>
                <w:color w:val="000000"/>
                <w:rFonts w:ascii="Times New Roman" w:hAnsi="Times New Roman" w:cs="Times New Roman" w:eastAsia="Times New Roman"/>
                <w:sz w:val="24"/>
              </w:rPr>
              <w:t xml:space="preserve">Samotní OLH, ktorí vykonávajú činnosť ako živnostníci, nie sú schopní pri cenách za výkon činnosti OLH zaplatiť zamestnanca.  Dá sa povedať, že aj výmera 2000 či 3000 ha, je aj pre jednu osobu pri súčasnom daňovo odvodovom zaťažení a nákladoch, ktoré si táto práca vyžaduje, nedostatočná. Hrozí, že mnohí túto činnosť opustia. </w:t>
              <w:br/>
            </w:r>
            <w:r>
              <w:rPr>
                <w:b w:val="off"/>
                <w:color w:val="000000"/>
                <w:rFonts w:ascii="Times New Roman" w:hAnsi="Times New Roman" w:cs="Times New Roman" w:eastAsia="Times New Roman"/>
                <w:sz w:val="24"/>
              </w:rPr>
              <w:t>Vydávanie povolení  a sledovanie výmer, resp. zamestnancov na danej výmere, len zbytočne zaťažuje pracovníkov okresných úradov.  Otázne je tiež kontrolovanie zmlúv a reálneho výkonu lesníckych činnosti u živnostníkov. V súčasnosti, ale aj v blízkej budúcnosti bude skôr nedostatok OLH, ktorý budú ochotní vykonávať činnosti OLH pre menších obhospodarovateľov.</w:t>
              <w:br/>
            </w:r>
            <w:r>
              <w:rPr>
                <w:b w:val="off"/>
                <w:color w:val="000000"/>
                <w:rFonts w:ascii="Times New Roman" w:hAnsi="Times New Roman" w:cs="Times New Roman" w:eastAsia="Times New Roman"/>
                <w:sz w:val="24"/>
              </w:rPr>
              <w:t>Z dôvodovej správy vyplýva, že cieľom úpravy § 47 v tejto oblasti je umožnenie výkonu činnosti OLH na väčšej výmere a zjednotenie výkonu štátnej správy. Súhlasíme s týmto cieľom, avšak navrhované riešenie z nami uvádzaných dôvodov nedáva garanciu zjednodušenia tohto systému.</w:t>
              <w:br/>
            </w:r>
            <w:r>
              <w:rPr>
                <w:b w:val="off"/>
                <w:color w:val="000000"/>
                <w:rFonts w:ascii="Times New Roman" w:hAnsi="Times New Roman" w:cs="Times New Roman" w:eastAsia="Times New Roman"/>
                <w:sz w:val="24"/>
              </w:rPr>
              <w:t xml:space="preserve">Nami navrhovaná úprava, z vyššie uvedených dôvodov požaduje buď ponechanie doterajšej právnej úpravy, alebo najmä v alternatíve II. predkladá možnosť riešenia, s týmto predpokladaným výsledkom v praxi. </w:t>
              <w:br/>
            </w:r>
            <w:r>
              <w:rPr>
                <w:b w:val="off"/>
                <w:color w:val="000000"/>
                <w:rFonts w:ascii="Times New Roman" w:hAnsi="Times New Roman" w:cs="Times New Roman" w:eastAsia="Times New Roman"/>
                <w:sz w:val="24"/>
              </w:rPr>
              <w:t xml:space="preserve">-	Súhlas orgánu štátnej správy na výkon činnosti OLH od 2000 do 5000 ha by mal byť vydaný na plochu, bez obhospodarovateľov, </w:t>
              <w:br/>
            </w:r>
            <w:r>
              <w:rPr>
                <w:b w:val="off"/>
                <w:color w:val="000000"/>
                <w:rFonts w:ascii="Times New Roman" w:hAnsi="Times New Roman" w:cs="Times New Roman" w:eastAsia="Times New Roman"/>
                <w:sz w:val="24"/>
              </w:rPr>
              <w:t>-	Pri zápise OLH k obhospodarovateľovi lesa okresný úrad v informačnom systéme preverí celkový plošný  výkon činnosti OLH  s vydanou  výnimkou.</w:t>
              <w:br/>
            </w:r>
            <w:r>
              <w:rPr>
                <w:b w:val="off"/>
                <w:color w:val="000000"/>
                <w:rFonts w:ascii="Times New Roman" w:hAnsi="Times New Roman" w:cs="Times New Roman" w:eastAsia="Times New Roman"/>
                <w:sz w:val="24"/>
              </w:rPr>
              <w:t>-	Pri uplatnení postupu podľa upraveného odseku 12 (nad 5000 ha) sa predpokladá, že ten jeden zamestnanec je na každých začatých 1000 ha.</w:t>
              <w:br/>
            </w:r>
            <w:r>
              <w:rPr>
                <w:b w:val="off"/>
                <w:color w:val="000000"/>
                <w:rFonts w:ascii="Times New Roman" w:hAnsi="Times New Roman" w:cs="Times New Roman" w:eastAsia="Times New Roman"/>
                <w:sz w:val="24"/>
              </w:rPr>
              <w:t>-	Toto riešenie znižuje byrokraciu, a zjednodušuje celý systém.</w:t>
              <w:br/>
            </w:r>
            <w:r>
              <w:rPr>
                <w:b w:val="off"/>
                <w:color w:val="000000"/>
                <w:rFonts w:ascii="Times New Roman" w:hAnsi="Times New Roman" w:cs="Times New Roman" w:eastAsia="Times New Roman"/>
                <w:sz w:val="24"/>
              </w:rPr>
              <w:t>-	Samotní pracovníci štátnej správy majú najlepší prehľad o kvalite OLH a ich schopnosti vykonávať túto činnosť aj na väčšej výmere. Majú tiež nástroje ako zjednať nápravu, ak si OLH neplní svoje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Veríme, že tieto pripomienky a odôvodnenie  bodu 3. budú pre finálnu úpravu problematiky  výkonu činnosti OLH prínosom, a že dôjde k prehodnoteniu navrhovanej zmeny tak, aby tento systém bol v budúcnosti jednoduchší a prehľadnejší.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článku II. - v § 47 ods. 16 požadujeme bodku nahradiť bodkočiarkou a vložiť nasledujúci text: „u obhospodarovateľov lesa malých výmer náklady hradí štát.“ – zásadná pripomienka.</w:t>
              <w:br/>
            </w:r>
            <w:r>
              <w:rPr>
                <w:b w:val="off"/>
                <w:color w:val="000000"/>
                <w:rFonts w:ascii="Times New Roman" w:hAnsi="Times New Roman" w:cs="Times New Roman" w:eastAsia="Times New Roman"/>
                <w:sz w:val="24"/>
              </w:rPr>
              <w:t>Odôvodnenie k bodu 4.</w:t>
              <w:br/>
            </w:r>
            <w:r>
              <w:rPr>
                <w:b w:val="off"/>
                <w:color w:val="000000"/>
                <w:rFonts w:ascii="Times New Roman" w:hAnsi="Times New Roman" w:cs="Times New Roman" w:eastAsia="Times New Roman"/>
                <w:sz w:val="24"/>
              </w:rPr>
              <w:t>Na malých výmerách lesa je obtiažne dosiahnutie rovnomerného rozloženia príjmov a výdavkov v čase. Nakoľko štát aj od drobných vlastníkov požaduje realizáciu štátnej lesníckej politiky, bolo by namieste pomôcť im aspoň s nákladmi na OLH.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článku II. - v § 60 ods.1 písm. n) žiadame vypustiť celý novelizačný bod, alebo upraviť jeho znenie podľa finálnej úpravy znenia § 47 – 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bodu 5.):</w:t>
              <w:br/>
            </w:r>
            <w:r>
              <w:rPr>
                <w:b w:val="off"/>
                <w:color w:val="000000"/>
                <w:rFonts w:ascii="Times New Roman" w:hAnsi="Times New Roman" w:cs="Times New Roman" w:eastAsia="Times New Roman"/>
                <w:sz w:val="24"/>
              </w:rPr>
              <w:t>Ide o zabezpečenie prepojenia kompetencie okresného úradu so znením § 47 tak, aby tieto paragrafy vzájomne na seba nadväzovali.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nebude upravovať zastúpenie členov odbornej sekcie v orgánoch komory a v oblastných komorách, pretože ide o vec samosprávnej autonómie komory.</w:t>
              <w:br/>
            </w:r>
            <w:r>
              <w:rPr>
                <w:b w:val="off"/>
                <w:color w:val="000000"/>
                <w:rFonts w:ascii="Times New Roman" w:hAnsi="Times New Roman" w:cs="Times New Roman" w:eastAsia="Times New Roman"/>
                <w:sz w:val="24"/>
              </w:rPr>
              <w:t>K pripomienkam č. 1.) a 2.) - Vždy je na vôli členov komory, či vznikne jedna sekcia alebo či vzniknú tri sekcie a aké bude mať sekcia zastúpenie v rokovacom a volebnom poriadku a iných dokumentoch komory.</w:t>
              <w:br/>
            </w:r>
            <w:r>
              <w:rPr>
                <w:b w:val="off"/>
                <w:color w:val="000000"/>
                <w:rFonts w:ascii="Times New Roman" w:hAnsi="Times New Roman" w:cs="Times New Roman" w:eastAsia="Times New Roman"/>
                <w:sz w:val="24"/>
              </w:rPr>
              <w:t>Úprava článku II § 47 je v návrhu zákona riešená aj v nadväznosti na podnety z aplikačnej praxe. Pripomienka v alternatíve č. I. ponecháva doterajšiu prax, čo nie je cieľom novely tohto ustanovenia.</w:t>
              <w:br/>
            </w:r>
            <w:r>
              <w:rPr>
                <w:b w:val="off"/>
                <w:color w:val="000000"/>
                <w:rFonts w:ascii="Times New Roman" w:hAnsi="Times New Roman" w:cs="Times New Roman" w:eastAsia="Times New Roman"/>
                <w:sz w:val="24"/>
              </w:rPr>
              <w:t>Alternatíva č. II. poukazuje na nedostatky v predmetnom návrhu úpravy § 47, najmä na výraznú administratívnu záťaž, ktorá z návrhu tejto časti úpravy zákona o lesoch vyplýva. Ustanovenie § 47 bude primerane upravené aj v nadväznosti na podnety uvedené v pripomienke č. 3 v II. alternatíve.</w:t>
              <w:br/>
            </w:r>
            <w:r>
              <w:rPr>
                <w:b w:val="off"/>
                <w:color w:val="000000"/>
                <w:rFonts w:ascii="Times New Roman" w:hAnsi="Times New Roman" w:cs="Times New Roman" w:eastAsia="Times New Roman"/>
                <w:sz w:val="24"/>
              </w:rPr>
              <w:t>Návrh v pripomienke 4. nie je finančne rozpočtovo krytý, a preto v zmysle platných pravidiel ho nie je možné akceptovať.</w:t>
              <w:br/>
            </w:r>
            <w:r>
              <w:rPr>
                <w:b w:val="off"/>
                <w:color w:val="000000"/>
                <w:rFonts w:ascii="Times New Roman" w:hAnsi="Times New Roman" w:cs="Times New Roman" w:eastAsia="Times New Roman"/>
                <w:sz w:val="24"/>
              </w:rPr>
              <w:t>Pripomienka č. 5. sa v rámci návrhu zákona primerane akceptuje úpravou textu § 60 tak, aby bola dotknutá kompetencia súladná so znením § 47.</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Pripomienky k návrhu zákona o Slovenskej lesníckej komore a o zmene a doplnení niektorých zákonov</w:t>
              <w:br/>
            </w:r>
            <w:r>
              <w:rPr>
                <w:b w:val="off"/>
                <w:color w:val="000000"/>
                <w:rFonts w:ascii="Times New Roman" w:hAnsi="Times New Roman" w:cs="Times New Roman" w:eastAsia="Times New Roman"/>
                <w:sz w:val="24"/>
              </w:rPr>
              <w:t>Na základe oznámenia o medzirezortnom pripomienkovom konaní  na portáli  slovlex.sk č. LP/2026/326 k návrhu zákona o Slovenskej lesníckej komore a o zmene a doplnení niektorých zákonov, predkladáme k predmetnému návrhu nasledujúce pripomienky.</w:t>
              <w:br/>
            </w:r>
            <w:r>
              <w:rPr>
                <w:b w:val="off"/>
                <w:color w:val="000000"/>
                <w:rFonts w:ascii="Times New Roman" w:hAnsi="Times New Roman" w:cs="Times New Roman" w:eastAsia="Times New Roman"/>
                <w:sz w:val="24"/>
              </w:rPr>
              <w:t>Identifikácia predkladateľa pripomienok:</w:t>
              <w:br/>
            </w:r>
            <w:r>
              <w:rPr>
                <w:b w:val="off"/>
                <w:color w:val="000000"/>
                <w:rFonts w:ascii="Times New Roman" w:hAnsi="Times New Roman" w:cs="Times New Roman" w:eastAsia="Times New Roman"/>
                <w:sz w:val="24"/>
              </w:rPr>
              <w:t xml:space="preserve">Pozemkové spoločenstvo “Urbár“ Mýtna, so sídlom Mýtna 47, 985 53 Mýtna, IČO: 42198828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Článku I. </w:t>
              <w:br/>
            </w:r>
            <w:r>
              <w:rPr>
                <w:b w:val="off"/>
                <w:color w:val="000000"/>
                <w:rFonts w:ascii="Times New Roman" w:hAnsi="Times New Roman" w:cs="Times New Roman" w:eastAsia="Times New Roman"/>
                <w:sz w:val="24"/>
              </w:rPr>
              <w:t>1.)	V článku I. -  v § 9 ods.  1 za slová „(ďalej len „oblastná komora“)“ požadujeme doplniť text: „a odborné sekcie pre držiteľov osvedčenia odborného lesného hospodára, držiteľov osvedčenia o odbornej spôsobilosti vyhotovovateľa programu starostlivosti o lesy a držiteľov osvedčenia o odbornej spôsobilosti na činnosť s lesným reprodukčným materiálom.“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článku I. -  § 9 ods. 2  za slovo „zriadiť“ požadujeme doplniť slovo „ďalšie“ – zásadná pripomienka</w:t>
              <w:br/>
            </w:r>
            <w:r>
              <w:rPr>
                <w:b w:val="off"/>
                <w:color w:val="000000"/>
                <w:rFonts w:ascii="Times New Roman" w:hAnsi="Times New Roman" w:cs="Times New Roman" w:eastAsia="Times New Roman"/>
                <w:sz w:val="24"/>
              </w:rPr>
              <w:t>Odôvodnenie k bodu 1.) a bodu 2.):</w:t>
              <w:br/>
            </w:r>
            <w:r>
              <w:rPr>
                <w:b w:val="off"/>
                <w:color w:val="000000"/>
                <w:rFonts w:ascii="Times New Roman" w:hAnsi="Times New Roman" w:cs="Times New Roman" w:eastAsia="Times New Roman"/>
                <w:sz w:val="24"/>
              </w:rPr>
              <w:t>Povinné členstvo sa týka  troch kategórií držiteľov osvedčení  so špecifickými  a rozdielnymi činnosťami a problémami a preto by každá kategória držiteľov osvedčení mala mať vlastnú sekciu. Vznik tejto sekcie by mal vyplývať zo zákona aby bola garantovaná existencia týchto sekcií. Zastávame názor, že procesná úprava činnosti sekcií uvedená v odseku 2 v poslednej vete je pre garanciu vzniku týchto troch odborných sekcií nedostatočná.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článku II.  – v § 47 požadujeme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alternatíva I – ponechať doterajšiu právnu úpravu zákona o lesoch  v oblasti výkonu činnosti odborného lesného hospodára, to znamená, z návrhu zákona a navrhovanej úpravy znenia § 47 vypustiť znenie odsekov 9, 10, 11, 12, 13 a 15 a zároveň v § 47 ponechať doterajšie znenie § 47 ods. 8 a 10 upravujúce výkon činnosti odborného lesného hospodára.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alternatíva II. </w:t>
              <w:br/>
            </w:r>
            <w:r>
              <w:rPr>
                <w:b w:val="off"/>
                <w:color w:val="000000"/>
                <w:rFonts w:ascii="Times New Roman" w:hAnsi="Times New Roman" w:cs="Times New Roman" w:eastAsia="Times New Roman"/>
                <w:sz w:val="24"/>
              </w:rPr>
              <w:t>-	§ 47 ods. 11 upraviť nasledovne „Ak hospodár alebo osoba podľa odseku 2 nepostupuje podľa odseku 10, hospodár môže na výmere väčšej ako 2 000 hektárov a menšej ako 5 000 hektárov vykonávať činnosti hospodára, ak s tým súhlasí príslušný orgán štátnej správy lesného hospodárstva. Príslušným orgánom je orgán štátnej správy lesného hospodárstva – okresný úrad v sídle kraja podľa miesta trvalého pobytu odborného lesného hospodára; súhlas podľa odseku 11 a 12 sa zaznamená v registri hospodárov.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47 ods. 12 upraviť nasledovne „Príslušný orgán štátnej správy lesného hospodárstva vydá súhlas podľa odseku 11 k výmere väčšej ako 5 000 hektárov, alebo ak obhospodarovateľ lesa zamestnáva fyzickú osobu najmenej s úplným stredným odborným vzdelaním lesníckeho zamerania a zo zmluvy medzi obhospodarovateľom lesa a hospodárom alebo s osobou podľa odseku 2 uzatvorenou podľa odseku 15 alebo z oznámenia podľa odseku 15 vyplýva, že táto fyzická osoba bude v mene obhospodarovateľa lesa plniť úlohy podľa pokynov hospodára. Fyzickou osobou podľa prvej vety môže byť aj osoba, ktorá je iným hospodárom ako hospodár, s ktorým má obhospodarovateľ lesa uzatvorenú zmluvu podľa odseku 15, a ktorá nevykonáva činnosť hospodára podľa odseku 9 alebo ju vykonáva na výmere najviac 500 hektárov.“ </w:t>
              <w:br/>
            </w:r>
            <w:r>
              <w:rPr>
                <w:b w:val="off"/>
                <w:color w:val="000000"/>
                <w:rFonts w:ascii="Times New Roman" w:hAnsi="Times New Roman" w:cs="Times New Roman" w:eastAsia="Times New Roman"/>
                <w:sz w:val="24"/>
              </w:rPr>
              <w:t>Pripomienka v tomto bode 3 je  zásadnou pripomienkou.</w:t>
              <w:br/>
            </w:r>
            <w:r>
              <w:rPr>
                <w:b w:val="off"/>
                <w:color w:val="000000"/>
                <w:rFonts w:ascii="Times New Roman" w:hAnsi="Times New Roman" w:cs="Times New Roman" w:eastAsia="Times New Roman"/>
                <w:sz w:val="24"/>
              </w:rPr>
              <w:t>Odôvodnenie k bodu 3.):</w:t>
              <w:br/>
            </w:r>
            <w:r>
              <w:rPr>
                <w:b w:val="off"/>
                <w:color w:val="000000"/>
                <w:rFonts w:ascii="Times New Roman" w:hAnsi="Times New Roman" w:cs="Times New Roman" w:eastAsia="Times New Roman"/>
                <w:sz w:val="24"/>
              </w:rPr>
              <w:t>Pôvodná výmera na výkon činnosti odborného lesného hospodára  - 2000 ha bola stanovená v čase keď prebiehalo navrátenie obhospodarovania pôvodným vlastníkom, ktorí boli  často bez znalostí a skúseností. V tom čase bola tiež určená cena za výkon činnosti OLH. V súčasnosti štát nereguluje cenu služieb (ako je to napr. u notárov) ani ich služby nefinancuje z verejných zdrojov (napr. humánny lekár).</w:t>
              <w:br/>
            </w:r>
            <w:r>
              <w:rPr>
                <w:b w:val="off"/>
                <w:color w:val="000000"/>
                <w:rFonts w:ascii="Times New Roman" w:hAnsi="Times New Roman" w:cs="Times New Roman" w:eastAsia="Times New Roman"/>
                <w:sz w:val="24"/>
              </w:rPr>
              <w:t>V súčasnosti sa jedná o viazanú živnosť a držitelia osvedčenia OLH podnikajú na voľnom trhu, podobne ako členovia iných profesijných komôr. V žiadnej profesii nie je obmedzenie v rozsahu výkonu činnosti a vlastným obmedzením je len individuálna  schopnosť zvládnuť určitý počet klientov (v tomto prípade je klientom obhospodarovateľ lesa).  A naopak aj pri menšej výmere môže byť výkon činnosti OLH  nekvalitný.</w:t>
              <w:br/>
            </w:r>
            <w:r>
              <w:rPr>
                <w:b w:val="off"/>
                <w:color w:val="000000"/>
                <w:rFonts w:ascii="Times New Roman" w:hAnsi="Times New Roman" w:cs="Times New Roman" w:eastAsia="Times New Roman"/>
                <w:sz w:val="24"/>
              </w:rPr>
              <w:t>Povinné zamestnávanie personálu, ako je v úprave § 47 zákona o lesoch navrhnuté, je v iných profesiách povinné napr.  len u lekárov (nie u všetkých špecializácii) a aj to je v súčasnosti zjednodušené tzv. zdieľaním sestier. Podotýkame, že pri tomto lekárskom príklade sa jedná o financovanie lekára z verejných zdrojov.</w:t>
              <w:br/>
            </w:r>
            <w:r>
              <w:rPr>
                <w:b w:val="off"/>
                <w:color w:val="000000"/>
                <w:rFonts w:ascii="Times New Roman" w:hAnsi="Times New Roman" w:cs="Times New Roman" w:eastAsia="Times New Roman"/>
                <w:sz w:val="24"/>
              </w:rPr>
              <w:t xml:space="preserve">Návrh úpravy zákona v tejto oblasti </w:t>
              <w:br/>
            </w:r>
            <w:r>
              <w:rPr>
                <w:b w:val="off"/>
                <w:color w:val="000000"/>
                <w:rFonts w:ascii="Times New Roman" w:hAnsi="Times New Roman" w:cs="Times New Roman" w:eastAsia="Times New Roman"/>
                <w:sz w:val="24"/>
              </w:rPr>
              <w:t>-	Zvyšuje byrokratickú záťaž na orgánoch štátnej správy povinnosťou sledovať kto má a kto nemá „zamestnanca“.</w:t>
              <w:br/>
            </w:r>
            <w:r>
              <w:rPr>
                <w:b w:val="off"/>
                <w:color w:val="000000"/>
                <w:rFonts w:ascii="Times New Roman" w:hAnsi="Times New Roman" w:cs="Times New Roman" w:eastAsia="Times New Roman"/>
                <w:sz w:val="24"/>
              </w:rPr>
              <w:t>-	Má priamy finančný dopad najmä na stredných a drobných obhospodarovateľov lesa, ktorých je regionálne veľké množstvo.</w:t>
              <w:br/>
            </w:r>
            <w:r>
              <w:rPr>
                <w:b w:val="off"/>
                <w:color w:val="000000"/>
                <w:rFonts w:ascii="Times New Roman" w:hAnsi="Times New Roman" w:cs="Times New Roman" w:eastAsia="Times New Roman"/>
                <w:sz w:val="24"/>
              </w:rPr>
              <w:t>-	Má priamy dopad na zvýšenie byrokracie na vlastný výkon viazanej činnosti OLH.</w:t>
              <w:br/>
            </w:r>
            <w:r>
              <w:rPr>
                <w:b w:val="off"/>
                <w:color w:val="000000"/>
                <w:rFonts w:ascii="Times New Roman" w:hAnsi="Times New Roman" w:cs="Times New Roman" w:eastAsia="Times New Roman"/>
                <w:sz w:val="24"/>
              </w:rPr>
              <w:t>Na vysvetlenie k tomu uvádzame, že stredné a menšie subjekty si nemôžu dovoliť zamestnávať odborný lesnícky personál a väčšinu činnosti vykonávajú najmä členovia výboru spoločnosti najmä pri predaji dreva a samotné činnosti sú vykonávané dodávateľsky. Systém sa môže líšiť, ale znovu je tu snaha o čo najefektívnejšie hospodárenie. Za desaťročia fungovania sa väčšinou vytvoril funkčný systém hospodárenia. OLH je tu skôr v pozícii poradcu a „strážcu“ zákonnosti vykonávaných činností. Navrhovaná úprava a obmedzenia by často znemožnili vlastníkom najať si OLH „s dobrým menom“, či len proste toho ktorého chcú.</w:t>
              <w:br/>
            </w:r>
            <w:r>
              <w:rPr>
                <w:b w:val="off"/>
                <w:color w:val="000000"/>
                <w:rFonts w:ascii="Times New Roman" w:hAnsi="Times New Roman" w:cs="Times New Roman" w:eastAsia="Times New Roman"/>
                <w:sz w:val="24"/>
              </w:rPr>
              <w:t xml:space="preserve">Samotní OLH, ktorí vykonávajú činnosť ako živnostníci, nie sú schopní pri cenách za výkon činnosti OLH zaplatiť zamestnanca.  Dá sa povedať, že aj výmera 2000 či 3000 ha, je aj pre jednu osobu pri súčasnom daňovo odvodovom zaťažení a nákladoch, ktoré si táto práca vyžaduje, nedostatočná. Hrozí, že mnohí túto činnosť opustia. </w:t>
              <w:br/>
            </w:r>
            <w:r>
              <w:rPr>
                <w:b w:val="off"/>
                <w:color w:val="000000"/>
                <w:rFonts w:ascii="Times New Roman" w:hAnsi="Times New Roman" w:cs="Times New Roman" w:eastAsia="Times New Roman"/>
                <w:sz w:val="24"/>
              </w:rPr>
              <w:t>Vydávanie povolení  a sledovanie výmer, resp. zamestnancov na danej výmere, len zbytočne zaťažuje pracovníkov okresných úradov.  Otázne je tiež kontrolovanie zmlúv a reálneho výkonu lesníckych činnosti u živnostníkov. V súčasnosti, ale aj v blízkej budúcnosti bude skôr nedostatok OLH, ktorý budú ochotní vykonávať činnosti OLH pre menších obhospodarovateľov.</w:t>
              <w:br/>
            </w:r>
            <w:r>
              <w:rPr>
                <w:b w:val="off"/>
                <w:color w:val="000000"/>
                <w:rFonts w:ascii="Times New Roman" w:hAnsi="Times New Roman" w:cs="Times New Roman" w:eastAsia="Times New Roman"/>
                <w:sz w:val="24"/>
              </w:rPr>
              <w:t>Z dôvodovej správy vyplýva, že cieľom úpravy § 47 v tejto oblasti je umožnenie výkonu činnosti OLH na väčšej výmere a zjednotenie výkonu štátnej správy. Súhlasíme s týmto cieľom, avšak navrhované riešenie z nami uvádzaných dôvodov nedáva garanciu zjednodušenia tohto systému.</w:t>
              <w:br/>
            </w:r>
            <w:r>
              <w:rPr>
                <w:b w:val="off"/>
                <w:color w:val="000000"/>
                <w:rFonts w:ascii="Times New Roman" w:hAnsi="Times New Roman" w:cs="Times New Roman" w:eastAsia="Times New Roman"/>
                <w:sz w:val="24"/>
              </w:rPr>
              <w:t xml:space="preserve">Nami navrhovaná úprava, z vyššie uvedených dôvodov požaduje buď ponechanie doterajšej právnej úpravy, alebo najmä v alternatíve II. predkladá možnosť riešenia, s týmto predpokladaným výsledkom v praxi. </w:t>
              <w:br/>
            </w:r>
            <w:r>
              <w:rPr>
                <w:b w:val="off"/>
                <w:color w:val="000000"/>
                <w:rFonts w:ascii="Times New Roman" w:hAnsi="Times New Roman" w:cs="Times New Roman" w:eastAsia="Times New Roman"/>
                <w:sz w:val="24"/>
              </w:rPr>
              <w:t xml:space="preserve">-	Súhlas orgánu štátnej správy na výkon činnosti OLH od 2000 do 5000 ha by mal byť vydaný na plochu, bez obhospodarovateľov, </w:t>
              <w:br/>
            </w:r>
            <w:r>
              <w:rPr>
                <w:b w:val="off"/>
                <w:color w:val="000000"/>
                <w:rFonts w:ascii="Times New Roman" w:hAnsi="Times New Roman" w:cs="Times New Roman" w:eastAsia="Times New Roman"/>
                <w:sz w:val="24"/>
              </w:rPr>
              <w:t>-	Pri zápise OLH k obhospodarovateľovi lesa okresný úrad v informačnom systéme preverí celkový plošný  výkon činnosti OLH  s vydanou  výnimkou.</w:t>
              <w:br/>
            </w:r>
            <w:r>
              <w:rPr>
                <w:b w:val="off"/>
                <w:color w:val="000000"/>
                <w:rFonts w:ascii="Times New Roman" w:hAnsi="Times New Roman" w:cs="Times New Roman" w:eastAsia="Times New Roman"/>
                <w:sz w:val="24"/>
              </w:rPr>
              <w:t>-	Pri uplatnení postupu podľa upraveného odseku 12 (nad 5000 ha) sa predpokladá, že ten jeden zamestnanec je na každých začatých 1000 ha.</w:t>
              <w:br/>
            </w:r>
            <w:r>
              <w:rPr>
                <w:b w:val="off"/>
                <w:color w:val="000000"/>
                <w:rFonts w:ascii="Times New Roman" w:hAnsi="Times New Roman" w:cs="Times New Roman" w:eastAsia="Times New Roman"/>
                <w:sz w:val="24"/>
              </w:rPr>
              <w:t>-	Toto riešenie znižuje byrokraciu, a zjednodušuje celý systém.</w:t>
              <w:br/>
            </w:r>
            <w:r>
              <w:rPr>
                <w:b w:val="off"/>
                <w:color w:val="000000"/>
                <w:rFonts w:ascii="Times New Roman" w:hAnsi="Times New Roman" w:cs="Times New Roman" w:eastAsia="Times New Roman"/>
                <w:sz w:val="24"/>
              </w:rPr>
              <w:t>-	Samotní pracovníci štátnej správy majú najlepší prehľad o kvalite OLH a ich schopnosti vykonávať túto činnosť aj na väčšej výmere. Majú tiež nástroje ako zjednať nápravu, ak si OLH neplní svoje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Veríme, že tieto pripomienky a odôvodnenie  bodu 3. budú pre finálnu úpravu problematiky  výkonu činnosti OLH prínosom, a že dôjde k prehodnoteniu navrhovanej zmeny tak, aby tento systém bol v budúcnosti jednoduchší a prehľadnejší.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článku II. - v § 47 ods. 16 požadujeme bodku nahradiť bodkočiarkou a vložiť nasledujúci text: „u obhospodarovateľov lesa malých výmer náklady hradí štát.“ – zásadná pripomienka.</w:t>
              <w:br/>
            </w:r>
            <w:r>
              <w:rPr>
                <w:b w:val="off"/>
                <w:color w:val="000000"/>
                <w:rFonts w:ascii="Times New Roman" w:hAnsi="Times New Roman" w:cs="Times New Roman" w:eastAsia="Times New Roman"/>
                <w:sz w:val="24"/>
              </w:rPr>
              <w:t>Odôvodnenie k bodu 4.</w:t>
              <w:br/>
            </w:r>
            <w:r>
              <w:rPr>
                <w:b w:val="off"/>
                <w:color w:val="000000"/>
                <w:rFonts w:ascii="Times New Roman" w:hAnsi="Times New Roman" w:cs="Times New Roman" w:eastAsia="Times New Roman"/>
                <w:sz w:val="24"/>
              </w:rPr>
              <w:t>Na malých výmerách lesa je obtiažne dosiahnutie rovnomerného rozloženia príjmov a výdavkov v čase. Nakoľko štát aj od drobných vlastníkov požaduje realizáciu štátnej lesníckej politiky, bolo by namieste pomôcť im aspoň s nákladmi na OLH.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článku II. - v § 60 ods.1 písm. n) žiadame vypustiť celý novelizačný bod, alebo upraviť jeho znenie podľa finálnej úpravy znenia § 47 – 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bodu 5.):</w:t>
              <w:br/>
            </w:r>
            <w:r>
              <w:rPr>
                <w:b w:val="off"/>
                <w:color w:val="000000"/>
                <w:rFonts w:ascii="Times New Roman" w:hAnsi="Times New Roman" w:cs="Times New Roman" w:eastAsia="Times New Roman"/>
                <w:sz w:val="24"/>
              </w:rPr>
              <w:t>Ide o zabezpečenie prepojenia kompetencie okresného úradu so znením § 47 tak, aby tieto paragrafy vzájomne na seba nadväzovali.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nebude upravovať zastúpenie členov odbornej sekcie v orgánoch komory a v oblastných komorách, pretože ide o vec samosprávnej autonómie komory.</w:t>
              <w:br/>
            </w:r>
            <w:r>
              <w:rPr>
                <w:b w:val="off"/>
                <w:color w:val="000000"/>
                <w:rFonts w:ascii="Times New Roman" w:hAnsi="Times New Roman" w:cs="Times New Roman" w:eastAsia="Times New Roman"/>
                <w:sz w:val="24"/>
              </w:rPr>
              <w:t>K pripomienkam č. 1.) a 2.) - Vždy je na vôli členov komory, či vznikne jedna sekcia alebo či vzniknú tri sekcie a aké bude mať sekcia zastúpenie v rokovacom a volebnom poriadku a iných dokumentoch komory.</w:t>
              <w:br/>
            </w:r>
            <w:r>
              <w:rPr>
                <w:b w:val="off"/>
                <w:color w:val="000000"/>
                <w:rFonts w:ascii="Times New Roman" w:hAnsi="Times New Roman" w:cs="Times New Roman" w:eastAsia="Times New Roman"/>
                <w:sz w:val="24"/>
              </w:rPr>
              <w:t>Úprava článku II § 47 je v návrhu zákona riešená aj v nadväznosti na podnety z aplikačnej praxe. Pripomienka v alternatíve č. I. ponecháva doterajšiu prax, čo nie je cieľom novely tohto ustanovenia.</w:t>
              <w:br/>
            </w:r>
            <w:r>
              <w:rPr>
                <w:b w:val="off"/>
                <w:color w:val="000000"/>
                <w:rFonts w:ascii="Times New Roman" w:hAnsi="Times New Roman" w:cs="Times New Roman" w:eastAsia="Times New Roman"/>
                <w:sz w:val="24"/>
              </w:rPr>
              <w:t>Alternatíva č. II. poukazuje na nedostatky v predmetnom návrhu úpravy § 47, najmä na výraznú administratívnu záťaž, ktorá z návrhu tejto časti úpravy zákona o lesoch vyplýva. Ustanovenie § 47 bude primerane upravené aj v nadväznosti na podnety uvedené v pripomienke č. 3 v II. alternatíve.</w:t>
              <w:br/>
            </w:r>
            <w:r>
              <w:rPr>
                <w:b w:val="off"/>
                <w:color w:val="000000"/>
                <w:rFonts w:ascii="Times New Roman" w:hAnsi="Times New Roman" w:cs="Times New Roman" w:eastAsia="Times New Roman"/>
                <w:sz w:val="24"/>
              </w:rPr>
              <w:t>Návrh v pripomienke 4. nie je finančne rozpočtovo krytý, a preto v zmysle platných pravidiel ho nie je možné akceptovať.</w:t>
              <w:br/>
            </w:r>
            <w:r>
              <w:rPr>
                <w:b w:val="off"/>
                <w:color w:val="000000"/>
                <w:rFonts w:ascii="Times New Roman" w:hAnsi="Times New Roman" w:cs="Times New Roman" w:eastAsia="Times New Roman"/>
                <w:sz w:val="24"/>
              </w:rPr>
              <w:t>Pripomienka č. 5. sa v rámci návrhu zákona primerane akceptuje úpravou textu § 60 tak, aby bola dotknutá kompetencia súladná so znením § 47.</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Pripomienky k návrhu zákona o Slovenskej lesníckej komore a o zmene a doplnení niektorých zákonov</w:t>
              <w:br/>
            </w:r>
            <w:r>
              <w:rPr>
                <w:b w:val="off"/>
                <w:color w:val="000000"/>
                <w:rFonts w:ascii="Times New Roman" w:hAnsi="Times New Roman" w:cs="Times New Roman" w:eastAsia="Times New Roman"/>
                <w:sz w:val="24"/>
              </w:rPr>
              <w:t>Na základe oznámenia o medzirezortnom pripomienkovom konaní  na portáli  slovlex.sk č. LP/2026/326 k návrhu zákona o Slovenskej lesníckej komore a o zmene a doplnení niektorých zákonov, predkladáme k predmetnému návrhu nasledujúce pripomienky.</w:t>
              <w:br/>
            </w:r>
            <w:r>
              <w:rPr>
                <w:b w:val="off"/>
                <w:color w:val="000000"/>
                <w:rFonts w:ascii="Times New Roman" w:hAnsi="Times New Roman" w:cs="Times New Roman" w:eastAsia="Times New Roman"/>
                <w:sz w:val="24"/>
              </w:rPr>
              <w:t>Identifikácia predkladateľa pripomienok:</w:t>
              <w:br/>
            </w:r>
            <w:r>
              <w:rPr>
                <w:b w:val="off"/>
                <w:color w:val="000000"/>
                <w:rFonts w:ascii="Times New Roman" w:hAnsi="Times New Roman" w:cs="Times New Roman" w:eastAsia="Times New Roman"/>
                <w:sz w:val="24"/>
              </w:rPr>
              <w:t>Pozemkové spoločenstvo – Lesný spolok Kotmanová, 985 53 Mýtna,</w:t>
              <w:br/>
            </w:r>
            <w:r>
              <w:rPr>
                <w:b w:val="off"/>
                <w:color w:val="000000"/>
                <w:rFonts w:ascii="Times New Roman" w:hAnsi="Times New Roman" w:cs="Times New Roman" w:eastAsia="Times New Roman"/>
                <w:sz w:val="24"/>
              </w:rPr>
              <w:t>IČO 42312079, IČ DPH: SK 2023992168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Článku I. </w:t>
              <w:br/>
            </w:r>
            <w:r>
              <w:rPr>
                <w:b w:val="off"/>
                <w:color w:val="000000"/>
                <w:rFonts w:ascii="Times New Roman" w:hAnsi="Times New Roman" w:cs="Times New Roman" w:eastAsia="Times New Roman"/>
                <w:sz w:val="24"/>
              </w:rPr>
              <w:t>1.)	V článku I. -  v § 9 ods.  1 za slová „(ďalej len „oblastná komora“)“ požadujeme doplniť text: „a odborné sekcie pre držiteľov osvedčenia odborného lesného hospodára, držiteľov osvedčenia o odbornej spôsobilosti vyhotovovateľa programu starostlivosti o lesy a držiteľov osvedčenia o odbornej spôsobilosti na činnosť s lesným reprodukčným materiálom.“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článku I. -  § 9 ods. 2  za slovo „zriadiť“ požadujeme doplniť slovo „ďalšie“ – zásadná pripomienka</w:t>
              <w:br/>
            </w:r>
            <w:r>
              <w:rPr>
                <w:b w:val="off"/>
                <w:color w:val="000000"/>
                <w:rFonts w:ascii="Times New Roman" w:hAnsi="Times New Roman" w:cs="Times New Roman" w:eastAsia="Times New Roman"/>
                <w:sz w:val="24"/>
              </w:rPr>
              <w:t>Odôvodnenie k bodu 1.) a bodu 2.):</w:t>
              <w:br/>
            </w:r>
            <w:r>
              <w:rPr>
                <w:b w:val="off"/>
                <w:color w:val="000000"/>
                <w:rFonts w:ascii="Times New Roman" w:hAnsi="Times New Roman" w:cs="Times New Roman" w:eastAsia="Times New Roman"/>
                <w:sz w:val="24"/>
              </w:rPr>
              <w:t>Povinné členstvo sa týka  troch kategórií držiteľov osvedčení  so špecifickými  a rozdielnymi činnosťami a problémami a preto by každá kategória držiteľov osvedčení mala mať vlastnú sekciu. Vznik tejto sekcie by mal vyplývať zo zákona aby bola garantovaná existencia týchto sekcií. Zastávame názor, že procesná úprava činnosti sekcií uvedená v odseku 2 v poslednej vete je pre garanciu vzniku týchto troch odborných sekcií nedostatočná.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článku II.  – v § 47 požadujeme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alternatíva I – ponechať doterajšiu právnu úpravu zákona o lesoch  v oblasti výkonu činnosti odborného lesného hospodára, to znamená, z návrhu zákona a navrhovanej úpravy znenia § 47 vypustiť znenie odsekov 9, 10, 11, 12, 13 a 15 a zároveň v § 47 ponechať doterajšie znenie § 47 ods. 8 a 10 upravujúce výkon činnosti odborného lesného hospodára.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alternatíva II. </w:t>
              <w:br/>
            </w:r>
            <w:r>
              <w:rPr>
                <w:b w:val="off"/>
                <w:color w:val="000000"/>
                <w:rFonts w:ascii="Times New Roman" w:hAnsi="Times New Roman" w:cs="Times New Roman" w:eastAsia="Times New Roman"/>
                <w:sz w:val="24"/>
              </w:rPr>
              <w:t>-	§ 47 ods. 11 upraviť nasledovne „Ak hospodár alebo osoba podľa odseku 2 nepostupuje podľa odseku 10, hospodár môže na výmere väčšej ako 2 000 hektárov a menšej ako 5 000 hektárov vykonávať činnosti hospodára, ak s tým súhlasí príslušný orgán štátnej správy lesného hospodárstva. Príslušným orgánom je orgán štátnej správy lesného hospodárstva – okresný úrad v sídle kraja podľa miesta trvalého pobytu odborného lesného hospodára; súhlas podľa odseku 11 a 12 sa zaznamená v registri hospodárov.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47 ods. 12 upraviť nasledovne „Príslušný orgán štátnej správy lesného hospodárstva vydá súhlas podľa odseku 11 k výmere väčšej ako 5 000 hektárov, alebo ak obhospodarovateľ lesa zamestnáva fyzickú osobu najmenej s úplným stredným odborným vzdelaním lesníckeho zamerania a zo zmluvy medzi obhospodarovateľom lesa a hospodárom alebo s osobou podľa odseku 2 uzatvorenou podľa odseku 15 alebo z oznámenia podľa odseku 15 vyplýva, že táto fyzická osoba bude v mene obhospodarovateľa lesa plniť úlohy podľa pokynov hospodára. Fyzickou osobou podľa prvej vety môže byť aj osoba, ktorá je iným hospodárom ako hospodár, s ktorým má obhospodarovateľ lesa uzatvorenú zmluvu podľa odseku 15, a ktorá nevykonáva činnosť hospodára podľa odseku 9 alebo ju vykonáva na výmere najviac 500 hektárov.“ </w:t>
              <w:br/>
            </w:r>
            <w:r>
              <w:rPr>
                <w:b w:val="off"/>
                <w:color w:val="000000"/>
                <w:rFonts w:ascii="Times New Roman" w:hAnsi="Times New Roman" w:cs="Times New Roman" w:eastAsia="Times New Roman"/>
                <w:sz w:val="24"/>
              </w:rPr>
              <w:t>Pripomienka v tomto bode 3 je  zásadnou pripomienkou.</w:t>
              <w:br/>
            </w:r>
            <w:r>
              <w:rPr>
                <w:b w:val="off"/>
                <w:color w:val="000000"/>
                <w:rFonts w:ascii="Times New Roman" w:hAnsi="Times New Roman" w:cs="Times New Roman" w:eastAsia="Times New Roman"/>
                <w:sz w:val="24"/>
              </w:rPr>
              <w:t>Odôvodnenie k bodu 3.):</w:t>
              <w:br/>
            </w:r>
            <w:r>
              <w:rPr>
                <w:b w:val="off"/>
                <w:color w:val="000000"/>
                <w:rFonts w:ascii="Times New Roman" w:hAnsi="Times New Roman" w:cs="Times New Roman" w:eastAsia="Times New Roman"/>
                <w:sz w:val="24"/>
              </w:rPr>
              <w:t>Pôvodná výmera na výkon činnosti odborného lesného hospodára  - 2000 ha bola stanovená v čase keď prebiehalo navrátenie obhospodarovania pôvodným vlastníkom, ktorí boli  často bez znalostí a skúseností. V tom čase bola tiež určená cena za výkon činnosti OLH. V súčasnosti štát nereguluje cenu služieb (ako je to napr. u notárov) ani ich služby nefinancuje z verejných zdrojov (napr. humánny lekár).</w:t>
              <w:br/>
            </w:r>
            <w:r>
              <w:rPr>
                <w:b w:val="off"/>
                <w:color w:val="000000"/>
                <w:rFonts w:ascii="Times New Roman" w:hAnsi="Times New Roman" w:cs="Times New Roman" w:eastAsia="Times New Roman"/>
                <w:sz w:val="24"/>
              </w:rPr>
              <w:t>V súčasnosti sa jedná o viazanú živnosť a držitelia osvedčenia OLH podnikajú na voľnom trhu, podobne ako členovia iných profesijných komôr. V žiadnej profesii nie je obmedzenie v rozsahu výkonu činnosti a vlastným obmedzením je len individuálna  schopnosť zvládnuť určitý počet klientov (v tomto prípade je klientom obhospodarovateľ lesa).  A naopak aj pri menšej výmere môže byť výkon činnosti OLH  nekvalitný.</w:t>
              <w:br/>
            </w:r>
            <w:r>
              <w:rPr>
                <w:b w:val="off"/>
                <w:color w:val="000000"/>
                <w:rFonts w:ascii="Times New Roman" w:hAnsi="Times New Roman" w:cs="Times New Roman" w:eastAsia="Times New Roman"/>
                <w:sz w:val="24"/>
              </w:rPr>
              <w:t>Povinné zamestnávanie personálu, ako je v úprave § 47 zákona o lesoch navrhnuté, je v iných profesiách povinné napr.  len u lekárov (nie u všetkých špecializácii) a aj to je v súčasnosti zjednodušené tzv. zdieľaním sestier. Podotýkame, že pri tomto lekárskom príklade sa jedná o financovanie lekára z verejných zdrojov.</w:t>
              <w:br/>
            </w:r>
            <w:r>
              <w:rPr>
                <w:b w:val="off"/>
                <w:color w:val="000000"/>
                <w:rFonts w:ascii="Times New Roman" w:hAnsi="Times New Roman" w:cs="Times New Roman" w:eastAsia="Times New Roman"/>
                <w:sz w:val="24"/>
              </w:rPr>
              <w:t xml:space="preserve">Návrh úpravy zákona v tejto oblasti </w:t>
              <w:br/>
            </w:r>
            <w:r>
              <w:rPr>
                <w:b w:val="off"/>
                <w:color w:val="000000"/>
                <w:rFonts w:ascii="Times New Roman" w:hAnsi="Times New Roman" w:cs="Times New Roman" w:eastAsia="Times New Roman"/>
                <w:sz w:val="24"/>
              </w:rPr>
              <w:t>-	Zvyšuje byrokratickú záťaž na orgánoch štátnej správy povinnosťou sledovať kto má a kto nemá „zamestnanca“.</w:t>
              <w:br/>
            </w:r>
            <w:r>
              <w:rPr>
                <w:b w:val="off"/>
                <w:color w:val="000000"/>
                <w:rFonts w:ascii="Times New Roman" w:hAnsi="Times New Roman" w:cs="Times New Roman" w:eastAsia="Times New Roman"/>
                <w:sz w:val="24"/>
              </w:rPr>
              <w:t>-	Má priamy finančný dopad najmä na stredných a drobných obhospodarovateľov lesa, ktorých je regionálne veľké množstvo.</w:t>
              <w:br/>
            </w:r>
            <w:r>
              <w:rPr>
                <w:b w:val="off"/>
                <w:color w:val="000000"/>
                <w:rFonts w:ascii="Times New Roman" w:hAnsi="Times New Roman" w:cs="Times New Roman" w:eastAsia="Times New Roman"/>
                <w:sz w:val="24"/>
              </w:rPr>
              <w:t>-	Má priamy dopad na zvýšenie byrokracie na vlastný výkon viazanej činnosti OLH.</w:t>
              <w:br/>
            </w:r>
            <w:r>
              <w:rPr>
                <w:b w:val="off"/>
                <w:color w:val="000000"/>
                <w:rFonts w:ascii="Times New Roman" w:hAnsi="Times New Roman" w:cs="Times New Roman" w:eastAsia="Times New Roman"/>
                <w:sz w:val="24"/>
              </w:rPr>
              <w:t>Na vysvetlenie k tomu uvádzame, že stredné a menšie subjekty si nemôžu dovoliť zamestnávať odborný lesnícky personál a väčšinu činnosti vykonávajú najmä členovia výboru spoločnosti najmä pri predaji dreva a samotné činnosti sú vykonávané dodávateľsky. Systém sa môže líšiť, ale znovu je tu snaha o čo najefektívnejšie hospodárenie. Za desaťročia fungovania sa väčšinou vytvoril funkčný systém hospodárenia. OLH je tu skôr v pozícii poradcu a „strážcu“ zákonnosti vykonávaných činností. Navrhovaná úprava a obmedzenia by často znemožnili vlastníkom najať si OLH „s dobrým menom“, či len proste toho ktorého chcú.</w:t>
              <w:br/>
            </w:r>
            <w:r>
              <w:rPr>
                <w:b w:val="off"/>
                <w:color w:val="000000"/>
                <w:rFonts w:ascii="Times New Roman" w:hAnsi="Times New Roman" w:cs="Times New Roman" w:eastAsia="Times New Roman"/>
                <w:sz w:val="24"/>
              </w:rPr>
              <w:t xml:space="preserve">Samotní OLH, ktorí vykonávajú činnosť ako živnostníci, nie sú schopní pri cenách za výkon činnosti OLH zaplatiť zamestnanca.  Dá sa povedať, že aj výmera 2000 či 3000 ha, je aj pre jednu osobu pri súčasnom daňovo odvodovom zaťažení a nákladoch, ktoré si táto práca vyžaduje, nedostatočná. Hrozí, že mnohí túto činnosť opustia. </w:t>
              <w:br/>
            </w:r>
            <w:r>
              <w:rPr>
                <w:b w:val="off"/>
                <w:color w:val="000000"/>
                <w:rFonts w:ascii="Times New Roman" w:hAnsi="Times New Roman" w:cs="Times New Roman" w:eastAsia="Times New Roman"/>
                <w:sz w:val="24"/>
              </w:rPr>
              <w:t>Vydávanie povolení  a sledovanie výmer, resp. zamestnancov na danej výmere, len zbytočne zaťažuje pracovníkov okresných úradov.  Otázne je tiež kontrolovanie zmlúv a reálneho výkonu lesníckych činnosti u živnostníkov. V súčasnosti, ale aj v blízkej budúcnosti bude skôr nedostatok OLH, ktorý budú ochotní vykonávať činnosti OLH pre menších obhospodarovateľov.</w:t>
              <w:br/>
            </w:r>
            <w:r>
              <w:rPr>
                <w:b w:val="off"/>
                <w:color w:val="000000"/>
                <w:rFonts w:ascii="Times New Roman" w:hAnsi="Times New Roman" w:cs="Times New Roman" w:eastAsia="Times New Roman"/>
                <w:sz w:val="24"/>
              </w:rPr>
              <w:t>Z dôvodovej správy vyplýva, že cieľom úpravy § 47 v tejto oblasti je umožnenie výkonu činnosti OLH na väčšej výmere a zjednotenie výkonu štátnej správy. Súhlasíme s týmto cieľom, avšak navrhované riešenie z nami uvádzaných dôvodov nedáva garanciu zjednodušenia tohto systému.</w:t>
              <w:br/>
            </w:r>
            <w:r>
              <w:rPr>
                <w:b w:val="off"/>
                <w:color w:val="000000"/>
                <w:rFonts w:ascii="Times New Roman" w:hAnsi="Times New Roman" w:cs="Times New Roman" w:eastAsia="Times New Roman"/>
                <w:sz w:val="24"/>
              </w:rPr>
              <w:t xml:space="preserve">Nami navrhovaná úprava, z vyššie uvedených dôvodov požaduje buď ponechanie doterajšej právnej úpravy, alebo najmä v alternatíve II. predkladá možnosť riešenia, s týmto predpokladaným výsledkom v praxi. </w:t>
              <w:br/>
            </w:r>
            <w:r>
              <w:rPr>
                <w:b w:val="off"/>
                <w:color w:val="000000"/>
                <w:rFonts w:ascii="Times New Roman" w:hAnsi="Times New Roman" w:cs="Times New Roman" w:eastAsia="Times New Roman"/>
                <w:sz w:val="24"/>
              </w:rPr>
              <w:t xml:space="preserve">-	Súhlas orgánu štátnej správy na výkon činnosti OLH od 2000 do 5000 ha by mal byť vydaný na plochu, bez obhospodarovateľov, </w:t>
              <w:br/>
            </w:r>
            <w:r>
              <w:rPr>
                <w:b w:val="off"/>
                <w:color w:val="000000"/>
                <w:rFonts w:ascii="Times New Roman" w:hAnsi="Times New Roman" w:cs="Times New Roman" w:eastAsia="Times New Roman"/>
                <w:sz w:val="24"/>
              </w:rPr>
              <w:t>-	Pri zápise OLH k obhospodarovateľovi lesa okresný úrad v informačnom systéme preverí celkový plošný  výkon činnosti OLH  s vydanou  výnimkou.</w:t>
              <w:br/>
            </w:r>
            <w:r>
              <w:rPr>
                <w:b w:val="off"/>
                <w:color w:val="000000"/>
                <w:rFonts w:ascii="Times New Roman" w:hAnsi="Times New Roman" w:cs="Times New Roman" w:eastAsia="Times New Roman"/>
                <w:sz w:val="24"/>
              </w:rPr>
              <w:t>-	Pri uplatnení postupu podľa upraveného odseku 12 (nad 5000 ha) sa predpokladá, že ten jeden zamestnanec je na každých začatých 1000 ha.</w:t>
              <w:br/>
            </w:r>
            <w:r>
              <w:rPr>
                <w:b w:val="off"/>
                <w:color w:val="000000"/>
                <w:rFonts w:ascii="Times New Roman" w:hAnsi="Times New Roman" w:cs="Times New Roman" w:eastAsia="Times New Roman"/>
                <w:sz w:val="24"/>
              </w:rPr>
              <w:t>-	Toto riešenie znižuje byrokraciu, a zjednodušuje celý systém.</w:t>
              <w:br/>
            </w:r>
            <w:r>
              <w:rPr>
                <w:b w:val="off"/>
                <w:color w:val="000000"/>
                <w:rFonts w:ascii="Times New Roman" w:hAnsi="Times New Roman" w:cs="Times New Roman" w:eastAsia="Times New Roman"/>
                <w:sz w:val="24"/>
              </w:rPr>
              <w:t>-	Samotní pracovníci štátnej správy majú najlepší prehľad o kvalite OLH a ich schopnosti vykonávať túto činnosť aj na väčšej výmere. Majú tiež nástroje ako zjednať nápravu, ak si OLH neplní svoje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Veríme, že tieto pripomienky a odôvodnenie  bodu 3. budú pre finálnu úpravu problematiky  výkonu činnosti OLH prínosom, a že dôjde k prehodnoteniu navrhovanej zmeny tak, aby tento systém bol v budúcnosti jednoduchší a prehľadnejší.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článku II. - v § 47 ods. 16 požadujeme bodku nahradiť bodkočiarkou a vložiť nasledujúci text: „u obhospodarovateľov lesa malých výmer náklady hradí štát.“ – zásadná pripomienka.</w:t>
              <w:br/>
            </w:r>
            <w:r>
              <w:rPr>
                <w:b w:val="off"/>
                <w:color w:val="000000"/>
                <w:rFonts w:ascii="Times New Roman" w:hAnsi="Times New Roman" w:cs="Times New Roman" w:eastAsia="Times New Roman"/>
                <w:sz w:val="24"/>
              </w:rPr>
              <w:t>Odôvodnenie k bodu 4.</w:t>
              <w:br/>
            </w:r>
            <w:r>
              <w:rPr>
                <w:b w:val="off"/>
                <w:color w:val="000000"/>
                <w:rFonts w:ascii="Times New Roman" w:hAnsi="Times New Roman" w:cs="Times New Roman" w:eastAsia="Times New Roman"/>
                <w:sz w:val="24"/>
              </w:rPr>
              <w:t>Na malých výmerách lesa je obtiažne dosiahnutie rovnomerného rozloženia príjmov a výdavkov v čase. Nakoľko štát aj od drobných vlastníkov požaduje realizáciu štátnej lesníckej politiky, bolo by namieste pomôcť im aspoň s nákladmi na OLH.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článku II. - v § 60 ods.1 písm. n) žiadame vypustiť celý novelizačný bod, alebo upraviť jeho znenie podľa finálnej úpravy znenia § 47 – 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bodu 5.):</w:t>
              <w:br/>
            </w:r>
            <w:r>
              <w:rPr>
                <w:b w:val="off"/>
                <w:color w:val="000000"/>
                <w:rFonts w:ascii="Times New Roman" w:hAnsi="Times New Roman" w:cs="Times New Roman" w:eastAsia="Times New Roman"/>
                <w:sz w:val="24"/>
              </w:rPr>
              <w:t>Ide o zabezpečenie prepojenia kompetencie okresného úradu so znením § 47 tak, aby tieto paragrafy vzájomne na seba nadväzovali.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nebude upravovať zastúpenie členov odbornej sekcie v orgánoch komory a v oblastných komorách, pretože ide o vec samosprávnej autonómie komory.</w:t>
              <w:br/>
            </w:r>
            <w:r>
              <w:rPr>
                <w:b w:val="off"/>
                <w:color w:val="000000"/>
                <w:rFonts w:ascii="Times New Roman" w:hAnsi="Times New Roman" w:cs="Times New Roman" w:eastAsia="Times New Roman"/>
                <w:sz w:val="24"/>
              </w:rPr>
              <w:t>K pripomienkam č. 1.) a 2.) - Vždy je na vôli členov komory, či vznikne jedna sekcia alebo či vzniknú tri sekcie a aké bude mať sekcia zastúpenie v rokovacom a volebnom poriadku a iných dokumentoch komory.</w:t>
              <w:br/>
            </w:r>
            <w:r>
              <w:rPr>
                <w:b w:val="off"/>
                <w:color w:val="000000"/>
                <w:rFonts w:ascii="Times New Roman" w:hAnsi="Times New Roman" w:cs="Times New Roman" w:eastAsia="Times New Roman"/>
                <w:sz w:val="24"/>
              </w:rPr>
              <w:t>Úprava článku II § 47 je v návrhu zákona riešená aj v nadväznosti na podnety z aplikačnej praxe. Pripomienka v alternatíve č. I. ponecháva doterajšiu prax, čo nie je cieľom novely tohto ustanovenia.</w:t>
              <w:br/>
            </w:r>
            <w:r>
              <w:rPr>
                <w:b w:val="off"/>
                <w:color w:val="000000"/>
                <w:rFonts w:ascii="Times New Roman" w:hAnsi="Times New Roman" w:cs="Times New Roman" w:eastAsia="Times New Roman"/>
                <w:sz w:val="24"/>
              </w:rPr>
              <w:t>Alternatíva č. II. poukazuje na nedostatky v predmetnom návrhu úpravy § 47, najmä na výraznú administratívnu záťaž, ktorá z návrhu tejto časti úpravy zákona o lesoch vyplýva. Ustanovenie § 47 bude primerane upravené aj v nadväznosti na podnety uvedené v pripomienke č. 3 v II. alternatíve.</w:t>
              <w:br/>
            </w:r>
            <w:r>
              <w:rPr>
                <w:b w:val="off"/>
                <w:color w:val="000000"/>
                <w:rFonts w:ascii="Times New Roman" w:hAnsi="Times New Roman" w:cs="Times New Roman" w:eastAsia="Times New Roman"/>
                <w:sz w:val="24"/>
              </w:rPr>
              <w:t>Návrh v pripomienke 4. nie je finančne rozpočtovo krytý, a preto v zmysle platných pravidiel ho nie je možné akceptovať.</w:t>
              <w:br/>
            </w:r>
            <w:r>
              <w:rPr>
                <w:b w:val="off"/>
                <w:color w:val="000000"/>
                <w:rFonts w:ascii="Times New Roman" w:hAnsi="Times New Roman" w:cs="Times New Roman" w:eastAsia="Times New Roman"/>
                <w:sz w:val="24"/>
              </w:rPr>
              <w:t>Pripomienka č. 5. sa v rámci návrhu zákona primerane akceptuje úpravou textu § 60 tak, aby bola dotknutá kompetencia súladná so znením § 47.</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Pripomienky k návrhu zákona o Slovenskej lesníckej komore a o zmene a doplnení niektorých zákonov</w:t>
              <w:br/>
            </w:r>
            <w:r>
              <w:rPr>
                <w:b w:val="off"/>
                <w:color w:val="000000"/>
                <w:rFonts w:ascii="Times New Roman" w:hAnsi="Times New Roman" w:cs="Times New Roman" w:eastAsia="Times New Roman"/>
                <w:sz w:val="24"/>
              </w:rPr>
              <w:t>Na základe oznámenia o medzirezortnom pripomienkovom konaní  na portáli  slovlex.sk č. LP/2026/326 k návrhu zákona o Slovenskej lesníckej komore a o zmene a doplnení niektorých zákonov, predkladáme k predmetnému návrhu nasledujúce pripomienky.</w:t>
              <w:br/>
            </w:r>
            <w:r>
              <w:rPr>
                <w:b w:val="off"/>
                <w:color w:val="000000"/>
                <w:rFonts w:ascii="Times New Roman" w:hAnsi="Times New Roman" w:cs="Times New Roman" w:eastAsia="Times New Roman"/>
                <w:sz w:val="24"/>
              </w:rPr>
              <w:t>Identifikácia predkladateľa pripomienok:</w:t>
              <w:br/>
            </w:r>
            <w:r>
              <w:rPr>
                <w:b w:val="off"/>
                <w:color w:val="000000"/>
                <w:rFonts w:ascii="Times New Roman" w:hAnsi="Times New Roman" w:cs="Times New Roman" w:eastAsia="Times New Roman"/>
                <w:sz w:val="24"/>
              </w:rPr>
              <w:t>Miroslav Šatara , bytom Hrnčiarske Zalužany č. 34</w:t>
              <w:br/>
            </w:r>
            <w:r>
              <w:rPr>
                <w:b w:val="off"/>
                <w:color w:val="000000"/>
                <w:rFonts w:ascii="Times New Roman" w:hAnsi="Times New Roman" w:cs="Times New Roman" w:eastAsia="Times New Roman"/>
                <w:sz w:val="24"/>
              </w:rPr>
              <w:t>OLH, osvedčenie č. 415/2002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Článku I. </w:t>
              <w:br/>
            </w:r>
            <w:r>
              <w:rPr>
                <w:b w:val="off"/>
                <w:color w:val="000000"/>
                <w:rFonts w:ascii="Times New Roman" w:hAnsi="Times New Roman" w:cs="Times New Roman" w:eastAsia="Times New Roman"/>
                <w:sz w:val="24"/>
              </w:rPr>
              <w:t>1.)	V článku I. -  v § 9 ods.  1 za slová „(ďalej len „oblastná komora“)“ požadujeme doplniť text: „a odborné sekcie pre držiteľov osvedčenia odborného lesného hospodára, držiteľov osvedčenia o odbornej spôsobilosti vyhotovovateľa programu starostlivosti o lesy a držiteľov osvedčenia o odbornej spôsobilosti na činnosť s lesným reprodukčným materiálom.“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článku I. -  § 9 ods. 2  za slovo „zriadiť“ požadujeme doplniť slovo „ďalšie“ – zásadná pripomienka</w:t>
              <w:br/>
            </w:r>
            <w:r>
              <w:rPr>
                <w:b w:val="off"/>
                <w:color w:val="000000"/>
                <w:rFonts w:ascii="Times New Roman" w:hAnsi="Times New Roman" w:cs="Times New Roman" w:eastAsia="Times New Roman"/>
                <w:sz w:val="24"/>
              </w:rPr>
              <w:t>Odôvodnenie k bodu 1.) a bodu 2.):</w:t>
              <w:br/>
            </w:r>
            <w:r>
              <w:rPr>
                <w:b w:val="off"/>
                <w:color w:val="000000"/>
                <w:rFonts w:ascii="Times New Roman" w:hAnsi="Times New Roman" w:cs="Times New Roman" w:eastAsia="Times New Roman"/>
                <w:sz w:val="24"/>
              </w:rPr>
              <w:t>Povinné členstvo sa týka  troch kategórií držiteľov osvedčení  so špecifickými  a rozdielnymi činnosťami a problémami a preto by každá kategória držiteľov osvedčení mala mať vlastnú sekciu. Vznik tejto sekcie by mal vyplývať zo zákona aby bola garantovaná existencia týchto sekcií. Zastávame názor, že procesná úprava činnosti sekcií uvedená v odseku 2 v poslednej vete je pre garanciu vzniku týchto troch odborných sekcií nedostatočná.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článku II.  – v § 47 požadujeme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alternatíva I – ponechať doterajšiu právnu úpravu zákona o lesoch  v oblasti výkonu činnosti odborného lesného hospodára, to znamená, z návrhu zákona a navrhovanej úpravy znenia § 47 vypustiť znenie odsekov 9, 10, 11, 12, 13 a 15 a zároveň v § 47 ponechať doterajšie znenie § 47 ods. 8 a 10 upravujúce výkon činnosti odborného lesného hospodára.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alternatíva II. </w:t>
              <w:br/>
            </w:r>
            <w:r>
              <w:rPr>
                <w:b w:val="off"/>
                <w:color w:val="000000"/>
                <w:rFonts w:ascii="Times New Roman" w:hAnsi="Times New Roman" w:cs="Times New Roman" w:eastAsia="Times New Roman"/>
                <w:sz w:val="24"/>
              </w:rPr>
              <w:t>-	§ 47 ods. 11 upraviť nasledovne „Ak hospodár alebo osoba podľa odseku 2 nepostupuje podľa odseku 10, hospodár môže na výmere väčšej ako 2 000 hektárov a menšej ako 5 000 hektárov vykonávať činnosti hospodára, ak s tým súhlasí príslušný orgán štátnej správy lesného hospodárstva. Príslušným orgánom je orgán štátnej správy lesného hospodárstva – okresný úrad v sídle kraja podľa miesta trvalého pobytu odborného lesného hospodára; súhlas podľa odseku 11 a 12 sa zaznamená v registri hospodárov.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47 ods. 12 upraviť nasledovne „Príslušný orgán štátnej správy lesného hospodárstva vydá súhlas podľa odseku 11 k výmere väčšej ako 5 000 hektárov, alebo ak obhospodarovateľ lesa zamestnáva fyzickú osobu najmenej s úplným stredným odborným vzdelaním lesníckeho zamerania a zo zmluvy medzi obhospodarovateľom lesa a hospodárom alebo s osobou podľa odseku 2 uzatvorenou podľa odseku 15 alebo z oznámenia podľa odseku 15 vyplýva, že táto fyzická osoba bude v mene obhospodarovateľa lesa plniť úlohy podľa pokynov hospodára. Fyzickou osobou podľa prvej vety môže byť aj osoba, ktorá je iným hospodárom ako hospodár, s ktorým má obhospodarovateľ lesa uzatvorenú zmluvu podľa odseku 15, a ktorá nevykonáva činnosť hospodára podľa odseku 9 alebo ju vykonáva na výmere najviac 500 hektárov.“ </w:t>
              <w:br/>
            </w:r>
            <w:r>
              <w:rPr>
                <w:b w:val="off"/>
                <w:color w:val="000000"/>
                <w:rFonts w:ascii="Times New Roman" w:hAnsi="Times New Roman" w:cs="Times New Roman" w:eastAsia="Times New Roman"/>
                <w:sz w:val="24"/>
              </w:rPr>
              <w:t>Pripomienka v tomto bode 3 je  zásadnou pripomienkou.</w:t>
              <w:br/>
            </w:r>
            <w:r>
              <w:rPr>
                <w:b w:val="off"/>
                <w:color w:val="000000"/>
                <w:rFonts w:ascii="Times New Roman" w:hAnsi="Times New Roman" w:cs="Times New Roman" w:eastAsia="Times New Roman"/>
                <w:sz w:val="24"/>
              </w:rPr>
              <w:t>Odôvodnenie k bodu 3.):</w:t>
              <w:br/>
            </w:r>
            <w:r>
              <w:rPr>
                <w:b w:val="off"/>
                <w:color w:val="000000"/>
                <w:rFonts w:ascii="Times New Roman" w:hAnsi="Times New Roman" w:cs="Times New Roman" w:eastAsia="Times New Roman"/>
                <w:sz w:val="24"/>
              </w:rPr>
              <w:t>Pôvodná výmera na výkon činnosti odborného lesného hospodára  - 2000 ha bola stanovená v čase keď prebiehalo navrátenie obhospodarovania pôvodným vlastníkom, ktorí boli  často bez znalostí a skúseností. V tom čase bola tiež určená cena za výkon činnosti OLH. V súčasnosti štát nereguluje cenu služieb (ako je to napr. u notárov) ani ich služby nefinancuje z verejných zdrojov (napr. humánny lekár).</w:t>
              <w:br/>
            </w:r>
            <w:r>
              <w:rPr>
                <w:b w:val="off"/>
                <w:color w:val="000000"/>
                <w:rFonts w:ascii="Times New Roman" w:hAnsi="Times New Roman" w:cs="Times New Roman" w:eastAsia="Times New Roman"/>
                <w:sz w:val="24"/>
              </w:rPr>
              <w:t>V súčasnosti sa jedná o viazanú živnosť a držitelia osvedčenia OLH podnikajú na voľnom trhu, podobne ako členovia iných profesijných komôr. V žiadnej profesii nie je obmedzenie v rozsahu výkonu činnosti a vlastným obmedzením je len individuálna  schopnosť zvládnuť určitý počet klientov (v tomto prípade je klientom obhospodarovateľ lesa).  A naopak aj pri menšej výmere môže byť výkon činnosti OLH  nekvalitný.</w:t>
              <w:br/>
            </w:r>
            <w:r>
              <w:rPr>
                <w:b w:val="off"/>
                <w:color w:val="000000"/>
                <w:rFonts w:ascii="Times New Roman" w:hAnsi="Times New Roman" w:cs="Times New Roman" w:eastAsia="Times New Roman"/>
                <w:sz w:val="24"/>
              </w:rPr>
              <w:t>Povinné zamestnávanie personálu, ako je v úprave § 47 zákona o lesoch navrhnuté, je v iných profesiách povinné napr.  len u lekárov (nie u všetkých špecializácii) a aj to je v súčasnosti zjednodušené tzv. zdieľaním sestier. Podotýkame, že pri tomto lekárskom príklade sa jedná o financovanie lekára z verejných zdrojov.</w:t>
              <w:br/>
            </w:r>
            <w:r>
              <w:rPr>
                <w:b w:val="off"/>
                <w:color w:val="000000"/>
                <w:rFonts w:ascii="Times New Roman" w:hAnsi="Times New Roman" w:cs="Times New Roman" w:eastAsia="Times New Roman"/>
                <w:sz w:val="24"/>
              </w:rPr>
              <w:t xml:space="preserve">Návrh úpravy zákona v tejto oblasti </w:t>
              <w:br/>
            </w:r>
            <w:r>
              <w:rPr>
                <w:b w:val="off"/>
                <w:color w:val="000000"/>
                <w:rFonts w:ascii="Times New Roman" w:hAnsi="Times New Roman" w:cs="Times New Roman" w:eastAsia="Times New Roman"/>
                <w:sz w:val="24"/>
              </w:rPr>
              <w:t>-	Zvyšuje byrokratickú záťaž na orgánoch štátnej správy povinnosťou sledovať kto má a kto nemá „zamestnanca“.</w:t>
              <w:br/>
            </w:r>
            <w:r>
              <w:rPr>
                <w:b w:val="off"/>
                <w:color w:val="000000"/>
                <w:rFonts w:ascii="Times New Roman" w:hAnsi="Times New Roman" w:cs="Times New Roman" w:eastAsia="Times New Roman"/>
                <w:sz w:val="24"/>
              </w:rPr>
              <w:t>-	Má priamy finančný dopad najmä na stredných a drobných obhospodarovateľov lesa, ktorých je regionálne veľké množstvo.</w:t>
              <w:br/>
            </w:r>
            <w:r>
              <w:rPr>
                <w:b w:val="off"/>
                <w:color w:val="000000"/>
                <w:rFonts w:ascii="Times New Roman" w:hAnsi="Times New Roman" w:cs="Times New Roman" w:eastAsia="Times New Roman"/>
                <w:sz w:val="24"/>
              </w:rPr>
              <w:t>-	Má priamy dopad na zvýšenie byrokracie na vlastný výkon viazanej činnosti OLH.</w:t>
              <w:br/>
            </w:r>
            <w:r>
              <w:rPr>
                <w:b w:val="off"/>
                <w:color w:val="000000"/>
                <w:rFonts w:ascii="Times New Roman" w:hAnsi="Times New Roman" w:cs="Times New Roman" w:eastAsia="Times New Roman"/>
                <w:sz w:val="24"/>
              </w:rPr>
              <w:t>Na vysvetlenie k tomu uvádzame, že stredné a menšie subjekty si nemôžu dovoliť zamestnávať odborný lesnícky personál a väčšinu činnosti vykonávajú najmä členovia výboru spoločnosti najmä pri predaji dreva a samotné činnosti sú vykonávané dodávateľsky. Systém sa môže líšiť, ale znovu je tu snaha o čo najefektívnejšie hospodárenie. Za desaťročia fungovania sa väčšinou vytvoril funkčný systém hospodárenia. OLH je tu skôr v pozícii poradcu a „strážcu“ zákonnosti vykonávaných činností. Navrhovaná úprava a obmedzenia by často znemožnili vlastníkom najať si OLH „s dobrým menom“, či len proste toho ktorého chcú.</w:t>
              <w:br/>
            </w:r>
            <w:r>
              <w:rPr>
                <w:b w:val="off"/>
                <w:color w:val="000000"/>
                <w:rFonts w:ascii="Times New Roman" w:hAnsi="Times New Roman" w:cs="Times New Roman" w:eastAsia="Times New Roman"/>
                <w:sz w:val="24"/>
              </w:rPr>
              <w:t xml:space="preserve">Samotní OLH, ktorí vykonávajú činnosť ako živnostníci, nie sú schopní pri cenách za výkon činnosti OLH zaplatiť zamestnanca.  Dá sa povedať, že aj výmera 2000 či 3000 ha, je aj pre jednu osobu pri súčasnom daňovo odvodovom zaťažení a nákladoch, ktoré si táto práca vyžaduje, nedostatočná. Hrozí, že mnohí túto činnosť opustia. </w:t>
              <w:br/>
            </w:r>
            <w:r>
              <w:rPr>
                <w:b w:val="off"/>
                <w:color w:val="000000"/>
                <w:rFonts w:ascii="Times New Roman" w:hAnsi="Times New Roman" w:cs="Times New Roman" w:eastAsia="Times New Roman"/>
                <w:sz w:val="24"/>
              </w:rPr>
              <w:t>Vydávanie povolení  a sledovanie výmer, resp. zamestnancov na danej výmere, len zbytočne zaťažuje pracovníkov okresných úradov.  Otázne je tiež kontrolovanie zmlúv a reálneho výkonu lesníckych činnosti u živnostníkov. V súčasnosti, ale aj v blízkej budúcnosti bude skôr nedostatok OLH, ktorý budú ochotní vykonávať činnosti OLH pre menších obhospodarovateľov.</w:t>
              <w:br/>
            </w:r>
            <w:r>
              <w:rPr>
                <w:b w:val="off"/>
                <w:color w:val="000000"/>
                <w:rFonts w:ascii="Times New Roman" w:hAnsi="Times New Roman" w:cs="Times New Roman" w:eastAsia="Times New Roman"/>
                <w:sz w:val="24"/>
              </w:rPr>
              <w:t>Z dôvodovej správy vyplýva, že cieľom úpravy § 47 v tejto oblasti je umožnenie výkonu činnosti OLH na väčšej výmere a zjednotenie výkonu štátnej správy. Súhlasíme s týmto cieľom, avšak navrhované riešenie z nami uvádzaných dôvodov nedáva garanciu zjednodušenia tohto systému.</w:t>
              <w:br/>
            </w:r>
            <w:r>
              <w:rPr>
                <w:b w:val="off"/>
                <w:color w:val="000000"/>
                <w:rFonts w:ascii="Times New Roman" w:hAnsi="Times New Roman" w:cs="Times New Roman" w:eastAsia="Times New Roman"/>
                <w:sz w:val="24"/>
              </w:rPr>
              <w:t xml:space="preserve">Nami navrhovaná úprava, z vyššie uvedených dôvodov požaduje buď ponechanie doterajšej právnej úpravy, alebo najmä v alternatíve II. predkladá možnosť riešenia, s týmto predpokladaným výsledkom v praxi. </w:t>
              <w:br/>
            </w:r>
            <w:r>
              <w:rPr>
                <w:b w:val="off"/>
                <w:color w:val="000000"/>
                <w:rFonts w:ascii="Times New Roman" w:hAnsi="Times New Roman" w:cs="Times New Roman" w:eastAsia="Times New Roman"/>
                <w:sz w:val="24"/>
              </w:rPr>
              <w:t xml:space="preserve">-	Súhlas orgánu štátnej správy na výkon činnosti OLH od 2000 do 5000 ha by mal byť vydaný na plochu, bez obhospodarovateľov, </w:t>
              <w:br/>
            </w:r>
            <w:r>
              <w:rPr>
                <w:b w:val="off"/>
                <w:color w:val="000000"/>
                <w:rFonts w:ascii="Times New Roman" w:hAnsi="Times New Roman" w:cs="Times New Roman" w:eastAsia="Times New Roman"/>
                <w:sz w:val="24"/>
              </w:rPr>
              <w:t>-	Pri zápise OLH k obhospodarovateľovi lesa okresný úrad v informačnom systéme preverí celkový plošný  výkon činnosti OLH  s vydanou  výnimkou.</w:t>
              <w:br/>
            </w:r>
            <w:r>
              <w:rPr>
                <w:b w:val="off"/>
                <w:color w:val="000000"/>
                <w:rFonts w:ascii="Times New Roman" w:hAnsi="Times New Roman" w:cs="Times New Roman" w:eastAsia="Times New Roman"/>
                <w:sz w:val="24"/>
              </w:rPr>
              <w:t>-	Pri uplatnení postupu podľa upraveného odseku 12 (nad 5000 ha) sa predpokladá, že ten jeden zamestnanec je na každých začatých 1000 ha.</w:t>
              <w:br/>
            </w:r>
            <w:r>
              <w:rPr>
                <w:b w:val="off"/>
                <w:color w:val="000000"/>
                <w:rFonts w:ascii="Times New Roman" w:hAnsi="Times New Roman" w:cs="Times New Roman" w:eastAsia="Times New Roman"/>
                <w:sz w:val="24"/>
              </w:rPr>
              <w:t>-	Toto riešenie znižuje byrokraciu, a zjednodušuje celý systém.</w:t>
              <w:br/>
            </w:r>
            <w:r>
              <w:rPr>
                <w:b w:val="off"/>
                <w:color w:val="000000"/>
                <w:rFonts w:ascii="Times New Roman" w:hAnsi="Times New Roman" w:cs="Times New Roman" w:eastAsia="Times New Roman"/>
                <w:sz w:val="24"/>
              </w:rPr>
              <w:t>-	Samotní pracovníci štátnej správy majú najlepší prehľad o kvalite OLH a ich schopnosti vykonávať túto činnosť aj na väčšej výmere. Majú tiež nástroje ako zjednať nápravu, ak si OLH neplní svoje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Veríme, že tieto pripomienky a odôvodnenie  bodu 3. budú pre finálnu úpravu problematiky  výkonu činnosti OLH prínosom, a že dôjde k prehodnoteniu navrhovanej zmeny tak, aby tento systém bol v budúcnosti jednoduchší a prehľadnejší.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článku II. - v § 47 ods. 16 požadujeme bodku nahradiť bodkočiarkou a vložiť nasledujúci text: „u obhospodarovateľov lesa malých výmer náklady hradí štát.“ – zásadná pripomienka.</w:t>
              <w:br/>
            </w:r>
            <w:r>
              <w:rPr>
                <w:b w:val="off"/>
                <w:color w:val="000000"/>
                <w:rFonts w:ascii="Times New Roman" w:hAnsi="Times New Roman" w:cs="Times New Roman" w:eastAsia="Times New Roman"/>
                <w:sz w:val="24"/>
              </w:rPr>
              <w:t>Odôvodnenie k bodu 4.</w:t>
              <w:br/>
            </w:r>
            <w:r>
              <w:rPr>
                <w:b w:val="off"/>
                <w:color w:val="000000"/>
                <w:rFonts w:ascii="Times New Roman" w:hAnsi="Times New Roman" w:cs="Times New Roman" w:eastAsia="Times New Roman"/>
                <w:sz w:val="24"/>
              </w:rPr>
              <w:t>Na malých výmerách lesa je obtiažne dosiahnutie rovnomerného rozloženia príjmov a výdavkov v čase. Nakoľko štát aj od drobných vlastníkov požaduje realizáciu štátnej lesníckej politiky, bolo by namieste pomôcť im aspoň s nákladmi na OLH.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článku II. - v § 60 ods.1 písm. n) žiadame vypustiť celý novelizačný bod, alebo upraviť jeho znenie podľa finálnej úpravy znenia § 47 – 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bodu 5.):</w:t>
              <w:br/>
            </w:r>
            <w:r>
              <w:rPr>
                <w:b w:val="off"/>
                <w:color w:val="000000"/>
                <w:rFonts w:ascii="Times New Roman" w:hAnsi="Times New Roman" w:cs="Times New Roman" w:eastAsia="Times New Roman"/>
                <w:sz w:val="24"/>
              </w:rPr>
              <w:t>Ide o zabezpečenie prepojenia kompetencie okresného úradu so znením § 47 tak, aby tieto paragrafy vzájomne na seba nadväzovali.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nebude upravovať zastúpenie členov odbornej sekcie v orgánoch komory a v oblastných komorách, pretože ide o vec samosprávnej autonómie komory.</w:t>
              <w:br/>
            </w:r>
            <w:r>
              <w:rPr>
                <w:b w:val="off"/>
                <w:color w:val="000000"/>
                <w:rFonts w:ascii="Times New Roman" w:hAnsi="Times New Roman" w:cs="Times New Roman" w:eastAsia="Times New Roman"/>
                <w:sz w:val="24"/>
              </w:rPr>
              <w:t>K pripomienkam č. 1.) a 2.) - Vždy je na vôli členov komory, či vznikne jedna sekcia alebo či vzniknú tri sekcie a aké bude mať sekcia zastúpenie v rokovacom a volebnom poriadku a iných dokumentoch komory.</w:t>
              <w:br/>
            </w:r>
            <w:r>
              <w:rPr>
                <w:b w:val="off"/>
                <w:color w:val="000000"/>
                <w:rFonts w:ascii="Times New Roman" w:hAnsi="Times New Roman" w:cs="Times New Roman" w:eastAsia="Times New Roman"/>
                <w:sz w:val="24"/>
              </w:rPr>
              <w:t>Úprava článku II § 47 je v návrhu zákona riešená aj v nadväznosti na podnety z aplikačnej praxe. Pripomienka v alternatíve č. I. ponecháva doterajšiu prax, čo nie je cieľom novely tohto ustanovenia.</w:t>
              <w:br/>
            </w:r>
            <w:r>
              <w:rPr>
                <w:b w:val="off"/>
                <w:color w:val="000000"/>
                <w:rFonts w:ascii="Times New Roman" w:hAnsi="Times New Roman" w:cs="Times New Roman" w:eastAsia="Times New Roman"/>
                <w:sz w:val="24"/>
              </w:rPr>
              <w:t>Alternatíva č. II. poukazuje na nedostatky v predmetnom návrhu úpravy § 47, najmä na výraznú administratívnu záťaž, ktorá z návrhu tejto časti úpravy zákona o lesoch vyplýva. Ustanovenie § 47 bude primerane upravené aj v nadväznosti na podnety uvedené v pripomienke č. 3 v II. alternatíve.</w:t>
              <w:br/>
            </w:r>
            <w:r>
              <w:rPr>
                <w:b w:val="off"/>
                <w:color w:val="000000"/>
                <w:rFonts w:ascii="Times New Roman" w:hAnsi="Times New Roman" w:cs="Times New Roman" w:eastAsia="Times New Roman"/>
                <w:sz w:val="24"/>
              </w:rPr>
              <w:t>Návrh v pripomienke 4. nie je finančne rozpočtovo krytý, a preto v zmysle platných pravidiel ho nie je možné akceptovať.</w:t>
              <w:br/>
            </w:r>
            <w:r>
              <w:rPr>
                <w:b w:val="off"/>
                <w:color w:val="000000"/>
                <w:rFonts w:ascii="Times New Roman" w:hAnsi="Times New Roman" w:cs="Times New Roman" w:eastAsia="Times New Roman"/>
                <w:sz w:val="24"/>
              </w:rPr>
              <w:t>Pripomienka č. 5. sa v rámci návrhu zákona primerane akceptuje úpravou textu § 60 tak, aby bola dotknutá kompetencia súladná so znením § 47.</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Pripomienky k návrhu zákona o Slovenskej lesníckej komore a o zmene a doplnení niektorých zákonov</w:t>
              <w:br/>
            </w:r>
            <w:r>
              <w:rPr>
                <w:b w:val="off"/>
                <w:color w:val="000000"/>
                <w:rFonts w:ascii="Times New Roman" w:hAnsi="Times New Roman" w:cs="Times New Roman" w:eastAsia="Times New Roman"/>
                <w:sz w:val="24"/>
              </w:rPr>
              <w:t>Na základe oznámenia o medzirezortnom pripomienkovom konaní  na portáli  slovlex.sk č. LP/2026/326 k návrhu zákona o Slovenskej lesníckej komore a o zmene a doplnení niektorých zákonov, predkladáme k predmetnému návrhu nasledujúce pripomienky.</w:t>
              <w:br/>
            </w:r>
            <w:r>
              <w:rPr>
                <w:b w:val="off"/>
                <w:color w:val="000000"/>
                <w:rFonts w:ascii="Times New Roman" w:hAnsi="Times New Roman" w:cs="Times New Roman" w:eastAsia="Times New Roman"/>
                <w:sz w:val="24"/>
              </w:rPr>
              <w:t>Identifikácia predkladateľa pripomienok:</w:t>
              <w:br/>
            </w:r>
            <w:r>
              <w:rPr>
                <w:b w:val="off"/>
                <w:color w:val="000000"/>
                <w:rFonts w:ascii="Times New Roman" w:hAnsi="Times New Roman" w:cs="Times New Roman" w:eastAsia="Times New Roman"/>
                <w:sz w:val="24"/>
              </w:rPr>
              <w:t xml:space="preserve">Mestské lesy Lučenec s.r.o., Lučenské kúpele 3152, 984 01 Lučenec </w:t>
              <w:br/>
            </w:r>
            <w:r>
              <w:rPr>
                <w:b w:val="off"/>
                <w:color w:val="000000"/>
                <w:rFonts w:ascii="Times New Roman" w:hAnsi="Times New Roman" w:cs="Times New Roman" w:eastAsia="Times New Roman"/>
                <w:sz w:val="24"/>
              </w:rPr>
              <w:t xml:space="preserve">K Článku I. </w:t>
              <w:br/>
            </w:r>
            <w:r>
              <w:rPr>
                <w:b w:val="off"/>
                <w:color w:val="000000"/>
                <w:rFonts w:ascii="Times New Roman" w:hAnsi="Times New Roman" w:cs="Times New Roman" w:eastAsia="Times New Roman"/>
                <w:sz w:val="24"/>
              </w:rPr>
              <w:t>1.)	V článku I. -  v § 9 ods.  1 za slová „(ďalej len „oblastná komora“)“ požadujeme doplniť text: „a odborné sekcie pre držiteľov osvedčenia odborného lesného hospodára, držiteľov osvedčenia o odbornej spôsobilosti vyhotovovateľa programu starostlivosti o lesy a držiteľov osvedčenia o odbornej spôsobilosti na činnosť s lesným reprodukčným materiálom.“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článku I. -  § 9 ods. 2  za slovo „zriadiť“ požadujeme doplniť slovo „ďalšie“ – zásadná pripomienka</w:t>
              <w:br/>
            </w:r>
            <w:r>
              <w:rPr>
                <w:b w:val="off"/>
                <w:color w:val="000000"/>
                <w:rFonts w:ascii="Times New Roman" w:hAnsi="Times New Roman" w:cs="Times New Roman" w:eastAsia="Times New Roman"/>
                <w:sz w:val="24"/>
              </w:rPr>
              <w:t>Odôvodnenie k bodu 1.) a bodu 2.):</w:t>
              <w:br/>
            </w:r>
            <w:r>
              <w:rPr>
                <w:b w:val="off"/>
                <w:color w:val="000000"/>
                <w:rFonts w:ascii="Times New Roman" w:hAnsi="Times New Roman" w:cs="Times New Roman" w:eastAsia="Times New Roman"/>
                <w:sz w:val="24"/>
              </w:rPr>
              <w:t>Povinné členstvo sa týka  troch kategórií držiteľov osvedčení  so špecifickými  a rozdielnymi činnosťami a problémami a preto by každá kategória držiteľov osvedčení mala mať vlastnú sekciu. Vznik tejto sekcie by mal vyplývať zo zákona aby bola garantovaná existencia týchto sekcií. Zastávame názor, že procesná úprava činnosti sekcií uvedená v odseku 2 v poslednej vete je pre garanciu vzniku týchto troch odborných sekcií nedostatočná.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článku II.  – v § 47 požadujeme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alternatíva I – ponechať doterajšiu právnu úpravu zákona o lesoch  v oblasti výkonu činnosti odborného lesného hospodára, to znamená, z návrhu zákona a navrhovanej úpravy znenia § 47 vypustiť znenie odsekov 9, 10, 11, 12, 13 a 15 a zároveň v § 47 ponechať doterajšie znenie § 47 ods. 8 a 10 upravujúce výkon činnosti odborného lesného hospodára.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alternatíva II. </w:t>
              <w:br/>
            </w:r>
            <w:r>
              <w:rPr>
                <w:b w:val="off"/>
                <w:color w:val="000000"/>
                <w:rFonts w:ascii="Times New Roman" w:hAnsi="Times New Roman" w:cs="Times New Roman" w:eastAsia="Times New Roman"/>
                <w:sz w:val="24"/>
              </w:rPr>
              <w:t>-	§ 47 ods. 11 upraviť nasledovne „Ak hospodár alebo osoba podľa odseku 2 nepostupuje podľa odseku 10, hospodár môže na výmere väčšej ako 2 000 hektárov a menšej ako 5 000 hektárov vykonávať činnosti hospodára, ak s tým súhlasí príslušný orgán štátnej správy lesného hospodárstva. Príslušným orgánom je orgán štátnej správy lesného hospodárstva – okresný úrad v sídle kraja podľa miesta trvalého pobytu odborného lesného hospodára; súhlas podľa odseku 11 a 12 sa zaznamená v registri hospodárov.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47 ods. 12 upraviť nasledovne „Príslušný orgán štátnej správy lesného hospodárstva vydá súhlas podľa odseku 11 k výmere väčšej ako 5 000 hektárov, alebo ak obhospodarovateľ lesa zamestnáva fyzickú osobu najmenej s úplným stredným odborným vzdelaním lesníckeho zamerania a zo zmluvy medzi obhospodarovateľom lesa a hospodárom alebo s osobou podľa odseku 2 uzatvorenou podľa odseku 15 alebo z oznámenia podľa odseku 15 vyplýva, že táto fyzická osoba bude v mene obhospodarovateľa lesa plniť úlohy podľa pokynov hospodára. Fyzickou osobou podľa prvej vety môže byť aj osoba, ktorá je iným hospodárom ako hospodár, s ktorým má obhospodarovateľ lesa uzatvorenú zmluvu podľa odseku 15, a ktorá nevykonáva činnosť hospodára podľa odseku 9 alebo ju vykonáva na výmere najviac 500 hektárov.“ </w:t>
              <w:br/>
            </w:r>
            <w:r>
              <w:rPr>
                <w:b w:val="off"/>
                <w:color w:val="000000"/>
                <w:rFonts w:ascii="Times New Roman" w:hAnsi="Times New Roman" w:cs="Times New Roman" w:eastAsia="Times New Roman"/>
                <w:sz w:val="24"/>
              </w:rPr>
              <w:t>Pripomienka v tomto bode 3 je  zásadnou pripomienkou.</w:t>
              <w:br/>
            </w:r>
            <w:r>
              <w:rPr>
                <w:b w:val="off"/>
                <w:color w:val="000000"/>
                <w:rFonts w:ascii="Times New Roman" w:hAnsi="Times New Roman" w:cs="Times New Roman" w:eastAsia="Times New Roman"/>
                <w:sz w:val="24"/>
              </w:rPr>
              <w:t>Odôvodnenie k bodu 3.):</w:t>
              <w:br/>
            </w:r>
            <w:r>
              <w:rPr>
                <w:b w:val="off"/>
                <w:color w:val="000000"/>
                <w:rFonts w:ascii="Times New Roman" w:hAnsi="Times New Roman" w:cs="Times New Roman" w:eastAsia="Times New Roman"/>
                <w:sz w:val="24"/>
              </w:rPr>
              <w:t>Pôvodná výmera na výkon činnosti odborného lesného hospodára  - 2000 ha bola stanovená v čase keď prebiehalo navrátenie obhospodarovania pôvodným vlastníkom, ktorí boli  často bez znalostí a skúseností. V tom čase bola tiež určená cena za výkon činnosti OLH. V súčasnosti štát nereguluje cenu služieb (ako je to napr. u notárov) ani ich služby nefinancuje z verejných zdrojov (napr. humánny lekár).</w:t>
              <w:br/>
            </w:r>
            <w:r>
              <w:rPr>
                <w:b w:val="off"/>
                <w:color w:val="000000"/>
                <w:rFonts w:ascii="Times New Roman" w:hAnsi="Times New Roman" w:cs="Times New Roman" w:eastAsia="Times New Roman"/>
                <w:sz w:val="24"/>
              </w:rPr>
              <w:t>V súčasnosti sa jedná o viazanú živnosť a držitelia osvedčenia OLH podnikajú na voľnom trhu, podobne ako členovia iných profesijných komôr. V žiadnej profesii nie je obmedzenie v rozsahu výkonu činnosti a vlastným obmedzením je len individuálna  schopnosť zvládnuť určitý počet klientov (v tomto prípade je klientom obhospodarovateľ lesa).  A naopak aj pri menšej výmere môže byť výkon činnosti OLH  nekvalitný.</w:t>
              <w:br/>
            </w:r>
            <w:r>
              <w:rPr>
                <w:b w:val="off"/>
                <w:color w:val="000000"/>
                <w:rFonts w:ascii="Times New Roman" w:hAnsi="Times New Roman" w:cs="Times New Roman" w:eastAsia="Times New Roman"/>
                <w:sz w:val="24"/>
              </w:rPr>
              <w:t>Povinné zamestnávanie personálu, ako je v úprave § 47 zákona o lesoch navrhnuté, je v iných profesiách povinné napr.  len u lekárov (nie u všetkých špecializácii) a aj to je v súčasnosti zjednodušené tzv. zdieľaním sestier. Podotýkame, že pri tomto lekárskom príklade sa jedná o financovanie lekára z verejných zdrojov.</w:t>
              <w:br/>
            </w:r>
            <w:r>
              <w:rPr>
                <w:b w:val="off"/>
                <w:color w:val="000000"/>
                <w:rFonts w:ascii="Times New Roman" w:hAnsi="Times New Roman" w:cs="Times New Roman" w:eastAsia="Times New Roman"/>
                <w:sz w:val="24"/>
              </w:rPr>
              <w:t xml:space="preserve">Návrh úpravy zákona v tejto oblasti </w:t>
              <w:br/>
            </w:r>
            <w:r>
              <w:rPr>
                <w:b w:val="off"/>
                <w:color w:val="000000"/>
                <w:rFonts w:ascii="Times New Roman" w:hAnsi="Times New Roman" w:cs="Times New Roman" w:eastAsia="Times New Roman"/>
                <w:sz w:val="24"/>
              </w:rPr>
              <w:t>-	Zvyšuje byrokratickú záťaž na orgánoch štátnej správy povinnosťou sledovať kto má a kto nemá „zamestnanca“.</w:t>
              <w:br/>
            </w:r>
            <w:r>
              <w:rPr>
                <w:b w:val="off"/>
                <w:color w:val="000000"/>
                <w:rFonts w:ascii="Times New Roman" w:hAnsi="Times New Roman" w:cs="Times New Roman" w:eastAsia="Times New Roman"/>
                <w:sz w:val="24"/>
              </w:rPr>
              <w:t>-	Má priamy finančný dopad najmä na stredných a drobných obhospodarovateľov lesa, ktorých je regionálne veľké množstvo.</w:t>
              <w:br/>
            </w:r>
            <w:r>
              <w:rPr>
                <w:b w:val="off"/>
                <w:color w:val="000000"/>
                <w:rFonts w:ascii="Times New Roman" w:hAnsi="Times New Roman" w:cs="Times New Roman" w:eastAsia="Times New Roman"/>
                <w:sz w:val="24"/>
              </w:rPr>
              <w:t>-	Má priamy dopad na zvýšenie byrokracie na vlastný výkon viazanej činnosti OLH.</w:t>
              <w:br/>
            </w:r>
            <w:r>
              <w:rPr>
                <w:b w:val="off"/>
                <w:color w:val="000000"/>
                <w:rFonts w:ascii="Times New Roman" w:hAnsi="Times New Roman" w:cs="Times New Roman" w:eastAsia="Times New Roman"/>
                <w:sz w:val="24"/>
              </w:rPr>
              <w:t>Na vysvetlenie k tomu uvádzame, že stredné a menšie subjekty si nemôžu dovoliť zamestnávať odborný lesnícky personál a väčšinu činnosti vykonávajú najmä členovia výboru spoločnosti najmä pri predaji dreva a samotné činnosti sú vykonávané dodávateľsky. Systém sa môže líšiť, ale znovu je tu snaha o čo najefektívnejšie hospodárenie. Za desaťročia fungovania sa väčšinou vytvoril funkčný systém hospodárenia. OLH je tu skôr v pozícii poradcu a „strážcu“ zákonnosti vykonávaných činností. Navrhovaná úprava a obmedzenia by často znemožnili vlastníkom najať si OLH „s dobrým menom“, či len proste toho ktorého chcú.</w:t>
              <w:br/>
            </w:r>
            <w:r>
              <w:rPr>
                <w:b w:val="off"/>
                <w:color w:val="000000"/>
                <w:rFonts w:ascii="Times New Roman" w:hAnsi="Times New Roman" w:cs="Times New Roman" w:eastAsia="Times New Roman"/>
                <w:sz w:val="24"/>
              </w:rPr>
              <w:t xml:space="preserve">Samotní OLH, ktorí vykonávajú činnosť ako živnostníci, nie sú schopní pri cenách za výkon činnosti OLH zaplatiť zamestnanca.  Dá sa povedať, že aj výmera 2000 či 3000 ha, je aj pre jednu osobu pri súčasnom daňovo odvodovom zaťažení a nákladoch, ktoré si táto práca vyžaduje, nedostatočná. Hrozí, že mnohí túto činnosť opustia. </w:t>
              <w:br/>
            </w:r>
            <w:r>
              <w:rPr>
                <w:b w:val="off"/>
                <w:color w:val="000000"/>
                <w:rFonts w:ascii="Times New Roman" w:hAnsi="Times New Roman" w:cs="Times New Roman" w:eastAsia="Times New Roman"/>
                <w:sz w:val="24"/>
              </w:rPr>
              <w:t>Vydávanie povolení  a sledovanie výmer, resp. zamestnancov na danej výmere, len zbytočne zaťažuje pracovníkov okresných úradov.  Otázne je tiež kontrolovanie zmlúv a reálneho výkonu lesníckych činnosti u živnostníkov. V súčasnosti, ale aj v blízkej budúcnosti bude skôr nedostatok OLH, ktorý budú ochotní vykonávať činnosti OLH pre menších obhospodarovateľov.</w:t>
              <w:br/>
            </w:r>
            <w:r>
              <w:rPr>
                <w:b w:val="off"/>
                <w:color w:val="000000"/>
                <w:rFonts w:ascii="Times New Roman" w:hAnsi="Times New Roman" w:cs="Times New Roman" w:eastAsia="Times New Roman"/>
                <w:sz w:val="24"/>
              </w:rPr>
              <w:t>Z dôvodovej správy vyplýva, že cieľom úpravy § 47 v tejto oblasti je umožnenie výkonu činnosti OLH na väčšej výmere a zjednotenie výkonu štátnej správy. Súhlasíme s týmto cieľom, avšak navrhované riešenie z nami uvádzaných dôvodov nedáva garanciu zjednodušenia tohto systému.</w:t>
              <w:br/>
            </w:r>
            <w:r>
              <w:rPr>
                <w:b w:val="off"/>
                <w:color w:val="000000"/>
                <w:rFonts w:ascii="Times New Roman" w:hAnsi="Times New Roman" w:cs="Times New Roman" w:eastAsia="Times New Roman"/>
                <w:sz w:val="24"/>
              </w:rPr>
              <w:t xml:space="preserve">Nami navrhovaná úprava, z vyššie uvedených dôvodov požaduje buď ponechanie doterajšej právnej úpravy, alebo najmä v alternatíve II. predkladá možnosť riešenia, s týmto predpokladaným výsledkom v praxi. </w:t>
              <w:br/>
            </w:r>
            <w:r>
              <w:rPr>
                <w:b w:val="off"/>
                <w:color w:val="000000"/>
                <w:rFonts w:ascii="Times New Roman" w:hAnsi="Times New Roman" w:cs="Times New Roman" w:eastAsia="Times New Roman"/>
                <w:sz w:val="24"/>
              </w:rPr>
              <w:t xml:space="preserve">-	Súhlas orgánu štátnej správy na výkon činnosti OLH od 2000 do 5000 ha by mal byť vydaný na plochu, bez obhospodarovateľov, </w:t>
              <w:br/>
            </w:r>
            <w:r>
              <w:rPr>
                <w:b w:val="off"/>
                <w:color w:val="000000"/>
                <w:rFonts w:ascii="Times New Roman" w:hAnsi="Times New Roman" w:cs="Times New Roman" w:eastAsia="Times New Roman"/>
                <w:sz w:val="24"/>
              </w:rPr>
              <w:t>-	Pri zápise OLH k obhospodarovateľovi lesa okresný úrad v informačnom systéme preverí celkový plošný  výkon činnosti OLH  s vydanou  výnimkou.</w:t>
              <w:br/>
            </w:r>
            <w:r>
              <w:rPr>
                <w:b w:val="off"/>
                <w:color w:val="000000"/>
                <w:rFonts w:ascii="Times New Roman" w:hAnsi="Times New Roman" w:cs="Times New Roman" w:eastAsia="Times New Roman"/>
                <w:sz w:val="24"/>
              </w:rPr>
              <w:t>-	Pri uplatnení postupu podľa upraveného odseku 12 (nad 5000 ha) sa predpokladá, že ten jeden zamestnanec je na každých začatých 1000 ha.</w:t>
              <w:br/>
            </w:r>
            <w:r>
              <w:rPr>
                <w:b w:val="off"/>
                <w:color w:val="000000"/>
                <w:rFonts w:ascii="Times New Roman" w:hAnsi="Times New Roman" w:cs="Times New Roman" w:eastAsia="Times New Roman"/>
                <w:sz w:val="24"/>
              </w:rPr>
              <w:t>-	Toto riešenie znižuje byrokraciu, a zjednodušuje celý systém.</w:t>
              <w:br/>
            </w:r>
            <w:r>
              <w:rPr>
                <w:b w:val="off"/>
                <w:color w:val="000000"/>
                <w:rFonts w:ascii="Times New Roman" w:hAnsi="Times New Roman" w:cs="Times New Roman" w:eastAsia="Times New Roman"/>
                <w:sz w:val="24"/>
              </w:rPr>
              <w:t>-	Samotní pracovníci štátnej správy majú najlepší prehľad o kvalite OLH a ich schopnosti vykonávať túto činnosť aj na väčšej výmere. Majú tiež nástroje ako zjednať nápravu, ak si OLH neplní svoje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Veríme, že tieto pripomienky a odôvodnenie  bodu 3. budú pre finálnu úpravu problematiky  výkonu činnosti OLH prínosom, a že dôjde k prehodnoteniu navrhovanej zmeny tak, aby tento systém bol v budúcnosti jednoduchší a prehľadnejší.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článku II. - v § 47 ods. 16 požadujeme bodku nahradiť bodkočiarkou a vložiť nasledujúci text: „u obhospodarovateľov lesa malých výmer náklady hradí štát.“ – zásadná pripomienka.</w:t>
              <w:br/>
            </w:r>
            <w:r>
              <w:rPr>
                <w:b w:val="off"/>
                <w:color w:val="000000"/>
                <w:rFonts w:ascii="Times New Roman" w:hAnsi="Times New Roman" w:cs="Times New Roman" w:eastAsia="Times New Roman"/>
                <w:sz w:val="24"/>
              </w:rPr>
              <w:t>Odôvodnenie k bodu 4.</w:t>
              <w:br/>
            </w:r>
            <w:r>
              <w:rPr>
                <w:b w:val="off"/>
                <w:color w:val="000000"/>
                <w:rFonts w:ascii="Times New Roman" w:hAnsi="Times New Roman" w:cs="Times New Roman" w:eastAsia="Times New Roman"/>
                <w:sz w:val="24"/>
              </w:rPr>
              <w:t>Na malých výmerách lesa je obtiažne dosiahnutie rovnomerného rozloženia príjmov a výdavkov v čase. Nakoľko štát aj od drobných vlastníkov požaduje realizáciu štátnej lesníckej politiky, bolo by namieste pomôcť im aspoň s nákladmi na OLH.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článku II. - v § 60 ods.1 písm. n) žiadame vypustiť celý novelizačný bod, alebo upraviť jeho znenie podľa finálnej úpravy znenia § 47 – 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bodu 5.):</w:t>
              <w:br/>
            </w:r>
            <w:r>
              <w:rPr>
                <w:b w:val="off"/>
                <w:color w:val="000000"/>
                <w:rFonts w:ascii="Times New Roman" w:hAnsi="Times New Roman" w:cs="Times New Roman" w:eastAsia="Times New Roman"/>
                <w:sz w:val="24"/>
              </w:rPr>
              <w:t>Ide o zabezpečenie prepojenia kompetencie okresného úradu so znením § 47 tak, aby tieto paragrafy vzájomne na seba nadväzovali.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nebude upravovať zastúpenie členov odbornej sekcie v orgánoch komory a v oblastných komorách, pretože ide o vec samosprávnej autonómie komory.</w:t>
              <w:br/>
            </w:r>
            <w:r>
              <w:rPr>
                <w:b w:val="off"/>
                <w:color w:val="000000"/>
                <w:rFonts w:ascii="Times New Roman" w:hAnsi="Times New Roman" w:cs="Times New Roman" w:eastAsia="Times New Roman"/>
                <w:sz w:val="24"/>
              </w:rPr>
              <w:t>K pripomienkam č. 1.) a 2.) - Vždy je na vôli členov komory, či vznikne jedna sekcia alebo či vzniknú tri sekcie a aké bude mať sekcia zastúpenie v rokovacom a volebnom poriadku a iných dokumentoch komory.</w:t>
              <w:br/>
            </w:r>
            <w:r>
              <w:rPr>
                <w:b w:val="off"/>
                <w:color w:val="000000"/>
                <w:rFonts w:ascii="Times New Roman" w:hAnsi="Times New Roman" w:cs="Times New Roman" w:eastAsia="Times New Roman"/>
                <w:sz w:val="24"/>
              </w:rPr>
              <w:t>Úprava článku II § 47 je v návrhu zákona riešená aj v nadväznosti na podnety z aplikačnej praxe. Pripomienka v alternatíve č. I. ponecháva doterajšiu prax, čo nie je cieľom novely tohto ustanovenia.</w:t>
              <w:br/>
            </w:r>
            <w:r>
              <w:rPr>
                <w:b w:val="off"/>
                <w:color w:val="000000"/>
                <w:rFonts w:ascii="Times New Roman" w:hAnsi="Times New Roman" w:cs="Times New Roman" w:eastAsia="Times New Roman"/>
                <w:sz w:val="24"/>
              </w:rPr>
              <w:t>Alternatíva č. II. poukazuje na nedostatky v predmetnom návrhu úpravy § 47, najmä na výraznú administratívnu záťaž, ktorá z návrhu tejto časti úpravy zákona o lesoch vyplýva. Ustanovenie § 47 bude primerane upravené aj v nadväznosti na podnety uvedené v pripomienke č. 3 v II. alternatíve.</w:t>
              <w:br/>
            </w:r>
            <w:r>
              <w:rPr>
                <w:b w:val="off"/>
                <w:color w:val="000000"/>
                <w:rFonts w:ascii="Times New Roman" w:hAnsi="Times New Roman" w:cs="Times New Roman" w:eastAsia="Times New Roman"/>
                <w:sz w:val="24"/>
              </w:rPr>
              <w:t>Návrh v pripomienke 4. nie je finančne rozpočtovo krytý, a preto v zmysle platných pravidiel ho nie je možné akceptovať.</w:t>
              <w:br/>
            </w:r>
            <w:r>
              <w:rPr>
                <w:b w:val="off"/>
                <w:color w:val="000000"/>
                <w:rFonts w:ascii="Times New Roman" w:hAnsi="Times New Roman" w:cs="Times New Roman" w:eastAsia="Times New Roman"/>
                <w:sz w:val="24"/>
              </w:rPr>
              <w:t>Pripomienka č. 5. sa v rámci návrhu zákona primerane akceptuje úpravou textu § 60 tak, aby bola dotknutá kompetencia súladná so znením § 47.</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Predložený návrh pomerne frekventovane používa pojem „ odborná spôsobilosť v lesníctve“, pričom nikde nie je jasne uvedené čo sa obsahovo týmto pojmom rozumie. Iba sprostredkovane, najmä z predloženého návrhu nových znení § 42 resp. § 47 zákona č. 326/2005 Z. z. o lesoch v znení neskorších predpisov sa dá predpokladať že ide najmä o činnosti spracovateľov plánov starostlivosti o les a o činnosti odborných lesných hospodárov. Odporúčame návrh obsahovo i legislatívnotechnicky doplniť  tak aby bolo zrejmé čo sa týmto slovným spojením rozumie. Obdobne dávame na zváženie upraviť, aspoň formou odkazu na príslušné ustanovenia zákona č. 326/2005 Z. z. o lesoch v znení neskorších predpisov, čo sa rozumie skúškou odbornej spôsobilosti v lesníctve.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w:t>
              <w:br/>
            </w:r>
            <w:r>
              <w:rPr>
                <w:b w:val="off"/>
                <w:color w:val="000000"/>
                <w:rFonts w:ascii="Times New Roman" w:hAnsi="Times New Roman" w:cs="Times New Roman" w:eastAsia="Times New Roman"/>
                <w:sz w:val="24"/>
              </w:rPr>
              <w:t>Návrh neupravuje spôsob konania o zániku členstva v komore ani náležitosti oznámenia o zániku členstva v komore podľa odseku 9. Odsek 10 pritom používa slovné spojenie „ Ak v konaní podľa odseku 9...“. Navyše podľa odseku 11 sa na konanie o zániku členstva v komore nevzťahuje správny poriadok. V súvislosti s tým upozorňujeme na ustálenú rozhodovaciu prax správnych súdov vo veci zániku členstva v Slovenskej poľovníckej komore ( zákon č. 274/2009 Z. z. o poľovníctve v znení neskorších predpisov ), podľa ktorej musia i rozhodnutia o zániku členstva v samosprávnej organizácii mať také náležitosti rozhodnutia akými sú odôvodnenie a poučenie a to aspoň poučenie o preskúmateľnosti vydaného rozhodnutia súdom.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upravuje konanie o zániku členstva v komore. Zánik členstva v komore je dôsledkom iných právnych skutočností. Jednak ide o zánik platnosti osvedčenia o odb. spôsobilosti, ktorý nastáva v dôsledku právnych skutočností alebo rozhodnutia podľa § 42 ods. 6 až 8 a § 47 ods. 5 až 7 zákona o lesoch a § 19 zákona o LRM. Tieto konania sa spravujú správnym poriadkom s istými zákonom ustanovenými osobitosťami. Zánik členstva v komore potom len zákonným následkom rozhodnutia a netreba o ňom osobitne konať. V prípade právnych skutočností, ktoré sú nezávislé od vôle alebo od rozhodnutia orgánu št. správy či komory, nie je vo veci zániku členstva možné konať. V prípade zániku členstva v dôsledku uloženého disciplinárneho opatrenia sa na základe § 13 ods. 4 návrhu zákona koná podľa správneho poriadku s ustanovenými osobitosťami.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w:t>
              <w:br/>
            </w:r>
            <w:r>
              <w:rPr>
                <w:b w:val="off"/>
                <w:color w:val="000000"/>
                <w:rFonts w:ascii="Times New Roman" w:hAnsi="Times New Roman" w:cs="Times New Roman" w:eastAsia="Times New Roman"/>
                <w:sz w:val="24"/>
              </w:rPr>
              <w:t>Podľa odseku 5 pripomienkovaného ustanovenia môže byť členom orgánu komory podľa odseku 1 písm. b)  až d) iba člen komory, ktorý je fyzickou osobou. Aj keď opomenieme, že takáto úprava je diskriminačná vo vzťahu napr. k právnickým osobám, ktoré sú veľkými vlastníkmi alebo správcami alebo obhospodarovateľmi lesa a nebudú mať možnosť navrhnúť do orgánov komory iného svojho zástupcu ako toho, kto je zároveň členom komory, je s týmto navrhovaným ustanovením v rozpore navrhované znenie § 13 ods. 2, ktoré pripúšťa, že členom disciplinárnej komisie, uvedenej ako orgán komory v § 8 ods. 1 písm. d) môžu byť aj fyzické osoby, ktoré nie sú členmi komory. Preto je potrebné upraviť odsek 5 pripomienkovaného ustanovenia tak aby sa týkal iba orgánov komory uvedených v odseku 1 písm. b) a 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Komora má byť profesijnou organizáciou primárne držiteľov osvedčení o odbornej spôsobilosti, t. j. fyzických osôb, ktoré na základe preukázaných vedomostí a schopností preukázali svoju odbornú spôsobilosť ako kvalifikovanú úroveň osobnej odbornosti, ktorá je vlastná len fyzickej osobe. Nie je dôvod na to, aby sa povinné členstvo vzťahovalo na zamestnávateľov či klientov takýchto odborne spôsobilých fyzických osôb. Tieto osoby s „odvodenou“ odbornou spôsobilosťou alebo iné osoby sa môžu stať členom komory, no nepredstavujú kategóriu osôb, ktoré sa z hľadiska odbornej spôsobilosti ako istého druhu duševného vlastníctva majú podieľať na samosprávnej činnosti lesníkov. Ak sa také osoby stanú členom komory, nič im nebráni navrhovať či podporovať kandidátov do orgánov komory spomedzi povinných členov. Prístup iných fyzických osôb do orgánov komory však ostáva otvorený, pretože je vhodné, aby fyzické osoby aj s inou odbornosťou, vzdelaním a profesným zameraním mohli v orgánoch komory pôsobiť. Právnické osoby vybočujú z tohto rámca, no nič im nebráni navrhovať kandidátov do orgánov komory.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9</w:t>
              <w:br/>
            </w:r>
            <w:r>
              <w:rPr>
                <w:b w:val="off"/>
                <w:color w:val="000000"/>
                <w:rFonts w:ascii="Times New Roman" w:hAnsi="Times New Roman" w:cs="Times New Roman" w:eastAsia="Times New Roman"/>
                <w:sz w:val="24"/>
              </w:rPr>
              <w:t>Jedným z problémov aplikačnej praxe právnej úpravy stavovských organizácií komorového typu, ktoré majú v zmysle zákonov upravujúcich ich fungovanie zriadené organizačné zložky, je problém právneho postavenia týchto organizačných zložiek, najmä otázka ich prípadnej právnej subjektivity. Podľa § 9 ods. 1 predloženého návrhu komora zriaďuje oblastné lesnícke komory, pričom postavenie, organizáciu a pravidlá činnosti týchto upraví vnútorný predpis komory. Vzchádzajúc z problematickej aplikačnej praxe obdobnej formulácie postavenia obvodných poľovníckych komôr alebo regionálnych komôr SPPK v príslušných zákonoch, najmä z hľadiska účtovných a daňových predpisov, pracovnoprávnych predpisov, predpisov upravujúcich výkazníctvo a štatistiku a pod. odporúčame priamo v návrhu zákona uviesť, či oblastné lesnícke komory majú určitú odvodenú právnu subjektivitu a ak áno v akom rozsahu alebo či jediným právnym subjektom je priamo komora.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zákon neprisudzuje určitej entite napr. v podobe organizačnej zložky právnickej osoby právnu subjektivitu, tak táto entita ju nemá. Je teda zbytočné ustanoviť, že oblastné komory nemajú právnu subjektivitu.</w:t>
              <w:br/>
            </w:r>
            <w:r>
              <w:rPr>
                <w:b w:val="off"/>
                <w:color w:val="000000"/>
                <w:rFonts w:ascii="Times New Roman" w:hAnsi="Times New Roman" w:cs="Times New Roman" w:eastAsia="Times New Roman"/>
                <w:sz w:val="24"/>
              </w:rPr>
              <w:t>Komora ako právnická osoba bude mať jedno IČO. Je vecou úpravy vnútornými predpismi komory podľa § 9 ods. 1 návrhu zákona, aké úkony v mene komory sa zveria oblastným komorám vrátane nakladania s fin. prostriedkami z vybraných členských príspevkov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16 (16o,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Pro Silva Slovakia</w:t>
            </w:r>
            <w:r>
              <w:rPr>
                <w:b w:val="off"/>
                <w:color w:val="000000"/>
                <w:rFonts w:ascii="Times New Roman" w:hAnsi="Times New Roman" w:cs="Times New Roman" w:eastAsia="Times New Roman"/>
                <w:sz w:val="24"/>
              </w:rPr>
              <w:t xml:space="preserve"> – Pro Silva Slovakia</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SLsK</w:t>
            </w:r>
            <w:r>
              <w:rPr>
                <w:b w:val="off"/>
                <w:color w:val="000000"/>
                <w:rFonts w:ascii="Times New Roman" w:hAnsi="Times New Roman" w:cs="Times New Roman" w:eastAsia="Times New Roman"/>
                <w:sz w:val="24"/>
              </w:rPr>
              <w:t xml:space="preserve"> – Slovenská lesnícka komora</w:t>
            </w:r>
          </w:p>
        </w:tc>
        <w:tc>
          <w:tcPr>
            <w:vAlign w:val="top"/>
          </w:tcPr>
          <w:p>
            <w:pPr>
              <w:spacing w:after="0"/>
              <w:jc w:val="center"/>
            </w:pPr>
            <w:r>
              <w:rPr>
                <w:b w:val="off"/>
                <w:color w:val="000000"/>
                <w:rFonts w:ascii="Times New Roman" w:hAnsi="Times New Roman" w:cs="Times New Roman" w:eastAsia="Times New Roman"/>
                <w:sz w:val="24"/>
              </w:rPr>
              <w:t>15 (15o,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6 (0o,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105 (93o, 12z)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11</w:t>
            </w:r>
          </w:p>
        </w:tc>
        <w:tc>
          <w:tcPr>
            <w:vAlign w:val="center"/>
          </w:tcPr>
          <w:p>
            <w:pPr>
              <w:spacing w:after="0"/>
              <w:jc w:val="center"/>
            </w:pPr>
            <w:r>
              <w:rPr>
                <w:b w:val="on"/>
                <w:color w:val="000000"/>
                <w:rFonts w:ascii="Times New Roman" w:hAnsi="Times New Roman" w:cs="Times New Roman" w:eastAsia="Times New Roman"/>
                <w:sz w:val="24"/>
              </w:rPr>
              <w:t>30</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