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254B1C0A" w:rsidR="00E66622" w:rsidRPr="00785E8D" w:rsidRDefault="00785E8D" w:rsidP="00796EBE">
      <w:pPr>
        <w:spacing w:line="276" w:lineRule="auto"/>
        <w:jc w:val="center"/>
        <w:rPr>
          <w:rFonts w:ascii="Times New Roman" w:eastAsia="Times New Roman" w:hAnsi="Times New Roman" w:cs="Times New Roman"/>
          <w:bCs/>
          <w:sz w:val="24"/>
          <w:szCs w:val="24"/>
        </w:rPr>
      </w:pPr>
      <w:r w:rsidRPr="00785E8D">
        <w:rPr>
          <w:rFonts w:ascii="Times New Roman" w:eastAsia="Times New Roman" w:hAnsi="Times New Roman" w:cs="Times New Roman"/>
          <w:b/>
          <w:sz w:val="28"/>
        </w:rPr>
        <w:t>VYHODNOTENIE PRIPOMIENKOVÉHO KONANIA</w:t>
      </w:r>
      <w:r w:rsidRPr="00785E8D">
        <w:rPr>
          <w:rFonts w:ascii="Times New Roman" w:eastAsia="Times New Roman" w:hAnsi="Times New Roman" w:cs="Times New Roman"/>
          <w:b/>
          <w:sz w:val="28"/>
        </w:rPr>
        <w:br/>
      </w:r>
      <w:r w:rsidR="009D32B4" w:rsidRPr="00785E8D">
        <w:rPr>
          <w:rFonts w:ascii="Times New Roman" w:eastAsia="Times New Roman" w:hAnsi="Times New Roman" w:cs="Times New Roman"/>
          <w:b/>
          <w:sz w:val="28"/>
        </w:rPr>
        <w:t>Návrh zákona, ktorým sa mení a dopĺňa zákon č.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LP/2024/602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64/2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55</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77777777"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tabulkách: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5 (§ 16 ods. 6) – O:</w:t>
              <w:br/>
            </w:r>
            <w:r>
              <w:rPr>
                <w:b w:val="off"/>
                <w:color w:val="000000"/>
                <w:rFonts w:ascii="Times New Roman" w:hAnsi="Times New Roman" w:cs="Times New Roman" w:eastAsia="Times New Roman"/>
                <w:sz w:val="24"/>
              </w:rPr>
              <w:t>Navrhované ustanovenie zavádza skratku HEMS (Helicopter emergency medical service), ktorá však v zákone nie je definovaná. Definíciu tejto skratky síce obsahuje čl. 5 ods. 2 písm. f) nariadenia Komisie (EÚ) č. 965/2012 z 5. októbra 2012 v platnom znení, avšak z hľadiska zrozumiteľnosti právneho predpisu by bolo žiaduce danú definíciu doplniť aj do vnútroštátnej zákonnej úpravy. V tomto smere poukazujeme aj na ustanovenie § 3 ods. 5 zákona č. 400/2015 Z. z. o tvorbe právnych predpisov a o Zbierke zákonov Slovenskej republiky v znení neskorších predpisov, podľa ktorého je pri použití pojmu, ktorý právny poriadok nepozná, potrebné vymedziť jeho presný význam definíciou. Z uvedeného dôvodu odporúčame do návrhu novely začleniť definíciu skratky HEMS.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novelizačnom bode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bodom 10 a 11 (§ 31 ods. 4) – O:</w:t>
              <w:br/>
            </w:r>
            <w:r>
              <w:rPr>
                <w:b w:val="off"/>
                <w:color w:val="000000"/>
                <w:rFonts w:ascii="Times New Roman" w:hAnsi="Times New Roman" w:cs="Times New Roman" w:eastAsia="Times New Roman"/>
                <w:sz w:val="24"/>
              </w:rPr>
              <w:t>Body 10 a 11 odporúčame zlúčiť do bodu 10 v tomto znení:</w:t>
              <w:br/>
            </w:r>
            <w:r>
              <w:rPr>
                <w:b w:val="off"/>
                <w:color w:val="000000"/>
                <w:rFonts w:ascii="Times New Roman" w:hAnsi="Times New Roman" w:cs="Times New Roman" w:eastAsia="Times New Roman"/>
                <w:sz w:val="24"/>
              </w:rPr>
              <w:t>„10.	V § 31 odsek 4 znie:</w:t>
              <w:br/>
            </w:r>
            <w:r>
              <w:rPr>
                <w:b w:val="off"/>
                <w:color w:val="000000"/>
                <w:rFonts w:ascii="Times New Roman" w:hAnsi="Times New Roman" w:cs="Times New Roman" w:eastAsia="Times New Roman"/>
                <w:sz w:val="24"/>
              </w:rPr>
              <w:t>„(4)	Hodnotenie rizikovosti dopravných podnikov je založené na pomernom počte a závažnosti porušení tohto zákona a osobitných predpisov,16a) ktorých sa dopustil konkrétny dopravný podnik; zoznam porušení a miera ich závažnosti sú uvedené v prílohe č. 3 a v osobitnom predpise.16a)“.</w:t>
              <w:br/>
            </w:r>
            <w:r>
              <w:rPr>
                <w:b w:val="off"/>
                <w:color w:val="000000"/>
                <w:rFonts w:ascii="Times New Roman" w:hAnsi="Times New Roman" w:cs="Times New Roman" w:eastAsia="Times New Roman"/>
                <w:sz w:val="24"/>
              </w:rPr>
              <w:t>Poznámka pod čiarou k odkazu 16a znie:</w:t>
              <w:br/>
            </w:r>
            <w:r>
              <w:rPr>
                <w:b w:val="off"/>
                <w:color w:val="000000"/>
                <w:rFonts w:ascii="Times New Roman" w:hAnsi="Times New Roman" w:cs="Times New Roman" w:eastAsia="Times New Roman"/>
                <w:sz w:val="24"/>
              </w:rPr>
              <w:t>„16a)	Príloha I nariadenia Komisie (EÚ) 2016/403 z 18. marca 2016, ktorým sa dopĺňa nariadenie Európskeho parlamentu a Rady (ES) č. 1071/2009 v súvislosti s klasifikáciou závažných porušení predpisov Únie, ktoré môžu viesť k strate bezúhonnosti prevádzkovateľa cestnej dopravy, a ktorým sa mení príloha III k smernici Európskeho parlamentu a Rady 2006/22/ES (Ú. v. EÚ L 74, 19. 3. 2016) v platnom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Legislatívno-technická pripomienka - bod 38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17 [§ 34 ods. 2 písm. b)] – O:</w:t>
              <w:br/>
            </w:r>
            <w:r>
              <w:rPr>
                <w:b w:val="off"/>
                <w:color w:val="000000"/>
                <w:rFonts w:ascii="Times New Roman" w:hAnsi="Times New Roman" w:cs="Times New Roman" w:eastAsia="Times New Roman"/>
                <w:sz w:val="24"/>
              </w:rPr>
              <w:t>V navrhovanom ustanovení § 34 ods. 2 písm. b) odporúčame za slovom „cudzine“ nahradiť spojku „a“ vylučovacou spojkou „alebo“. Navrhovaný § 34 ods. 3 totiž umožňuje, aby inšpektor práce mohol dočasne povoliť ďalšiu jazdu s vozidlom, z čoho vyplýva, že tabuľka s evidenčným číslom nemusí byť zároveň zadržaná spolu s osvedčením o evidencii (alebo s evidenčným dokladom). Rovnakú zmenu odporúčame aj v ustanovení § 34 ods. 3 návrhu novely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novelizačnom bode 18 (§ 34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20 § 36 ods. 3) – O:</w:t>
              <w:br/>
            </w:r>
            <w:r>
              <w:rPr>
                <w:b w:val="off"/>
                <w:color w:val="000000"/>
                <w:rFonts w:ascii="Times New Roman" w:hAnsi="Times New Roman" w:cs="Times New Roman" w:eastAsia="Times New Roman"/>
                <w:sz w:val="24"/>
              </w:rPr>
              <w:t>V bode 20 úvodnej vete odporúčame skratku „ods.“ nahradiť slovom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Legislatívno-technická pripomienka - bod 30.3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ods. 5 písm. b), § 8 ods. 2, § 8</w:t>
              <w:br/>
            </w:r>
            <w:r>
              <w:rPr>
                <w:b w:val="off"/>
                <w:color w:val="000000"/>
                <w:rFonts w:ascii="Times New Roman" w:hAnsi="Times New Roman" w:cs="Times New Roman" w:eastAsia="Times New Roman"/>
                <w:sz w:val="24"/>
              </w:rPr>
              <w:t>1. Zásadná pripomienka: Ustanovenie § 3 ods. 5 písm. b) doplniť nasledovne:</w:t>
              <w:br/>
            </w:r>
            <w:r>
              <w:rPr>
                <w:b w:val="off"/>
                <w:color w:val="000000"/>
                <w:rFonts w:ascii="Times New Roman" w:hAnsi="Times New Roman" w:cs="Times New Roman" w:eastAsia="Times New Roman"/>
                <w:sz w:val="24"/>
              </w:rPr>
              <w:t xml:space="preserve">        „b) čas prestávok v práci na jedlo a oddych, ak nie je ďalej ustanovené inak,“</w:t>
              <w:br/>
            </w:r>
            <w:r>
              <w:rPr>
                <w:b w:val="off"/>
                <w:color w:val="000000"/>
                <w:rFonts w:ascii="Times New Roman" w:hAnsi="Times New Roman" w:cs="Times New Roman" w:eastAsia="Times New Roman"/>
                <w:sz w:val="24"/>
              </w:rPr>
              <w:t xml:space="preserve">2. Zásadná pripomienka:  V ustanovení § 8 ods. 2 na konci vložiť nové písm. e), ktoré znie: </w:t>
              <w:br/>
            </w:r>
            <w:r>
              <w:rPr>
                <w:b w:val="off"/>
                <w:color w:val="000000"/>
                <w:rFonts w:ascii="Times New Roman" w:hAnsi="Times New Roman" w:cs="Times New Roman" w:eastAsia="Times New Roman"/>
                <w:sz w:val="24"/>
              </w:rPr>
              <w:t xml:space="preserve">        „e) bezpečnostná prestávka.“</w:t>
              <w:br/>
            </w:r>
            <w:r>
              <w:rPr>
                <w:b w:val="off"/>
                <w:color w:val="000000"/>
                <w:rFonts w:ascii="Times New Roman" w:hAnsi="Times New Roman" w:cs="Times New Roman" w:eastAsia="Times New Roman"/>
                <w:sz w:val="24"/>
              </w:rPr>
              <w:t xml:space="preserve">3. Zásadná pripomienka: Za ustanovenie § 8 vložiť nový § 8a s nasledovným znením: </w:t>
              <w:br/>
            </w:r>
            <w:r>
              <w:rPr>
                <w:b w:val="off"/>
                <w:color w:val="000000"/>
                <w:rFonts w:ascii="Times New Roman" w:hAnsi="Times New Roman" w:cs="Times New Roman" w:eastAsia="Times New Roman"/>
                <w:sz w:val="24"/>
              </w:rPr>
              <w:t xml:space="preserve">        „ § 8a Bezpečnostná prestávka</w:t>
              <w:br/>
            </w:r>
            <w:r>
              <w:rPr>
                <w:b w:val="off"/>
                <w:color w:val="000000"/>
                <w:rFonts w:ascii="Times New Roman" w:hAnsi="Times New Roman" w:cs="Times New Roman" w:eastAsia="Times New Roman"/>
                <w:sz w:val="24"/>
              </w:rPr>
              <w:t xml:space="preserve">        (1) Zamestnávateľ je povinný rozvrhnúť pracovný čas vodiča pravidelnej osobnej dopravy tak, aby mal po uplynutí štyroch  a pol hodiny vedenia motorového vozidla bezpečnostnú prestávku v trvaní najmenej 45 minút, okrem prípadu, ak sa  začína nepretržitý denný odpočinok alebo nepretržitý týždenný odpočinok.</w:t>
              <w:br/>
            </w:r>
            <w:r>
              <w:rPr>
                <w:b w:val="off"/>
                <w:color w:val="000000"/>
                <w:rFonts w:ascii="Times New Roman" w:hAnsi="Times New Roman" w:cs="Times New Roman" w:eastAsia="Times New Roman"/>
                <w:sz w:val="24"/>
              </w:rPr>
              <w:t xml:space="preserve">        (2) Bezpečnostnú prestávku podľa odseku 1 možno nahradiť prestávkou v trvaní 15 minút, ak po nej nasleduje prestávka v trvaní minimálne 30 minút, pričom obe bezpečnostné prestávky musia byť rozložené v zmysle odseku 1 tohto článku. </w:t>
              <w:br/>
            </w:r>
            <w:r>
              <w:rPr>
                <w:b w:val="off"/>
                <w:color w:val="000000"/>
                <w:rFonts w:ascii="Times New Roman" w:hAnsi="Times New Roman" w:cs="Times New Roman" w:eastAsia="Times New Roman"/>
                <w:sz w:val="24"/>
              </w:rPr>
              <w:t xml:space="preserve">        (3) V prípade, ak bezpečnostná prestávka pripadne na čas, ktorý je prestávkou v práci na jedenie a oddych, doba tejto prestávky sa započítava do pracovného času a zamestnancovi za ňu patrí mzda.“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1-3 odôvodňujeme potrebou zosúladiť znenie zák. č. 462/2007 Z.z. o organizácii pracovného času v doprave s ustanoveniami Zákonníka práce, ktorý rozlišuje prestávku na a oddych a bezpečnostnú prestávku. Vzhľadom na skutočnosť, že zák. č. 462/2007 Z.z. medzi jednotlivými prestávkami nerozlišuje, nastávajú v aplikačnej praxi značné problémy. Tie sú spôsobené najmä skutočnosťou, že prestávka na jedlo a oddych sa poskytuje v prípade, ak je pracovná zmena dlhšia ako 6 hodín, a to v trvaní  30 minút, pričom sa nezapočítava do pracovného času. V zmysle ustanovenia § 91 ods. 6  Zákonníka práce sa prestávka poskytovaná z dôvodov zaistenia bezpečnosti a ochrany zdravia zamestnancov pri práci započítava do pracovného času. Vzhľadom na tento významný rozdiel je potrebné jednoznačne určiť, ako má zamestnávateľ pri rozvrhovaní pracovného času postupovať a kedy má stanoviť bezpečnostnú prestávku a kedy prestávku na jedlo a oddych. Je nevyhnutné obe prestávky jednoznačne identifikovať ako aj stanoviť podmienky za ktorých majú byť zamestnávateľom poskytnuté.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konaného dňa 10. 12. 2024 pripomienka neakceptovaná. Ide o návrh predložený nad rámec predkladaného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za slovami „č. 309/2007 Z. z.“ vypustiť duplicitné slová „v znení“, v čl. I bode 6 poslednej vete slová „odseky 5 až 11“ nahradiť slovami „odseky 6 až 11“, v súvislosti s vložením nových odsekov 3 až 5 v § 17 v bode 6 je potrebné upraviť vnútorné odkazy v § 16 ods. 1 platného zákona, v bode 7 slová „ods. 5“ nahradiť slovami „ods. 8“, v bode 10 § 31 ods. 4 slová „osobitných predpisov“ nahradiť slovami „osobitného predpisu“, body 10 a 11 zlúčiť do jedného novelizačného bodu, v bode 13 § 33 písm. h) na konci za slovom „republiky“ bodku nahradiť čiarkou, v druhej vete za slovo „označujú“ vložiť slová „ako písmená“, v bode 14 poznámke pod čiarou k odkazu 21b za slová „Komisie (EÚ) 2024/1886“ vložiť slová „z 10. júla 2024“, v bode 17 § 34 ods. 2 písm. b) druhom bode na začiatok vložiť slová „zistí, že vozidlo“, v treťom bode slová „je blokovom“ nahradiť slovami „je v blokovom“ a na konci za slovom „mieste“ bodku nahradiť čiarkou, v bode 18 úvodnej vete za slová „V § 34“ vložiť slová „ods. 2“, v bode 19 § 34 ods. 3 tretej vete za slovo „číslom“ vložiť slovo „vozidla“ a v štvrtej vete slová „osvedčenie alebo doklad a tabuľka“ nahradiť slovami „osvedčenie o evidencii alebo evidenčný doklad a tabuľku“, v § 34 ods. 4 za slovo „číslom“ vložiť slovo „vozidla“ (2x), v bode 20 úvodnej vete slová „ods. 3“ nahradiť slovami „odsek 3“, v § 36 ods. 3 druhej vete slovo „tabuľka“ nahradiť slovom „tabuľku“, v bode 21 § 36 ods. 7 písm. a) na konci za slovom „kontrol“ bodku nahradiť čiarkou, v bode 25 za slová „prílohe č. 1“ vložiť slová „časti A“, v bode 27 prílohe č. 3 nadpise prvého bodu na konci za slovom „znení“ vypustiť bodku, vo všetkých tabuľkách slová „Článok“ a „článok“ nahradiť slovami „Čl.“ a „čl.“, v druhom bode tabuľke čísle riadku H7 treťom stĺpci vypustiť skratku „atď.“ ako nadbytočnú, na konci za vysvetlivky miery závažnosti doplniť úvodzovky hore a bodku, v čl. II za číslom „8“ čiarku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Odporúčame zosúladiť v poznámkach pod čiarou používanie skrátenej citácie Nariadenia Komisie (EÚ) č. 965/2012 z 5. októbra 2012, ktorým sa ustanovujú technické požiadavky a administratívne postupy týkajúce sa leteckej prevádzky podľa nariadenia Európskeho parlamentu a Rady (ES) č. 216/2008 (Ú. v. EÚ L 296, 25.10.2012) v platnom znení. Napríklad v poznámkach pod čiarou k odkazom 3c, 13ab a ďalších je použité „nariadenia Komisie (EÚ) č. 965/2012 v platnom znení“, pričom v poznámkach pod čiarou napríklad k odkazom 13ae, 13af a ďalších je použité „nariadenia (EÚ) č. 965/2012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 a 7</w:t>
              <w:br/>
            </w:r>
            <w:r>
              <w:rPr>
                <w:b w:val="off"/>
                <w:color w:val="000000"/>
                <w:rFonts w:ascii="Times New Roman" w:hAnsi="Times New Roman" w:cs="Times New Roman" w:eastAsia="Times New Roman"/>
                <w:sz w:val="24"/>
              </w:rPr>
              <w:t>Odporúčame v bode 6 poslednej vete a v bode 7 číslo „5“ nahradiť číslom „6“ z dôvodu, že sa vkladajú tri nové odseky a doterajší odsek 3 sa preznačí na odsek 6 a nie na odsek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5 sa prečísloval na odsek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 a 17</w:t>
              <w:br/>
            </w:r>
            <w:r>
              <w:rPr>
                <w:b w:val="off"/>
                <w:color w:val="000000"/>
                <w:rFonts w:ascii="Times New Roman" w:hAnsi="Times New Roman" w:cs="Times New Roman" w:eastAsia="Times New Roman"/>
                <w:sz w:val="24"/>
              </w:rPr>
              <w:t>Odporúčame v bode 13 § 33 písm. h)  a v bode 17 § 34 ods. 2 písm. b) treťom bode na konci bodku nahradiť čiarkou, vzhľadom na to, že ide o vloženie predmetných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Odporúčame v § 34 ods. 2 písm. b) druhom bode pred slovo „vybavené“ vložiť slovo „vozidlo“ z dôvodu spresnenia a v treťom bode pred slovo „blokovom“ vložiť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w:t>
              <w:br/>
            </w:r>
            <w:r>
              <w:rPr>
                <w:b w:val="off"/>
                <w:color w:val="000000"/>
                <w:rFonts w:ascii="Times New Roman" w:hAnsi="Times New Roman" w:cs="Times New Roman" w:eastAsia="Times New Roman"/>
                <w:sz w:val="24"/>
              </w:rPr>
              <w:t>Odporúčame za slová „§ 34“ vložiť slová „ods. 2“ z dôvodu upresnenia.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Odporúčame v § 34 ods. 3 štvrtej vete za slová „osvedčenie alebo“ vložiť slovo „evidenčný“ a slovo „tabuľka“ nahradiť slovom „tabuľku“. Súčasne nie je jasné, v akom prípade nebude odobratá tabuľka s evidenčným číslom, a to aj s poukázaním na § 34 ods. 2 písm. b), z ktorého použitím spojky „a“  vyplýva, že osvedčenie o evidencii alebo evidenčný doklad je zadržaný súčasne s evidenčným číslom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Doplnenie textu dôvodovej správy k príslušnému novelizačnému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Odporúčame v úvodnej vete slovo „ods.“ nahradiť slovom „odsek“ v súlade s bodom 30.3. prílohy č. 1 k Legislatívnym pravidlám vlády SR a v § 36 ods. 3 druhej vete slovo „tabuľka“ nahradiť slovom „tabuľku“.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Navrhujeme v názve návrhu zákona za slovami „č. 309/2007 Z. z.“ vypustiť slová „v znení“, v čl. I bode 6 poslednej vete slová „odseky 5 až 11“ nahradiť slovami „odseky 6 až 11“, v bode 17 § 34 ods. 2 písm. b) v treťom bode slová „je blokovom“ nahradiť slovami „je v blokovom“ a na konci bodu za slovom „mieste“ bodku nahradiť čiarkou, v bode 18 úvodnej vete za slová „V § 34“ vložiť slová „ods. 2“, v bode 20 úvodnej vete slová „ods. 3“ nahradiť slovami „odsek 3“.</w:t>
              <w:br/>
            </w:r>
            <w:r>
              <w:rPr>
                <w:b w:val="off"/>
                <w:color w:val="000000"/>
                <w:rFonts w:ascii="Times New Roman" w:hAnsi="Times New Roman" w:cs="Times New Roman" w:eastAsia="Times New Roman"/>
                <w:sz w:val="24"/>
              </w:rPr>
              <w:t>Odôvodnenie: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názvu zákona</w:t>
              <w:br/>
            </w:r>
            <w:r>
              <w:rPr>
                <w:b w:val="off"/>
                <w:color w:val="000000"/>
                <w:rFonts w:ascii="Times New Roman" w:hAnsi="Times New Roman" w:cs="Times New Roman" w:eastAsia="Times New Roman"/>
                <w:sz w:val="24"/>
              </w:rPr>
              <w:t>Z názvu zákona odporúčame vypustiť slová „v znení“ za slovami „č. 309/2007 Z. z.“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w:t>
              <w:br/>
            </w:r>
            <w:r>
              <w:rPr>
                <w:b w:val="off"/>
                <w:color w:val="000000"/>
                <w:rFonts w:ascii="Times New Roman" w:hAnsi="Times New Roman" w:cs="Times New Roman" w:eastAsia="Times New Roman"/>
                <w:sz w:val="24"/>
              </w:rPr>
              <w:t>V pripájajúcej vete odporúčame vypustiť slovo „aj“, a to z dôvodu, že nie je jasné, ktoré ďalšie ustanovenia sa majú vzťahovať na zamestnanca podľa § 2 ods. 3 písm. c) štvrtého bodu. V prípade ponechania slova „aj“ odporúčame aspoň v dôvodovej správe uviesť, ktoré ďalšie ustanovenia sa majú vzťahovať na zamestnanca podľa § 2 ods. 3 písm. c) štvrtého bodu. Súčasne odporúčame v § 16 ods. 1 druhej vete, vzhľadom na doplnenie nových odsekov 3 až 5 v § 17, upraviť aj vnútorný odkaz na § 17.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V bode 13 odporúčame za slovo „označujú“ vložiť slová „ako písmená“.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zásadnej pripomienky Ministerstva práce, sociálnych vecí a rodiny Slovenskej republiky je pôvodný novelizačný bod 13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17</w:t>
              <w:br/>
            </w:r>
            <w:r>
              <w:rPr>
                <w:b w:val="off"/>
                <w:color w:val="000000"/>
                <w:rFonts w:ascii="Times New Roman" w:hAnsi="Times New Roman" w:cs="Times New Roman" w:eastAsia="Times New Roman"/>
                <w:sz w:val="24"/>
              </w:rPr>
              <w:t>V bode 17 písmene b) treťom bode odporúčame za slovom „je“ vložiť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20</w:t>
              <w:br/>
            </w:r>
            <w:r>
              <w:rPr>
                <w:b w:val="off"/>
                <w:color w:val="000000"/>
                <w:rFonts w:ascii="Times New Roman" w:hAnsi="Times New Roman" w:cs="Times New Roman" w:eastAsia="Times New Roman"/>
                <w:sz w:val="24"/>
              </w:rPr>
              <w:t>V úvodnej vete odporúčame slovo „ods.“ nahradiť slovom „odsek“ a v odseku 3 druhej vete odporúčame slovo „tabuľka“ nahradiť slovom „tabuľku“.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25</w:t>
              <w:br/>
            </w:r>
            <w:r>
              <w:rPr>
                <w:b w:val="off"/>
                <w:color w:val="000000"/>
                <w:rFonts w:ascii="Times New Roman" w:hAnsi="Times New Roman" w:cs="Times New Roman" w:eastAsia="Times New Roman"/>
                <w:sz w:val="24"/>
              </w:rPr>
              <w:t>V bode 25 odporúčame za slová „č. 1“ vložiť slová „časti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27</w:t>
              <w:br/>
            </w:r>
            <w:r>
              <w:rPr>
                <w:b w:val="off"/>
                <w:color w:val="000000"/>
                <w:rFonts w:ascii="Times New Roman" w:hAnsi="Times New Roman" w:cs="Times New Roman" w:eastAsia="Times New Roman"/>
                <w:sz w:val="24"/>
              </w:rPr>
              <w:t>V bode 27 vo vysvetlivke „NP“ odporúčame slovo „porušenia“ nahradiť slovom „porušenie“.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Zásadne žiadam v Čl. I vypustiť bod 13.</w:t>
              <w:br/>
            </w:r>
            <w:r>
              <w:rPr>
                <w:b w:val="off"/>
                <w:color w:val="000000"/>
                <w:rFonts w:ascii="Times New Roman" w:hAnsi="Times New Roman" w:cs="Times New Roman" w:eastAsia="Times New Roman"/>
                <w:sz w:val="24"/>
              </w:rPr>
              <w:t xml:space="preserve">Odôvodnenie: Zásadne nesúhlasím s doplnením povinnosti pre Národný inšpektorát práce, ktorý by podľa znenia, ako ho navrhuje predkladateľ mal udeľovať výnimky podľa osobitného predpisu (ktorým je článok 14 ods. 1 a 2 nariadenia Európskeho parlamentu a Rady (ES) </w:t>
              <w:br/>
            </w:r>
            <w:r>
              <w:rPr>
                <w:b w:val="off"/>
                <w:color w:val="000000"/>
                <w:rFonts w:ascii="Times New Roman" w:hAnsi="Times New Roman" w:cs="Times New Roman" w:eastAsia="Times New Roman"/>
                <w:sz w:val="24"/>
              </w:rPr>
              <w:t xml:space="preserve">č. 561/2006 z 15. marca 2006 o harmonizácii niektorých právnych predpisov v sociálnej oblasti, ktoré sa týkajú cestnej dopravy, ktorým sa menia a dopĺňajú nariadenia Rady (EHS) č. 3821/85 a (ES) č. 2135/98 a zrušuje nariadenie Rady (EHS) č. 3820/85) z uplatňovania pravidiel uvedených v § 6 ods. 4 zákon č. 462/2007 Z. z. o organizácii pracovného času v doprave </w:t>
              <w:br/>
            </w:r>
            <w:r>
              <w:rPr>
                <w:b w:val="off"/>
                <w:color w:val="000000"/>
                <w:rFonts w:ascii="Times New Roman" w:hAnsi="Times New Roman" w:cs="Times New Roman" w:eastAsia="Times New Roman"/>
                <w:sz w:val="24"/>
              </w:rPr>
              <w:t>s platnosťou pre celé územie Slovenskej republiky. Zavedenie tejto povinnosti by pre Národný inšpektorát práce znamenalo výrazný nárast administratívnej záťaže, čo by si vyžadovalo navýšenie počtu štátnozamestnaneckých miest a malo by tak podstatný vplyv na štátny rozpočet. Národný inšpektorát práce v súčasnosti čelí výzvam spojeným s plnením svojich existujúcich úloh a pre jeho fungovanie by bolo náročné prijať novú kompetenciu, ktorá by si vyžiadala doplnenie personálnych kapacít a materiálno-technického vybavenia. Národný inšpektorát práce v minulosti udelil túto výnimku, ale len na základe poverenia Ústredného krízového štábu Slovenskej republiky, a to iba za mimoriadnych okolností (COVID-19). Takéto výnimky sú skôr výnimočnou situáciou, a preto nie je nevyhnutné, aby sa táto povinnosť stala súčasťou kompetencie Národného inšpektorátu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 v Čl. I bode 1 navrhovanej poznámke pod čiarou k odkazu 3b slová  „Bod 48“ nahradiť slovami „Bod 48a“.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Odporúčam v Čl. I bode 6 v poznámke o zmene označenia doterajších odsekov slová „5 až 11“ nahradiť slovami „6 až 11“.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6 a 8</w:t>
              <w:br/>
            </w:r>
            <w:r>
              <w:rPr>
                <w:b w:val="off"/>
                <w:color w:val="000000"/>
                <w:rFonts w:ascii="Times New Roman" w:hAnsi="Times New Roman" w:cs="Times New Roman" w:eastAsia="Times New Roman"/>
                <w:sz w:val="24"/>
              </w:rPr>
              <w:t>Odporúčam v Čl. I bode 6 navrhovanom § 17 ods. 5 a v Čl. I bode 8 navrhovanom § 20 ods. 3 a 5 za slovo „pohotovosti“ vložiť slová „na pracovisku“.</w:t>
              <w:br/>
            </w:r>
            <w:r>
              <w:rPr>
                <w:b w:val="off"/>
                <w:color w:val="000000"/>
                <w:rFonts w:ascii="Times New Roman" w:hAnsi="Times New Roman" w:cs="Times New Roman" w:eastAsia="Times New Roman"/>
                <w:sz w:val="24"/>
              </w:rPr>
              <w:t xml:space="preserve">Odporúčam v Čl. I bode 8 navrhovanom § 20 ods. 3 a 4 za slovo „pohotovosť“ vložiť slová </w:t>
              <w:br/>
            </w:r>
            <w:r>
              <w:rPr>
                <w:b w:val="off"/>
                <w:color w:val="000000"/>
                <w:rFonts w:ascii="Times New Roman" w:hAnsi="Times New Roman" w:cs="Times New Roman" w:eastAsia="Times New Roman"/>
                <w:sz w:val="24"/>
              </w:rPr>
              <w:t>„na pracovisku“.</w:t>
              <w:br/>
            </w:r>
            <w:r>
              <w:rPr>
                <w:b w:val="off"/>
                <w:color w:val="000000"/>
                <w:rFonts w:ascii="Times New Roman" w:hAnsi="Times New Roman" w:cs="Times New Roman" w:eastAsia="Times New Roman"/>
                <w:sz w:val="24"/>
              </w:rPr>
              <w:t>Odôvodnenie: Spresnenie znenia. Zosúladenie s konštatovaním v osobitnej časti dôvodovej správy k Čl. I bodom 6 až 8, kde sa uvádza, že „Vzhľadom na špecifickosť výkonu vrtuľníkovej záchrannej zdravotnej služby (HEMS) (napríklad počas pracovného času nemusí byť vykonaný žiadny zásah, resp. môže byť vykonaných niekoľko zásahov) sa upravuje celkový pracovný čas vrátane času pracovnej pohotovosti na pracovisku.“.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navrhovaného § 17 ods. 5 a § 20 ods. 3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w:t>
              <w:br/>
            </w:r>
            <w:r>
              <w:rPr>
                <w:b w:val="off"/>
                <w:color w:val="000000"/>
                <w:rFonts w:ascii="Times New Roman" w:hAnsi="Times New Roman" w:cs="Times New Roman" w:eastAsia="Times New Roman"/>
                <w:sz w:val="24"/>
              </w:rPr>
              <w:t>Odporúčam v Čl. I bode 18 za slová „V § 34“ vložiť slová „ods.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19 a 20</w:t>
              <w:br/>
            </w:r>
            <w:r>
              <w:rPr>
                <w:b w:val="off"/>
                <w:color w:val="000000"/>
                <w:rFonts w:ascii="Times New Roman" w:hAnsi="Times New Roman" w:cs="Times New Roman" w:eastAsia="Times New Roman"/>
                <w:sz w:val="24"/>
              </w:rPr>
              <w:t>Odporúčam v Čl. I bode 19 navrhovanom § 34 ods. 3 štvrtej vete a v Čl. I bode 20 navrhovanom § 36 ods.  3  druhej vete slovo „tabuľka“ nahradiť slovom „tabuľku“.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Názov zákona</w:t>
              <w:br/>
            </w:r>
            <w:r>
              <w:rPr>
                <w:b w:val="off"/>
                <w:color w:val="000000"/>
                <w:rFonts w:ascii="Times New Roman" w:hAnsi="Times New Roman" w:cs="Times New Roman" w:eastAsia="Times New Roman"/>
                <w:sz w:val="24"/>
              </w:rPr>
              <w:t>Odporúčame v názve zákona vypustiť slová "v znení" za slovami "309/2007 Z. z." kvôli duplicite.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Odporúčame slová "odseky 5 až 11" nahradiť slovami "odseky 6 až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Odporúčame slovo "§ 17 ods. 5" nahradiť  slovom "§ 17 ods.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Odporúčame za slová "sa označujú" vložiť slová "ako písmená".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zásadnej pripomienky Ministerstva práce, sociálnych vecí a rodiny Slovenskej republiky je pôvodný novelizačný bod 13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 xml:space="preserve">Odporúčame v tretej vete § 34 ods. 3 za slová "evidenčným číslom" vložiť slovo "vozidla". </w:t>
              <w:br/>
            </w:r>
            <w:r>
              <w:rPr>
                <w:b w:val="off"/>
                <w:color w:val="000000"/>
                <w:rFonts w:ascii="Times New Roman" w:hAnsi="Times New Roman" w:cs="Times New Roman" w:eastAsia="Times New Roman"/>
                <w:sz w:val="24"/>
              </w:rPr>
              <w:t>V § 34 ods. 4 odporúčame za slová "evidenčným číslom" vložiť slovo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a jazykovo, napríklad</w:t>
              <w:br/>
            </w:r>
            <w:r>
              <w:rPr>
                <w:b w:val="off"/>
                <w:color w:val="000000"/>
                <w:rFonts w:ascii="Times New Roman" w:hAnsi="Times New Roman" w:cs="Times New Roman" w:eastAsia="Times New Roman"/>
                <w:sz w:val="24"/>
              </w:rPr>
              <w:t>- v čl. I bode 13 § 33 písm. h) na konci písmena h) bodku nahradiť čiarkou; obdobná pripomienka platí aj pre bod 17 § 34 ods. 2 písm. b) tretí bod a bod 21 § 36 ods. 7 písm. a),</w:t>
              <w:br/>
            </w:r>
            <w:r>
              <w:rPr>
                <w:b w:val="off"/>
                <w:color w:val="000000"/>
                <w:rFonts w:ascii="Times New Roman" w:hAnsi="Times New Roman" w:cs="Times New Roman" w:eastAsia="Times New Roman"/>
                <w:sz w:val="24"/>
              </w:rPr>
              <w:t>- v čl. I bode 20 úvodnej vete slovo "ods." nahradiť slovom "odsek" a druhej vete slovo "tabuľka" nahradiť slovom "tabuľku".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názov právneho predpisu</w:t>
              <w:br/>
            </w:r>
            <w:r>
              <w:rPr>
                <w:b w:val="off"/>
                <w:color w:val="000000"/>
                <w:rFonts w:ascii="Times New Roman" w:hAnsi="Times New Roman" w:cs="Times New Roman" w:eastAsia="Times New Roman"/>
                <w:sz w:val="24"/>
              </w:rPr>
              <w:t>V názve právneho predpisu sú duplicitne uvedené slová „v znení“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poznámke pod čiarou 3b je nesprávne uvedené číslo odkazu, nakoľko člen letovej posádky je definovaný v bode č. 48a prílohy I nariadenia Komisie EÚ (v návrhu je uvedený bod č. 48).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17 ods. 4</w:t>
              <w:br/>
            </w:r>
            <w:r>
              <w:rPr>
                <w:b w:val="off"/>
                <w:color w:val="000000"/>
                <w:rFonts w:ascii="Times New Roman" w:hAnsi="Times New Roman" w:cs="Times New Roman" w:eastAsia="Times New Roman"/>
                <w:sz w:val="24"/>
              </w:rPr>
              <w:t xml:space="preserve">V čl. I, v bode 6 navrhujeme medzi slová ,,utvorené podmienky“ doplniť slovo ,,vhodné“ a  slovo „nerušeného“ nahradiť slovom „neprerušovaného“.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Jedná sa o zosúladenie pojmov s pojmami použitými v nasledujúcom navrhovanom odseku 5, ktoré považujeme za konkrétnejšie a jednoznačnejšie.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 xml:space="preserve">V čl. I, bode 6 v poslednej vete navrhujeme slová „odseky 5 až 11“ nahradiť slovami „odseky 6 až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 odsek 5 bol doplnený novelizáciou, pôvodný odsek 3 bude po novelizácii odsekom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V čl. I bode 7 navrhujeme spojenie „ods. 5“ nahradiť spojením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 odsek 5 bol doplnený novelizáciou, pôvodný odsek 3 bude po novelizácii odsekom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5 sa prečísloval na odsek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34 ods. 2 písm. b)</w:t>
              <w:br/>
            </w:r>
            <w:r>
              <w:rPr>
                <w:b w:val="off"/>
                <w:color w:val="000000"/>
                <w:rFonts w:ascii="Times New Roman" w:hAnsi="Times New Roman" w:cs="Times New Roman" w:eastAsia="Times New Roman"/>
                <w:sz w:val="24"/>
              </w:rPr>
              <w:t>V čl. I, bod 17 (§ 34 ods. 2 písm. b) bod 3) navrhujeme za slová „ktorému je“ doplniť slovo „v“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 čl. I, bode 18 navrhujeme za slovo „§ 34“ doplniť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 jedná sa o určenie konkrétneho odseku, ktorý bude novelizovaný.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34 ods. 3</w:t>
              <w:br/>
            </w:r>
            <w:r>
              <w:rPr>
                <w:b w:val="off"/>
                <w:color w:val="000000"/>
                <w:rFonts w:ascii="Times New Roman" w:hAnsi="Times New Roman" w:cs="Times New Roman" w:eastAsia="Times New Roman"/>
                <w:sz w:val="24"/>
              </w:rPr>
              <w:t>V čl. I, v bode 19, v § 34 ods. 3, v štvrtej vete navrhujeme slová „Zadržané osvedčenie alebo doklad a tabuľku“ nahradiť slovami „Zadržané osvedčenie o evidencii alebo evidenčný doklad a tabuľku“.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jednotlivých ustanovení, aby boli terminologicky jednotné a aby sa používalo rovnaké označenie pre rovnaké pojmy (v súlade s § 34 ods. 2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36 ods. 3</w:t>
              <w:br/>
            </w:r>
            <w:r>
              <w:rPr>
                <w:b w:val="off"/>
                <w:color w:val="000000"/>
                <w:rFonts w:ascii="Times New Roman" w:hAnsi="Times New Roman" w:cs="Times New Roman" w:eastAsia="Times New Roman"/>
                <w:sz w:val="24"/>
              </w:rPr>
              <w:t>Navrhujeme v druhej vete nahradiť slovo „tabuľka“ slovom „tabuľku“.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22 a 23 § 37 ods. ods. 1 písm. c) + ods. 3 písm. d)</w:t>
              <w:br/>
            </w:r>
            <w:r>
              <w:rPr>
                <w:b w:val="off"/>
                <w:color w:val="000000"/>
                <w:rFonts w:ascii="Times New Roman" w:hAnsi="Times New Roman" w:cs="Times New Roman" w:eastAsia="Times New Roman"/>
                <w:sz w:val="24"/>
              </w:rPr>
              <w:t xml:space="preserve">V čl. I, do znenia bodov 22 a 23 navrhujeme doplniť slová „vypúšťa slovo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 ustanovení § 37 ods. 1 písm. c) a § 37 ods. 3 písm. d) sa dopĺňa ďalšia skupina zamestnancov spolu so spojkou „alebo“ - z uvedeného dôvodu je podľa navrhovaného znenia predmetných ustanovení spojka "alebo" použitá v oboch vetách duplicitne.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samostatnú kategóriu zamestnancov, ktorí nepatria do kategórie "mobilní zamestnanci".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K bodu 1: V poznámke pod čiarou k odkazu 3b) v navrhovanom § 2 ods. 3 písm. c) žiadame odkazovať na bod 48a prílohy I nariadenia (EÚ) č. 965/2012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K bodu 1 a 5: Z poznámky pod čiarou k odkazu 3c) v navrhovanom § 2 ods. 3 písm. c) a z poznámky pod čiarou k odkazu 13ab) v navrhovanom § 16 ods. 6 žiadame vypustiť slovo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K bodu 8: Poznámku pod čiarou k odkazu 13af) v navrhovanom § 20 ods. 5 žiadame upraviť nasledovne: „Bod SPA.HEMS.145 podčasti J prílohy V nariadenia (EÚ) č. 965/2012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K bodu 14: Poznámku pod čiarou k odkazu 21b) žiadame upraviť nasledovne: „Vykonávacie nariadenie Komisie (EÚ) 2024/1886 z 10. júla 2024, ktorým sa stanovujú podrobné pravidlá vykonávania nariadenia Európskeho parlamentu a Rady (EÚ) č. 165/2014, pokiaľ ide o obsah počiatočnej a priebežnej odbornej prípravy kontrolných úradníkov na analýzu zaznamenaných údajov a kontrolu tachografov (Ú. v. EÚ L, 2024/1886, 11.7.2024).“.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K bodu 24: Publikačný zdroj nariadenia (EHS) č. 3922/91 v platnom znení v poznámke pod čiarou k odkazu 30) žiadame upraviť nasledovne: „(Mimoriadne vydanie Ú. v. EÚ, kap. 7/zv. 1; Ú. v. ES L 373, 31.12.1991)“.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K bodu 27: V prvom bode Prílohy č. 3 k zákonu č. 462/2007 Z. z. žiadame za názvom nariadenia (ES) č. 561/2006 v platnom znení uvádzať nasledovný publikačný zdroj tohto nariadenia: „(Ú. v. EÚ L 102, 11.4.2006)“.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K bodu 27: V druhom bode Prílohy č. 3 k zákonu č. 462/2007 Z. z. žiadame za názvom nariadenia (EÚ) č. 165/2014 v platnom znení uvádzať nasledovný publikačný zdroj tohto nariadenia: „(Ú. v. EÚ L 60, 28.2.2014)“. Názov tohto nariadenia žiadame taktiež uvádzať spolu so slovami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 delegovanou smernicou (EÚ) 2024/846:</w:t>
              <w:br/>
            </w:r>
            <w:r>
              <w:rPr>
                <w:b w:val="off"/>
                <w:color w:val="000000"/>
                <w:rFonts w:ascii="Times New Roman" w:hAnsi="Times New Roman" w:cs="Times New Roman" w:eastAsia="Times New Roman"/>
                <w:sz w:val="24"/>
              </w:rPr>
              <w:t>1.	V tabuľke zhody žiadame vyplniť deviaty stĺpec tabuľky zhody, a pri preukazovaní transpozície jednotlivých ustanovení smernice uvádzať, či bol identifikovaný goldplating. V prípade identifikácie goldplatingu žiadame vyplniť aj desiaty stĺpec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 delegovanou smernicou (EÚ) 2024/846:</w:t>
              <w:br/>
            </w:r>
            <w:r>
              <w:rPr>
                <w:b w:val="off"/>
                <w:color w:val="000000"/>
                <w:rFonts w:ascii="Times New Roman" w:hAnsi="Times New Roman" w:cs="Times New Roman" w:eastAsia="Times New Roman"/>
                <w:sz w:val="24"/>
              </w:rPr>
              <w:t>2.	Pri preukazovaní transpozície čl. 1 delegovanej smernice (EÚ) 2024/846 žiadame v šiestom stĺpci tabuľky zhody uvádzať aj znenie poznámky pod čiarou k odkazu 16a) v navrhovanom § 31 ods. 4 zákona č. 462/2007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 delegovanou smernicou (EÚ) 2024/846:</w:t>
              <w:br/>
            </w:r>
            <w:r>
              <w:rPr>
                <w:b w:val="off"/>
                <w:color w:val="000000"/>
                <w:rFonts w:ascii="Times New Roman" w:hAnsi="Times New Roman" w:cs="Times New Roman" w:eastAsia="Times New Roman"/>
                <w:sz w:val="24"/>
              </w:rPr>
              <w:t>3.	Pri preukazovaní transpozície čl. 1 delegovanej smernice (EÚ) 2024/846 žiadame zo šiesteho stĺpca tabuľky zhody vypustiť Čl. I bod 25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 delegovanou smernicou (EÚ) 2024/846:</w:t>
              <w:br/>
            </w:r>
            <w:r>
              <w:rPr>
                <w:b w:val="off"/>
                <w:color w:val="000000"/>
                <w:rFonts w:ascii="Times New Roman" w:hAnsi="Times New Roman" w:cs="Times New Roman" w:eastAsia="Times New Roman"/>
                <w:sz w:val="24"/>
              </w:rPr>
              <w:t>4.	Transpozíciu čl. 2 ods. 1 delegovanej smernice (EÚ) 2024/846 do slovenského právneho poriadku žiadame preukazovať aj prostredníctvom § 41 zákona č. 462/2007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 delegovanou smernicou (EÚ) 2024/846:</w:t>
              <w:br/>
            </w:r>
            <w:r>
              <w:rPr>
                <w:b w:val="off"/>
                <w:color w:val="000000"/>
                <w:rFonts w:ascii="Times New Roman" w:hAnsi="Times New Roman" w:cs="Times New Roman" w:eastAsia="Times New Roman"/>
                <w:sz w:val="24"/>
              </w:rPr>
              <w:t>5.	V tabuľke zhody s delegovanou smernicou (EÚ) 2024/846 žiadame uviesť znenie prílohy III tejto delegovanej smernice, a preukázať jej transpozíciu do Prílohy č. 3 k zákonu č. 462/2007 Z. z. v znení navrhovanom v Čl. I bode 25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2006/22/ES v platnom znení:</w:t>
              <w:br/>
            </w:r>
            <w:r>
              <w:rPr>
                <w:b w:val="off"/>
                <w:color w:val="000000"/>
                <w:rFonts w:ascii="Times New Roman" w:hAnsi="Times New Roman" w:cs="Times New Roman" w:eastAsia="Times New Roman"/>
                <w:sz w:val="24"/>
              </w:rPr>
              <w:t>1.	V ľavej časti záhlavia tabuľky zhody žiadame v názve smernice 2006/22/ES v platnom znení slová „a o zrušení smernice Rady“ nahradiť slovami „a ktorou sa zrušuje smernica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2006/22/ES v platnom znení:</w:t>
              <w:br/>
            </w:r>
            <w:r>
              <w:rPr>
                <w:b w:val="off"/>
                <w:color w:val="000000"/>
                <w:rFonts w:ascii="Times New Roman" w:hAnsi="Times New Roman" w:cs="Times New Roman" w:eastAsia="Times New Roman"/>
                <w:sz w:val="24"/>
              </w:rPr>
              <w:t>2.	V tabuľke zhody žiadame vyplniť deviaty stĺpec tabuľky zhody, a pri preukazovaní transpozície jednotlivých ustanovení smernice uvádzať, či bol identifikovaný goldplating. V prípade identifikácie goldplatingu žiadame vyplniť aj desiaty stĺpec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2006/22/ES v platnom znení:</w:t>
              <w:br/>
            </w:r>
            <w:r>
              <w:rPr>
                <w:b w:val="off"/>
                <w:color w:val="000000"/>
                <w:rFonts w:ascii="Times New Roman" w:hAnsi="Times New Roman" w:cs="Times New Roman" w:eastAsia="Times New Roman"/>
                <w:sz w:val="24"/>
              </w:rPr>
              <w:t>3.	Pri preukazovaní transpozície čl. 2 ods. 2 smernice 2006/22/ES v platnom znení žiadame v šiestom stĺpci tabuľky zhody uvádzať aj znenie poznámok pod čiarou k odkazom 22), 22a), 22aa), 22ab), 24) a 25) v  § 34 zákona č. 462/2007 Z. z. v znení navrhovanom v Čl. I bodoch 15 až 19 predkladaného návrhu zákona, ako aj znenie poznámok pod čiarou k odkazom 21a), 21b), 23), 25) a 25a) v  § 36 zákona č. 462/2007 Z. z. v znení navrhovanom v Čl. I bodoch 20 a 21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2006/22/ES v platnom znení:</w:t>
              <w:br/>
            </w:r>
            <w:r>
              <w:rPr>
                <w:b w:val="off"/>
                <w:color w:val="000000"/>
                <w:rFonts w:ascii="Times New Roman" w:hAnsi="Times New Roman" w:cs="Times New Roman" w:eastAsia="Times New Roman"/>
                <w:sz w:val="24"/>
              </w:rPr>
              <w:t>4.	Pri preukazovaní transpozície čl. 9 ods. 1 smernice 2006/22/ES v platnom znení žiadame v šiestom stĺpci tabuľky zhody uvádzať aj znenie poznámok pod čiarou k odkazom 7) a 16a) v  § 31 ods. 3 a 4 zákona č. 462/2007 Z. z. v znení navrhovanom v Čl. I bodoch 9 až 11 predkladaného návrhu zákona, ako aj znenie poznámky pod čiarou k odkazu 30g) v  § 7a ods. 3 zákona č. 56/2012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v názve smernice 2006/22/ES v platnom znení slová „a o zrušení smernice Rady“ nahradiť slovami „a ktorou sa zrušuje smernica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uvádzať spolu s príslušným gestorom uvádzať aj ďalšie relevantné sekundárne právne akty Európskej únie, predovšetkým nariadenie (ES) č. 561/2006 v platnom znení, nariadenie (ES) č. 1071/2009 v platnom znení, nariadenie (EÚ) 2016/403 v platnom znení, nariadenie (EÚ) č. 165/2014 v platnom znení a vykonávacie nariadenie (EÚ) 2024/1886.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Čl. I bodu 10 žiadame v názve smernice 2006/22/ES v platnom znení slová „a o zrušení smernice Rady“ nahradiť slovami „a ktorou sa zrušuje smernica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odôvodnení k Čl. I bodu 10 žiadame skrátenú citáciu smernice 2006/22/ES v platnom znení upraviť nasledovne: „smernica 2006/22/ES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odôvodnení k Čl. I bodu 13 žiadame názov nariadenia (ES) č. 561/2006 v platnom znení uvádzať spolu s nasledovným publikačným zdrojom: „(Ú. v. EÚ L 102, 11.4.2006)“.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64 (62o,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6F39" w14:textId="77777777" w:rsidR="00D40591" w:rsidRPr="00785E8D" w:rsidRDefault="00D40591" w:rsidP="00E66622">
      <w:pPr>
        <w:spacing w:after="0" w:line="240" w:lineRule="auto"/>
      </w:pPr>
      <w:r w:rsidRPr="00785E8D">
        <w:separator/>
      </w:r>
    </w:p>
  </w:endnote>
  <w:endnote w:type="continuationSeparator" w:id="0">
    <w:p w14:paraId="2BF78AE5" w14:textId="77777777" w:rsidR="00D40591" w:rsidRPr="00785E8D" w:rsidRDefault="00D40591"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F75B" w14:textId="77777777" w:rsidR="00D40591" w:rsidRPr="00785E8D" w:rsidRDefault="00D40591" w:rsidP="00E66622">
      <w:pPr>
        <w:spacing w:after="0" w:line="240" w:lineRule="auto"/>
      </w:pPr>
      <w:r w:rsidRPr="00785E8D">
        <w:separator/>
      </w:r>
    </w:p>
  </w:footnote>
  <w:footnote w:type="continuationSeparator" w:id="0">
    <w:p w14:paraId="7BF7D23F" w14:textId="77777777" w:rsidR="00D40591" w:rsidRPr="00785E8D" w:rsidRDefault="00D40591"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D2B4E"/>
    <w:rsid w:val="001E50FA"/>
    <w:rsid w:val="001E6254"/>
    <w:rsid w:val="001F2C94"/>
    <w:rsid w:val="001F5D28"/>
    <w:rsid w:val="001F777F"/>
    <w:rsid w:val="00231554"/>
    <w:rsid w:val="00237490"/>
    <w:rsid w:val="00245F36"/>
    <w:rsid w:val="0026614F"/>
    <w:rsid w:val="002715E0"/>
    <w:rsid w:val="00273DAE"/>
    <w:rsid w:val="0029170C"/>
    <w:rsid w:val="00295E6A"/>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8545F"/>
    <w:rsid w:val="004A12EE"/>
    <w:rsid w:val="004A48F0"/>
    <w:rsid w:val="004A62B8"/>
    <w:rsid w:val="004B4188"/>
    <w:rsid w:val="004C6C3C"/>
    <w:rsid w:val="004E0BF7"/>
    <w:rsid w:val="004F10FF"/>
    <w:rsid w:val="004F4092"/>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34468"/>
    <w:rsid w:val="006371D1"/>
    <w:rsid w:val="00641DD8"/>
    <w:rsid w:val="006434AC"/>
    <w:rsid w:val="00664F3B"/>
    <w:rsid w:val="00677591"/>
    <w:rsid w:val="00695857"/>
    <w:rsid w:val="006C2D6E"/>
    <w:rsid w:val="0070694E"/>
    <w:rsid w:val="00707B3A"/>
    <w:rsid w:val="0072062B"/>
    <w:rsid w:val="00724A0E"/>
    <w:rsid w:val="00726A34"/>
    <w:rsid w:val="00727704"/>
    <w:rsid w:val="00754CB0"/>
    <w:rsid w:val="0077472A"/>
    <w:rsid w:val="00774ED8"/>
    <w:rsid w:val="00776E62"/>
    <w:rsid w:val="00784062"/>
    <w:rsid w:val="00785E8D"/>
    <w:rsid w:val="00796E02"/>
    <w:rsid w:val="00796EBE"/>
    <w:rsid w:val="007C1A93"/>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B0C1F"/>
    <w:rsid w:val="009B1491"/>
    <w:rsid w:val="009D152C"/>
    <w:rsid w:val="009D32B4"/>
    <w:rsid w:val="009D3FBE"/>
    <w:rsid w:val="009F35D2"/>
    <w:rsid w:val="00A070EB"/>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2024-12-23T12:26:00Z</dcterms:modified>
  <cp:revision>77</cp:revision>
</cp:coreProperties>
</file>