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5DF04" w14:textId="77777777" w:rsidR="00365564" w:rsidRPr="005D14EF" w:rsidRDefault="004C51AB">
      <w:pPr>
        <w:keepNext/>
        <w:spacing w:before="60" w:after="60"/>
        <w:jc w:val="center"/>
        <w:rPr>
          <w:lang w:val="sk-SK"/>
        </w:rPr>
      </w:pPr>
      <w:r w:rsidRPr="005D14EF">
        <w:rPr>
          <w:lang w:val="sk-SK"/>
        </w:rPr>
        <w:t>(Návrh)</w:t>
      </w:r>
    </w:p>
    <w:p w14:paraId="65098700" w14:textId="77777777" w:rsidR="00365564" w:rsidRPr="005D14EF" w:rsidRDefault="004C51AB">
      <w:pPr>
        <w:keepNext/>
        <w:spacing w:before="60" w:after="60"/>
        <w:jc w:val="center"/>
        <w:rPr>
          <w:lang w:val="sk-SK"/>
        </w:rPr>
      </w:pPr>
      <w:r w:rsidRPr="005D14EF">
        <w:rPr>
          <w:b/>
          <w:lang w:val="sk-SK"/>
        </w:rPr>
        <w:t>VYHLÁŠKA</w:t>
      </w:r>
    </w:p>
    <w:p w14:paraId="398CF03B" w14:textId="77777777" w:rsidR="00365564" w:rsidRPr="005D14EF" w:rsidRDefault="004C51AB">
      <w:pPr>
        <w:keepNext/>
        <w:spacing w:before="60" w:after="60"/>
        <w:jc w:val="center"/>
        <w:rPr>
          <w:lang w:val="sk-SK"/>
        </w:rPr>
      </w:pPr>
      <w:r w:rsidRPr="005D14EF">
        <w:rPr>
          <w:b/>
          <w:lang w:val="sk-SK"/>
        </w:rPr>
        <w:t>Ministerstva zdravotníctva Slovenskej republiky</w:t>
      </w:r>
    </w:p>
    <w:p w14:paraId="6EE8CA1E" w14:textId="77777777" w:rsidR="00365564" w:rsidRPr="005D14EF" w:rsidRDefault="004C51AB">
      <w:pPr>
        <w:keepNext/>
        <w:spacing w:before="60" w:after="120"/>
        <w:jc w:val="center"/>
        <w:rPr>
          <w:lang w:val="sk-SK"/>
        </w:rPr>
      </w:pPr>
      <w:r w:rsidRPr="005D14EF">
        <w:rPr>
          <w:b/>
          <w:lang w:val="sk-SK"/>
        </w:rPr>
        <w:t>z ... 2026,</w:t>
      </w:r>
    </w:p>
    <w:p w14:paraId="739ED40F" w14:textId="793C4C8B" w:rsidR="00365564" w:rsidRPr="005D14EF" w:rsidRDefault="004C51AB">
      <w:pPr>
        <w:keepNext/>
        <w:spacing w:before="120" w:after="200"/>
        <w:jc w:val="center"/>
        <w:rPr>
          <w:lang w:val="sk-SK"/>
        </w:rPr>
      </w:pPr>
      <w:r w:rsidRPr="005D14EF">
        <w:rPr>
          <w:b/>
          <w:lang w:val="sk-SK"/>
        </w:rPr>
        <w:t xml:space="preserve">ktorou sa mení a dopĺňa vyhláška Ministerstva zdravotníctva Slovenskej republiky </w:t>
      </w:r>
      <w:r w:rsidR="00B16775">
        <w:rPr>
          <w:b/>
          <w:lang w:val="sk-SK"/>
        </w:rPr>
        <w:br/>
      </w:r>
      <w:r w:rsidRPr="005D14EF">
        <w:rPr>
          <w:b/>
          <w:lang w:val="sk-SK"/>
        </w:rPr>
        <w:t xml:space="preserve">č. 422/2011 Z. z. o podrobnostiach </w:t>
      </w:r>
      <w:proofErr w:type="spellStart"/>
      <w:r w:rsidRPr="005D14EF">
        <w:rPr>
          <w:b/>
          <w:lang w:val="sk-SK"/>
        </w:rPr>
        <w:t>farmako</w:t>
      </w:r>
      <w:proofErr w:type="spellEnd"/>
      <w:r w:rsidRPr="005D14EF">
        <w:rPr>
          <w:b/>
          <w:lang w:val="sk-SK"/>
        </w:rPr>
        <w:t>-ekonomického rozboru lieku</w:t>
      </w:r>
      <w:r w:rsidR="00B16775">
        <w:rPr>
          <w:b/>
          <w:lang w:val="sk-SK"/>
        </w:rPr>
        <w:t xml:space="preserve"> </w:t>
      </w:r>
      <w:r w:rsidR="00B16775" w:rsidRPr="00B16775">
        <w:rPr>
          <w:b/>
          <w:lang w:val="sk-SK"/>
        </w:rPr>
        <w:t>v znení vyhlášky č. 177/2021 Z. z.</w:t>
      </w:r>
    </w:p>
    <w:p w14:paraId="2F3A4AB2" w14:textId="77777777" w:rsidR="00365564" w:rsidRPr="005D14EF" w:rsidRDefault="004C51AB">
      <w:pPr>
        <w:spacing w:before="160" w:after="160"/>
        <w:ind w:firstLine="709"/>
        <w:jc w:val="both"/>
        <w:rPr>
          <w:lang w:val="sk-SK"/>
        </w:rPr>
      </w:pPr>
      <w:r w:rsidRPr="005D14EF">
        <w:rPr>
          <w:lang w:val="sk-SK"/>
        </w:rPr>
        <w:t>Ministerstvo zdravotníctva Slovenskej republiky podľa § 10 ods. 6 zákona č. 363/2011 Z. z. o rozsahu a podmienkach úhrady liekov, zdravotníckych pomôcok a dietetických potravín na základe verejného zdravotného poistenia a o zmene a doplnení niektorých zákonov v znení neskorších predpisov ustanovuje:</w:t>
      </w:r>
    </w:p>
    <w:p w14:paraId="6A506341" w14:textId="77777777" w:rsidR="00365564" w:rsidRPr="005D14EF" w:rsidRDefault="004C51AB">
      <w:pPr>
        <w:keepNext/>
        <w:spacing w:before="120" w:after="120"/>
        <w:jc w:val="center"/>
        <w:rPr>
          <w:lang w:val="sk-SK"/>
        </w:rPr>
      </w:pPr>
      <w:r w:rsidRPr="005D14EF">
        <w:rPr>
          <w:b/>
          <w:lang w:val="sk-SK"/>
        </w:rPr>
        <w:t>Čl. I</w:t>
      </w:r>
    </w:p>
    <w:p w14:paraId="28FCB797" w14:textId="77777777" w:rsidR="00365564" w:rsidRPr="005D14EF" w:rsidRDefault="004C51AB">
      <w:pPr>
        <w:spacing w:after="120"/>
        <w:ind w:firstLine="709"/>
        <w:jc w:val="both"/>
        <w:rPr>
          <w:lang w:val="sk-SK"/>
        </w:rPr>
      </w:pPr>
      <w:r w:rsidRPr="005D14EF">
        <w:rPr>
          <w:lang w:val="sk-SK"/>
        </w:rPr>
        <w:t xml:space="preserve">Vyhláška Ministerstva zdravotníctva Slovenskej republiky č. 422/2011 Z. z. o podrobnostiach </w:t>
      </w:r>
      <w:proofErr w:type="spellStart"/>
      <w:r w:rsidRPr="005D14EF">
        <w:rPr>
          <w:lang w:val="sk-SK"/>
        </w:rPr>
        <w:t>farmako</w:t>
      </w:r>
      <w:proofErr w:type="spellEnd"/>
      <w:r w:rsidRPr="005D14EF">
        <w:rPr>
          <w:lang w:val="sk-SK"/>
        </w:rPr>
        <w:t>-ekonomického rozboru lieku v znení vyhlášky č. 177/2021 Z. z. sa mení a dopĺňa takto:</w:t>
      </w:r>
    </w:p>
    <w:p w14:paraId="021BE2D1" w14:textId="77777777" w:rsidR="00365564" w:rsidRPr="005D14EF" w:rsidRDefault="004C51AB">
      <w:pPr>
        <w:spacing w:before="60" w:after="60"/>
        <w:jc w:val="both"/>
        <w:rPr>
          <w:lang w:val="sk-SK"/>
        </w:rPr>
      </w:pPr>
      <w:r w:rsidRPr="005D14EF">
        <w:rPr>
          <w:lang w:val="sk-SK"/>
        </w:rPr>
        <w:t>1. § 1 znie:</w:t>
      </w:r>
    </w:p>
    <w:p w14:paraId="02D91FEE" w14:textId="77777777" w:rsidR="00365564" w:rsidRPr="005D14EF" w:rsidRDefault="004C51AB">
      <w:pPr>
        <w:keepNext/>
        <w:spacing w:before="60" w:after="60"/>
        <w:jc w:val="center"/>
        <w:rPr>
          <w:lang w:val="sk-SK"/>
        </w:rPr>
      </w:pPr>
      <w:r w:rsidRPr="005D14EF">
        <w:rPr>
          <w:lang w:val="sk-SK"/>
        </w:rPr>
        <w:t>„§ 1</w:t>
      </w:r>
    </w:p>
    <w:p w14:paraId="5EAAA32F" w14:textId="77777777" w:rsidR="00365564" w:rsidRPr="005D14EF" w:rsidRDefault="004C51AB">
      <w:pPr>
        <w:ind w:firstLine="709"/>
        <w:jc w:val="both"/>
        <w:rPr>
          <w:lang w:val="sk-SK"/>
        </w:rPr>
      </w:pPr>
      <w:r w:rsidRPr="005D14EF">
        <w:rPr>
          <w:lang w:val="sk-SK"/>
        </w:rPr>
        <w:t xml:space="preserve">(1) </w:t>
      </w:r>
      <w:proofErr w:type="spellStart"/>
      <w:r w:rsidRPr="005D14EF">
        <w:rPr>
          <w:lang w:val="sk-SK"/>
        </w:rPr>
        <w:t>Farmako</w:t>
      </w:r>
      <w:proofErr w:type="spellEnd"/>
      <w:r w:rsidRPr="005D14EF">
        <w:rPr>
          <w:lang w:val="sk-SK"/>
        </w:rPr>
        <w:t>-ekonomický rozbor lieku obsahuje</w:t>
      </w:r>
    </w:p>
    <w:p w14:paraId="53433BFA" w14:textId="77777777" w:rsidR="00365564" w:rsidRPr="005D14EF" w:rsidRDefault="004C51AB">
      <w:pPr>
        <w:ind w:left="340"/>
        <w:jc w:val="both"/>
        <w:rPr>
          <w:lang w:val="sk-SK"/>
        </w:rPr>
      </w:pPr>
      <w:r w:rsidRPr="005D14EF">
        <w:rPr>
          <w:lang w:val="sk-SK"/>
        </w:rPr>
        <w:t>a) tieto epidemiologické údaje:</w:t>
      </w:r>
    </w:p>
    <w:p w14:paraId="5560CC52" w14:textId="77777777" w:rsidR="00365564" w:rsidRPr="005D14EF" w:rsidRDefault="004C51AB">
      <w:pPr>
        <w:ind w:left="680"/>
        <w:jc w:val="both"/>
        <w:rPr>
          <w:lang w:val="sk-SK"/>
        </w:rPr>
      </w:pPr>
      <w:r w:rsidRPr="005D14EF">
        <w:rPr>
          <w:lang w:val="sk-SK"/>
        </w:rPr>
        <w:t xml:space="preserve">1. </w:t>
      </w:r>
      <w:proofErr w:type="spellStart"/>
      <w:r w:rsidRPr="005D14EF">
        <w:rPr>
          <w:lang w:val="sk-SK"/>
        </w:rPr>
        <w:t>incidencia</w:t>
      </w:r>
      <w:proofErr w:type="spellEnd"/>
      <w:r w:rsidRPr="005D14EF">
        <w:rPr>
          <w:lang w:val="sk-SK"/>
        </w:rPr>
        <w:t xml:space="preserve"> a prevalencia choroby v Slovenskej republike, na ktorej liečbu je liek určený,</w:t>
      </w:r>
    </w:p>
    <w:p w14:paraId="7D8B5235" w14:textId="77777777" w:rsidR="00365564" w:rsidRPr="005D14EF" w:rsidRDefault="004C51AB">
      <w:pPr>
        <w:ind w:left="680"/>
        <w:jc w:val="both"/>
        <w:rPr>
          <w:lang w:val="sk-SK"/>
        </w:rPr>
      </w:pPr>
      <w:r w:rsidRPr="005D14EF">
        <w:rPr>
          <w:lang w:val="sk-SK"/>
        </w:rPr>
        <w:t>2. opis cieľovej skupiny pacientov, prípadných podskupín pacientov a ich charakteristika,</w:t>
      </w:r>
    </w:p>
    <w:p w14:paraId="64DDB516" w14:textId="77777777" w:rsidR="00365564" w:rsidRPr="005D14EF" w:rsidRDefault="004C51AB">
      <w:pPr>
        <w:ind w:left="680"/>
        <w:jc w:val="both"/>
        <w:rPr>
          <w:lang w:val="sk-SK"/>
        </w:rPr>
      </w:pPr>
      <w:r w:rsidRPr="005D14EF">
        <w:rPr>
          <w:lang w:val="sk-SK"/>
        </w:rPr>
        <w:t xml:space="preserve">3. predpokladaný počet liečených pacientov v roku, v ktorom sa </w:t>
      </w:r>
      <w:proofErr w:type="spellStart"/>
      <w:r w:rsidRPr="005D14EF">
        <w:rPr>
          <w:lang w:val="sk-SK"/>
        </w:rPr>
        <w:t>farmako</w:t>
      </w:r>
      <w:proofErr w:type="spellEnd"/>
      <w:r w:rsidRPr="005D14EF">
        <w:rPr>
          <w:lang w:val="sk-SK"/>
        </w:rPr>
        <w:t>-ekonomický rozbor predkladá, a v nasledujúcich piatich rokoch,</w:t>
      </w:r>
    </w:p>
    <w:p w14:paraId="2878F452" w14:textId="77777777" w:rsidR="00365564" w:rsidRPr="005D14EF" w:rsidRDefault="004C51AB">
      <w:pPr>
        <w:ind w:left="340"/>
        <w:jc w:val="both"/>
        <w:rPr>
          <w:lang w:val="sk-SK"/>
        </w:rPr>
      </w:pPr>
      <w:r w:rsidRPr="005D14EF">
        <w:rPr>
          <w:lang w:val="sk-SK"/>
        </w:rPr>
        <w:t>b) klinický prínos liečby liekom preukázaný významným upravením merateľných parametrov, ktoré majú vzťah k patogenéze choroby, na základe primárnych a sekundárnych ukazovateľov účinnosti a ukazovateľov bezpečnosti,</w:t>
      </w:r>
    </w:p>
    <w:p w14:paraId="4341B3C6" w14:textId="77777777" w:rsidR="00365564" w:rsidRPr="005D14EF" w:rsidRDefault="004C51AB">
      <w:pPr>
        <w:ind w:left="340"/>
        <w:jc w:val="both"/>
        <w:rPr>
          <w:lang w:val="sk-SK"/>
        </w:rPr>
      </w:pPr>
      <w:r w:rsidRPr="005D14EF">
        <w:rPr>
          <w:lang w:val="sk-SK"/>
        </w:rPr>
        <w:t xml:space="preserve">c) porovnanie odhadovaných nákladov verejného zdravotného poistenia pri použití posudzovaného lieku s odhadovanými nákladmi verejného zdravotného poistenia pri použití relevantného </w:t>
      </w:r>
      <w:proofErr w:type="spellStart"/>
      <w:r w:rsidRPr="005D14EF">
        <w:rPr>
          <w:lang w:val="sk-SK"/>
        </w:rPr>
        <w:t>komparátora</w:t>
      </w:r>
      <w:proofErr w:type="spellEnd"/>
      <w:r w:rsidRPr="005D14EF">
        <w:rPr>
          <w:lang w:val="sk-SK"/>
        </w:rPr>
        <w:t xml:space="preserve"> alebo relevantných </w:t>
      </w:r>
      <w:proofErr w:type="spellStart"/>
      <w:r w:rsidRPr="005D14EF">
        <w:rPr>
          <w:lang w:val="sk-SK"/>
        </w:rPr>
        <w:t>komparátorov</w:t>
      </w:r>
      <w:proofErr w:type="spellEnd"/>
      <w:r w:rsidRPr="005D14EF">
        <w:rPr>
          <w:lang w:val="sk-SK"/>
        </w:rPr>
        <w:t>, a to za jeden liečebný cyklus, ak ide o lieky určené na liečbu akútnych chorôb, alebo za jeden mesiac alebo rok liečby, ak ide o lieky určené na liečbu chronických chorôb,</w:t>
      </w:r>
    </w:p>
    <w:p w14:paraId="4A9A7F6E" w14:textId="77777777" w:rsidR="00365564" w:rsidRPr="005D14EF" w:rsidRDefault="004C51AB">
      <w:pPr>
        <w:ind w:left="340"/>
        <w:jc w:val="both"/>
        <w:rPr>
          <w:lang w:val="sk-SK"/>
        </w:rPr>
      </w:pPr>
      <w:r w:rsidRPr="005D14EF">
        <w:rPr>
          <w:lang w:val="sk-SK"/>
        </w:rPr>
        <w:t xml:space="preserve">d) typ </w:t>
      </w:r>
      <w:proofErr w:type="spellStart"/>
      <w:r w:rsidRPr="005D14EF">
        <w:rPr>
          <w:lang w:val="sk-SK"/>
        </w:rPr>
        <w:t>farmako</w:t>
      </w:r>
      <w:proofErr w:type="spellEnd"/>
      <w:r w:rsidRPr="005D14EF">
        <w:rPr>
          <w:lang w:val="sk-SK"/>
        </w:rPr>
        <w:t>-ekonomickej analýzy, odôvodnenie výberu analýzy a jej výsledky,</w:t>
      </w:r>
    </w:p>
    <w:p w14:paraId="24178A43" w14:textId="77777777" w:rsidR="00365564" w:rsidRPr="005D14EF" w:rsidRDefault="004C51AB">
      <w:pPr>
        <w:ind w:left="340"/>
        <w:jc w:val="both"/>
        <w:rPr>
          <w:lang w:val="sk-SK"/>
        </w:rPr>
      </w:pPr>
      <w:r w:rsidRPr="005D14EF">
        <w:rPr>
          <w:lang w:val="sk-SK"/>
        </w:rPr>
        <w:t xml:space="preserve">e) výsledky analýzy vplyvu na rozpočet verejného zdravotného poistenia v roku, v ktorom sa </w:t>
      </w:r>
      <w:proofErr w:type="spellStart"/>
      <w:r w:rsidRPr="005D14EF">
        <w:rPr>
          <w:lang w:val="sk-SK"/>
        </w:rPr>
        <w:t>farmako</w:t>
      </w:r>
      <w:proofErr w:type="spellEnd"/>
      <w:r w:rsidRPr="005D14EF">
        <w:rPr>
          <w:lang w:val="sk-SK"/>
        </w:rPr>
        <w:t>-ekonomický rozbor predkladá, a v nasledujúcich piatich rokoch,</w:t>
      </w:r>
    </w:p>
    <w:p w14:paraId="361FE403" w14:textId="77777777" w:rsidR="00365564" w:rsidRPr="005D14EF" w:rsidRDefault="004C51AB">
      <w:pPr>
        <w:ind w:left="340"/>
        <w:jc w:val="both"/>
        <w:rPr>
          <w:lang w:val="sk-SK"/>
        </w:rPr>
      </w:pPr>
      <w:r w:rsidRPr="005D14EF">
        <w:rPr>
          <w:lang w:val="sk-SK"/>
        </w:rPr>
        <w:t xml:space="preserve">f) predpokladanú spotrebu lieku v roku, v ktorom sa </w:t>
      </w:r>
      <w:proofErr w:type="spellStart"/>
      <w:r w:rsidRPr="005D14EF">
        <w:rPr>
          <w:lang w:val="sk-SK"/>
        </w:rPr>
        <w:t>farmako</w:t>
      </w:r>
      <w:proofErr w:type="spellEnd"/>
      <w:r w:rsidRPr="005D14EF">
        <w:rPr>
          <w:lang w:val="sk-SK"/>
        </w:rPr>
        <w:t>-ekonomický rozbor predkladá, a v nasledujúcich piatich rokoch vyjadrenú počtom a veľkosťou balení lieku,</w:t>
      </w:r>
    </w:p>
    <w:p w14:paraId="007B1F5C" w14:textId="77777777" w:rsidR="00365564" w:rsidRPr="005D14EF" w:rsidRDefault="004C51AB">
      <w:pPr>
        <w:ind w:left="340"/>
        <w:jc w:val="both"/>
        <w:rPr>
          <w:lang w:val="sk-SK"/>
        </w:rPr>
      </w:pPr>
      <w:r w:rsidRPr="005D14EF">
        <w:rPr>
          <w:lang w:val="sk-SK"/>
        </w:rPr>
        <w:t xml:space="preserve">g) </w:t>
      </w:r>
      <w:proofErr w:type="spellStart"/>
      <w:r w:rsidRPr="005D14EF">
        <w:rPr>
          <w:lang w:val="sk-SK"/>
        </w:rPr>
        <w:t>diskontáciu</w:t>
      </w:r>
      <w:proofErr w:type="spellEnd"/>
      <w:r w:rsidRPr="005D14EF">
        <w:rPr>
          <w:lang w:val="sk-SK"/>
        </w:rPr>
        <w:t xml:space="preserve">; diskontná sadzba pre náklady verejného zdravotného poistenia aj prínosy spojené s použitím lieku je 3,5 % ročne; v analýze vplyvu na rozpočet sa </w:t>
      </w:r>
      <w:proofErr w:type="spellStart"/>
      <w:r w:rsidRPr="005D14EF">
        <w:rPr>
          <w:lang w:val="sk-SK"/>
        </w:rPr>
        <w:t>diskontácia</w:t>
      </w:r>
      <w:proofErr w:type="spellEnd"/>
      <w:r w:rsidRPr="005D14EF">
        <w:rPr>
          <w:lang w:val="sk-SK"/>
        </w:rPr>
        <w:t xml:space="preserve"> nevykonáva,</w:t>
      </w:r>
    </w:p>
    <w:p w14:paraId="0E6EBEDA" w14:textId="77777777" w:rsidR="00365564" w:rsidRPr="005D14EF" w:rsidRDefault="004C51AB">
      <w:pPr>
        <w:ind w:left="340"/>
        <w:jc w:val="both"/>
        <w:rPr>
          <w:lang w:val="sk-SK"/>
        </w:rPr>
      </w:pPr>
      <w:r w:rsidRPr="005D14EF">
        <w:rPr>
          <w:lang w:val="sk-SK"/>
        </w:rPr>
        <w:t>h) analýzu citlivosti,</w:t>
      </w:r>
    </w:p>
    <w:p w14:paraId="499C6E0A" w14:textId="77777777" w:rsidR="00365564" w:rsidRPr="005D14EF" w:rsidRDefault="004C51AB">
      <w:pPr>
        <w:ind w:left="340"/>
        <w:jc w:val="both"/>
        <w:rPr>
          <w:lang w:val="sk-SK"/>
        </w:rPr>
      </w:pPr>
      <w:r w:rsidRPr="005D14EF">
        <w:rPr>
          <w:lang w:val="sk-SK"/>
        </w:rPr>
        <w:t>i) analýzu scenárov,</w:t>
      </w:r>
    </w:p>
    <w:p w14:paraId="1136477F" w14:textId="77777777" w:rsidR="00365564" w:rsidRPr="005D14EF" w:rsidRDefault="004C51AB">
      <w:pPr>
        <w:ind w:left="340"/>
        <w:jc w:val="both"/>
        <w:rPr>
          <w:lang w:val="sk-SK"/>
        </w:rPr>
      </w:pPr>
      <w:r w:rsidRPr="005D14EF">
        <w:rPr>
          <w:lang w:val="sk-SK"/>
        </w:rPr>
        <w:t xml:space="preserve">j) zdroje použitých údajov podľa písmen a) až i) a l) vrátane metodiky; v prípade </w:t>
      </w:r>
      <w:proofErr w:type="spellStart"/>
      <w:r w:rsidRPr="005D14EF">
        <w:rPr>
          <w:lang w:val="sk-SK"/>
        </w:rPr>
        <w:t>extrapolácie</w:t>
      </w:r>
      <w:proofErr w:type="spellEnd"/>
      <w:r w:rsidRPr="005D14EF">
        <w:rPr>
          <w:lang w:val="sk-SK"/>
        </w:rPr>
        <w:t xml:space="preserve"> aj jej odôvodnenie,</w:t>
      </w:r>
    </w:p>
    <w:p w14:paraId="6A618470" w14:textId="1A0D024F" w:rsidR="00365564" w:rsidRPr="005D14EF" w:rsidRDefault="004C51AB">
      <w:pPr>
        <w:ind w:left="340"/>
        <w:jc w:val="both"/>
        <w:rPr>
          <w:lang w:val="sk-SK"/>
        </w:rPr>
      </w:pPr>
      <w:r w:rsidRPr="005D14EF">
        <w:rPr>
          <w:lang w:val="sk-SK"/>
        </w:rPr>
        <w:t xml:space="preserve">k) výsledky klinických skúšok realizovaných na princípoch medicíny založenej na dôkazoch alebo výsledky nepriamych porovnaní preukazujúce účinnosť a bezpečnosť </w:t>
      </w:r>
      <w:r w:rsidRPr="005D14EF">
        <w:rPr>
          <w:lang w:val="sk-SK"/>
        </w:rPr>
        <w:lastRenderedPageBreak/>
        <w:t xml:space="preserve">lieku; vyžadujú sa najmä výsledky klinických skúšok alebo nepriamych porovnaní, ktoré porovnávajú dosiahnutie klinicky relevantných cieľových parametrov s relevantným </w:t>
      </w:r>
      <w:proofErr w:type="spellStart"/>
      <w:r w:rsidRPr="005D14EF">
        <w:rPr>
          <w:lang w:val="sk-SK"/>
        </w:rPr>
        <w:t>komparátorom</w:t>
      </w:r>
      <w:proofErr w:type="spellEnd"/>
      <w:r w:rsidRPr="005D14EF">
        <w:rPr>
          <w:lang w:val="sk-SK"/>
        </w:rPr>
        <w:t xml:space="preserve"> alebo relevantnými </w:t>
      </w:r>
      <w:proofErr w:type="spellStart"/>
      <w:r w:rsidRPr="005D14EF">
        <w:rPr>
          <w:lang w:val="sk-SK"/>
        </w:rPr>
        <w:t>komparátormi</w:t>
      </w:r>
      <w:proofErr w:type="spellEnd"/>
      <w:r w:rsidRPr="005D14EF">
        <w:rPr>
          <w:lang w:val="sk-SK"/>
        </w:rPr>
        <w:t xml:space="preserve"> a sú podkladom pre </w:t>
      </w:r>
      <w:proofErr w:type="spellStart"/>
      <w:r w:rsidRPr="005D14EF">
        <w:rPr>
          <w:lang w:val="sk-SK"/>
        </w:rPr>
        <w:t>farmako</w:t>
      </w:r>
      <w:proofErr w:type="spellEnd"/>
      <w:r w:rsidRPr="005D14EF">
        <w:rPr>
          <w:lang w:val="sk-SK"/>
        </w:rPr>
        <w:t>-ekonomický rozbor,</w:t>
      </w:r>
    </w:p>
    <w:p w14:paraId="3A22AA75" w14:textId="77777777" w:rsidR="00365564" w:rsidRPr="005D14EF" w:rsidRDefault="004C51AB">
      <w:pPr>
        <w:ind w:left="340"/>
        <w:jc w:val="both"/>
        <w:rPr>
          <w:lang w:val="sk-SK"/>
        </w:rPr>
      </w:pPr>
      <w:r w:rsidRPr="005D14EF">
        <w:rPr>
          <w:lang w:val="sk-SK"/>
        </w:rPr>
        <w:t xml:space="preserve">l) </w:t>
      </w:r>
      <w:proofErr w:type="spellStart"/>
      <w:r w:rsidRPr="005D14EF">
        <w:rPr>
          <w:lang w:val="sk-SK"/>
        </w:rPr>
        <w:t>farmako</w:t>
      </w:r>
      <w:proofErr w:type="spellEnd"/>
      <w:r w:rsidRPr="005D14EF">
        <w:rPr>
          <w:lang w:val="sk-SK"/>
        </w:rPr>
        <w:t>-ekonomický model lieku, v ktorom je možné zobraziť a upravovať všetky parametre, vzorce a zdrojový kód, ktoré sa podieľajú na správnom fungovaní tohto modelu.</w:t>
      </w:r>
    </w:p>
    <w:p w14:paraId="5EF22850" w14:textId="77777777" w:rsidR="00365564" w:rsidRPr="005D14EF" w:rsidRDefault="004C51AB">
      <w:pPr>
        <w:spacing w:before="80"/>
        <w:ind w:firstLine="709"/>
        <w:jc w:val="both"/>
        <w:rPr>
          <w:lang w:val="sk-SK"/>
        </w:rPr>
      </w:pPr>
      <w:r w:rsidRPr="005D14EF">
        <w:rPr>
          <w:lang w:val="sk-SK"/>
        </w:rPr>
        <w:t xml:space="preserve">(2) Pri stanovení relevantného </w:t>
      </w:r>
      <w:proofErr w:type="spellStart"/>
      <w:r w:rsidRPr="005D14EF">
        <w:rPr>
          <w:lang w:val="sk-SK"/>
        </w:rPr>
        <w:t>komparátora</w:t>
      </w:r>
      <w:proofErr w:type="spellEnd"/>
      <w:r w:rsidRPr="005D14EF">
        <w:rPr>
          <w:lang w:val="sk-SK"/>
        </w:rPr>
        <w:t xml:space="preserve"> sa prihliada najmä na</w:t>
      </w:r>
    </w:p>
    <w:p w14:paraId="0B016ECA" w14:textId="77777777" w:rsidR="00365564" w:rsidRPr="005D14EF" w:rsidRDefault="004C51AB">
      <w:pPr>
        <w:ind w:left="340"/>
        <w:jc w:val="both"/>
        <w:rPr>
          <w:lang w:val="sk-SK"/>
        </w:rPr>
      </w:pPr>
      <w:r w:rsidRPr="005D14EF">
        <w:rPr>
          <w:lang w:val="sk-SK"/>
        </w:rPr>
        <w:t>a) štandardnú klinickú prax v posudzovanej indikácii a cieľovej populácii,</w:t>
      </w:r>
    </w:p>
    <w:p w14:paraId="5103FA2C" w14:textId="77777777" w:rsidR="00365564" w:rsidRPr="005D14EF" w:rsidRDefault="004C51AB">
      <w:pPr>
        <w:ind w:left="340"/>
        <w:jc w:val="both"/>
        <w:rPr>
          <w:lang w:val="sk-SK"/>
        </w:rPr>
      </w:pPr>
      <w:r w:rsidRPr="005D14EF">
        <w:rPr>
          <w:lang w:val="sk-SK"/>
        </w:rPr>
        <w:t>b) národné a medzinárodné odborné odporúčania liečby, ak sú dostupné,</w:t>
      </w:r>
    </w:p>
    <w:p w14:paraId="20A14C11" w14:textId="77777777" w:rsidR="00365564" w:rsidRPr="005D14EF" w:rsidRDefault="004C51AB">
      <w:pPr>
        <w:ind w:left="340"/>
        <w:jc w:val="both"/>
        <w:rPr>
          <w:lang w:val="sk-SK"/>
        </w:rPr>
      </w:pPr>
      <w:r w:rsidRPr="005D14EF">
        <w:rPr>
          <w:lang w:val="sk-SK"/>
        </w:rPr>
        <w:t>c) aktuálny trhový podiel terapeutických možností v posudzovanej indikácii,</w:t>
      </w:r>
    </w:p>
    <w:p w14:paraId="66EFF919" w14:textId="77777777" w:rsidR="00365564" w:rsidRPr="005D14EF" w:rsidRDefault="004C51AB">
      <w:pPr>
        <w:ind w:left="340"/>
        <w:jc w:val="both"/>
        <w:rPr>
          <w:lang w:val="sk-SK"/>
        </w:rPr>
      </w:pPr>
      <w:r w:rsidRPr="005D14EF">
        <w:rPr>
          <w:lang w:val="sk-SK"/>
        </w:rPr>
        <w:t xml:space="preserve">d) možnosť nahradenia relevantného </w:t>
      </w:r>
      <w:proofErr w:type="spellStart"/>
      <w:r w:rsidRPr="005D14EF">
        <w:rPr>
          <w:lang w:val="sk-SK"/>
        </w:rPr>
        <w:t>komparátora</w:t>
      </w:r>
      <w:proofErr w:type="spellEnd"/>
      <w:r w:rsidRPr="005D14EF">
        <w:rPr>
          <w:lang w:val="sk-SK"/>
        </w:rPr>
        <w:t xml:space="preserve"> posudzovaným liekom.</w:t>
      </w:r>
    </w:p>
    <w:p w14:paraId="1F341484" w14:textId="3597F299" w:rsidR="00365564" w:rsidRPr="005D14EF" w:rsidRDefault="004C51AB">
      <w:pPr>
        <w:spacing w:before="80"/>
        <w:ind w:firstLine="709"/>
        <w:jc w:val="both"/>
        <w:rPr>
          <w:lang w:val="sk-SK"/>
        </w:rPr>
      </w:pPr>
      <w:r w:rsidRPr="005D14EF">
        <w:rPr>
          <w:lang w:val="sk-SK"/>
        </w:rPr>
        <w:t xml:space="preserve">(3) </w:t>
      </w:r>
      <w:r w:rsidR="006907BB" w:rsidRPr="005D14EF">
        <w:rPr>
          <w:rFonts w:cs="Times New Roman"/>
          <w:lang w:val="sk-SK"/>
        </w:rPr>
        <w:t xml:space="preserve">Pri určovaní relevantného </w:t>
      </w:r>
      <w:proofErr w:type="spellStart"/>
      <w:r w:rsidR="006907BB" w:rsidRPr="005D14EF">
        <w:rPr>
          <w:rFonts w:cs="Times New Roman"/>
          <w:lang w:val="sk-SK"/>
        </w:rPr>
        <w:t>komparátora</w:t>
      </w:r>
      <w:proofErr w:type="spellEnd"/>
      <w:r w:rsidR="006907BB" w:rsidRPr="005D14EF">
        <w:rPr>
          <w:rFonts w:cs="Times New Roman"/>
          <w:lang w:val="sk-SK"/>
        </w:rPr>
        <w:t xml:space="preserve"> nemožno žiadne z kritérií podľa odseku 2 písm. a) až d) samostatne považovať za dostatočné na určenie štandardnej klinickej praxe. V analýze scenárov podľa odseku 1 písm. i), možno ako relevantný </w:t>
      </w:r>
      <w:proofErr w:type="spellStart"/>
      <w:r w:rsidR="006907BB" w:rsidRPr="005D14EF">
        <w:rPr>
          <w:rFonts w:cs="Times New Roman"/>
          <w:lang w:val="sk-SK"/>
        </w:rPr>
        <w:t>komparátor</w:t>
      </w:r>
      <w:proofErr w:type="spellEnd"/>
      <w:r w:rsidR="006907BB" w:rsidRPr="005D14EF">
        <w:rPr>
          <w:rFonts w:cs="Times New Roman"/>
          <w:lang w:val="sk-SK"/>
        </w:rPr>
        <w:t xml:space="preserve"> určiť aj liek, ktorý v čase posudzovania ešte nie je zaradený v zozname kategorizovaných liekov, ale možno odôvodnene očakávať jeho použitie v klinickej praxi v posudzovanej indikácii a cieľovej populácii (ďalej len „očakávaný relevantný </w:t>
      </w:r>
      <w:proofErr w:type="spellStart"/>
      <w:r w:rsidR="006907BB" w:rsidRPr="005D14EF">
        <w:rPr>
          <w:rFonts w:cs="Times New Roman"/>
          <w:lang w:val="sk-SK"/>
        </w:rPr>
        <w:t>komparátor</w:t>
      </w:r>
      <w:proofErr w:type="spellEnd"/>
      <w:r w:rsidR="006907BB" w:rsidRPr="005D14EF">
        <w:rPr>
          <w:rFonts w:cs="Times New Roman"/>
          <w:lang w:val="sk-SK"/>
        </w:rPr>
        <w:t xml:space="preserve">“). Za očakávaný relevantný </w:t>
      </w:r>
      <w:proofErr w:type="spellStart"/>
      <w:r w:rsidR="006907BB" w:rsidRPr="005D14EF">
        <w:rPr>
          <w:rFonts w:cs="Times New Roman"/>
          <w:lang w:val="sk-SK"/>
        </w:rPr>
        <w:t>komparátor</w:t>
      </w:r>
      <w:proofErr w:type="spellEnd"/>
      <w:r w:rsidR="006907BB" w:rsidRPr="005D14EF">
        <w:rPr>
          <w:rFonts w:cs="Times New Roman"/>
          <w:lang w:val="sk-SK"/>
        </w:rPr>
        <w:t xml:space="preserve"> sa považuje liek určený pre rovnakú posudzovanú indikáciu a cieľovú populáciu, ktorý má podanú žiadosť o zaradenie do zoznamu kategorizovaných liekov..</w:t>
      </w:r>
      <w:r w:rsidRPr="005D14EF">
        <w:rPr>
          <w:lang w:val="sk-SK"/>
        </w:rPr>
        <w:t xml:space="preserve"> Ak od vydania povolenia na uvedenie očakávanej porovnávanej intervencie na trh uplynuli v čase podania žiadosti najmenej dva roky, jej zohľadnenie v analýze scenárov podľa odseku 1 písm. i) je povinné.</w:t>
      </w:r>
    </w:p>
    <w:p w14:paraId="2C03DD07" w14:textId="77777777" w:rsidR="00365564" w:rsidRPr="005D14EF" w:rsidRDefault="004C51AB">
      <w:pPr>
        <w:spacing w:before="80"/>
        <w:ind w:firstLine="709"/>
        <w:jc w:val="both"/>
        <w:rPr>
          <w:lang w:val="sk-SK"/>
        </w:rPr>
      </w:pPr>
      <w:r w:rsidRPr="005D14EF">
        <w:rPr>
          <w:lang w:val="sk-SK"/>
        </w:rPr>
        <w:t>(4) Liek hradený na základe výnimky podľa osobitného predpisu</w:t>
      </w:r>
      <w:r w:rsidRPr="005D14EF">
        <w:rPr>
          <w:vertAlign w:val="superscript"/>
          <w:lang w:val="sk-SK"/>
        </w:rPr>
        <w:t>1</w:t>
      </w:r>
      <w:r w:rsidRPr="005D14EF">
        <w:rPr>
          <w:lang w:val="sk-SK"/>
        </w:rPr>
        <w:t xml:space="preserve">) možno určiť ako relevantný </w:t>
      </w:r>
      <w:proofErr w:type="spellStart"/>
      <w:r w:rsidRPr="005D14EF">
        <w:rPr>
          <w:lang w:val="sk-SK"/>
        </w:rPr>
        <w:t>komparátor</w:t>
      </w:r>
      <w:proofErr w:type="spellEnd"/>
      <w:r w:rsidRPr="005D14EF">
        <w:rPr>
          <w:lang w:val="sk-SK"/>
        </w:rPr>
        <w:t>, len ak spĺňa všetky tieto podmienky:</w:t>
      </w:r>
    </w:p>
    <w:p w14:paraId="2B431D8D" w14:textId="77777777" w:rsidR="00365564" w:rsidRPr="005D14EF" w:rsidRDefault="004C51AB">
      <w:pPr>
        <w:ind w:left="340"/>
        <w:jc w:val="both"/>
        <w:rPr>
          <w:lang w:val="sk-SK"/>
        </w:rPr>
      </w:pPr>
      <w:r w:rsidRPr="005D14EF">
        <w:rPr>
          <w:lang w:val="sk-SK"/>
        </w:rPr>
        <w:t>a) liek je štandardnou klinickou praxou v posudzovanej indikácii,</w:t>
      </w:r>
    </w:p>
    <w:p w14:paraId="48D1730E" w14:textId="77777777" w:rsidR="00365564" w:rsidRPr="005D14EF" w:rsidRDefault="004C51AB">
      <w:pPr>
        <w:ind w:left="340"/>
        <w:jc w:val="both"/>
        <w:rPr>
          <w:lang w:val="sk-SK"/>
        </w:rPr>
      </w:pPr>
      <w:r w:rsidRPr="005D14EF">
        <w:rPr>
          <w:lang w:val="sk-SK"/>
        </w:rPr>
        <w:t>b) liek sa v posudzovanej indikácii používa u významnej časti pacientov,</w:t>
      </w:r>
    </w:p>
    <w:p w14:paraId="2637A8D8" w14:textId="77777777" w:rsidR="00365564" w:rsidRPr="005D14EF" w:rsidRDefault="004C51AB">
      <w:pPr>
        <w:ind w:left="340"/>
        <w:jc w:val="both"/>
        <w:rPr>
          <w:lang w:val="sk-SK"/>
        </w:rPr>
      </w:pPr>
      <w:r w:rsidRPr="005D14EF">
        <w:rPr>
          <w:lang w:val="sk-SK"/>
        </w:rPr>
        <w:t>c) posudzovaný liek môže úplne alebo čiastočne nahradiť liek hradený na základe výnimky podľa osobitného predpisu</w:t>
      </w:r>
      <w:r w:rsidRPr="005D14EF">
        <w:rPr>
          <w:vertAlign w:val="superscript"/>
          <w:lang w:val="sk-SK"/>
        </w:rPr>
        <w:t>1</w:t>
      </w:r>
      <w:r w:rsidRPr="005D14EF">
        <w:rPr>
          <w:lang w:val="sk-SK"/>
        </w:rPr>
        <w:t>) a</w:t>
      </w:r>
    </w:p>
    <w:p w14:paraId="40552842" w14:textId="77777777" w:rsidR="00365564" w:rsidRPr="005D14EF" w:rsidRDefault="004C51AB">
      <w:pPr>
        <w:ind w:left="340"/>
        <w:jc w:val="both"/>
        <w:rPr>
          <w:lang w:val="sk-SK"/>
        </w:rPr>
      </w:pPr>
      <w:r w:rsidRPr="005D14EF">
        <w:rPr>
          <w:lang w:val="sk-SK"/>
        </w:rPr>
        <w:t xml:space="preserve">d) relevantnosť lieku ako </w:t>
      </w:r>
      <w:proofErr w:type="spellStart"/>
      <w:r w:rsidRPr="005D14EF">
        <w:rPr>
          <w:lang w:val="sk-SK"/>
        </w:rPr>
        <w:t>komparátora</w:t>
      </w:r>
      <w:proofErr w:type="spellEnd"/>
      <w:r w:rsidRPr="005D14EF">
        <w:rPr>
          <w:lang w:val="sk-SK"/>
        </w:rPr>
        <w:t xml:space="preserve"> bola potvrdená odborným posúdením odborníka alebo odborníkov v príslušnom medicínskom odbore.</w:t>
      </w:r>
    </w:p>
    <w:p w14:paraId="1DF631E3" w14:textId="77777777" w:rsidR="00365564" w:rsidRPr="005D14EF" w:rsidRDefault="004C51AB">
      <w:pPr>
        <w:spacing w:before="80"/>
        <w:ind w:firstLine="709"/>
        <w:jc w:val="both"/>
        <w:rPr>
          <w:lang w:val="sk-SK"/>
        </w:rPr>
      </w:pPr>
      <w:r w:rsidRPr="005D14EF">
        <w:rPr>
          <w:lang w:val="sk-SK"/>
        </w:rPr>
        <w:t xml:space="preserve">(5) Ak je relevantný </w:t>
      </w:r>
      <w:proofErr w:type="spellStart"/>
      <w:r w:rsidRPr="005D14EF">
        <w:rPr>
          <w:lang w:val="sk-SK"/>
        </w:rPr>
        <w:t>komparátor</w:t>
      </w:r>
      <w:proofErr w:type="spellEnd"/>
      <w:r w:rsidRPr="005D14EF">
        <w:rPr>
          <w:lang w:val="sk-SK"/>
        </w:rPr>
        <w:t xml:space="preserve"> hradený na základe výnimky podľa osobitného predpisu1), zdrojom údaja o dohodnutej úhrade za tento liek na účely </w:t>
      </w:r>
      <w:proofErr w:type="spellStart"/>
      <w:r w:rsidRPr="005D14EF">
        <w:rPr>
          <w:lang w:val="sk-SK"/>
        </w:rPr>
        <w:t>farmako</w:t>
      </w:r>
      <w:proofErr w:type="spellEnd"/>
      <w:r w:rsidRPr="005D14EF">
        <w:rPr>
          <w:lang w:val="sk-SK"/>
        </w:rPr>
        <w:t>-ekonomického rozboru je informácia poskytnutá zdravotnou poisťovňou. Rovnako sa postupuje pri údaji o cene alebo úhrade lieku, ktorý podlieha centrálnemu nákupu.</w:t>
      </w:r>
    </w:p>
    <w:p w14:paraId="08E49701" w14:textId="77777777" w:rsidR="00365564" w:rsidRPr="005D14EF" w:rsidRDefault="004C51AB">
      <w:pPr>
        <w:spacing w:before="80"/>
        <w:ind w:firstLine="709"/>
        <w:jc w:val="both"/>
        <w:rPr>
          <w:lang w:val="sk-SK"/>
        </w:rPr>
      </w:pPr>
      <w:r w:rsidRPr="005D14EF">
        <w:rPr>
          <w:lang w:val="sk-SK"/>
        </w:rPr>
        <w:t xml:space="preserve">(6) Liek kategorizovaný na základe osobitného predpisu2) možno určiť ako relevantný </w:t>
      </w:r>
      <w:proofErr w:type="spellStart"/>
      <w:r w:rsidRPr="005D14EF">
        <w:rPr>
          <w:lang w:val="sk-SK"/>
        </w:rPr>
        <w:t>komparátor</w:t>
      </w:r>
      <w:proofErr w:type="spellEnd"/>
      <w:r w:rsidRPr="005D14EF">
        <w:rPr>
          <w:lang w:val="sk-SK"/>
        </w:rPr>
        <w:t xml:space="preserve">, len ak bol vo vzťahu k indikačnému obmedzeniu prehodnotený podľa osobitného predpisu3) a vzhľadom na podmienky dohodnuté v zmluve o podmienkach úhrady lieku uzatvorenej podľa osobitného predpisu4) spĺňa podmienky kategorizácie podľa osobitného predpisu5). Ak podmienky podľa prvej vety nie sú splnené, liek kategorizovaný na základe osobitného predpisu2) nemožno použiť ako relevantný </w:t>
      </w:r>
      <w:proofErr w:type="spellStart"/>
      <w:r w:rsidRPr="005D14EF">
        <w:rPr>
          <w:lang w:val="sk-SK"/>
        </w:rPr>
        <w:t>komparátor</w:t>
      </w:r>
      <w:proofErr w:type="spellEnd"/>
      <w:r w:rsidRPr="005D14EF">
        <w:rPr>
          <w:lang w:val="sk-SK"/>
        </w:rPr>
        <w:t xml:space="preserve"> v základnom scenári </w:t>
      </w:r>
      <w:proofErr w:type="spellStart"/>
      <w:r w:rsidRPr="005D14EF">
        <w:rPr>
          <w:lang w:val="sk-SK"/>
        </w:rPr>
        <w:t>farmako</w:t>
      </w:r>
      <w:proofErr w:type="spellEnd"/>
      <w:r w:rsidRPr="005D14EF">
        <w:rPr>
          <w:lang w:val="sk-SK"/>
        </w:rPr>
        <w:t>-ekonomickej analýzy.</w:t>
      </w:r>
    </w:p>
    <w:p w14:paraId="4481A40E" w14:textId="6925DFBD" w:rsidR="00365564" w:rsidRDefault="004C51AB">
      <w:pPr>
        <w:spacing w:before="80"/>
        <w:ind w:firstLine="709"/>
        <w:jc w:val="both"/>
        <w:rPr>
          <w:lang w:val="sk-SK"/>
        </w:rPr>
      </w:pPr>
      <w:r w:rsidRPr="005D14EF">
        <w:rPr>
          <w:lang w:val="sk-SK"/>
        </w:rPr>
        <w:t xml:space="preserve">(7) Ak bolo určených viac relevantných </w:t>
      </w:r>
      <w:proofErr w:type="spellStart"/>
      <w:r w:rsidRPr="005D14EF">
        <w:rPr>
          <w:lang w:val="sk-SK"/>
        </w:rPr>
        <w:t>komparátorov</w:t>
      </w:r>
      <w:proofErr w:type="spellEnd"/>
      <w:r w:rsidRPr="005D14EF">
        <w:rPr>
          <w:lang w:val="sk-SK"/>
        </w:rPr>
        <w:t xml:space="preserve">, </w:t>
      </w:r>
      <w:proofErr w:type="spellStart"/>
      <w:r w:rsidRPr="005D14EF">
        <w:rPr>
          <w:lang w:val="sk-SK"/>
        </w:rPr>
        <w:t>farmako</w:t>
      </w:r>
      <w:proofErr w:type="spellEnd"/>
      <w:r w:rsidRPr="005D14EF">
        <w:rPr>
          <w:lang w:val="sk-SK"/>
        </w:rPr>
        <w:t xml:space="preserve">-ekonomická analýza sa vykoná s každým z nich. Nákladovo efektívna úhrada sa určí tak, aby posudzovaný liek spĺňal podmienky nákladovej efektívnosti vo vzťahu ku každému relevantnému </w:t>
      </w:r>
      <w:proofErr w:type="spellStart"/>
      <w:r w:rsidRPr="005D14EF">
        <w:rPr>
          <w:lang w:val="sk-SK"/>
        </w:rPr>
        <w:t>komparátoru</w:t>
      </w:r>
      <w:proofErr w:type="spellEnd"/>
      <w:r w:rsidRPr="005D14EF">
        <w:rPr>
          <w:lang w:val="sk-SK"/>
        </w:rPr>
        <w:t xml:space="preserve">. </w:t>
      </w:r>
      <w:r w:rsidR="005C76F7" w:rsidRPr="005D14EF">
        <w:rPr>
          <w:lang w:val="sk-SK"/>
        </w:rPr>
        <w:t xml:space="preserve">Úhradu určujúcim výsledkom je výsledok, ktorý zodpovedá najnižšej úhrade. </w:t>
      </w:r>
      <w:r w:rsidRPr="005D14EF">
        <w:rPr>
          <w:lang w:val="sk-SK"/>
        </w:rPr>
        <w:t xml:space="preserve">Použitie váženého terapeutického mixu relevantných </w:t>
      </w:r>
      <w:proofErr w:type="spellStart"/>
      <w:r w:rsidRPr="005D14EF">
        <w:rPr>
          <w:lang w:val="sk-SK"/>
        </w:rPr>
        <w:t>komparátorov</w:t>
      </w:r>
      <w:proofErr w:type="spellEnd"/>
      <w:r w:rsidRPr="005D14EF">
        <w:rPr>
          <w:lang w:val="sk-SK"/>
        </w:rPr>
        <w:t xml:space="preserve"> je možné len pri prehodnotení nákladovej efektívnosti už kategorizovaného lieku podľa osobitného predpisu6).</w:t>
      </w:r>
    </w:p>
    <w:p w14:paraId="3924BBBB" w14:textId="77777777" w:rsidR="009A68D2" w:rsidRPr="005D14EF" w:rsidRDefault="009A68D2">
      <w:pPr>
        <w:spacing w:before="80"/>
        <w:ind w:firstLine="709"/>
        <w:jc w:val="both"/>
        <w:rPr>
          <w:lang w:val="sk-SK"/>
        </w:rPr>
      </w:pPr>
    </w:p>
    <w:p w14:paraId="3C7F8ABF" w14:textId="77777777" w:rsidR="00365564" w:rsidRPr="005D14EF" w:rsidRDefault="004C51AB">
      <w:pPr>
        <w:spacing w:before="80"/>
        <w:ind w:firstLine="709"/>
        <w:jc w:val="both"/>
        <w:rPr>
          <w:lang w:val="sk-SK"/>
        </w:rPr>
      </w:pPr>
      <w:r w:rsidRPr="005D14EF">
        <w:rPr>
          <w:lang w:val="sk-SK"/>
        </w:rPr>
        <w:lastRenderedPageBreak/>
        <w:t xml:space="preserve">(8) Pri výbere typu </w:t>
      </w:r>
      <w:proofErr w:type="spellStart"/>
      <w:r w:rsidRPr="005D14EF">
        <w:rPr>
          <w:lang w:val="sk-SK"/>
        </w:rPr>
        <w:t>farmako</w:t>
      </w:r>
      <w:proofErr w:type="spellEnd"/>
      <w:r w:rsidRPr="005D14EF">
        <w:rPr>
          <w:lang w:val="sk-SK"/>
        </w:rPr>
        <w:t>-ekonomickej analýzy podľa odseku 1 písm. d) sa vyžaduje analýza</w:t>
      </w:r>
    </w:p>
    <w:p w14:paraId="03FA9D2E" w14:textId="6E9DB5F1" w:rsidR="00365564" w:rsidRPr="005D14EF" w:rsidRDefault="004C51AB">
      <w:pPr>
        <w:ind w:left="340"/>
        <w:jc w:val="both"/>
        <w:rPr>
          <w:lang w:val="sk-SK"/>
        </w:rPr>
      </w:pPr>
      <w:r w:rsidRPr="005D14EF">
        <w:rPr>
          <w:lang w:val="sk-SK"/>
        </w:rPr>
        <w:t>a) minimalizácie nákladov</w:t>
      </w:r>
      <w:r w:rsidR="006907BB" w:rsidRPr="005D14EF">
        <w:rPr>
          <w:lang w:val="sk-SK"/>
        </w:rPr>
        <w:t xml:space="preserve"> </w:t>
      </w:r>
      <w:r w:rsidRPr="005D14EF">
        <w:rPr>
          <w:color w:val="000000" w:themeColor="text1"/>
          <w:lang w:val="sk-SK"/>
        </w:rPr>
        <w:t>alebo</w:t>
      </w:r>
    </w:p>
    <w:p w14:paraId="406C8E61" w14:textId="77777777" w:rsidR="00365564" w:rsidRPr="005D14EF" w:rsidRDefault="004C51AB">
      <w:pPr>
        <w:ind w:left="340"/>
        <w:jc w:val="both"/>
        <w:rPr>
          <w:lang w:val="sk-SK"/>
        </w:rPr>
      </w:pPr>
      <w:r w:rsidRPr="005D14EF">
        <w:rPr>
          <w:lang w:val="sk-SK"/>
        </w:rPr>
        <w:t>b) užitočnosti nákladov.</w:t>
      </w:r>
    </w:p>
    <w:p w14:paraId="1F9F0093" w14:textId="77777777" w:rsidR="00365564" w:rsidRPr="005D14EF" w:rsidRDefault="004C51AB">
      <w:pPr>
        <w:spacing w:before="80"/>
        <w:ind w:firstLine="709"/>
        <w:jc w:val="both"/>
        <w:rPr>
          <w:lang w:val="sk-SK"/>
        </w:rPr>
      </w:pPr>
      <w:r w:rsidRPr="005D14EF">
        <w:rPr>
          <w:lang w:val="sk-SK"/>
        </w:rPr>
        <w:t xml:space="preserve">(9) Pri výpočte odhadovaných nákladov a vplyvu na rozpočet verejného zdravotného poistenia sa vychádza z cien liekov, zdravotníckych pomôcok, dietetických potravín alebo zdravotných výkonov a služieb, ktoré sú regulované vecne príslušným orgánom, inak z objektívne overiteľných cien; vychádza sa z cien platných v deň podania </w:t>
      </w:r>
      <w:proofErr w:type="spellStart"/>
      <w:r w:rsidRPr="005D14EF">
        <w:rPr>
          <w:lang w:val="sk-SK"/>
        </w:rPr>
        <w:t>farmako</w:t>
      </w:r>
      <w:proofErr w:type="spellEnd"/>
      <w:r w:rsidRPr="005D14EF">
        <w:rPr>
          <w:lang w:val="sk-SK"/>
        </w:rPr>
        <w:t>-ekonomického rozboru ministerstvu.</w:t>
      </w:r>
    </w:p>
    <w:p w14:paraId="31E5B902" w14:textId="77777777" w:rsidR="00365564" w:rsidRPr="005D14EF" w:rsidRDefault="004C51AB">
      <w:pPr>
        <w:spacing w:before="80"/>
        <w:ind w:firstLine="709"/>
        <w:jc w:val="both"/>
        <w:rPr>
          <w:lang w:val="sk-SK"/>
        </w:rPr>
      </w:pPr>
      <w:r w:rsidRPr="005D14EF">
        <w:rPr>
          <w:lang w:val="sk-SK"/>
        </w:rPr>
        <w:t>(10) Analýza citlivosti podľa odseku 1 písm. h) pozostáva z jednosmernej deterministickej analýzy citlivosti a pravdepodobnostnej analýzy citlivosti.</w:t>
      </w:r>
    </w:p>
    <w:p w14:paraId="54F73EA4" w14:textId="77777777" w:rsidR="00365564" w:rsidRPr="005D14EF" w:rsidRDefault="004C51AB">
      <w:pPr>
        <w:spacing w:before="80"/>
        <w:ind w:firstLine="709"/>
        <w:jc w:val="both"/>
        <w:rPr>
          <w:lang w:val="sk-SK"/>
        </w:rPr>
      </w:pPr>
      <w:r w:rsidRPr="005D14EF">
        <w:rPr>
          <w:lang w:val="sk-SK"/>
        </w:rPr>
        <w:t>(11) Pri deterministickej analýze citlivosti sa rozsah neistoty neurčitých parametrov určuje podľa dostupných údajov, najmä na základe intervalu spoľahlivosti na úrovni 95 %, štandardnej chyby alebo smerodajnej odchýlky podľa charakteru parametra. Ak rozsah neistoty nemožno určiť na základe týchto údajov, použije sa primeraný a klinicky odôvodnený percentuálny rozsah zníženia a zvýšenia hodnoty parametra.</w:t>
      </w:r>
    </w:p>
    <w:p w14:paraId="2C2B0D45" w14:textId="77777777" w:rsidR="00365564" w:rsidRPr="005D14EF" w:rsidRDefault="004C51AB">
      <w:pPr>
        <w:spacing w:before="80"/>
        <w:ind w:firstLine="709"/>
        <w:jc w:val="both"/>
        <w:rPr>
          <w:lang w:val="sk-SK"/>
        </w:rPr>
      </w:pPr>
      <w:r w:rsidRPr="005D14EF">
        <w:rPr>
          <w:lang w:val="sk-SK"/>
        </w:rPr>
        <w:t>(12) Pri pravdepodobnostnej analýze citlivosti sa pre neurčité parametre použijú pravdepodobnostné rozdelenia primerané charakteru parametra a dostupným údajom.</w:t>
      </w:r>
    </w:p>
    <w:p w14:paraId="0AA8D4EE" w14:textId="77777777" w:rsidR="00365564" w:rsidRPr="005D14EF" w:rsidRDefault="004C51AB">
      <w:pPr>
        <w:spacing w:before="80"/>
        <w:ind w:firstLine="709"/>
        <w:jc w:val="both"/>
        <w:rPr>
          <w:lang w:val="sk-SK"/>
        </w:rPr>
      </w:pPr>
      <w:r w:rsidRPr="005D14EF">
        <w:rPr>
          <w:lang w:val="sk-SK"/>
        </w:rPr>
        <w:t xml:space="preserve">(13) Analýza scenárov podľa odseku 1 písm. i) slúži na posúdenie vplyvu neistoty súvisiacej najmä so štruktúrou </w:t>
      </w:r>
      <w:proofErr w:type="spellStart"/>
      <w:r w:rsidRPr="005D14EF">
        <w:rPr>
          <w:lang w:val="sk-SK"/>
        </w:rPr>
        <w:t>farmako</w:t>
      </w:r>
      <w:proofErr w:type="spellEnd"/>
      <w:r w:rsidRPr="005D14EF">
        <w:rPr>
          <w:lang w:val="sk-SK"/>
        </w:rPr>
        <w:t>-ekonomického modelu, použitými metodickými postupmi, klinickými predpokladmi, výberom zdrojov údajov a inými predpokladmi, ktorých neistota nie je primerane zachytená analýzou citlivosti podľa odseku 1 písm. h). Analýza scenárov sa vykonáva samostatne od analýzy citlivosti.</w:t>
      </w:r>
    </w:p>
    <w:p w14:paraId="09FD5F2B" w14:textId="77777777" w:rsidR="00365564" w:rsidRPr="005D14EF" w:rsidRDefault="004C51AB">
      <w:pPr>
        <w:spacing w:before="80"/>
        <w:ind w:firstLine="709"/>
        <w:jc w:val="both"/>
        <w:rPr>
          <w:lang w:val="sk-SK"/>
        </w:rPr>
      </w:pPr>
      <w:r w:rsidRPr="005D14EF">
        <w:rPr>
          <w:lang w:val="sk-SK"/>
        </w:rPr>
        <w:t>(14) V analýze scenárov sa oproti základnému scenáru posudzujú alternatívne klinicky a metodicky odôvodnené predpoklady, najmä ak ide o</w:t>
      </w:r>
    </w:p>
    <w:p w14:paraId="5838AAA5" w14:textId="77777777" w:rsidR="00365564" w:rsidRPr="005D14EF" w:rsidRDefault="004C51AB">
      <w:pPr>
        <w:ind w:left="340"/>
        <w:jc w:val="both"/>
        <w:rPr>
          <w:lang w:val="sk-SK"/>
        </w:rPr>
      </w:pPr>
      <w:r w:rsidRPr="005D14EF">
        <w:rPr>
          <w:lang w:val="sk-SK"/>
        </w:rPr>
        <w:t xml:space="preserve">a) výber relevantného </w:t>
      </w:r>
      <w:proofErr w:type="spellStart"/>
      <w:r w:rsidRPr="005D14EF">
        <w:rPr>
          <w:lang w:val="sk-SK"/>
        </w:rPr>
        <w:t>komparátora</w:t>
      </w:r>
      <w:proofErr w:type="spellEnd"/>
      <w:r w:rsidRPr="005D14EF">
        <w:rPr>
          <w:lang w:val="sk-SK"/>
        </w:rPr>
        <w:t xml:space="preserve">, zloženie relevantných </w:t>
      </w:r>
      <w:proofErr w:type="spellStart"/>
      <w:r w:rsidRPr="005D14EF">
        <w:rPr>
          <w:lang w:val="sk-SK"/>
        </w:rPr>
        <w:t>komparátorov</w:t>
      </w:r>
      <w:proofErr w:type="spellEnd"/>
      <w:r w:rsidRPr="005D14EF">
        <w:rPr>
          <w:lang w:val="sk-SK"/>
        </w:rPr>
        <w:t xml:space="preserve"> alebo zohľadnenie očakávanej porovnávanej intervencie podľa odseku 3, ak existuje klinicky a metodicky odôvodnená neistota týkajúca sa ich zahrnutia do základného scenára,</w:t>
      </w:r>
    </w:p>
    <w:p w14:paraId="10F7545C" w14:textId="77777777" w:rsidR="00365564" w:rsidRPr="005D14EF" w:rsidRDefault="004C51AB">
      <w:pPr>
        <w:ind w:left="340"/>
        <w:jc w:val="both"/>
        <w:rPr>
          <w:lang w:val="sk-SK"/>
        </w:rPr>
      </w:pPr>
      <w:r w:rsidRPr="005D14EF">
        <w:rPr>
          <w:lang w:val="sk-SK"/>
        </w:rPr>
        <w:t>b) vymedzenie cieľovej populácie alebo klinicky relevantnej podskupiny pacientov, ak existuje odôvodnená neistota o populácii relevantnej pre rozhodovanie,</w:t>
      </w:r>
    </w:p>
    <w:p w14:paraId="7B6C0DC8" w14:textId="77777777" w:rsidR="00365564" w:rsidRPr="005D14EF" w:rsidRDefault="004C51AB">
      <w:pPr>
        <w:ind w:left="340"/>
        <w:jc w:val="both"/>
        <w:rPr>
          <w:lang w:val="sk-SK"/>
        </w:rPr>
      </w:pPr>
      <w:r w:rsidRPr="005D14EF">
        <w:rPr>
          <w:lang w:val="sk-SK"/>
        </w:rPr>
        <w:t>c) dĺžku liečby, prerušenie alebo ukončenie liečby, intenzitu dávkovania, dodržiavanie liečby a spôsob podania lieku, ak existuje významná neistota týkajúca sa týchto predpokladov,</w:t>
      </w:r>
    </w:p>
    <w:p w14:paraId="7B59B2FB" w14:textId="77777777" w:rsidR="00365564" w:rsidRPr="005D14EF" w:rsidRDefault="004C51AB">
      <w:pPr>
        <w:ind w:left="340"/>
        <w:jc w:val="both"/>
        <w:rPr>
          <w:lang w:val="sk-SK"/>
        </w:rPr>
      </w:pPr>
      <w:r w:rsidRPr="005D14EF">
        <w:rPr>
          <w:lang w:val="sk-SK"/>
        </w:rPr>
        <w:t xml:space="preserve">d) spôsob </w:t>
      </w:r>
      <w:proofErr w:type="spellStart"/>
      <w:r w:rsidRPr="005D14EF">
        <w:rPr>
          <w:lang w:val="sk-SK"/>
        </w:rPr>
        <w:t>extrapolácie</w:t>
      </w:r>
      <w:proofErr w:type="spellEnd"/>
      <w:r w:rsidRPr="005D14EF">
        <w:rPr>
          <w:lang w:val="sk-SK"/>
        </w:rPr>
        <w:t xml:space="preserve"> klinických prínosov, prežívania, kvality života, nákladov alebo iných výsledkov za obdobie dostupného sledovania,</w:t>
      </w:r>
    </w:p>
    <w:p w14:paraId="3B3434CE" w14:textId="77777777" w:rsidR="00365564" w:rsidRPr="005D14EF" w:rsidRDefault="004C51AB">
      <w:pPr>
        <w:ind w:left="340"/>
        <w:jc w:val="both"/>
        <w:rPr>
          <w:lang w:val="sk-SK"/>
        </w:rPr>
      </w:pPr>
      <w:r w:rsidRPr="005D14EF">
        <w:rPr>
          <w:lang w:val="sk-SK"/>
        </w:rPr>
        <w:t xml:space="preserve">e) časový horizont </w:t>
      </w:r>
      <w:proofErr w:type="spellStart"/>
      <w:r w:rsidRPr="005D14EF">
        <w:rPr>
          <w:lang w:val="sk-SK"/>
        </w:rPr>
        <w:t>farmako</w:t>
      </w:r>
      <w:proofErr w:type="spellEnd"/>
      <w:r w:rsidRPr="005D14EF">
        <w:rPr>
          <w:lang w:val="sk-SK"/>
        </w:rPr>
        <w:t>-ekonomickej analýzy,</w:t>
      </w:r>
    </w:p>
    <w:p w14:paraId="5CDA92C8" w14:textId="77777777" w:rsidR="00365564" w:rsidRPr="005D14EF" w:rsidRDefault="004C51AB">
      <w:pPr>
        <w:ind w:left="340"/>
        <w:jc w:val="both"/>
        <w:rPr>
          <w:lang w:val="sk-SK"/>
        </w:rPr>
      </w:pPr>
      <w:r w:rsidRPr="005D14EF">
        <w:rPr>
          <w:lang w:val="sk-SK"/>
        </w:rPr>
        <w:t>f) následnú liečbu, poradie jednotlivých línií liečby alebo zloženie liečebného režimu,</w:t>
      </w:r>
    </w:p>
    <w:p w14:paraId="483DFB97" w14:textId="77777777" w:rsidR="00365564" w:rsidRPr="005D14EF" w:rsidRDefault="004C51AB">
      <w:pPr>
        <w:ind w:left="340"/>
        <w:jc w:val="both"/>
        <w:rPr>
          <w:lang w:val="sk-SK"/>
        </w:rPr>
      </w:pPr>
      <w:r w:rsidRPr="005D14EF">
        <w:rPr>
          <w:lang w:val="sk-SK"/>
        </w:rPr>
        <w:t xml:space="preserve">g) cenu alebo výšku úhrady relevantného </w:t>
      </w:r>
      <w:proofErr w:type="spellStart"/>
      <w:r w:rsidRPr="005D14EF">
        <w:rPr>
          <w:lang w:val="sk-SK"/>
        </w:rPr>
        <w:t>komparátora</w:t>
      </w:r>
      <w:proofErr w:type="spellEnd"/>
      <w:r w:rsidRPr="005D14EF">
        <w:rPr>
          <w:lang w:val="sk-SK"/>
        </w:rPr>
        <w:t>, ak existuje významná neistota týkajúca sa nákladov relevantných pre rozhodovanie,</w:t>
      </w:r>
    </w:p>
    <w:p w14:paraId="0CE9B024" w14:textId="77777777" w:rsidR="00365564" w:rsidRPr="005D14EF" w:rsidRDefault="004C51AB">
      <w:pPr>
        <w:ind w:left="340"/>
        <w:jc w:val="both"/>
        <w:rPr>
          <w:lang w:val="sk-SK"/>
        </w:rPr>
      </w:pPr>
      <w:r w:rsidRPr="005D14EF">
        <w:rPr>
          <w:lang w:val="sk-SK"/>
        </w:rPr>
        <w:t xml:space="preserve">h) podiel jednotlivých relevantných </w:t>
      </w:r>
      <w:proofErr w:type="spellStart"/>
      <w:r w:rsidRPr="005D14EF">
        <w:rPr>
          <w:lang w:val="sk-SK"/>
        </w:rPr>
        <w:t>komparátorov</w:t>
      </w:r>
      <w:proofErr w:type="spellEnd"/>
      <w:r w:rsidRPr="005D14EF">
        <w:rPr>
          <w:lang w:val="sk-SK"/>
        </w:rPr>
        <w:t xml:space="preserve"> alebo terapeutických možností v klinickej praxi v prípadoch podľa odseku 7, ak tento podiel ovplyvňuje výsledky analýzy,</w:t>
      </w:r>
    </w:p>
    <w:p w14:paraId="7C171836" w14:textId="77777777" w:rsidR="00365564" w:rsidRPr="005D14EF" w:rsidRDefault="004C51AB">
      <w:pPr>
        <w:ind w:left="340"/>
        <w:jc w:val="both"/>
        <w:rPr>
          <w:lang w:val="sk-SK"/>
        </w:rPr>
      </w:pPr>
      <w:r w:rsidRPr="005D14EF">
        <w:rPr>
          <w:lang w:val="sk-SK"/>
        </w:rPr>
        <w:t xml:space="preserve">i) iný predpoklad, ktorý môže mať významný vplyv na výsledok </w:t>
      </w:r>
      <w:proofErr w:type="spellStart"/>
      <w:r w:rsidRPr="005D14EF">
        <w:rPr>
          <w:lang w:val="sk-SK"/>
        </w:rPr>
        <w:t>farmako</w:t>
      </w:r>
      <w:proofErr w:type="spellEnd"/>
      <w:r w:rsidRPr="005D14EF">
        <w:rPr>
          <w:lang w:val="sk-SK"/>
        </w:rPr>
        <w:t>-ekonomickej analýzy alebo analýzy vplyvu na rozpočet verejného zdravotného poistenia.</w:t>
      </w:r>
    </w:p>
    <w:p w14:paraId="1D08C63B" w14:textId="77777777" w:rsidR="00365564" w:rsidRPr="005D14EF" w:rsidRDefault="004C51AB">
      <w:pPr>
        <w:spacing w:before="80"/>
        <w:ind w:firstLine="709"/>
        <w:jc w:val="both"/>
        <w:rPr>
          <w:lang w:val="sk-SK"/>
        </w:rPr>
      </w:pPr>
      <w:r w:rsidRPr="005D14EF">
        <w:rPr>
          <w:lang w:val="sk-SK"/>
        </w:rPr>
        <w:t>(15) Alternatívne predpoklady použité v analýze scenárov musia byť riadne odôvodnené dostupnými vedeckými dôkazmi alebo údajmi z klinickej praxe, odbornými odporúčaniami alebo odborným posúdením.</w:t>
      </w:r>
    </w:p>
    <w:p w14:paraId="74A98D96" w14:textId="77777777" w:rsidR="00365564" w:rsidRPr="005D14EF" w:rsidRDefault="004C51AB">
      <w:pPr>
        <w:spacing w:before="80"/>
        <w:ind w:firstLine="709"/>
        <w:jc w:val="both"/>
        <w:rPr>
          <w:lang w:val="sk-SK"/>
        </w:rPr>
      </w:pPr>
      <w:r w:rsidRPr="005D14EF">
        <w:rPr>
          <w:lang w:val="sk-SK"/>
        </w:rPr>
        <w:t>(16) Pre každý scenár sa uvedie</w:t>
      </w:r>
    </w:p>
    <w:p w14:paraId="27A9B0A0" w14:textId="77777777" w:rsidR="00365564" w:rsidRPr="005D14EF" w:rsidRDefault="004C51AB">
      <w:pPr>
        <w:ind w:left="340"/>
        <w:jc w:val="both"/>
        <w:rPr>
          <w:lang w:val="sk-SK"/>
        </w:rPr>
      </w:pPr>
      <w:r w:rsidRPr="005D14EF">
        <w:rPr>
          <w:lang w:val="sk-SK"/>
        </w:rPr>
        <w:t>a) opis predpokladu alebo predpokladov, ktorými sa scenár odlišuje od základného scenára,</w:t>
      </w:r>
    </w:p>
    <w:p w14:paraId="33E9AACA" w14:textId="77777777" w:rsidR="00365564" w:rsidRPr="005D14EF" w:rsidRDefault="004C51AB">
      <w:pPr>
        <w:ind w:left="340"/>
        <w:jc w:val="both"/>
        <w:rPr>
          <w:lang w:val="sk-SK"/>
        </w:rPr>
      </w:pPr>
      <w:r w:rsidRPr="005D14EF">
        <w:rPr>
          <w:lang w:val="sk-SK"/>
        </w:rPr>
        <w:lastRenderedPageBreak/>
        <w:t>b) odôvodnenie ich použitia a zdroj údajov,</w:t>
      </w:r>
    </w:p>
    <w:p w14:paraId="2649D7DC" w14:textId="77777777" w:rsidR="00365564" w:rsidRPr="005D14EF" w:rsidRDefault="004C51AB">
      <w:pPr>
        <w:ind w:left="340"/>
        <w:jc w:val="both"/>
        <w:rPr>
          <w:lang w:val="sk-SK"/>
        </w:rPr>
      </w:pPr>
      <w:r w:rsidRPr="005D14EF">
        <w:rPr>
          <w:lang w:val="sk-SK"/>
        </w:rPr>
        <w:t>c) hodnoty alebo nastavenia použité v základnom scenári a v alternatívnom scenári,</w:t>
      </w:r>
    </w:p>
    <w:p w14:paraId="79EAC98B" w14:textId="77777777" w:rsidR="00365564" w:rsidRPr="005D14EF" w:rsidRDefault="004C51AB">
      <w:pPr>
        <w:ind w:left="340"/>
        <w:jc w:val="both"/>
        <w:rPr>
          <w:lang w:val="sk-SK"/>
        </w:rPr>
      </w:pPr>
      <w:r w:rsidRPr="005D14EF">
        <w:rPr>
          <w:lang w:val="sk-SK"/>
        </w:rPr>
        <w:t xml:space="preserve">d) výsledné náklady a prínosy posudzovaného lieku a relevantného </w:t>
      </w:r>
      <w:proofErr w:type="spellStart"/>
      <w:r w:rsidRPr="005D14EF">
        <w:rPr>
          <w:lang w:val="sk-SK"/>
        </w:rPr>
        <w:t>komparátora</w:t>
      </w:r>
      <w:proofErr w:type="spellEnd"/>
      <w:r w:rsidRPr="005D14EF">
        <w:rPr>
          <w:lang w:val="sk-SK"/>
        </w:rPr>
        <w:t>,</w:t>
      </w:r>
    </w:p>
    <w:p w14:paraId="3F42C34C" w14:textId="77777777" w:rsidR="00365564" w:rsidRPr="005D14EF" w:rsidRDefault="004C51AB">
      <w:pPr>
        <w:ind w:left="340"/>
        <w:jc w:val="both"/>
        <w:rPr>
          <w:lang w:val="sk-SK"/>
        </w:rPr>
      </w:pPr>
      <w:r w:rsidRPr="005D14EF">
        <w:rPr>
          <w:lang w:val="sk-SK"/>
        </w:rPr>
        <w:t>e) rozdiel v nákladoch a rozdiel v prínosoch,</w:t>
      </w:r>
    </w:p>
    <w:p w14:paraId="7F4B005D" w14:textId="77777777" w:rsidR="00365564" w:rsidRPr="005D14EF" w:rsidRDefault="004C51AB">
      <w:pPr>
        <w:ind w:left="340"/>
        <w:jc w:val="both"/>
        <w:rPr>
          <w:lang w:val="sk-SK"/>
        </w:rPr>
      </w:pPr>
      <w:r w:rsidRPr="005D14EF">
        <w:rPr>
          <w:lang w:val="sk-SK"/>
        </w:rPr>
        <w:t xml:space="preserve">f) výsledok </w:t>
      </w:r>
      <w:proofErr w:type="spellStart"/>
      <w:r w:rsidRPr="005D14EF">
        <w:rPr>
          <w:lang w:val="sk-SK"/>
        </w:rPr>
        <w:t>farmako</w:t>
      </w:r>
      <w:proofErr w:type="spellEnd"/>
      <w:r w:rsidRPr="005D14EF">
        <w:rPr>
          <w:lang w:val="sk-SK"/>
        </w:rPr>
        <w:t>-ekonomickej analýzy vrátane inkrementálneho pomeru nákladov a prínosov, ak je relevantný,</w:t>
      </w:r>
    </w:p>
    <w:p w14:paraId="7B59F41B" w14:textId="77777777" w:rsidR="00365564" w:rsidRPr="005D14EF" w:rsidRDefault="004C51AB">
      <w:pPr>
        <w:ind w:left="340"/>
        <w:jc w:val="both"/>
        <w:rPr>
          <w:lang w:val="sk-SK"/>
        </w:rPr>
      </w:pPr>
      <w:r w:rsidRPr="005D14EF">
        <w:rPr>
          <w:lang w:val="sk-SK"/>
        </w:rPr>
        <w:t>g) zmenu výsledku oproti základnému scenáru,</w:t>
      </w:r>
    </w:p>
    <w:p w14:paraId="44F6A79E" w14:textId="77777777" w:rsidR="00365564" w:rsidRPr="005D14EF" w:rsidRDefault="004C51AB">
      <w:pPr>
        <w:ind w:left="340"/>
        <w:jc w:val="both"/>
        <w:rPr>
          <w:lang w:val="sk-SK"/>
        </w:rPr>
      </w:pPr>
      <w:r w:rsidRPr="005D14EF">
        <w:rPr>
          <w:lang w:val="sk-SK"/>
        </w:rPr>
        <w:t>h) výsledok analýzy vplyvu na rozpočet, ak sa scenár týka predpokladov, ktoré majú vplyv na analýzu vplyvu na rozpočet.</w:t>
      </w:r>
    </w:p>
    <w:p w14:paraId="45894352" w14:textId="77777777" w:rsidR="00365564" w:rsidRPr="005D14EF" w:rsidRDefault="004C51AB">
      <w:pPr>
        <w:spacing w:before="80"/>
        <w:ind w:firstLine="709"/>
        <w:jc w:val="both"/>
        <w:rPr>
          <w:lang w:val="sk-SK"/>
        </w:rPr>
      </w:pPr>
      <w:r w:rsidRPr="005D14EF">
        <w:rPr>
          <w:lang w:val="sk-SK"/>
        </w:rPr>
        <w:t xml:space="preserve">(17) </w:t>
      </w:r>
      <w:proofErr w:type="spellStart"/>
      <w:r w:rsidRPr="005D14EF">
        <w:rPr>
          <w:lang w:val="sk-SK"/>
        </w:rPr>
        <w:t>Farmako</w:t>
      </w:r>
      <w:proofErr w:type="spellEnd"/>
      <w:r w:rsidRPr="005D14EF">
        <w:rPr>
          <w:lang w:val="sk-SK"/>
        </w:rPr>
        <w:t xml:space="preserve">-ekonomický model podľa odseku 1 písm. l) musí umožňovať overenie a opätovný výpočet výsledkov základného scenára a jednotlivých scenárov podľa odsekov 13 až 16 a samostatnú zmenu predpokladov a vstupných údajov, ktorými sa jednotlivé scenáre odlišujú od základného scenára, bez potreby zmeny vzorcov alebo zdrojového kódu modelu. Ak spôsob vykonania konkrétneho scenára nie je z </w:t>
      </w:r>
      <w:proofErr w:type="spellStart"/>
      <w:r w:rsidRPr="005D14EF">
        <w:rPr>
          <w:lang w:val="sk-SK"/>
        </w:rPr>
        <w:t>farmako</w:t>
      </w:r>
      <w:proofErr w:type="spellEnd"/>
      <w:r w:rsidRPr="005D14EF">
        <w:rPr>
          <w:lang w:val="sk-SK"/>
        </w:rPr>
        <w:t xml:space="preserve">-ekonomického modelu jednoznačne zrejmý, súčasťou </w:t>
      </w:r>
      <w:proofErr w:type="spellStart"/>
      <w:r w:rsidRPr="005D14EF">
        <w:rPr>
          <w:lang w:val="sk-SK"/>
        </w:rPr>
        <w:t>farmako</w:t>
      </w:r>
      <w:proofErr w:type="spellEnd"/>
      <w:r w:rsidRPr="005D14EF">
        <w:rPr>
          <w:lang w:val="sk-SK"/>
        </w:rPr>
        <w:t>-ekonomického rozboru musí byť opis postupu, vstupných údajov a nastavení potrebných na jeho vykonanie a overenie výsledku. Pri zmene jedného predpokladu alebo skupiny vzájomne súvisiacich predpokladov zostávajú ostatné predpoklady a vstupné údaje zhodné so základným scenárom, ak ich súčasná zmena nie je vecne odôvodnená.“.</w:t>
      </w:r>
    </w:p>
    <w:p w14:paraId="3DE88259" w14:textId="77777777" w:rsidR="00365564" w:rsidRPr="005D14EF" w:rsidRDefault="004C51AB">
      <w:pPr>
        <w:spacing w:before="120"/>
        <w:jc w:val="both"/>
        <w:rPr>
          <w:lang w:val="sk-SK"/>
        </w:rPr>
      </w:pPr>
      <w:r w:rsidRPr="005D14EF">
        <w:rPr>
          <w:lang w:val="sk-SK"/>
        </w:rPr>
        <w:t>Poznámky pod čiarou k odkazom 1 až 6 znejú:</w:t>
      </w:r>
    </w:p>
    <w:p w14:paraId="1BDD56D8" w14:textId="77777777" w:rsidR="00365564" w:rsidRPr="005D14EF" w:rsidRDefault="004C51AB">
      <w:pPr>
        <w:ind w:left="340"/>
        <w:jc w:val="both"/>
        <w:rPr>
          <w:lang w:val="sk-SK"/>
        </w:rPr>
      </w:pPr>
      <w:r w:rsidRPr="005D14EF">
        <w:rPr>
          <w:lang w:val="sk-SK"/>
        </w:rPr>
        <w:t>„1) § 88a až 88e zákona č. 363/2011 Z. z.</w:t>
      </w:r>
    </w:p>
    <w:p w14:paraId="15594D06" w14:textId="77777777" w:rsidR="00365564" w:rsidRPr="005D14EF" w:rsidRDefault="004C51AB">
      <w:pPr>
        <w:ind w:left="340"/>
        <w:jc w:val="both"/>
        <w:rPr>
          <w:lang w:val="sk-SK"/>
        </w:rPr>
      </w:pPr>
      <w:r w:rsidRPr="005D14EF">
        <w:rPr>
          <w:lang w:val="sk-SK"/>
        </w:rPr>
        <w:t>2) § 7 ods. 5 zákona č. 363/2011 Z. z.</w:t>
      </w:r>
    </w:p>
    <w:p w14:paraId="1DECADA2" w14:textId="77777777" w:rsidR="00365564" w:rsidRPr="005D14EF" w:rsidRDefault="004C51AB">
      <w:pPr>
        <w:ind w:left="340"/>
        <w:jc w:val="both"/>
        <w:rPr>
          <w:lang w:val="sk-SK"/>
        </w:rPr>
      </w:pPr>
      <w:r w:rsidRPr="005D14EF">
        <w:rPr>
          <w:lang w:val="sk-SK"/>
        </w:rPr>
        <w:t>3) § 93 ods. 2 zákona č. 363/2011 Z. z.</w:t>
      </w:r>
    </w:p>
    <w:p w14:paraId="1BCDDA26" w14:textId="77777777" w:rsidR="00365564" w:rsidRPr="005D14EF" w:rsidRDefault="004C51AB">
      <w:pPr>
        <w:ind w:left="340"/>
        <w:jc w:val="both"/>
        <w:rPr>
          <w:lang w:val="sk-SK"/>
        </w:rPr>
      </w:pPr>
      <w:r w:rsidRPr="005D14EF">
        <w:rPr>
          <w:lang w:val="sk-SK"/>
        </w:rPr>
        <w:t>4) § 7a ods. 1 zákona č. 363/2011 Z. z.</w:t>
      </w:r>
    </w:p>
    <w:p w14:paraId="4336A36B" w14:textId="77777777" w:rsidR="00365564" w:rsidRPr="005D14EF" w:rsidRDefault="004C51AB">
      <w:pPr>
        <w:ind w:left="340"/>
        <w:jc w:val="both"/>
        <w:rPr>
          <w:lang w:val="sk-SK"/>
        </w:rPr>
      </w:pPr>
      <w:r w:rsidRPr="005D14EF">
        <w:rPr>
          <w:lang w:val="sk-SK"/>
        </w:rPr>
        <w:t>5) § 7 ods. 2 zákona č. 363/2011 Z. z.</w:t>
      </w:r>
    </w:p>
    <w:p w14:paraId="222821E1" w14:textId="77777777" w:rsidR="00365564" w:rsidRPr="005D14EF" w:rsidRDefault="004C51AB">
      <w:pPr>
        <w:spacing w:after="80"/>
        <w:ind w:left="340"/>
        <w:jc w:val="both"/>
        <w:rPr>
          <w:lang w:val="sk-SK"/>
        </w:rPr>
      </w:pPr>
      <w:r w:rsidRPr="005D14EF">
        <w:rPr>
          <w:lang w:val="sk-SK"/>
        </w:rPr>
        <w:t>6) § 93 ods. 1 a 3 zákona č. 363/2011 Z. z.“.</w:t>
      </w:r>
    </w:p>
    <w:p w14:paraId="78A87EB0" w14:textId="77777777" w:rsidR="00365564" w:rsidRPr="005D14EF" w:rsidRDefault="004C51AB">
      <w:pPr>
        <w:spacing w:before="120" w:after="60"/>
        <w:jc w:val="both"/>
        <w:rPr>
          <w:lang w:val="sk-SK"/>
        </w:rPr>
      </w:pPr>
      <w:r w:rsidRPr="005D14EF">
        <w:rPr>
          <w:lang w:val="sk-SK"/>
        </w:rPr>
        <w:t>2. Za § 1 sa vkladá § 1a, ktorý znie:</w:t>
      </w:r>
    </w:p>
    <w:p w14:paraId="731130DA" w14:textId="77777777" w:rsidR="00365564" w:rsidRPr="005D14EF" w:rsidRDefault="004C51AB">
      <w:pPr>
        <w:keepNext/>
        <w:spacing w:before="60" w:after="60"/>
        <w:jc w:val="center"/>
        <w:rPr>
          <w:lang w:val="sk-SK"/>
        </w:rPr>
      </w:pPr>
      <w:r w:rsidRPr="005D14EF">
        <w:rPr>
          <w:lang w:val="sk-SK"/>
        </w:rPr>
        <w:t>„§ 1a</w:t>
      </w:r>
    </w:p>
    <w:p w14:paraId="758C1267" w14:textId="77777777" w:rsidR="00365564" w:rsidRPr="005D14EF" w:rsidRDefault="004C51AB">
      <w:pPr>
        <w:ind w:firstLine="709"/>
        <w:jc w:val="both"/>
        <w:rPr>
          <w:lang w:val="sk-SK"/>
        </w:rPr>
      </w:pPr>
      <w:r w:rsidRPr="005D14EF">
        <w:rPr>
          <w:lang w:val="sk-SK"/>
        </w:rPr>
        <w:t xml:space="preserve">(1) Metodická príručka na vypracovanie a hodnotenie </w:t>
      </w:r>
      <w:proofErr w:type="spellStart"/>
      <w:r w:rsidRPr="005D14EF">
        <w:rPr>
          <w:lang w:val="sk-SK"/>
        </w:rPr>
        <w:t>farmako</w:t>
      </w:r>
      <w:proofErr w:type="spellEnd"/>
      <w:r w:rsidRPr="005D14EF">
        <w:rPr>
          <w:lang w:val="sk-SK"/>
        </w:rPr>
        <w:t>-ekonomického rozboru lieku je uvedená v prílohe č. 1.</w:t>
      </w:r>
    </w:p>
    <w:p w14:paraId="19AAF953" w14:textId="77777777" w:rsidR="00365564" w:rsidRPr="005D14EF" w:rsidRDefault="004C51AB">
      <w:pPr>
        <w:spacing w:after="80"/>
        <w:ind w:firstLine="709"/>
        <w:jc w:val="both"/>
        <w:rPr>
          <w:lang w:val="sk-SK"/>
        </w:rPr>
      </w:pPr>
      <w:r w:rsidRPr="005D14EF">
        <w:rPr>
          <w:lang w:val="sk-SK"/>
        </w:rPr>
        <w:t xml:space="preserve">(2) Šablóna </w:t>
      </w:r>
      <w:proofErr w:type="spellStart"/>
      <w:r w:rsidRPr="005D14EF">
        <w:rPr>
          <w:lang w:val="sk-SK"/>
        </w:rPr>
        <w:t>farmako</w:t>
      </w:r>
      <w:proofErr w:type="spellEnd"/>
      <w:r w:rsidRPr="005D14EF">
        <w:rPr>
          <w:lang w:val="sk-SK"/>
        </w:rPr>
        <w:t>-ekonomického rozboru lieku je uvedená v prílohe č. 2.“.</w:t>
      </w:r>
    </w:p>
    <w:p w14:paraId="05CE6F0B" w14:textId="77777777" w:rsidR="0003700F" w:rsidRPr="005D14EF" w:rsidRDefault="0003700F">
      <w:pPr>
        <w:spacing w:after="80"/>
        <w:ind w:firstLine="709"/>
        <w:jc w:val="both"/>
        <w:rPr>
          <w:lang w:val="sk-SK"/>
        </w:rPr>
      </w:pPr>
    </w:p>
    <w:p w14:paraId="4F2B9B06" w14:textId="77777777" w:rsidR="00365564" w:rsidRPr="005D14EF" w:rsidRDefault="004C51AB">
      <w:pPr>
        <w:spacing w:before="120" w:after="60"/>
        <w:jc w:val="both"/>
        <w:rPr>
          <w:lang w:val="sk-SK"/>
        </w:rPr>
      </w:pPr>
      <w:r w:rsidRPr="005D14EF">
        <w:rPr>
          <w:lang w:val="sk-SK"/>
        </w:rPr>
        <w:t>3. Vyhláška sa dopĺňa prílohami č. 1 a 2, ktoré vrátane nadpisov znejú:</w:t>
      </w:r>
    </w:p>
    <w:p w14:paraId="2A5B11FB" w14:textId="7632256D" w:rsidR="005C76F7" w:rsidRPr="005D14EF" w:rsidRDefault="005C76F7" w:rsidP="005C76F7">
      <w:pPr>
        <w:spacing w:before="60" w:after="120"/>
        <w:rPr>
          <w:i/>
          <w:lang w:val="sk-SK"/>
        </w:rPr>
      </w:pPr>
    </w:p>
    <w:p w14:paraId="521A6AB1" w14:textId="77777777" w:rsidR="005C76F7" w:rsidRPr="005D14EF" w:rsidRDefault="005C76F7">
      <w:pPr>
        <w:spacing w:after="200" w:line="276" w:lineRule="auto"/>
        <w:rPr>
          <w:i/>
          <w:lang w:val="sk-SK"/>
        </w:rPr>
      </w:pPr>
      <w:r w:rsidRPr="005D14EF">
        <w:rPr>
          <w:i/>
          <w:lang w:val="sk-SK"/>
        </w:rPr>
        <w:br w:type="page"/>
      </w:r>
    </w:p>
    <w:p w14:paraId="701AE5A8" w14:textId="77777777" w:rsidR="0064158A" w:rsidRDefault="0064158A" w:rsidP="0064158A">
      <w:pPr>
        <w:ind w:left="120" w:firstLine="5267"/>
        <w:jc w:val="right"/>
        <w:rPr>
          <w:rFonts w:cs="Times New Roman"/>
          <w:b/>
          <w:szCs w:val="24"/>
          <w:lang w:val="sk-SK"/>
        </w:rPr>
      </w:pPr>
      <w:r>
        <w:rPr>
          <w:rFonts w:cs="Times New Roman"/>
          <w:bCs/>
          <w:color w:val="000000"/>
          <w:szCs w:val="24"/>
          <w:lang w:val="sk-SK"/>
        </w:rPr>
        <w:lastRenderedPageBreak/>
        <w:t>„</w:t>
      </w:r>
      <w:r>
        <w:rPr>
          <w:rFonts w:cs="Times New Roman"/>
          <w:b/>
          <w:color w:val="000000"/>
          <w:szCs w:val="24"/>
          <w:lang w:val="sk-SK"/>
        </w:rPr>
        <w:t xml:space="preserve">Príloha č. 1 </w:t>
      </w:r>
    </w:p>
    <w:p w14:paraId="52E9625B" w14:textId="5859454F" w:rsidR="0064158A" w:rsidRDefault="0064158A" w:rsidP="0064158A">
      <w:pPr>
        <w:ind w:left="5076" w:firstLine="588"/>
        <w:jc w:val="right"/>
        <w:rPr>
          <w:rFonts w:cs="Times New Roman"/>
          <w:b/>
          <w:szCs w:val="24"/>
          <w:lang w:val="sk-SK"/>
        </w:rPr>
      </w:pPr>
      <w:r>
        <w:rPr>
          <w:rFonts w:cs="Times New Roman"/>
          <w:b/>
          <w:color w:val="000000"/>
          <w:szCs w:val="24"/>
          <w:lang w:val="sk-SK"/>
        </w:rPr>
        <w:t xml:space="preserve">k vyhláške č. </w:t>
      </w:r>
      <w:r w:rsidRPr="005D14EF">
        <w:rPr>
          <w:b/>
          <w:lang w:val="sk-SK"/>
        </w:rPr>
        <w:t>422/2011</w:t>
      </w:r>
      <w:r>
        <w:rPr>
          <w:b/>
          <w:lang w:val="sk-SK"/>
        </w:rPr>
        <w:t xml:space="preserve"> </w:t>
      </w:r>
      <w:r>
        <w:rPr>
          <w:rFonts w:cs="Times New Roman"/>
          <w:b/>
          <w:color w:val="000000"/>
          <w:szCs w:val="24"/>
          <w:lang w:val="sk-SK"/>
        </w:rPr>
        <w:t xml:space="preserve">Z. z. </w:t>
      </w:r>
    </w:p>
    <w:p w14:paraId="5E6F0E81" w14:textId="77777777" w:rsidR="0064158A" w:rsidRDefault="0064158A" w:rsidP="0064158A">
      <w:pPr>
        <w:ind w:left="120"/>
        <w:rPr>
          <w:rFonts w:cs="Times New Roman"/>
          <w:color w:val="000000"/>
          <w:szCs w:val="24"/>
          <w:lang w:val="sk-SK"/>
        </w:rPr>
      </w:pPr>
    </w:p>
    <w:p w14:paraId="0428A0E5" w14:textId="5A1C4C5D" w:rsidR="005C76F7" w:rsidRPr="005D14EF" w:rsidRDefault="00A1798A" w:rsidP="005C76F7">
      <w:pPr>
        <w:spacing w:before="5400" w:after="5640" w:line="480" w:lineRule="exact"/>
        <w:rPr>
          <w:sz w:val="36"/>
          <w:szCs w:val="36"/>
          <w:lang w:val="sk-SK"/>
        </w:rPr>
      </w:pPr>
      <w:r w:rsidRPr="005D14EF">
        <w:rPr>
          <w:sz w:val="36"/>
          <w:szCs w:val="36"/>
          <w:lang w:val="sk-SK"/>
        </w:rPr>
        <w:t xml:space="preserve">Metodická </w:t>
      </w:r>
      <w:r w:rsidR="005C76F7" w:rsidRPr="005D14EF">
        <w:rPr>
          <w:sz w:val="36"/>
          <w:szCs w:val="36"/>
          <w:lang w:val="sk-SK"/>
        </w:rPr>
        <w:t xml:space="preserve">príručka ku vyhláške Ministerstva zdravotníctva Slovenskej republiky č. 422/2011 Z. z. o podrobnostiach </w:t>
      </w:r>
      <w:proofErr w:type="spellStart"/>
      <w:r w:rsidR="005C76F7" w:rsidRPr="005D14EF">
        <w:rPr>
          <w:sz w:val="36"/>
          <w:szCs w:val="36"/>
          <w:lang w:val="sk-SK"/>
        </w:rPr>
        <w:t>farmako</w:t>
      </w:r>
      <w:proofErr w:type="spellEnd"/>
      <w:r w:rsidR="005C76F7" w:rsidRPr="005D14EF">
        <w:rPr>
          <w:sz w:val="36"/>
          <w:szCs w:val="36"/>
          <w:lang w:val="sk-SK"/>
        </w:rPr>
        <w:t>-ekonomického rozboru lieku.</w:t>
      </w:r>
    </w:p>
    <w:p w14:paraId="25B13275" w14:textId="77777777" w:rsidR="005C76F7" w:rsidRPr="005D14EF" w:rsidRDefault="005C76F7" w:rsidP="005C76F7">
      <w:pPr>
        <w:pStyle w:val="Impressum"/>
        <w:framePr w:wrap="notBeside"/>
        <w:rPr>
          <w:rFonts w:ascii="Source Sans Pro" w:hAnsi="Source Sans Pro"/>
        </w:rPr>
      </w:pPr>
    </w:p>
    <w:p w14:paraId="19E96E00" w14:textId="77777777" w:rsidR="005C76F7" w:rsidRPr="005D14EF" w:rsidRDefault="005C76F7" w:rsidP="005C76F7">
      <w:pPr>
        <w:spacing w:after="160"/>
        <w:rPr>
          <w:rFonts w:eastAsiaTheme="majorEastAsia" w:cstheme="majorBidi"/>
          <w:b/>
          <w:sz w:val="32"/>
          <w:szCs w:val="32"/>
          <w:lang w:val="sk-SK" w:eastAsia="de-AT"/>
        </w:rPr>
      </w:pPr>
      <w:bookmarkStart w:id="0" w:name="_Toc112152693"/>
      <w:bookmarkStart w:id="1" w:name="_Toc109637140"/>
      <w:r w:rsidRPr="005D14EF">
        <w:rPr>
          <w:lang w:val="sk-SK" w:eastAsia="de-AT"/>
        </w:rPr>
        <w:br w:type="page"/>
      </w:r>
    </w:p>
    <w:p w14:paraId="2B2DB205" w14:textId="77777777" w:rsidR="005C76F7" w:rsidRPr="005D14EF" w:rsidRDefault="005C76F7" w:rsidP="005C76F7">
      <w:pPr>
        <w:pStyle w:val="Nadpis12"/>
        <w:numPr>
          <w:ilvl w:val="0"/>
          <w:numId w:val="0"/>
        </w:numPr>
        <w:rPr>
          <w:lang w:eastAsia="de-AT"/>
        </w:rPr>
      </w:pPr>
      <w:bookmarkStart w:id="2" w:name="_Toc239510938"/>
      <w:r w:rsidRPr="005D14EF">
        <w:rPr>
          <w:lang w:eastAsia="de-AT"/>
        </w:rPr>
        <w:lastRenderedPageBreak/>
        <w:t>Predslov</w:t>
      </w:r>
      <w:bookmarkEnd w:id="2"/>
    </w:p>
    <w:p w14:paraId="13133041" w14:textId="77777777" w:rsidR="005C76F7" w:rsidRPr="005D14EF" w:rsidRDefault="005C76F7" w:rsidP="00FE6225">
      <w:pPr>
        <w:jc w:val="both"/>
        <w:rPr>
          <w:lang w:val="sk-SK"/>
        </w:rPr>
      </w:pPr>
      <w:r w:rsidRPr="005D14EF">
        <w:rPr>
          <w:lang w:val="sk-SK"/>
        </w:rPr>
        <w:t xml:space="preserve">V liekovej politike sa na zhodnotenie adekvátnej hodnoty za peniaze používa koncept nákladovej efektívnosti, ktorej dosiahnutie je preukazované pomocou </w:t>
      </w:r>
      <w:proofErr w:type="spellStart"/>
      <w:r w:rsidRPr="005D14EF">
        <w:rPr>
          <w:lang w:val="sk-SK"/>
        </w:rPr>
        <w:t>farmako</w:t>
      </w:r>
      <w:proofErr w:type="spellEnd"/>
      <w:r w:rsidRPr="005D14EF">
        <w:rPr>
          <w:lang w:val="sk-SK"/>
        </w:rPr>
        <w:t>-ekonomického rozboru (FER). Jedným z hlavných cieľov nákladovej efektívnosti v zdravotníctve je maximalizácia získaného zdravia pre pacientov z prostriedkov, ktoré má Slovensko na liekovú politiku k dispozícii.</w:t>
      </w:r>
    </w:p>
    <w:p w14:paraId="622ED732" w14:textId="77777777" w:rsidR="005C76F7" w:rsidRPr="005D14EF" w:rsidRDefault="005C76F7" w:rsidP="00FE6225">
      <w:pPr>
        <w:jc w:val="both"/>
        <w:rPr>
          <w:lang w:val="sk-SK"/>
        </w:rPr>
      </w:pPr>
    </w:p>
    <w:p w14:paraId="3A029219" w14:textId="77777777" w:rsidR="005C76F7" w:rsidRPr="005D14EF" w:rsidRDefault="005C76F7" w:rsidP="00FE6225">
      <w:pPr>
        <w:jc w:val="both"/>
        <w:rPr>
          <w:lang w:val="sk-SK"/>
        </w:rPr>
      </w:pPr>
      <w:r w:rsidRPr="005D14EF">
        <w:rPr>
          <w:lang w:val="sk-SK"/>
        </w:rPr>
        <w:t xml:space="preserve">FER porovnáva prínosy, náklady a ďalšie aspekty medzi novým liekom a doterajšou liečbou. Toto porovnanie je komplexné a vyžaduje si výskum doterajšej praxe, vstupy odborníkov, aplikovanie viacerých predpokladov a použitie štatistických metód. Zvolená metodika je vo FER kľúčová, keďže zásadne ovplyvňuje výsledky. Pre dosiahnutie vysokej kvality rozborov je preto nevyhnutné dať pripravovateľom k dispozícii zrozumiteľnú a jednotnú metodiku, pomocou ktorej majú pri príprave postupovať. </w:t>
      </w:r>
    </w:p>
    <w:p w14:paraId="0FABA95E" w14:textId="77777777" w:rsidR="005C76F7" w:rsidRPr="005D14EF" w:rsidRDefault="005C76F7" w:rsidP="00FE6225">
      <w:pPr>
        <w:jc w:val="both"/>
        <w:rPr>
          <w:lang w:val="sk-SK"/>
        </w:rPr>
      </w:pPr>
    </w:p>
    <w:p w14:paraId="478D3E49" w14:textId="77777777" w:rsidR="005C76F7" w:rsidRPr="005D14EF" w:rsidRDefault="005C76F7" w:rsidP="00FE6225">
      <w:pPr>
        <w:jc w:val="both"/>
        <w:rPr>
          <w:lang w:val="sk-SK"/>
        </w:rPr>
      </w:pPr>
      <w:r w:rsidRPr="005D14EF">
        <w:rPr>
          <w:lang w:val="sk-SK"/>
        </w:rPr>
        <w:t xml:space="preserve">V tejto metodickej príručke sú zhrnuté požiadavky na </w:t>
      </w:r>
      <w:proofErr w:type="spellStart"/>
      <w:r w:rsidRPr="005D14EF">
        <w:rPr>
          <w:lang w:val="sk-SK"/>
        </w:rPr>
        <w:t>farmako</w:t>
      </w:r>
      <w:proofErr w:type="spellEnd"/>
      <w:r w:rsidRPr="005D14EF">
        <w:rPr>
          <w:lang w:val="sk-SK"/>
        </w:rPr>
        <w:t>-ekonomickú analýzu. Cieľom metodickej príručky je predkladateľom pomôcť s prípravou FER vďaka jasným pokynom, zvýšiť transparentnosť a zjednotiť kvalitu predkladanej dokumentácie. Vyššia kvalita žiadosti tak môže zrýchliť proces kategorizácie liekov na Slovensku (pri rešpektovaní pokynov dôjde k zníženiu potreby dodatočnej komunikácie a doplnení). Na účely MP a FER sa pojmy „technológia“ a „intervencia“ považujú za zameniteľné.</w:t>
      </w:r>
    </w:p>
    <w:p w14:paraId="109B46C5" w14:textId="77777777" w:rsidR="005C76F7" w:rsidRPr="005D14EF" w:rsidRDefault="005C76F7" w:rsidP="00FE6225">
      <w:pPr>
        <w:jc w:val="both"/>
        <w:rPr>
          <w:lang w:val="sk-SK"/>
        </w:rPr>
      </w:pPr>
      <w:r w:rsidRPr="005D14EF">
        <w:rPr>
          <w:lang w:val="sk-SK"/>
        </w:rPr>
        <w:t xml:space="preserve"> </w:t>
      </w:r>
    </w:p>
    <w:p w14:paraId="2FF6BBA6" w14:textId="77777777" w:rsidR="005C76F7" w:rsidRPr="005D14EF" w:rsidRDefault="005C76F7" w:rsidP="00FE6225">
      <w:pPr>
        <w:jc w:val="both"/>
        <w:rPr>
          <w:lang w:val="sk-SK"/>
        </w:rPr>
      </w:pPr>
      <w:r w:rsidRPr="005D14EF">
        <w:rPr>
          <w:lang w:val="sk-SK"/>
        </w:rPr>
        <w:t xml:space="preserve">Šablóna FER je súčasťou (prílohou) metodickej príručky. Väčšina kľúčových informácií pre prípravu je poskytnutá práve formou návodu v šablóne FER. Doplňujúce informácie k príprave FER a odôvodnenia vybraných požiadaviek v šablóne sú priamo súčasťou tohto dokumentu. Najaktuálnejšia verzia metodickej príručky je k dispozícii na webe: </w:t>
      </w:r>
    </w:p>
    <w:p w14:paraId="27899F1B" w14:textId="77777777" w:rsidR="005C76F7" w:rsidRPr="005D14EF" w:rsidRDefault="005C76F7" w:rsidP="00FE6225">
      <w:pPr>
        <w:jc w:val="both"/>
        <w:rPr>
          <w:lang w:val="sk-SK"/>
        </w:rPr>
      </w:pPr>
      <w:hyperlink r:id="rId9" w:history="1">
        <w:r w:rsidRPr="005D14EF">
          <w:rPr>
            <w:rStyle w:val="Hypertextovprepojenie"/>
            <w:lang w:val="sk-SK"/>
          </w:rPr>
          <w:t>https://health.gov.sk/?kategorizacia-liekov-1</w:t>
        </w:r>
      </w:hyperlink>
      <w:r w:rsidRPr="005D14EF">
        <w:rPr>
          <w:lang w:val="sk-SK"/>
        </w:rPr>
        <w:t xml:space="preserve">. </w:t>
      </w:r>
      <w:bookmarkStart w:id="3" w:name="_Hlk149052334"/>
      <w:r w:rsidRPr="005D14EF">
        <w:rPr>
          <w:lang w:val="sk-SK"/>
        </w:rPr>
        <w:t xml:space="preserve">Použitie tejto verzie metodickej príručky je záväzné od </w:t>
      </w:r>
      <w:r w:rsidRPr="005D14EF">
        <w:rPr>
          <w:highlight w:val="yellow"/>
          <w:lang w:val="sk-SK"/>
        </w:rPr>
        <w:t>1.12.2026</w:t>
      </w:r>
      <w:r w:rsidRPr="005D14EF">
        <w:rPr>
          <w:lang w:val="sk-SK"/>
        </w:rPr>
        <w:t xml:space="preserve">. </w:t>
      </w:r>
      <w:bookmarkEnd w:id="3"/>
    </w:p>
    <w:p w14:paraId="65A99371" w14:textId="77777777" w:rsidR="005C76F7" w:rsidRPr="005D14EF" w:rsidRDefault="005C76F7" w:rsidP="005C76F7">
      <w:pPr>
        <w:spacing w:after="120"/>
        <w:rPr>
          <w:lang w:val="sk-SK"/>
        </w:rPr>
      </w:pPr>
      <w:r w:rsidRPr="005D14EF">
        <w:rPr>
          <w:lang w:val="sk-SK"/>
        </w:rPr>
        <w:br w:type="page"/>
      </w:r>
    </w:p>
    <w:p w14:paraId="358A3E94" w14:textId="77777777" w:rsidR="005C76F7" w:rsidRPr="005D14EF" w:rsidRDefault="005C76F7" w:rsidP="005C76F7">
      <w:pPr>
        <w:spacing w:line="276" w:lineRule="auto"/>
        <w:rPr>
          <w:b/>
          <w:bCs/>
          <w:sz w:val="28"/>
          <w:szCs w:val="28"/>
          <w:lang w:val="sk-SK"/>
        </w:rPr>
      </w:pPr>
      <w:r w:rsidRPr="005D14EF">
        <w:rPr>
          <w:b/>
          <w:bCs/>
          <w:sz w:val="28"/>
          <w:szCs w:val="28"/>
          <w:lang w:val="sk-SK"/>
        </w:rPr>
        <w:lastRenderedPageBreak/>
        <w:t>Obsah</w:t>
      </w:r>
    </w:p>
    <w:sdt>
      <w:sdtPr>
        <w:rPr>
          <w:rFonts w:ascii="Source Sans Pro" w:eastAsiaTheme="minorHAnsi" w:hAnsi="Source Sans Pro" w:cstheme="minorBidi"/>
          <w:b w:val="0"/>
          <w:bCs w:val="0"/>
          <w:color w:val="auto"/>
          <w:sz w:val="19"/>
          <w:szCs w:val="19"/>
          <w:lang w:val="sk-SK"/>
        </w:rPr>
        <w:id w:val="-315266875"/>
        <w:docPartObj>
          <w:docPartGallery w:val="Table of Contents"/>
          <w:docPartUnique/>
        </w:docPartObj>
      </w:sdtPr>
      <w:sdtEndPr>
        <w:rPr>
          <w:rFonts w:ascii="Times New Roman" w:eastAsia="Times New Roman" w:hAnsi="Times New Roman"/>
          <w:noProof/>
          <w:sz w:val="24"/>
          <w:szCs w:val="22"/>
        </w:rPr>
      </w:sdtEndPr>
      <w:sdtContent>
        <w:p w14:paraId="138F7628" w14:textId="77777777" w:rsidR="005C76F7" w:rsidRPr="005D14EF" w:rsidRDefault="005C76F7" w:rsidP="005C76F7">
          <w:pPr>
            <w:pStyle w:val="Hlavikaobsahu"/>
            <w:tabs>
              <w:tab w:val="left" w:pos="820"/>
            </w:tabs>
            <w:spacing w:before="0"/>
            <w:rPr>
              <w:rFonts w:ascii="Source Sans Pro" w:hAnsi="Source Sans Pro"/>
              <w:sz w:val="2"/>
              <w:szCs w:val="2"/>
              <w:lang w:val="sk-SK"/>
            </w:rPr>
          </w:pPr>
        </w:p>
        <w:p w14:paraId="01B48D77"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r w:rsidRPr="005D14EF">
            <w:rPr>
              <w:lang w:val="sk-SK"/>
            </w:rPr>
            <w:fldChar w:fldCharType="begin"/>
          </w:r>
          <w:r w:rsidRPr="005D14EF">
            <w:rPr>
              <w:lang w:val="sk-SK"/>
            </w:rPr>
            <w:instrText xml:space="preserve"> TOC \o "1-2" \h \z \u </w:instrText>
          </w:r>
          <w:r w:rsidRPr="005D14EF">
            <w:rPr>
              <w:lang w:val="sk-SK"/>
            </w:rPr>
            <w:fldChar w:fldCharType="separate"/>
          </w:r>
          <w:hyperlink w:anchor="_Toc239510938" w:history="1">
            <w:r w:rsidRPr="005D14EF">
              <w:rPr>
                <w:rStyle w:val="Hypertextovprepojenie"/>
                <w:noProof/>
                <w:lang w:val="sk-SK" w:eastAsia="de-AT"/>
              </w:rPr>
              <w:t>Predslov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_Toc239510938 \h </w:instrText>
            </w:r>
            <w:r w:rsidRPr="005D14EF">
              <w:rPr>
                <w:noProof/>
                <w:webHidden/>
                <w:lang w:val="sk-SK"/>
              </w:rPr>
            </w:r>
            <w:r w:rsidRPr="005D14EF">
              <w:rPr>
                <w:noProof/>
                <w:webHidden/>
                <w:lang w:val="sk-SK"/>
              </w:rPr>
              <w:fldChar w:fldCharType="separate"/>
            </w:r>
            <w:r w:rsidRPr="005D14EF">
              <w:rPr>
                <w:noProof/>
                <w:webHidden/>
                <w:lang w:val="sk-SK"/>
              </w:rPr>
              <w:t>2</w:t>
            </w:r>
            <w:r w:rsidRPr="005D14EF">
              <w:rPr>
                <w:noProof/>
                <w:webHidden/>
                <w:lang w:val="sk-SK"/>
              </w:rPr>
              <w:fldChar w:fldCharType="end"/>
            </w:r>
          </w:hyperlink>
        </w:p>
        <w:p w14:paraId="06A3B2CD"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10939" w:history="1">
            <w:r w:rsidRPr="005D14EF">
              <w:rPr>
                <w:rStyle w:val="Hypertextovprepojenie"/>
                <w:noProof/>
                <w:lang w:val="sk-SK"/>
              </w:rPr>
              <w:t>A Základné princípy pri príprave a hodnotení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_Toc239510939 \h </w:instrText>
            </w:r>
            <w:r w:rsidRPr="005D14EF">
              <w:rPr>
                <w:noProof/>
                <w:webHidden/>
                <w:lang w:val="sk-SK"/>
              </w:rPr>
            </w:r>
            <w:r w:rsidRPr="005D14EF">
              <w:rPr>
                <w:noProof/>
                <w:webHidden/>
                <w:lang w:val="sk-SK"/>
              </w:rPr>
              <w:fldChar w:fldCharType="separate"/>
            </w:r>
            <w:r w:rsidRPr="005D14EF">
              <w:rPr>
                <w:noProof/>
                <w:webHidden/>
                <w:lang w:val="sk-SK"/>
              </w:rPr>
              <w:t>7</w:t>
            </w:r>
            <w:r w:rsidRPr="005D14EF">
              <w:rPr>
                <w:noProof/>
                <w:webHidden/>
                <w:lang w:val="sk-SK"/>
              </w:rPr>
              <w:fldChar w:fldCharType="end"/>
            </w:r>
          </w:hyperlink>
        </w:p>
        <w:p w14:paraId="510F082A"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0" w:history="1">
            <w:r w:rsidRPr="005D14EF">
              <w:rPr>
                <w:rStyle w:val="Hypertextovprepojenie"/>
                <w:noProof/>
                <w:lang w:val="sk-SK"/>
              </w:rPr>
              <w:t>A.1 Všeobecné princípy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_Toc239510940 \h </w:instrText>
            </w:r>
            <w:r w:rsidRPr="005D14EF">
              <w:rPr>
                <w:noProof/>
                <w:webHidden/>
                <w:lang w:val="sk-SK"/>
              </w:rPr>
            </w:r>
            <w:r w:rsidRPr="005D14EF">
              <w:rPr>
                <w:noProof/>
                <w:webHidden/>
                <w:lang w:val="sk-SK"/>
              </w:rPr>
              <w:fldChar w:fldCharType="separate"/>
            </w:r>
            <w:r w:rsidRPr="005D14EF">
              <w:rPr>
                <w:noProof/>
                <w:webHidden/>
                <w:lang w:val="sk-SK"/>
              </w:rPr>
              <w:t>7</w:t>
            </w:r>
            <w:r w:rsidRPr="005D14EF">
              <w:rPr>
                <w:noProof/>
                <w:webHidden/>
                <w:lang w:val="sk-SK"/>
              </w:rPr>
              <w:fldChar w:fldCharType="end"/>
            </w:r>
          </w:hyperlink>
        </w:p>
        <w:p w14:paraId="48B90BBD"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1" w:history="1">
            <w:r w:rsidRPr="005D14EF">
              <w:rPr>
                <w:rStyle w:val="Hypertextovprepojenie"/>
                <w:noProof/>
                <w:lang w:val="sk-SK"/>
              </w:rPr>
              <w:t>A.2 Postup hodnotiteľa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_Toc239510941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7E043011"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2" w:history="1">
            <w:r w:rsidRPr="005D14EF">
              <w:rPr>
                <w:rStyle w:val="Hypertextovprepojenie"/>
                <w:noProof/>
                <w:lang w:val="sk-SK"/>
              </w:rPr>
              <w:t>A.3 Špecifické situácie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_Toc239510942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01B4F749"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3" w:history="1">
            <w:r w:rsidRPr="005D14EF">
              <w:rPr>
                <w:rStyle w:val="Hypertextovprepojenie"/>
                <w:noProof/>
                <w:lang w:val="sk-SK"/>
              </w:rPr>
              <w:t>A.4 Začierňovanie neverejných informácií</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_Toc239510943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167F6FC8" w14:textId="77777777" w:rsidR="005C76F7" w:rsidRPr="005D14EF" w:rsidRDefault="005C76F7" w:rsidP="00FE6225">
          <w:pPr>
            <w:pStyle w:val="Obsah2"/>
            <w:jc w:val="both"/>
            <w:rPr>
              <w:rFonts w:asciiTheme="minorHAnsi" w:eastAsiaTheme="minorEastAsia" w:hAnsiTheme="minorHAnsi"/>
              <w:noProof/>
              <w:kern w:val="2"/>
              <w:szCs w:val="24"/>
              <w:lang w:val="sk-SK" w:eastAsia="sk-SK"/>
              <w14:ligatures w14:val="standardContextual"/>
            </w:rPr>
          </w:pPr>
          <w:hyperlink w:anchor="_Toc239510944" w:history="1">
            <w:r w:rsidRPr="005D14EF">
              <w:rPr>
                <w:rStyle w:val="Hypertextovprepojenie"/>
                <w:noProof/>
                <w:lang w:val="sk-SK"/>
              </w:rPr>
              <w:t>A.4.1 Ochrana neverejných informácií vo FER („začierňovanie“)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_Toc239510944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31F0115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5" w:history="1">
            <w:r w:rsidRPr="005D14EF">
              <w:rPr>
                <w:rStyle w:val="Hypertextovprepojenie"/>
                <w:noProof/>
                <w:lang w:val="sk-SK"/>
              </w:rPr>
              <w:t>A.4.2 Začierňovanie v hodnoteniach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_Toc239510945 \h </w:instrText>
            </w:r>
            <w:r w:rsidRPr="005D14EF">
              <w:rPr>
                <w:noProof/>
                <w:webHidden/>
                <w:lang w:val="sk-SK"/>
              </w:rPr>
            </w:r>
            <w:r w:rsidRPr="005D14EF">
              <w:rPr>
                <w:noProof/>
                <w:webHidden/>
                <w:lang w:val="sk-SK"/>
              </w:rPr>
              <w:fldChar w:fldCharType="separate"/>
            </w:r>
            <w:r w:rsidRPr="005D14EF">
              <w:rPr>
                <w:noProof/>
                <w:webHidden/>
                <w:lang w:val="sk-SK"/>
              </w:rPr>
              <w:t>11</w:t>
            </w:r>
            <w:r w:rsidRPr="005D14EF">
              <w:rPr>
                <w:noProof/>
                <w:webHidden/>
                <w:lang w:val="sk-SK"/>
              </w:rPr>
              <w:fldChar w:fldCharType="end"/>
            </w:r>
          </w:hyperlink>
        </w:p>
        <w:p w14:paraId="61D62499"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10946" w:history="1">
            <w:r w:rsidRPr="005D14EF">
              <w:rPr>
                <w:rStyle w:val="Hypertextovprepojenie"/>
                <w:noProof/>
                <w:lang w:val="sk-SK"/>
              </w:rPr>
              <w:t>B Šablóna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_Toc239510946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6F46F44B"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7" w:history="1">
            <w:r w:rsidRPr="005D14EF">
              <w:rPr>
                <w:rStyle w:val="Hypertextovprepojenie"/>
                <w:noProof/>
                <w:lang w:val="sk-SK"/>
              </w:rPr>
              <w:t>B.1 Zhrnutie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_Toc239510947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1016E4F9"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8" w:history="1">
            <w:r w:rsidRPr="005D14EF">
              <w:rPr>
                <w:rStyle w:val="Hypertextovprepojenie"/>
                <w:noProof/>
                <w:lang w:val="sk-SK"/>
              </w:rPr>
              <w:t>B.2 Zhrnutie PICO</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_Toc239510948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595AE485"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49" w:history="1">
            <w:r w:rsidRPr="005D14EF">
              <w:rPr>
                <w:rStyle w:val="Hypertextovprepojenie"/>
                <w:rFonts w:eastAsia="Trebuchet MS" w:cs="Times New Roman"/>
                <w:noProof/>
                <w:lang w:val="sk-SK"/>
              </w:rPr>
              <w:t>B.3</w:t>
            </w:r>
            <w:r w:rsidRPr="005D14EF">
              <w:rPr>
                <w:rStyle w:val="Hypertextovprepojenie"/>
                <w:noProof/>
                <w:lang w:val="sk-SK"/>
              </w:rPr>
              <w:t xml:space="preserve"> Základné informácie o hodnotenej populácii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_Toc239510949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0EFDA7C6"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0" w:history="1">
            <w:r w:rsidRPr="005D14EF">
              <w:rPr>
                <w:rStyle w:val="Hypertextovprepojenie"/>
                <w:noProof/>
                <w:lang w:val="sk-SK"/>
              </w:rPr>
              <w:t>B.3.1 Cieľová indikácia a populácia pacientov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_Toc239510950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341A0829"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1" w:history="1">
            <w:r w:rsidRPr="005D14EF">
              <w:rPr>
                <w:rStyle w:val="Hypertextovprepojenie"/>
                <w:noProof/>
                <w:lang w:val="sk-SK"/>
              </w:rPr>
              <w:t>B.3.2 Terapeutická oblasť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_Toc239510951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65B7CD55"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2" w:history="1">
            <w:r w:rsidRPr="005D14EF">
              <w:rPr>
                <w:rStyle w:val="Hypertextovprepojenie"/>
                <w:noProof/>
                <w:lang w:val="sk-SK"/>
              </w:rPr>
              <w:t>B.3.3 Epidemiológia (incidencia, prevalencia a disperzia)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_Toc239510952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574D17CF"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3" w:history="1">
            <w:r w:rsidRPr="005D14EF">
              <w:rPr>
                <w:rStyle w:val="Hypertextovprepojenie"/>
                <w:noProof/>
                <w:lang w:val="sk-SK"/>
              </w:rPr>
              <w:t>B.4 Základné informácie o hodnotenej technológii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_Toc239510953 \h </w:instrText>
            </w:r>
            <w:r w:rsidRPr="005D14EF">
              <w:rPr>
                <w:noProof/>
                <w:webHidden/>
                <w:lang w:val="sk-SK"/>
              </w:rPr>
            </w:r>
            <w:r w:rsidRPr="005D14EF">
              <w:rPr>
                <w:noProof/>
                <w:webHidden/>
                <w:lang w:val="sk-SK"/>
              </w:rPr>
              <w:fldChar w:fldCharType="separate"/>
            </w:r>
            <w:r w:rsidRPr="005D14EF">
              <w:rPr>
                <w:noProof/>
                <w:webHidden/>
                <w:lang w:val="sk-SK"/>
              </w:rPr>
              <w:t>14</w:t>
            </w:r>
            <w:r w:rsidRPr="005D14EF">
              <w:rPr>
                <w:noProof/>
                <w:webHidden/>
                <w:lang w:val="sk-SK"/>
              </w:rPr>
              <w:fldChar w:fldCharType="end"/>
            </w:r>
          </w:hyperlink>
        </w:p>
        <w:p w14:paraId="4397498C"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4" w:history="1">
            <w:r w:rsidRPr="005D14EF">
              <w:rPr>
                <w:rStyle w:val="Hypertextovprepojenie"/>
                <w:noProof/>
                <w:lang w:val="sk-SK"/>
              </w:rPr>
              <w:t>B.4.1 Hodnotená zdravotnícka technológia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_Toc239510954 \h </w:instrText>
            </w:r>
            <w:r w:rsidRPr="005D14EF">
              <w:rPr>
                <w:noProof/>
                <w:webHidden/>
                <w:lang w:val="sk-SK"/>
              </w:rPr>
            </w:r>
            <w:r w:rsidRPr="005D14EF">
              <w:rPr>
                <w:noProof/>
                <w:webHidden/>
                <w:lang w:val="sk-SK"/>
              </w:rPr>
              <w:fldChar w:fldCharType="separate"/>
            </w:r>
            <w:r w:rsidRPr="005D14EF">
              <w:rPr>
                <w:noProof/>
                <w:webHidden/>
                <w:lang w:val="sk-SK"/>
              </w:rPr>
              <w:t>14</w:t>
            </w:r>
            <w:r w:rsidRPr="005D14EF">
              <w:rPr>
                <w:noProof/>
                <w:webHidden/>
                <w:lang w:val="sk-SK"/>
              </w:rPr>
              <w:fldChar w:fldCharType="end"/>
            </w:r>
          </w:hyperlink>
        </w:p>
        <w:p w14:paraId="1DED6889"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5" w:history="1">
            <w:r w:rsidRPr="005D14EF">
              <w:rPr>
                <w:rStyle w:val="Hypertextovprepojenie"/>
                <w:noProof/>
                <w:lang w:val="sk-SK"/>
              </w:rPr>
              <w:t>B.5 Zdravotný problém a postavenie v klinickej praxi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_Toc239510955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37D0201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6" w:history="1">
            <w:r w:rsidRPr="005D14EF">
              <w:rPr>
                <w:rStyle w:val="Hypertextovprepojenie"/>
                <w:noProof/>
                <w:lang w:val="sk-SK"/>
              </w:rPr>
              <w:t>B.5.1 Nenaplnená medicínska potreba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_Toc239510956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466C07C5"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7" w:history="1">
            <w:r w:rsidRPr="005D14EF">
              <w:rPr>
                <w:rStyle w:val="Hypertextovprepojenie"/>
                <w:noProof/>
                <w:lang w:val="sk-SK"/>
              </w:rPr>
              <w:t>B.5.2 Postup v špecifických situáciách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_Toc239510957 \h </w:instrText>
            </w:r>
            <w:r w:rsidRPr="005D14EF">
              <w:rPr>
                <w:noProof/>
                <w:webHidden/>
                <w:lang w:val="sk-SK"/>
              </w:rPr>
            </w:r>
            <w:r w:rsidRPr="005D14EF">
              <w:rPr>
                <w:noProof/>
                <w:webHidden/>
                <w:lang w:val="sk-SK"/>
              </w:rPr>
              <w:fldChar w:fldCharType="separate"/>
            </w:r>
            <w:r w:rsidRPr="005D14EF">
              <w:rPr>
                <w:noProof/>
                <w:webHidden/>
                <w:lang w:val="sk-SK"/>
              </w:rPr>
              <w:t>16</w:t>
            </w:r>
            <w:r w:rsidRPr="005D14EF">
              <w:rPr>
                <w:noProof/>
                <w:webHidden/>
                <w:lang w:val="sk-SK"/>
              </w:rPr>
              <w:fldChar w:fldCharType="end"/>
            </w:r>
          </w:hyperlink>
        </w:p>
        <w:p w14:paraId="3972DC3F"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8" w:history="1">
            <w:r w:rsidRPr="005D14EF">
              <w:rPr>
                <w:rStyle w:val="Hypertextovprepojenie"/>
                <w:noProof/>
                <w:lang w:val="sk-SK"/>
              </w:rPr>
              <w:t>B.6 Klinická účinnosť, bezpečnosť a zdravotné prínosy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_Toc239510958 \h </w:instrText>
            </w:r>
            <w:r w:rsidRPr="005D14EF">
              <w:rPr>
                <w:noProof/>
                <w:webHidden/>
                <w:lang w:val="sk-SK"/>
              </w:rPr>
            </w:r>
            <w:r w:rsidRPr="005D14EF">
              <w:rPr>
                <w:noProof/>
                <w:webHidden/>
                <w:lang w:val="sk-SK"/>
              </w:rPr>
              <w:fldChar w:fldCharType="separate"/>
            </w:r>
            <w:r w:rsidRPr="005D14EF">
              <w:rPr>
                <w:noProof/>
                <w:webHidden/>
                <w:lang w:val="sk-SK"/>
              </w:rPr>
              <w:t>18</w:t>
            </w:r>
            <w:r w:rsidRPr="005D14EF">
              <w:rPr>
                <w:noProof/>
                <w:webHidden/>
                <w:lang w:val="sk-SK"/>
              </w:rPr>
              <w:fldChar w:fldCharType="end"/>
            </w:r>
          </w:hyperlink>
        </w:p>
        <w:p w14:paraId="067821E6"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59" w:history="1">
            <w:r w:rsidRPr="005D14EF">
              <w:rPr>
                <w:rStyle w:val="Hypertextovprepojenie"/>
                <w:noProof/>
                <w:lang w:val="sk-SK"/>
              </w:rPr>
              <w:t>B.6.1 Postup v špecifických situáciách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_Toc239510959 \h </w:instrText>
            </w:r>
            <w:r w:rsidRPr="005D14EF">
              <w:rPr>
                <w:noProof/>
                <w:webHidden/>
                <w:lang w:val="sk-SK"/>
              </w:rPr>
            </w:r>
            <w:r w:rsidRPr="005D14EF">
              <w:rPr>
                <w:noProof/>
                <w:webHidden/>
                <w:lang w:val="sk-SK"/>
              </w:rPr>
              <w:fldChar w:fldCharType="separate"/>
            </w:r>
            <w:r w:rsidRPr="005D14EF">
              <w:rPr>
                <w:noProof/>
                <w:webHidden/>
                <w:lang w:val="sk-SK"/>
              </w:rPr>
              <w:t>20</w:t>
            </w:r>
            <w:r w:rsidRPr="005D14EF">
              <w:rPr>
                <w:noProof/>
                <w:webHidden/>
                <w:lang w:val="sk-SK"/>
              </w:rPr>
              <w:fldChar w:fldCharType="end"/>
            </w:r>
          </w:hyperlink>
        </w:p>
        <w:p w14:paraId="49B93332"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0" w:history="1">
            <w:r w:rsidRPr="005D14EF">
              <w:rPr>
                <w:rStyle w:val="Hypertextovprepojenie"/>
                <w:noProof/>
                <w:lang w:val="sk-SK"/>
              </w:rPr>
              <w:t>B.7 Nákladová efektívnosť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_Toc239510960 \h </w:instrText>
            </w:r>
            <w:r w:rsidRPr="005D14EF">
              <w:rPr>
                <w:noProof/>
                <w:webHidden/>
                <w:lang w:val="sk-SK"/>
              </w:rPr>
            </w:r>
            <w:r w:rsidRPr="005D14EF">
              <w:rPr>
                <w:noProof/>
                <w:webHidden/>
                <w:lang w:val="sk-SK"/>
              </w:rPr>
              <w:fldChar w:fldCharType="separate"/>
            </w:r>
            <w:r w:rsidRPr="005D14EF">
              <w:rPr>
                <w:noProof/>
                <w:webHidden/>
                <w:lang w:val="sk-SK"/>
              </w:rPr>
              <w:t>23</w:t>
            </w:r>
            <w:r w:rsidRPr="005D14EF">
              <w:rPr>
                <w:noProof/>
                <w:webHidden/>
                <w:lang w:val="sk-SK"/>
              </w:rPr>
              <w:fldChar w:fldCharType="end"/>
            </w:r>
          </w:hyperlink>
        </w:p>
        <w:p w14:paraId="60EDD94F"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1" w:history="1">
            <w:r w:rsidRPr="005D14EF">
              <w:rPr>
                <w:rStyle w:val="Hypertextovprepojenie"/>
                <w:noProof/>
                <w:lang w:val="sk-SK"/>
              </w:rPr>
              <w:t>B.7.1 Popis a základné nastavenia farmako-ekonomického modelu</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_Toc239510961 \h </w:instrText>
            </w:r>
            <w:r w:rsidRPr="005D14EF">
              <w:rPr>
                <w:noProof/>
                <w:webHidden/>
                <w:lang w:val="sk-SK"/>
              </w:rPr>
            </w:r>
            <w:r w:rsidRPr="005D14EF">
              <w:rPr>
                <w:noProof/>
                <w:webHidden/>
                <w:lang w:val="sk-SK"/>
              </w:rPr>
              <w:fldChar w:fldCharType="separate"/>
            </w:r>
            <w:r w:rsidRPr="005D14EF">
              <w:rPr>
                <w:noProof/>
                <w:webHidden/>
                <w:lang w:val="sk-SK"/>
              </w:rPr>
              <w:t>23</w:t>
            </w:r>
            <w:r w:rsidRPr="005D14EF">
              <w:rPr>
                <w:noProof/>
                <w:webHidden/>
                <w:lang w:val="sk-SK"/>
              </w:rPr>
              <w:fldChar w:fldCharType="end"/>
            </w:r>
          </w:hyperlink>
        </w:p>
        <w:p w14:paraId="1FB684DE"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2" w:history="1">
            <w:r w:rsidRPr="005D14EF">
              <w:rPr>
                <w:rStyle w:val="Hypertextovprepojenie"/>
                <w:noProof/>
                <w:lang w:val="sk-SK"/>
              </w:rPr>
              <w:t>B.7.2 Populácia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_Toc239510962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3813F1F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3" w:history="1">
            <w:r w:rsidRPr="005D14EF">
              <w:rPr>
                <w:rStyle w:val="Hypertextovprepojenie"/>
                <w:noProof/>
                <w:lang w:val="sk-SK"/>
              </w:rPr>
              <w:t>B.7.3 Modelovanie klinickej účinnosti a bezpečnosti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_Toc239510963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70368F35"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4" w:history="1">
            <w:r w:rsidRPr="005D14EF">
              <w:rPr>
                <w:rStyle w:val="Hypertextovprepojenie"/>
                <w:noProof/>
                <w:lang w:val="sk-SK"/>
              </w:rPr>
              <w:t>B.7.4 Údaje o kvalite života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_Toc239510964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7820D57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5" w:history="1">
            <w:r w:rsidRPr="005D14EF">
              <w:rPr>
                <w:rStyle w:val="Hypertextovprepojenie"/>
                <w:noProof/>
                <w:lang w:val="sk-SK"/>
              </w:rPr>
              <w:t>B.7.5 Náklady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_Toc239510965 \h </w:instrText>
            </w:r>
            <w:r w:rsidRPr="005D14EF">
              <w:rPr>
                <w:noProof/>
                <w:webHidden/>
                <w:lang w:val="sk-SK"/>
              </w:rPr>
            </w:r>
            <w:r w:rsidRPr="005D14EF">
              <w:rPr>
                <w:noProof/>
                <w:webHidden/>
                <w:lang w:val="sk-SK"/>
              </w:rPr>
              <w:fldChar w:fldCharType="separate"/>
            </w:r>
            <w:r w:rsidRPr="005D14EF">
              <w:rPr>
                <w:noProof/>
                <w:webHidden/>
                <w:lang w:val="sk-SK"/>
              </w:rPr>
              <w:t>25</w:t>
            </w:r>
            <w:r w:rsidRPr="005D14EF">
              <w:rPr>
                <w:noProof/>
                <w:webHidden/>
                <w:lang w:val="sk-SK"/>
              </w:rPr>
              <w:fldChar w:fldCharType="end"/>
            </w:r>
          </w:hyperlink>
        </w:p>
        <w:p w14:paraId="1EAA481E"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6" w:history="1">
            <w:r w:rsidRPr="005D14EF">
              <w:rPr>
                <w:rStyle w:val="Hypertextovprepojenie"/>
                <w:noProof/>
                <w:lang w:val="sk-SK"/>
              </w:rPr>
              <w:t>B.7.6 Výsledky analýzy nákladovej efektívnosti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_Toc239510966 \h </w:instrText>
            </w:r>
            <w:r w:rsidRPr="005D14EF">
              <w:rPr>
                <w:noProof/>
                <w:webHidden/>
                <w:lang w:val="sk-SK"/>
              </w:rPr>
            </w:r>
            <w:r w:rsidRPr="005D14EF">
              <w:rPr>
                <w:noProof/>
                <w:webHidden/>
                <w:lang w:val="sk-SK"/>
              </w:rPr>
              <w:fldChar w:fldCharType="separate"/>
            </w:r>
            <w:r w:rsidRPr="005D14EF">
              <w:rPr>
                <w:noProof/>
                <w:webHidden/>
                <w:lang w:val="sk-SK"/>
              </w:rPr>
              <w:t>25</w:t>
            </w:r>
            <w:r w:rsidRPr="005D14EF">
              <w:rPr>
                <w:noProof/>
                <w:webHidden/>
                <w:lang w:val="sk-SK"/>
              </w:rPr>
              <w:fldChar w:fldCharType="end"/>
            </w:r>
          </w:hyperlink>
        </w:p>
        <w:p w14:paraId="059D738E"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7" w:history="1">
            <w:r w:rsidRPr="005D14EF">
              <w:rPr>
                <w:rStyle w:val="Hypertextovprepojenie"/>
                <w:noProof/>
                <w:lang w:val="sk-SK"/>
              </w:rPr>
              <w:t>B.7.7 Analýza citlivosti a neistota výsledku, analýza scenárov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_Toc239510967 \h </w:instrText>
            </w:r>
            <w:r w:rsidRPr="005D14EF">
              <w:rPr>
                <w:noProof/>
                <w:webHidden/>
                <w:lang w:val="sk-SK"/>
              </w:rPr>
            </w:r>
            <w:r w:rsidRPr="005D14EF">
              <w:rPr>
                <w:noProof/>
                <w:webHidden/>
                <w:lang w:val="sk-SK"/>
              </w:rPr>
              <w:fldChar w:fldCharType="separate"/>
            </w:r>
            <w:r w:rsidRPr="005D14EF">
              <w:rPr>
                <w:noProof/>
                <w:webHidden/>
                <w:lang w:val="sk-SK"/>
              </w:rPr>
              <w:t>26</w:t>
            </w:r>
            <w:r w:rsidRPr="005D14EF">
              <w:rPr>
                <w:noProof/>
                <w:webHidden/>
                <w:lang w:val="sk-SK"/>
              </w:rPr>
              <w:fldChar w:fldCharType="end"/>
            </w:r>
          </w:hyperlink>
        </w:p>
        <w:p w14:paraId="0466BB19"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8" w:history="1">
            <w:r w:rsidRPr="005D14EF">
              <w:rPr>
                <w:rStyle w:val="Hypertextovprepojenie"/>
                <w:noProof/>
                <w:lang w:val="sk-SK"/>
              </w:rPr>
              <w:t>B.8 Vplyv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_Toc239510968 \h </w:instrText>
            </w:r>
            <w:r w:rsidRPr="005D14EF">
              <w:rPr>
                <w:noProof/>
                <w:webHidden/>
                <w:lang w:val="sk-SK"/>
              </w:rPr>
            </w:r>
            <w:r w:rsidRPr="005D14EF">
              <w:rPr>
                <w:noProof/>
                <w:webHidden/>
                <w:lang w:val="sk-SK"/>
              </w:rPr>
              <w:fldChar w:fldCharType="separate"/>
            </w:r>
            <w:r w:rsidRPr="005D14EF">
              <w:rPr>
                <w:noProof/>
                <w:webHidden/>
                <w:lang w:val="sk-SK"/>
              </w:rPr>
              <w:t>27</w:t>
            </w:r>
            <w:r w:rsidRPr="005D14EF">
              <w:rPr>
                <w:noProof/>
                <w:webHidden/>
                <w:lang w:val="sk-SK"/>
              </w:rPr>
              <w:fldChar w:fldCharType="end"/>
            </w:r>
          </w:hyperlink>
        </w:p>
        <w:p w14:paraId="74245D82"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69" w:history="1">
            <w:r w:rsidRPr="005D14EF">
              <w:rPr>
                <w:rStyle w:val="Hypertextovprepojenie"/>
                <w:noProof/>
                <w:lang w:val="sk-SK"/>
              </w:rPr>
              <w:t>B.8.1 Metodické požiadavky kladené na výpočet vplyvu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_Toc239510969 \h </w:instrText>
            </w:r>
            <w:r w:rsidRPr="005D14EF">
              <w:rPr>
                <w:noProof/>
                <w:webHidden/>
                <w:lang w:val="sk-SK"/>
              </w:rPr>
            </w:r>
            <w:r w:rsidRPr="005D14EF">
              <w:rPr>
                <w:noProof/>
                <w:webHidden/>
                <w:lang w:val="sk-SK"/>
              </w:rPr>
              <w:fldChar w:fldCharType="separate"/>
            </w:r>
            <w:r w:rsidRPr="005D14EF">
              <w:rPr>
                <w:noProof/>
                <w:webHidden/>
                <w:lang w:val="sk-SK"/>
              </w:rPr>
              <w:t>27</w:t>
            </w:r>
            <w:r w:rsidRPr="005D14EF">
              <w:rPr>
                <w:noProof/>
                <w:webHidden/>
                <w:lang w:val="sk-SK"/>
              </w:rPr>
              <w:fldChar w:fldCharType="end"/>
            </w:r>
          </w:hyperlink>
        </w:p>
        <w:p w14:paraId="3224439B"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70" w:history="1">
            <w:r w:rsidRPr="005D14EF">
              <w:rPr>
                <w:rStyle w:val="Hypertextovprepojenie"/>
                <w:noProof/>
                <w:lang w:val="sk-SK"/>
              </w:rPr>
              <w:t>B.8.2 Populácia pacientov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_Toc239510970 \h </w:instrText>
            </w:r>
            <w:r w:rsidRPr="005D14EF">
              <w:rPr>
                <w:noProof/>
                <w:webHidden/>
                <w:lang w:val="sk-SK"/>
              </w:rPr>
            </w:r>
            <w:r w:rsidRPr="005D14EF">
              <w:rPr>
                <w:noProof/>
                <w:webHidden/>
                <w:lang w:val="sk-SK"/>
              </w:rPr>
              <w:fldChar w:fldCharType="separate"/>
            </w:r>
            <w:r w:rsidRPr="005D14EF">
              <w:rPr>
                <w:noProof/>
                <w:webHidden/>
                <w:lang w:val="sk-SK"/>
              </w:rPr>
              <w:t>27</w:t>
            </w:r>
            <w:r w:rsidRPr="005D14EF">
              <w:rPr>
                <w:noProof/>
                <w:webHidden/>
                <w:lang w:val="sk-SK"/>
              </w:rPr>
              <w:fldChar w:fldCharType="end"/>
            </w:r>
          </w:hyperlink>
        </w:p>
        <w:p w14:paraId="3442630E"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71" w:history="1">
            <w:r w:rsidRPr="005D14EF">
              <w:rPr>
                <w:rStyle w:val="Hypertextovprepojenie"/>
                <w:noProof/>
                <w:lang w:val="sk-SK"/>
              </w:rPr>
              <w:t>B.8.3 Výsledný vplyv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_Toc239510971 \h </w:instrText>
            </w:r>
            <w:r w:rsidRPr="005D14EF">
              <w:rPr>
                <w:noProof/>
                <w:webHidden/>
                <w:lang w:val="sk-SK"/>
              </w:rPr>
            </w:r>
            <w:r w:rsidRPr="005D14EF">
              <w:rPr>
                <w:noProof/>
                <w:webHidden/>
                <w:lang w:val="sk-SK"/>
              </w:rPr>
              <w:fldChar w:fldCharType="separate"/>
            </w:r>
            <w:r w:rsidRPr="005D14EF">
              <w:rPr>
                <w:noProof/>
                <w:webHidden/>
                <w:lang w:val="sk-SK"/>
              </w:rPr>
              <w:t>28</w:t>
            </w:r>
            <w:r w:rsidRPr="005D14EF">
              <w:rPr>
                <w:noProof/>
                <w:webHidden/>
                <w:lang w:val="sk-SK"/>
              </w:rPr>
              <w:fldChar w:fldCharType="end"/>
            </w:r>
          </w:hyperlink>
        </w:p>
        <w:p w14:paraId="71DEF071"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72" w:history="1">
            <w:r w:rsidRPr="005D14EF">
              <w:rPr>
                <w:rStyle w:val="Hypertextovprepojenie"/>
                <w:noProof/>
                <w:lang w:val="sk-SK"/>
              </w:rPr>
              <w:t>B.9 Etické, organizačné, sociálno-pacientske a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_Toc239510972 \h </w:instrText>
            </w:r>
            <w:r w:rsidRPr="005D14EF">
              <w:rPr>
                <w:noProof/>
                <w:webHidden/>
                <w:lang w:val="sk-SK"/>
              </w:rPr>
            </w:r>
            <w:r w:rsidRPr="005D14EF">
              <w:rPr>
                <w:noProof/>
                <w:webHidden/>
                <w:lang w:val="sk-SK"/>
              </w:rPr>
              <w:fldChar w:fldCharType="separate"/>
            </w:r>
            <w:r w:rsidRPr="005D14EF">
              <w:rPr>
                <w:noProof/>
                <w:webHidden/>
                <w:lang w:val="sk-SK"/>
              </w:rPr>
              <w:t>29</w:t>
            </w:r>
            <w:r w:rsidRPr="005D14EF">
              <w:rPr>
                <w:noProof/>
                <w:webHidden/>
                <w:lang w:val="sk-SK"/>
              </w:rPr>
              <w:fldChar w:fldCharType="end"/>
            </w:r>
          </w:hyperlink>
        </w:p>
        <w:p w14:paraId="10BB0F85"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10973" w:history="1">
            <w:r w:rsidRPr="005D14EF">
              <w:rPr>
                <w:rStyle w:val="Hypertextovprepojenie"/>
                <w:noProof/>
                <w:lang w:val="sk-SK"/>
              </w:rPr>
              <w:t>C Nezaradené špecifické situácie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_Toc239510973 \h </w:instrText>
            </w:r>
            <w:r w:rsidRPr="005D14EF">
              <w:rPr>
                <w:noProof/>
                <w:webHidden/>
                <w:lang w:val="sk-SK"/>
              </w:rPr>
            </w:r>
            <w:r w:rsidRPr="005D14EF">
              <w:rPr>
                <w:noProof/>
                <w:webHidden/>
                <w:lang w:val="sk-SK"/>
              </w:rPr>
              <w:fldChar w:fldCharType="separate"/>
            </w:r>
            <w:r w:rsidRPr="005D14EF">
              <w:rPr>
                <w:noProof/>
                <w:webHidden/>
                <w:lang w:val="sk-SK"/>
              </w:rPr>
              <w:t>30</w:t>
            </w:r>
            <w:r w:rsidRPr="005D14EF">
              <w:rPr>
                <w:noProof/>
                <w:webHidden/>
                <w:lang w:val="sk-SK"/>
              </w:rPr>
              <w:fldChar w:fldCharType="end"/>
            </w:r>
          </w:hyperlink>
        </w:p>
        <w:p w14:paraId="734F2D84"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10974" w:history="1">
            <w:r w:rsidRPr="005D14EF">
              <w:rPr>
                <w:rStyle w:val="Hypertextovprepojenie"/>
                <w:noProof/>
                <w:lang w:val="sk-SK"/>
              </w:rPr>
              <w:t>D Vzory tabuliek a obrázkov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_Toc239510974 \h </w:instrText>
            </w:r>
            <w:r w:rsidRPr="005D14EF">
              <w:rPr>
                <w:noProof/>
                <w:webHidden/>
                <w:lang w:val="sk-SK"/>
              </w:rPr>
            </w:r>
            <w:r w:rsidRPr="005D14EF">
              <w:rPr>
                <w:noProof/>
                <w:webHidden/>
                <w:lang w:val="sk-SK"/>
              </w:rPr>
              <w:fldChar w:fldCharType="separate"/>
            </w:r>
            <w:r w:rsidRPr="005D14EF">
              <w:rPr>
                <w:noProof/>
                <w:webHidden/>
                <w:lang w:val="sk-SK"/>
              </w:rPr>
              <w:t>31</w:t>
            </w:r>
            <w:r w:rsidRPr="005D14EF">
              <w:rPr>
                <w:noProof/>
                <w:webHidden/>
                <w:lang w:val="sk-SK"/>
              </w:rPr>
              <w:fldChar w:fldCharType="end"/>
            </w:r>
          </w:hyperlink>
        </w:p>
        <w:p w14:paraId="3F9216BE"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10975" w:history="1">
            <w:r w:rsidRPr="005D14EF">
              <w:rPr>
                <w:rStyle w:val="Hypertextovprepojenie"/>
                <w:noProof/>
                <w:lang w:val="sk-SK"/>
              </w:rPr>
              <w:t>E Zdroje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_Toc239510975 \h </w:instrText>
            </w:r>
            <w:r w:rsidRPr="005D14EF">
              <w:rPr>
                <w:noProof/>
                <w:webHidden/>
                <w:lang w:val="sk-SK"/>
              </w:rPr>
            </w:r>
            <w:r w:rsidRPr="005D14EF">
              <w:rPr>
                <w:noProof/>
                <w:webHidden/>
                <w:lang w:val="sk-SK"/>
              </w:rPr>
              <w:fldChar w:fldCharType="separate"/>
            </w:r>
            <w:r w:rsidRPr="005D14EF">
              <w:rPr>
                <w:noProof/>
                <w:webHidden/>
                <w:lang w:val="sk-SK"/>
              </w:rPr>
              <w:t>33</w:t>
            </w:r>
            <w:r w:rsidRPr="005D14EF">
              <w:rPr>
                <w:noProof/>
                <w:webHidden/>
                <w:lang w:val="sk-SK"/>
              </w:rPr>
              <w:fldChar w:fldCharType="end"/>
            </w:r>
          </w:hyperlink>
        </w:p>
        <w:p w14:paraId="627F3F2D"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10976" w:history="1">
            <w:r w:rsidRPr="005D14EF">
              <w:rPr>
                <w:rStyle w:val="Hypertextovprepojenie"/>
                <w:noProof/>
                <w:lang w:val="sk-SK"/>
              </w:rPr>
              <w:t>F Prílohy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_Toc239510976 \h </w:instrText>
            </w:r>
            <w:r w:rsidRPr="005D14EF">
              <w:rPr>
                <w:noProof/>
                <w:webHidden/>
                <w:lang w:val="sk-SK"/>
              </w:rPr>
            </w:r>
            <w:r w:rsidRPr="005D14EF">
              <w:rPr>
                <w:noProof/>
                <w:webHidden/>
                <w:lang w:val="sk-SK"/>
              </w:rPr>
              <w:fldChar w:fldCharType="separate"/>
            </w:r>
            <w:r w:rsidRPr="005D14EF">
              <w:rPr>
                <w:noProof/>
                <w:webHidden/>
                <w:lang w:val="sk-SK"/>
              </w:rPr>
              <w:t>34</w:t>
            </w:r>
            <w:r w:rsidRPr="005D14EF">
              <w:rPr>
                <w:noProof/>
                <w:webHidden/>
                <w:lang w:val="sk-SK"/>
              </w:rPr>
              <w:fldChar w:fldCharType="end"/>
            </w:r>
          </w:hyperlink>
        </w:p>
        <w:p w14:paraId="46A79E7A"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77" w:history="1">
            <w:r w:rsidRPr="005D14EF">
              <w:rPr>
                <w:rStyle w:val="Hypertextovprepojenie"/>
                <w:noProof/>
                <w:lang w:val="sk-SK"/>
              </w:rPr>
              <w:t>F.1 Príloha č. 1 Stanovisko Ministerstva zdravotníctva Slovenskej republiky k výberu lieku zaradeného do zoznamu kategorizovaných liekov podľa § 7 ods. 5 zákona č. 363/2011 Z. z. ako porovnávanej medicínskej intervencie (komparátora) v rámci farmako-ekonomickej analýzy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_Toc239510977 \h </w:instrText>
            </w:r>
            <w:r w:rsidRPr="005D14EF">
              <w:rPr>
                <w:noProof/>
                <w:webHidden/>
                <w:lang w:val="sk-SK"/>
              </w:rPr>
            </w:r>
            <w:r w:rsidRPr="005D14EF">
              <w:rPr>
                <w:noProof/>
                <w:webHidden/>
                <w:lang w:val="sk-SK"/>
              </w:rPr>
              <w:fldChar w:fldCharType="separate"/>
            </w:r>
            <w:r w:rsidRPr="005D14EF">
              <w:rPr>
                <w:noProof/>
                <w:webHidden/>
                <w:lang w:val="sk-SK"/>
              </w:rPr>
              <w:t>34</w:t>
            </w:r>
            <w:r w:rsidRPr="005D14EF">
              <w:rPr>
                <w:noProof/>
                <w:webHidden/>
                <w:lang w:val="sk-SK"/>
              </w:rPr>
              <w:fldChar w:fldCharType="end"/>
            </w:r>
          </w:hyperlink>
        </w:p>
        <w:p w14:paraId="27779533"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10978" w:history="1">
            <w:r w:rsidRPr="005D14EF">
              <w:rPr>
                <w:rStyle w:val="Hypertextovprepojenie"/>
                <w:noProof/>
                <w:lang w:val="sk-SK"/>
              </w:rPr>
              <w:t>F.2 Príloha č. 2 Zmeny vykonané hodnotiteľom v ekonomických modeloch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_Toc239510978 \h </w:instrText>
            </w:r>
            <w:r w:rsidRPr="005D14EF">
              <w:rPr>
                <w:noProof/>
                <w:webHidden/>
                <w:lang w:val="sk-SK"/>
              </w:rPr>
            </w:r>
            <w:r w:rsidRPr="005D14EF">
              <w:rPr>
                <w:noProof/>
                <w:webHidden/>
                <w:lang w:val="sk-SK"/>
              </w:rPr>
              <w:fldChar w:fldCharType="separate"/>
            </w:r>
            <w:r w:rsidRPr="005D14EF">
              <w:rPr>
                <w:noProof/>
                <w:webHidden/>
                <w:lang w:val="sk-SK"/>
              </w:rPr>
              <w:t>36</w:t>
            </w:r>
            <w:r w:rsidRPr="005D14EF">
              <w:rPr>
                <w:noProof/>
                <w:webHidden/>
                <w:lang w:val="sk-SK"/>
              </w:rPr>
              <w:fldChar w:fldCharType="end"/>
            </w:r>
          </w:hyperlink>
        </w:p>
        <w:p w14:paraId="31A38811" w14:textId="77777777" w:rsidR="005C76F7" w:rsidRPr="005D14EF" w:rsidRDefault="005C76F7" w:rsidP="005C76F7">
          <w:pPr>
            <w:rPr>
              <w:lang w:val="sk-SK"/>
            </w:rPr>
          </w:pPr>
          <w:r w:rsidRPr="005D14EF">
            <w:rPr>
              <w:lang w:val="sk-SK"/>
            </w:rPr>
            <w:fldChar w:fldCharType="end"/>
          </w:r>
        </w:p>
      </w:sdtContent>
    </w:sdt>
    <w:p w14:paraId="69A7B30A" w14:textId="77777777" w:rsidR="005C76F7" w:rsidRPr="005D14EF" w:rsidRDefault="005C76F7" w:rsidP="005C76F7">
      <w:pPr>
        <w:spacing w:after="160"/>
        <w:rPr>
          <w:b/>
          <w:bCs/>
          <w:sz w:val="28"/>
          <w:szCs w:val="28"/>
          <w:lang w:val="sk-SK"/>
        </w:rPr>
      </w:pPr>
      <w:r w:rsidRPr="005D14EF">
        <w:rPr>
          <w:b/>
          <w:bCs/>
          <w:sz w:val="28"/>
          <w:szCs w:val="28"/>
          <w:lang w:val="sk-SK"/>
        </w:rPr>
        <w:br w:type="page"/>
      </w:r>
    </w:p>
    <w:p w14:paraId="618C6FAE" w14:textId="77777777" w:rsidR="005C76F7" w:rsidRPr="005D14EF" w:rsidRDefault="005C76F7" w:rsidP="005C76F7">
      <w:pPr>
        <w:spacing w:before="240" w:line="276" w:lineRule="auto"/>
        <w:rPr>
          <w:b/>
          <w:bCs/>
          <w:sz w:val="28"/>
          <w:szCs w:val="28"/>
          <w:lang w:val="sk-SK"/>
        </w:rPr>
      </w:pPr>
      <w:r w:rsidRPr="005D14EF">
        <w:rPr>
          <w:b/>
          <w:bCs/>
          <w:sz w:val="28"/>
          <w:szCs w:val="28"/>
          <w:lang w:val="sk-SK"/>
        </w:rPr>
        <w:lastRenderedPageBreak/>
        <w:t>Tabuľky</w:t>
      </w:r>
    </w:p>
    <w:p w14:paraId="63A55960"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rPr>
          <w:b/>
          <w:bCs/>
          <w:color w:val="C00000"/>
          <w:sz w:val="28"/>
          <w:szCs w:val="28"/>
        </w:rPr>
        <w:fldChar w:fldCharType="begin"/>
      </w:r>
      <w:r w:rsidRPr="005D14EF">
        <w:rPr>
          <w:b/>
          <w:bCs/>
          <w:color w:val="C00000"/>
          <w:sz w:val="28"/>
          <w:szCs w:val="28"/>
        </w:rPr>
        <w:instrText xml:space="preserve"> TOC \h \z \c "Tabuľka" </w:instrText>
      </w:r>
      <w:r w:rsidRPr="005D14EF">
        <w:rPr>
          <w:b/>
          <w:bCs/>
          <w:color w:val="C00000"/>
          <w:sz w:val="28"/>
          <w:szCs w:val="28"/>
        </w:rPr>
        <w:fldChar w:fldCharType="separate"/>
      </w:r>
      <w:hyperlink w:anchor="_Toc239510931" w:history="1">
        <w:r w:rsidRPr="005D14EF">
          <w:rPr>
            <w:rStyle w:val="Hypertextovprepojenie"/>
            <w:noProof/>
          </w:rPr>
          <w:t>Tabuľka 1 Základné pojmy</w:t>
        </w:r>
        <w:r w:rsidRPr="005D14EF">
          <w:rPr>
            <w:noProof/>
            <w:webHidden/>
          </w:rPr>
          <w:tab/>
        </w:r>
        <w:r w:rsidRPr="005D14EF">
          <w:rPr>
            <w:noProof/>
            <w:webHidden/>
          </w:rPr>
          <w:fldChar w:fldCharType="begin"/>
        </w:r>
        <w:r w:rsidRPr="005D14EF">
          <w:rPr>
            <w:noProof/>
            <w:webHidden/>
          </w:rPr>
          <w:instrText xml:space="preserve"> PAGEREF _Toc239510931 \h </w:instrText>
        </w:r>
        <w:r w:rsidRPr="005D14EF">
          <w:rPr>
            <w:noProof/>
            <w:webHidden/>
          </w:rPr>
        </w:r>
        <w:r w:rsidRPr="005D14EF">
          <w:rPr>
            <w:noProof/>
            <w:webHidden/>
          </w:rPr>
          <w:fldChar w:fldCharType="separate"/>
        </w:r>
        <w:r w:rsidRPr="005D14EF">
          <w:rPr>
            <w:noProof/>
            <w:webHidden/>
          </w:rPr>
          <w:t>5</w:t>
        </w:r>
        <w:r w:rsidRPr="005D14EF">
          <w:rPr>
            <w:noProof/>
            <w:webHidden/>
          </w:rPr>
          <w:fldChar w:fldCharType="end"/>
        </w:r>
      </w:hyperlink>
    </w:p>
    <w:p w14:paraId="596298AE"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2" w:history="1">
        <w:r w:rsidRPr="005D14EF">
          <w:rPr>
            <w:rStyle w:val="Hypertextovprepojenie"/>
            <w:noProof/>
          </w:rPr>
          <w:t>Tabuľka 2 Podrobnosti o dokumentácii k HTA hodnoteniu, ktoré je z hľadiska transparentnosti žiadúce zverejňovať  v rámci odborného hodnotenia NIHO</w:t>
        </w:r>
        <w:r w:rsidRPr="005D14EF">
          <w:rPr>
            <w:noProof/>
            <w:webHidden/>
          </w:rPr>
          <w:tab/>
        </w:r>
        <w:r w:rsidRPr="005D14EF">
          <w:rPr>
            <w:noProof/>
            <w:webHidden/>
          </w:rPr>
          <w:fldChar w:fldCharType="begin"/>
        </w:r>
        <w:r w:rsidRPr="005D14EF">
          <w:rPr>
            <w:noProof/>
            <w:webHidden/>
          </w:rPr>
          <w:instrText xml:space="preserve"> PAGEREF _Toc239510932 \h </w:instrText>
        </w:r>
        <w:r w:rsidRPr="005D14EF">
          <w:rPr>
            <w:noProof/>
            <w:webHidden/>
          </w:rPr>
        </w:r>
        <w:r w:rsidRPr="005D14EF">
          <w:rPr>
            <w:noProof/>
            <w:webHidden/>
          </w:rPr>
          <w:fldChar w:fldCharType="separate"/>
        </w:r>
        <w:r w:rsidRPr="005D14EF">
          <w:rPr>
            <w:noProof/>
            <w:webHidden/>
          </w:rPr>
          <w:t>10</w:t>
        </w:r>
        <w:r w:rsidRPr="005D14EF">
          <w:rPr>
            <w:noProof/>
            <w:webHidden/>
          </w:rPr>
          <w:fldChar w:fldCharType="end"/>
        </w:r>
      </w:hyperlink>
    </w:p>
    <w:p w14:paraId="36883F20"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3" w:history="1">
        <w:r w:rsidRPr="005D14EF">
          <w:rPr>
            <w:rStyle w:val="Hypertextovprepojenie"/>
            <w:noProof/>
          </w:rPr>
          <w:t>Tabuľka 3 Prehľad použitých klinických štúdií (odporúčaná šablóna pre tabuľky)</w:t>
        </w:r>
        <w:r w:rsidRPr="005D14EF">
          <w:rPr>
            <w:noProof/>
            <w:webHidden/>
          </w:rPr>
          <w:tab/>
        </w:r>
        <w:r w:rsidRPr="005D14EF">
          <w:rPr>
            <w:noProof/>
            <w:webHidden/>
          </w:rPr>
          <w:fldChar w:fldCharType="begin"/>
        </w:r>
        <w:r w:rsidRPr="005D14EF">
          <w:rPr>
            <w:noProof/>
            <w:webHidden/>
          </w:rPr>
          <w:instrText xml:space="preserve"> PAGEREF _Toc239510933 \h </w:instrText>
        </w:r>
        <w:r w:rsidRPr="005D14EF">
          <w:rPr>
            <w:noProof/>
            <w:webHidden/>
          </w:rPr>
        </w:r>
        <w:r w:rsidRPr="005D14EF">
          <w:rPr>
            <w:noProof/>
            <w:webHidden/>
          </w:rPr>
          <w:fldChar w:fldCharType="separate"/>
        </w:r>
        <w:r w:rsidRPr="005D14EF">
          <w:rPr>
            <w:noProof/>
            <w:webHidden/>
          </w:rPr>
          <w:t>20</w:t>
        </w:r>
        <w:r w:rsidRPr="005D14EF">
          <w:rPr>
            <w:noProof/>
            <w:webHidden/>
          </w:rPr>
          <w:fldChar w:fldCharType="end"/>
        </w:r>
      </w:hyperlink>
    </w:p>
    <w:p w14:paraId="23EA8864"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4" w:history="1">
        <w:r w:rsidRPr="005D14EF">
          <w:rPr>
            <w:rStyle w:val="Hypertextovprepojenie"/>
            <w:noProof/>
          </w:rPr>
          <w:t>Tabuľka 4 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_Toc239510934 \h </w:instrText>
        </w:r>
        <w:r w:rsidRPr="005D14EF">
          <w:rPr>
            <w:noProof/>
            <w:webHidden/>
          </w:rPr>
        </w:r>
        <w:r w:rsidRPr="005D14EF">
          <w:rPr>
            <w:noProof/>
            <w:webHidden/>
          </w:rPr>
          <w:fldChar w:fldCharType="separate"/>
        </w:r>
        <w:r w:rsidRPr="005D14EF">
          <w:rPr>
            <w:noProof/>
            <w:webHidden/>
          </w:rPr>
          <w:t>25</w:t>
        </w:r>
        <w:r w:rsidRPr="005D14EF">
          <w:rPr>
            <w:noProof/>
            <w:webHidden/>
          </w:rPr>
          <w:fldChar w:fldCharType="end"/>
        </w:r>
      </w:hyperlink>
    </w:p>
    <w:p w14:paraId="777F2F07"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5" w:history="1">
        <w:r w:rsidRPr="005D14EF">
          <w:rPr>
            <w:rStyle w:val="Hypertextovprepojenie"/>
            <w:noProof/>
          </w:rPr>
          <w:t>Tabuľka 5 Disagregované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_Toc239510935 \h </w:instrText>
        </w:r>
        <w:r w:rsidRPr="005D14EF">
          <w:rPr>
            <w:noProof/>
            <w:webHidden/>
          </w:rPr>
        </w:r>
        <w:r w:rsidRPr="005D14EF">
          <w:rPr>
            <w:noProof/>
            <w:webHidden/>
          </w:rPr>
          <w:fldChar w:fldCharType="separate"/>
        </w:r>
        <w:r w:rsidRPr="005D14EF">
          <w:rPr>
            <w:noProof/>
            <w:webHidden/>
          </w:rPr>
          <w:t>25</w:t>
        </w:r>
        <w:r w:rsidRPr="005D14EF">
          <w:rPr>
            <w:noProof/>
            <w:webHidden/>
          </w:rPr>
          <w:fldChar w:fldCharType="end"/>
        </w:r>
      </w:hyperlink>
    </w:p>
    <w:p w14:paraId="653C236A"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6" w:history="1">
        <w:r w:rsidRPr="005D14EF">
          <w:rPr>
            <w:rStyle w:val="Hypertextovprepojenie"/>
            <w:noProof/>
          </w:rPr>
          <w:t>Tabuľka 6: Odhadovaný dopad na rozpočet rozpočítaný na roky (odporúčaný formát)</w:t>
        </w:r>
        <w:r w:rsidRPr="005D14EF">
          <w:rPr>
            <w:noProof/>
            <w:webHidden/>
          </w:rPr>
          <w:tab/>
        </w:r>
        <w:r w:rsidRPr="005D14EF">
          <w:rPr>
            <w:noProof/>
            <w:webHidden/>
          </w:rPr>
          <w:fldChar w:fldCharType="begin"/>
        </w:r>
        <w:r w:rsidRPr="005D14EF">
          <w:rPr>
            <w:noProof/>
            <w:webHidden/>
          </w:rPr>
          <w:instrText xml:space="preserve"> PAGEREF _Toc239510936 \h </w:instrText>
        </w:r>
        <w:r w:rsidRPr="005D14EF">
          <w:rPr>
            <w:noProof/>
            <w:webHidden/>
          </w:rPr>
        </w:r>
        <w:r w:rsidRPr="005D14EF">
          <w:rPr>
            <w:noProof/>
            <w:webHidden/>
          </w:rPr>
          <w:fldChar w:fldCharType="separate"/>
        </w:r>
        <w:r w:rsidRPr="005D14EF">
          <w:rPr>
            <w:noProof/>
            <w:webHidden/>
          </w:rPr>
          <w:t>31</w:t>
        </w:r>
        <w:r w:rsidRPr="005D14EF">
          <w:rPr>
            <w:noProof/>
            <w:webHidden/>
          </w:rPr>
          <w:fldChar w:fldCharType="end"/>
        </w:r>
      </w:hyperlink>
    </w:p>
    <w:p w14:paraId="4F278DB9"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10937" w:history="1">
        <w:r w:rsidRPr="005D14EF">
          <w:rPr>
            <w:rStyle w:val="Hypertextovprepojenie"/>
            <w:noProof/>
          </w:rPr>
          <w:t>Tabuľka 7: Odhadovaný dopad na rozpočet rozpočítaný na obdobia (odporúčaný formát)</w:t>
        </w:r>
        <w:r w:rsidRPr="005D14EF">
          <w:rPr>
            <w:noProof/>
            <w:webHidden/>
          </w:rPr>
          <w:tab/>
        </w:r>
        <w:r w:rsidRPr="005D14EF">
          <w:rPr>
            <w:noProof/>
            <w:webHidden/>
          </w:rPr>
          <w:fldChar w:fldCharType="begin"/>
        </w:r>
        <w:r w:rsidRPr="005D14EF">
          <w:rPr>
            <w:noProof/>
            <w:webHidden/>
          </w:rPr>
          <w:instrText xml:space="preserve"> PAGEREF _Toc239510937 \h </w:instrText>
        </w:r>
        <w:r w:rsidRPr="005D14EF">
          <w:rPr>
            <w:noProof/>
            <w:webHidden/>
          </w:rPr>
        </w:r>
        <w:r w:rsidRPr="005D14EF">
          <w:rPr>
            <w:noProof/>
            <w:webHidden/>
          </w:rPr>
          <w:fldChar w:fldCharType="separate"/>
        </w:r>
        <w:r w:rsidRPr="005D14EF">
          <w:rPr>
            <w:noProof/>
            <w:webHidden/>
          </w:rPr>
          <w:t>31</w:t>
        </w:r>
        <w:r w:rsidRPr="005D14EF">
          <w:rPr>
            <w:noProof/>
            <w:webHidden/>
          </w:rPr>
          <w:fldChar w:fldCharType="end"/>
        </w:r>
      </w:hyperlink>
    </w:p>
    <w:p w14:paraId="3B74C17B" w14:textId="77777777" w:rsidR="005C76F7" w:rsidRPr="005D14EF" w:rsidRDefault="005C76F7" w:rsidP="005C76F7">
      <w:pPr>
        <w:spacing w:line="276" w:lineRule="auto"/>
        <w:rPr>
          <w:b/>
          <w:bCs/>
          <w:sz w:val="28"/>
          <w:szCs w:val="28"/>
          <w:lang w:val="sk-SK"/>
        </w:rPr>
      </w:pPr>
      <w:r w:rsidRPr="005D14EF">
        <w:rPr>
          <w:b/>
          <w:bCs/>
          <w:sz w:val="28"/>
          <w:szCs w:val="28"/>
          <w:lang w:val="sk-SK"/>
        </w:rPr>
        <w:fldChar w:fldCharType="end"/>
      </w:r>
    </w:p>
    <w:p w14:paraId="092F6C45" w14:textId="77777777" w:rsidR="005C76F7" w:rsidRPr="005D14EF" w:rsidRDefault="005C76F7" w:rsidP="005C76F7">
      <w:pPr>
        <w:spacing w:line="276" w:lineRule="auto"/>
        <w:rPr>
          <w:b/>
          <w:bCs/>
          <w:sz w:val="28"/>
          <w:szCs w:val="28"/>
          <w:lang w:val="sk-SK"/>
        </w:rPr>
      </w:pPr>
      <w:r w:rsidRPr="005D14EF">
        <w:rPr>
          <w:b/>
          <w:bCs/>
          <w:sz w:val="28"/>
          <w:szCs w:val="28"/>
          <w:lang w:val="sk-SK"/>
        </w:rPr>
        <w:t>Obrázky</w:t>
      </w:r>
    </w:p>
    <w:p w14:paraId="7B594BB5"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rPr>
          <w:color w:val="C00000"/>
        </w:rPr>
        <w:fldChar w:fldCharType="begin"/>
      </w:r>
      <w:r w:rsidRPr="005D14EF">
        <w:rPr>
          <w:color w:val="C00000"/>
        </w:rPr>
        <w:instrText xml:space="preserve"> TOC \h \z \c "Obrázok" </w:instrText>
      </w:r>
      <w:r w:rsidRPr="005D14EF">
        <w:rPr>
          <w:color w:val="C00000"/>
        </w:rPr>
        <w:fldChar w:fldCharType="separate"/>
      </w:r>
      <w:hyperlink w:anchor="_Toc239510927" w:history="1">
        <w:r w:rsidRPr="005D14EF">
          <w:rPr>
            <w:rStyle w:val="Hypertextovprepojenie"/>
            <w:noProof/>
          </w:rPr>
          <w:t>Obrázok 1: Štruktúra modelu nákladovej efektívnosti (príklad schémy)</w:t>
        </w:r>
        <w:r w:rsidRPr="005D14EF">
          <w:rPr>
            <w:noProof/>
            <w:webHidden/>
          </w:rPr>
          <w:tab/>
        </w:r>
        <w:r w:rsidRPr="005D14EF">
          <w:rPr>
            <w:noProof/>
            <w:webHidden/>
          </w:rPr>
          <w:fldChar w:fldCharType="begin"/>
        </w:r>
        <w:r w:rsidRPr="005D14EF">
          <w:rPr>
            <w:noProof/>
            <w:webHidden/>
          </w:rPr>
          <w:instrText xml:space="preserve"> PAGEREF _Toc239510927 \h </w:instrText>
        </w:r>
        <w:r w:rsidRPr="005D14EF">
          <w:rPr>
            <w:noProof/>
            <w:webHidden/>
          </w:rPr>
        </w:r>
        <w:r w:rsidRPr="005D14EF">
          <w:rPr>
            <w:noProof/>
            <w:webHidden/>
          </w:rPr>
          <w:fldChar w:fldCharType="separate"/>
        </w:r>
        <w:r w:rsidRPr="005D14EF">
          <w:rPr>
            <w:noProof/>
            <w:webHidden/>
          </w:rPr>
          <w:t>32</w:t>
        </w:r>
        <w:r w:rsidRPr="005D14EF">
          <w:rPr>
            <w:noProof/>
            <w:webHidden/>
          </w:rPr>
          <w:fldChar w:fldCharType="end"/>
        </w:r>
      </w:hyperlink>
    </w:p>
    <w:p w14:paraId="2BBA6B3F" w14:textId="77777777" w:rsidR="005C76F7" w:rsidRPr="005D14EF" w:rsidRDefault="005C76F7" w:rsidP="005C76F7">
      <w:pPr>
        <w:spacing w:after="160"/>
        <w:rPr>
          <w:lang w:val="sk-SK"/>
        </w:rPr>
      </w:pPr>
      <w:r w:rsidRPr="005D14EF">
        <w:rPr>
          <w:lang w:val="sk-SK"/>
        </w:rPr>
        <w:fldChar w:fldCharType="end"/>
      </w:r>
    </w:p>
    <w:p w14:paraId="29B1198B" w14:textId="77777777" w:rsidR="005C76F7" w:rsidRPr="005D14EF" w:rsidRDefault="005C76F7" w:rsidP="005C76F7">
      <w:pPr>
        <w:spacing w:after="160"/>
        <w:rPr>
          <w:b/>
          <w:bCs/>
          <w:sz w:val="28"/>
          <w:szCs w:val="28"/>
          <w:lang w:val="sk-SK"/>
        </w:rPr>
      </w:pPr>
      <w:r w:rsidRPr="005D14EF">
        <w:rPr>
          <w:b/>
          <w:bCs/>
          <w:sz w:val="28"/>
          <w:szCs w:val="28"/>
          <w:lang w:val="sk-SK"/>
        </w:rPr>
        <w:br w:type="page"/>
      </w:r>
    </w:p>
    <w:p w14:paraId="0A2DB22E" w14:textId="77777777" w:rsidR="005C76F7" w:rsidRPr="005D14EF" w:rsidRDefault="005C76F7" w:rsidP="005C76F7">
      <w:pPr>
        <w:rPr>
          <w:b/>
          <w:bCs/>
          <w:sz w:val="28"/>
          <w:szCs w:val="28"/>
          <w:lang w:val="sk-SK"/>
        </w:rPr>
      </w:pPr>
      <w:r w:rsidRPr="005D14EF">
        <w:rPr>
          <w:b/>
          <w:bCs/>
          <w:sz w:val="28"/>
          <w:szCs w:val="28"/>
          <w:lang w:val="sk-SK"/>
        </w:rPr>
        <w:lastRenderedPageBreak/>
        <w:t>Použité skratky a vysvetlenia pojmov</w:t>
      </w:r>
    </w:p>
    <w:tbl>
      <w:tblPr>
        <w:tblW w:w="8740" w:type="dxa"/>
        <w:tblLook w:val="04A0" w:firstRow="1" w:lastRow="0" w:firstColumn="1" w:lastColumn="0" w:noHBand="0" w:noVBand="1"/>
      </w:tblPr>
      <w:tblGrid>
        <w:gridCol w:w="1351"/>
        <w:gridCol w:w="7389"/>
      </w:tblGrid>
      <w:tr w:rsidR="005C76F7" w:rsidRPr="005D14EF" w14:paraId="5E4B7DD8" w14:textId="77777777" w:rsidTr="004E4936">
        <w:trPr>
          <w:trHeight w:val="300"/>
        </w:trPr>
        <w:tc>
          <w:tcPr>
            <w:tcW w:w="1351" w:type="dxa"/>
            <w:tcBorders>
              <w:top w:val="nil"/>
              <w:left w:val="nil"/>
              <w:bottom w:val="nil"/>
              <w:right w:val="nil"/>
            </w:tcBorders>
            <w:vAlign w:val="bottom"/>
            <w:hideMark/>
          </w:tcPr>
          <w:p w14:paraId="16194988"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ADT</w:t>
            </w:r>
          </w:p>
        </w:tc>
        <w:tc>
          <w:tcPr>
            <w:tcW w:w="7389" w:type="dxa"/>
            <w:tcBorders>
              <w:top w:val="nil"/>
              <w:left w:val="nil"/>
              <w:bottom w:val="nil"/>
              <w:right w:val="nil"/>
            </w:tcBorders>
            <w:vAlign w:val="bottom"/>
            <w:hideMark/>
          </w:tcPr>
          <w:p w14:paraId="6326B06F" w14:textId="77777777" w:rsidR="005C76F7" w:rsidRPr="005D14EF" w:rsidRDefault="005C76F7" w:rsidP="004E4936">
            <w:pPr>
              <w:rPr>
                <w:rFonts w:cs="Calibri"/>
                <w:color w:val="000000"/>
                <w:sz w:val="18"/>
                <w:szCs w:val="18"/>
                <w:lang w:val="sk-SK"/>
              </w:rPr>
            </w:pPr>
            <w:proofErr w:type="spellStart"/>
            <w:r w:rsidRPr="005D14EF">
              <w:rPr>
                <w:rFonts w:cs="Calibri"/>
                <w:color w:val="000000"/>
                <w:sz w:val="18"/>
                <w:szCs w:val="18"/>
                <w:lang w:val="sk-SK"/>
              </w:rPr>
              <w:t>Androgénna</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deprivačná</w:t>
            </w:r>
            <w:proofErr w:type="spellEnd"/>
            <w:r w:rsidRPr="005D14EF">
              <w:rPr>
                <w:rFonts w:cs="Calibri"/>
                <w:color w:val="000000"/>
                <w:sz w:val="18"/>
                <w:szCs w:val="18"/>
                <w:lang w:val="sk-SK"/>
              </w:rPr>
              <w:t xml:space="preserve"> terapia (z angl. </w:t>
            </w:r>
            <w:proofErr w:type="spellStart"/>
            <w:r w:rsidRPr="005D14EF">
              <w:rPr>
                <w:rFonts w:cs="Calibri"/>
                <w:color w:val="000000"/>
                <w:sz w:val="18"/>
                <w:szCs w:val="18"/>
                <w:lang w:val="sk-SK"/>
              </w:rPr>
              <w:t>Androgen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Deprivation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Therapy</w:t>
            </w:r>
            <w:proofErr w:type="spellEnd"/>
            <w:r w:rsidRPr="005D14EF">
              <w:rPr>
                <w:rFonts w:cs="Calibri"/>
                <w:color w:val="000000"/>
                <w:sz w:val="18"/>
                <w:szCs w:val="18"/>
                <w:lang w:val="sk-SK"/>
              </w:rPr>
              <w:t>)</w:t>
            </w:r>
          </w:p>
        </w:tc>
      </w:tr>
      <w:tr w:rsidR="005C76F7" w:rsidRPr="005D14EF" w14:paraId="431F1846" w14:textId="77777777" w:rsidTr="004E4936">
        <w:trPr>
          <w:trHeight w:val="300"/>
        </w:trPr>
        <w:tc>
          <w:tcPr>
            <w:tcW w:w="1351" w:type="dxa"/>
            <w:tcBorders>
              <w:top w:val="nil"/>
              <w:left w:val="nil"/>
              <w:bottom w:val="nil"/>
              <w:right w:val="nil"/>
            </w:tcBorders>
            <w:vAlign w:val="bottom"/>
          </w:tcPr>
          <w:p w14:paraId="1127BA69"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ATC</w:t>
            </w:r>
          </w:p>
        </w:tc>
        <w:tc>
          <w:tcPr>
            <w:tcW w:w="7389" w:type="dxa"/>
            <w:tcBorders>
              <w:top w:val="nil"/>
              <w:left w:val="nil"/>
              <w:bottom w:val="nil"/>
              <w:right w:val="nil"/>
            </w:tcBorders>
            <w:vAlign w:val="bottom"/>
          </w:tcPr>
          <w:p w14:paraId="3C271A0C"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Anatomicko-</w:t>
            </w:r>
            <w:proofErr w:type="spellStart"/>
            <w:r w:rsidRPr="005D14EF">
              <w:rPr>
                <w:rFonts w:cs="Calibri"/>
                <w:color w:val="000000"/>
                <w:sz w:val="18"/>
                <w:szCs w:val="18"/>
                <w:lang w:val="sk-SK"/>
              </w:rPr>
              <w:t>terapeucitko</w:t>
            </w:r>
            <w:proofErr w:type="spellEnd"/>
            <w:r w:rsidRPr="005D14EF">
              <w:rPr>
                <w:rFonts w:cs="Calibri"/>
                <w:color w:val="000000"/>
                <w:sz w:val="18"/>
                <w:szCs w:val="18"/>
                <w:lang w:val="sk-SK"/>
              </w:rPr>
              <w:t xml:space="preserve">-chemický klasifikačný systém (z angl. </w:t>
            </w:r>
            <w:proofErr w:type="spellStart"/>
            <w:r w:rsidRPr="005D14EF">
              <w:rPr>
                <w:rFonts w:cs="Calibri"/>
                <w:color w:val="000000"/>
                <w:sz w:val="18"/>
                <w:szCs w:val="18"/>
                <w:lang w:val="sk-SK"/>
              </w:rPr>
              <w:t>The</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Anatomical</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Therapeutic</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Chemical</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system</w:t>
            </w:r>
            <w:proofErr w:type="spellEnd"/>
            <w:r w:rsidRPr="005D14EF">
              <w:rPr>
                <w:rFonts w:cs="Calibri"/>
                <w:color w:val="000000"/>
                <w:sz w:val="18"/>
                <w:szCs w:val="18"/>
                <w:lang w:val="sk-SK"/>
              </w:rPr>
              <w:t>)</w:t>
            </w:r>
          </w:p>
        </w:tc>
      </w:tr>
      <w:tr w:rsidR="005C76F7" w:rsidRPr="005D14EF" w14:paraId="4A05DCCC" w14:textId="77777777" w:rsidTr="004E4936">
        <w:trPr>
          <w:trHeight w:val="300"/>
        </w:trPr>
        <w:tc>
          <w:tcPr>
            <w:tcW w:w="1351" w:type="dxa"/>
            <w:tcBorders>
              <w:top w:val="nil"/>
              <w:left w:val="nil"/>
              <w:bottom w:val="nil"/>
              <w:right w:val="nil"/>
            </w:tcBorders>
            <w:vAlign w:val="bottom"/>
          </w:tcPr>
          <w:p w14:paraId="1AF30E13"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ATMP</w:t>
            </w:r>
          </w:p>
        </w:tc>
        <w:tc>
          <w:tcPr>
            <w:tcW w:w="7389" w:type="dxa"/>
            <w:tcBorders>
              <w:top w:val="nil"/>
              <w:left w:val="nil"/>
              <w:bottom w:val="nil"/>
              <w:right w:val="nil"/>
            </w:tcBorders>
            <w:vAlign w:val="bottom"/>
          </w:tcPr>
          <w:p w14:paraId="796F9DCE"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Inovatívna liečba (z angl. </w:t>
            </w:r>
            <w:proofErr w:type="spellStart"/>
            <w:r w:rsidRPr="005D14EF">
              <w:rPr>
                <w:rFonts w:cs="Calibri"/>
                <w:color w:val="000000"/>
                <w:sz w:val="18"/>
                <w:szCs w:val="18"/>
                <w:lang w:val="sk-SK"/>
              </w:rPr>
              <w:t>Advanced</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Therapy</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Medicinal</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Product</w:t>
            </w:r>
            <w:proofErr w:type="spellEnd"/>
            <w:r w:rsidRPr="005D14EF">
              <w:rPr>
                <w:rFonts w:cs="Calibri"/>
                <w:color w:val="000000"/>
                <w:sz w:val="18"/>
                <w:szCs w:val="18"/>
                <w:lang w:val="sk-SK"/>
              </w:rPr>
              <w:t>)</w:t>
            </w:r>
          </w:p>
        </w:tc>
      </w:tr>
      <w:tr w:rsidR="005C76F7" w:rsidRPr="005D14EF" w14:paraId="1D5FFF46" w14:textId="77777777" w:rsidTr="004E4936">
        <w:trPr>
          <w:trHeight w:val="300"/>
        </w:trPr>
        <w:tc>
          <w:tcPr>
            <w:tcW w:w="1351" w:type="dxa"/>
            <w:tcBorders>
              <w:top w:val="nil"/>
              <w:left w:val="nil"/>
              <w:bottom w:val="nil"/>
              <w:right w:val="nil"/>
            </w:tcBorders>
            <w:vAlign w:val="bottom"/>
          </w:tcPr>
          <w:p w14:paraId="5DF46CC7"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BIA</w:t>
            </w:r>
          </w:p>
        </w:tc>
        <w:tc>
          <w:tcPr>
            <w:tcW w:w="7389" w:type="dxa"/>
            <w:tcBorders>
              <w:top w:val="nil"/>
              <w:left w:val="nil"/>
              <w:bottom w:val="nil"/>
              <w:right w:val="nil"/>
            </w:tcBorders>
            <w:vAlign w:val="bottom"/>
          </w:tcPr>
          <w:p w14:paraId="04FDF300"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Dopad na rozpočet (z angl. </w:t>
            </w:r>
            <w:proofErr w:type="spellStart"/>
            <w:r w:rsidRPr="005D14EF">
              <w:rPr>
                <w:rFonts w:cs="Calibri"/>
                <w:color w:val="000000"/>
                <w:sz w:val="18"/>
                <w:szCs w:val="18"/>
                <w:lang w:val="sk-SK"/>
              </w:rPr>
              <w:t>Budget</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Impact</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Analysis</w:t>
            </w:r>
            <w:proofErr w:type="spellEnd"/>
            <w:r w:rsidRPr="005D14EF">
              <w:rPr>
                <w:rFonts w:cs="Calibri"/>
                <w:color w:val="000000"/>
                <w:sz w:val="18"/>
                <w:szCs w:val="18"/>
                <w:lang w:val="sk-SK"/>
              </w:rPr>
              <w:t>)</w:t>
            </w:r>
          </w:p>
        </w:tc>
      </w:tr>
      <w:tr w:rsidR="005C76F7" w:rsidRPr="005D14EF" w14:paraId="625E7CF5" w14:textId="77777777" w:rsidTr="004E4936">
        <w:trPr>
          <w:trHeight w:val="300"/>
        </w:trPr>
        <w:tc>
          <w:tcPr>
            <w:tcW w:w="1351" w:type="dxa"/>
            <w:tcBorders>
              <w:top w:val="nil"/>
              <w:left w:val="nil"/>
              <w:bottom w:val="nil"/>
              <w:right w:val="nil"/>
            </w:tcBorders>
            <w:vAlign w:val="bottom"/>
          </w:tcPr>
          <w:p w14:paraId="06D0E3B8"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CMA</w:t>
            </w:r>
          </w:p>
        </w:tc>
        <w:tc>
          <w:tcPr>
            <w:tcW w:w="7389" w:type="dxa"/>
            <w:tcBorders>
              <w:top w:val="nil"/>
              <w:left w:val="nil"/>
              <w:bottom w:val="nil"/>
              <w:right w:val="nil"/>
            </w:tcBorders>
            <w:vAlign w:val="bottom"/>
          </w:tcPr>
          <w:p w14:paraId="16BCC1AB"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Analýza minimalizácia nákladov (z </w:t>
            </w:r>
            <w:proofErr w:type="spellStart"/>
            <w:r w:rsidRPr="005D14EF">
              <w:rPr>
                <w:rFonts w:cs="Calibri"/>
                <w:color w:val="000000"/>
                <w:sz w:val="18"/>
                <w:szCs w:val="18"/>
                <w:lang w:val="sk-SK"/>
              </w:rPr>
              <w:t>angl</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Cost-Minimization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Analysis</w:t>
            </w:r>
            <w:proofErr w:type="spellEnd"/>
            <w:r w:rsidRPr="005D14EF">
              <w:rPr>
                <w:rFonts w:cs="Calibri"/>
                <w:color w:val="000000"/>
                <w:sz w:val="18"/>
                <w:szCs w:val="18"/>
                <w:lang w:val="sk-SK"/>
              </w:rPr>
              <w:t>)</w:t>
            </w:r>
          </w:p>
        </w:tc>
      </w:tr>
      <w:tr w:rsidR="005C76F7" w:rsidRPr="005D14EF" w14:paraId="2447A80C" w14:textId="77777777" w:rsidTr="004E4936">
        <w:trPr>
          <w:trHeight w:val="300"/>
        </w:trPr>
        <w:tc>
          <w:tcPr>
            <w:tcW w:w="1351" w:type="dxa"/>
            <w:tcBorders>
              <w:top w:val="nil"/>
              <w:left w:val="nil"/>
              <w:bottom w:val="nil"/>
              <w:right w:val="nil"/>
            </w:tcBorders>
            <w:vAlign w:val="bottom"/>
          </w:tcPr>
          <w:p w14:paraId="5DECB9EA"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CUA</w:t>
            </w:r>
          </w:p>
        </w:tc>
        <w:tc>
          <w:tcPr>
            <w:tcW w:w="7389" w:type="dxa"/>
            <w:tcBorders>
              <w:top w:val="nil"/>
              <w:left w:val="nil"/>
              <w:bottom w:val="nil"/>
              <w:right w:val="nil"/>
            </w:tcBorders>
            <w:vAlign w:val="bottom"/>
          </w:tcPr>
          <w:p w14:paraId="5DA529F6"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Analýza užitočnosti nákladov (z </w:t>
            </w:r>
            <w:proofErr w:type="spellStart"/>
            <w:r w:rsidRPr="005D14EF">
              <w:rPr>
                <w:rFonts w:cs="Calibri"/>
                <w:color w:val="000000"/>
                <w:sz w:val="18"/>
                <w:szCs w:val="18"/>
                <w:lang w:val="sk-SK"/>
              </w:rPr>
              <w:t>ang</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Cost</w:t>
            </w:r>
            <w:proofErr w:type="spellEnd"/>
            <w:r w:rsidRPr="005D14EF">
              <w:rPr>
                <w:rFonts w:cs="Calibri"/>
                <w:color w:val="000000"/>
                <w:sz w:val="18"/>
                <w:szCs w:val="18"/>
                <w:lang w:val="sk-SK"/>
              </w:rPr>
              <w:t xml:space="preserve">-Utility </w:t>
            </w:r>
            <w:proofErr w:type="spellStart"/>
            <w:r w:rsidRPr="005D14EF">
              <w:rPr>
                <w:rFonts w:cs="Calibri"/>
                <w:color w:val="000000"/>
                <w:sz w:val="18"/>
                <w:szCs w:val="18"/>
                <w:lang w:val="sk-SK"/>
              </w:rPr>
              <w:t>Analysis</w:t>
            </w:r>
            <w:proofErr w:type="spellEnd"/>
            <w:r w:rsidRPr="005D14EF">
              <w:rPr>
                <w:rFonts w:cs="Calibri"/>
                <w:color w:val="000000"/>
                <w:sz w:val="18"/>
                <w:szCs w:val="18"/>
                <w:lang w:val="sk-SK"/>
              </w:rPr>
              <w:t>)</w:t>
            </w:r>
          </w:p>
        </w:tc>
      </w:tr>
      <w:tr w:rsidR="005C76F7" w:rsidRPr="005D14EF" w14:paraId="426530BF" w14:textId="77777777" w:rsidTr="004E4936">
        <w:trPr>
          <w:trHeight w:val="300"/>
        </w:trPr>
        <w:tc>
          <w:tcPr>
            <w:tcW w:w="1351" w:type="dxa"/>
            <w:tcBorders>
              <w:top w:val="nil"/>
              <w:left w:val="nil"/>
              <w:bottom w:val="nil"/>
              <w:right w:val="nil"/>
            </w:tcBorders>
            <w:vAlign w:val="bottom"/>
          </w:tcPr>
          <w:p w14:paraId="6C069A7D"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DPH</w:t>
            </w:r>
          </w:p>
        </w:tc>
        <w:tc>
          <w:tcPr>
            <w:tcW w:w="7389" w:type="dxa"/>
            <w:tcBorders>
              <w:top w:val="nil"/>
              <w:left w:val="nil"/>
              <w:bottom w:val="nil"/>
              <w:right w:val="nil"/>
            </w:tcBorders>
            <w:vAlign w:val="bottom"/>
          </w:tcPr>
          <w:p w14:paraId="5461AE36"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Daň z pridanej hodnoty</w:t>
            </w:r>
          </w:p>
        </w:tc>
      </w:tr>
      <w:tr w:rsidR="005C76F7" w:rsidRPr="005D14EF" w14:paraId="43604207" w14:textId="77777777" w:rsidTr="004E4936">
        <w:trPr>
          <w:trHeight w:val="300"/>
        </w:trPr>
        <w:tc>
          <w:tcPr>
            <w:tcW w:w="1351" w:type="dxa"/>
            <w:tcBorders>
              <w:top w:val="nil"/>
              <w:left w:val="nil"/>
              <w:bottom w:val="nil"/>
              <w:right w:val="nil"/>
            </w:tcBorders>
            <w:vAlign w:val="bottom"/>
          </w:tcPr>
          <w:p w14:paraId="3F0BF524"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DR</w:t>
            </w:r>
          </w:p>
        </w:tc>
        <w:tc>
          <w:tcPr>
            <w:tcW w:w="7389" w:type="dxa"/>
            <w:tcBorders>
              <w:top w:val="nil"/>
              <w:left w:val="nil"/>
              <w:bottom w:val="nil"/>
              <w:right w:val="nil"/>
            </w:tcBorders>
            <w:vAlign w:val="bottom"/>
          </w:tcPr>
          <w:p w14:paraId="48C8332E"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Držiteľ registrácie </w:t>
            </w:r>
          </w:p>
        </w:tc>
      </w:tr>
      <w:tr w:rsidR="005C76F7" w:rsidRPr="005D14EF" w14:paraId="319905D3" w14:textId="77777777" w:rsidTr="004E4936">
        <w:trPr>
          <w:trHeight w:val="300"/>
        </w:trPr>
        <w:tc>
          <w:tcPr>
            <w:tcW w:w="1351" w:type="dxa"/>
            <w:tcBorders>
              <w:top w:val="nil"/>
              <w:left w:val="nil"/>
              <w:bottom w:val="nil"/>
              <w:right w:val="nil"/>
            </w:tcBorders>
            <w:vAlign w:val="bottom"/>
          </w:tcPr>
          <w:p w14:paraId="5ED1E9F9"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DSA</w:t>
            </w:r>
          </w:p>
        </w:tc>
        <w:tc>
          <w:tcPr>
            <w:tcW w:w="7389" w:type="dxa"/>
            <w:tcBorders>
              <w:top w:val="nil"/>
              <w:left w:val="nil"/>
              <w:bottom w:val="nil"/>
              <w:right w:val="nil"/>
            </w:tcBorders>
            <w:vAlign w:val="bottom"/>
          </w:tcPr>
          <w:p w14:paraId="3609D0B8"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Deterministická analýza citlivosti (z angl. </w:t>
            </w:r>
            <w:proofErr w:type="spellStart"/>
            <w:r w:rsidRPr="005D14EF">
              <w:rPr>
                <w:rFonts w:cs="Calibri"/>
                <w:color w:val="000000"/>
                <w:sz w:val="18"/>
                <w:szCs w:val="18"/>
                <w:lang w:val="sk-SK"/>
              </w:rPr>
              <w:t>Deterministic</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Sensitivity</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Analysis</w:t>
            </w:r>
            <w:proofErr w:type="spellEnd"/>
            <w:r w:rsidRPr="005D14EF">
              <w:rPr>
                <w:rFonts w:cs="Calibri"/>
                <w:color w:val="000000"/>
                <w:sz w:val="18"/>
                <w:szCs w:val="18"/>
                <w:lang w:val="sk-SK"/>
              </w:rPr>
              <w:t>)</w:t>
            </w:r>
          </w:p>
        </w:tc>
      </w:tr>
      <w:tr w:rsidR="005C76F7" w:rsidRPr="005D14EF" w14:paraId="5E2E1BC1" w14:textId="77777777" w:rsidTr="004E4936">
        <w:trPr>
          <w:trHeight w:val="300"/>
        </w:trPr>
        <w:tc>
          <w:tcPr>
            <w:tcW w:w="1351" w:type="dxa"/>
            <w:tcBorders>
              <w:top w:val="nil"/>
              <w:left w:val="nil"/>
              <w:bottom w:val="nil"/>
              <w:right w:val="nil"/>
            </w:tcBorders>
            <w:vAlign w:val="bottom"/>
          </w:tcPr>
          <w:p w14:paraId="56814778"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DSU</w:t>
            </w:r>
          </w:p>
        </w:tc>
        <w:tc>
          <w:tcPr>
            <w:tcW w:w="7389" w:type="dxa"/>
            <w:tcBorders>
              <w:top w:val="nil"/>
              <w:left w:val="nil"/>
              <w:bottom w:val="nil"/>
              <w:right w:val="nil"/>
            </w:tcBorders>
            <w:vAlign w:val="bottom"/>
          </w:tcPr>
          <w:p w14:paraId="389F9BF0"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Jednotka pre podporu rozhodovania (z angl. </w:t>
            </w:r>
            <w:proofErr w:type="spellStart"/>
            <w:r w:rsidRPr="005D14EF">
              <w:rPr>
                <w:rFonts w:cs="Calibri"/>
                <w:color w:val="000000"/>
                <w:sz w:val="18"/>
                <w:szCs w:val="18"/>
                <w:lang w:val="sk-SK"/>
              </w:rPr>
              <w:t>The</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Decision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Support</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Unit</w:t>
            </w:r>
            <w:proofErr w:type="spellEnd"/>
            <w:r w:rsidRPr="005D14EF">
              <w:rPr>
                <w:rFonts w:cs="Calibri"/>
                <w:color w:val="000000"/>
                <w:sz w:val="18"/>
                <w:szCs w:val="18"/>
                <w:lang w:val="sk-SK"/>
              </w:rPr>
              <w:t>)</w:t>
            </w:r>
          </w:p>
        </w:tc>
      </w:tr>
      <w:tr w:rsidR="005C76F7" w:rsidRPr="005D14EF" w14:paraId="33E0782E" w14:textId="77777777" w:rsidTr="004E4936">
        <w:trPr>
          <w:trHeight w:val="300"/>
        </w:trPr>
        <w:tc>
          <w:tcPr>
            <w:tcW w:w="1351" w:type="dxa"/>
            <w:tcBorders>
              <w:top w:val="nil"/>
              <w:left w:val="nil"/>
              <w:bottom w:val="nil"/>
              <w:right w:val="nil"/>
            </w:tcBorders>
            <w:vAlign w:val="bottom"/>
          </w:tcPr>
          <w:p w14:paraId="29EBA597"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EMA</w:t>
            </w:r>
          </w:p>
        </w:tc>
        <w:tc>
          <w:tcPr>
            <w:tcW w:w="7389" w:type="dxa"/>
            <w:tcBorders>
              <w:top w:val="nil"/>
              <w:left w:val="nil"/>
              <w:bottom w:val="nil"/>
              <w:right w:val="nil"/>
            </w:tcBorders>
            <w:vAlign w:val="bottom"/>
          </w:tcPr>
          <w:p w14:paraId="503C499A"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Európska lieková agentúra (z angl. </w:t>
            </w:r>
            <w:proofErr w:type="spellStart"/>
            <w:r w:rsidRPr="005D14EF">
              <w:rPr>
                <w:rFonts w:cs="Calibri"/>
                <w:color w:val="000000"/>
                <w:sz w:val="18"/>
                <w:szCs w:val="18"/>
                <w:lang w:val="sk-SK"/>
              </w:rPr>
              <w:t>European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Medicines</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Agency</w:t>
            </w:r>
            <w:proofErr w:type="spellEnd"/>
            <w:r w:rsidRPr="005D14EF">
              <w:rPr>
                <w:rFonts w:cs="Calibri"/>
                <w:color w:val="000000"/>
                <w:sz w:val="18"/>
                <w:szCs w:val="18"/>
                <w:lang w:val="sk-SK"/>
              </w:rPr>
              <w:t>)</w:t>
            </w:r>
          </w:p>
        </w:tc>
      </w:tr>
      <w:tr w:rsidR="005C76F7" w:rsidRPr="005D14EF" w14:paraId="285E1020" w14:textId="77777777" w:rsidTr="004E4936">
        <w:trPr>
          <w:trHeight w:val="300"/>
        </w:trPr>
        <w:tc>
          <w:tcPr>
            <w:tcW w:w="1351" w:type="dxa"/>
            <w:tcBorders>
              <w:top w:val="nil"/>
              <w:left w:val="nil"/>
              <w:bottom w:val="nil"/>
              <w:right w:val="nil"/>
            </w:tcBorders>
            <w:vAlign w:val="bottom"/>
          </w:tcPr>
          <w:p w14:paraId="456F5161"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EÚ</w:t>
            </w:r>
          </w:p>
        </w:tc>
        <w:tc>
          <w:tcPr>
            <w:tcW w:w="7389" w:type="dxa"/>
            <w:tcBorders>
              <w:top w:val="nil"/>
              <w:left w:val="nil"/>
              <w:bottom w:val="nil"/>
              <w:right w:val="nil"/>
            </w:tcBorders>
            <w:vAlign w:val="bottom"/>
          </w:tcPr>
          <w:p w14:paraId="5A91D9D1"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Európska únia (z angl. </w:t>
            </w:r>
            <w:proofErr w:type="spellStart"/>
            <w:r w:rsidRPr="005D14EF">
              <w:rPr>
                <w:rFonts w:cs="Calibri"/>
                <w:color w:val="000000"/>
                <w:sz w:val="18"/>
                <w:szCs w:val="18"/>
                <w:lang w:val="sk-SK"/>
              </w:rPr>
              <w:t>European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Union</w:t>
            </w:r>
            <w:proofErr w:type="spellEnd"/>
            <w:r w:rsidRPr="005D14EF">
              <w:rPr>
                <w:rFonts w:cs="Calibri"/>
                <w:color w:val="000000"/>
                <w:sz w:val="18"/>
                <w:szCs w:val="18"/>
                <w:lang w:val="sk-SK"/>
              </w:rPr>
              <w:t>)</w:t>
            </w:r>
          </w:p>
        </w:tc>
      </w:tr>
      <w:tr w:rsidR="005C76F7" w:rsidRPr="005D14EF" w14:paraId="06449900" w14:textId="77777777" w:rsidTr="004E4936">
        <w:trPr>
          <w:trHeight w:val="300"/>
        </w:trPr>
        <w:tc>
          <w:tcPr>
            <w:tcW w:w="1351" w:type="dxa"/>
            <w:tcBorders>
              <w:top w:val="nil"/>
              <w:left w:val="nil"/>
              <w:bottom w:val="nil"/>
              <w:right w:val="nil"/>
            </w:tcBorders>
            <w:vAlign w:val="bottom"/>
          </w:tcPr>
          <w:p w14:paraId="3B9D765D" w14:textId="77777777" w:rsidR="005C76F7" w:rsidRPr="005D14EF" w:rsidRDefault="005C76F7" w:rsidP="004E4936">
            <w:pPr>
              <w:rPr>
                <w:rFonts w:cs="Calibri"/>
                <w:color w:val="000000"/>
                <w:sz w:val="18"/>
                <w:szCs w:val="18"/>
                <w:lang w:val="sk-SK"/>
              </w:rPr>
            </w:pPr>
            <w:proofErr w:type="spellStart"/>
            <w:r w:rsidRPr="005D14EF">
              <w:rPr>
                <w:rFonts w:cs="Calibri"/>
                <w:color w:val="000000"/>
                <w:sz w:val="18"/>
                <w:szCs w:val="18"/>
                <w:lang w:val="sk-SK"/>
              </w:rPr>
              <w:t>EUnetHTA</w:t>
            </w:r>
            <w:proofErr w:type="spellEnd"/>
          </w:p>
        </w:tc>
        <w:tc>
          <w:tcPr>
            <w:tcW w:w="7389" w:type="dxa"/>
            <w:tcBorders>
              <w:top w:val="nil"/>
              <w:left w:val="nil"/>
              <w:bottom w:val="nil"/>
              <w:right w:val="nil"/>
            </w:tcBorders>
            <w:vAlign w:val="bottom"/>
          </w:tcPr>
          <w:p w14:paraId="22D2A65A"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Európska sieť pre hodnotenie zdravotníckych technológií (z angl. </w:t>
            </w:r>
            <w:proofErr w:type="spellStart"/>
            <w:r w:rsidRPr="005D14EF">
              <w:rPr>
                <w:rFonts w:cs="Calibri"/>
                <w:color w:val="000000"/>
                <w:sz w:val="18"/>
                <w:szCs w:val="18"/>
                <w:lang w:val="sk-SK"/>
              </w:rPr>
              <w:t>European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Network</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for</w:t>
            </w:r>
            <w:proofErr w:type="spellEnd"/>
            <w:r w:rsidRPr="005D14EF">
              <w:rPr>
                <w:rFonts w:cs="Calibri"/>
                <w:color w:val="000000"/>
                <w:sz w:val="18"/>
                <w:szCs w:val="18"/>
                <w:lang w:val="sk-SK"/>
              </w:rPr>
              <w:t xml:space="preserve"> Health </w:t>
            </w:r>
            <w:proofErr w:type="spellStart"/>
            <w:r w:rsidRPr="005D14EF">
              <w:rPr>
                <w:rFonts w:cs="Calibri"/>
                <w:color w:val="000000"/>
                <w:sz w:val="18"/>
                <w:szCs w:val="18"/>
                <w:lang w:val="sk-SK"/>
              </w:rPr>
              <w:t>Technology</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Assessment</w:t>
            </w:r>
            <w:proofErr w:type="spellEnd"/>
            <w:r w:rsidRPr="005D14EF">
              <w:rPr>
                <w:rFonts w:cs="Calibri"/>
                <w:color w:val="000000"/>
                <w:sz w:val="18"/>
                <w:szCs w:val="18"/>
                <w:lang w:val="sk-SK"/>
              </w:rPr>
              <w:t>)</w:t>
            </w:r>
          </w:p>
        </w:tc>
      </w:tr>
      <w:tr w:rsidR="005C76F7" w:rsidRPr="005D14EF" w14:paraId="23123B0D" w14:textId="77777777" w:rsidTr="004E4936">
        <w:trPr>
          <w:trHeight w:val="300"/>
        </w:trPr>
        <w:tc>
          <w:tcPr>
            <w:tcW w:w="1351" w:type="dxa"/>
            <w:tcBorders>
              <w:top w:val="nil"/>
              <w:left w:val="nil"/>
              <w:bottom w:val="nil"/>
              <w:right w:val="nil"/>
            </w:tcBorders>
            <w:vAlign w:val="bottom"/>
          </w:tcPr>
          <w:p w14:paraId="10AE415C"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FER</w:t>
            </w:r>
          </w:p>
        </w:tc>
        <w:tc>
          <w:tcPr>
            <w:tcW w:w="7389" w:type="dxa"/>
            <w:tcBorders>
              <w:top w:val="nil"/>
              <w:left w:val="nil"/>
              <w:bottom w:val="nil"/>
              <w:right w:val="nil"/>
            </w:tcBorders>
            <w:vAlign w:val="bottom"/>
          </w:tcPr>
          <w:p w14:paraId="080E2E48" w14:textId="77777777" w:rsidR="005C76F7" w:rsidRPr="005D14EF" w:rsidRDefault="005C76F7" w:rsidP="004E4936">
            <w:pPr>
              <w:rPr>
                <w:rFonts w:cs="Calibri"/>
                <w:color w:val="000000"/>
                <w:sz w:val="18"/>
                <w:szCs w:val="18"/>
                <w:lang w:val="sk-SK"/>
              </w:rPr>
            </w:pPr>
            <w:proofErr w:type="spellStart"/>
            <w:r w:rsidRPr="005D14EF">
              <w:rPr>
                <w:rFonts w:cs="Calibri"/>
                <w:color w:val="000000"/>
                <w:sz w:val="18"/>
                <w:szCs w:val="18"/>
                <w:lang w:val="sk-SK"/>
              </w:rPr>
              <w:t>Farmako</w:t>
            </w:r>
            <w:proofErr w:type="spellEnd"/>
            <w:r w:rsidRPr="005D14EF">
              <w:rPr>
                <w:rFonts w:cs="Calibri"/>
                <w:color w:val="000000"/>
                <w:sz w:val="18"/>
                <w:szCs w:val="18"/>
                <w:lang w:val="sk-SK"/>
              </w:rPr>
              <w:t>-ekonomický rozbor lieku</w:t>
            </w:r>
          </w:p>
        </w:tc>
      </w:tr>
      <w:tr w:rsidR="005C76F7" w:rsidRPr="005D14EF" w14:paraId="2AE7D1D7" w14:textId="77777777" w:rsidTr="004E4936">
        <w:trPr>
          <w:trHeight w:val="300"/>
        </w:trPr>
        <w:tc>
          <w:tcPr>
            <w:tcW w:w="1351" w:type="dxa"/>
            <w:tcBorders>
              <w:top w:val="nil"/>
              <w:left w:val="nil"/>
              <w:bottom w:val="nil"/>
              <w:right w:val="nil"/>
            </w:tcBorders>
            <w:vAlign w:val="bottom"/>
          </w:tcPr>
          <w:p w14:paraId="0D7032B9"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HTA</w:t>
            </w:r>
          </w:p>
        </w:tc>
        <w:tc>
          <w:tcPr>
            <w:tcW w:w="7389" w:type="dxa"/>
            <w:tcBorders>
              <w:top w:val="nil"/>
              <w:left w:val="nil"/>
              <w:bottom w:val="nil"/>
              <w:right w:val="nil"/>
            </w:tcBorders>
            <w:vAlign w:val="bottom"/>
          </w:tcPr>
          <w:p w14:paraId="2456A43F"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Hodnotenie zdravotníckych technológií (z angl. Health </w:t>
            </w:r>
            <w:proofErr w:type="spellStart"/>
            <w:r w:rsidRPr="005D14EF">
              <w:rPr>
                <w:rFonts w:cs="Calibri"/>
                <w:color w:val="000000"/>
                <w:sz w:val="18"/>
                <w:szCs w:val="18"/>
                <w:lang w:val="sk-SK"/>
              </w:rPr>
              <w:t>Technology</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Assessment</w:t>
            </w:r>
            <w:proofErr w:type="spellEnd"/>
            <w:r w:rsidRPr="005D14EF">
              <w:rPr>
                <w:rFonts w:cs="Calibri"/>
                <w:color w:val="000000"/>
                <w:sz w:val="18"/>
                <w:szCs w:val="18"/>
                <w:lang w:val="sk-SK"/>
              </w:rPr>
              <w:t>)</w:t>
            </w:r>
          </w:p>
        </w:tc>
      </w:tr>
      <w:tr w:rsidR="005C76F7" w:rsidRPr="005D14EF" w14:paraId="66BE025B" w14:textId="77777777" w:rsidTr="004E4936">
        <w:trPr>
          <w:trHeight w:val="300"/>
        </w:trPr>
        <w:tc>
          <w:tcPr>
            <w:tcW w:w="1351" w:type="dxa"/>
            <w:tcBorders>
              <w:top w:val="nil"/>
              <w:left w:val="nil"/>
              <w:bottom w:val="nil"/>
              <w:right w:val="nil"/>
            </w:tcBorders>
            <w:vAlign w:val="bottom"/>
          </w:tcPr>
          <w:p w14:paraId="1A69ED7D"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ICUR</w:t>
            </w:r>
          </w:p>
        </w:tc>
        <w:tc>
          <w:tcPr>
            <w:tcW w:w="7389" w:type="dxa"/>
            <w:tcBorders>
              <w:top w:val="nil"/>
              <w:left w:val="nil"/>
              <w:bottom w:val="nil"/>
              <w:right w:val="nil"/>
            </w:tcBorders>
            <w:vAlign w:val="bottom"/>
          </w:tcPr>
          <w:p w14:paraId="6CC899B7"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Prírastkový pomer nákladov a úžitkov (z angl. </w:t>
            </w:r>
            <w:proofErr w:type="spellStart"/>
            <w:r w:rsidRPr="005D14EF">
              <w:rPr>
                <w:rFonts w:cs="Calibri"/>
                <w:color w:val="000000"/>
                <w:sz w:val="18"/>
                <w:szCs w:val="18"/>
                <w:lang w:val="sk-SK"/>
              </w:rPr>
              <w:t>Incremental</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Cost</w:t>
            </w:r>
            <w:proofErr w:type="spellEnd"/>
            <w:r w:rsidRPr="005D14EF">
              <w:rPr>
                <w:rFonts w:cs="Calibri"/>
                <w:color w:val="000000"/>
                <w:sz w:val="18"/>
                <w:szCs w:val="18"/>
                <w:lang w:val="sk-SK"/>
              </w:rPr>
              <w:t xml:space="preserve">-Utility </w:t>
            </w:r>
            <w:proofErr w:type="spellStart"/>
            <w:r w:rsidRPr="005D14EF">
              <w:rPr>
                <w:rFonts w:cs="Calibri"/>
                <w:color w:val="000000"/>
                <w:sz w:val="18"/>
                <w:szCs w:val="18"/>
                <w:lang w:val="sk-SK"/>
              </w:rPr>
              <w:t>Ratio</w:t>
            </w:r>
            <w:proofErr w:type="spellEnd"/>
            <w:r w:rsidRPr="005D14EF">
              <w:rPr>
                <w:rFonts w:cs="Calibri"/>
                <w:color w:val="000000"/>
                <w:sz w:val="18"/>
                <w:szCs w:val="18"/>
                <w:lang w:val="sk-SK"/>
              </w:rPr>
              <w:t>)</w:t>
            </w:r>
          </w:p>
        </w:tc>
      </w:tr>
      <w:tr w:rsidR="005C76F7" w:rsidRPr="005D14EF" w14:paraId="7E1FCDD7" w14:textId="77777777" w:rsidTr="004E4936">
        <w:trPr>
          <w:trHeight w:val="300"/>
        </w:trPr>
        <w:tc>
          <w:tcPr>
            <w:tcW w:w="1351" w:type="dxa"/>
            <w:tcBorders>
              <w:top w:val="nil"/>
              <w:left w:val="nil"/>
              <w:bottom w:val="nil"/>
              <w:right w:val="nil"/>
            </w:tcBorders>
            <w:vAlign w:val="bottom"/>
          </w:tcPr>
          <w:p w14:paraId="226D4716"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JCA</w:t>
            </w:r>
          </w:p>
        </w:tc>
        <w:tc>
          <w:tcPr>
            <w:tcW w:w="7389" w:type="dxa"/>
            <w:tcBorders>
              <w:top w:val="nil"/>
              <w:left w:val="nil"/>
              <w:bottom w:val="nil"/>
              <w:right w:val="nil"/>
            </w:tcBorders>
            <w:vAlign w:val="bottom"/>
          </w:tcPr>
          <w:p w14:paraId="554CCB4B"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Spoločné klinické posudzovanie alebo hodnotenie (z angl. </w:t>
            </w:r>
            <w:proofErr w:type="spellStart"/>
            <w:r w:rsidRPr="005D14EF">
              <w:rPr>
                <w:rFonts w:cs="Calibri"/>
                <w:color w:val="000000"/>
                <w:sz w:val="18"/>
                <w:szCs w:val="18"/>
                <w:lang w:val="sk-SK"/>
              </w:rPr>
              <w:t>Joint</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Clinical</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Assessment</w:t>
            </w:r>
            <w:proofErr w:type="spellEnd"/>
            <w:r w:rsidRPr="005D14EF">
              <w:rPr>
                <w:rFonts w:cs="Calibri"/>
                <w:color w:val="000000"/>
                <w:sz w:val="18"/>
                <w:szCs w:val="18"/>
                <w:lang w:val="sk-SK"/>
              </w:rPr>
              <w:t>)</w:t>
            </w:r>
          </w:p>
        </w:tc>
      </w:tr>
      <w:tr w:rsidR="005C76F7" w:rsidRPr="005D14EF" w14:paraId="3D6523BA" w14:textId="77777777" w:rsidTr="004E4936">
        <w:trPr>
          <w:trHeight w:val="300"/>
        </w:trPr>
        <w:tc>
          <w:tcPr>
            <w:tcW w:w="1351" w:type="dxa"/>
            <w:tcBorders>
              <w:top w:val="nil"/>
              <w:left w:val="nil"/>
              <w:bottom w:val="nil"/>
              <w:right w:val="nil"/>
            </w:tcBorders>
            <w:vAlign w:val="bottom"/>
          </w:tcPr>
          <w:p w14:paraId="2528A9E4"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LY</w:t>
            </w:r>
          </w:p>
        </w:tc>
        <w:tc>
          <w:tcPr>
            <w:tcW w:w="7389" w:type="dxa"/>
            <w:tcBorders>
              <w:top w:val="nil"/>
              <w:left w:val="nil"/>
              <w:bottom w:val="nil"/>
              <w:right w:val="nil"/>
            </w:tcBorders>
            <w:vAlign w:val="bottom"/>
          </w:tcPr>
          <w:p w14:paraId="240A622D"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Roky života (z angl. </w:t>
            </w:r>
            <w:proofErr w:type="spellStart"/>
            <w:r w:rsidRPr="005D14EF">
              <w:rPr>
                <w:rFonts w:cs="Calibri"/>
                <w:color w:val="000000"/>
                <w:sz w:val="18"/>
                <w:szCs w:val="18"/>
                <w:lang w:val="sk-SK"/>
              </w:rPr>
              <w:t>Life</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Years</w:t>
            </w:r>
            <w:proofErr w:type="spellEnd"/>
            <w:r w:rsidRPr="005D14EF">
              <w:rPr>
                <w:rFonts w:cs="Calibri"/>
                <w:color w:val="000000"/>
                <w:sz w:val="18"/>
                <w:szCs w:val="18"/>
                <w:lang w:val="sk-SK"/>
              </w:rPr>
              <w:t>)</w:t>
            </w:r>
          </w:p>
        </w:tc>
      </w:tr>
      <w:tr w:rsidR="005C76F7" w:rsidRPr="005D14EF" w14:paraId="39643F68" w14:textId="77777777" w:rsidTr="004E4936">
        <w:trPr>
          <w:trHeight w:val="300"/>
        </w:trPr>
        <w:tc>
          <w:tcPr>
            <w:tcW w:w="1351" w:type="dxa"/>
            <w:tcBorders>
              <w:top w:val="nil"/>
              <w:left w:val="nil"/>
              <w:bottom w:val="nil"/>
              <w:right w:val="nil"/>
            </w:tcBorders>
            <w:vAlign w:val="bottom"/>
          </w:tcPr>
          <w:p w14:paraId="6C186611"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MEA</w:t>
            </w:r>
          </w:p>
        </w:tc>
        <w:tc>
          <w:tcPr>
            <w:tcW w:w="7389" w:type="dxa"/>
            <w:tcBorders>
              <w:top w:val="nil"/>
              <w:left w:val="nil"/>
              <w:bottom w:val="nil"/>
              <w:right w:val="nil"/>
            </w:tcBorders>
            <w:vAlign w:val="bottom"/>
          </w:tcPr>
          <w:p w14:paraId="7F108FA9"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Zmluva o podmienkach úhrady lieku (z angl. </w:t>
            </w:r>
            <w:proofErr w:type="spellStart"/>
            <w:r w:rsidRPr="005D14EF">
              <w:rPr>
                <w:rFonts w:cs="Calibri"/>
                <w:color w:val="000000"/>
                <w:sz w:val="18"/>
                <w:szCs w:val="18"/>
                <w:lang w:val="sk-SK"/>
              </w:rPr>
              <w:t>Managed</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Entry</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Agreement</w:t>
            </w:r>
            <w:proofErr w:type="spellEnd"/>
            <w:r w:rsidRPr="005D14EF">
              <w:rPr>
                <w:rFonts w:cs="Calibri"/>
                <w:color w:val="000000"/>
                <w:sz w:val="18"/>
                <w:szCs w:val="18"/>
                <w:lang w:val="sk-SK"/>
              </w:rPr>
              <w:t>)</w:t>
            </w:r>
          </w:p>
        </w:tc>
      </w:tr>
      <w:tr w:rsidR="005C76F7" w:rsidRPr="005D14EF" w14:paraId="5A0D7B03" w14:textId="77777777" w:rsidTr="004E4936">
        <w:trPr>
          <w:trHeight w:val="300"/>
        </w:trPr>
        <w:tc>
          <w:tcPr>
            <w:tcW w:w="1351" w:type="dxa"/>
            <w:tcBorders>
              <w:top w:val="nil"/>
              <w:left w:val="nil"/>
              <w:bottom w:val="nil"/>
              <w:right w:val="nil"/>
            </w:tcBorders>
            <w:vAlign w:val="bottom"/>
          </w:tcPr>
          <w:p w14:paraId="55E139BE"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MZ SR</w:t>
            </w:r>
          </w:p>
        </w:tc>
        <w:tc>
          <w:tcPr>
            <w:tcW w:w="7389" w:type="dxa"/>
            <w:tcBorders>
              <w:top w:val="nil"/>
              <w:left w:val="nil"/>
              <w:bottom w:val="nil"/>
              <w:right w:val="nil"/>
            </w:tcBorders>
            <w:vAlign w:val="bottom"/>
          </w:tcPr>
          <w:p w14:paraId="3C711A5F"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Ministerstvo zdravotníctva Slovenskej republiky</w:t>
            </w:r>
          </w:p>
        </w:tc>
      </w:tr>
      <w:tr w:rsidR="005C76F7" w:rsidRPr="005D14EF" w14:paraId="7A157143" w14:textId="77777777" w:rsidTr="004E4936">
        <w:trPr>
          <w:trHeight w:val="300"/>
        </w:trPr>
        <w:tc>
          <w:tcPr>
            <w:tcW w:w="1351" w:type="dxa"/>
            <w:tcBorders>
              <w:top w:val="nil"/>
              <w:left w:val="nil"/>
              <w:bottom w:val="nil"/>
              <w:right w:val="nil"/>
            </w:tcBorders>
            <w:vAlign w:val="bottom"/>
          </w:tcPr>
          <w:p w14:paraId="52350D63"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NI</w:t>
            </w:r>
          </w:p>
        </w:tc>
        <w:tc>
          <w:tcPr>
            <w:tcW w:w="7389" w:type="dxa"/>
            <w:tcBorders>
              <w:top w:val="nil"/>
              <w:left w:val="nil"/>
              <w:bottom w:val="nil"/>
              <w:right w:val="nil"/>
            </w:tcBorders>
            <w:vAlign w:val="bottom"/>
          </w:tcPr>
          <w:p w14:paraId="584F6D00"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Neverejná informácia</w:t>
            </w:r>
          </w:p>
        </w:tc>
      </w:tr>
      <w:tr w:rsidR="005C76F7" w:rsidRPr="005D14EF" w14:paraId="7045BD69" w14:textId="77777777" w:rsidTr="004E4936">
        <w:trPr>
          <w:trHeight w:val="300"/>
        </w:trPr>
        <w:tc>
          <w:tcPr>
            <w:tcW w:w="1351" w:type="dxa"/>
            <w:tcBorders>
              <w:top w:val="nil"/>
              <w:left w:val="nil"/>
              <w:bottom w:val="nil"/>
              <w:right w:val="nil"/>
            </w:tcBorders>
            <w:vAlign w:val="bottom"/>
          </w:tcPr>
          <w:p w14:paraId="23A7167F"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NICE</w:t>
            </w:r>
          </w:p>
        </w:tc>
        <w:tc>
          <w:tcPr>
            <w:tcW w:w="7389" w:type="dxa"/>
            <w:tcBorders>
              <w:top w:val="nil"/>
              <w:left w:val="nil"/>
              <w:bottom w:val="nil"/>
              <w:right w:val="nil"/>
            </w:tcBorders>
            <w:vAlign w:val="bottom"/>
          </w:tcPr>
          <w:p w14:paraId="5C16C30D"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Národný inštitút pre </w:t>
            </w:r>
            <w:proofErr w:type="spellStart"/>
            <w:r w:rsidRPr="005D14EF">
              <w:rPr>
                <w:rFonts w:cs="Calibri"/>
                <w:color w:val="000000"/>
                <w:sz w:val="18"/>
                <w:szCs w:val="18"/>
                <w:lang w:val="sk-SK"/>
              </w:rPr>
              <w:t>excelentnosť</w:t>
            </w:r>
            <w:proofErr w:type="spellEnd"/>
            <w:r w:rsidRPr="005D14EF">
              <w:rPr>
                <w:rFonts w:cs="Calibri"/>
                <w:color w:val="000000"/>
                <w:sz w:val="18"/>
                <w:szCs w:val="18"/>
                <w:lang w:val="sk-SK"/>
              </w:rPr>
              <w:t xml:space="preserve"> v oblasti zdravotníctva (z angl. </w:t>
            </w:r>
            <w:proofErr w:type="spellStart"/>
            <w:r w:rsidRPr="005D14EF">
              <w:rPr>
                <w:rFonts w:cs="Calibri"/>
                <w:color w:val="000000"/>
                <w:sz w:val="18"/>
                <w:szCs w:val="18"/>
                <w:lang w:val="sk-SK"/>
              </w:rPr>
              <w:t>The</w:t>
            </w:r>
            <w:proofErr w:type="spellEnd"/>
            <w:r w:rsidRPr="005D14EF">
              <w:rPr>
                <w:rFonts w:cs="Calibri"/>
                <w:color w:val="000000"/>
                <w:sz w:val="18"/>
                <w:szCs w:val="18"/>
                <w:lang w:val="sk-SK"/>
              </w:rPr>
              <w:t xml:space="preserve"> National </w:t>
            </w:r>
            <w:proofErr w:type="spellStart"/>
            <w:r w:rsidRPr="005D14EF">
              <w:rPr>
                <w:rFonts w:cs="Calibri"/>
                <w:color w:val="000000"/>
                <w:sz w:val="18"/>
                <w:szCs w:val="18"/>
                <w:lang w:val="sk-SK"/>
              </w:rPr>
              <w:t>Institute</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for</w:t>
            </w:r>
            <w:proofErr w:type="spellEnd"/>
            <w:r w:rsidRPr="005D14EF">
              <w:rPr>
                <w:rFonts w:cs="Calibri"/>
                <w:color w:val="000000"/>
                <w:sz w:val="18"/>
                <w:szCs w:val="18"/>
                <w:lang w:val="sk-SK"/>
              </w:rPr>
              <w:t xml:space="preserve"> Health and </w:t>
            </w:r>
            <w:proofErr w:type="spellStart"/>
            <w:r w:rsidRPr="005D14EF">
              <w:rPr>
                <w:rFonts w:cs="Calibri"/>
                <w:color w:val="000000"/>
                <w:sz w:val="18"/>
                <w:szCs w:val="18"/>
                <w:lang w:val="sk-SK"/>
              </w:rPr>
              <w:t>Care</w:t>
            </w:r>
            <w:proofErr w:type="spellEnd"/>
            <w:r w:rsidRPr="005D14EF">
              <w:rPr>
                <w:rFonts w:cs="Calibri"/>
                <w:color w:val="000000"/>
                <w:sz w:val="18"/>
                <w:szCs w:val="18"/>
                <w:lang w:val="sk-SK"/>
              </w:rPr>
              <w:t xml:space="preserve"> Excellence)</w:t>
            </w:r>
          </w:p>
        </w:tc>
      </w:tr>
      <w:tr w:rsidR="005C76F7" w:rsidRPr="005D14EF" w14:paraId="70DCE33C" w14:textId="77777777" w:rsidTr="004E4936">
        <w:trPr>
          <w:trHeight w:val="300"/>
        </w:trPr>
        <w:tc>
          <w:tcPr>
            <w:tcW w:w="1351" w:type="dxa"/>
            <w:tcBorders>
              <w:top w:val="nil"/>
              <w:left w:val="nil"/>
              <w:bottom w:val="nil"/>
              <w:right w:val="nil"/>
            </w:tcBorders>
            <w:vAlign w:val="bottom"/>
          </w:tcPr>
          <w:p w14:paraId="3E80505E"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NIHO</w:t>
            </w:r>
          </w:p>
        </w:tc>
        <w:tc>
          <w:tcPr>
            <w:tcW w:w="7389" w:type="dxa"/>
            <w:tcBorders>
              <w:top w:val="nil"/>
              <w:left w:val="nil"/>
              <w:bottom w:val="nil"/>
              <w:right w:val="nil"/>
            </w:tcBorders>
            <w:vAlign w:val="bottom"/>
          </w:tcPr>
          <w:p w14:paraId="5B97FD4A"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Národný inštitút pre hodnotu a technológie v zdravotníctve</w:t>
            </w:r>
          </w:p>
        </w:tc>
      </w:tr>
      <w:tr w:rsidR="005C76F7" w:rsidRPr="005D14EF" w14:paraId="56EFADD6" w14:textId="77777777" w:rsidTr="004E4936">
        <w:trPr>
          <w:trHeight w:val="300"/>
        </w:trPr>
        <w:tc>
          <w:tcPr>
            <w:tcW w:w="1351" w:type="dxa"/>
            <w:tcBorders>
              <w:top w:val="nil"/>
              <w:left w:val="nil"/>
              <w:bottom w:val="nil"/>
              <w:right w:val="nil"/>
            </w:tcBorders>
            <w:vAlign w:val="bottom"/>
          </w:tcPr>
          <w:p w14:paraId="65066F74"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OPS-FE</w:t>
            </w:r>
          </w:p>
        </w:tc>
        <w:tc>
          <w:tcPr>
            <w:tcW w:w="7389" w:type="dxa"/>
            <w:tcBorders>
              <w:top w:val="nil"/>
              <w:left w:val="nil"/>
              <w:bottom w:val="nil"/>
              <w:right w:val="nil"/>
            </w:tcBorders>
            <w:vAlign w:val="bottom"/>
          </w:tcPr>
          <w:p w14:paraId="42EE9C51"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Odborná pracovná skupina pre </w:t>
            </w:r>
            <w:proofErr w:type="spellStart"/>
            <w:r w:rsidRPr="005D14EF">
              <w:rPr>
                <w:rFonts w:cs="Calibri"/>
                <w:color w:val="000000"/>
                <w:sz w:val="18"/>
                <w:szCs w:val="18"/>
                <w:lang w:val="sk-SK"/>
              </w:rPr>
              <w:t>farmako</w:t>
            </w:r>
            <w:proofErr w:type="spellEnd"/>
            <w:r w:rsidRPr="005D14EF">
              <w:rPr>
                <w:rFonts w:cs="Calibri"/>
                <w:color w:val="000000"/>
                <w:sz w:val="18"/>
                <w:szCs w:val="18"/>
                <w:lang w:val="sk-SK"/>
              </w:rPr>
              <w:t>-ekonomiku</w:t>
            </w:r>
          </w:p>
        </w:tc>
      </w:tr>
      <w:tr w:rsidR="005C76F7" w:rsidRPr="005D14EF" w14:paraId="4153C64C" w14:textId="77777777" w:rsidTr="004E4936">
        <w:trPr>
          <w:trHeight w:val="300"/>
        </w:trPr>
        <w:tc>
          <w:tcPr>
            <w:tcW w:w="1351" w:type="dxa"/>
            <w:tcBorders>
              <w:top w:val="nil"/>
              <w:left w:val="nil"/>
              <w:bottom w:val="nil"/>
              <w:right w:val="nil"/>
            </w:tcBorders>
            <w:vAlign w:val="bottom"/>
          </w:tcPr>
          <w:p w14:paraId="43ECBF7C"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PIP</w:t>
            </w:r>
          </w:p>
        </w:tc>
        <w:tc>
          <w:tcPr>
            <w:tcW w:w="7389" w:type="dxa"/>
            <w:tcBorders>
              <w:top w:val="nil"/>
              <w:left w:val="nil"/>
              <w:bottom w:val="nil"/>
              <w:right w:val="nil"/>
            </w:tcBorders>
            <w:vAlign w:val="bottom"/>
          </w:tcPr>
          <w:p w14:paraId="6C7AE298"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Plán pediatrického výskumu (z angl. </w:t>
            </w:r>
            <w:proofErr w:type="spellStart"/>
            <w:r w:rsidRPr="005D14EF">
              <w:rPr>
                <w:rFonts w:cs="Calibri"/>
                <w:color w:val="000000"/>
                <w:sz w:val="18"/>
                <w:szCs w:val="18"/>
                <w:lang w:val="sk-SK"/>
              </w:rPr>
              <w:t>Paediatric</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Investigation</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Plan</w:t>
            </w:r>
            <w:proofErr w:type="spellEnd"/>
            <w:r w:rsidRPr="005D14EF">
              <w:rPr>
                <w:rFonts w:cs="Calibri"/>
                <w:color w:val="000000"/>
                <w:sz w:val="18"/>
                <w:szCs w:val="18"/>
                <w:lang w:val="sk-SK"/>
              </w:rPr>
              <w:t>)</w:t>
            </w:r>
          </w:p>
        </w:tc>
      </w:tr>
      <w:tr w:rsidR="005C76F7" w:rsidRPr="005D14EF" w14:paraId="454E0333" w14:textId="77777777" w:rsidTr="004E4936">
        <w:trPr>
          <w:trHeight w:val="300"/>
        </w:trPr>
        <w:tc>
          <w:tcPr>
            <w:tcW w:w="1351" w:type="dxa"/>
            <w:tcBorders>
              <w:top w:val="nil"/>
              <w:left w:val="nil"/>
              <w:bottom w:val="nil"/>
              <w:right w:val="nil"/>
            </w:tcBorders>
            <w:vAlign w:val="bottom"/>
          </w:tcPr>
          <w:p w14:paraId="45EB2CCC" w14:textId="77777777" w:rsidR="005C76F7" w:rsidRPr="005D14EF" w:rsidRDefault="005C76F7" w:rsidP="004E4936">
            <w:pPr>
              <w:rPr>
                <w:rFonts w:cs="Calibri"/>
                <w:color w:val="000000"/>
                <w:sz w:val="18"/>
                <w:szCs w:val="18"/>
                <w:lang w:val="sk-SK"/>
              </w:rPr>
            </w:pPr>
            <w:proofErr w:type="spellStart"/>
            <w:r w:rsidRPr="005D14EF">
              <w:rPr>
                <w:rFonts w:cs="Calibri"/>
                <w:color w:val="000000"/>
                <w:sz w:val="18"/>
                <w:szCs w:val="18"/>
                <w:lang w:val="sk-SK"/>
              </w:rPr>
              <w:t>PROs</w:t>
            </w:r>
            <w:proofErr w:type="spellEnd"/>
          </w:p>
        </w:tc>
        <w:tc>
          <w:tcPr>
            <w:tcW w:w="7389" w:type="dxa"/>
            <w:tcBorders>
              <w:top w:val="nil"/>
              <w:left w:val="nil"/>
              <w:bottom w:val="nil"/>
              <w:right w:val="nil"/>
            </w:tcBorders>
            <w:vAlign w:val="bottom"/>
          </w:tcPr>
          <w:p w14:paraId="6A226A1E"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Výsledky liečby a zdravotného stavu hlásené pacientom (z angl. </w:t>
            </w:r>
            <w:proofErr w:type="spellStart"/>
            <w:r w:rsidRPr="005D14EF">
              <w:rPr>
                <w:rFonts w:cs="Calibri"/>
                <w:color w:val="000000"/>
                <w:sz w:val="18"/>
                <w:szCs w:val="18"/>
                <w:lang w:val="sk-SK"/>
              </w:rPr>
              <w:t>Patient-Reported</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Outcomes</w:t>
            </w:r>
            <w:proofErr w:type="spellEnd"/>
            <w:r w:rsidRPr="005D14EF">
              <w:rPr>
                <w:rFonts w:cs="Calibri"/>
                <w:color w:val="000000"/>
                <w:sz w:val="18"/>
                <w:szCs w:val="18"/>
                <w:lang w:val="sk-SK"/>
              </w:rPr>
              <w:t>)</w:t>
            </w:r>
          </w:p>
        </w:tc>
      </w:tr>
      <w:tr w:rsidR="005C76F7" w:rsidRPr="005D14EF" w14:paraId="1E5656CA" w14:textId="77777777" w:rsidTr="004E4936">
        <w:trPr>
          <w:trHeight w:val="300"/>
        </w:trPr>
        <w:tc>
          <w:tcPr>
            <w:tcW w:w="1351" w:type="dxa"/>
            <w:tcBorders>
              <w:top w:val="nil"/>
              <w:left w:val="nil"/>
              <w:bottom w:val="nil"/>
              <w:right w:val="nil"/>
            </w:tcBorders>
            <w:vAlign w:val="bottom"/>
          </w:tcPr>
          <w:p w14:paraId="5CDD907F"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PSA</w:t>
            </w:r>
          </w:p>
        </w:tc>
        <w:tc>
          <w:tcPr>
            <w:tcW w:w="7389" w:type="dxa"/>
            <w:tcBorders>
              <w:top w:val="nil"/>
              <w:left w:val="nil"/>
              <w:bottom w:val="nil"/>
              <w:right w:val="nil"/>
            </w:tcBorders>
            <w:vAlign w:val="bottom"/>
          </w:tcPr>
          <w:p w14:paraId="3AFD313A"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Pravdepodobnostná analýza citlivosti (z angl. </w:t>
            </w:r>
            <w:proofErr w:type="spellStart"/>
            <w:r w:rsidRPr="005D14EF">
              <w:rPr>
                <w:rFonts w:cs="Calibri"/>
                <w:color w:val="000000"/>
                <w:sz w:val="18"/>
                <w:szCs w:val="18"/>
                <w:lang w:val="sk-SK"/>
              </w:rPr>
              <w:t>Probabilistic</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Sensitivity</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Analysis</w:t>
            </w:r>
            <w:proofErr w:type="spellEnd"/>
            <w:r w:rsidRPr="005D14EF">
              <w:rPr>
                <w:rFonts w:cs="Calibri"/>
                <w:color w:val="000000"/>
                <w:sz w:val="18"/>
                <w:szCs w:val="18"/>
                <w:lang w:val="sk-SK"/>
              </w:rPr>
              <w:t>)</w:t>
            </w:r>
          </w:p>
        </w:tc>
      </w:tr>
      <w:tr w:rsidR="005C76F7" w:rsidRPr="005D14EF" w14:paraId="121D4843" w14:textId="77777777" w:rsidTr="004E4936">
        <w:trPr>
          <w:trHeight w:val="300"/>
        </w:trPr>
        <w:tc>
          <w:tcPr>
            <w:tcW w:w="1351" w:type="dxa"/>
            <w:tcBorders>
              <w:top w:val="nil"/>
              <w:left w:val="nil"/>
              <w:bottom w:val="nil"/>
              <w:right w:val="nil"/>
            </w:tcBorders>
            <w:vAlign w:val="bottom"/>
          </w:tcPr>
          <w:p w14:paraId="714C3941"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QALY</w:t>
            </w:r>
          </w:p>
        </w:tc>
        <w:tc>
          <w:tcPr>
            <w:tcW w:w="7389" w:type="dxa"/>
            <w:tcBorders>
              <w:top w:val="nil"/>
              <w:left w:val="nil"/>
              <w:bottom w:val="nil"/>
              <w:right w:val="nil"/>
            </w:tcBorders>
            <w:vAlign w:val="bottom"/>
          </w:tcPr>
          <w:p w14:paraId="143D6375"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Roky života štandardizovanej kvality (z angl. </w:t>
            </w:r>
            <w:proofErr w:type="spellStart"/>
            <w:r w:rsidRPr="005D14EF">
              <w:rPr>
                <w:rFonts w:cs="Calibri"/>
                <w:color w:val="000000"/>
                <w:sz w:val="18"/>
                <w:szCs w:val="18"/>
                <w:lang w:val="sk-SK"/>
              </w:rPr>
              <w:t>Quality-Adjusted</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Life</w:t>
            </w:r>
            <w:proofErr w:type="spellEnd"/>
            <w:r w:rsidRPr="005D14EF">
              <w:rPr>
                <w:rFonts w:cs="Calibri"/>
                <w:color w:val="000000"/>
                <w:sz w:val="18"/>
                <w:szCs w:val="18"/>
                <w:lang w:val="sk-SK"/>
              </w:rPr>
              <w:t xml:space="preserve"> </w:t>
            </w:r>
            <w:proofErr w:type="spellStart"/>
            <w:r w:rsidRPr="005D14EF">
              <w:rPr>
                <w:rFonts w:cs="Calibri"/>
                <w:color w:val="000000"/>
                <w:sz w:val="18"/>
                <w:szCs w:val="18"/>
                <w:lang w:val="sk-SK"/>
              </w:rPr>
              <w:t>Years</w:t>
            </w:r>
            <w:proofErr w:type="spellEnd"/>
            <w:r w:rsidRPr="005D14EF">
              <w:rPr>
                <w:rFonts w:cs="Calibri"/>
                <w:color w:val="000000"/>
                <w:sz w:val="18"/>
                <w:szCs w:val="18"/>
                <w:lang w:val="sk-SK"/>
              </w:rPr>
              <w:t>)</w:t>
            </w:r>
          </w:p>
        </w:tc>
      </w:tr>
      <w:tr w:rsidR="005C76F7" w:rsidRPr="005D14EF" w14:paraId="721D4C16" w14:textId="77777777" w:rsidTr="004E4936">
        <w:trPr>
          <w:trHeight w:val="300"/>
        </w:trPr>
        <w:tc>
          <w:tcPr>
            <w:tcW w:w="1351" w:type="dxa"/>
            <w:tcBorders>
              <w:top w:val="nil"/>
              <w:left w:val="nil"/>
              <w:right w:val="nil"/>
            </w:tcBorders>
            <w:vAlign w:val="bottom"/>
          </w:tcPr>
          <w:p w14:paraId="0869F421"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ŠÚKL</w:t>
            </w:r>
          </w:p>
        </w:tc>
        <w:tc>
          <w:tcPr>
            <w:tcW w:w="7389" w:type="dxa"/>
            <w:tcBorders>
              <w:top w:val="nil"/>
              <w:left w:val="nil"/>
              <w:right w:val="nil"/>
            </w:tcBorders>
            <w:vAlign w:val="bottom"/>
          </w:tcPr>
          <w:p w14:paraId="63C75BE5" w14:textId="77777777" w:rsidR="005C76F7" w:rsidRPr="005D14EF" w:rsidRDefault="005C76F7" w:rsidP="004E4936">
            <w:pPr>
              <w:rPr>
                <w:rFonts w:cs="Calibri"/>
                <w:bCs/>
                <w:color w:val="000000"/>
                <w:sz w:val="18"/>
                <w:szCs w:val="18"/>
                <w:lang w:val="sk-SK"/>
              </w:rPr>
            </w:pPr>
            <w:r w:rsidRPr="005D14EF">
              <w:rPr>
                <w:rFonts w:cs="Calibri"/>
                <w:color w:val="000000"/>
                <w:sz w:val="18"/>
                <w:szCs w:val="18"/>
                <w:lang w:val="sk-SK"/>
              </w:rPr>
              <w:t>Štátny ústav pre kontrolu liečiv</w:t>
            </w:r>
          </w:p>
        </w:tc>
      </w:tr>
      <w:tr w:rsidR="005C76F7" w:rsidRPr="005D14EF" w14:paraId="3587FE7F" w14:textId="77777777" w:rsidTr="004E4936">
        <w:trPr>
          <w:trHeight w:val="300"/>
        </w:trPr>
        <w:tc>
          <w:tcPr>
            <w:tcW w:w="1351" w:type="dxa"/>
            <w:tcBorders>
              <w:top w:val="nil"/>
              <w:left w:val="nil"/>
              <w:bottom w:val="nil"/>
              <w:right w:val="nil"/>
            </w:tcBorders>
            <w:vAlign w:val="bottom"/>
          </w:tcPr>
          <w:p w14:paraId="68FCD769"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VZP</w:t>
            </w:r>
          </w:p>
        </w:tc>
        <w:tc>
          <w:tcPr>
            <w:tcW w:w="7389" w:type="dxa"/>
            <w:tcBorders>
              <w:top w:val="nil"/>
              <w:left w:val="nil"/>
              <w:bottom w:val="nil"/>
              <w:right w:val="nil"/>
            </w:tcBorders>
            <w:vAlign w:val="bottom"/>
          </w:tcPr>
          <w:p w14:paraId="46E0B4E1"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Verejné zdravotné poistenie</w:t>
            </w:r>
          </w:p>
        </w:tc>
      </w:tr>
      <w:tr w:rsidR="005C76F7" w:rsidRPr="005D14EF" w14:paraId="7B25EF9E" w14:textId="77777777" w:rsidTr="004E4936">
        <w:trPr>
          <w:trHeight w:val="300"/>
        </w:trPr>
        <w:tc>
          <w:tcPr>
            <w:tcW w:w="1351" w:type="dxa"/>
            <w:tcBorders>
              <w:left w:val="nil"/>
              <w:bottom w:val="nil"/>
              <w:right w:val="nil"/>
            </w:tcBorders>
            <w:vAlign w:val="center"/>
          </w:tcPr>
          <w:p w14:paraId="3D3B110C" w14:textId="77777777" w:rsidR="005C76F7" w:rsidRPr="005D14EF" w:rsidRDefault="005C76F7" w:rsidP="004E4936">
            <w:pPr>
              <w:rPr>
                <w:rFonts w:cs="Calibri"/>
                <w:color w:val="000000"/>
                <w:lang w:val="sk-SK"/>
              </w:rPr>
            </w:pPr>
          </w:p>
        </w:tc>
        <w:tc>
          <w:tcPr>
            <w:tcW w:w="7389" w:type="dxa"/>
            <w:tcBorders>
              <w:left w:val="nil"/>
              <w:bottom w:val="nil"/>
              <w:right w:val="nil"/>
            </w:tcBorders>
            <w:vAlign w:val="center"/>
          </w:tcPr>
          <w:p w14:paraId="1E09DB11" w14:textId="77777777" w:rsidR="005C76F7" w:rsidRPr="005D14EF" w:rsidRDefault="005C76F7" w:rsidP="004E4936">
            <w:pPr>
              <w:rPr>
                <w:rFonts w:cs="Calibri"/>
                <w:color w:val="000000"/>
                <w:lang w:val="sk-SK"/>
              </w:rPr>
            </w:pPr>
          </w:p>
        </w:tc>
      </w:tr>
    </w:tbl>
    <w:p w14:paraId="7966756F" w14:textId="77777777" w:rsidR="005C76F7" w:rsidRPr="005D14EF" w:rsidRDefault="005C76F7" w:rsidP="005C76F7">
      <w:pPr>
        <w:pStyle w:val="Tabuky"/>
        <w:rPr>
          <w:lang w:val="sk-SK"/>
        </w:rPr>
      </w:pPr>
      <w:bookmarkStart w:id="4" w:name="_Toc239510931"/>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1</w:t>
      </w:r>
      <w:r w:rsidRPr="005D14EF">
        <w:rPr>
          <w:lang w:val="sk-SK"/>
        </w:rPr>
        <w:fldChar w:fldCharType="end"/>
      </w:r>
      <w:r w:rsidRPr="005D14EF">
        <w:rPr>
          <w:lang w:val="sk-SK"/>
        </w:rPr>
        <w:t xml:space="preserve"> Základné pojmy</w:t>
      </w:r>
      <w:bookmarkEnd w:id="4"/>
    </w:p>
    <w:tbl>
      <w:tblPr>
        <w:tblStyle w:val="Mriekatabukysvetl"/>
        <w:tblW w:w="0" w:type="auto"/>
        <w:tblLook w:val="04A0" w:firstRow="1" w:lastRow="0" w:firstColumn="1" w:lastColumn="0" w:noHBand="0" w:noVBand="1"/>
      </w:tblPr>
      <w:tblGrid>
        <w:gridCol w:w="4508"/>
        <w:gridCol w:w="4508"/>
      </w:tblGrid>
      <w:tr w:rsidR="005C76F7" w:rsidRPr="005D14EF" w14:paraId="71B9140C" w14:textId="77777777" w:rsidTr="004E4936">
        <w:tc>
          <w:tcPr>
            <w:tcW w:w="4508" w:type="dxa"/>
          </w:tcPr>
          <w:p w14:paraId="6AB41909" w14:textId="77777777" w:rsidR="005C76F7" w:rsidRPr="005D14EF" w:rsidRDefault="005C76F7" w:rsidP="004E4936">
            <w:pPr>
              <w:spacing w:line="360" w:lineRule="auto"/>
              <w:rPr>
                <w:b/>
                <w:bCs/>
                <w:sz w:val="18"/>
                <w:szCs w:val="18"/>
                <w:lang w:val="sk-SK"/>
              </w:rPr>
            </w:pPr>
            <w:r w:rsidRPr="005D14EF">
              <w:rPr>
                <w:rFonts w:cs="Calibri"/>
                <w:color w:val="000000"/>
                <w:sz w:val="18"/>
                <w:szCs w:val="18"/>
                <w:lang w:val="sk-SK"/>
              </w:rPr>
              <w:t>Hodnotiteľ</w:t>
            </w:r>
          </w:p>
        </w:tc>
        <w:tc>
          <w:tcPr>
            <w:tcW w:w="4508" w:type="dxa"/>
          </w:tcPr>
          <w:p w14:paraId="1A3155E6" w14:textId="77777777" w:rsidR="005C76F7" w:rsidRPr="005D14EF" w:rsidRDefault="005C76F7" w:rsidP="004E4936">
            <w:pPr>
              <w:rPr>
                <w:sz w:val="18"/>
                <w:szCs w:val="18"/>
                <w:lang w:val="sk-SK"/>
              </w:rPr>
            </w:pPr>
            <w:r w:rsidRPr="005D14EF">
              <w:rPr>
                <w:sz w:val="18"/>
                <w:szCs w:val="18"/>
                <w:lang w:val="sk-SK"/>
              </w:rPr>
              <w:t>Zamestnanci NIHO alebo OPS-FE pripravujúci hodnotenie žiadosti. Sú uvedení v časti autori hodnotenia.</w:t>
            </w:r>
          </w:p>
        </w:tc>
      </w:tr>
      <w:tr w:rsidR="005C76F7" w:rsidRPr="005D14EF" w14:paraId="05FC3F9B" w14:textId="77777777" w:rsidTr="004E4936">
        <w:tc>
          <w:tcPr>
            <w:tcW w:w="4508" w:type="dxa"/>
          </w:tcPr>
          <w:p w14:paraId="6442F2BD"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Konzervatívny </w:t>
            </w:r>
            <w:r w:rsidRPr="005D14EF">
              <w:rPr>
                <w:rFonts w:cs="Calibri"/>
                <w:color w:val="000000"/>
                <w:sz w:val="18"/>
                <w:szCs w:val="18"/>
                <w:lang w:val="sk-SK"/>
              </w:rPr>
              <w:br/>
              <w:t>scenár</w:t>
            </w:r>
          </w:p>
          <w:p w14:paraId="77672987" w14:textId="77777777" w:rsidR="005C76F7" w:rsidRPr="005D14EF" w:rsidRDefault="005C76F7" w:rsidP="004E4936">
            <w:pPr>
              <w:rPr>
                <w:rFonts w:cs="Calibri"/>
                <w:color w:val="000000"/>
                <w:sz w:val="18"/>
                <w:szCs w:val="18"/>
                <w:lang w:val="sk-SK"/>
              </w:rPr>
            </w:pPr>
          </w:p>
          <w:p w14:paraId="4BB11D53" w14:textId="77777777" w:rsidR="005C76F7" w:rsidRPr="005D14EF" w:rsidRDefault="005C76F7" w:rsidP="004E4936">
            <w:pPr>
              <w:rPr>
                <w:b/>
                <w:bCs/>
                <w:sz w:val="18"/>
                <w:szCs w:val="18"/>
                <w:lang w:val="sk-SK"/>
              </w:rPr>
            </w:pPr>
          </w:p>
        </w:tc>
        <w:tc>
          <w:tcPr>
            <w:tcW w:w="4508" w:type="dxa"/>
          </w:tcPr>
          <w:p w14:paraId="64BEC79A" w14:textId="77777777" w:rsidR="005C76F7" w:rsidRPr="005D14EF" w:rsidRDefault="005C76F7" w:rsidP="004E4936">
            <w:pPr>
              <w:spacing w:after="60"/>
              <w:rPr>
                <w:rFonts w:cs="Calibri"/>
                <w:color w:val="000000"/>
                <w:sz w:val="18"/>
                <w:szCs w:val="18"/>
                <w:lang w:val="sk-SK"/>
              </w:rPr>
            </w:pPr>
            <w:r w:rsidRPr="005D14EF">
              <w:rPr>
                <w:sz w:val="18"/>
                <w:szCs w:val="18"/>
                <w:lang w:val="sk-SK"/>
              </w:rPr>
              <w:t xml:space="preserve">Klinicky a metodicky odôvodnený scenár založený na menej priaznivých, ale stále realisticky možných predpokladoch pre hodnotenú technológiu. V porovnaní s realistickým scenárom vedie spravidla k nižšiemu zdravotnému prínosu, vyšším nákladom, vyššiemu ICUR alebo inému výsledku, ktorý je z pohľadu nákladovej efektívnosti hodnotenej technológie menej priaznivý. Pri analýze vplyvu na rozpočet môže viesť najmä k vyššiemu počtu liečených pacientov, vyššej spotrebe alebo vyššiemu vplyvu na rozpočet </w:t>
            </w:r>
          </w:p>
        </w:tc>
      </w:tr>
      <w:tr w:rsidR="005C76F7" w:rsidRPr="005D14EF" w14:paraId="6642E1FA" w14:textId="77777777" w:rsidTr="004E4936">
        <w:tc>
          <w:tcPr>
            <w:tcW w:w="4508" w:type="dxa"/>
          </w:tcPr>
          <w:p w14:paraId="3920DCEC"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Optimistický scenár</w:t>
            </w:r>
          </w:p>
        </w:tc>
        <w:tc>
          <w:tcPr>
            <w:tcW w:w="4508" w:type="dxa"/>
          </w:tcPr>
          <w:p w14:paraId="3CC82BBE" w14:textId="77777777" w:rsidR="005C76F7" w:rsidRPr="005D14EF" w:rsidRDefault="005C76F7" w:rsidP="004E4936">
            <w:pPr>
              <w:spacing w:after="60"/>
              <w:rPr>
                <w:sz w:val="18"/>
                <w:szCs w:val="18"/>
                <w:lang w:val="sk-SK"/>
              </w:rPr>
            </w:pPr>
            <w:r w:rsidRPr="005D14EF">
              <w:rPr>
                <w:sz w:val="18"/>
                <w:szCs w:val="18"/>
                <w:lang w:val="sk-SK"/>
              </w:rPr>
              <w:t xml:space="preserve">Klinicky a metodicky odôvodnený scenár založený na priaznivejších, ale stále realisticky možných predpokladoch pre hodnotenú technológiu. V porovnaní s realistickým scenárom vedie spravidla k vyššiemu zdravotnému prínosu, nižším nákladom, nižšiemu ICUR alebo inému výsledku, ktorý je z pohľadu nákladovej </w:t>
            </w:r>
            <w:r w:rsidRPr="005D14EF">
              <w:rPr>
                <w:sz w:val="18"/>
                <w:szCs w:val="18"/>
                <w:lang w:val="sk-SK"/>
              </w:rPr>
              <w:lastRenderedPageBreak/>
              <w:t>efektívnosti hodnotenej technológie priaznivejší. Pri analýze vplyvu na rozpočet môže viesť najmä k nižšiemu počtu liečených pacientov, nižšej spotrebe alebo nižšiemu vplyvu na rozpočet.</w:t>
            </w:r>
          </w:p>
        </w:tc>
      </w:tr>
      <w:tr w:rsidR="005C76F7" w:rsidRPr="005D14EF" w14:paraId="713954E5" w14:textId="77777777" w:rsidTr="004E4936">
        <w:tc>
          <w:tcPr>
            <w:tcW w:w="4508" w:type="dxa"/>
          </w:tcPr>
          <w:p w14:paraId="2EE41860"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lastRenderedPageBreak/>
              <w:t>Základný scenár podľa DR</w:t>
            </w:r>
          </w:p>
          <w:p w14:paraId="7F87EB92" w14:textId="77777777" w:rsidR="005C76F7" w:rsidRPr="005D14EF" w:rsidRDefault="005C76F7" w:rsidP="004E4936">
            <w:pPr>
              <w:rPr>
                <w:rFonts w:cs="Calibri"/>
                <w:color w:val="000000"/>
                <w:sz w:val="18"/>
                <w:szCs w:val="18"/>
                <w:lang w:val="sk-SK"/>
              </w:rPr>
            </w:pPr>
          </w:p>
        </w:tc>
        <w:tc>
          <w:tcPr>
            <w:tcW w:w="4508" w:type="dxa"/>
          </w:tcPr>
          <w:p w14:paraId="1C6531EF" w14:textId="77777777" w:rsidR="005C76F7" w:rsidRPr="005D14EF" w:rsidRDefault="005C76F7" w:rsidP="004E4936">
            <w:pPr>
              <w:spacing w:after="60"/>
              <w:rPr>
                <w:rFonts w:cs="Calibri"/>
                <w:color w:val="000000"/>
                <w:sz w:val="18"/>
                <w:szCs w:val="18"/>
                <w:lang w:val="sk-SK"/>
              </w:rPr>
            </w:pPr>
            <w:r w:rsidRPr="005D14EF">
              <w:rPr>
                <w:rFonts w:cs="Calibri"/>
                <w:color w:val="000000"/>
                <w:sz w:val="18"/>
                <w:szCs w:val="18"/>
                <w:lang w:val="sk-SK"/>
              </w:rPr>
              <w:t xml:space="preserve">Základné nastavenie </w:t>
            </w:r>
            <w:proofErr w:type="spellStart"/>
            <w:r w:rsidRPr="005D14EF">
              <w:rPr>
                <w:rFonts w:cs="Calibri"/>
                <w:color w:val="000000"/>
                <w:sz w:val="18"/>
                <w:szCs w:val="18"/>
                <w:lang w:val="sk-SK"/>
              </w:rPr>
              <w:t>farmako</w:t>
            </w:r>
            <w:proofErr w:type="spellEnd"/>
            <w:r w:rsidRPr="005D14EF">
              <w:rPr>
                <w:rFonts w:cs="Calibri"/>
                <w:color w:val="000000"/>
                <w:sz w:val="18"/>
                <w:szCs w:val="18"/>
                <w:lang w:val="sk-SK"/>
              </w:rPr>
              <w:t>-ekonomického modelu, ktoré maximálne reflektuje súčasnú klinickú prax a dostupné dôkazy. Predstavuje scenár podľa DR založený na najlepšie odôvodnených kľúčových predpokladoch, napríklad na priemeroch vstupných dát (účinnosť, bezpečnosť, náklady a iné).</w:t>
            </w:r>
          </w:p>
        </w:tc>
      </w:tr>
      <w:tr w:rsidR="005C76F7" w:rsidRPr="005D14EF" w14:paraId="42AADF0E" w14:textId="77777777" w:rsidTr="004E4936">
        <w:tc>
          <w:tcPr>
            <w:tcW w:w="4508" w:type="dxa"/>
          </w:tcPr>
          <w:p w14:paraId="3F7AC270"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Základný scenár podľa hodnotiteľa</w:t>
            </w:r>
          </w:p>
          <w:p w14:paraId="6382163B" w14:textId="77777777" w:rsidR="005C76F7" w:rsidRPr="005D14EF" w:rsidRDefault="005C76F7" w:rsidP="004E4936">
            <w:pPr>
              <w:rPr>
                <w:rFonts w:cs="Calibri"/>
                <w:color w:val="000000"/>
                <w:sz w:val="18"/>
                <w:szCs w:val="18"/>
                <w:lang w:val="sk-SK"/>
              </w:rPr>
            </w:pPr>
          </w:p>
        </w:tc>
        <w:tc>
          <w:tcPr>
            <w:tcW w:w="4508" w:type="dxa"/>
          </w:tcPr>
          <w:p w14:paraId="109BC395" w14:textId="77777777" w:rsidR="005C76F7" w:rsidRPr="005D14EF" w:rsidRDefault="005C76F7" w:rsidP="004E4936">
            <w:pPr>
              <w:spacing w:after="60"/>
              <w:rPr>
                <w:rFonts w:cs="Calibri"/>
                <w:color w:val="000000"/>
                <w:sz w:val="18"/>
                <w:szCs w:val="18"/>
                <w:lang w:val="sk-SK"/>
              </w:rPr>
            </w:pPr>
            <w:r w:rsidRPr="005D14EF">
              <w:rPr>
                <w:rFonts w:cs="Calibri"/>
                <w:color w:val="000000"/>
                <w:sz w:val="18"/>
                <w:szCs w:val="18"/>
                <w:lang w:val="sk-SK"/>
              </w:rPr>
              <w:t xml:space="preserve">Základné nastavenie </w:t>
            </w:r>
            <w:proofErr w:type="spellStart"/>
            <w:r w:rsidRPr="005D14EF">
              <w:rPr>
                <w:rFonts w:cs="Calibri"/>
                <w:color w:val="000000"/>
                <w:sz w:val="18"/>
                <w:szCs w:val="18"/>
                <w:lang w:val="sk-SK"/>
              </w:rPr>
              <w:t>farmako</w:t>
            </w:r>
            <w:proofErr w:type="spellEnd"/>
            <w:r w:rsidRPr="005D14EF">
              <w:rPr>
                <w:rFonts w:cs="Calibri"/>
                <w:color w:val="000000"/>
                <w:sz w:val="18"/>
                <w:szCs w:val="18"/>
                <w:lang w:val="sk-SK"/>
              </w:rPr>
              <w:t>-ekonomického modelu, ktoré maximálne reflektuje súčasnú klinickú prax a dostupné dôkazy. Predstavuje scenár založený na klinicky a metodicky najpravdepodobnejších predpokladoch vzhľadom na dostupné vedecké dôkazy, údaje z reálnej klinickej praxe a očakávanú klinickú prax v Slovenskej republike. Predstavuje najpravdepodobnejší očakávaný vývoj pri použití hodnotenej technológie. Základný scenár nemusí predstavovať strednú hodnotu medzi konzervatívnym a optimistickým scenárom.</w:t>
            </w:r>
          </w:p>
        </w:tc>
      </w:tr>
      <w:tr w:rsidR="005C76F7" w:rsidRPr="005D14EF" w14:paraId="72F78DD7" w14:textId="77777777" w:rsidTr="004E4936">
        <w:tc>
          <w:tcPr>
            <w:tcW w:w="4508" w:type="dxa"/>
          </w:tcPr>
          <w:p w14:paraId="303BF135"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Metodické pravidlo k scenárom</w:t>
            </w:r>
          </w:p>
        </w:tc>
        <w:tc>
          <w:tcPr>
            <w:tcW w:w="4508" w:type="dxa"/>
          </w:tcPr>
          <w:p w14:paraId="06A13EEC" w14:textId="77777777" w:rsidR="005C76F7" w:rsidRPr="005D14EF" w:rsidRDefault="005C76F7" w:rsidP="004E4936">
            <w:pPr>
              <w:spacing w:after="60"/>
              <w:rPr>
                <w:rFonts w:cs="Calibri"/>
                <w:color w:val="000000"/>
                <w:sz w:val="18"/>
                <w:szCs w:val="18"/>
                <w:lang w:val="sk-SK"/>
              </w:rPr>
            </w:pPr>
            <w:r w:rsidRPr="005D14EF">
              <w:rPr>
                <w:rFonts w:cs="Calibri"/>
                <w:color w:val="000000"/>
                <w:sz w:val="18"/>
                <w:szCs w:val="18"/>
                <w:lang w:val="sk-SK"/>
              </w:rPr>
              <w:t xml:space="preserve">Základný, konzervatívny ani optimistický scenár nesmie byť vytvorený svojvoľnou kombináciou extrémnych hodnôt jednotlivých parametrov. Predpoklady použité v každom scenári musia byť vzájomne konzistentné, klinicky a metodicky </w:t>
            </w:r>
            <w:proofErr w:type="spellStart"/>
            <w:r w:rsidRPr="005D14EF">
              <w:rPr>
                <w:rFonts w:cs="Calibri"/>
                <w:color w:val="000000"/>
                <w:sz w:val="18"/>
                <w:szCs w:val="18"/>
                <w:lang w:val="sk-SK"/>
              </w:rPr>
              <w:t>plauzibilné</w:t>
            </w:r>
            <w:proofErr w:type="spellEnd"/>
            <w:r w:rsidRPr="005D14EF">
              <w:rPr>
                <w:rFonts w:cs="Calibri"/>
                <w:color w:val="000000"/>
                <w:sz w:val="18"/>
                <w:szCs w:val="18"/>
                <w:lang w:val="sk-SK"/>
              </w:rPr>
              <w:t xml:space="preserve"> a odôvodnené dostupnými vedeckými dôkazmi, údajmi z klinickej praxe, odbornými odporúčaniami alebo odborným posúdením. Označenie scenára za konzervatívny alebo optimistický sa určuje podľa jeho celkového vplyvu na výsledok analýzy, nie podľa smeru zmeny jednotlivého parametra.</w:t>
            </w:r>
          </w:p>
        </w:tc>
      </w:tr>
      <w:tr w:rsidR="005C76F7" w:rsidRPr="005D14EF" w14:paraId="1067162F" w14:textId="77777777" w:rsidTr="004E4936">
        <w:tc>
          <w:tcPr>
            <w:tcW w:w="4508" w:type="dxa"/>
          </w:tcPr>
          <w:p w14:paraId="1E097475"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Pozitívne riziko</w:t>
            </w:r>
          </w:p>
        </w:tc>
        <w:tc>
          <w:tcPr>
            <w:tcW w:w="4508" w:type="dxa"/>
          </w:tcPr>
          <w:p w14:paraId="6BC57003" w14:textId="77777777" w:rsidR="005C76F7" w:rsidRPr="005D14EF" w:rsidRDefault="005C76F7" w:rsidP="004E4936">
            <w:pPr>
              <w:spacing w:after="60"/>
              <w:rPr>
                <w:sz w:val="18"/>
                <w:szCs w:val="18"/>
                <w:lang w:val="sk-SK"/>
              </w:rPr>
            </w:pPr>
            <w:r w:rsidRPr="005D14EF">
              <w:rPr>
                <w:rFonts w:cs="Calibri"/>
                <w:color w:val="000000"/>
                <w:sz w:val="18"/>
                <w:szCs w:val="18"/>
                <w:lang w:val="sk-SK"/>
              </w:rPr>
              <w:t>V klinickej praxi sa predpokladá pre DR priaznivejší výsledok ako pri použitom prístupe.</w:t>
            </w:r>
          </w:p>
        </w:tc>
      </w:tr>
      <w:tr w:rsidR="005C76F7" w:rsidRPr="005D14EF" w14:paraId="5F130203" w14:textId="77777777" w:rsidTr="004E4936">
        <w:tc>
          <w:tcPr>
            <w:tcW w:w="4508" w:type="dxa"/>
          </w:tcPr>
          <w:p w14:paraId="5DCABC8C" w14:textId="77777777" w:rsidR="005C76F7" w:rsidRPr="005D14EF" w:rsidRDefault="005C76F7" w:rsidP="004E4936">
            <w:pPr>
              <w:rPr>
                <w:rFonts w:cs="Calibri"/>
                <w:color w:val="000000"/>
                <w:sz w:val="18"/>
                <w:szCs w:val="18"/>
                <w:lang w:val="sk-SK"/>
              </w:rPr>
            </w:pPr>
            <w:r w:rsidRPr="005D14EF">
              <w:rPr>
                <w:rFonts w:cs="Calibri"/>
                <w:color w:val="000000"/>
                <w:sz w:val="18"/>
                <w:szCs w:val="18"/>
                <w:lang w:val="sk-SK"/>
              </w:rPr>
              <w:t xml:space="preserve">Zložený </w:t>
            </w:r>
            <w:proofErr w:type="spellStart"/>
            <w:r w:rsidRPr="005D14EF">
              <w:rPr>
                <w:rFonts w:cs="Calibri"/>
                <w:color w:val="000000"/>
                <w:sz w:val="18"/>
                <w:szCs w:val="18"/>
                <w:lang w:val="sk-SK"/>
              </w:rPr>
              <w:t>komparátor</w:t>
            </w:r>
            <w:proofErr w:type="spellEnd"/>
          </w:p>
        </w:tc>
        <w:tc>
          <w:tcPr>
            <w:tcW w:w="4508" w:type="dxa"/>
          </w:tcPr>
          <w:p w14:paraId="45B03EE5" w14:textId="77777777" w:rsidR="005C76F7" w:rsidRPr="005D14EF" w:rsidRDefault="005C76F7" w:rsidP="004E4936">
            <w:pPr>
              <w:spacing w:after="60"/>
              <w:rPr>
                <w:rFonts w:cs="Calibri"/>
                <w:color w:val="000000"/>
                <w:sz w:val="18"/>
                <w:szCs w:val="18"/>
                <w:lang w:val="sk-SK"/>
              </w:rPr>
            </w:pPr>
            <w:r w:rsidRPr="005D14EF">
              <w:rPr>
                <w:rFonts w:cs="Calibri"/>
                <w:color w:val="000000"/>
                <w:sz w:val="18"/>
                <w:szCs w:val="18"/>
                <w:lang w:val="sk-SK"/>
              </w:rPr>
              <w:t xml:space="preserve">Relevantný </w:t>
            </w:r>
            <w:proofErr w:type="spellStart"/>
            <w:r w:rsidRPr="005D14EF">
              <w:rPr>
                <w:rFonts w:cs="Calibri"/>
                <w:color w:val="000000"/>
                <w:sz w:val="18"/>
                <w:szCs w:val="18"/>
                <w:lang w:val="sk-SK"/>
              </w:rPr>
              <w:t>komparátor</w:t>
            </w:r>
            <w:proofErr w:type="spellEnd"/>
            <w:r w:rsidRPr="005D14EF">
              <w:rPr>
                <w:rFonts w:cs="Calibri"/>
                <w:color w:val="000000"/>
                <w:sz w:val="18"/>
                <w:szCs w:val="18"/>
                <w:lang w:val="sk-SK"/>
              </w:rPr>
              <w:t xml:space="preserve"> pozostávajúci z kombinácie viacerých liečiv. Spravidla ide o</w:t>
            </w:r>
          </w:p>
          <w:p w14:paraId="1569B095" w14:textId="77777777" w:rsidR="005C76F7" w:rsidRPr="005D14EF" w:rsidRDefault="005C76F7" w:rsidP="004C51AB">
            <w:pPr>
              <w:pStyle w:val="Odsekzoznamu"/>
              <w:numPr>
                <w:ilvl w:val="0"/>
                <w:numId w:val="25"/>
              </w:numPr>
              <w:spacing w:after="60"/>
              <w:rPr>
                <w:rFonts w:cs="Calibri"/>
                <w:color w:val="000000"/>
                <w:sz w:val="18"/>
                <w:szCs w:val="18"/>
                <w:lang w:val="sk-SK"/>
              </w:rPr>
            </w:pPr>
            <w:r w:rsidRPr="005D14EF">
              <w:rPr>
                <w:rFonts w:cs="Calibri"/>
                <w:color w:val="000000"/>
                <w:sz w:val="18"/>
                <w:szCs w:val="18"/>
                <w:lang w:val="sk-SK"/>
              </w:rPr>
              <w:t>štandardnú alebo podpornú liečbu (pozostávajúcu z viacerých terapeutických postupov);</w:t>
            </w:r>
          </w:p>
          <w:p w14:paraId="12A8125B" w14:textId="77777777" w:rsidR="005C76F7" w:rsidRPr="005D14EF" w:rsidRDefault="005C76F7" w:rsidP="004C51AB">
            <w:pPr>
              <w:pStyle w:val="Odsekzoznamu"/>
              <w:numPr>
                <w:ilvl w:val="0"/>
                <w:numId w:val="25"/>
              </w:numPr>
              <w:spacing w:after="60"/>
              <w:rPr>
                <w:rFonts w:cs="Calibri"/>
                <w:color w:val="000000"/>
                <w:sz w:val="18"/>
                <w:szCs w:val="18"/>
                <w:lang w:val="sk-SK"/>
              </w:rPr>
            </w:pPr>
            <w:r w:rsidRPr="005D14EF">
              <w:rPr>
                <w:rFonts w:cs="Calibri"/>
                <w:color w:val="000000"/>
                <w:sz w:val="18"/>
                <w:szCs w:val="18"/>
                <w:lang w:val="sk-SK"/>
              </w:rPr>
              <w:t xml:space="preserve">ak bol takýto zložený </w:t>
            </w:r>
            <w:proofErr w:type="spellStart"/>
            <w:r w:rsidRPr="005D14EF">
              <w:rPr>
                <w:rFonts w:cs="Calibri"/>
                <w:color w:val="000000"/>
                <w:sz w:val="18"/>
                <w:szCs w:val="18"/>
                <w:lang w:val="sk-SK"/>
              </w:rPr>
              <w:t>komparátor</w:t>
            </w:r>
            <w:proofErr w:type="spellEnd"/>
            <w:r w:rsidRPr="005D14EF">
              <w:rPr>
                <w:rFonts w:cs="Calibri"/>
                <w:color w:val="000000"/>
                <w:sz w:val="18"/>
                <w:szCs w:val="18"/>
                <w:lang w:val="sk-SK"/>
              </w:rPr>
              <w:t xml:space="preserve"> použitý ako </w:t>
            </w:r>
            <w:proofErr w:type="spellStart"/>
            <w:r w:rsidRPr="005D14EF">
              <w:rPr>
                <w:rFonts w:cs="Calibri"/>
                <w:color w:val="000000"/>
                <w:sz w:val="18"/>
                <w:szCs w:val="18"/>
                <w:lang w:val="sk-SK"/>
              </w:rPr>
              <w:t>komparátor</w:t>
            </w:r>
            <w:proofErr w:type="spellEnd"/>
            <w:r w:rsidRPr="005D14EF">
              <w:rPr>
                <w:rFonts w:cs="Calibri"/>
                <w:color w:val="000000"/>
                <w:sz w:val="18"/>
                <w:szCs w:val="18"/>
                <w:lang w:val="sk-SK"/>
              </w:rPr>
              <w:t xml:space="preserve"> v registračnej štúdii; alebo</w:t>
            </w:r>
          </w:p>
          <w:p w14:paraId="54D4F8CF" w14:textId="77777777" w:rsidR="005C76F7" w:rsidRPr="005D14EF" w:rsidRDefault="005C76F7" w:rsidP="004C51AB">
            <w:pPr>
              <w:pStyle w:val="Odsekzoznamu"/>
              <w:numPr>
                <w:ilvl w:val="0"/>
                <w:numId w:val="25"/>
              </w:numPr>
              <w:spacing w:after="60"/>
              <w:rPr>
                <w:rFonts w:cs="Calibri"/>
                <w:color w:val="000000"/>
                <w:sz w:val="18"/>
                <w:szCs w:val="18"/>
                <w:lang w:val="sk-SK"/>
              </w:rPr>
            </w:pPr>
            <w:r w:rsidRPr="005D14EF">
              <w:rPr>
                <w:rFonts w:cs="Calibri"/>
                <w:color w:val="000000"/>
                <w:sz w:val="18"/>
                <w:szCs w:val="18"/>
                <w:lang w:val="sk-SK"/>
              </w:rPr>
              <w:t xml:space="preserve">ide o zložený </w:t>
            </w:r>
            <w:proofErr w:type="spellStart"/>
            <w:r w:rsidRPr="005D14EF">
              <w:rPr>
                <w:rFonts w:cs="Calibri"/>
                <w:color w:val="000000"/>
                <w:sz w:val="18"/>
                <w:szCs w:val="18"/>
                <w:lang w:val="sk-SK"/>
              </w:rPr>
              <w:t>komparátor</w:t>
            </w:r>
            <w:proofErr w:type="spellEnd"/>
            <w:r w:rsidRPr="005D14EF">
              <w:rPr>
                <w:rFonts w:cs="Calibri"/>
                <w:color w:val="000000"/>
                <w:sz w:val="18"/>
                <w:szCs w:val="18"/>
                <w:lang w:val="sk-SK"/>
              </w:rPr>
              <w:t xml:space="preserve"> kde jednotlivé zložky tvoria režimy s podobným účinkom alebo ich kombináciou (napr. chemoterapia, ADT) </w:t>
            </w:r>
          </w:p>
          <w:p w14:paraId="095A0F8B" w14:textId="77777777" w:rsidR="005C76F7" w:rsidRPr="005D14EF" w:rsidRDefault="005C76F7" w:rsidP="004E4936">
            <w:pPr>
              <w:spacing w:after="60"/>
              <w:rPr>
                <w:rFonts w:cs="Calibri"/>
                <w:color w:val="000000"/>
                <w:sz w:val="18"/>
                <w:szCs w:val="18"/>
                <w:lang w:val="sk-SK"/>
              </w:rPr>
            </w:pPr>
            <w:r w:rsidRPr="005D14EF">
              <w:rPr>
                <w:rFonts w:cs="Calibri"/>
                <w:color w:val="000000"/>
                <w:sz w:val="18"/>
                <w:szCs w:val="18"/>
                <w:lang w:val="sk-SK"/>
              </w:rPr>
              <w:t xml:space="preserve">a neexistuje dostatok robustných dát pre samostatné stanovenie účinnosti intervencie voči jednotlivým zložkám </w:t>
            </w:r>
            <w:proofErr w:type="spellStart"/>
            <w:r w:rsidRPr="005D14EF">
              <w:rPr>
                <w:rFonts w:cs="Calibri"/>
                <w:color w:val="000000"/>
                <w:sz w:val="18"/>
                <w:szCs w:val="18"/>
                <w:lang w:val="sk-SK"/>
              </w:rPr>
              <w:t>komparátora</w:t>
            </w:r>
            <w:proofErr w:type="spellEnd"/>
            <w:r w:rsidRPr="005D14EF">
              <w:rPr>
                <w:rFonts w:cs="Calibri"/>
                <w:color w:val="000000"/>
                <w:sz w:val="18"/>
                <w:szCs w:val="18"/>
                <w:lang w:val="sk-SK"/>
              </w:rPr>
              <w:t>.</w:t>
            </w:r>
          </w:p>
        </w:tc>
      </w:tr>
    </w:tbl>
    <w:p w14:paraId="774127F8" w14:textId="77777777" w:rsidR="005C76F7" w:rsidRPr="005D14EF" w:rsidRDefault="005C76F7" w:rsidP="005C76F7">
      <w:pPr>
        <w:pStyle w:val="Nadpis12"/>
        <w:numPr>
          <w:ilvl w:val="0"/>
          <w:numId w:val="0"/>
        </w:numPr>
      </w:pPr>
    </w:p>
    <w:p w14:paraId="19A7511A" w14:textId="77777777" w:rsidR="005C76F7" w:rsidRPr="005D14EF" w:rsidRDefault="005C76F7" w:rsidP="005C76F7">
      <w:pPr>
        <w:spacing w:after="160"/>
        <w:rPr>
          <w:rFonts w:eastAsiaTheme="majorEastAsia" w:cstheme="majorBidi"/>
          <w:b/>
          <w:sz w:val="32"/>
          <w:szCs w:val="32"/>
          <w:lang w:val="sk-SK"/>
        </w:rPr>
      </w:pPr>
      <w:r w:rsidRPr="005D14EF">
        <w:rPr>
          <w:lang w:val="sk-SK"/>
        </w:rPr>
        <w:br w:type="page"/>
      </w:r>
    </w:p>
    <w:p w14:paraId="42DF1D99" w14:textId="77777777" w:rsidR="005C76F7" w:rsidRPr="005D14EF" w:rsidRDefault="005C76F7" w:rsidP="005C76F7">
      <w:pPr>
        <w:pStyle w:val="Nadpis12"/>
      </w:pPr>
      <w:bookmarkStart w:id="5" w:name="_Toc239510939"/>
      <w:r w:rsidRPr="005D14EF">
        <w:lastRenderedPageBreak/>
        <w:t>Základné princípy pri príprave a hodnotení FER</w:t>
      </w:r>
      <w:bookmarkEnd w:id="5"/>
    </w:p>
    <w:p w14:paraId="047F578B" w14:textId="77777777" w:rsidR="005C76F7" w:rsidRPr="005D14EF" w:rsidRDefault="005C76F7" w:rsidP="005C76F7">
      <w:pPr>
        <w:pStyle w:val="Nadpis22"/>
      </w:pPr>
      <w:bookmarkStart w:id="6" w:name="_Toc239510940"/>
      <w:r w:rsidRPr="005D14EF">
        <w:t>Všeobecné princípy</w:t>
      </w:r>
      <w:bookmarkEnd w:id="6"/>
    </w:p>
    <w:p w14:paraId="244E249F" w14:textId="77777777" w:rsidR="005C76F7" w:rsidRPr="005D14EF" w:rsidRDefault="005C76F7" w:rsidP="00FE6225">
      <w:pPr>
        <w:jc w:val="both"/>
        <w:rPr>
          <w:lang w:val="sk-SK"/>
        </w:rPr>
      </w:pPr>
      <w:r w:rsidRPr="005D14EF">
        <w:rPr>
          <w:lang w:val="sk-SK"/>
        </w:rPr>
        <w:t xml:space="preserve">Metodická príručka stanovuje metodické a procesné požiadavky záväzné pre predkladateľa aj hodnotiteľa. Šablóna FER predstavuje praktický návod na aplikáciu týchto požiadaviek pri príprave </w:t>
      </w:r>
      <w:proofErr w:type="spellStart"/>
      <w:r w:rsidRPr="005D14EF">
        <w:rPr>
          <w:lang w:val="sk-SK"/>
        </w:rPr>
        <w:t>farmako</w:t>
      </w:r>
      <w:proofErr w:type="spellEnd"/>
      <w:r w:rsidRPr="005D14EF">
        <w:rPr>
          <w:lang w:val="sk-SK"/>
        </w:rPr>
        <w:t>-ekonomického rozboru. Šablóna nesmie byť vykladaná ako zdroj ďalších metodických požiadaviek nad rámec metodickej príručky. V prípade nejasnosti alebo rozporu sa postupuje podľa metodickej príručky.</w:t>
      </w:r>
    </w:p>
    <w:p w14:paraId="64DFB948" w14:textId="77777777" w:rsidR="005C76F7" w:rsidRPr="005D14EF" w:rsidRDefault="005C76F7" w:rsidP="00FE6225">
      <w:pPr>
        <w:jc w:val="both"/>
        <w:rPr>
          <w:lang w:val="sk-SK"/>
        </w:rPr>
      </w:pPr>
    </w:p>
    <w:p w14:paraId="75D3F0F8" w14:textId="77777777" w:rsidR="005C76F7" w:rsidRPr="005D14EF" w:rsidRDefault="005C76F7" w:rsidP="00FE6225">
      <w:pPr>
        <w:jc w:val="both"/>
        <w:rPr>
          <w:lang w:val="sk-SK"/>
        </w:rPr>
      </w:pPr>
      <w:r w:rsidRPr="005D14EF">
        <w:rPr>
          <w:lang w:val="sk-SK"/>
        </w:rPr>
        <w:t>Okrem odborných aspektov má pri príprave FER byť kladený dôraz aj na zrozumiteľnosť textu, maximálnu možnú transparentnosť a primeranú stručnosť. Odporúčaný rozsah rozboru je do 150 strán bez príloh.</w:t>
      </w:r>
    </w:p>
    <w:p w14:paraId="5ED056EC" w14:textId="77777777" w:rsidR="005C76F7" w:rsidRPr="005D14EF" w:rsidRDefault="005C76F7" w:rsidP="00FE6225">
      <w:pPr>
        <w:jc w:val="both"/>
        <w:rPr>
          <w:lang w:val="sk-SK"/>
        </w:rPr>
      </w:pPr>
      <w:r w:rsidRPr="005D14EF">
        <w:rPr>
          <w:lang w:val="sk-SK"/>
        </w:rPr>
        <w:t xml:space="preserve">Samostatný FER má byť predložený pre každú indikáciu, ktorá je predmetom žiadosti, zvlášť. To umožňuje prehľadnú a rýchlu orientáciu v texte pri príprave hodnotenia. Pre každú indikáciu zvlášť sa predkladá základný scenár. DR môže za svoj základný scenár zvoliť aj konzervatívny scenár.  Ak to DR uzná za vhodné, môžu byť poskytnuté alternatívne scenáre podľa § 1 ods. 13 až 17 vyhlášky Ministerstva zdravotníctva Slovenskej republiky č. 422/2011 </w:t>
      </w:r>
      <w:proofErr w:type="spellStart"/>
      <w:r w:rsidRPr="005D14EF">
        <w:rPr>
          <w:lang w:val="sk-SK"/>
        </w:rPr>
        <w:t>Z.z</w:t>
      </w:r>
      <w:proofErr w:type="spellEnd"/>
      <w:r w:rsidRPr="005D14EF">
        <w:rPr>
          <w:lang w:val="sk-SK"/>
        </w:rPr>
        <w:t xml:space="preserve">. </w:t>
      </w:r>
      <w:r w:rsidRPr="005D14EF">
        <w:rPr>
          <w:bCs/>
          <w:lang w:val="sk-SK"/>
        </w:rPr>
        <w:t xml:space="preserve">o podrobnostiach </w:t>
      </w:r>
      <w:proofErr w:type="spellStart"/>
      <w:r w:rsidRPr="005D14EF">
        <w:rPr>
          <w:bCs/>
          <w:lang w:val="sk-SK"/>
        </w:rPr>
        <w:t>farmako</w:t>
      </w:r>
      <w:proofErr w:type="spellEnd"/>
      <w:r w:rsidRPr="005D14EF">
        <w:rPr>
          <w:bCs/>
          <w:lang w:val="sk-SK"/>
        </w:rPr>
        <w:t>-ekonomického rozboru lieku</w:t>
      </w:r>
      <w:r w:rsidRPr="005D14EF">
        <w:rPr>
          <w:lang w:val="sk-SK"/>
        </w:rPr>
        <w:t xml:space="preserve"> v platnom znení (ďalej len „vyhláška“)</w:t>
      </w:r>
      <w:sdt>
        <w:sdtPr>
          <w:rPr>
            <w:lang w:val="sk-SK"/>
          </w:rPr>
          <w:id w:val="289877195"/>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Analýza scenárov sa vykonáva samostatne od analýzy citlivosti a slúži najmä na posúdenie štrukturálnej, metodickej a klinickej neistoty, ktorú nemožno primerane zachytiť zmenou jednotlivých číselných parametrov. Hodnotenie sa vydáva pre každú indikáciu samostatne. </w:t>
      </w:r>
    </w:p>
    <w:p w14:paraId="79A38D3F" w14:textId="77777777" w:rsidR="005C76F7" w:rsidRPr="005D14EF" w:rsidRDefault="005C76F7" w:rsidP="00FE6225">
      <w:pPr>
        <w:jc w:val="both"/>
        <w:rPr>
          <w:lang w:val="sk-SK"/>
        </w:rPr>
      </w:pPr>
    </w:p>
    <w:p w14:paraId="126EB136" w14:textId="77777777" w:rsidR="005C76F7" w:rsidRPr="005D14EF" w:rsidRDefault="005C76F7" w:rsidP="00FE6225">
      <w:pPr>
        <w:jc w:val="both"/>
        <w:rPr>
          <w:lang w:val="sk-SK"/>
        </w:rPr>
      </w:pPr>
      <w:r w:rsidRPr="005D14EF">
        <w:rPr>
          <w:lang w:val="sk-SK"/>
        </w:rPr>
        <w:t>FER má byť predložený vo formáte .</w:t>
      </w:r>
      <w:proofErr w:type="spellStart"/>
      <w:r w:rsidRPr="005D14EF">
        <w:rPr>
          <w:lang w:val="sk-SK"/>
        </w:rPr>
        <w:t>docx</w:t>
      </w:r>
      <w:proofErr w:type="spellEnd"/>
      <w:r w:rsidRPr="005D14EF">
        <w:rPr>
          <w:lang w:val="sk-SK"/>
        </w:rPr>
        <w:t>. V prípade nedodania rozboru v požadovanom formáte sa hodnotenie začína až po dodaní rozboru v požadovanom formáte.</w:t>
      </w:r>
    </w:p>
    <w:p w14:paraId="3B9119E4" w14:textId="77777777" w:rsidR="005C76F7" w:rsidRPr="005D14EF" w:rsidRDefault="005C76F7" w:rsidP="00FE6225">
      <w:pPr>
        <w:jc w:val="both"/>
        <w:rPr>
          <w:lang w:val="sk-SK"/>
        </w:rPr>
      </w:pPr>
    </w:p>
    <w:p w14:paraId="489B1F49" w14:textId="77777777" w:rsidR="005C76F7" w:rsidRPr="005D14EF" w:rsidRDefault="005C76F7" w:rsidP="00FE6225">
      <w:pPr>
        <w:jc w:val="both"/>
        <w:rPr>
          <w:lang w:val="sk-SK"/>
        </w:rPr>
      </w:pPr>
      <w:r w:rsidRPr="005D14EF">
        <w:rPr>
          <w:lang w:val="sk-SK"/>
        </w:rPr>
        <w:t xml:space="preserve">Súčasťou žiadosti má byť aj plne odomknutý </w:t>
      </w:r>
      <w:proofErr w:type="spellStart"/>
      <w:r w:rsidRPr="005D14EF">
        <w:rPr>
          <w:lang w:val="sk-SK"/>
        </w:rPr>
        <w:t>farmako</w:t>
      </w:r>
      <w:proofErr w:type="spellEnd"/>
      <w:r w:rsidRPr="005D14EF">
        <w:rPr>
          <w:lang w:val="sk-SK"/>
        </w:rPr>
        <w:t>-ekonomický model (FEM), technická dokumentácia k modelu (v prípade nemožnosti poskytnúť úplnú dokumentáciu modelu je nutné podrobne popísať všetky relevantné časti modelu vo FER) a plne odomknutý model dopadu na rozpočet v prípade, ak boli použité pri príprave FER. Rovnako majú byť ako samostatné prílohy dodané aj plné znenia všetkých referencií (vrátané sieťových metaanalýz, iných nepriamych porovnaní a dokumentov typu „</w:t>
      </w:r>
      <w:proofErr w:type="spellStart"/>
      <w:r w:rsidRPr="005D14EF">
        <w:rPr>
          <w:lang w:val="sk-SK"/>
        </w:rPr>
        <w:t>data</w:t>
      </w:r>
      <w:proofErr w:type="spellEnd"/>
      <w:r w:rsidRPr="005D14EF">
        <w:rPr>
          <w:lang w:val="sk-SK"/>
        </w:rPr>
        <w:t xml:space="preserve"> on </w:t>
      </w:r>
      <w:proofErr w:type="spellStart"/>
      <w:r w:rsidRPr="005D14EF">
        <w:rPr>
          <w:lang w:val="sk-SK"/>
        </w:rPr>
        <w:t>file</w:t>
      </w:r>
      <w:proofErr w:type="spellEnd"/>
      <w:r w:rsidRPr="005D14EF">
        <w:rPr>
          <w:lang w:val="sk-SK"/>
        </w:rPr>
        <w:t>“). Pokiaľ sú referencie verejne dostupné v medzinárodných bibliografických databázach, postačujúce je uvedenie jednoznačnej bibliografickej citácie vrátane elektronického odkazu na zdroj. Všetky výzvy, žiadosti o súčinnosť a prerušenia konania musia byť zverejnené na portáli.</w:t>
      </w:r>
    </w:p>
    <w:p w14:paraId="020C1D19" w14:textId="77777777" w:rsidR="005C76F7" w:rsidRPr="005D14EF" w:rsidRDefault="005C76F7" w:rsidP="005C76F7">
      <w:pPr>
        <w:spacing w:after="160"/>
        <w:rPr>
          <w:b/>
          <w:bCs/>
          <w:lang w:val="sk-SK" w:eastAsia="de-AT"/>
        </w:rPr>
      </w:pPr>
      <w:r w:rsidRPr="005D14EF">
        <w:rPr>
          <w:lang w:val="sk-SK"/>
        </w:rPr>
        <w:br w:type="page"/>
      </w:r>
    </w:p>
    <w:p w14:paraId="25C4F8F0" w14:textId="77777777" w:rsidR="005C76F7" w:rsidRPr="005D14EF" w:rsidRDefault="005C76F7" w:rsidP="005C76F7">
      <w:pPr>
        <w:pStyle w:val="Nadpis22"/>
      </w:pPr>
      <w:bookmarkStart w:id="7" w:name="_Toc239510941"/>
      <w:r w:rsidRPr="005D14EF">
        <w:lastRenderedPageBreak/>
        <w:t>Postup hodnotiteľa</w:t>
      </w:r>
      <w:bookmarkEnd w:id="7"/>
    </w:p>
    <w:p w14:paraId="108ED327" w14:textId="77777777" w:rsidR="005C76F7" w:rsidRPr="005D14EF" w:rsidRDefault="005C76F7" w:rsidP="00FE6225">
      <w:pPr>
        <w:jc w:val="both"/>
        <w:rPr>
          <w:lang w:val="sk-SK"/>
        </w:rPr>
      </w:pPr>
      <w:r w:rsidRPr="005D14EF">
        <w:rPr>
          <w:lang w:val="sk-SK"/>
        </w:rPr>
        <w:t>V rámci hodnotenia si hodnotiteľ vždy vyžiada vstup odborníka od Slovenskej lekárskej spoločnosti za účelom zistenia aktuálneho a očakávaného stavu klinickej praxe, ako aj odborného vstupu do medicínskej problematiky. Pri výbere odborníka sa prihliada najmä na jeho odbornú a praktickú skúsenosť s diagnostikou a liečbou konkrétneho ochorenia a cieľovej populácie, ktorá je predmetom hodnotenia, a nie iba na jeho pôsobenie v širšej terapeutickej oblasti. Odborník je povinný zohľadniť heterogenitu terapeutických postupov v rámci regiónov, typov pracovísk respektíve centier a adresovať to vo svojom vstupe.</w:t>
      </w:r>
    </w:p>
    <w:p w14:paraId="52473FFB" w14:textId="77777777" w:rsidR="005C76F7" w:rsidRPr="005D14EF" w:rsidRDefault="005C76F7" w:rsidP="00FE6225">
      <w:pPr>
        <w:jc w:val="both"/>
        <w:rPr>
          <w:lang w:val="sk-SK"/>
        </w:rPr>
      </w:pPr>
    </w:p>
    <w:p w14:paraId="126E5E99" w14:textId="77777777" w:rsidR="005C76F7" w:rsidRPr="005D14EF" w:rsidRDefault="005C76F7" w:rsidP="00FE6225">
      <w:pPr>
        <w:jc w:val="both"/>
        <w:rPr>
          <w:lang w:val="sk-SK"/>
        </w:rPr>
      </w:pPr>
      <w:r w:rsidRPr="005D14EF">
        <w:rPr>
          <w:lang w:val="sk-SK"/>
        </w:rPr>
        <w:t>Hodnotiteľ pri hodnotení FER postupuje podľa požiadaviek tejto metodickej príručky. Pri posudzovaní špecifických situácií a odchýlok od základného scenára DR zohľadňuje primeranosť zvoleného postupu, jeho vplyv na výsledok a dostupnosť relevantných dôkazov. Odchýlky od postupov uvedených v metodickej príručke hodnotiteľ vecne odôvodní. Hodnotiteľ uvádza základný scenár hodnotiteľa (NIHO/OPS-FE), ktorý môže byť identický ako základný scenár DR. Ak DR z dôvodu zjednodušenia prípravy podkladov použije konzervatívne nastavenie, hodnotiteľ ho môže akceptovať ako základný scenár, ak ho považuje za primeraný vzhľadom na dostupné dôkazy a predpokladaný vývoj klinickej praxe. V prípade potreby hodnotiteľ uvádza aj alternatívne scenáre, ktoré môžu obsahovať konzervatívny a optimistický scenár.</w:t>
      </w:r>
    </w:p>
    <w:p w14:paraId="2F2FC1F7" w14:textId="77777777" w:rsidR="005C76F7" w:rsidRPr="005D14EF" w:rsidRDefault="005C76F7" w:rsidP="00FE6225">
      <w:pPr>
        <w:jc w:val="both"/>
        <w:rPr>
          <w:lang w:val="sk-SK"/>
        </w:rPr>
      </w:pPr>
      <w:r w:rsidRPr="005D14EF">
        <w:rPr>
          <w:lang w:val="sk-SK"/>
        </w:rPr>
        <w:t xml:space="preserve"> </w:t>
      </w:r>
    </w:p>
    <w:p w14:paraId="5630E4EA" w14:textId="77777777" w:rsidR="005C76F7" w:rsidRPr="005D14EF" w:rsidRDefault="005C76F7" w:rsidP="00FE6225">
      <w:pPr>
        <w:jc w:val="both"/>
        <w:rPr>
          <w:lang w:val="sk-SK"/>
        </w:rPr>
      </w:pPr>
      <w:r w:rsidRPr="005D14EF">
        <w:rPr>
          <w:lang w:val="sk-SK"/>
        </w:rPr>
        <w:t>Ak bol k žiadosti doručený vstup pacientskej organizácie alebo individuálneho pacienta/opatrovateľa podľa uverejnených postupov, hodnotiteľ je povinný zapracovať do hodnotiacej správy samostatnú časť (Súhrn pacientskej participácie). Tento súhrn musí transparentne špecifikovať:</w:t>
      </w:r>
    </w:p>
    <w:p w14:paraId="2CCACA16" w14:textId="77777777" w:rsidR="005C76F7" w:rsidRPr="005D14EF" w:rsidRDefault="005C76F7" w:rsidP="00FE6225">
      <w:pPr>
        <w:pStyle w:val="Odsekzoznamu"/>
        <w:numPr>
          <w:ilvl w:val="0"/>
          <w:numId w:val="32"/>
        </w:numPr>
        <w:spacing w:line="240" w:lineRule="exact"/>
        <w:jc w:val="both"/>
        <w:rPr>
          <w:lang w:val="sk-SK"/>
        </w:rPr>
      </w:pPr>
      <w:r w:rsidRPr="005D14EF">
        <w:rPr>
          <w:lang w:val="sk-SK"/>
        </w:rPr>
        <w:t>Identifikáciu predkladateľa (jednotlivec, pacientska organizácia, strešná organizácia).</w:t>
      </w:r>
    </w:p>
    <w:p w14:paraId="7AB7891A" w14:textId="77777777" w:rsidR="005C76F7" w:rsidRPr="005D14EF" w:rsidRDefault="005C76F7" w:rsidP="00FE6225">
      <w:pPr>
        <w:pStyle w:val="Odsekzoznamu"/>
        <w:numPr>
          <w:ilvl w:val="0"/>
          <w:numId w:val="32"/>
        </w:numPr>
        <w:spacing w:line="240" w:lineRule="exact"/>
        <w:jc w:val="both"/>
        <w:rPr>
          <w:lang w:val="sk-SK"/>
        </w:rPr>
      </w:pPr>
      <w:r w:rsidRPr="005D14EF">
        <w:rPr>
          <w:lang w:val="sk-SK"/>
        </w:rPr>
        <w:t>Charakteristiku reprezentovanej skupiny, komunity alebo osobnej žitej skúsenosti (</w:t>
      </w:r>
      <w:proofErr w:type="spellStart"/>
      <w:r w:rsidRPr="005D14EF">
        <w:rPr>
          <w:lang w:val="sk-SK"/>
        </w:rPr>
        <w:t>lived</w:t>
      </w:r>
      <w:proofErr w:type="spellEnd"/>
      <w:r w:rsidRPr="005D14EF">
        <w:rPr>
          <w:lang w:val="sk-SK"/>
        </w:rPr>
        <w:t xml:space="preserve"> </w:t>
      </w:r>
      <w:proofErr w:type="spellStart"/>
      <w:r w:rsidRPr="005D14EF">
        <w:rPr>
          <w:lang w:val="sk-SK"/>
        </w:rPr>
        <w:t>experience</w:t>
      </w:r>
      <w:proofErr w:type="spellEnd"/>
      <w:r w:rsidRPr="005D14EF">
        <w:rPr>
          <w:lang w:val="sk-SK"/>
        </w:rPr>
        <w:t>).</w:t>
      </w:r>
    </w:p>
    <w:p w14:paraId="6E13A5DA" w14:textId="77777777" w:rsidR="005C76F7" w:rsidRPr="005D14EF" w:rsidRDefault="005C76F7" w:rsidP="00FE6225">
      <w:pPr>
        <w:pStyle w:val="Odsekzoznamu"/>
        <w:numPr>
          <w:ilvl w:val="0"/>
          <w:numId w:val="32"/>
        </w:numPr>
        <w:spacing w:line="240" w:lineRule="exact"/>
        <w:jc w:val="both"/>
        <w:rPr>
          <w:lang w:val="sk-SK"/>
        </w:rPr>
      </w:pPr>
      <w:r w:rsidRPr="005D14EF">
        <w:rPr>
          <w:lang w:val="sk-SK"/>
        </w:rPr>
        <w:t>Kľúčové témy, nenaplnené potreby a bariéry identifikované pacientmi.</w:t>
      </w:r>
    </w:p>
    <w:p w14:paraId="02CE7C55" w14:textId="77777777" w:rsidR="005C76F7" w:rsidRPr="005D14EF" w:rsidRDefault="005C76F7" w:rsidP="00FE6225">
      <w:pPr>
        <w:pStyle w:val="Odsekzoznamu"/>
        <w:numPr>
          <w:ilvl w:val="0"/>
          <w:numId w:val="32"/>
        </w:numPr>
        <w:spacing w:line="240" w:lineRule="exact"/>
        <w:jc w:val="both"/>
        <w:rPr>
          <w:lang w:val="sk-SK"/>
        </w:rPr>
      </w:pPr>
      <w:r w:rsidRPr="005D14EF">
        <w:rPr>
          <w:lang w:val="sk-SK"/>
        </w:rPr>
        <w:t>Explicitné uvedenie kapitol a sekcií hodnotenia, v ktorých boli tieto informácie zohľadnené.</w:t>
      </w:r>
    </w:p>
    <w:p w14:paraId="46847E27" w14:textId="77777777" w:rsidR="005C76F7" w:rsidRPr="005D14EF" w:rsidRDefault="005C76F7" w:rsidP="00FE6225">
      <w:pPr>
        <w:pStyle w:val="Odsekzoznamu"/>
        <w:numPr>
          <w:ilvl w:val="0"/>
          <w:numId w:val="32"/>
        </w:numPr>
        <w:spacing w:line="240" w:lineRule="exact"/>
        <w:jc w:val="both"/>
        <w:rPr>
          <w:lang w:val="sk-SK"/>
        </w:rPr>
      </w:pPr>
      <w:r w:rsidRPr="005D14EF">
        <w:rPr>
          <w:lang w:val="sk-SK"/>
        </w:rPr>
        <w:t>Vecné a transparentné odôvodnenie v prípade, ak niektoré informácie nebolo možné v hodnotení použiť.</w:t>
      </w:r>
    </w:p>
    <w:p w14:paraId="63E87DA1" w14:textId="77777777" w:rsidR="005C76F7" w:rsidRPr="005D14EF" w:rsidRDefault="005C76F7" w:rsidP="00FE6225">
      <w:pPr>
        <w:jc w:val="both"/>
        <w:rPr>
          <w:lang w:val="sk-SK"/>
        </w:rPr>
      </w:pPr>
      <w:r w:rsidRPr="005D14EF">
        <w:rPr>
          <w:lang w:val="sk-SK"/>
        </w:rPr>
        <w:t>Ak sa napriek preukázateľnému úsiliu (</w:t>
      </w:r>
      <w:proofErr w:type="spellStart"/>
      <w:r w:rsidRPr="005D14EF">
        <w:rPr>
          <w:lang w:val="sk-SK"/>
        </w:rPr>
        <w:t>early</w:t>
      </w:r>
      <w:proofErr w:type="spellEnd"/>
      <w:r w:rsidRPr="005D14EF">
        <w:rPr>
          <w:lang w:val="sk-SK"/>
        </w:rPr>
        <w:t xml:space="preserve"> </w:t>
      </w:r>
      <w:proofErr w:type="spellStart"/>
      <w:r w:rsidRPr="005D14EF">
        <w:rPr>
          <w:lang w:val="sk-SK"/>
        </w:rPr>
        <w:t>effort</w:t>
      </w:r>
      <w:proofErr w:type="spellEnd"/>
      <w:r w:rsidRPr="005D14EF">
        <w:rPr>
          <w:lang w:val="sk-SK"/>
        </w:rPr>
        <w:t>) nepodarí získať domáci pacientsky vstup (napr. z dôvodu nedostatočných kapacít pri zriedkavých ochoreniach), hodnotiteľ proces neuzavrie bez tejto perspektívy, ale využije alternatívne formy (</w:t>
      </w:r>
      <w:proofErr w:type="spellStart"/>
      <w:r w:rsidRPr="005D14EF">
        <w:rPr>
          <w:lang w:val="sk-SK"/>
        </w:rPr>
        <w:t>EunetHTA</w:t>
      </w:r>
      <w:proofErr w:type="spellEnd"/>
      <w:r w:rsidRPr="005D14EF">
        <w:rPr>
          <w:lang w:val="sk-SK"/>
        </w:rPr>
        <w:t xml:space="preserve"> metodiku, konzultácie so strešnými organizáciami alebo relevantné zahraničné HTA dáta o skúsenostiach pacientov) a túto skutočnosť transparentne uvedie v záverečnej správe.“.</w:t>
      </w:r>
    </w:p>
    <w:p w14:paraId="692863B3" w14:textId="77777777" w:rsidR="005C76F7" w:rsidRPr="005D14EF" w:rsidRDefault="005C76F7" w:rsidP="00FE6225">
      <w:pPr>
        <w:jc w:val="both"/>
        <w:rPr>
          <w:lang w:val="sk-SK"/>
        </w:rPr>
      </w:pPr>
      <w:r w:rsidRPr="005D14EF">
        <w:rPr>
          <w:lang w:val="sk-SK"/>
        </w:rPr>
        <w:t xml:space="preserve">Ak boli DR poskytnuté relevantné vyjadrenia pacientskych organizácií z iných štátov k hodnotenej technológii, ochoreniu alebo cieľovej populácii, hodnotiteľ ich identifikuje transparentným a neselektívnym spôsobom a v hodnotení uvedie všetky relevantné dostupné vyjadrenia. Zahraničné pacientske vstupy sa nesmú vyberať selektívne iba z jedného štátu alebo od jednej pacientskej organizácie, ak sú dostupné aj ďalšie relevantné vstupy. </w:t>
      </w:r>
    </w:p>
    <w:p w14:paraId="4D85BE8A" w14:textId="77777777" w:rsidR="005C76F7" w:rsidRPr="005D14EF" w:rsidRDefault="005C76F7" w:rsidP="005C76F7">
      <w:pPr>
        <w:spacing w:after="160"/>
        <w:rPr>
          <w:b/>
          <w:bCs/>
          <w:lang w:val="sk-SK" w:eastAsia="de-AT"/>
        </w:rPr>
      </w:pPr>
      <w:bookmarkStart w:id="8" w:name="_Ref142917402"/>
      <w:r w:rsidRPr="005D14EF">
        <w:rPr>
          <w:lang w:val="sk-SK"/>
        </w:rPr>
        <w:br w:type="page"/>
      </w:r>
    </w:p>
    <w:p w14:paraId="1EEB9F48" w14:textId="77777777" w:rsidR="005C76F7" w:rsidRPr="005D14EF" w:rsidRDefault="005C76F7" w:rsidP="005C76F7">
      <w:pPr>
        <w:pStyle w:val="Nadpis22"/>
      </w:pPr>
      <w:bookmarkStart w:id="9" w:name="_Toc239510942"/>
      <w:r w:rsidRPr="005D14EF">
        <w:lastRenderedPageBreak/>
        <w:t>Špecifické situácie</w:t>
      </w:r>
      <w:bookmarkEnd w:id="8"/>
      <w:bookmarkEnd w:id="9"/>
    </w:p>
    <w:p w14:paraId="504A5D41" w14:textId="77777777" w:rsidR="005C76F7" w:rsidRPr="005D14EF" w:rsidRDefault="005C76F7" w:rsidP="00FE6225">
      <w:pPr>
        <w:spacing w:after="120"/>
        <w:jc w:val="both"/>
        <w:rPr>
          <w:lang w:val="sk-SK"/>
        </w:rPr>
      </w:pPr>
      <w:r w:rsidRPr="005D14EF">
        <w:rPr>
          <w:lang w:val="sk-SK"/>
        </w:rPr>
        <w:t xml:space="preserve">Postupy pri najčastejších špecifických situáciách uvádza metodická príručka na konci jednotlivých kapitol časti </w:t>
      </w:r>
      <w:r w:rsidRPr="005D14EF">
        <w:rPr>
          <w:lang w:val="sk-SK"/>
        </w:rPr>
        <w:fldChar w:fldCharType="begin"/>
      </w:r>
      <w:r w:rsidRPr="005D14EF">
        <w:rPr>
          <w:lang w:val="sk-SK"/>
        </w:rPr>
        <w:instrText xml:space="preserve"> REF _Ref142578672 \r \h  \* MERGEFORMAT </w:instrText>
      </w:r>
      <w:r w:rsidRPr="005D14EF">
        <w:rPr>
          <w:lang w:val="sk-SK"/>
        </w:rPr>
      </w:r>
      <w:r w:rsidRPr="005D14EF">
        <w:rPr>
          <w:lang w:val="sk-SK"/>
        </w:rPr>
        <w:fldChar w:fldCharType="separate"/>
      </w:r>
      <w:r w:rsidRPr="005D14EF">
        <w:rPr>
          <w:lang w:val="sk-SK"/>
        </w:rPr>
        <w:t>B</w:t>
      </w:r>
      <w:r w:rsidRPr="005D14EF">
        <w:rPr>
          <w:lang w:val="sk-SK"/>
        </w:rPr>
        <w:fldChar w:fldCharType="end"/>
      </w:r>
      <w:r w:rsidRPr="005D14EF">
        <w:rPr>
          <w:lang w:val="sk-SK"/>
        </w:rPr>
        <w:t xml:space="preserve"> tohto dokumentu. Nezaradené situácie sú diskutované v časti </w:t>
      </w:r>
      <w:r w:rsidRPr="005D14EF">
        <w:rPr>
          <w:lang w:val="sk-SK"/>
        </w:rPr>
        <w:fldChar w:fldCharType="begin"/>
      </w:r>
      <w:r w:rsidRPr="005D14EF">
        <w:rPr>
          <w:lang w:val="sk-SK"/>
        </w:rPr>
        <w:instrText xml:space="preserve"> REF _Ref142578667 \r \h  \* MERGEFORMAT </w:instrText>
      </w:r>
      <w:r w:rsidRPr="005D14EF">
        <w:rPr>
          <w:lang w:val="sk-SK"/>
        </w:rPr>
      </w:r>
      <w:r w:rsidRPr="005D14EF">
        <w:rPr>
          <w:lang w:val="sk-SK"/>
        </w:rPr>
        <w:fldChar w:fldCharType="separate"/>
      </w:r>
      <w:r w:rsidRPr="005D14EF">
        <w:rPr>
          <w:lang w:val="sk-SK"/>
        </w:rPr>
        <w:t>C</w:t>
      </w:r>
      <w:r w:rsidRPr="005D14EF">
        <w:rPr>
          <w:lang w:val="sk-SK"/>
        </w:rPr>
        <w:fldChar w:fldCharType="end"/>
      </w:r>
      <w:r w:rsidRPr="005D14EF">
        <w:rPr>
          <w:lang w:val="sk-SK"/>
        </w:rPr>
        <w:t xml:space="preserve">. Pri situáciách, ktoré nie sú diskutované v príručke, má byť zvolený prístup, ktorý je čo najviac v súlade s očakávanou klinickou praxou. K výberu takého postupu môžu pomôcť tieto zdroje: </w:t>
      </w:r>
    </w:p>
    <w:p w14:paraId="4FE8671F" w14:textId="77777777" w:rsidR="005C76F7" w:rsidRPr="005D14EF" w:rsidRDefault="005C76F7" w:rsidP="00FE6225">
      <w:pPr>
        <w:pStyle w:val="Odsekzoznamu"/>
        <w:numPr>
          <w:ilvl w:val="0"/>
          <w:numId w:val="9"/>
        </w:numPr>
        <w:spacing w:line="240" w:lineRule="exact"/>
        <w:jc w:val="both"/>
        <w:rPr>
          <w:lang w:val="sk-SK"/>
        </w:rPr>
      </w:pPr>
      <w:r w:rsidRPr="005D14EF">
        <w:rPr>
          <w:lang w:val="sk-SK"/>
        </w:rPr>
        <w:t xml:space="preserve">Postupy </w:t>
      </w:r>
      <w:proofErr w:type="spellStart"/>
      <w:r w:rsidRPr="005D14EF">
        <w:rPr>
          <w:lang w:val="sk-SK"/>
        </w:rPr>
        <w:t>EUnetHTA</w:t>
      </w:r>
      <w:proofErr w:type="spellEnd"/>
      <w:r w:rsidRPr="005D14EF">
        <w:rPr>
          <w:lang w:val="sk-SK"/>
        </w:rPr>
        <w:t xml:space="preserve"> </w:t>
      </w:r>
      <w:sdt>
        <w:sdtPr>
          <w:rPr>
            <w:lang w:val="sk-SK"/>
          </w:rPr>
          <w:id w:val="-84992616"/>
          <w:citation/>
        </w:sdtPr>
        <w:sdtContent>
          <w:r w:rsidRPr="005D14EF">
            <w:rPr>
              <w:lang w:val="sk-SK"/>
            </w:rPr>
            <w:fldChar w:fldCharType="begin"/>
          </w:r>
          <w:r w:rsidRPr="005D14EF">
            <w:rPr>
              <w:lang w:val="sk-SK"/>
            </w:rPr>
            <w:instrText xml:space="preserve"> CITATION EUnetHTA \l 1051 </w:instrText>
          </w:r>
          <w:r w:rsidRPr="005D14EF">
            <w:rPr>
              <w:lang w:val="sk-SK"/>
            </w:rPr>
            <w:fldChar w:fldCharType="separate"/>
          </w:r>
          <w:r w:rsidRPr="005D14EF">
            <w:rPr>
              <w:noProof/>
              <w:lang w:val="sk-SK"/>
            </w:rPr>
            <w:t>(2)</w:t>
          </w:r>
          <w:r w:rsidRPr="005D14EF">
            <w:rPr>
              <w:lang w:val="sk-SK"/>
            </w:rPr>
            <w:fldChar w:fldCharType="end"/>
          </w:r>
        </w:sdtContent>
      </w:sdt>
      <w:r w:rsidRPr="005D14EF">
        <w:rPr>
          <w:lang w:val="sk-SK"/>
        </w:rPr>
        <w:t>.</w:t>
      </w:r>
    </w:p>
    <w:p w14:paraId="21C8E84E" w14:textId="77777777" w:rsidR="005C76F7" w:rsidRPr="005D14EF" w:rsidRDefault="005C76F7" w:rsidP="00FE6225">
      <w:pPr>
        <w:pStyle w:val="Odsekzoznamu"/>
        <w:numPr>
          <w:ilvl w:val="0"/>
          <w:numId w:val="9"/>
        </w:numPr>
        <w:spacing w:line="240" w:lineRule="exact"/>
        <w:jc w:val="both"/>
        <w:rPr>
          <w:lang w:val="sk-SK"/>
        </w:rPr>
      </w:pPr>
      <w:r w:rsidRPr="005D14EF">
        <w:rPr>
          <w:lang w:val="sk-SK"/>
        </w:rPr>
        <w:t xml:space="preserve">Predošlé hodnotenia NIHO alebo MZ SR (hodnotiaca prax). </w:t>
      </w:r>
    </w:p>
    <w:p w14:paraId="3384BC39" w14:textId="77777777" w:rsidR="005C76F7" w:rsidRPr="005D14EF" w:rsidRDefault="005C76F7" w:rsidP="00FE6225">
      <w:pPr>
        <w:pStyle w:val="Odsekzoznamu"/>
        <w:numPr>
          <w:ilvl w:val="0"/>
          <w:numId w:val="9"/>
        </w:numPr>
        <w:spacing w:line="240" w:lineRule="exact"/>
        <w:jc w:val="both"/>
        <w:rPr>
          <w:lang w:val="sk-SK"/>
        </w:rPr>
      </w:pPr>
      <w:r w:rsidRPr="005D14EF">
        <w:rPr>
          <w:lang w:val="sk-SK"/>
        </w:rPr>
        <w:t>NICE a SUKL preferované nastavenia v rámci hodnotenia predmetnej intervencie.</w:t>
      </w:r>
    </w:p>
    <w:p w14:paraId="06359FEA" w14:textId="77777777" w:rsidR="005C76F7" w:rsidRPr="005D14EF" w:rsidRDefault="005C76F7" w:rsidP="00FE6225">
      <w:pPr>
        <w:pStyle w:val="Odsekzoznamu"/>
        <w:numPr>
          <w:ilvl w:val="0"/>
          <w:numId w:val="9"/>
        </w:numPr>
        <w:spacing w:line="240" w:lineRule="exact"/>
        <w:jc w:val="both"/>
        <w:rPr>
          <w:lang w:val="sk-SK"/>
        </w:rPr>
      </w:pPr>
      <w:r w:rsidRPr="005D14EF">
        <w:rPr>
          <w:lang w:val="sk-SK"/>
        </w:rPr>
        <w:t xml:space="preserve">Dokumenty technickej podpory od NICE </w:t>
      </w:r>
      <w:proofErr w:type="spellStart"/>
      <w:r w:rsidRPr="005D14EF">
        <w:rPr>
          <w:lang w:val="sk-SK"/>
        </w:rPr>
        <w:t>Decision</w:t>
      </w:r>
      <w:proofErr w:type="spellEnd"/>
      <w:r w:rsidRPr="005D14EF">
        <w:rPr>
          <w:lang w:val="sk-SK"/>
        </w:rPr>
        <w:t xml:space="preserve"> </w:t>
      </w:r>
      <w:proofErr w:type="spellStart"/>
      <w:r w:rsidRPr="005D14EF">
        <w:rPr>
          <w:lang w:val="sk-SK"/>
        </w:rPr>
        <w:t>Support</w:t>
      </w:r>
      <w:proofErr w:type="spellEnd"/>
      <w:r w:rsidRPr="005D14EF">
        <w:rPr>
          <w:lang w:val="sk-SK"/>
        </w:rPr>
        <w:t xml:space="preserve"> </w:t>
      </w:r>
      <w:proofErr w:type="spellStart"/>
      <w:r w:rsidRPr="005D14EF">
        <w:rPr>
          <w:lang w:val="sk-SK"/>
        </w:rPr>
        <w:t>Unit</w:t>
      </w:r>
      <w:proofErr w:type="spellEnd"/>
      <w:r w:rsidRPr="005D14EF">
        <w:rPr>
          <w:lang w:val="sk-SK"/>
        </w:rPr>
        <w:t xml:space="preserve"> </w:t>
      </w:r>
      <w:sdt>
        <w:sdtPr>
          <w:rPr>
            <w:lang w:val="sk-SK"/>
          </w:rPr>
          <w:id w:val="-1925637261"/>
          <w:citation/>
        </w:sdtPr>
        <w:sdtContent>
          <w:r w:rsidRPr="005D14EF">
            <w:rPr>
              <w:lang w:val="sk-SK"/>
            </w:rPr>
            <w:fldChar w:fldCharType="begin"/>
          </w:r>
          <w:r w:rsidRPr="005D14EF">
            <w:rPr>
              <w:lang w:val="sk-SK"/>
            </w:rPr>
            <w:instrText xml:space="preserve"> CITATION NICE_DSU \l 1051 </w:instrText>
          </w:r>
          <w:r w:rsidRPr="005D14EF">
            <w:rPr>
              <w:lang w:val="sk-SK"/>
            </w:rPr>
            <w:fldChar w:fldCharType="separate"/>
          </w:r>
          <w:r w:rsidRPr="005D14EF">
            <w:rPr>
              <w:noProof/>
              <w:lang w:val="sk-SK"/>
            </w:rPr>
            <w:t>(3)</w:t>
          </w:r>
          <w:r w:rsidRPr="005D14EF">
            <w:rPr>
              <w:lang w:val="sk-SK"/>
            </w:rPr>
            <w:fldChar w:fldCharType="end"/>
          </w:r>
        </w:sdtContent>
      </w:sdt>
      <w:r w:rsidRPr="005D14EF">
        <w:rPr>
          <w:lang w:val="sk-SK"/>
        </w:rPr>
        <w:t>.</w:t>
      </w:r>
    </w:p>
    <w:p w14:paraId="5244993E" w14:textId="77777777" w:rsidR="005C76F7" w:rsidRPr="005D14EF" w:rsidRDefault="005C76F7" w:rsidP="00FE6225">
      <w:pPr>
        <w:pStyle w:val="Odsekzoznamu"/>
        <w:numPr>
          <w:ilvl w:val="0"/>
          <w:numId w:val="9"/>
        </w:numPr>
        <w:spacing w:line="240" w:lineRule="exact"/>
        <w:jc w:val="both"/>
        <w:rPr>
          <w:lang w:val="sk-SK"/>
        </w:rPr>
      </w:pPr>
      <w:r w:rsidRPr="005D14EF">
        <w:rPr>
          <w:lang w:val="sk-SK"/>
        </w:rPr>
        <w:t>Medzinárodné odporúčania ISPOR</w:t>
      </w:r>
      <w:sdt>
        <w:sdtPr>
          <w:rPr>
            <w:lang w:val="sk-SK"/>
          </w:rPr>
          <w:id w:val="-1124455646"/>
          <w:citation/>
        </w:sdtPr>
        <w:sdtContent>
          <w:r w:rsidRPr="005D14EF">
            <w:rPr>
              <w:lang w:val="sk-SK"/>
            </w:rPr>
            <w:fldChar w:fldCharType="begin"/>
          </w:r>
          <w:r w:rsidRPr="005D14EF">
            <w:rPr>
              <w:lang w:val="sk-SK"/>
            </w:rPr>
            <w:instrText xml:space="preserve"> CITATION ISPOR_global \l 1051 </w:instrText>
          </w:r>
          <w:r w:rsidRPr="005D14EF">
            <w:rPr>
              <w:lang w:val="sk-SK"/>
            </w:rPr>
            <w:fldChar w:fldCharType="separate"/>
          </w:r>
          <w:r w:rsidRPr="005D14EF">
            <w:rPr>
              <w:noProof/>
              <w:lang w:val="sk-SK"/>
            </w:rPr>
            <w:t xml:space="preserve"> (4)</w:t>
          </w:r>
          <w:r w:rsidRPr="005D14EF">
            <w:rPr>
              <w:lang w:val="sk-SK"/>
            </w:rPr>
            <w:fldChar w:fldCharType="end"/>
          </w:r>
        </w:sdtContent>
      </w:sdt>
      <w:r w:rsidRPr="005D14EF">
        <w:rPr>
          <w:lang w:val="sk-SK"/>
        </w:rPr>
        <w:t xml:space="preserve"> a odporúčania ISPOR Slovakia</w:t>
      </w:r>
      <w:sdt>
        <w:sdtPr>
          <w:rPr>
            <w:lang w:val="sk-SK"/>
          </w:rPr>
          <w:id w:val="2113013815"/>
          <w:citation/>
        </w:sdtPr>
        <w:sdtContent>
          <w:r w:rsidRPr="005D14EF">
            <w:rPr>
              <w:lang w:val="sk-SK"/>
            </w:rPr>
            <w:fldChar w:fldCharType="begin"/>
          </w:r>
          <w:r w:rsidRPr="005D14EF">
            <w:rPr>
              <w:lang w:val="sk-SK"/>
            </w:rPr>
            <w:instrText xml:space="preserve"> CITATION ISPOR_SK \l 1051 </w:instrText>
          </w:r>
          <w:r w:rsidRPr="005D14EF">
            <w:rPr>
              <w:lang w:val="sk-SK"/>
            </w:rPr>
            <w:fldChar w:fldCharType="separate"/>
          </w:r>
          <w:r w:rsidRPr="005D14EF">
            <w:rPr>
              <w:noProof/>
              <w:lang w:val="sk-SK"/>
            </w:rPr>
            <w:t xml:space="preserve"> (4)</w:t>
          </w:r>
          <w:r w:rsidRPr="005D14EF">
            <w:rPr>
              <w:lang w:val="sk-SK"/>
            </w:rPr>
            <w:fldChar w:fldCharType="end"/>
          </w:r>
        </w:sdtContent>
      </w:sdt>
      <w:r w:rsidRPr="005D14EF">
        <w:rPr>
          <w:lang w:val="sk-SK"/>
        </w:rPr>
        <w:t xml:space="preserve">. </w:t>
      </w:r>
    </w:p>
    <w:p w14:paraId="2CB7B312" w14:textId="77777777" w:rsidR="005C76F7" w:rsidRPr="005D14EF" w:rsidRDefault="005C76F7" w:rsidP="004C51AB">
      <w:pPr>
        <w:pStyle w:val="Odsekzoznamu"/>
        <w:numPr>
          <w:ilvl w:val="0"/>
          <w:numId w:val="9"/>
        </w:numPr>
        <w:spacing w:line="240" w:lineRule="exact"/>
        <w:jc w:val="both"/>
        <w:rPr>
          <w:lang w:val="sk-SK"/>
        </w:rPr>
      </w:pPr>
      <w:r w:rsidRPr="005D14EF">
        <w:rPr>
          <w:lang w:val="sk-SK"/>
        </w:rPr>
        <w:t>Metodika a výstupy JCA.</w:t>
      </w:r>
    </w:p>
    <w:p w14:paraId="1E5D8153" w14:textId="77777777" w:rsidR="005C76F7" w:rsidRPr="005D14EF" w:rsidRDefault="005C76F7" w:rsidP="004C51AB">
      <w:pPr>
        <w:pStyle w:val="Odsekzoznamu"/>
        <w:numPr>
          <w:ilvl w:val="0"/>
          <w:numId w:val="9"/>
        </w:numPr>
        <w:spacing w:line="240" w:lineRule="exact"/>
        <w:jc w:val="both"/>
        <w:rPr>
          <w:lang w:val="sk-SK"/>
        </w:rPr>
      </w:pPr>
      <w:r w:rsidRPr="005D14EF">
        <w:rPr>
          <w:lang w:val="sk-SK"/>
        </w:rPr>
        <w:t>Slovenská klinická prax.</w:t>
      </w:r>
    </w:p>
    <w:p w14:paraId="04370115" w14:textId="77777777" w:rsidR="005C76F7" w:rsidRPr="005D14EF" w:rsidRDefault="005C76F7" w:rsidP="005C76F7">
      <w:pPr>
        <w:pStyle w:val="Odsekzoznamu"/>
        <w:ind w:left="800"/>
        <w:rPr>
          <w:lang w:val="sk-SK"/>
        </w:rPr>
      </w:pPr>
    </w:p>
    <w:p w14:paraId="4D313162" w14:textId="77777777" w:rsidR="005C76F7" w:rsidRPr="005D14EF" w:rsidRDefault="005C76F7" w:rsidP="005C76F7">
      <w:pPr>
        <w:spacing w:after="160"/>
        <w:rPr>
          <w:b/>
          <w:bCs/>
          <w:lang w:val="sk-SK" w:eastAsia="de-AT"/>
        </w:rPr>
      </w:pPr>
      <w:bookmarkStart w:id="10" w:name="_Ref140067602"/>
      <w:bookmarkStart w:id="11" w:name="_Toc139809708"/>
      <w:r w:rsidRPr="005D14EF">
        <w:rPr>
          <w:lang w:val="sk-SK"/>
        </w:rPr>
        <w:br w:type="page"/>
      </w:r>
    </w:p>
    <w:p w14:paraId="734063A0" w14:textId="77777777" w:rsidR="005C76F7" w:rsidRPr="005D14EF" w:rsidRDefault="005C76F7" w:rsidP="005C76F7">
      <w:pPr>
        <w:pStyle w:val="Nadpis22"/>
      </w:pPr>
      <w:bookmarkStart w:id="12" w:name="_Toc239510943"/>
      <w:r w:rsidRPr="005D14EF">
        <w:lastRenderedPageBreak/>
        <w:t>Začierňovanie neverejných informácií</w:t>
      </w:r>
      <w:bookmarkEnd w:id="10"/>
      <w:bookmarkEnd w:id="12"/>
      <w:r w:rsidRPr="005D14EF">
        <w:t xml:space="preserve"> </w:t>
      </w:r>
      <w:bookmarkEnd w:id="11"/>
    </w:p>
    <w:p w14:paraId="083AE7F7" w14:textId="77777777" w:rsidR="005C76F7" w:rsidRPr="005D14EF" w:rsidRDefault="005C76F7" w:rsidP="00FE6225">
      <w:pPr>
        <w:spacing w:after="120"/>
        <w:jc w:val="both"/>
        <w:rPr>
          <w:lang w:val="sk-SK"/>
        </w:rPr>
      </w:pPr>
      <w:r w:rsidRPr="005D14EF">
        <w:rPr>
          <w:lang w:val="sk-SK"/>
        </w:rPr>
        <w:t>Pri hodnotení žiadostí o zaradenie intervencie do systému úhrad je kľúčová rovnováha medzi transparentnosťou dôkazov hodnotených pri rozhodovacom procese a ochranou neverejných informácií. Pri podávaní žiadosti je nutné prihliadať na rozsah informácií stanovený v § 2 ods. x) zákona 363/2011 Z. z. o rozsahu a podmienkach úhrady liekov, zdravotníckych pomôcok a dietetických potravín na základe verejného zdravotného poistenia a o zmene a doplnení niektorých zákonov  (ďalej len „zákon“)</w:t>
      </w:r>
      <w:sdt>
        <w:sdtPr>
          <w:rPr>
            <w:lang w:val="sk-SK"/>
          </w:rPr>
          <w:id w:val="1868796374"/>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 xml:space="preserve"> (5)</w:t>
          </w:r>
          <w:r w:rsidRPr="005D14EF">
            <w:rPr>
              <w:lang w:val="sk-SK"/>
            </w:rPr>
            <w:fldChar w:fldCharType="end"/>
          </w:r>
        </w:sdtContent>
      </w:sdt>
      <w:r w:rsidRPr="005D14EF">
        <w:rPr>
          <w:lang w:val="sk-SK"/>
        </w:rPr>
        <w:t xml:space="preserve">. Pre transparentnosť rozhodovania je podstatné, aby odborníci, pacienti, ale aj DR iných liekov mali dostupných čo najviac možných voľne dostupných informácií, na základe ktorých sa rozhoduje o zaradení lieku do úhradového systému. </w:t>
      </w:r>
    </w:p>
    <w:p w14:paraId="56E1A581" w14:textId="77777777" w:rsidR="005C76F7" w:rsidRPr="005D14EF" w:rsidRDefault="005C76F7" w:rsidP="005C76F7">
      <w:pPr>
        <w:pStyle w:val="Nadpis31"/>
      </w:pPr>
      <w:bookmarkStart w:id="13" w:name="_Ref140077429"/>
      <w:bookmarkStart w:id="14" w:name="_Toc239510944"/>
      <w:r w:rsidRPr="005D14EF">
        <w:t>Ochrana neverejných informácií vo FER</w:t>
      </w:r>
      <w:bookmarkEnd w:id="13"/>
      <w:r w:rsidRPr="005D14EF">
        <w:t xml:space="preserve"> („začierňovanie“)</w:t>
      </w:r>
      <w:bookmarkEnd w:id="14"/>
    </w:p>
    <w:p w14:paraId="2997173D" w14:textId="77777777" w:rsidR="005C76F7" w:rsidRPr="005D14EF" w:rsidRDefault="005C76F7" w:rsidP="00FE6225">
      <w:pPr>
        <w:spacing w:after="120"/>
        <w:jc w:val="both"/>
        <w:rPr>
          <w:lang w:val="sk-SK"/>
        </w:rPr>
      </w:pPr>
      <w:r w:rsidRPr="005D14EF">
        <w:rPr>
          <w:lang w:val="sk-SK"/>
        </w:rPr>
        <w:t xml:space="preserve">Vo verejnej časti podania môžu byť podľa zákona začiernené dôverné informácie, obchodné tajomstvo alebo iné chránené informácie podľa osobitného predpisu </w:t>
      </w:r>
      <w:sdt>
        <w:sdtPr>
          <w:rPr>
            <w:lang w:val="sk-SK"/>
          </w:rPr>
          <w:id w:val="2143995688"/>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(5)</w:t>
          </w:r>
          <w:r w:rsidRPr="005D14EF">
            <w:rPr>
              <w:lang w:val="sk-SK"/>
            </w:rPr>
            <w:fldChar w:fldCharType="end"/>
          </w:r>
        </w:sdtContent>
      </w:sdt>
      <w:r w:rsidRPr="005D14EF">
        <w:rPr>
          <w:lang w:val="sk-SK"/>
        </w:rPr>
        <w:t xml:space="preserve">. </w:t>
      </w:r>
    </w:p>
    <w:p w14:paraId="24633CAE" w14:textId="77777777" w:rsidR="005C76F7" w:rsidRPr="005D14EF" w:rsidRDefault="005C76F7" w:rsidP="00FE6225">
      <w:pPr>
        <w:spacing w:after="240"/>
        <w:jc w:val="both"/>
        <w:rPr>
          <w:lang w:val="sk-SK"/>
        </w:rPr>
      </w:pPr>
      <w:r w:rsidRPr="005D14EF">
        <w:rPr>
          <w:lang w:val="sk-SK"/>
        </w:rPr>
        <w:t xml:space="preserve">Pre zjednodušenie používame pre všetky takéto informácie súhrnný pojem „neverejné informácie“ (skr. NI). Nižšie uvádzame základné princípy, ktoré má DR dodržiavať pri rozhodovaní o začiernení informácií. </w:t>
      </w:r>
    </w:p>
    <w:p w14:paraId="0E1B978F" w14:textId="77777777" w:rsidR="005C76F7" w:rsidRPr="005D14EF" w:rsidRDefault="005C76F7" w:rsidP="005C76F7">
      <w:pPr>
        <w:rPr>
          <w:b/>
          <w:bCs/>
          <w:lang w:val="sk-SK"/>
        </w:rPr>
      </w:pPr>
      <w:r w:rsidRPr="005D14EF">
        <w:rPr>
          <w:b/>
          <w:bCs/>
          <w:lang w:val="sk-SK"/>
        </w:rPr>
        <w:t>Všeobecné pokyny ku začierňovaniu vo FER</w:t>
      </w:r>
    </w:p>
    <w:p w14:paraId="53921334" w14:textId="77777777" w:rsidR="005C76F7" w:rsidRPr="005D14EF" w:rsidRDefault="005C76F7" w:rsidP="00FE6225">
      <w:pPr>
        <w:spacing w:before="60" w:after="60"/>
        <w:jc w:val="both"/>
        <w:rPr>
          <w:lang w:val="sk-SK"/>
        </w:rPr>
      </w:pPr>
      <w:r w:rsidRPr="005D14EF">
        <w:rPr>
          <w:lang w:val="sk-SK"/>
        </w:rPr>
        <w:t xml:space="preserve">V neverejnej verzii FER je potrebné označiť NI, ktoré sú vo verejnej verzii začiernené. Je tiež potrebné samostatným podfarbením odlíšiť začiernenie obchodného tajomstva, dôvernej informácie a inej chránenej informácie podľa osobitného predpisu. Vo verejnej časti majú byť použité rovnaké podfarbenia a text nahradený znakmi „x“. Neverejná verzia dokumentu má mať v názve predponu „dôverná verzia_“.  </w:t>
      </w:r>
    </w:p>
    <w:p w14:paraId="25F78BF5" w14:textId="77777777" w:rsidR="005C76F7" w:rsidRPr="005D14EF" w:rsidRDefault="005C76F7" w:rsidP="00FE6225">
      <w:pPr>
        <w:spacing w:before="60" w:after="60"/>
        <w:jc w:val="both"/>
        <w:rPr>
          <w:lang w:val="sk-SK"/>
        </w:rPr>
      </w:pPr>
      <w:r w:rsidRPr="005D14EF">
        <w:rPr>
          <w:lang w:val="sk-SK"/>
        </w:rPr>
        <w:t xml:space="preserve">Začierňovanie informácií dodaných v rámci odpovede na výzvu sa riadi rovnakými princípmi ako ochrana neverejných informácií použitých vo FER. To znamená, že pokiaľ časť odpovede na výzvu obsahuje NI, je potrebné do verejnej časti nahrať začiernenú verziu a do neverejnej časti plnú verziu. </w:t>
      </w:r>
    </w:p>
    <w:p w14:paraId="24C0F638" w14:textId="77777777" w:rsidR="005C76F7" w:rsidRPr="005D14EF" w:rsidRDefault="005C76F7" w:rsidP="00FE6225">
      <w:pPr>
        <w:jc w:val="both"/>
        <w:rPr>
          <w:lang w:val="sk-SK"/>
        </w:rPr>
      </w:pPr>
      <w:r w:rsidRPr="005D14EF">
        <w:rPr>
          <w:lang w:val="sk-SK"/>
        </w:rPr>
        <w:t>Podrobnosti k začierňovaniu sú uvedené v tabuľke 1.</w:t>
      </w:r>
    </w:p>
    <w:p w14:paraId="19B28F5F" w14:textId="77777777" w:rsidR="005C76F7" w:rsidRPr="005D14EF" w:rsidRDefault="005C76F7" w:rsidP="005C76F7">
      <w:pPr>
        <w:widowControl w:val="0"/>
        <w:autoSpaceDE w:val="0"/>
        <w:autoSpaceDN w:val="0"/>
        <w:spacing w:before="6" w:line="276" w:lineRule="auto"/>
        <w:rPr>
          <w:rFonts w:eastAsia="Trebuchet MS" w:cs="Times New Roman"/>
          <w:i/>
          <w:color w:val="000000" w:themeColor="text1"/>
          <w:lang w:val="sk-SK"/>
        </w:rPr>
      </w:pPr>
    </w:p>
    <w:p w14:paraId="7232FEDC" w14:textId="77777777" w:rsidR="005C76F7" w:rsidRPr="005D14EF" w:rsidRDefault="005C76F7" w:rsidP="005C76F7">
      <w:pPr>
        <w:pStyle w:val="Tabuky"/>
        <w:rPr>
          <w:lang w:val="sk-SK"/>
        </w:rPr>
      </w:pPr>
      <w:bookmarkStart w:id="15" w:name="_Ref239504394"/>
      <w:bookmarkStart w:id="16" w:name="_Toc239510932"/>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2</w:t>
      </w:r>
      <w:r w:rsidRPr="005D14EF">
        <w:rPr>
          <w:lang w:val="sk-SK"/>
        </w:rPr>
        <w:fldChar w:fldCharType="end"/>
      </w:r>
      <w:r w:rsidRPr="005D14EF">
        <w:rPr>
          <w:lang w:val="sk-SK"/>
        </w:rPr>
        <w:t xml:space="preserve"> Podrobnosti o dokumentácii k HTA hodnoteniu, ktoré je z hľadiska transparentnosti žiadúce zverejňovať  v rámci odborného hodnotenia NIHO</w:t>
      </w:r>
      <w:bookmarkEnd w:id="15"/>
      <w:bookmarkEnd w:id="16"/>
    </w:p>
    <w:tbl>
      <w:tblPr>
        <w:tblW w:w="9082" w:type="dxa"/>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8"/>
        <w:gridCol w:w="1874"/>
      </w:tblGrid>
      <w:tr w:rsidR="005C76F7" w:rsidRPr="005D14EF" w14:paraId="0FF29DB7" w14:textId="77777777" w:rsidTr="004E4936">
        <w:trPr>
          <w:trHeight w:val="536"/>
        </w:trPr>
        <w:tc>
          <w:tcPr>
            <w:tcW w:w="7208" w:type="dxa"/>
            <w:vAlign w:val="center"/>
          </w:tcPr>
          <w:p w14:paraId="29682579" w14:textId="77777777" w:rsidR="005C76F7" w:rsidRPr="005D14EF" w:rsidRDefault="005C76F7" w:rsidP="004E4936">
            <w:pPr>
              <w:widowControl w:val="0"/>
              <w:autoSpaceDE w:val="0"/>
              <w:autoSpaceDN w:val="0"/>
              <w:spacing w:before="5" w:line="276" w:lineRule="auto"/>
              <w:ind w:left="761"/>
              <w:rPr>
                <w:rFonts w:eastAsia="Trebuchet MS" w:cs="Times New Roman"/>
                <w:color w:val="000000" w:themeColor="text1"/>
                <w:lang w:val="sk-SK"/>
              </w:rPr>
            </w:pPr>
          </w:p>
        </w:tc>
        <w:tc>
          <w:tcPr>
            <w:tcW w:w="1874" w:type="dxa"/>
            <w:vAlign w:val="center"/>
          </w:tcPr>
          <w:p w14:paraId="1B726DFF" w14:textId="77777777" w:rsidR="005C76F7" w:rsidRPr="005D14EF" w:rsidRDefault="005C76F7" w:rsidP="004E4936">
            <w:pPr>
              <w:widowControl w:val="0"/>
              <w:autoSpaceDE w:val="0"/>
              <w:autoSpaceDN w:val="0"/>
              <w:spacing w:before="20" w:line="276" w:lineRule="auto"/>
              <w:ind w:left="24"/>
              <w:rPr>
                <w:rFonts w:eastAsia="Trebuchet MS" w:cs="Times New Roman"/>
                <w:b/>
                <w:color w:val="000000" w:themeColor="text1"/>
                <w:lang w:val="sk-SK"/>
              </w:rPr>
            </w:pPr>
            <w:r w:rsidRPr="005D14EF">
              <w:rPr>
                <w:rFonts w:eastAsia="Trebuchet MS" w:cs="Times New Roman"/>
                <w:b/>
                <w:color w:val="000000" w:themeColor="text1"/>
                <w:lang w:val="sk-SK"/>
              </w:rPr>
              <w:t xml:space="preserve">Zverejnenie údajov </w:t>
            </w:r>
          </w:p>
        </w:tc>
      </w:tr>
      <w:tr w:rsidR="005C76F7" w:rsidRPr="005D14EF" w14:paraId="1C12AB27" w14:textId="77777777" w:rsidTr="004E4936">
        <w:trPr>
          <w:trHeight w:val="261"/>
        </w:trPr>
        <w:tc>
          <w:tcPr>
            <w:tcW w:w="7208" w:type="dxa"/>
            <w:vAlign w:val="center"/>
          </w:tcPr>
          <w:p w14:paraId="6999334B" w14:textId="77777777" w:rsidR="005C76F7" w:rsidRPr="005D14EF" w:rsidRDefault="005C76F7" w:rsidP="004E4936">
            <w:pPr>
              <w:widowControl w:val="0"/>
              <w:autoSpaceDE w:val="0"/>
              <w:autoSpaceDN w:val="0"/>
              <w:spacing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Epidemiológia cieľovej indikácie (</w:t>
            </w:r>
            <w:proofErr w:type="spellStart"/>
            <w:r w:rsidRPr="005D14EF">
              <w:rPr>
                <w:rFonts w:eastAsia="Trebuchet MS" w:cs="Times New Roman"/>
                <w:color w:val="000000" w:themeColor="text1"/>
                <w:lang w:val="sk-SK"/>
              </w:rPr>
              <w:t>incidencia</w:t>
            </w:r>
            <w:proofErr w:type="spellEnd"/>
            <w:r w:rsidRPr="005D14EF">
              <w:rPr>
                <w:rFonts w:eastAsia="Trebuchet MS" w:cs="Times New Roman"/>
                <w:color w:val="000000" w:themeColor="text1"/>
                <w:lang w:val="sk-SK"/>
              </w:rPr>
              <w:t>, prevalencia) s výnimkou povolenou v § 2 písm. x) zákona</w:t>
            </w:r>
            <w:sdt>
              <w:sdtPr>
                <w:rPr>
                  <w:rFonts w:eastAsia="Trebuchet MS" w:cs="Times New Roman"/>
                  <w:color w:val="000000" w:themeColor="text1"/>
                  <w:lang w:val="sk-SK"/>
                </w:rPr>
                <w:id w:val="-167332285"/>
                <w:citation/>
              </w:sdtPr>
              <w:sdtContent>
                <w:r w:rsidRPr="005D14EF">
                  <w:rPr>
                    <w:rFonts w:eastAsia="Trebuchet MS" w:cs="Times New Roman"/>
                    <w:color w:val="000000" w:themeColor="text1"/>
                    <w:lang w:val="sk-SK"/>
                  </w:rPr>
                  <w:fldChar w:fldCharType="begin"/>
                </w:r>
                <w:r w:rsidRPr="005D14EF">
                  <w:rPr>
                    <w:rFonts w:eastAsia="Trebuchet MS" w:cs="Times New Roman"/>
                    <w:color w:val="000000" w:themeColor="text1"/>
                    <w:lang w:val="sk-SK"/>
                  </w:rPr>
                  <w:instrText xml:space="preserve"> CITATION Zákon_363 \l 1051 </w:instrText>
                </w:r>
                <w:r w:rsidRPr="005D14EF">
                  <w:rPr>
                    <w:rFonts w:eastAsia="Trebuchet MS" w:cs="Times New Roman"/>
                    <w:color w:val="000000" w:themeColor="text1"/>
                    <w:lang w:val="sk-SK"/>
                  </w:rPr>
                  <w:fldChar w:fldCharType="separate"/>
                </w:r>
                <w:r w:rsidRPr="005D14EF">
                  <w:rPr>
                    <w:rFonts w:eastAsia="Trebuchet MS" w:cs="Times New Roman"/>
                    <w:noProof/>
                    <w:color w:val="000000" w:themeColor="text1"/>
                    <w:lang w:val="sk-SK"/>
                  </w:rPr>
                  <w:t xml:space="preserve"> (5)</w:t>
                </w:r>
                <w:r w:rsidRPr="005D14EF">
                  <w:rPr>
                    <w:rFonts w:eastAsia="Trebuchet MS" w:cs="Times New Roman"/>
                    <w:color w:val="000000" w:themeColor="text1"/>
                    <w:lang w:val="sk-SK"/>
                  </w:rPr>
                  <w:fldChar w:fldCharType="end"/>
                </w:r>
              </w:sdtContent>
            </w:sdt>
          </w:p>
        </w:tc>
        <w:tc>
          <w:tcPr>
            <w:tcW w:w="1874" w:type="dxa"/>
            <w:vAlign w:val="center"/>
          </w:tcPr>
          <w:p w14:paraId="3551BED4" w14:textId="77777777" w:rsidR="005C76F7" w:rsidRPr="005D14EF" w:rsidRDefault="005C76F7" w:rsidP="004E4936">
            <w:pPr>
              <w:widowControl w:val="0"/>
              <w:autoSpaceDE w:val="0"/>
              <w:autoSpaceDN w:val="0"/>
              <w:spacing w:line="276" w:lineRule="auto"/>
              <w:ind w:left="24" w:right="13"/>
              <w:rPr>
                <w:rFonts w:eastAsia="Trebuchet MS" w:cs="Times New Roman"/>
                <w:color w:val="000000" w:themeColor="text1"/>
                <w:spacing w:val="-2"/>
                <w:lang w:val="sk-SK"/>
              </w:rPr>
            </w:pPr>
            <w:r w:rsidRPr="005D14EF">
              <w:rPr>
                <w:rFonts w:eastAsia="Trebuchet MS" w:cs="Times New Roman"/>
                <w:color w:val="000000" w:themeColor="text1"/>
                <w:spacing w:val="-2"/>
                <w:lang w:val="sk-SK"/>
              </w:rPr>
              <w:t xml:space="preserve">Zverejnené </w:t>
            </w:r>
          </w:p>
        </w:tc>
      </w:tr>
      <w:tr w:rsidR="005C76F7" w:rsidRPr="005D14EF" w14:paraId="2CE0DCE9" w14:textId="77777777" w:rsidTr="004E4936">
        <w:trPr>
          <w:trHeight w:val="261"/>
        </w:trPr>
        <w:tc>
          <w:tcPr>
            <w:tcW w:w="7208" w:type="dxa"/>
            <w:vAlign w:val="center"/>
          </w:tcPr>
          <w:p w14:paraId="133CAC5F" w14:textId="77777777" w:rsidR="005C76F7" w:rsidRPr="005D14EF" w:rsidRDefault="005C76F7" w:rsidP="004E4936">
            <w:pPr>
              <w:widowControl w:val="0"/>
              <w:autoSpaceDE w:val="0"/>
              <w:autoSpaceDN w:val="0"/>
              <w:spacing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Súčasný spôsob manažmentu pacienta s dôrazom na nenaplnenú medicínsku potrebu </w:t>
            </w:r>
          </w:p>
        </w:tc>
        <w:tc>
          <w:tcPr>
            <w:tcW w:w="1874" w:type="dxa"/>
            <w:vAlign w:val="center"/>
          </w:tcPr>
          <w:p w14:paraId="19AD6AA4" w14:textId="77777777" w:rsidR="005C76F7" w:rsidRPr="005D14EF" w:rsidRDefault="005C76F7" w:rsidP="004E4936">
            <w:pPr>
              <w:widowControl w:val="0"/>
              <w:autoSpaceDE w:val="0"/>
              <w:autoSpaceDN w:val="0"/>
              <w:spacing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1C2D1E9C" w14:textId="77777777" w:rsidTr="004E4936">
        <w:trPr>
          <w:trHeight w:val="260"/>
        </w:trPr>
        <w:tc>
          <w:tcPr>
            <w:tcW w:w="7208" w:type="dxa"/>
            <w:vAlign w:val="center"/>
          </w:tcPr>
          <w:p w14:paraId="4987AD7C"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Účinnosť a bezpečnosť hodnotenej zdravotníckej technológie, s výnimkou tých informácií, ktoré nie sú zverejnené ani v iných žiadostiach tej istej technológie v zahraničí, nie sú verejne dostupné a nie sú určené na publikovanie vo vedeckom článku alebo vo verejne dostupnom dokumente, pričom žiadateľ musí dôvod utajenia vysvetliť</w:t>
            </w:r>
          </w:p>
        </w:tc>
        <w:tc>
          <w:tcPr>
            <w:tcW w:w="1874" w:type="dxa"/>
            <w:vAlign w:val="center"/>
          </w:tcPr>
          <w:p w14:paraId="75175BE4" w14:textId="77777777" w:rsidR="005C76F7" w:rsidRPr="005D14EF" w:rsidRDefault="005C76F7" w:rsidP="004E4936">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24295D70" w14:textId="77777777" w:rsidTr="004E4936">
        <w:trPr>
          <w:trHeight w:val="261"/>
        </w:trPr>
        <w:tc>
          <w:tcPr>
            <w:tcW w:w="7208" w:type="dxa"/>
            <w:vAlign w:val="center"/>
          </w:tcPr>
          <w:p w14:paraId="09FC05FD"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Účinnosť a bezpečnosť </w:t>
            </w:r>
            <w:proofErr w:type="spellStart"/>
            <w:r w:rsidRPr="005D14EF">
              <w:rPr>
                <w:rFonts w:eastAsia="Trebuchet MS" w:cs="Times New Roman"/>
                <w:color w:val="000000" w:themeColor="text1"/>
                <w:lang w:val="sk-SK"/>
              </w:rPr>
              <w:t>komparátora</w:t>
            </w:r>
            <w:proofErr w:type="spellEnd"/>
            <w:r w:rsidRPr="005D14EF">
              <w:rPr>
                <w:rFonts w:eastAsia="Trebuchet MS" w:cs="Times New Roman"/>
                <w:color w:val="000000" w:themeColor="text1"/>
                <w:lang w:val="sk-SK"/>
              </w:rPr>
              <w:t xml:space="preserve">, s výnimkou tých informácií, ktoré nie sú zverejnené ani v iných žiadostiach tej istej technológie v zahraničí, nie sú verejne dostupné a nie sú určené na publikovanie vo vedeckom </w:t>
            </w:r>
            <w:r w:rsidRPr="005D14EF">
              <w:rPr>
                <w:rFonts w:eastAsia="Trebuchet MS" w:cs="Times New Roman"/>
                <w:color w:val="000000" w:themeColor="text1"/>
                <w:lang w:val="sk-SK"/>
              </w:rPr>
              <w:lastRenderedPageBreak/>
              <w:t>článku alebo vo verejne dostupnom dokumente, pričom žiadateľ musí dôvod utajenia vysvetliť</w:t>
            </w:r>
          </w:p>
        </w:tc>
        <w:tc>
          <w:tcPr>
            <w:tcW w:w="1874" w:type="dxa"/>
            <w:vAlign w:val="center"/>
          </w:tcPr>
          <w:p w14:paraId="247E810C" w14:textId="77777777" w:rsidR="005C76F7" w:rsidRPr="005D14EF" w:rsidRDefault="005C76F7" w:rsidP="004E4936">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lastRenderedPageBreak/>
              <w:t>Zverejnené</w:t>
            </w:r>
          </w:p>
        </w:tc>
      </w:tr>
      <w:tr w:rsidR="005C76F7" w:rsidRPr="005D14EF" w14:paraId="0247BD68" w14:textId="77777777" w:rsidTr="004E4936">
        <w:trPr>
          <w:trHeight w:val="537"/>
        </w:trPr>
        <w:tc>
          <w:tcPr>
            <w:tcW w:w="7208" w:type="dxa"/>
            <w:vAlign w:val="center"/>
          </w:tcPr>
          <w:p w14:paraId="61F24E61" w14:textId="77777777" w:rsidR="005C76F7" w:rsidRPr="005D14EF" w:rsidRDefault="005C76F7" w:rsidP="004E4936">
            <w:pPr>
              <w:widowControl w:val="0"/>
              <w:autoSpaceDE w:val="0"/>
              <w:autoSpaceDN w:val="0"/>
              <w:spacing w:before="20"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Metodika výpočtu zdravotných prínosov pri použití hodnotenej zdravotníckej technológie </w:t>
            </w:r>
          </w:p>
        </w:tc>
        <w:tc>
          <w:tcPr>
            <w:tcW w:w="1874" w:type="dxa"/>
            <w:vAlign w:val="center"/>
          </w:tcPr>
          <w:p w14:paraId="27B5BE06" w14:textId="77777777" w:rsidR="005C76F7" w:rsidRPr="005D14EF" w:rsidRDefault="005C76F7" w:rsidP="004E4936">
            <w:pPr>
              <w:widowControl w:val="0"/>
              <w:autoSpaceDE w:val="0"/>
              <w:autoSpaceDN w:val="0"/>
              <w:spacing w:before="137"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6B1F1161" w14:textId="77777777" w:rsidTr="004E4936">
        <w:trPr>
          <w:trHeight w:val="260"/>
        </w:trPr>
        <w:tc>
          <w:tcPr>
            <w:tcW w:w="7208" w:type="dxa"/>
            <w:vAlign w:val="center"/>
          </w:tcPr>
          <w:p w14:paraId="1539EE5D"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Metodika výpočtu nákladov </w:t>
            </w:r>
          </w:p>
        </w:tc>
        <w:tc>
          <w:tcPr>
            <w:tcW w:w="1874" w:type="dxa"/>
            <w:vAlign w:val="center"/>
          </w:tcPr>
          <w:p w14:paraId="6A7A2660" w14:textId="77777777" w:rsidR="005C76F7" w:rsidRPr="005D14EF" w:rsidRDefault="005C76F7" w:rsidP="004E4936">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3C872B17" w14:textId="77777777" w:rsidTr="004E4936">
        <w:trPr>
          <w:trHeight w:val="261"/>
        </w:trPr>
        <w:tc>
          <w:tcPr>
            <w:tcW w:w="7208" w:type="dxa"/>
            <w:vAlign w:val="center"/>
          </w:tcPr>
          <w:p w14:paraId="21EAB4A5"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Vyčíslené využitie zdrojov a nákladov na liečbu v súčasnosti </w:t>
            </w:r>
          </w:p>
        </w:tc>
        <w:tc>
          <w:tcPr>
            <w:tcW w:w="1874" w:type="dxa"/>
            <w:vAlign w:val="center"/>
          </w:tcPr>
          <w:p w14:paraId="4420E1E7" w14:textId="77777777" w:rsidR="005C76F7" w:rsidRPr="005D14EF" w:rsidRDefault="005C76F7" w:rsidP="004E4936">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107A693C" w14:textId="77777777" w:rsidTr="004E4936">
        <w:trPr>
          <w:trHeight w:val="273"/>
        </w:trPr>
        <w:tc>
          <w:tcPr>
            <w:tcW w:w="7208" w:type="dxa"/>
            <w:vAlign w:val="center"/>
          </w:tcPr>
          <w:p w14:paraId="288CF8D5"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Navrhovaná výška úhrady za hodnotenú (novú) technológiu </w:t>
            </w:r>
          </w:p>
        </w:tc>
        <w:tc>
          <w:tcPr>
            <w:tcW w:w="1874" w:type="dxa"/>
            <w:vAlign w:val="center"/>
          </w:tcPr>
          <w:p w14:paraId="4332D74C" w14:textId="77777777" w:rsidR="005C76F7" w:rsidRPr="005D14EF" w:rsidRDefault="005C76F7" w:rsidP="004E4936">
            <w:pPr>
              <w:widowControl w:val="0"/>
              <w:autoSpaceDE w:val="0"/>
              <w:autoSpaceDN w:val="0"/>
              <w:spacing w:before="5" w:line="276" w:lineRule="auto"/>
              <w:ind w:left="24" w:right="6"/>
              <w:rPr>
                <w:rFonts w:eastAsia="Trebuchet MS" w:cs="Times New Roman"/>
                <w:color w:val="000000" w:themeColor="text1"/>
                <w:lang w:val="sk-SK"/>
              </w:rPr>
            </w:pPr>
            <w:r w:rsidRPr="005D14EF">
              <w:rPr>
                <w:rFonts w:eastAsia="Trebuchet MS" w:cs="Times New Roman"/>
                <w:color w:val="000000" w:themeColor="text1"/>
                <w:spacing w:val="-2"/>
                <w:lang w:val="sk-SK"/>
              </w:rPr>
              <w:t>Dôverné</w:t>
            </w:r>
          </w:p>
        </w:tc>
      </w:tr>
      <w:tr w:rsidR="005C76F7" w:rsidRPr="005D14EF" w14:paraId="6B39FB43" w14:textId="77777777" w:rsidTr="004E4936">
        <w:trPr>
          <w:trHeight w:val="525"/>
        </w:trPr>
        <w:tc>
          <w:tcPr>
            <w:tcW w:w="7208" w:type="dxa"/>
            <w:vAlign w:val="center"/>
          </w:tcPr>
          <w:p w14:paraId="4323E87B" w14:textId="77777777" w:rsidR="005C76F7" w:rsidRPr="005D14EF" w:rsidRDefault="005C76F7" w:rsidP="004E4936">
            <w:pPr>
              <w:widowControl w:val="0"/>
              <w:autoSpaceDE w:val="0"/>
              <w:autoSpaceDN w:val="0"/>
              <w:spacing w:before="32"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Vyčíslené využitie zdrojov a nákladov na liečbu pacientov pri použití hodnotenej zdravotníckej technológie </w:t>
            </w:r>
          </w:p>
        </w:tc>
        <w:tc>
          <w:tcPr>
            <w:tcW w:w="1874" w:type="dxa"/>
            <w:vAlign w:val="center"/>
          </w:tcPr>
          <w:p w14:paraId="539A8DAD" w14:textId="77777777" w:rsidR="005C76F7" w:rsidRPr="005D14EF" w:rsidRDefault="005C76F7" w:rsidP="004E4936">
            <w:pPr>
              <w:widowControl w:val="0"/>
              <w:autoSpaceDE w:val="0"/>
              <w:autoSpaceDN w:val="0"/>
              <w:spacing w:before="137"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798D1DF1" w14:textId="77777777" w:rsidTr="004E4936">
        <w:trPr>
          <w:trHeight w:val="260"/>
        </w:trPr>
        <w:tc>
          <w:tcPr>
            <w:tcW w:w="7208" w:type="dxa"/>
            <w:vAlign w:val="center"/>
          </w:tcPr>
          <w:p w14:paraId="2A693C3E"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Metodika modelovania</w:t>
            </w:r>
            <w:r w:rsidRPr="005D14EF">
              <w:rPr>
                <w:rFonts w:eastAsia="Trebuchet MS" w:cs="Times New Roman"/>
                <w:color w:val="000000" w:themeColor="text1"/>
                <w:spacing w:val="-16"/>
                <w:lang w:val="sk-SK"/>
              </w:rPr>
              <w:t xml:space="preserve"> </w:t>
            </w:r>
            <w:r w:rsidRPr="005D14EF">
              <w:rPr>
                <w:rFonts w:eastAsia="Trebuchet MS" w:cs="Times New Roman"/>
                <w:color w:val="000000" w:themeColor="text1"/>
                <w:lang w:val="sk-SK"/>
              </w:rPr>
              <w:t>(typ modelu,</w:t>
            </w:r>
            <w:r w:rsidRPr="005D14EF">
              <w:rPr>
                <w:rFonts w:eastAsia="Trebuchet MS" w:cs="Times New Roman"/>
                <w:color w:val="000000" w:themeColor="text1"/>
                <w:spacing w:val="-17"/>
                <w:lang w:val="sk-SK"/>
              </w:rPr>
              <w:t xml:space="preserve"> </w:t>
            </w:r>
            <w:r w:rsidRPr="005D14EF">
              <w:rPr>
                <w:rFonts w:eastAsia="Trebuchet MS" w:cs="Times New Roman"/>
                <w:color w:val="000000" w:themeColor="text1"/>
                <w:lang w:val="sk-SK"/>
              </w:rPr>
              <w:t>časový horizont atď.</w:t>
            </w:r>
            <w:r w:rsidRPr="005D14EF">
              <w:rPr>
                <w:rFonts w:eastAsia="Trebuchet MS" w:cs="Times New Roman"/>
                <w:color w:val="000000" w:themeColor="text1"/>
                <w:spacing w:val="-2"/>
                <w:lang w:val="sk-SK"/>
              </w:rPr>
              <w:t>)</w:t>
            </w:r>
          </w:p>
        </w:tc>
        <w:tc>
          <w:tcPr>
            <w:tcW w:w="1874" w:type="dxa"/>
            <w:vAlign w:val="center"/>
          </w:tcPr>
          <w:p w14:paraId="2238D697" w14:textId="77777777" w:rsidR="005C76F7" w:rsidRPr="005D14EF" w:rsidRDefault="005C76F7" w:rsidP="004E4936">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03876E90" w14:textId="77777777" w:rsidTr="004E4936">
        <w:trPr>
          <w:trHeight w:val="537"/>
        </w:trPr>
        <w:tc>
          <w:tcPr>
            <w:tcW w:w="7208" w:type="dxa"/>
            <w:vAlign w:val="center"/>
          </w:tcPr>
          <w:p w14:paraId="35C2A482"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Výsledky analýzy nákladovej efektívnosti</w:t>
            </w:r>
            <w:r w:rsidRPr="005D14EF">
              <w:rPr>
                <w:rFonts w:eastAsia="Trebuchet MS" w:cs="Times New Roman"/>
                <w:color w:val="000000" w:themeColor="text1"/>
                <w:spacing w:val="-16"/>
                <w:lang w:val="sk-SK"/>
              </w:rPr>
              <w:t xml:space="preserve"> </w:t>
            </w:r>
            <w:r w:rsidRPr="005D14EF">
              <w:rPr>
                <w:rFonts w:eastAsia="Trebuchet MS" w:cs="Times New Roman"/>
                <w:color w:val="000000" w:themeColor="text1"/>
                <w:lang w:val="sk-SK"/>
              </w:rPr>
              <w:t xml:space="preserve">(pomer nákladov a prínosov, vrátane prínosov </w:t>
            </w:r>
            <w:proofErr w:type="spellStart"/>
            <w:r w:rsidRPr="005D14EF">
              <w:rPr>
                <w:rFonts w:eastAsia="Trebuchet MS" w:cs="Times New Roman"/>
                <w:color w:val="000000" w:themeColor="text1"/>
                <w:lang w:val="sk-SK"/>
              </w:rPr>
              <w:t>komparátora</w:t>
            </w:r>
            <w:proofErr w:type="spellEnd"/>
            <w:r w:rsidRPr="005D14EF">
              <w:rPr>
                <w:rFonts w:eastAsia="Trebuchet MS" w:cs="Times New Roman"/>
                <w:color w:val="000000" w:themeColor="text1"/>
                <w:lang w:val="sk-SK"/>
              </w:rPr>
              <w:t>)</w:t>
            </w:r>
          </w:p>
        </w:tc>
        <w:tc>
          <w:tcPr>
            <w:tcW w:w="1874" w:type="dxa"/>
            <w:vAlign w:val="center"/>
          </w:tcPr>
          <w:p w14:paraId="072DCFBE" w14:textId="77777777" w:rsidR="005C76F7" w:rsidRPr="005D14EF" w:rsidRDefault="005C76F7" w:rsidP="004E4936">
            <w:pPr>
              <w:widowControl w:val="0"/>
              <w:autoSpaceDE w:val="0"/>
              <w:autoSpaceDN w:val="0"/>
              <w:spacing w:before="138" w:line="276" w:lineRule="auto"/>
              <w:ind w:left="24" w:right="15"/>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r w:rsidR="005C76F7" w:rsidRPr="005D14EF" w14:paraId="77D91201" w14:textId="77777777" w:rsidTr="004E4936">
        <w:trPr>
          <w:trHeight w:val="260"/>
        </w:trPr>
        <w:tc>
          <w:tcPr>
            <w:tcW w:w="7208" w:type="dxa"/>
            <w:vAlign w:val="center"/>
          </w:tcPr>
          <w:p w14:paraId="7DA9492D"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Výsledky analýzy citlivosti pre analýzu nákladovej efektívnosti (okrem výsledkov zahŕňajúcich analýzu citlivosti s nákladovo efektívnou úhradou)</w:t>
            </w:r>
          </w:p>
        </w:tc>
        <w:tc>
          <w:tcPr>
            <w:tcW w:w="1874" w:type="dxa"/>
            <w:vAlign w:val="center"/>
          </w:tcPr>
          <w:p w14:paraId="62692C65" w14:textId="77777777" w:rsidR="005C76F7" w:rsidRPr="005D14EF" w:rsidRDefault="005C76F7" w:rsidP="004E4936">
            <w:pPr>
              <w:widowControl w:val="0"/>
              <w:autoSpaceDE w:val="0"/>
              <w:autoSpaceDN w:val="0"/>
              <w:spacing w:before="5" w:line="276" w:lineRule="auto"/>
              <w:ind w:left="24" w:right="15"/>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r w:rsidR="005C76F7" w:rsidRPr="005D14EF" w14:paraId="490C9AF0" w14:textId="77777777" w:rsidTr="004E4936">
        <w:trPr>
          <w:trHeight w:val="261"/>
        </w:trPr>
        <w:tc>
          <w:tcPr>
            <w:tcW w:w="7208" w:type="dxa"/>
            <w:vAlign w:val="center"/>
          </w:tcPr>
          <w:p w14:paraId="5D949F1B" w14:textId="77777777" w:rsidR="005C76F7" w:rsidRPr="005D14EF" w:rsidRDefault="005C76F7" w:rsidP="004E4936">
            <w:pPr>
              <w:widowControl w:val="0"/>
              <w:autoSpaceDE w:val="0"/>
              <w:autoSpaceDN w:val="0"/>
              <w:spacing w:before="6"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Metodika výpočtu vplyvu na rozpočet </w:t>
            </w:r>
          </w:p>
        </w:tc>
        <w:tc>
          <w:tcPr>
            <w:tcW w:w="1874" w:type="dxa"/>
            <w:vAlign w:val="center"/>
          </w:tcPr>
          <w:p w14:paraId="29A8BAA2" w14:textId="77777777" w:rsidR="005C76F7" w:rsidRPr="005D14EF" w:rsidRDefault="005C76F7" w:rsidP="004E4936">
            <w:pPr>
              <w:widowControl w:val="0"/>
              <w:autoSpaceDE w:val="0"/>
              <w:autoSpaceDN w:val="0"/>
              <w:spacing w:before="6"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2D6AB0C8" w14:textId="77777777" w:rsidTr="004E4936">
        <w:trPr>
          <w:trHeight w:val="272"/>
        </w:trPr>
        <w:tc>
          <w:tcPr>
            <w:tcW w:w="7208" w:type="dxa"/>
            <w:vAlign w:val="center"/>
          </w:tcPr>
          <w:p w14:paraId="03A0CAF9"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Súčasný terapeutický mix pacientov </w:t>
            </w:r>
          </w:p>
        </w:tc>
        <w:tc>
          <w:tcPr>
            <w:tcW w:w="1874" w:type="dxa"/>
            <w:vAlign w:val="center"/>
          </w:tcPr>
          <w:p w14:paraId="4A976782" w14:textId="77777777" w:rsidR="005C76F7" w:rsidRPr="005D14EF" w:rsidRDefault="005C76F7" w:rsidP="004E4936">
            <w:pPr>
              <w:widowControl w:val="0"/>
              <w:autoSpaceDE w:val="0"/>
              <w:autoSpaceDN w:val="0"/>
              <w:spacing w:before="5" w:line="276" w:lineRule="auto"/>
              <w:ind w:left="24" w:right="13"/>
              <w:rPr>
                <w:rFonts w:eastAsia="Trebuchet MS" w:cs="Times New Roman"/>
                <w:color w:val="000000" w:themeColor="text1"/>
                <w:lang w:val="sk-SK"/>
              </w:rPr>
            </w:pPr>
            <w:r w:rsidRPr="005D14EF">
              <w:rPr>
                <w:rFonts w:eastAsia="Trebuchet MS" w:cs="Times New Roman"/>
                <w:color w:val="000000" w:themeColor="text1"/>
                <w:spacing w:val="-2"/>
                <w:lang w:val="sk-SK"/>
              </w:rPr>
              <w:t>Zverejnené</w:t>
            </w:r>
          </w:p>
        </w:tc>
      </w:tr>
      <w:tr w:rsidR="005C76F7" w:rsidRPr="005D14EF" w14:paraId="18835AA5" w14:textId="77777777" w:rsidTr="004E4936">
        <w:trPr>
          <w:trHeight w:val="525"/>
        </w:trPr>
        <w:tc>
          <w:tcPr>
            <w:tcW w:w="7208" w:type="dxa"/>
            <w:vAlign w:val="center"/>
          </w:tcPr>
          <w:p w14:paraId="710CB83A" w14:textId="77777777" w:rsidR="005C76F7" w:rsidRPr="005D14EF" w:rsidRDefault="005C76F7" w:rsidP="004E4936">
            <w:pPr>
              <w:widowControl w:val="0"/>
              <w:autoSpaceDE w:val="0"/>
              <w:autoSpaceDN w:val="0"/>
              <w:spacing w:before="21"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 xml:space="preserve">Očakávaný počet pacientov a trhový podiel technológie počas nasledujúcich piatich rokov </w:t>
            </w:r>
          </w:p>
        </w:tc>
        <w:tc>
          <w:tcPr>
            <w:tcW w:w="1874" w:type="dxa"/>
            <w:vAlign w:val="center"/>
          </w:tcPr>
          <w:p w14:paraId="10048588" w14:textId="77777777" w:rsidR="005C76F7" w:rsidRPr="005D14EF" w:rsidRDefault="005C76F7" w:rsidP="004E4936">
            <w:pPr>
              <w:widowControl w:val="0"/>
              <w:autoSpaceDE w:val="0"/>
              <w:autoSpaceDN w:val="0"/>
              <w:spacing w:before="138" w:line="276" w:lineRule="auto"/>
              <w:ind w:right="13"/>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r w:rsidR="005C76F7" w:rsidRPr="005D14EF" w14:paraId="1AE5CA9B" w14:textId="77777777" w:rsidTr="004E4936">
        <w:trPr>
          <w:trHeight w:val="261"/>
        </w:trPr>
        <w:tc>
          <w:tcPr>
            <w:tcW w:w="7208" w:type="dxa"/>
            <w:vAlign w:val="center"/>
          </w:tcPr>
          <w:p w14:paraId="0239342D" w14:textId="77777777" w:rsidR="005C76F7" w:rsidRPr="005D14EF" w:rsidRDefault="005C76F7" w:rsidP="004E4936">
            <w:pPr>
              <w:widowControl w:val="0"/>
              <w:autoSpaceDE w:val="0"/>
              <w:autoSpaceDN w:val="0"/>
              <w:spacing w:before="5" w:line="276" w:lineRule="auto"/>
              <w:ind w:left="112"/>
              <w:rPr>
                <w:rFonts w:eastAsia="Trebuchet MS" w:cs="Times New Roman"/>
                <w:color w:val="000000" w:themeColor="text1"/>
                <w:lang w:val="sk-SK"/>
              </w:rPr>
            </w:pPr>
            <w:r w:rsidRPr="005D14EF">
              <w:rPr>
                <w:rFonts w:eastAsia="Trebuchet MS" w:cs="Times New Roman"/>
                <w:color w:val="000000" w:themeColor="text1"/>
                <w:lang w:val="sk-SK"/>
              </w:rPr>
              <w:t>Vplyv technológie na rozpočet (okrem vplyvu technológie na rozpočet s nákladovo efektívnou úhradou)</w:t>
            </w:r>
          </w:p>
        </w:tc>
        <w:tc>
          <w:tcPr>
            <w:tcW w:w="1874" w:type="dxa"/>
            <w:vAlign w:val="center"/>
          </w:tcPr>
          <w:p w14:paraId="679359B8" w14:textId="77777777" w:rsidR="005C76F7" w:rsidRPr="005D14EF" w:rsidRDefault="005C76F7" w:rsidP="004E4936">
            <w:pPr>
              <w:widowControl w:val="0"/>
              <w:autoSpaceDE w:val="0"/>
              <w:autoSpaceDN w:val="0"/>
              <w:spacing w:before="5" w:line="276" w:lineRule="auto"/>
              <w:ind w:right="15"/>
              <w:rPr>
                <w:rFonts w:eastAsia="Trebuchet MS" w:cs="Times New Roman"/>
                <w:color w:val="000000" w:themeColor="text1"/>
                <w:lang w:val="sk-SK"/>
              </w:rPr>
            </w:pPr>
            <w:r w:rsidRPr="005D14EF">
              <w:rPr>
                <w:rFonts w:eastAsia="Trebuchet MS" w:cs="Times New Roman"/>
                <w:color w:val="000000" w:themeColor="text1"/>
                <w:spacing w:val="-2"/>
                <w:w w:val="105"/>
                <w:lang w:val="sk-SK"/>
              </w:rPr>
              <w:t>Zverejnené</w:t>
            </w:r>
          </w:p>
        </w:tc>
      </w:tr>
    </w:tbl>
    <w:p w14:paraId="7C9A4FDB" w14:textId="77777777" w:rsidR="005C76F7" w:rsidRPr="005D14EF" w:rsidRDefault="005C76F7" w:rsidP="005C76F7">
      <w:pPr>
        <w:rPr>
          <w:b/>
          <w:bCs/>
          <w:lang w:val="sk-SK"/>
        </w:rPr>
      </w:pPr>
    </w:p>
    <w:p w14:paraId="46F68390" w14:textId="77777777" w:rsidR="005C76F7" w:rsidRPr="005D14EF" w:rsidRDefault="005C76F7" w:rsidP="005C76F7">
      <w:pPr>
        <w:rPr>
          <w:b/>
          <w:bCs/>
          <w:lang w:val="sk-SK"/>
        </w:rPr>
      </w:pPr>
    </w:p>
    <w:p w14:paraId="7A2200A7" w14:textId="77777777" w:rsidR="005C76F7" w:rsidRPr="005D14EF" w:rsidRDefault="005C76F7" w:rsidP="005C76F7">
      <w:pPr>
        <w:pStyle w:val="Nadpis31"/>
      </w:pPr>
      <w:bookmarkStart w:id="17" w:name="_Toc239510945"/>
      <w:r w:rsidRPr="005D14EF">
        <w:t>Začierňovanie v hodnoteniach</w:t>
      </w:r>
      <w:bookmarkEnd w:id="17"/>
    </w:p>
    <w:p w14:paraId="0580029A" w14:textId="77777777" w:rsidR="005C76F7" w:rsidRPr="005D14EF" w:rsidRDefault="005C76F7" w:rsidP="005C76F7">
      <w:pPr>
        <w:spacing w:after="60"/>
        <w:rPr>
          <w:lang w:val="sk-SK"/>
        </w:rPr>
      </w:pPr>
      <w:r w:rsidRPr="005D14EF">
        <w:rPr>
          <w:lang w:val="sk-SK"/>
        </w:rPr>
        <w:t>Príprava rôznych verzií hodnotení závisí od vstupných NI:</w:t>
      </w:r>
    </w:p>
    <w:p w14:paraId="1AF09235" w14:textId="77777777" w:rsidR="005C76F7" w:rsidRPr="005D14EF" w:rsidRDefault="005C76F7" w:rsidP="004C51AB">
      <w:pPr>
        <w:pStyle w:val="Odsekzoznamu"/>
        <w:numPr>
          <w:ilvl w:val="0"/>
          <w:numId w:val="10"/>
        </w:numPr>
        <w:spacing w:after="60" w:line="240" w:lineRule="exact"/>
        <w:ind w:left="714" w:hanging="357"/>
        <w:contextualSpacing w:val="0"/>
        <w:jc w:val="both"/>
        <w:rPr>
          <w:szCs w:val="19"/>
          <w:lang w:val="sk-SK"/>
        </w:rPr>
      </w:pPr>
      <w:r w:rsidRPr="005D14EF">
        <w:rPr>
          <w:b/>
          <w:bCs/>
          <w:szCs w:val="19"/>
          <w:lang w:val="sk-SK"/>
        </w:rPr>
        <w:t>Verejná verzia</w:t>
      </w:r>
      <w:r w:rsidRPr="005D14EF">
        <w:rPr>
          <w:szCs w:val="19"/>
          <w:lang w:val="sk-SK"/>
        </w:rPr>
        <w:t xml:space="preserve"> je sprístupnená verejnosti vo verejnej časti kategorizačného portálu (v prípade NIHO hodnotenia aj na jeho webovej stránke). </w:t>
      </w:r>
    </w:p>
    <w:p w14:paraId="1A25C0F1" w14:textId="77777777" w:rsidR="005C76F7" w:rsidRPr="005D14EF" w:rsidRDefault="005C76F7" w:rsidP="004C51AB">
      <w:pPr>
        <w:pStyle w:val="Odsekzoznamu"/>
        <w:numPr>
          <w:ilvl w:val="0"/>
          <w:numId w:val="10"/>
        </w:numPr>
        <w:spacing w:after="60" w:line="240" w:lineRule="exact"/>
        <w:ind w:left="714" w:hanging="357"/>
        <w:contextualSpacing w:val="0"/>
        <w:jc w:val="both"/>
        <w:rPr>
          <w:szCs w:val="19"/>
          <w:lang w:val="sk-SK"/>
        </w:rPr>
      </w:pPr>
      <w:r w:rsidRPr="005D14EF">
        <w:rPr>
          <w:b/>
          <w:bCs/>
          <w:szCs w:val="19"/>
          <w:lang w:val="sk-SK"/>
        </w:rPr>
        <w:t>Dôverná verzia</w:t>
      </w:r>
      <w:r w:rsidRPr="005D14EF">
        <w:rPr>
          <w:szCs w:val="19"/>
          <w:lang w:val="sk-SK"/>
        </w:rPr>
        <w:t xml:space="preserve"> je nahraná do neverejnej časti kategorizačného portálu. Túto verziu hodnotenia sprístupní MZ SR členom kategorizačnej komisie pre lieky, DR a zdravotným poisťovniam. V prípade námietok na prvostupňové rozhodnutie MZ SR plnú verziu hodnotenia poskytne aj členom kategorizačnej rady pre lieky. Zároveň s plnou verziou hodnotenia hodnotiteľ na portál kategorizácie nahráva aj model nákladovej efektívnosti a model dopadu na rozpočet v preferovanom nastavení. </w:t>
      </w:r>
    </w:p>
    <w:p w14:paraId="35678E2E" w14:textId="77777777" w:rsidR="005C76F7" w:rsidRPr="005D14EF" w:rsidRDefault="005C76F7" w:rsidP="004C51AB">
      <w:pPr>
        <w:pStyle w:val="Odsekzoznamu"/>
        <w:numPr>
          <w:ilvl w:val="0"/>
          <w:numId w:val="10"/>
        </w:numPr>
        <w:spacing w:after="240" w:line="240" w:lineRule="exact"/>
        <w:ind w:left="714" w:hanging="357"/>
        <w:contextualSpacing w:val="0"/>
        <w:jc w:val="both"/>
        <w:rPr>
          <w:lang w:val="sk-SK"/>
        </w:rPr>
      </w:pPr>
      <w:r w:rsidRPr="005D14EF">
        <w:rPr>
          <w:b/>
          <w:bCs/>
          <w:szCs w:val="19"/>
          <w:lang w:val="sk-SK"/>
        </w:rPr>
        <w:t>Verzia určená pre DR:</w:t>
      </w:r>
      <w:r w:rsidRPr="005D14EF">
        <w:rPr>
          <w:szCs w:val="19"/>
          <w:lang w:val="sk-SK"/>
        </w:rPr>
        <w:t xml:space="preserve"> niekedy je potrebné vytvorenie osobitnej verzie hodnotenia a modelov pre DR. Táto verzia vychádza z plnej verzie, sú v nej však začiernené všetky informácie, ktoré by viedli k prezradeniu NI od iných DR. Ide najmä o prípady, kedy má </w:t>
      </w:r>
      <w:proofErr w:type="spellStart"/>
      <w:r w:rsidRPr="005D14EF">
        <w:rPr>
          <w:szCs w:val="19"/>
          <w:lang w:val="sk-SK"/>
        </w:rPr>
        <w:t>komparátor</w:t>
      </w:r>
      <w:proofErr w:type="spellEnd"/>
      <w:r w:rsidRPr="005D14EF">
        <w:rPr>
          <w:szCs w:val="19"/>
          <w:lang w:val="sk-SK"/>
        </w:rPr>
        <w:t xml:space="preserve"> alebo liek použitý v následnej liečbe neverejne dohodnuté podmienky úhrady. V tomto prípade NIHO pri zverejnení nákladovo efektívnej úhrady držiteľa postupuje v súlade s § 7a ods. 10. zákona </w:t>
      </w:r>
      <w:sdt>
        <w:sdtPr>
          <w:rPr>
            <w:szCs w:val="19"/>
            <w:lang w:val="sk-SK"/>
          </w:rPr>
          <w:id w:val="930167252"/>
          <w:citation/>
        </w:sdtPr>
        <w:sdtContent>
          <w:r w:rsidRPr="005D14EF">
            <w:rPr>
              <w:szCs w:val="19"/>
              <w:lang w:val="sk-SK"/>
            </w:rPr>
            <w:fldChar w:fldCharType="begin"/>
          </w:r>
          <w:r w:rsidRPr="005D14EF">
            <w:rPr>
              <w:szCs w:val="19"/>
              <w:lang w:val="sk-SK"/>
            </w:rPr>
            <w:instrText xml:space="preserve"> CITATION Zákon_363 \l 1051 </w:instrText>
          </w:r>
          <w:r w:rsidRPr="005D14EF">
            <w:rPr>
              <w:szCs w:val="19"/>
              <w:lang w:val="sk-SK"/>
            </w:rPr>
            <w:fldChar w:fldCharType="separate"/>
          </w:r>
          <w:r w:rsidRPr="005D14EF">
            <w:rPr>
              <w:noProof/>
              <w:szCs w:val="19"/>
              <w:lang w:val="sk-SK"/>
            </w:rPr>
            <w:t xml:space="preserve"> (5)</w:t>
          </w:r>
          <w:r w:rsidRPr="005D14EF">
            <w:rPr>
              <w:szCs w:val="19"/>
              <w:lang w:val="sk-SK"/>
            </w:rPr>
            <w:fldChar w:fldCharType="end"/>
          </w:r>
        </w:sdtContent>
      </w:sdt>
      <w:r w:rsidRPr="005D14EF">
        <w:rPr>
          <w:szCs w:val="19"/>
          <w:lang w:val="sk-SK"/>
        </w:rPr>
        <w:t xml:space="preserve">. MZ SR poskytne DR len tieto verzie dokumentov, nie plné verzie. </w:t>
      </w:r>
    </w:p>
    <w:p w14:paraId="60C65021" w14:textId="77777777" w:rsidR="005C76F7" w:rsidRPr="005D14EF" w:rsidRDefault="005C76F7" w:rsidP="004C51AB">
      <w:pPr>
        <w:pStyle w:val="Odsekzoznamu"/>
        <w:numPr>
          <w:ilvl w:val="0"/>
          <w:numId w:val="10"/>
        </w:numPr>
        <w:spacing w:after="240" w:line="240" w:lineRule="exact"/>
        <w:ind w:left="714" w:hanging="357"/>
        <w:contextualSpacing w:val="0"/>
        <w:jc w:val="both"/>
        <w:rPr>
          <w:lang w:val="sk-SK"/>
        </w:rPr>
      </w:pPr>
      <w:r w:rsidRPr="005D14EF">
        <w:rPr>
          <w:b/>
          <w:bCs/>
          <w:szCs w:val="19"/>
          <w:lang w:val="sk-SK"/>
        </w:rPr>
        <w:t>Verzia určená pre zdravotné poisťovne:</w:t>
      </w:r>
      <w:r w:rsidRPr="005D14EF">
        <w:rPr>
          <w:lang w:val="sk-SK"/>
        </w:rPr>
        <w:t xml:space="preserve"> </w:t>
      </w:r>
      <w:r w:rsidRPr="005D14EF">
        <w:rPr>
          <w:szCs w:val="19"/>
          <w:lang w:val="sk-SK"/>
        </w:rPr>
        <w:t xml:space="preserve">niekedy je potrebné vytvorenie osobitnej verzie hodnotenia a modelov zvlášť pre každú zdravotnú poisťovňu. Táto verzia vychádza z plnej verzie, sú v nej však začiernené všetky informácie, ktoré by viedli k prezradeniu dohodnutých úhrad za lieky hradené na základe § 88a až 88d alebo dohodnuté ceny centrálneho nákupu poisťovní. V tomto prípade NIHO pri zverejnení </w:t>
      </w:r>
      <w:r w:rsidRPr="005D14EF">
        <w:rPr>
          <w:szCs w:val="19"/>
          <w:lang w:val="sk-SK"/>
        </w:rPr>
        <w:lastRenderedPageBreak/>
        <w:t>nákladovo efektívnej úhrady držiteľa postupuje v súlade s § 7a ods. 10 zákona 363/2011 Z. z</w:t>
      </w:r>
      <w:sdt>
        <w:sdtPr>
          <w:rPr>
            <w:szCs w:val="19"/>
            <w:lang w:val="sk-SK"/>
          </w:rPr>
          <w:id w:val="-348713130"/>
          <w:citation/>
        </w:sdtPr>
        <w:sdtContent>
          <w:r w:rsidRPr="005D14EF">
            <w:rPr>
              <w:szCs w:val="19"/>
              <w:lang w:val="sk-SK"/>
            </w:rPr>
            <w:fldChar w:fldCharType="begin"/>
          </w:r>
          <w:r w:rsidRPr="005D14EF">
            <w:rPr>
              <w:szCs w:val="19"/>
              <w:lang w:val="sk-SK"/>
            </w:rPr>
            <w:instrText xml:space="preserve"> CITATION Zákon_363 \l 1051 </w:instrText>
          </w:r>
          <w:r w:rsidRPr="005D14EF">
            <w:rPr>
              <w:szCs w:val="19"/>
              <w:lang w:val="sk-SK"/>
            </w:rPr>
            <w:fldChar w:fldCharType="separate"/>
          </w:r>
          <w:r w:rsidRPr="005D14EF">
            <w:rPr>
              <w:noProof/>
              <w:szCs w:val="19"/>
              <w:lang w:val="sk-SK"/>
            </w:rPr>
            <w:t xml:space="preserve"> (5)</w:t>
          </w:r>
          <w:r w:rsidRPr="005D14EF">
            <w:rPr>
              <w:szCs w:val="19"/>
              <w:lang w:val="sk-SK"/>
            </w:rPr>
            <w:fldChar w:fldCharType="end"/>
          </w:r>
        </w:sdtContent>
      </w:sdt>
      <w:r w:rsidRPr="005D14EF">
        <w:rPr>
          <w:szCs w:val="19"/>
          <w:lang w:val="sk-SK"/>
        </w:rPr>
        <w:t>. MZ SR poskytne poisťovniam len tieto verzie dokumentov, nie plné verzie.</w:t>
      </w:r>
    </w:p>
    <w:p w14:paraId="32FCDE87" w14:textId="77777777" w:rsidR="005C76F7" w:rsidRPr="005D14EF" w:rsidRDefault="005C76F7" w:rsidP="005C76F7">
      <w:pPr>
        <w:spacing w:after="60"/>
        <w:rPr>
          <w:lang w:val="sk-SK"/>
        </w:rPr>
      </w:pPr>
      <w:r w:rsidRPr="005D14EF">
        <w:rPr>
          <w:b/>
          <w:bCs/>
          <w:lang w:val="sk-SK"/>
        </w:rPr>
        <w:t>Princípy začierňovania hodnotenia vo verejnej verzii:</w:t>
      </w:r>
      <w:r w:rsidRPr="005D14EF">
        <w:rPr>
          <w:lang w:val="sk-SK"/>
        </w:rPr>
        <w:t xml:space="preserve"> </w:t>
      </w:r>
    </w:p>
    <w:p w14:paraId="29F1A109" w14:textId="77777777" w:rsidR="005C76F7" w:rsidRPr="005D14EF" w:rsidRDefault="005C76F7" w:rsidP="005C76F7">
      <w:pPr>
        <w:spacing w:after="60"/>
        <w:rPr>
          <w:lang w:val="sk-SK"/>
        </w:rPr>
      </w:pPr>
      <w:r w:rsidRPr="005D14EF">
        <w:rPr>
          <w:lang w:val="sk-SK"/>
        </w:rPr>
        <w:t>Hodnotiteľ vo verejnej verzii hodnotení začierňuje informácie, ktoré by mohli viesť k prezradeniu neverejnej úhrady, ktorú navrhol DR, odporúčanej zľavy potrebnej pre dosiahnutie nákladovej efektívnosti alebo inej citlivej informácie, ktorú DR označil za neverejnú a hodnotiteľ s týmto označením súhlasil. Príklady sú k dispozícii nižšie. Hodnotiteľ:</w:t>
      </w:r>
    </w:p>
    <w:p w14:paraId="35BB8E64" w14:textId="77777777" w:rsidR="005C76F7" w:rsidRPr="005D14EF" w:rsidRDefault="005C76F7" w:rsidP="004C51AB">
      <w:pPr>
        <w:pStyle w:val="Odsekzoznamu"/>
        <w:numPr>
          <w:ilvl w:val="0"/>
          <w:numId w:val="11"/>
        </w:numPr>
        <w:spacing w:after="60" w:line="240" w:lineRule="exact"/>
        <w:contextualSpacing w:val="0"/>
        <w:jc w:val="both"/>
        <w:rPr>
          <w:szCs w:val="19"/>
          <w:lang w:val="sk-SK"/>
        </w:rPr>
      </w:pPr>
      <w:r w:rsidRPr="005D14EF">
        <w:rPr>
          <w:b/>
          <w:bCs/>
          <w:szCs w:val="19"/>
          <w:lang w:val="sk-SK"/>
        </w:rPr>
        <w:t xml:space="preserve">Nezačierňuje </w:t>
      </w:r>
      <w:r w:rsidRPr="005D14EF">
        <w:rPr>
          <w:szCs w:val="19"/>
          <w:lang w:val="sk-SK"/>
        </w:rPr>
        <w:t xml:space="preserve">prahovú hodnotu ICUR v preferovanom nastavení. </w:t>
      </w:r>
    </w:p>
    <w:p w14:paraId="77526E0A" w14:textId="77777777" w:rsidR="005C76F7" w:rsidRPr="005D14EF" w:rsidRDefault="005C76F7" w:rsidP="004C51AB">
      <w:pPr>
        <w:pStyle w:val="Odsekzoznamu"/>
        <w:numPr>
          <w:ilvl w:val="0"/>
          <w:numId w:val="11"/>
        </w:numPr>
        <w:spacing w:after="60" w:line="240" w:lineRule="exact"/>
        <w:contextualSpacing w:val="0"/>
        <w:jc w:val="both"/>
        <w:rPr>
          <w:szCs w:val="19"/>
          <w:lang w:val="sk-SK"/>
        </w:rPr>
      </w:pPr>
      <w:r w:rsidRPr="005D14EF">
        <w:rPr>
          <w:b/>
          <w:bCs/>
          <w:szCs w:val="19"/>
          <w:lang w:val="sk-SK"/>
        </w:rPr>
        <w:t xml:space="preserve">Nezačierňuje </w:t>
      </w:r>
      <w:r w:rsidRPr="005D14EF">
        <w:rPr>
          <w:szCs w:val="19"/>
          <w:lang w:val="sk-SK"/>
        </w:rPr>
        <w:t>vplyvy jednotlivých úprav nastavení ekonomického modelu na ICUR,</w:t>
      </w:r>
      <w:r w:rsidRPr="005D14EF">
        <w:rPr>
          <w:b/>
          <w:bCs/>
          <w:szCs w:val="19"/>
          <w:lang w:val="sk-SK"/>
        </w:rPr>
        <w:t xml:space="preserve"> pokiaľ nehrozí</w:t>
      </w:r>
      <w:r w:rsidRPr="005D14EF">
        <w:rPr>
          <w:szCs w:val="19"/>
          <w:lang w:val="sk-SK"/>
        </w:rPr>
        <w:t xml:space="preserve">, že by sa z danej informácie dal dostatočne presne odvodiť vzťah ICUR a inkrementálnych nákladov alebo inkrementálnych prínosov v preferovanom nastavení modelu, a tým aj výška potrebnej zľavy. </w:t>
      </w:r>
    </w:p>
    <w:p w14:paraId="30545C10" w14:textId="77777777" w:rsidR="005C76F7" w:rsidRPr="005D14EF" w:rsidRDefault="005C76F7" w:rsidP="004C51AB">
      <w:pPr>
        <w:pStyle w:val="Odsekzoznamu"/>
        <w:numPr>
          <w:ilvl w:val="0"/>
          <w:numId w:val="11"/>
        </w:numPr>
        <w:spacing w:after="60" w:line="240" w:lineRule="exact"/>
        <w:contextualSpacing w:val="0"/>
        <w:jc w:val="both"/>
        <w:rPr>
          <w:szCs w:val="19"/>
          <w:lang w:val="sk-SK"/>
        </w:rPr>
      </w:pPr>
      <w:r w:rsidRPr="005D14EF">
        <w:rPr>
          <w:b/>
          <w:bCs/>
          <w:szCs w:val="19"/>
          <w:lang w:val="sk-SK"/>
        </w:rPr>
        <w:t xml:space="preserve">Nezačierňuje </w:t>
      </w:r>
      <w:r w:rsidRPr="005D14EF">
        <w:rPr>
          <w:szCs w:val="19"/>
          <w:lang w:val="sk-SK"/>
        </w:rPr>
        <w:t>rovnaký typ informácie podľa „</w:t>
      </w:r>
      <w:r w:rsidRPr="005D14EF">
        <w:rPr>
          <w:i/>
          <w:iCs/>
          <w:szCs w:val="19"/>
          <w:lang w:val="sk-SK"/>
        </w:rPr>
        <w:fldChar w:fldCharType="begin"/>
      </w:r>
      <w:r w:rsidRPr="005D14EF">
        <w:rPr>
          <w:i/>
          <w:iCs/>
          <w:szCs w:val="19"/>
          <w:lang w:val="sk-SK"/>
        </w:rPr>
        <w:instrText xml:space="preserve"> REF _Ref239504394 \h  \* MERGEFORMAT </w:instrText>
      </w:r>
      <w:r w:rsidRPr="005D14EF">
        <w:rPr>
          <w:i/>
          <w:iCs/>
          <w:szCs w:val="19"/>
          <w:lang w:val="sk-SK"/>
        </w:rPr>
      </w:r>
      <w:r w:rsidRPr="005D14EF">
        <w:rPr>
          <w:i/>
          <w:iCs/>
          <w:szCs w:val="19"/>
          <w:lang w:val="sk-SK"/>
        </w:rPr>
        <w:fldChar w:fldCharType="separate"/>
      </w:r>
      <w:r w:rsidRPr="005D14EF">
        <w:rPr>
          <w:i/>
          <w:iCs/>
          <w:lang w:val="sk-SK"/>
        </w:rPr>
        <w:t xml:space="preserve">Tabuľka </w:t>
      </w:r>
      <w:r w:rsidRPr="005D14EF">
        <w:rPr>
          <w:i/>
          <w:iCs/>
          <w:noProof/>
          <w:lang w:val="sk-SK"/>
        </w:rPr>
        <w:t>1</w:t>
      </w:r>
      <w:r w:rsidRPr="005D14EF">
        <w:rPr>
          <w:i/>
          <w:iCs/>
          <w:lang w:val="sk-SK"/>
        </w:rPr>
        <w:t xml:space="preserve"> Podrobnosti o dokumentácii k HTA hodnoteniu, ktoré je z hľadiska transparentnosti žiadúce zverejňovať  v rámci odborného hodnotenia NIHO</w:t>
      </w:r>
      <w:r w:rsidRPr="005D14EF">
        <w:rPr>
          <w:i/>
          <w:iCs/>
          <w:szCs w:val="19"/>
          <w:lang w:val="sk-SK"/>
        </w:rPr>
        <w:fldChar w:fldCharType="end"/>
      </w:r>
      <w:r w:rsidRPr="005D14EF">
        <w:rPr>
          <w:szCs w:val="19"/>
          <w:lang w:val="sk-SK"/>
        </w:rPr>
        <w:t xml:space="preserve">“. </w:t>
      </w:r>
      <w:r w:rsidRPr="005D14EF">
        <w:rPr>
          <w:lang w:val="sk-SK"/>
        </w:rPr>
        <w:t xml:space="preserve">Ak napríklad FER vo verejnej časti obsahuje znázornenie krivky celkového prežívania exponenciálnou parametrizáciou, hodnotiteľ ponechá nezačiernenú krivku aj pri výbere inej parametrizácie, keďže ide o rovnaký typ informácie. </w:t>
      </w:r>
    </w:p>
    <w:p w14:paraId="2F5C90FA" w14:textId="77777777" w:rsidR="005C76F7" w:rsidRPr="005D14EF" w:rsidRDefault="005C76F7" w:rsidP="004C51AB">
      <w:pPr>
        <w:pStyle w:val="Odsekzoznamu"/>
        <w:numPr>
          <w:ilvl w:val="0"/>
          <w:numId w:val="11"/>
        </w:numPr>
        <w:spacing w:after="60" w:line="240" w:lineRule="exact"/>
        <w:contextualSpacing w:val="0"/>
        <w:jc w:val="both"/>
        <w:rPr>
          <w:szCs w:val="19"/>
          <w:lang w:val="sk-SK"/>
        </w:rPr>
      </w:pPr>
      <w:r w:rsidRPr="005D14EF">
        <w:rPr>
          <w:b/>
          <w:bCs/>
          <w:szCs w:val="19"/>
          <w:lang w:val="sk-SK"/>
        </w:rPr>
        <w:t xml:space="preserve">Zvyčajne nezačierňuje </w:t>
      </w:r>
      <w:r w:rsidRPr="005D14EF">
        <w:rPr>
          <w:szCs w:val="19"/>
          <w:lang w:val="sk-SK"/>
        </w:rPr>
        <w:t xml:space="preserve">výšku ICUR a výsledný zisk QALY v ramene </w:t>
      </w:r>
      <w:proofErr w:type="spellStart"/>
      <w:r w:rsidRPr="005D14EF">
        <w:rPr>
          <w:szCs w:val="19"/>
          <w:lang w:val="sk-SK"/>
        </w:rPr>
        <w:t>komparátora</w:t>
      </w:r>
      <w:proofErr w:type="spellEnd"/>
      <w:r w:rsidRPr="005D14EF">
        <w:rPr>
          <w:szCs w:val="19"/>
          <w:lang w:val="sk-SK"/>
        </w:rPr>
        <w:t xml:space="preserve"> v základnom scenári hodnotiteľa. Zverejnením ICUR poskytujeme verejnosti obraz, aký pomer prínosu a nákladov prináša nová intervencia do systému. Hodnota ICUR môže tiež poskytnúť jasnú informáciu, či sú splnené legislatívne podmienky nákladovej efektívnosti. Hodnotiteľ nezverejňuje výsledky z pohľadu inkrementálnych nákladov a inkrementálnych prínosov, ak sú v danom hodnotení považované za NI. V niektorých situáciách pri použití neverejných úhrad iných DR môže byť nevyhnutné začierniť aj hodnotu ICUR. </w:t>
      </w:r>
    </w:p>
    <w:p w14:paraId="0D32A562" w14:textId="77777777" w:rsidR="005C76F7" w:rsidRPr="005D14EF" w:rsidRDefault="005C76F7" w:rsidP="004C51AB">
      <w:pPr>
        <w:pStyle w:val="Odsekzoznamu"/>
        <w:numPr>
          <w:ilvl w:val="0"/>
          <w:numId w:val="11"/>
        </w:numPr>
        <w:spacing w:after="60" w:line="240" w:lineRule="exact"/>
        <w:contextualSpacing w:val="0"/>
        <w:jc w:val="both"/>
        <w:rPr>
          <w:lang w:val="sk-SK"/>
        </w:rPr>
      </w:pPr>
      <w:r w:rsidRPr="005D14EF">
        <w:rPr>
          <w:b/>
          <w:bCs/>
          <w:szCs w:val="19"/>
          <w:lang w:val="sk-SK"/>
        </w:rPr>
        <w:t xml:space="preserve">Začierňuje </w:t>
      </w:r>
      <w:r w:rsidRPr="005D14EF">
        <w:rPr>
          <w:szCs w:val="19"/>
          <w:lang w:val="sk-SK"/>
        </w:rPr>
        <w:t xml:space="preserve">odporúčanú výšku zľavy potrebnú pre dosiahnutie nákladovej efektívnosti a všetky informácie, ktoré by mohli viesť k jej prezradeniu. Cieľom je, aby nebola ohrozená možnosť vyjednať túto zľavu s DR. Hodnotiteľ taktiež začierňuje neverejnú úhradu, ktorú v žiadosti navrhol DR, ako aj všetky informácie, ktoré by viedli k jej prezradeniu. </w:t>
      </w:r>
    </w:p>
    <w:p w14:paraId="6AFF5CEB" w14:textId="77777777" w:rsidR="005C76F7" w:rsidRPr="005D14EF" w:rsidRDefault="005C76F7" w:rsidP="004C51AB">
      <w:pPr>
        <w:pStyle w:val="Odsekzoznamu"/>
        <w:numPr>
          <w:ilvl w:val="0"/>
          <w:numId w:val="11"/>
        </w:numPr>
        <w:spacing w:after="60" w:line="240" w:lineRule="exact"/>
        <w:contextualSpacing w:val="0"/>
        <w:jc w:val="both"/>
        <w:rPr>
          <w:lang w:val="sk-SK"/>
        </w:rPr>
      </w:pPr>
      <w:r w:rsidRPr="005D14EF">
        <w:rPr>
          <w:b/>
          <w:bCs/>
          <w:szCs w:val="19"/>
          <w:lang w:val="sk-SK"/>
        </w:rPr>
        <w:t>Začierňuje</w:t>
      </w:r>
      <w:r w:rsidRPr="005D14EF">
        <w:rPr>
          <w:szCs w:val="19"/>
          <w:lang w:val="sk-SK"/>
        </w:rPr>
        <w:t xml:space="preserve"> špecifické neverejné podmienky úhrady, ktoré majú vplyv na výsledok nákladovej efektívnosti, ak DR avizoval, že tieto podmienky dohodne v MEA a DR tieto informácie považuje za NI. Ide napríklad o podmienku, pri ktorej DR hradí liek od istého mesiaca liečby na vlastné náklady.    </w:t>
      </w:r>
    </w:p>
    <w:p w14:paraId="619C85AD" w14:textId="77777777" w:rsidR="005C76F7" w:rsidRPr="005D14EF" w:rsidRDefault="005C76F7" w:rsidP="004C51AB">
      <w:pPr>
        <w:pStyle w:val="Odsekzoznamu"/>
        <w:numPr>
          <w:ilvl w:val="0"/>
          <w:numId w:val="11"/>
        </w:numPr>
        <w:spacing w:after="60" w:line="240" w:lineRule="exact"/>
        <w:contextualSpacing w:val="0"/>
        <w:jc w:val="both"/>
        <w:rPr>
          <w:lang w:val="sk-SK"/>
        </w:rPr>
      </w:pPr>
      <w:r w:rsidRPr="005D14EF">
        <w:rPr>
          <w:b/>
          <w:bCs/>
          <w:lang w:val="sk-SK"/>
        </w:rPr>
        <w:t xml:space="preserve">Začierňuje </w:t>
      </w:r>
      <w:r w:rsidRPr="005D14EF">
        <w:rPr>
          <w:lang w:val="sk-SK"/>
        </w:rPr>
        <w:t xml:space="preserve">špecifické výstupy, ktoré produkuje model nákladovej efektívnosti, pokiaľ tento typ informácie považoval DR vo FER za NI. Tento princíp sa neaplikuje na vplyv na ICUR a na popísanie neštandardného správania sa modelu. </w:t>
      </w:r>
      <w:r w:rsidRPr="005D14EF">
        <w:rPr>
          <w:b/>
          <w:bCs/>
          <w:lang w:val="sk-SK"/>
        </w:rPr>
        <w:t xml:space="preserve">  </w:t>
      </w:r>
    </w:p>
    <w:p w14:paraId="4CC123AD" w14:textId="77777777" w:rsidR="005C76F7" w:rsidRPr="005D14EF" w:rsidRDefault="005C76F7" w:rsidP="005C76F7">
      <w:pPr>
        <w:rPr>
          <w:sz w:val="18"/>
          <w:szCs w:val="18"/>
          <w:lang w:val="sk-SK"/>
        </w:rPr>
      </w:pPr>
    </w:p>
    <w:p w14:paraId="288277EB" w14:textId="77777777" w:rsidR="005C76F7" w:rsidRPr="005D14EF" w:rsidRDefault="005C76F7" w:rsidP="005C76F7">
      <w:pPr>
        <w:spacing w:after="160"/>
        <w:rPr>
          <w:rFonts w:cs="Times New Roman"/>
          <w:szCs w:val="21"/>
          <w:lang w:val="sk-SK" w:eastAsia="de-AT"/>
        </w:rPr>
      </w:pPr>
      <w:r w:rsidRPr="005D14EF">
        <w:rPr>
          <w:lang w:val="sk-SK"/>
        </w:rPr>
        <w:br w:type="page"/>
      </w:r>
    </w:p>
    <w:p w14:paraId="303F4492" w14:textId="77777777" w:rsidR="005C76F7" w:rsidRPr="005D14EF" w:rsidRDefault="005C76F7" w:rsidP="005C76F7">
      <w:pPr>
        <w:pStyle w:val="Nadpis12"/>
      </w:pPr>
      <w:bookmarkStart w:id="18" w:name="_Ref142578672"/>
      <w:bookmarkStart w:id="19" w:name="_Toc239510946"/>
      <w:r w:rsidRPr="005D14EF">
        <w:lastRenderedPageBreak/>
        <w:t>Šablóna</w:t>
      </w:r>
      <w:bookmarkEnd w:id="18"/>
      <w:bookmarkEnd w:id="19"/>
    </w:p>
    <w:p w14:paraId="0636527C" w14:textId="77777777" w:rsidR="005C76F7" w:rsidRPr="005D14EF" w:rsidRDefault="005C76F7" w:rsidP="00FE6225">
      <w:pPr>
        <w:jc w:val="both"/>
        <w:rPr>
          <w:lang w:val="sk-SK"/>
        </w:rPr>
      </w:pPr>
      <w:r w:rsidRPr="005D14EF">
        <w:rPr>
          <w:lang w:val="sk-SK"/>
        </w:rPr>
        <w:t xml:space="preserve">Šablóna poskytuje návod, ako má byť FER pripravený. Pri každej časti šablóny sú popísané požiadavky, ktoré  majú byť diskutované. V záujme adekvátnej dĺžky FER nie je potrebné ísť nad rámec týchto požiadaviek. Šablóna je súčasťou metodickej príručky. Pre uľahčenie prípravy FER je však šablóna poskytnutá ako samostatný dokument. Najaktuálnejšia verzia šablóny je k dispozícii na webe </w:t>
      </w:r>
      <w:hyperlink r:id="rId10" w:history="1">
        <w:r w:rsidRPr="005D14EF">
          <w:rPr>
            <w:rStyle w:val="Hypertextovprepojenie"/>
            <w:lang w:val="sk-SK"/>
          </w:rPr>
          <w:t>https://health.gov.sk/?kategorizacia-liekov-1</w:t>
        </w:r>
      </w:hyperlink>
      <w:r w:rsidRPr="005D14EF">
        <w:rPr>
          <w:lang w:val="sk-SK"/>
        </w:rPr>
        <w:t xml:space="preserve">. </w:t>
      </w:r>
    </w:p>
    <w:p w14:paraId="6D07106C" w14:textId="77777777" w:rsidR="005C76F7" w:rsidRPr="005D14EF" w:rsidRDefault="005C76F7" w:rsidP="005C76F7">
      <w:pPr>
        <w:pStyle w:val="Nadpis22"/>
      </w:pPr>
      <w:bookmarkStart w:id="20" w:name="_Toc239510947"/>
      <w:r w:rsidRPr="005D14EF">
        <w:t>Zhrnutie FER</w:t>
      </w:r>
      <w:bookmarkEnd w:id="20"/>
    </w:p>
    <w:p w14:paraId="430DF3F9" w14:textId="77777777" w:rsidR="005C76F7" w:rsidRPr="005D14EF" w:rsidRDefault="005C76F7" w:rsidP="00FE6225">
      <w:pPr>
        <w:jc w:val="both"/>
        <w:rPr>
          <w:lang w:val="sk-SK" w:eastAsia="de-AT"/>
        </w:rPr>
      </w:pPr>
      <w:r w:rsidRPr="005D14EF">
        <w:rPr>
          <w:lang w:val="sk-SK" w:eastAsia="de-AT"/>
        </w:rPr>
        <w:t xml:space="preserve">Účelom zhrnutia je poskytnúť čitateľovi rýchly prehľad o najdôležitejších aspektoch FER. Výstižnosť je pre čitateľnosť zhrnutia kľúčová, preto by táto časť nemala presiahnuť 2 strany. </w:t>
      </w:r>
    </w:p>
    <w:p w14:paraId="0955714D" w14:textId="77777777" w:rsidR="005C76F7" w:rsidRPr="005D14EF" w:rsidRDefault="005C76F7" w:rsidP="005C76F7">
      <w:pPr>
        <w:rPr>
          <w:lang w:val="sk-SK" w:eastAsia="de-AT"/>
        </w:rPr>
      </w:pPr>
    </w:p>
    <w:p w14:paraId="2DE84248" w14:textId="77777777" w:rsidR="005C76F7" w:rsidRPr="005D14EF" w:rsidRDefault="005C76F7" w:rsidP="005C76F7">
      <w:pPr>
        <w:rPr>
          <w:lang w:val="sk-SK" w:eastAsia="de-AT"/>
        </w:rPr>
      </w:pPr>
    </w:p>
    <w:p w14:paraId="42439D8C" w14:textId="77777777" w:rsidR="005C76F7" w:rsidRPr="005D14EF" w:rsidRDefault="005C76F7" w:rsidP="005C76F7">
      <w:pPr>
        <w:rPr>
          <w:lang w:val="sk-SK" w:eastAsia="de-AT"/>
        </w:rPr>
      </w:pPr>
    </w:p>
    <w:p w14:paraId="36FFD216" w14:textId="77777777" w:rsidR="005C76F7" w:rsidRPr="005D14EF" w:rsidRDefault="005C76F7" w:rsidP="005C76F7">
      <w:pPr>
        <w:rPr>
          <w:lang w:val="sk-SK" w:eastAsia="de-AT"/>
        </w:rPr>
      </w:pPr>
    </w:p>
    <w:p w14:paraId="0F2B61BF" w14:textId="77777777" w:rsidR="005C76F7" w:rsidRPr="005D14EF" w:rsidRDefault="005C76F7" w:rsidP="005C76F7">
      <w:pPr>
        <w:pStyle w:val="Nadpis22"/>
      </w:pPr>
      <w:bookmarkStart w:id="21" w:name="_Toc140246604"/>
      <w:bookmarkStart w:id="22" w:name="_Toc239510948"/>
      <w:r w:rsidRPr="005D14EF">
        <w:t>Zhrnutie PICO</w:t>
      </w:r>
      <w:bookmarkEnd w:id="21"/>
      <w:bookmarkEnd w:id="22"/>
    </w:p>
    <w:p w14:paraId="0E51A85E" w14:textId="77777777" w:rsidR="005C76F7" w:rsidRPr="005D14EF" w:rsidRDefault="005C76F7" w:rsidP="00FE6225">
      <w:pPr>
        <w:jc w:val="both"/>
        <w:rPr>
          <w:lang w:val="sk-SK" w:eastAsia="de-AT"/>
        </w:rPr>
      </w:pPr>
      <w:r w:rsidRPr="005D14EF">
        <w:rPr>
          <w:lang w:val="sk-SK" w:eastAsia="de-AT"/>
        </w:rPr>
        <w:t xml:space="preserve">Používanie PICO tabuľky je medzinárodným štandardom, a preto je povinnou súčasťou podania. </w:t>
      </w:r>
    </w:p>
    <w:p w14:paraId="6DB4D8AA" w14:textId="77777777" w:rsidR="005C76F7" w:rsidRPr="005D14EF" w:rsidRDefault="005C76F7" w:rsidP="005C76F7">
      <w:pPr>
        <w:rPr>
          <w:lang w:val="sk-SK" w:eastAsia="de-AT"/>
        </w:rPr>
      </w:pPr>
    </w:p>
    <w:p w14:paraId="4DE8ECA4" w14:textId="77777777" w:rsidR="005C76F7" w:rsidRPr="005D14EF" w:rsidRDefault="005C76F7" w:rsidP="005C76F7">
      <w:pPr>
        <w:rPr>
          <w:lang w:val="sk-SK" w:eastAsia="de-AT"/>
        </w:rPr>
      </w:pPr>
    </w:p>
    <w:p w14:paraId="7BCB2538" w14:textId="77777777" w:rsidR="005C76F7" w:rsidRPr="005D14EF" w:rsidRDefault="005C76F7" w:rsidP="005C76F7">
      <w:pPr>
        <w:rPr>
          <w:lang w:val="sk-SK" w:eastAsia="de-AT"/>
        </w:rPr>
      </w:pPr>
    </w:p>
    <w:p w14:paraId="3B5FC6C9" w14:textId="77777777" w:rsidR="005C76F7" w:rsidRPr="005D14EF" w:rsidRDefault="005C76F7" w:rsidP="005C76F7">
      <w:pPr>
        <w:pStyle w:val="Nadpis22"/>
        <w:rPr>
          <w:rStyle w:val="Nadpis2Char"/>
          <w:rFonts w:eastAsia="Trebuchet MS" w:cs="Times New Roman"/>
          <w:b/>
          <w:bCs/>
          <w:color w:val="000000" w:themeColor="text1"/>
          <w:szCs w:val="24"/>
        </w:rPr>
      </w:pPr>
      <w:bookmarkStart w:id="23" w:name="_Toc239510949"/>
      <w:r w:rsidRPr="005D14EF">
        <w:rPr>
          <w:rStyle w:val="Nadpis2Char"/>
          <w:b/>
          <w:bCs/>
        </w:rPr>
        <w:t>Základné informácie o hodnotenej populácii</w:t>
      </w:r>
      <w:bookmarkEnd w:id="23"/>
    </w:p>
    <w:p w14:paraId="6459E728" w14:textId="77777777" w:rsidR="005C76F7" w:rsidRPr="005D14EF" w:rsidRDefault="005C76F7" w:rsidP="005C76F7">
      <w:pPr>
        <w:pStyle w:val="Nadpis31"/>
      </w:pPr>
      <w:bookmarkStart w:id="24" w:name="_Toc239510950"/>
      <w:r w:rsidRPr="005D14EF">
        <w:t>Cieľová indikácia a populácia pacientov</w:t>
      </w:r>
      <w:bookmarkEnd w:id="24"/>
    </w:p>
    <w:p w14:paraId="6805D713" w14:textId="77777777" w:rsidR="005C76F7" w:rsidRPr="005D14EF" w:rsidRDefault="005C76F7" w:rsidP="005C76F7">
      <w:pPr>
        <w:rPr>
          <w:lang w:val="sk-SK"/>
        </w:rPr>
      </w:pPr>
      <w:r w:rsidRPr="005D14EF">
        <w:rPr>
          <w:lang w:val="sk-SK"/>
        </w:rPr>
        <w:t>Uveďte podrobný opis cieľovej indikácie, cieľovej populácie (cieľovej skupiny) pacientov a predpokladaného počtu pacientov, ktorým má byť intervencia hradená (P z rámca PICO). Cieľová indikácia pre úhradu nesmie byť širšia ako indikácia uvedená v povolení na uvedenie humánneho lieku na trh (§ 46 ods. 1 zákona</w:t>
      </w:r>
      <w:sdt>
        <w:sdtPr>
          <w:rPr>
            <w:lang w:val="sk-SK"/>
          </w:rPr>
          <w:id w:val="-90714087"/>
          <w:citation/>
        </w:sdtPr>
        <w:sdtContent>
          <w:r w:rsidRPr="005D14EF">
            <w:rPr>
              <w:lang w:val="sk-SK"/>
            </w:rPr>
            <w:fldChar w:fldCharType="begin"/>
          </w:r>
          <w:r w:rsidRPr="005D14EF">
            <w:rPr>
              <w:lang w:val="sk-SK"/>
            </w:rPr>
            <w:instrText xml:space="preserve"> CITATION Zákon_362 \l 1051 </w:instrText>
          </w:r>
          <w:r w:rsidRPr="005D14EF">
            <w:rPr>
              <w:lang w:val="sk-SK"/>
            </w:rPr>
            <w:fldChar w:fldCharType="separate"/>
          </w:r>
          <w:r w:rsidRPr="005D14EF">
            <w:rPr>
              <w:noProof/>
              <w:lang w:val="sk-SK"/>
            </w:rPr>
            <w:t xml:space="preserve"> (6)</w:t>
          </w:r>
          <w:r w:rsidRPr="005D14EF">
            <w:rPr>
              <w:lang w:val="sk-SK"/>
            </w:rPr>
            <w:fldChar w:fldCharType="end"/>
          </w:r>
        </w:sdtContent>
      </w:sdt>
      <w:r w:rsidRPr="005D14EF">
        <w:rPr>
          <w:lang w:val="sk-SK"/>
        </w:rPr>
        <w:t>), ale môže byť špecifickejšia alebo užšia.</w:t>
      </w:r>
    </w:p>
    <w:p w14:paraId="4318E32C" w14:textId="77777777" w:rsidR="005C76F7" w:rsidRPr="005D14EF" w:rsidRDefault="005C76F7" w:rsidP="005C76F7">
      <w:pPr>
        <w:pStyle w:val="Nadpis31"/>
      </w:pPr>
      <w:bookmarkStart w:id="25" w:name="_Toc239510951"/>
      <w:r w:rsidRPr="005D14EF">
        <w:t>Terapeutická oblasť</w:t>
      </w:r>
      <w:bookmarkEnd w:id="25"/>
      <w:r w:rsidRPr="005D14EF">
        <w:t xml:space="preserve"> </w:t>
      </w:r>
    </w:p>
    <w:p w14:paraId="2CCFDEB6" w14:textId="77777777" w:rsidR="005C76F7" w:rsidRPr="005D14EF" w:rsidRDefault="005C76F7" w:rsidP="005C76F7">
      <w:pPr>
        <w:widowControl w:val="0"/>
        <w:autoSpaceDE w:val="0"/>
        <w:autoSpaceDN w:val="0"/>
        <w:spacing w:line="276" w:lineRule="auto"/>
        <w:ind w:left="24" w:right="95"/>
        <w:rPr>
          <w:rFonts w:eastAsia="Trebuchet MS" w:cs="Times New Roman"/>
          <w:color w:val="000000" w:themeColor="text1"/>
          <w:lang w:val="sk-SK"/>
        </w:rPr>
      </w:pPr>
      <w:r w:rsidRPr="005D14EF">
        <w:rPr>
          <w:rFonts w:eastAsia="Trebuchet MS" w:cs="Times New Roman"/>
          <w:color w:val="000000" w:themeColor="text1"/>
          <w:lang w:val="sk-SK"/>
        </w:rPr>
        <w:t xml:space="preserve">Opíšte ochorenie alebo zdravotný stav, s dôrazom na známe rizikové faktory, symptómy, záťaž ochorenia, jeho prirodzený priebeh, spoločenské dopady a špecifické aspekty dôsledkov, ktoré sa liek (ďalej aj ako „technológia“) snaží ovplyvniť. </w:t>
      </w:r>
    </w:p>
    <w:p w14:paraId="3D9FA9C9" w14:textId="77777777" w:rsidR="005C76F7" w:rsidRPr="005D14EF" w:rsidRDefault="005C76F7" w:rsidP="005C76F7">
      <w:pPr>
        <w:pStyle w:val="Nadpis31"/>
      </w:pPr>
      <w:bookmarkStart w:id="26" w:name="_Toc239510952"/>
      <w:r w:rsidRPr="005D14EF">
        <w:t>Epidemiológia (</w:t>
      </w:r>
      <w:proofErr w:type="spellStart"/>
      <w:r w:rsidRPr="005D14EF">
        <w:t>incidencia</w:t>
      </w:r>
      <w:proofErr w:type="spellEnd"/>
      <w:r w:rsidRPr="005D14EF">
        <w:t>, prevalencia a disperzia)</w:t>
      </w:r>
      <w:bookmarkEnd w:id="26"/>
    </w:p>
    <w:p w14:paraId="31414A4E" w14:textId="77777777" w:rsidR="005C76F7" w:rsidRPr="005D14EF" w:rsidRDefault="005C76F7" w:rsidP="005C76F7">
      <w:pPr>
        <w:widowControl w:val="0"/>
        <w:autoSpaceDE w:val="0"/>
        <w:autoSpaceDN w:val="0"/>
        <w:spacing w:line="276" w:lineRule="auto"/>
        <w:ind w:left="24" w:right="95"/>
        <w:rPr>
          <w:rFonts w:eastAsia="Trebuchet MS" w:cs="Times New Roman"/>
          <w:color w:val="000000" w:themeColor="text1"/>
          <w:lang w:val="sk-SK"/>
        </w:rPr>
      </w:pPr>
      <w:r w:rsidRPr="005D14EF">
        <w:rPr>
          <w:rFonts w:eastAsia="Trebuchet MS" w:cs="Times New Roman"/>
          <w:color w:val="000000" w:themeColor="text1"/>
          <w:lang w:val="sk-SK"/>
        </w:rPr>
        <w:t>Opíšte epidemiologické charakteristiky konkrétneho ochorenia vrátane kľúčových demografických a epidemiologických podrobností vo vzťahu k cieľovej populácii, ako aj zdravotný kontext, v ktorom sa technológia bude používať. Uveďte trendy vo výskyte ochorenia a demografických údajoch pacientov za ostatných päť až desať rokov, ak sú takéto údaje dostupné. Ak údaje zo Slovenskej republiky nie sú k dispozícii, na ustálenie prevalencie ochorenia použite medzinárodné zdroje.</w:t>
      </w:r>
    </w:p>
    <w:p w14:paraId="30CC5459" w14:textId="77777777" w:rsidR="005C76F7" w:rsidRPr="005D14EF" w:rsidRDefault="005C76F7" w:rsidP="005C76F7">
      <w:pPr>
        <w:spacing w:after="160"/>
        <w:rPr>
          <w:b/>
          <w:bCs/>
          <w:lang w:val="sk-SK" w:eastAsia="de-AT"/>
        </w:rPr>
      </w:pPr>
    </w:p>
    <w:p w14:paraId="29CCB526" w14:textId="77777777" w:rsidR="005C76F7" w:rsidRPr="005D14EF" w:rsidRDefault="005C76F7" w:rsidP="005C76F7">
      <w:pPr>
        <w:spacing w:after="160"/>
        <w:rPr>
          <w:b/>
          <w:bCs/>
          <w:lang w:val="sk-SK" w:eastAsia="de-AT"/>
        </w:rPr>
      </w:pPr>
      <w:r w:rsidRPr="005D14EF">
        <w:rPr>
          <w:lang w:val="sk-SK"/>
        </w:rPr>
        <w:br w:type="page"/>
      </w:r>
    </w:p>
    <w:p w14:paraId="2D4E2BFA" w14:textId="77777777" w:rsidR="005C76F7" w:rsidRPr="005D14EF" w:rsidRDefault="005C76F7" w:rsidP="005C76F7">
      <w:pPr>
        <w:pStyle w:val="Nadpis22"/>
      </w:pPr>
      <w:bookmarkStart w:id="27" w:name="_Toc239510953"/>
      <w:r w:rsidRPr="005D14EF">
        <w:lastRenderedPageBreak/>
        <w:t>Základné informácie o hodnotenej technológii</w:t>
      </w:r>
      <w:bookmarkEnd w:id="27"/>
    </w:p>
    <w:p w14:paraId="2AF9E000" w14:textId="77777777" w:rsidR="005C76F7" w:rsidRPr="005D14EF" w:rsidRDefault="005C76F7" w:rsidP="005C76F7">
      <w:pPr>
        <w:pStyle w:val="Nadpis31"/>
        <w:rPr>
          <w:color w:val="auto"/>
        </w:rPr>
      </w:pPr>
      <w:bookmarkStart w:id="28" w:name="_Toc239510954"/>
      <w:r w:rsidRPr="005D14EF">
        <w:t>Hodnotená zdravotnícka technológia</w:t>
      </w:r>
      <w:bookmarkEnd w:id="28"/>
      <w:r w:rsidRPr="005D14EF">
        <w:t xml:space="preserve"> </w:t>
      </w:r>
    </w:p>
    <w:p w14:paraId="4F133318" w14:textId="77777777" w:rsidR="005C76F7" w:rsidRPr="005D14EF" w:rsidRDefault="005C76F7" w:rsidP="005C76F7">
      <w:pPr>
        <w:widowControl w:val="0"/>
        <w:autoSpaceDE w:val="0"/>
        <w:autoSpaceDN w:val="0"/>
        <w:spacing w:line="276" w:lineRule="auto"/>
        <w:ind w:left="24"/>
        <w:rPr>
          <w:rFonts w:eastAsia="Trebuchet MS" w:cs="Times New Roman"/>
          <w:color w:val="000000" w:themeColor="text1"/>
          <w:lang w:val="sk-SK"/>
        </w:rPr>
      </w:pPr>
      <w:r w:rsidRPr="005D14EF">
        <w:rPr>
          <w:rFonts w:eastAsia="Trebuchet MS" w:cs="Times New Roman"/>
          <w:color w:val="000000" w:themeColor="text1"/>
          <w:lang w:val="sk-SK"/>
        </w:rPr>
        <w:t xml:space="preserve">Popíšte hodnotenú (posudzovanú) zdravotnícku technológiu vrátane jej terapeutických indikácií, kontraindikácií, určeného účelu, aktuálneho používania, variácií v aplikácii a vhodnosti pre cieľovú populáciu. Táto časť sa vzťahuje k popisu intervencie (I) z rámca PICO. </w:t>
      </w:r>
    </w:p>
    <w:p w14:paraId="2E9C0A6B" w14:textId="77777777" w:rsidR="005C76F7" w:rsidRPr="005D14EF" w:rsidRDefault="005C76F7" w:rsidP="005C76F7">
      <w:pPr>
        <w:widowControl w:val="0"/>
        <w:autoSpaceDE w:val="0"/>
        <w:autoSpaceDN w:val="0"/>
        <w:spacing w:line="276" w:lineRule="auto"/>
        <w:ind w:left="24"/>
        <w:rPr>
          <w:rFonts w:eastAsia="Trebuchet MS" w:cs="Times New Roman"/>
          <w:color w:val="000000" w:themeColor="text1"/>
          <w:lang w:val="sk-SK"/>
        </w:rPr>
      </w:pPr>
    </w:p>
    <w:p w14:paraId="33487786" w14:textId="77777777" w:rsidR="005C76F7" w:rsidRPr="005D14EF" w:rsidRDefault="005C76F7" w:rsidP="005C76F7">
      <w:pPr>
        <w:rPr>
          <w:rFonts w:cs="Times New Roman"/>
          <w:b/>
          <w:bCs/>
          <w:color w:val="000000" w:themeColor="text1"/>
          <w:lang w:val="sk-SK"/>
        </w:rPr>
      </w:pPr>
      <w:r w:rsidRPr="005D14EF">
        <w:rPr>
          <w:rFonts w:cs="Times New Roman"/>
          <w:b/>
          <w:bCs/>
          <w:color w:val="000000" w:themeColor="text1"/>
          <w:lang w:val="sk-SK"/>
        </w:rPr>
        <w:t>Prehľad základných charakteristík hodnotenej zdravotníckej technológie</w:t>
      </w:r>
    </w:p>
    <w:p w14:paraId="7E1E228C" w14:textId="77777777" w:rsidR="005C76F7" w:rsidRPr="005D14EF" w:rsidRDefault="005C76F7" w:rsidP="005C76F7">
      <w:pPr>
        <w:widowControl w:val="0"/>
        <w:autoSpaceDE w:val="0"/>
        <w:autoSpaceDN w:val="0"/>
        <w:spacing w:before="212" w:line="276" w:lineRule="auto"/>
        <w:ind w:right="340"/>
        <w:rPr>
          <w:rFonts w:eastAsia="Trebuchet MS" w:cs="Times New Roman"/>
          <w:color w:val="000000" w:themeColor="text1"/>
          <w:lang w:val="sk-SK"/>
        </w:rPr>
      </w:pPr>
      <w:r w:rsidRPr="005D14EF">
        <w:rPr>
          <w:rFonts w:eastAsia="Trebuchet MS" w:cs="Times New Roman"/>
          <w:color w:val="000000" w:themeColor="text1"/>
          <w:lang w:val="sk-SK"/>
        </w:rPr>
        <w:t>Uveďte špecifické prvky, ktoré sú dôležité z hľadiska technických aspektov a charakteristiky hodnotenej zdravotníckej technológie:</w:t>
      </w:r>
    </w:p>
    <w:p w14:paraId="65205103" w14:textId="77777777" w:rsidR="005C76F7" w:rsidRPr="005D14EF" w:rsidRDefault="005C76F7" w:rsidP="004C51AB">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Nezameniteľne identifikujte zdravotnícku technológiu uvedením jej obchodného názvu, generického názvu, klasifikácie a akýchkoľvek relevantných kódov, ako sú kódy produktov, identifikačné čísla alebo ATC kódy.</w:t>
      </w:r>
    </w:p>
    <w:p w14:paraId="23D0DF8B" w14:textId="77777777" w:rsidR="005C76F7" w:rsidRPr="005D14EF" w:rsidRDefault="005C76F7" w:rsidP="004C51AB">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Pri žiadosti o zmenu charakteristík referenčnej skupiny uveďte odkaz na aktuálnu verziu SPC lieku držiteľa registrácie, ktorý žiada o zmenu, a odkazy na aktuálne verzie SPC všetkých liekov zaradených v danej referenčnej skupine. V ostatných prípadoch priložte celé znenie aktuálnej verzie SPC. Zdôraznite všetky jedinečné vlastnosti alebo vlastnosti intervencie, ktoré ju odlišujú od podobných technológií.</w:t>
      </w:r>
    </w:p>
    <w:p w14:paraId="1F1CB037" w14:textId="77777777" w:rsidR="005C76F7" w:rsidRPr="005D14EF" w:rsidRDefault="005C76F7" w:rsidP="004C51AB">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Opíšte medicínske postupy, ktoré je možné vykonávať pomocou zdravotníckej technológie.</w:t>
      </w:r>
    </w:p>
    <w:p w14:paraId="2AA0E3DB" w14:textId="77777777" w:rsidR="005C76F7" w:rsidRPr="005D14EF" w:rsidRDefault="005C76F7" w:rsidP="004C51AB">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 xml:space="preserve">Uveďte všetky indikácie pre hodnotenú zdravotnícku technológiu registrované v EÚ a jasne špecifikujte, ktoré indikácie budú zahrnuté do </w:t>
      </w:r>
      <w:proofErr w:type="spellStart"/>
      <w:r w:rsidRPr="005D14EF">
        <w:rPr>
          <w:rFonts w:eastAsia="Trebuchet MS"/>
          <w:color w:val="000000" w:themeColor="text1"/>
          <w:lang w:val="sk-SK"/>
        </w:rPr>
        <w:t>farmako</w:t>
      </w:r>
      <w:proofErr w:type="spellEnd"/>
      <w:r w:rsidRPr="005D14EF">
        <w:rPr>
          <w:rFonts w:eastAsia="Trebuchet MS"/>
          <w:color w:val="000000" w:themeColor="text1"/>
          <w:lang w:val="sk-SK"/>
        </w:rPr>
        <w:t>-ekonomickej analýzy.</w:t>
      </w:r>
    </w:p>
    <w:p w14:paraId="79521309" w14:textId="77777777" w:rsidR="005C76F7" w:rsidRPr="005D14EF" w:rsidRDefault="005C76F7" w:rsidP="004C51AB">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Opíšte, ako technológia mení existujúce postupy v starostlivosti o pacientov.</w:t>
      </w:r>
    </w:p>
    <w:p w14:paraId="5CB12F3D" w14:textId="77777777" w:rsidR="005C76F7" w:rsidRPr="005D14EF" w:rsidRDefault="005C76F7" w:rsidP="004C51AB">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Uveďte podrobnosti o súčasnom používaní technológie v Slovenskej republike a o stave jej úhrady pre iné indikácie na Slovensku, ak je to relevantné.</w:t>
      </w:r>
    </w:p>
    <w:p w14:paraId="146E1174" w14:textId="77777777" w:rsidR="005C76F7" w:rsidRPr="005D14EF" w:rsidRDefault="005C76F7" w:rsidP="004C51AB">
      <w:pPr>
        <w:pStyle w:val="Odsekzoznamu"/>
        <w:widowControl w:val="0"/>
        <w:numPr>
          <w:ilvl w:val="0"/>
          <w:numId w:val="21"/>
        </w:numPr>
        <w:autoSpaceDE w:val="0"/>
        <w:autoSpaceDN w:val="0"/>
        <w:spacing w:after="160" w:line="276" w:lineRule="auto"/>
        <w:ind w:left="360"/>
        <w:jc w:val="both"/>
        <w:rPr>
          <w:rFonts w:eastAsia="Trebuchet MS"/>
          <w:color w:val="000000" w:themeColor="text1"/>
          <w:lang w:val="sk-SK"/>
        </w:rPr>
      </w:pPr>
      <w:r w:rsidRPr="005D14EF">
        <w:rPr>
          <w:rFonts w:eastAsia="Trebuchet MS"/>
          <w:color w:val="000000" w:themeColor="text1"/>
          <w:lang w:val="sk-SK"/>
        </w:rPr>
        <w:t>Uveďte požadované podmienky úhrady vrátane špecifických podmienok zdieľania rizika.</w:t>
      </w:r>
    </w:p>
    <w:p w14:paraId="5DA03DE5" w14:textId="77777777" w:rsidR="005C76F7" w:rsidRPr="005D14EF" w:rsidRDefault="005C76F7" w:rsidP="005C76F7">
      <w:pPr>
        <w:spacing w:after="160"/>
        <w:rPr>
          <w:b/>
          <w:bCs/>
          <w:lang w:val="sk-SK" w:eastAsia="de-AT"/>
        </w:rPr>
      </w:pPr>
      <w:bookmarkStart w:id="29" w:name="_Toc140246605"/>
      <w:r w:rsidRPr="005D14EF">
        <w:rPr>
          <w:lang w:val="sk-SK"/>
        </w:rPr>
        <w:br w:type="page"/>
      </w:r>
    </w:p>
    <w:p w14:paraId="67736137" w14:textId="77777777" w:rsidR="005C76F7" w:rsidRPr="005D14EF" w:rsidRDefault="005C76F7" w:rsidP="005C76F7">
      <w:pPr>
        <w:pStyle w:val="Nadpis22"/>
      </w:pPr>
      <w:bookmarkStart w:id="30" w:name="_Toc239510955"/>
      <w:r w:rsidRPr="005D14EF">
        <w:lastRenderedPageBreak/>
        <w:t>Zdravotný problém a postavenie v klinickej praxi</w:t>
      </w:r>
      <w:bookmarkEnd w:id="29"/>
      <w:bookmarkEnd w:id="30"/>
    </w:p>
    <w:p w14:paraId="506571D1" w14:textId="77777777" w:rsidR="005C76F7" w:rsidRPr="005D14EF" w:rsidRDefault="005C76F7" w:rsidP="005C76F7">
      <w:pPr>
        <w:rPr>
          <w:lang w:val="sk-SK" w:eastAsia="de-AT"/>
        </w:rPr>
      </w:pPr>
    </w:p>
    <w:p w14:paraId="5ECC3BE9" w14:textId="77777777" w:rsidR="005C76F7" w:rsidRPr="005D14EF" w:rsidRDefault="005C76F7" w:rsidP="00FE6225">
      <w:pPr>
        <w:widowControl w:val="0"/>
        <w:autoSpaceDE w:val="0"/>
        <w:autoSpaceDN w:val="0"/>
        <w:spacing w:line="276" w:lineRule="auto"/>
        <w:ind w:left="24"/>
        <w:jc w:val="both"/>
        <w:rPr>
          <w:rFonts w:eastAsia="Trebuchet MS" w:cs="Times New Roman"/>
          <w:color w:val="000000" w:themeColor="text1"/>
          <w:lang w:val="sk-SK"/>
        </w:rPr>
      </w:pPr>
      <w:r w:rsidRPr="005D14EF">
        <w:rPr>
          <w:lang w:val="sk-SK" w:eastAsia="de-AT"/>
        </w:rPr>
        <w:t>O</w:t>
      </w:r>
      <w:r w:rsidRPr="005D14EF">
        <w:rPr>
          <w:rFonts w:eastAsia="Trebuchet MS" w:cs="Times New Roman"/>
          <w:color w:val="000000" w:themeColor="text1"/>
          <w:lang w:val="sk-SK"/>
        </w:rPr>
        <w:t xml:space="preserve">píšte súčasné štandardné postupy pre diagnostiku, liečbu a postupy v starostlivosti o pacientov súvisiace s ochorením alebo zdravotným stavom vrátane typického štandardu zdravotnej starostlivosti a poskytovania súvisiacich služieb v Slovenskej republike. Žiadateľ vo svojej žiadosti znázorní súčasnú cestu pacienta ideálne diagramom, vysvetlí, kam sa nový liek zaradí do liečby, ako sa zmení zaradením existujúci liečebný postup, aké následné liečby sa v súčasnosti používajú a ako sa ich použitie po zavedení novej technológie môže zmeniť. </w:t>
      </w:r>
    </w:p>
    <w:p w14:paraId="5C234371" w14:textId="77777777" w:rsidR="005C76F7" w:rsidRPr="005D14EF" w:rsidRDefault="005C76F7" w:rsidP="005C76F7">
      <w:pPr>
        <w:pStyle w:val="Nadpis31"/>
      </w:pPr>
      <w:bookmarkStart w:id="31" w:name="_Toc239510956"/>
      <w:r w:rsidRPr="005D14EF">
        <w:t>Nenaplnená medicínska potreba</w:t>
      </w:r>
      <w:bookmarkEnd w:id="31"/>
      <w:r w:rsidRPr="005D14EF">
        <w:t xml:space="preserve"> </w:t>
      </w:r>
    </w:p>
    <w:p w14:paraId="4FDF322C" w14:textId="77777777" w:rsidR="005C76F7" w:rsidRPr="005D14EF" w:rsidRDefault="005C76F7" w:rsidP="00FE6225">
      <w:pPr>
        <w:widowControl w:val="0"/>
        <w:autoSpaceDE w:val="0"/>
        <w:autoSpaceDN w:val="0"/>
        <w:spacing w:line="276" w:lineRule="auto"/>
        <w:ind w:left="24"/>
        <w:jc w:val="both"/>
        <w:rPr>
          <w:rFonts w:eastAsia="Trebuchet MS" w:cs="Times New Roman"/>
          <w:color w:val="000000" w:themeColor="text1"/>
          <w:highlight w:val="yellow"/>
          <w:lang w:val="sk-SK"/>
        </w:rPr>
      </w:pPr>
      <w:r w:rsidRPr="005D14EF">
        <w:rPr>
          <w:rFonts w:eastAsia="Trebuchet MS" w:cs="Times New Roman"/>
          <w:color w:val="000000" w:themeColor="text1"/>
          <w:lang w:val="sk-SK"/>
        </w:rPr>
        <w:t>Definujte nenaplnenú medicínsku potrebu, ktorú možno riešiť hodnotenou zdravotníckou technológiou.</w:t>
      </w:r>
      <w:r w:rsidRPr="005D14EF">
        <w:rPr>
          <w:lang w:val="sk-SK"/>
        </w:rPr>
        <w:t xml:space="preserve"> </w:t>
      </w:r>
      <w:r w:rsidRPr="005D14EF">
        <w:rPr>
          <w:rFonts w:eastAsia="Trebuchet MS" w:cs="Times New Roman"/>
          <w:color w:val="000000" w:themeColor="text1"/>
          <w:lang w:val="sk-SK"/>
        </w:rPr>
        <w:t xml:space="preserve">Uveďte, či a akým spôsobom bola pri definovaní nenaplnenej medicínskej potreby zohľadnená perspektíva pacienta a uveďte zdroj údajov o tejto perspektíve. </w:t>
      </w:r>
    </w:p>
    <w:p w14:paraId="40949FF2" w14:textId="77777777" w:rsidR="005C76F7" w:rsidRPr="005D14EF" w:rsidRDefault="005C76F7" w:rsidP="00FE6225">
      <w:pPr>
        <w:widowControl w:val="0"/>
        <w:autoSpaceDE w:val="0"/>
        <w:autoSpaceDN w:val="0"/>
        <w:spacing w:line="276" w:lineRule="auto"/>
        <w:ind w:left="24"/>
        <w:jc w:val="both"/>
        <w:rPr>
          <w:rFonts w:eastAsia="Trebuchet MS" w:cs="Times New Roman"/>
          <w:color w:val="000000" w:themeColor="text1"/>
          <w:lang w:val="sk-SK"/>
        </w:rPr>
      </w:pPr>
      <w:r w:rsidRPr="005D14EF">
        <w:rPr>
          <w:rFonts w:eastAsia="Trebuchet MS" w:cs="Times New Roman"/>
          <w:color w:val="000000" w:themeColor="text1"/>
          <w:lang w:val="sk-SK"/>
        </w:rPr>
        <w:t>Pri posudzovaní nenaplnenej medicínskej potreby sa vychádza z regulačného vymedzenia podľa nariadenia Komisie (ES) č. 507/2006</w:t>
      </w:r>
      <w:sdt>
        <w:sdtPr>
          <w:rPr>
            <w:rFonts w:eastAsia="Trebuchet MS" w:cs="Times New Roman"/>
            <w:color w:val="000000" w:themeColor="text1"/>
            <w:lang w:val="sk-SK"/>
          </w:rPr>
          <w:id w:val="10418195"/>
          <w:citation/>
        </w:sdtPr>
        <w:sdtContent>
          <w:r w:rsidRPr="005D14EF">
            <w:rPr>
              <w:rFonts w:eastAsia="Trebuchet MS" w:cs="Times New Roman"/>
              <w:color w:val="000000" w:themeColor="text1"/>
              <w:lang w:val="sk-SK"/>
            </w:rPr>
            <w:fldChar w:fldCharType="begin"/>
          </w:r>
          <w:r w:rsidRPr="005D14EF">
            <w:rPr>
              <w:rFonts w:eastAsia="Trebuchet MS" w:cs="Times New Roman"/>
              <w:color w:val="000000" w:themeColor="text1"/>
              <w:lang w:val="sk-SK"/>
            </w:rPr>
            <w:instrText xml:space="preserve"> CITATION Nariadenie_ES_507 \l 1051 </w:instrText>
          </w:r>
          <w:r w:rsidRPr="005D14EF">
            <w:rPr>
              <w:rFonts w:eastAsia="Trebuchet MS" w:cs="Times New Roman"/>
              <w:color w:val="000000" w:themeColor="text1"/>
              <w:lang w:val="sk-SK"/>
            </w:rPr>
            <w:fldChar w:fldCharType="separate"/>
          </w:r>
          <w:r w:rsidRPr="005D14EF">
            <w:rPr>
              <w:rFonts w:eastAsia="Trebuchet MS" w:cs="Times New Roman"/>
              <w:noProof/>
              <w:color w:val="000000" w:themeColor="text1"/>
              <w:lang w:val="sk-SK"/>
            </w:rPr>
            <w:t xml:space="preserve"> (7)</w:t>
          </w:r>
          <w:r w:rsidRPr="005D14EF">
            <w:rPr>
              <w:rFonts w:eastAsia="Trebuchet MS" w:cs="Times New Roman"/>
              <w:color w:val="000000" w:themeColor="text1"/>
              <w:lang w:val="sk-SK"/>
            </w:rPr>
            <w:fldChar w:fldCharType="end"/>
          </w:r>
        </w:sdtContent>
      </w:sdt>
      <w:r w:rsidRPr="005D14EF">
        <w:rPr>
          <w:rFonts w:eastAsia="Trebuchet MS" w:cs="Times New Roman"/>
          <w:color w:val="000000" w:themeColor="text1"/>
          <w:lang w:val="sk-SK"/>
        </w:rPr>
        <w:t>, podľa ktorého nenaplnené liečebné potreby predstavujú ochorenie, pre ktoré neexistuje uspokojivý spôsob diagnostiky, prevencie alebo liečby registrovaný v Únii, alebo ak takýto spôsob existuje, príslušný liek prináša významný účinok osobám postihnutým týmto ochorením.</w:t>
      </w:r>
    </w:p>
    <w:p w14:paraId="20C8D837" w14:textId="77777777" w:rsidR="005C76F7" w:rsidRPr="005D14EF" w:rsidRDefault="005C76F7" w:rsidP="00FE6225">
      <w:pPr>
        <w:widowControl w:val="0"/>
        <w:autoSpaceDE w:val="0"/>
        <w:autoSpaceDN w:val="0"/>
        <w:spacing w:line="276" w:lineRule="auto"/>
        <w:jc w:val="both"/>
        <w:rPr>
          <w:rFonts w:eastAsia="Trebuchet MS" w:cs="Times New Roman"/>
          <w:color w:val="000000" w:themeColor="text1"/>
          <w:lang w:val="sk-SK"/>
        </w:rPr>
      </w:pPr>
      <w:r w:rsidRPr="005D14EF">
        <w:rPr>
          <w:rFonts w:eastAsia="Trebuchet MS" w:cs="Times New Roman"/>
          <w:color w:val="000000" w:themeColor="text1"/>
          <w:lang w:val="sk-SK"/>
        </w:rPr>
        <w:t>Na účely HTA sa pri posudzovaní nenaplnenej medicínskej potreby zohľadňuje najmä existencia a vhodnosť dostupných možností liečby, ich účinnosť a bezpečnosť, ako aj rozsah a závažnosť zostávajúcej potreby v cieľovej populácii.</w:t>
      </w:r>
    </w:p>
    <w:p w14:paraId="541B6C87" w14:textId="77777777" w:rsidR="005C76F7" w:rsidRPr="005D14EF" w:rsidRDefault="005C76F7" w:rsidP="005C76F7">
      <w:pPr>
        <w:rPr>
          <w:lang w:val="sk-SK"/>
        </w:rPr>
      </w:pPr>
    </w:p>
    <w:p w14:paraId="3B1F59E0" w14:textId="77777777" w:rsidR="005C76F7" w:rsidRPr="005D14EF" w:rsidRDefault="005C76F7" w:rsidP="005C76F7">
      <w:pPr>
        <w:rPr>
          <w:lang w:val="sk-SK" w:eastAsia="de-AT"/>
        </w:rPr>
      </w:pPr>
      <w:r w:rsidRPr="005D14EF">
        <w:rPr>
          <w:b/>
          <w:bCs/>
          <w:lang w:val="sk-SK"/>
        </w:rPr>
        <w:t xml:space="preserve">Relevantný </w:t>
      </w:r>
      <w:proofErr w:type="spellStart"/>
      <w:r w:rsidRPr="005D14EF">
        <w:rPr>
          <w:b/>
          <w:bCs/>
          <w:lang w:val="sk-SK"/>
        </w:rPr>
        <w:t>komparátor</w:t>
      </w:r>
      <w:proofErr w:type="spellEnd"/>
    </w:p>
    <w:p w14:paraId="3CC7B041" w14:textId="77777777" w:rsidR="005C76F7" w:rsidRPr="005D14EF" w:rsidRDefault="005C76F7" w:rsidP="00FE6225">
      <w:pPr>
        <w:jc w:val="both"/>
        <w:rPr>
          <w:lang w:val="sk-SK" w:eastAsia="de-AT"/>
        </w:rPr>
      </w:pPr>
      <w:r w:rsidRPr="005D14EF">
        <w:rPr>
          <w:lang w:val="sk-SK" w:eastAsia="de-AT"/>
        </w:rPr>
        <w:t xml:space="preserve">Relevantným </w:t>
      </w:r>
      <w:proofErr w:type="spellStart"/>
      <w:r w:rsidRPr="005D14EF">
        <w:rPr>
          <w:lang w:val="sk-SK" w:eastAsia="de-AT"/>
        </w:rPr>
        <w:t>komparátorom</w:t>
      </w:r>
      <w:proofErr w:type="spellEnd"/>
      <w:r w:rsidRPr="005D14EF">
        <w:rPr>
          <w:lang w:val="sk-SK" w:eastAsia="de-AT"/>
        </w:rPr>
        <w:t xml:space="preserve"> je podľa § 2 písm. </w:t>
      </w:r>
      <w:proofErr w:type="spellStart"/>
      <w:r w:rsidRPr="005D14EF">
        <w:rPr>
          <w:lang w:val="sk-SK" w:eastAsia="de-AT"/>
        </w:rPr>
        <w:t>ab</w:t>
      </w:r>
      <w:proofErr w:type="spellEnd"/>
      <w:r w:rsidRPr="005D14EF">
        <w:rPr>
          <w:lang w:val="sk-SK" w:eastAsia="de-AT"/>
        </w:rPr>
        <w:t>) zákona</w:t>
      </w:r>
      <w:sdt>
        <w:sdtPr>
          <w:rPr>
            <w:lang w:val="sk-SK" w:eastAsia="de-AT"/>
          </w:rPr>
          <w:id w:val="1189403688"/>
          <w:citation/>
        </w:sdtPr>
        <w:sdtContent>
          <w:r w:rsidRPr="005D14EF">
            <w:rPr>
              <w:lang w:val="sk-SK" w:eastAsia="de-AT"/>
            </w:rPr>
            <w:fldChar w:fldCharType="begin"/>
          </w:r>
          <w:r w:rsidRPr="005D14EF">
            <w:rPr>
              <w:lang w:val="sk-SK" w:eastAsia="de-AT"/>
            </w:rPr>
            <w:instrText xml:space="preserve"> CITATION Zákon_363 \l 1051 </w:instrText>
          </w:r>
          <w:r w:rsidRPr="005D14EF">
            <w:rPr>
              <w:lang w:val="sk-SK" w:eastAsia="de-AT"/>
            </w:rPr>
            <w:fldChar w:fldCharType="separate"/>
          </w:r>
          <w:r w:rsidRPr="005D14EF">
            <w:rPr>
              <w:noProof/>
              <w:lang w:val="sk-SK" w:eastAsia="de-AT"/>
            </w:rPr>
            <w:t xml:space="preserve"> (5)</w:t>
          </w:r>
          <w:r w:rsidRPr="005D14EF">
            <w:rPr>
              <w:lang w:val="sk-SK" w:eastAsia="de-AT"/>
            </w:rPr>
            <w:fldChar w:fldCharType="end"/>
          </w:r>
        </w:sdtContent>
      </w:sdt>
      <w:r w:rsidRPr="005D14EF">
        <w:rPr>
          <w:lang w:val="sk-SK" w:eastAsia="de-AT"/>
        </w:rPr>
        <w:t xml:space="preserve"> liek, iná medicínska intervencia alebo ich kombinácia, ktorá predstavuje štandardnú klinickú prax pre cieľovú populáciu v posudzovanej indikácii a môže byť úplne alebo čiastočne nahradená použitím posudzovaného lieku. Podľa vyhlášky liek zaradený do zoznamu kategorizovaných liekov podľa § 7 ods. 5 nemožno použiť ako </w:t>
      </w:r>
      <w:proofErr w:type="spellStart"/>
      <w:r w:rsidRPr="005D14EF">
        <w:rPr>
          <w:lang w:val="sk-SK" w:eastAsia="de-AT"/>
        </w:rPr>
        <w:t>komparátor</w:t>
      </w:r>
      <w:proofErr w:type="spellEnd"/>
      <w:r w:rsidRPr="005D14EF">
        <w:rPr>
          <w:lang w:val="sk-SK" w:eastAsia="de-AT"/>
        </w:rPr>
        <w:t xml:space="preserve"> v základnom scenári </w:t>
      </w:r>
      <w:proofErr w:type="spellStart"/>
      <w:r w:rsidRPr="005D14EF">
        <w:rPr>
          <w:lang w:val="sk-SK" w:eastAsia="de-AT"/>
        </w:rPr>
        <w:t>farmako</w:t>
      </w:r>
      <w:proofErr w:type="spellEnd"/>
      <w:r w:rsidRPr="005D14EF">
        <w:rPr>
          <w:lang w:val="sk-SK" w:eastAsia="de-AT"/>
        </w:rPr>
        <w:t>-ekonomickej analýzy</w:t>
      </w:r>
      <w:sdt>
        <w:sdtPr>
          <w:rPr>
            <w:lang w:val="sk-SK" w:eastAsia="de-AT"/>
          </w:rPr>
          <w:id w:val="-1642032348"/>
          <w:citation/>
        </w:sdtPr>
        <w:sdtContent>
          <w:r w:rsidRPr="005D14EF">
            <w:rPr>
              <w:lang w:val="sk-SK" w:eastAsia="de-AT"/>
            </w:rPr>
            <w:fldChar w:fldCharType="begin"/>
          </w:r>
          <w:r w:rsidRPr="005D14EF">
            <w:rPr>
              <w:lang w:val="sk-SK" w:eastAsia="de-AT"/>
            </w:rPr>
            <w:instrText xml:space="preserve"> CITATION Vyhláška_422 \l 1051 </w:instrText>
          </w:r>
          <w:r w:rsidRPr="005D14EF">
            <w:rPr>
              <w:lang w:val="sk-SK" w:eastAsia="de-AT"/>
            </w:rPr>
            <w:fldChar w:fldCharType="separate"/>
          </w:r>
          <w:r w:rsidRPr="005D14EF">
            <w:rPr>
              <w:noProof/>
              <w:lang w:val="sk-SK" w:eastAsia="de-AT"/>
            </w:rPr>
            <w:t xml:space="preserve"> (1)</w:t>
          </w:r>
          <w:r w:rsidRPr="005D14EF">
            <w:rPr>
              <w:lang w:val="sk-SK" w:eastAsia="de-AT"/>
            </w:rPr>
            <w:fldChar w:fldCharType="end"/>
          </w:r>
        </w:sdtContent>
      </w:sdt>
      <w:r w:rsidRPr="005D14EF">
        <w:rPr>
          <w:lang w:val="sk-SK" w:eastAsia="de-AT"/>
        </w:rPr>
        <w:t xml:space="preserve">. </w:t>
      </w:r>
    </w:p>
    <w:p w14:paraId="53C18B33" w14:textId="77777777" w:rsidR="005C76F7" w:rsidRPr="005D14EF" w:rsidRDefault="005C76F7" w:rsidP="00FE6225">
      <w:pPr>
        <w:jc w:val="both"/>
        <w:rPr>
          <w:lang w:val="sk-SK" w:eastAsia="de-AT"/>
        </w:rPr>
      </w:pPr>
      <w:r w:rsidRPr="005D14EF">
        <w:rPr>
          <w:lang w:val="sk-SK" w:eastAsia="de-AT"/>
        </w:rPr>
        <w:t xml:space="preserve">Výber relevantných </w:t>
      </w:r>
      <w:proofErr w:type="spellStart"/>
      <w:r w:rsidRPr="005D14EF">
        <w:rPr>
          <w:lang w:val="sk-SK" w:eastAsia="de-AT"/>
        </w:rPr>
        <w:t>komparátorov</w:t>
      </w:r>
      <w:proofErr w:type="spellEnd"/>
      <w:r w:rsidRPr="005D14EF">
        <w:rPr>
          <w:lang w:val="sk-SK" w:eastAsia="de-AT"/>
        </w:rPr>
        <w:t xml:space="preserve"> sa riadi ustanoveniami podľa § 1 ods. 2 až 7 vyhlášky </w:t>
      </w:r>
      <w:sdt>
        <w:sdtPr>
          <w:rPr>
            <w:lang w:val="sk-SK" w:eastAsia="de-AT"/>
          </w:rPr>
          <w:id w:val="1852919101"/>
          <w:citation/>
        </w:sdtPr>
        <w:sdtContent>
          <w:r w:rsidRPr="005D14EF">
            <w:rPr>
              <w:lang w:val="sk-SK" w:eastAsia="de-AT"/>
            </w:rPr>
            <w:fldChar w:fldCharType="begin"/>
          </w:r>
          <w:r w:rsidRPr="005D14EF">
            <w:rPr>
              <w:lang w:val="sk-SK" w:eastAsia="de-AT"/>
            </w:rPr>
            <w:instrText xml:space="preserve"> CITATION Vyhláška_422 \l 1051 </w:instrText>
          </w:r>
          <w:r w:rsidRPr="005D14EF">
            <w:rPr>
              <w:lang w:val="sk-SK" w:eastAsia="de-AT"/>
            </w:rPr>
            <w:fldChar w:fldCharType="separate"/>
          </w:r>
          <w:r w:rsidRPr="005D14EF">
            <w:rPr>
              <w:noProof/>
              <w:lang w:val="sk-SK" w:eastAsia="de-AT"/>
            </w:rPr>
            <w:t xml:space="preserve"> (1)</w:t>
          </w:r>
          <w:r w:rsidRPr="005D14EF">
            <w:rPr>
              <w:lang w:val="sk-SK" w:eastAsia="de-AT"/>
            </w:rPr>
            <w:fldChar w:fldCharType="end"/>
          </w:r>
        </w:sdtContent>
      </w:sdt>
      <w:r w:rsidRPr="005D14EF">
        <w:rPr>
          <w:lang w:val="sk-SK" w:eastAsia="de-AT"/>
        </w:rPr>
        <w:t>.</w:t>
      </w:r>
    </w:p>
    <w:p w14:paraId="4305F859" w14:textId="77777777" w:rsidR="005C76F7" w:rsidRPr="005D14EF" w:rsidRDefault="005C76F7" w:rsidP="00FE6225">
      <w:pPr>
        <w:jc w:val="both"/>
        <w:rPr>
          <w:lang w:val="sk-SK" w:eastAsia="de-AT"/>
        </w:rPr>
      </w:pPr>
      <w:r w:rsidRPr="005D14EF">
        <w:rPr>
          <w:lang w:val="sk-SK" w:eastAsia="de-AT"/>
        </w:rPr>
        <w:t xml:space="preserve">Relevantným </w:t>
      </w:r>
      <w:proofErr w:type="spellStart"/>
      <w:r w:rsidRPr="005D14EF">
        <w:rPr>
          <w:lang w:val="sk-SK" w:eastAsia="de-AT"/>
        </w:rPr>
        <w:t>komparátorom</w:t>
      </w:r>
      <w:proofErr w:type="spellEnd"/>
      <w:r w:rsidRPr="005D14EF">
        <w:rPr>
          <w:lang w:val="sk-SK" w:eastAsia="de-AT"/>
        </w:rPr>
        <w:t xml:space="preserve"> nie je automaticky najčastejšie používaný liek, ani liek s najvyšším trhovým podielom (trhový podiel je len jedným z podkladov). Relevantným </w:t>
      </w:r>
      <w:proofErr w:type="spellStart"/>
      <w:r w:rsidRPr="005D14EF">
        <w:rPr>
          <w:lang w:val="sk-SK" w:eastAsia="de-AT"/>
        </w:rPr>
        <w:t>komparátorom</w:t>
      </w:r>
      <w:proofErr w:type="spellEnd"/>
      <w:r w:rsidRPr="005D14EF">
        <w:rPr>
          <w:lang w:val="sk-SK" w:eastAsia="de-AT"/>
        </w:rPr>
        <w:t xml:space="preserve"> je technológia, ktorá predstavuje štandardnú klinickú prax a môže byť posudzovanou technológiou v predmetnej indikácii úplne alebo čiastočne nahradená. Kritériá podľa § 2 ods. 2 vyhlášky sa posudzujú vo vzájomnej súvislosti. Jednotlivé kritériá slúžia ako podklady pre určenie štandardnej klinickej praxe, nie ako samostatné rozhodovacie pravidlá. </w:t>
      </w:r>
    </w:p>
    <w:p w14:paraId="5715397C" w14:textId="77777777" w:rsidR="005C76F7" w:rsidRPr="005D14EF" w:rsidRDefault="005C76F7" w:rsidP="00FE6225">
      <w:pPr>
        <w:jc w:val="both"/>
        <w:rPr>
          <w:lang w:val="sk-SK" w:eastAsia="de-AT"/>
        </w:rPr>
      </w:pPr>
      <w:r w:rsidRPr="005D14EF">
        <w:rPr>
          <w:lang w:val="sk-SK" w:eastAsia="de-AT"/>
        </w:rPr>
        <w:t>Štandardnou klinickou praxou sa rozumie liečba, ktorá sa v slovenskej klinickej praxi preukázateľne používa v danej indikácii a cieľovej populácii a je v súlade s odporúčaniami, ak sú dostupné. Štandardná klinická prax sa vyhodnocuje vo vzťahu ku konkrétnej cieľovej populácii a indikácii.</w:t>
      </w:r>
    </w:p>
    <w:p w14:paraId="644B2B01" w14:textId="77777777" w:rsidR="005C76F7" w:rsidRPr="005D14EF" w:rsidRDefault="005C76F7" w:rsidP="00FE6225">
      <w:pPr>
        <w:jc w:val="both"/>
        <w:rPr>
          <w:lang w:val="sk-SK" w:eastAsia="de-AT"/>
        </w:rPr>
      </w:pPr>
      <w:r w:rsidRPr="005D14EF">
        <w:rPr>
          <w:lang w:val="sk-SK" w:eastAsia="de-AT"/>
        </w:rPr>
        <w:t xml:space="preserve">Významnou časťou pacientov podľa § 2 ods. 4 vyhlášky </w:t>
      </w:r>
      <w:sdt>
        <w:sdtPr>
          <w:rPr>
            <w:lang w:val="sk-SK" w:eastAsia="de-AT"/>
          </w:rPr>
          <w:id w:val="770590728"/>
          <w:citation/>
        </w:sdtPr>
        <w:sdtContent>
          <w:r w:rsidRPr="005D14EF">
            <w:rPr>
              <w:lang w:val="sk-SK" w:eastAsia="de-AT"/>
            </w:rPr>
            <w:fldChar w:fldCharType="begin"/>
          </w:r>
          <w:r w:rsidRPr="005D14EF">
            <w:rPr>
              <w:lang w:val="sk-SK" w:eastAsia="de-AT"/>
            </w:rPr>
            <w:instrText xml:space="preserve"> CITATION Vyhláška_422 \l 1051 </w:instrText>
          </w:r>
          <w:r w:rsidRPr="005D14EF">
            <w:rPr>
              <w:lang w:val="sk-SK" w:eastAsia="de-AT"/>
            </w:rPr>
            <w:fldChar w:fldCharType="separate"/>
          </w:r>
          <w:r w:rsidRPr="005D14EF">
            <w:rPr>
              <w:noProof/>
              <w:lang w:val="sk-SK" w:eastAsia="de-AT"/>
            </w:rPr>
            <w:t xml:space="preserve"> (1)</w:t>
          </w:r>
          <w:r w:rsidRPr="005D14EF">
            <w:rPr>
              <w:lang w:val="sk-SK" w:eastAsia="de-AT"/>
            </w:rPr>
            <w:fldChar w:fldCharType="end"/>
          </w:r>
        </w:sdtContent>
      </w:sdt>
      <w:r w:rsidRPr="005D14EF">
        <w:rPr>
          <w:lang w:val="sk-SK" w:eastAsia="de-AT"/>
        </w:rPr>
        <w:t xml:space="preserve"> sa rozumie taká časť pacientov v posudzovanej indikácii, u ktorých sa liek v podmienkach Slovenskej republiky reálne používa v rozsahu, ktorý umožňuje považovať tento liek za relevantnú súčasť štandardnej klinickej praxe. Pri stanovení významnej časti pacientov:</w:t>
      </w:r>
    </w:p>
    <w:p w14:paraId="32BDA0DA"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nejde o požiadavku, aby bol liek používaný u nadpolovičnej väčšiny pacientov,</w:t>
      </w:r>
    </w:p>
    <w:p w14:paraId="2FD09CB8"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nejde o stanovenie jednotného minimálneho podielu pacientov platného pre všetky indikácie,</w:t>
      </w:r>
    </w:p>
    <w:p w14:paraId="71190A4B"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lastRenderedPageBreak/>
        <w:t>významnosť podielu sa posudzuje v kontexte konkrétnej indikácie a dostupných terapeutických možností, prihliada sa na počet a podiel pacientov liečených daným liekom, jeho postavenie v terapeutickom algoritme a dostupnosť alternatív,</w:t>
      </w:r>
    </w:p>
    <w:p w14:paraId="68ACDC13"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zohľadniť možno údaje zdravotných poisťovní, údaje o spotrebe, registre, odborné stanovisko klinických odborníkov, prípadne iné vhodné zdroje.</w:t>
      </w:r>
    </w:p>
    <w:p w14:paraId="4A83B66B" w14:textId="77777777" w:rsidR="005C76F7" w:rsidRPr="005D14EF" w:rsidRDefault="005C76F7" w:rsidP="00FE6225">
      <w:pPr>
        <w:jc w:val="both"/>
        <w:rPr>
          <w:lang w:val="sk-SK"/>
        </w:rPr>
      </w:pPr>
      <w:r w:rsidRPr="005D14EF">
        <w:rPr>
          <w:lang w:val="sk-SK"/>
        </w:rPr>
        <w:t>Pri liekoch hradených na základe § 88a až 88d vyhlášky</w:t>
      </w:r>
      <w:sdt>
        <w:sdtPr>
          <w:rPr>
            <w:lang w:val="sk-SK"/>
          </w:rPr>
          <w:id w:val="-267472070"/>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sa odborné posúdenie vykonáva najmä s ohľadom na:</w:t>
      </w:r>
    </w:p>
    <w:p w14:paraId="39FA07D4"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osobitný režim úhrad,</w:t>
      </w:r>
    </w:p>
    <w:p w14:paraId="480B2B81"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skutočnosť, že samotné hradenie technológie neznamená automaticky štandardnú klinickú prax,</w:t>
      </w:r>
    </w:p>
    <w:p w14:paraId="6F90C562"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preukázateľné používanie u relevantnej časti pacientov,</w:t>
      </w:r>
    </w:p>
    <w:p w14:paraId="1FF1326C"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možnosť úplného alebo čiastočného nahradenia posudzovaným liekom,</w:t>
      </w:r>
    </w:p>
    <w:p w14:paraId="0328096B" w14:textId="77777777" w:rsidR="005C76F7" w:rsidRPr="005D14EF" w:rsidRDefault="005C76F7" w:rsidP="00FE6225">
      <w:pPr>
        <w:pStyle w:val="Odsekzoznamu"/>
        <w:numPr>
          <w:ilvl w:val="0"/>
          <w:numId w:val="22"/>
        </w:numPr>
        <w:spacing w:line="240" w:lineRule="exact"/>
        <w:jc w:val="both"/>
        <w:rPr>
          <w:lang w:val="sk-SK"/>
        </w:rPr>
      </w:pPr>
      <w:r w:rsidRPr="005D14EF">
        <w:rPr>
          <w:lang w:val="sk-SK"/>
        </w:rPr>
        <w:t xml:space="preserve">postavenia lieku v klinickej praxi a jeho opodstatnenosť ako relevantného </w:t>
      </w:r>
      <w:proofErr w:type="spellStart"/>
      <w:r w:rsidRPr="005D14EF">
        <w:rPr>
          <w:lang w:val="sk-SK"/>
        </w:rPr>
        <w:t>komparátora</w:t>
      </w:r>
      <w:proofErr w:type="spellEnd"/>
      <w:r w:rsidRPr="005D14EF">
        <w:rPr>
          <w:lang w:val="sk-SK"/>
        </w:rPr>
        <w:t>.</w:t>
      </w:r>
    </w:p>
    <w:p w14:paraId="31FDF97B" w14:textId="77777777" w:rsidR="005C76F7" w:rsidRPr="005D14EF" w:rsidRDefault="005C76F7" w:rsidP="00FE6225">
      <w:pPr>
        <w:jc w:val="both"/>
        <w:rPr>
          <w:lang w:val="sk-SK"/>
        </w:rPr>
      </w:pPr>
      <w:r w:rsidRPr="005D14EF">
        <w:rPr>
          <w:lang w:val="sk-SK"/>
        </w:rPr>
        <w:t>Vylúčenie lieku zaradeného do zoznamu kategorizovaných liekov podľa § 7 ods. 5 zákona</w:t>
      </w:r>
      <w:sdt>
        <w:sdtPr>
          <w:rPr>
            <w:lang w:val="sk-SK"/>
          </w:rPr>
          <w:id w:val="-1660384057"/>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 xml:space="preserve"> (5)</w:t>
          </w:r>
          <w:r w:rsidRPr="005D14EF">
            <w:rPr>
              <w:lang w:val="sk-SK"/>
            </w:rPr>
            <w:fldChar w:fldCharType="end"/>
          </w:r>
        </w:sdtContent>
      </w:sdt>
      <w:r w:rsidRPr="005D14EF">
        <w:rPr>
          <w:lang w:val="sk-SK"/>
        </w:rPr>
        <w:t xml:space="preserve"> zo základného scenára </w:t>
      </w:r>
      <w:proofErr w:type="spellStart"/>
      <w:r w:rsidRPr="005D14EF">
        <w:rPr>
          <w:lang w:val="sk-SK"/>
        </w:rPr>
        <w:t>farmako</w:t>
      </w:r>
      <w:proofErr w:type="spellEnd"/>
      <w:r w:rsidRPr="005D14EF">
        <w:rPr>
          <w:lang w:val="sk-SK"/>
        </w:rPr>
        <w:t>-ekonomickej analýzy a spôsob jeho zohľadnenia v hodnotení sú bližšie vysvetlené v prílohe č. 1 tejto metodickej príručky.</w:t>
      </w:r>
    </w:p>
    <w:p w14:paraId="7758B295" w14:textId="77777777" w:rsidR="005C76F7" w:rsidRPr="005D14EF" w:rsidRDefault="005C76F7" w:rsidP="00FE6225">
      <w:pPr>
        <w:jc w:val="both"/>
        <w:rPr>
          <w:rFonts w:cs="Times New Roman"/>
          <w:lang w:val="sk-SK"/>
        </w:rPr>
      </w:pPr>
      <w:r w:rsidRPr="005D14EF">
        <w:rPr>
          <w:lang w:val="sk-SK"/>
        </w:rPr>
        <w:t xml:space="preserve">Pri určení viacerých relevantných </w:t>
      </w:r>
      <w:proofErr w:type="spellStart"/>
      <w:r w:rsidRPr="005D14EF">
        <w:rPr>
          <w:lang w:val="sk-SK"/>
        </w:rPr>
        <w:t>komparátorov</w:t>
      </w:r>
      <w:proofErr w:type="spellEnd"/>
      <w:r w:rsidRPr="005D14EF">
        <w:rPr>
          <w:lang w:val="sk-SK"/>
        </w:rPr>
        <w:t xml:space="preserve"> sa </w:t>
      </w:r>
      <w:proofErr w:type="spellStart"/>
      <w:r w:rsidRPr="005D14EF">
        <w:rPr>
          <w:lang w:val="sk-SK"/>
        </w:rPr>
        <w:t>farmako</w:t>
      </w:r>
      <w:proofErr w:type="spellEnd"/>
      <w:r w:rsidRPr="005D14EF">
        <w:rPr>
          <w:lang w:val="sk-SK"/>
        </w:rPr>
        <w:t xml:space="preserve">-ekonomická analýza vykoná voči všetkým relevantným </w:t>
      </w:r>
      <w:proofErr w:type="spellStart"/>
      <w:r w:rsidRPr="005D14EF">
        <w:rPr>
          <w:lang w:val="sk-SK"/>
        </w:rPr>
        <w:t>komparátorom</w:t>
      </w:r>
      <w:proofErr w:type="spellEnd"/>
      <w:r w:rsidRPr="005D14EF">
        <w:rPr>
          <w:lang w:val="sk-SK"/>
        </w:rPr>
        <w:t xml:space="preserve">. </w:t>
      </w:r>
    </w:p>
    <w:p w14:paraId="20C7F93D" w14:textId="77777777" w:rsidR="005C76F7" w:rsidRPr="005D14EF" w:rsidRDefault="005C76F7" w:rsidP="00FE6225">
      <w:pPr>
        <w:jc w:val="both"/>
        <w:rPr>
          <w:rFonts w:cs="Times New Roman"/>
          <w:lang w:val="sk-SK"/>
        </w:rPr>
      </w:pPr>
      <w:r w:rsidRPr="005D14EF">
        <w:rPr>
          <w:rFonts w:cs="Times New Roman"/>
          <w:lang w:val="sk-SK"/>
        </w:rPr>
        <w:t xml:space="preserve">Pri stanovení nákladovo efektívnej úhrady sa pri viacerých relevantných </w:t>
      </w:r>
      <w:proofErr w:type="spellStart"/>
      <w:r w:rsidRPr="005D14EF">
        <w:rPr>
          <w:rFonts w:cs="Times New Roman"/>
          <w:lang w:val="sk-SK"/>
        </w:rPr>
        <w:t>komparátoroch</w:t>
      </w:r>
      <w:proofErr w:type="spellEnd"/>
      <w:r w:rsidRPr="005D14EF">
        <w:rPr>
          <w:rFonts w:cs="Times New Roman"/>
          <w:lang w:val="sk-SK"/>
        </w:rPr>
        <w:t xml:space="preserve"> zohľadní výsledok </w:t>
      </w:r>
      <w:proofErr w:type="spellStart"/>
      <w:r w:rsidRPr="005D14EF">
        <w:rPr>
          <w:rFonts w:cs="Times New Roman"/>
          <w:lang w:val="sk-SK"/>
        </w:rPr>
        <w:t>farmako</w:t>
      </w:r>
      <w:proofErr w:type="spellEnd"/>
      <w:r w:rsidRPr="005D14EF">
        <w:rPr>
          <w:rFonts w:cs="Times New Roman"/>
          <w:lang w:val="sk-SK"/>
        </w:rPr>
        <w:t xml:space="preserve">-ekonomickej analýzy, ktorý predstavuje pre hodnotený liek najvyššiu ekonomickú výhodnosť. Najvyššia ekonomická výhodnosť predstavuje výsledok </w:t>
      </w:r>
      <w:proofErr w:type="spellStart"/>
      <w:r w:rsidRPr="005D14EF">
        <w:rPr>
          <w:rFonts w:cs="Times New Roman"/>
          <w:lang w:val="sk-SK"/>
        </w:rPr>
        <w:t>farmako</w:t>
      </w:r>
      <w:proofErr w:type="spellEnd"/>
      <w:r w:rsidRPr="005D14EF">
        <w:rPr>
          <w:rFonts w:cs="Times New Roman"/>
          <w:lang w:val="sk-SK"/>
        </w:rPr>
        <w:t>-ekonomického porovnania, pri ktorom je možné dosiahnuť podmienky nákladovej efektívnosti pri najnižšej úhrade hodnoteného lieku, pri zohľadnení ostatných podmienok daného porovnania.</w:t>
      </w:r>
    </w:p>
    <w:p w14:paraId="32B15D6C" w14:textId="7CD2C599" w:rsidR="005C76F7" w:rsidRPr="005D14EF" w:rsidRDefault="005C76F7" w:rsidP="00FE6225">
      <w:pPr>
        <w:jc w:val="both"/>
        <w:rPr>
          <w:rFonts w:cs="Times New Roman"/>
          <w:lang w:val="sk-SK"/>
        </w:rPr>
      </w:pPr>
      <w:r w:rsidRPr="005D14EF">
        <w:rPr>
          <w:rFonts w:cs="Times New Roman"/>
          <w:lang w:val="sk-SK"/>
        </w:rPr>
        <w:t xml:space="preserve">Ak jednotlivé </w:t>
      </w:r>
      <w:proofErr w:type="spellStart"/>
      <w:r w:rsidRPr="005D14EF">
        <w:rPr>
          <w:rFonts w:cs="Times New Roman"/>
          <w:lang w:val="sk-SK"/>
        </w:rPr>
        <w:t>farmako</w:t>
      </w:r>
      <w:proofErr w:type="spellEnd"/>
      <w:r w:rsidRPr="005D14EF">
        <w:rPr>
          <w:rFonts w:cs="Times New Roman"/>
          <w:lang w:val="sk-SK"/>
        </w:rPr>
        <w:t xml:space="preserve">-ekonomické analýzy nie je možné priamo porovnať z dôvodu rozdielnych klinických dôkazov, modelových predpokladov alebo typu </w:t>
      </w:r>
      <w:proofErr w:type="spellStart"/>
      <w:r w:rsidRPr="005D14EF">
        <w:rPr>
          <w:rFonts w:cs="Times New Roman"/>
          <w:lang w:val="sk-SK"/>
        </w:rPr>
        <w:t>farmako</w:t>
      </w:r>
      <w:proofErr w:type="spellEnd"/>
      <w:r w:rsidRPr="005D14EF">
        <w:rPr>
          <w:rFonts w:cs="Times New Roman"/>
          <w:lang w:val="sk-SK"/>
        </w:rPr>
        <w:t xml:space="preserve">-ekonomickej analýzy, </w:t>
      </w:r>
      <w:r w:rsidR="00FE6225" w:rsidRPr="005D14EF">
        <w:rPr>
          <w:rFonts w:cs="Times New Roman"/>
          <w:lang w:val="sk-SK"/>
        </w:rPr>
        <w:t>pri určení výsledku rozhodujúceho pre stanovenie nákladovo efektívnej úhrady sa zohľadnia</w:t>
      </w:r>
      <w:r w:rsidRPr="005D14EF">
        <w:rPr>
          <w:rFonts w:cs="Times New Roman"/>
          <w:lang w:val="sk-SK"/>
        </w:rPr>
        <w:t xml:space="preserve"> výsledky jednotlivých </w:t>
      </w:r>
      <w:proofErr w:type="spellStart"/>
      <w:r w:rsidRPr="005D14EF">
        <w:rPr>
          <w:rFonts w:cs="Times New Roman"/>
          <w:lang w:val="sk-SK"/>
        </w:rPr>
        <w:t>farmako</w:t>
      </w:r>
      <w:proofErr w:type="spellEnd"/>
      <w:r w:rsidRPr="005D14EF">
        <w:rPr>
          <w:rFonts w:cs="Times New Roman"/>
          <w:lang w:val="sk-SK"/>
        </w:rPr>
        <w:t>-ekonomických porovnaní a podmienky nákladovej efektívnosti.</w:t>
      </w:r>
    </w:p>
    <w:p w14:paraId="5959BDEB" w14:textId="77777777" w:rsidR="005C76F7" w:rsidRPr="005D14EF" w:rsidRDefault="005C76F7" w:rsidP="00FE6225">
      <w:pPr>
        <w:jc w:val="both"/>
        <w:rPr>
          <w:lang w:val="sk-SK"/>
        </w:rPr>
      </w:pPr>
      <w:r w:rsidRPr="005D14EF">
        <w:rPr>
          <w:lang w:val="sk-SK"/>
        </w:rPr>
        <w:t xml:space="preserve">Vážený terapeutický mix relevantných </w:t>
      </w:r>
      <w:proofErr w:type="spellStart"/>
      <w:r w:rsidRPr="005D14EF">
        <w:rPr>
          <w:lang w:val="sk-SK"/>
        </w:rPr>
        <w:t>komparátorov</w:t>
      </w:r>
      <w:proofErr w:type="spellEnd"/>
      <w:r w:rsidRPr="005D14EF">
        <w:rPr>
          <w:lang w:val="sk-SK"/>
        </w:rPr>
        <w:t xml:space="preserve"> je možné použiť len pri prehodnotení nákladovej efektívnosti už kategorizovaného lieku.</w:t>
      </w:r>
    </w:p>
    <w:p w14:paraId="62D7B75C" w14:textId="77777777" w:rsidR="005C76F7" w:rsidRPr="005D14EF" w:rsidRDefault="005C76F7" w:rsidP="00FE6225">
      <w:pPr>
        <w:jc w:val="both"/>
        <w:rPr>
          <w:lang w:val="sk-SK"/>
        </w:rPr>
      </w:pPr>
      <w:r w:rsidRPr="005D14EF">
        <w:rPr>
          <w:lang w:val="sk-SK"/>
        </w:rPr>
        <w:t xml:space="preserve">Odborné odporúčania predstavujú významný podklad na identifikáciu štandardnej klinickej praxe, avšak samotné zaradenie lieku do národného alebo medzinárodného odborného odporúčania nemusí byť postačujúce na jeho určenie ako relevantného </w:t>
      </w:r>
      <w:proofErr w:type="spellStart"/>
      <w:r w:rsidRPr="005D14EF">
        <w:rPr>
          <w:lang w:val="sk-SK"/>
        </w:rPr>
        <w:t>komparátora</w:t>
      </w:r>
      <w:proofErr w:type="spellEnd"/>
      <w:r w:rsidRPr="005D14EF">
        <w:rPr>
          <w:lang w:val="sk-SK"/>
        </w:rPr>
        <w:t>. Zohľadňuje sa jeho preukázateľné používanie v podmienkach Slovenskej republiky.</w:t>
      </w:r>
    </w:p>
    <w:p w14:paraId="08A24035" w14:textId="77777777" w:rsidR="005C76F7" w:rsidRPr="005D14EF" w:rsidRDefault="005C76F7" w:rsidP="00FE6225">
      <w:pPr>
        <w:jc w:val="both"/>
        <w:rPr>
          <w:lang w:val="sk-SK"/>
        </w:rPr>
      </w:pPr>
      <w:r w:rsidRPr="005D14EF">
        <w:rPr>
          <w:lang w:val="sk-SK"/>
        </w:rPr>
        <w:t xml:space="preserve">Pri stanovení relevantného </w:t>
      </w:r>
      <w:proofErr w:type="spellStart"/>
      <w:r w:rsidRPr="005D14EF">
        <w:rPr>
          <w:lang w:val="sk-SK"/>
        </w:rPr>
        <w:t>komparátora</w:t>
      </w:r>
      <w:proofErr w:type="spellEnd"/>
      <w:r w:rsidRPr="005D14EF">
        <w:rPr>
          <w:lang w:val="sk-SK"/>
        </w:rPr>
        <w:t xml:space="preserve"> nie je rozhodujúca farmakologická trieda alebo mechanizmus účinku.</w:t>
      </w:r>
    </w:p>
    <w:p w14:paraId="5385E76D" w14:textId="77777777" w:rsidR="005C76F7" w:rsidRPr="005D14EF" w:rsidRDefault="005C76F7" w:rsidP="00FE6225">
      <w:pPr>
        <w:jc w:val="both"/>
        <w:rPr>
          <w:lang w:val="sk-SK" w:eastAsia="de-AT"/>
        </w:rPr>
      </w:pPr>
      <w:r w:rsidRPr="005D14EF">
        <w:rPr>
          <w:lang w:val="sk-SK" w:eastAsia="de-AT"/>
        </w:rPr>
        <w:t xml:space="preserve">Použitie zloženého </w:t>
      </w:r>
      <w:proofErr w:type="spellStart"/>
      <w:r w:rsidRPr="005D14EF">
        <w:rPr>
          <w:lang w:val="sk-SK" w:eastAsia="de-AT"/>
        </w:rPr>
        <w:t>komparátora</w:t>
      </w:r>
      <w:proofErr w:type="spellEnd"/>
      <w:r w:rsidRPr="005D14EF">
        <w:rPr>
          <w:lang w:val="sk-SK" w:eastAsia="de-AT"/>
        </w:rPr>
        <w:t xml:space="preserve"> môže byť akceptované iba v špecifických situáciách. Príklady situácií s akceptovateľným zloženým </w:t>
      </w:r>
      <w:proofErr w:type="spellStart"/>
      <w:r w:rsidRPr="005D14EF">
        <w:rPr>
          <w:lang w:val="sk-SK" w:eastAsia="de-AT"/>
        </w:rPr>
        <w:t>komparátorom</w:t>
      </w:r>
      <w:proofErr w:type="spellEnd"/>
      <w:r w:rsidRPr="005D14EF">
        <w:rPr>
          <w:lang w:val="sk-SK" w:eastAsia="de-AT"/>
        </w:rPr>
        <w:t xml:space="preserve"> uvádzame nižšie:</w:t>
      </w:r>
    </w:p>
    <w:p w14:paraId="530C26F3" w14:textId="77777777" w:rsidR="005C76F7" w:rsidRPr="005D14EF" w:rsidRDefault="005C76F7" w:rsidP="00FE6225">
      <w:pPr>
        <w:pStyle w:val="Odsekzoznamu"/>
        <w:numPr>
          <w:ilvl w:val="0"/>
          <w:numId w:val="13"/>
        </w:numPr>
        <w:spacing w:line="240" w:lineRule="exact"/>
        <w:jc w:val="both"/>
        <w:rPr>
          <w:lang w:val="sk-SK"/>
        </w:rPr>
      </w:pPr>
      <w:r w:rsidRPr="005D14EF">
        <w:rPr>
          <w:lang w:val="sk-SK"/>
        </w:rPr>
        <w:t>Intervencia sa porovnáva so štandardnou liečbou alebo najlepšou podpornou liečbou, pričom ide o kombináciu viacerých terapeutických postupov, a zároveň neexistuje dostatok robustných dát pre samostatné stanovenie účinnosti intervencie voči jednotlivým zložkám kombinácie.</w:t>
      </w:r>
    </w:p>
    <w:p w14:paraId="143F16C4" w14:textId="77777777" w:rsidR="005C76F7" w:rsidRPr="005D14EF" w:rsidRDefault="005C76F7" w:rsidP="00FE6225">
      <w:pPr>
        <w:pStyle w:val="Odsekzoznamu"/>
        <w:numPr>
          <w:ilvl w:val="0"/>
          <w:numId w:val="13"/>
        </w:numPr>
        <w:spacing w:line="240" w:lineRule="exact"/>
        <w:jc w:val="both"/>
        <w:rPr>
          <w:lang w:val="sk-SK"/>
        </w:rPr>
      </w:pPr>
      <w:r w:rsidRPr="005D14EF">
        <w:rPr>
          <w:lang w:val="sk-SK"/>
        </w:rPr>
        <w:t xml:space="preserve">Použitý zložený </w:t>
      </w:r>
      <w:proofErr w:type="spellStart"/>
      <w:r w:rsidRPr="005D14EF">
        <w:rPr>
          <w:lang w:val="sk-SK"/>
        </w:rPr>
        <w:t>komparátor</w:t>
      </w:r>
      <w:proofErr w:type="spellEnd"/>
      <w:r w:rsidRPr="005D14EF">
        <w:rPr>
          <w:lang w:val="sk-SK"/>
        </w:rPr>
        <w:t xml:space="preserve"> bol </w:t>
      </w:r>
      <w:proofErr w:type="spellStart"/>
      <w:r w:rsidRPr="005D14EF">
        <w:rPr>
          <w:lang w:val="sk-SK"/>
        </w:rPr>
        <w:t>komparátorom</w:t>
      </w:r>
      <w:proofErr w:type="spellEnd"/>
      <w:r w:rsidRPr="005D14EF">
        <w:rPr>
          <w:lang w:val="sk-SK"/>
        </w:rPr>
        <w:t xml:space="preserve"> v registračnej štúdii, a zároveň neexistuje dostatok robustných dát pre samostatné stanovenie účinnosti intervencie voči jednotlivým zložkám. </w:t>
      </w:r>
    </w:p>
    <w:p w14:paraId="5359128D" w14:textId="77777777" w:rsidR="005C76F7" w:rsidRPr="005D14EF" w:rsidRDefault="005C76F7" w:rsidP="00FE6225">
      <w:pPr>
        <w:pStyle w:val="Odsekzoznamu"/>
        <w:numPr>
          <w:ilvl w:val="0"/>
          <w:numId w:val="13"/>
        </w:numPr>
        <w:spacing w:line="240" w:lineRule="exact"/>
        <w:jc w:val="both"/>
        <w:rPr>
          <w:rStyle w:val="ui-provider"/>
          <w:lang w:val="sk-SK"/>
        </w:rPr>
      </w:pPr>
      <w:proofErr w:type="spellStart"/>
      <w:r w:rsidRPr="005D14EF">
        <w:rPr>
          <w:rStyle w:val="ui-provider"/>
          <w:lang w:val="sk-SK"/>
        </w:rPr>
        <w:t>Komparátorom</w:t>
      </w:r>
      <w:proofErr w:type="spellEnd"/>
      <w:r w:rsidRPr="005D14EF">
        <w:rPr>
          <w:rStyle w:val="ui-provider"/>
          <w:lang w:val="sk-SK"/>
        </w:rPr>
        <w:t xml:space="preserve"> sú režimy tvorené rôznymi liečivami s podobnou účinnosťou, alebo ich kombináciou (napr. chemoterapia, ADT) a neexistuje dostatok robustných dát pre samostatné stanovenie účinnosti voči jednotlivým zložkám.</w:t>
      </w:r>
    </w:p>
    <w:p w14:paraId="1B2991A7" w14:textId="77777777" w:rsidR="005C76F7" w:rsidRPr="005D14EF" w:rsidRDefault="005C76F7" w:rsidP="00FE6225">
      <w:pPr>
        <w:jc w:val="both"/>
        <w:rPr>
          <w:rStyle w:val="ui-provider"/>
          <w:lang w:val="sk-SK"/>
        </w:rPr>
      </w:pPr>
      <w:r w:rsidRPr="005D14EF">
        <w:rPr>
          <w:rStyle w:val="ui-provider"/>
          <w:lang w:val="sk-SK"/>
        </w:rPr>
        <w:t xml:space="preserve">Zložený </w:t>
      </w:r>
      <w:proofErr w:type="spellStart"/>
      <w:r w:rsidRPr="005D14EF">
        <w:rPr>
          <w:rStyle w:val="ui-provider"/>
          <w:lang w:val="sk-SK"/>
        </w:rPr>
        <w:t>komparátor</w:t>
      </w:r>
      <w:proofErr w:type="spellEnd"/>
      <w:r w:rsidRPr="005D14EF">
        <w:rPr>
          <w:rStyle w:val="ui-provider"/>
          <w:lang w:val="sk-SK"/>
        </w:rPr>
        <w:t xml:space="preserve"> predstavuje jednu porovnávaciu medicínsku intervenciu pozostávajúcu z viacerých liečebných postupov alebo režimov, ktoré sa z hľadiska účinku na zdravie považujú za dostatočne porovnateľné, pričom vzhľadom na dostupné klinické dôkazy a charakter klinickej praxe nie je vhodné alebo možné samostatne posudzovať účinnosť hodnotenej </w:t>
      </w:r>
      <w:r w:rsidRPr="005D14EF">
        <w:rPr>
          <w:rStyle w:val="ui-provider"/>
          <w:lang w:val="sk-SK"/>
        </w:rPr>
        <w:lastRenderedPageBreak/>
        <w:t xml:space="preserve">technológie voči jednotlivým zložkám. Jednotlivé zložky zloženého </w:t>
      </w:r>
      <w:proofErr w:type="spellStart"/>
      <w:r w:rsidRPr="005D14EF">
        <w:rPr>
          <w:rStyle w:val="ui-provider"/>
          <w:lang w:val="sk-SK"/>
        </w:rPr>
        <w:t>komparátora</w:t>
      </w:r>
      <w:proofErr w:type="spellEnd"/>
      <w:r w:rsidRPr="005D14EF">
        <w:rPr>
          <w:rStyle w:val="ui-provider"/>
          <w:lang w:val="sk-SK"/>
        </w:rPr>
        <w:t xml:space="preserve"> môžu byť pri výpočte nákladov zohľadnené podľa ich zastúpenia v klinickej praxi.</w:t>
      </w:r>
    </w:p>
    <w:p w14:paraId="24C572C2" w14:textId="77777777" w:rsidR="005C76F7" w:rsidRPr="005D14EF" w:rsidRDefault="005C76F7" w:rsidP="00FE6225">
      <w:pPr>
        <w:jc w:val="both"/>
        <w:rPr>
          <w:rStyle w:val="ui-provider"/>
          <w:lang w:val="sk-SK"/>
        </w:rPr>
      </w:pPr>
      <w:r w:rsidRPr="005D14EF">
        <w:rPr>
          <w:rStyle w:val="ui-provider"/>
          <w:lang w:val="sk-SK"/>
        </w:rPr>
        <w:t xml:space="preserve">Zložený </w:t>
      </w:r>
      <w:proofErr w:type="spellStart"/>
      <w:r w:rsidRPr="005D14EF">
        <w:rPr>
          <w:rStyle w:val="ui-provider"/>
          <w:lang w:val="sk-SK"/>
        </w:rPr>
        <w:t>komparátor</w:t>
      </w:r>
      <w:proofErr w:type="spellEnd"/>
      <w:r w:rsidRPr="005D14EF">
        <w:rPr>
          <w:rStyle w:val="ui-provider"/>
          <w:lang w:val="sk-SK"/>
        </w:rPr>
        <w:t xml:space="preserve"> je potrebné odlíšiť od terapeutického mixu viacerých samostatných relevantných </w:t>
      </w:r>
      <w:proofErr w:type="spellStart"/>
      <w:r w:rsidRPr="005D14EF">
        <w:rPr>
          <w:rStyle w:val="ui-provider"/>
          <w:lang w:val="sk-SK"/>
        </w:rPr>
        <w:t>komparátorov</w:t>
      </w:r>
      <w:proofErr w:type="spellEnd"/>
      <w:r w:rsidRPr="005D14EF">
        <w:rPr>
          <w:rStyle w:val="ui-provider"/>
          <w:lang w:val="sk-SK"/>
        </w:rPr>
        <w:t xml:space="preserve">. Pri terapeutickom mixe ide o viac samostatných relevantných </w:t>
      </w:r>
      <w:proofErr w:type="spellStart"/>
      <w:r w:rsidRPr="005D14EF">
        <w:rPr>
          <w:rStyle w:val="ui-provider"/>
          <w:lang w:val="sk-SK"/>
        </w:rPr>
        <w:t>komparátorov</w:t>
      </w:r>
      <w:proofErr w:type="spellEnd"/>
      <w:r w:rsidRPr="005D14EF">
        <w:rPr>
          <w:rStyle w:val="ui-provider"/>
          <w:lang w:val="sk-SK"/>
        </w:rPr>
        <w:t xml:space="preserve">, ktoré sa v klinickej praxi používajú súbežne a ktorých zastúpenie v cieľovej populácii je možné samostatne určiť. Ich zastúpenie sa pri </w:t>
      </w:r>
      <w:proofErr w:type="spellStart"/>
      <w:r w:rsidRPr="005D14EF">
        <w:rPr>
          <w:rStyle w:val="ui-provider"/>
          <w:lang w:val="sk-SK"/>
        </w:rPr>
        <w:t>farmako</w:t>
      </w:r>
      <w:proofErr w:type="spellEnd"/>
      <w:r w:rsidRPr="005D14EF">
        <w:rPr>
          <w:rStyle w:val="ui-provider"/>
          <w:lang w:val="sk-SK"/>
        </w:rPr>
        <w:t>-ekonomickom hodnotení alebo analýze vplyvu na rozpočet zohľadňuje podľa príslušných trhových podielov.</w:t>
      </w:r>
    </w:p>
    <w:p w14:paraId="45D05411" w14:textId="77777777" w:rsidR="005C76F7" w:rsidRPr="005D14EF" w:rsidRDefault="005C76F7" w:rsidP="00FE6225">
      <w:pPr>
        <w:jc w:val="both"/>
        <w:rPr>
          <w:rStyle w:val="ui-provider"/>
          <w:lang w:val="sk-SK"/>
        </w:rPr>
      </w:pPr>
      <w:r w:rsidRPr="005D14EF">
        <w:rPr>
          <w:rStyle w:val="ui-provider"/>
          <w:lang w:val="sk-SK"/>
        </w:rPr>
        <w:t xml:space="preserve">Výber zložiek zloženého </w:t>
      </w:r>
      <w:proofErr w:type="spellStart"/>
      <w:r w:rsidRPr="005D14EF">
        <w:rPr>
          <w:rStyle w:val="ui-provider"/>
          <w:lang w:val="sk-SK"/>
        </w:rPr>
        <w:t>komparátora</w:t>
      </w:r>
      <w:proofErr w:type="spellEnd"/>
      <w:r w:rsidRPr="005D14EF">
        <w:rPr>
          <w:rStyle w:val="ui-provider"/>
          <w:lang w:val="sk-SK"/>
        </w:rPr>
        <w:t xml:space="preserve"> a ich zahrnutie do analýzy musí byť transparentne odôvodnené s ohľadom na klinickú prax, dostupné klinické dôkazy a zdroje údajov. Rozsah požadovaných analýz a odôvodnenia má byť primeraný významu zloženia </w:t>
      </w:r>
      <w:proofErr w:type="spellStart"/>
      <w:r w:rsidRPr="005D14EF">
        <w:rPr>
          <w:rStyle w:val="ui-provider"/>
          <w:lang w:val="sk-SK"/>
        </w:rPr>
        <w:t>komparátora</w:t>
      </w:r>
      <w:proofErr w:type="spellEnd"/>
      <w:r w:rsidRPr="005D14EF">
        <w:rPr>
          <w:rStyle w:val="ui-provider"/>
          <w:lang w:val="sk-SK"/>
        </w:rPr>
        <w:t xml:space="preserve"> pre výsledok hodnotenia.</w:t>
      </w:r>
    </w:p>
    <w:p w14:paraId="6435F6FA" w14:textId="77777777" w:rsidR="005C76F7" w:rsidRPr="005D14EF" w:rsidRDefault="005C76F7" w:rsidP="005C76F7">
      <w:pPr>
        <w:pStyle w:val="Nadpis31"/>
      </w:pPr>
      <w:bookmarkStart w:id="32" w:name="_Toc239510957"/>
      <w:r w:rsidRPr="005D14EF">
        <w:t>Postup v špecifických situáciách</w:t>
      </w:r>
      <w:bookmarkEnd w:id="32"/>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5C76F7" w:rsidRPr="005D14EF" w14:paraId="152B776F" w14:textId="77777777" w:rsidTr="004E4936">
        <w:tc>
          <w:tcPr>
            <w:tcW w:w="9026" w:type="dxa"/>
            <w:shd w:val="clear" w:color="auto" w:fill="D9D9D9" w:themeFill="background1" w:themeFillShade="D9"/>
          </w:tcPr>
          <w:p w14:paraId="0550B6C1" w14:textId="77777777" w:rsidR="005C76F7" w:rsidRPr="005D14EF" w:rsidRDefault="005C76F7" w:rsidP="00FE6225">
            <w:pPr>
              <w:jc w:val="both"/>
              <w:rPr>
                <w:b/>
                <w:bCs/>
                <w:lang w:val="sk-SK"/>
              </w:rPr>
            </w:pPr>
            <w:r w:rsidRPr="005D14EF">
              <w:rPr>
                <w:b/>
                <w:bCs/>
                <w:lang w:val="sk-SK"/>
              </w:rPr>
              <w:t xml:space="preserve">Očakávaný relevantný </w:t>
            </w:r>
            <w:proofErr w:type="spellStart"/>
            <w:r w:rsidRPr="005D14EF">
              <w:rPr>
                <w:b/>
                <w:bCs/>
                <w:lang w:val="sk-SK"/>
              </w:rPr>
              <w:t>komparátor</w:t>
            </w:r>
            <w:proofErr w:type="spellEnd"/>
            <w:r w:rsidRPr="005D14EF">
              <w:rPr>
                <w:b/>
                <w:bCs/>
                <w:lang w:val="sk-SK"/>
              </w:rPr>
              <w:t xml:space="preserve"> je v procese kategorizácie</w:t>
            </w:r>
          </w:p>
          <w:p w14:paraId="047FCD1A" w14:textId="77777777" w:rsidR="005C76F7" w:rsidRPr="005D14EF" w:rsidRDefault="005C76F7" w:rsidP="00FE6225">
            <w:pPr>
              <w:jc w:val="both"/>
              <w:rPr>
                <w:lang w:val="sk-SK"/>
              </w:rPr>
            </w:pPr>
            <w:r w:rsidRPr="005D14EF">
              <w:rPr>
                <w:lang w:val="sk-SK"/>
              </w:rPr>
              <w:t xml:space="preserve">Ak je v čase prípravy žiadosti očakávaný relevantný </w:t>
            </w:r>
            <w:proofErr w:type="spellStart"/>
            <w:r w:rsidRPr="005D14EF">
              <w:rPr>
                <w:lang w:val="sk-SK"/>
              </w:rPr>
              <w:t>komparátor</w:t>
            </w:r>
            <w:proofErr w:type="spellEnd"/>
            <w:r w:rsidRPr="005D14EF">
              <w:rPr>
                <w:lang w:val="sk-SK"/>
              </w:rPr>
              <w:t xml:space="preserve"> predmetom konania o zaradení do zoznamu kategorizovaných liekov, jeho zohľadnenie sa vo </w:t>
            </w:r>
            <w:proofErr w:type="spellStart"/>
            <w:r w:rsidRPr="005D14EF">
              <w:rPr>
                <w:lang w:val="sk-SK"/>
              </w:rPr>
              <w:t>farmako</w:t>
            </w:r>
            <w:proofErr w:type="spellEnd"/>
            <w:r w:rsidRPr="005D14EF">
              <w:rPr>
                <w:lang w:val="sk-SK"/>
              </w:rPr>
              <w:t xml:space="preserve">-ekonomickom rozbore vykoná v alternatívnom scenári v súlade s podmienkami ustanovenými vo vyhláške. Pri posudzovaní relevantnosti takéhoto </w:t>
            </w:r>
            <w:proofErr w:type="spellStart"/>
            <w:r w:rsidRPr="005D14EF">
              <w:rPr>
                <w:lang w:val="sk-SK"/>
              </w:rPr>
              <w:t>komparátora</w:t>
            </w:r>
            <w:proofErr w:type="spellEnd"/>
            <w:r w:rsidRPr="005D14EF">
              <w:rPr>
                <w:lang w:val="sk-SK"/>
              </w:rPr>
              <w:t xml:space="preserve"> sa zohľadňuje najmä jeho klinická vhodnosť a postavenie v terapeutickom algoritme a klinickej praxi a stav príslušného konania o jeho zaradení do zoznamu kategorizovaných liekov. Zahrnutie očakávaného relevantného </w:t>
            </w:r>
            <w:proofErr w:type="spellStart"/>
            <w:r w:rsidRPr="005D14EF">
              <w:rPr>
                <w:lang w:val="sk-SK"/>
              </w:rPr>
              <w:t>komparátora</w:t>
            </w:r>
            <w:proofErr w:type="spellEnd"/>
            <w:r w:rsidRPr="005D14EF">
              <w:rPr>
                <w:lang w:val="sk-SK"/>
              </w:rPr>
              <w:t xml:space="preserve"> do alternatívneho scenára je povinné v prípade, ak v čase podania žiadosti uplynuli od registrácie očakávaného relevantného </w:t>
            </w:r>
            <w:proofErr w:type="spellStart"/>
            <w:r w:rsidRPr="005D14EF">
              <w:rPr>
                <w:lang w:val="sk-SK"/>
              </w:rPr>
              <w:t>komparátora</w:t>
            </w:r>
            <w:proofErr w:type="spellEnd"/>
            <w:r w:rsidRPr="005D14EF">
              <w:rPr>
                <w:lang w:val="sk-SK"/>
              </w:rPr>
              <w:t xml:space="preserve"> (EMA alebo ŠÚKL)  najmenej dva roky. </w:t>
            </w:r>
          </w:p>
          <w:p w14:paraId="35EC20C2" w14:textId="77777777" w:rsidR="005C76F7" w:rsidRPr="005D14EF" w:rsidRDefault="005C76F7" w:rsidP="00FE6225">
            <w:pPr>
              <w:jc w:val="both"/>
              <w:rPr>
                <w:lang w:val="sk-SK"/>
              </w:rPr>
            </w:pPr>
          </w:p>
          <w:p w14:paraId="3EB182CD" w14:textId="77777777" w:rsidR="005C76F7" w:rsidRPr="005D14EF" w:rsidRDefault="005C76F7" w:rsidP="00FE6225">
            <w:pPr>
              <w:jc w:val="both"/>
              <w:rPr>
                <w:lang w:val="sk-SK"/>
              </w:rPr>
            </w:pPr>
            <w:r w:rsidRPr="005D14EF">
              <w:rPr>
                <w:lang w:val="sk-SK"/>
              </w:rPr>
              <w:t xml:space="preserve">Ak v priebehu hodnotenia nadobudne rozhodnutie o zaradení očakávaného relevantného </w:t>
            </w:r>
            <w:proofErr w:type="spellStart"/>
            <w:r w:rsidRPr="005D14EF">
              <w:rPr>
                <w:lang w:val="sk-SK"/>
              </w:rPr>
              <w:t>komparátora</w:t>
            </w:r>
            <w:proofErr w:type="spellEnd"/>
            <w:r w:rsidRPr="005D14EF">
              <w:rPr>
                <w:lang w:val="sk-SK"/>
              </w:rPr>
              <w:t xml:space="preserve"> právoplatnosť, jeho zohľadnenie vo </w:t>
            </w:r>
            <w:proofErr w:type="spellStart"/>
            <w:r w:rsidRPr="005D14EF">
              <w:rPr>
                <w:lang w:val="sk-SK"/>
              </w:rPr>
              <w:t>farmako</w:t>
            </w:r>
            <w:proofErr w:type="spellEnd"/>
            <w:r w:rsidRPr="005D14EF">
              <w:rPr>
                <w:lang w:val="sk-SK"/>
              </w:rPr>
              <w:t xml:space="preserve">-ekonomickom hodnotení je potrebné. Ak predložený </w:t>
            </w:r>
            <w:proofErr w:type="spellStart"/>
            <w:r w:rsidRPr="005D14EF">
              <w:rPr>
                <w:lang w:val="sk-SK"/>
              </w:rPr>
              <w:t>farmako</w:t>
            </w:r>
            <w:proofErr w:type="spellEnd"/>
            <w:r w:rsidRPr="005D14EF">
              <w:rPr>
                <w:lang w:val="sk-SK"/>
              </w:rPr>
              <w:t xml:space="preserve">-ekonomický rozbor takýto </w:t>
            </w:r>
            <w:proofErr w:type="spellStart"/>
            <w:r w:rsidRPr="005D14EF">
              <w:rPr>
                <w:lang w:val="sk-SK"/>
              </w:rPr>
              <w:t>komparátor</w:t>
            </w:r>
            <w:proofErr w:type="spellEnd"/>
            <w:r w:rsidRPr="005D14EF">
              <w:rPr>
                <w:lang w:val="sk-SK"/>
              </w:rPr>
              <w:t xml:space="preserve"> nezohľadňuje, jeho doplnenie môže byť predmetom výzvy.</w:t>
            </w:r>
          </w:p>
          <w:p w14:paraId="3AF3C186" w14:textId="77777777" w:rsidR="005C76F7" w:rsidRPr="005D14EF" w:rsidRDefault="005C76F7" w:rsidP="00FE6225">
            <w:pPr>
              <w:jc w:val="both"/>
              <w:rPr>
                <w:lang w:val="sk-SK"/>
              </w:rPr>
            </w:pPr>
          </w:p>
          <w:p w14:paraId="3453FD5C" w14:textId="77777777" w:rsidR="005C76F7" w:rsidRPr="005D14EF" w:rsidRDefault="005C76F7" w:rsidP="00FE6225">
            <w:pPr>
              <w:spacing w:line="259" w:lineRule="auto"/>
              <w:jc w:val="both"/>
              <w:rPr>
                <w:lang w:val="sk-SK"/>
              </w:rPr>
            </w:pPr>
            <w:r w:rsidRPr="005D14EF">
              <w:rPr>
                <w:lang w:val="sk-SK"/>
              </w:rPr>
              <w:t xml:space="preserve">Pri posudzovaní predpokladaného používania očakávaného relevantného </w:t>
            </w:r>
            <w:proofErr w:type="spellStart"/>
            <w:r w:rsidRPr="005D14EF">
              <w:rPr>
                <w:lang w:val="sk-SK"/>
              </w:rPr>
              <w:t>komparátora</w:t>
            </w:r>
            <w:proofErr w:type="spellEnd"/>
            <w:r w:rsidRPr="005D14EF">
              <w:rPr>
                <w:lang w:val="sk-SK"/>
              </w:rPr>
              <w:t xml:space="preserve"> sa zohľadňujú najmä údaje z jeho </w:t>
            </w:r>
            <w:proofErr w:type="spellStart"/>
            <w:r w:rsidRPr="005D14EF">
              <w:rPr>
                <w:lang w:val="sk-SK"/>
              </w:rPr>
              <w:t>farmako</w:t>
            </w:r>
            <w:proofErr w:type="spellEnd"/>
            <w:r w:rsidRPr="005D14EF">
              <w:rPr>
                <w:lang w:val="sk-SK"/>
              </w:rPr>
              <w:t>-ekonomického rozboru, dostupné údaje o jeho používaní alebo predpokladanom použití v klinickej praxi, odborné odporúčania, vyjadrenia klinických odborníkov a dostupné skúsenosti s používaním lieku v iných krajinách.</w:t>
            </w:r>
          </w:p>
        </w:tc>
      </w:tr>
    </w:tbl>
    <w:p w14:paraId="3F919BF7" w14:textId="77777777" w:rsidR="005C76F7" w:rsidRPr="005D14EF" w:rsidRDefault="005C76F7" w:rsidP="00FE6225">
      <w:pPr>
        <w:jc w:val="both"/>
        <w:rPr>
          <w:lang w:val="sk-SK" w:eastAsia="de-AT"/>
        </w:rPr>
      </w:pPr>
    </w:p>
    <w:p w14:paraId="501926E0" w14:textId="77777777" w:rsidR="005C76F7" w:rsidRPr="005D14EF" w:rsidRDefault="005C76F7" w:rsidP="00FE6225">
      <w:pPr>
        <w:spacing w:after="160"/>
        <w:jc w:val="both"/>
        <w:rPr>
          <w:b/>
          <w:bCs/>
          <w:lang w:val="sk-SK" w:eastAsia="de-AT"/>
        </w:rPr>
      </w:pPr>
      <w:bookmarkStart w:id="33" w:name="_Toc140246616"/>
      <w:bookmarkStart w:id="34" w:name="_Ref158304752"/>
      <w:r w:rsidRPr="005D14EF">
        <w:rPr>
          <w:lang w:val="sk-SK"/>
        </w:rPr>
        <w:br w:type="page"/>
      </w:r>
    </w:p>
    <w:p w14:paraId="6FF53889" w14:textId="77777777" w:rsidR="005C76F7" w:rsidRPr="005D14EF" w:rsidRDefault="005C76F7" w:rsidP="00FE6225">
      <w:pPr>
        <w:pStyle w:val="Nadpis22"/>
        <w:jc w:val="both"/>
      </w:pPr>
      <w:bookmarkStart w:id="35" w:name="_Toc239510958"/>
      <w:r w:rsidRPr="005D14EF">
        <w:lastRenderedPageBreak/>
        <w:t>Klinická účinnosť, bezpečnosť</w:t>
      </w:r>
      <w:bookmarkEnd w:id="33"/>
      <w:bookmarkEnd w:id="34"/>
      <w:r w:rsidRPr="005D14EF">
        <w:t xml:space="preserve"> a zdravotné prínosy</w:t>
      </w:r>
      <w:bookmarkEnd w:id="35"/>
    </w:p>
    <w:p w14:paraId="2D86E5D1" w14:textId="77777777" w:rsidR="005C76F7" w:rsidRPr="005D14EF" w:rsidRDefault="005C76F7" w:rsidP="00FE6225">
      <w:pPr>
        <w:widowControl w:val="0"/>
        <w:autoSpaceDE w:val="0"/>
        <w:autoSpaceDN w:val="0"/>
        <w:spacing w:before="170" w:line="276" w:lineRule="auto"/>
        <w:ind w:left="24" w:right="186"/>
        <w:jc w:val="both"/>
        <w:rPr>
          <w:rFonts w:eastAsia="Trebuchet MS" w:cs="Times New Roman"/>
          <w:color w:val="000000" w:themeColor="text1"/>
          <w:lang w:val="sk-SK"/>
        </w:rPr>
      </w:pPr>
      <w:r w:rsidRPr="005D14EF">
        <w:rPr>
          <w:rFonts w:eastAsia="Trebuchet MS" w:cs="Times New Roman"/>
          <w:color w:val="000000" w:themeColor="text1"/>
          <w:lang w:val="sk-SK"/>
        </w:rPr>
        <w:t>Klinické prínosy hodnotenej zdravotníckej technológie sa preukazujú na základe klinických skúšaní aj na základe štúdií o použití lieku v podmienkach bežnej terapeutickej praxe (ďalej len „štúdie z reálnej praxe“; klinické skúšania a štúdie z reálnej praxe spolu ako „štúdie“).  Komplexný obraz o týchto prínosoch by mal obsahovať nasledujúce zložky:</w:t>
      </w:r>
    </w:p>
    <w:p w14:paraId="2B2B5B1E" w14:textId="77777777" w:rsidR="005C76F7" w:rsidRPr="005D14EF" w:rsidRDefault="005C76F7" w:rsidP="00FE6225">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Systematický prehľad literatúry vo vzťahu k relatívnej účinnosti a bezpečnosti zdravotníckej technológie, ktorý zhŕňa každé ukončené klinické skúšanie a štúdiu z reálnej praxe. Tento prehľad by mal podrobne popísať ciele skúšania, cieľové ukazovatele (</w:t>
      </w:r>
      <w:proofErr w:type="spellStart"/>
      <w:r w:rsidRPr="005D14EF">
        <w:rPr>
          <w:rFonts w:eastAsia="Trebuchet MS"/>
          <w:color w:val="000000" w:themeColor="text1"/>
          <w:lang w:val="sk-SK"/>
        </w:rPr>
        <w:t>endpoints</w:t>
      </w:r>
      <w:proofErr w:type="spellEnd"/>
      <w:r w:rsidRPr="005D14EF">
        <w:rPr>
          <w:rFonts w:eastAsia="Trebuchet MS"/>
          <w:color w:val="000000" w:themeColor="text1"/>
          <w:lang w:val="sk-SK"/>
        </w:rPr>
        <w:t xml:space="preserve">), </w:t>
      </w:r>
      <w:proofErr w:type="spellStart"/>
      <w:r w:rsidRPr="005D14EF">
        <w:rPr>
          <w:rFonts w:eastAsia="Trebuchet MS"/>
          <w:color w:val="000000" w:themeColor="text1"/>
          <w:lang w:val="sk-SK"/>
        </w:rPr>
        <w:t>inklúzne</w:t>
      </w:r>
      <w:proofErr w:type="spellEnd"/>
      <w:r w:rsidRPr="005D14EF">
        <w:rPr>
          <w:rFonts w:eastAsia="Trebuchet MS"/>
          <w:color w:val="000000" w:themeColor="text1"/>
          <w:lang w:val="sk-SK"/>
        </w:rPr>
        <w:t xml:space="preserve"> a </w:t>
      </w:r>
      <w:proofErr w:type="spellStart"/>
      <w:r w:rsidRPr="005D14EF">
        <w:rPr>
          <w:rFonts w:eastAsia="Trebuchet MS"/>
          <w:color w:val="000000" w:themeColor="text1"/>
          <w:lang w:val="sk-SK"/>
        </w:rPr>
        <w:t>exklúzne</w:t>
      </w:r>
      <w:proofErr w:type="spellEnd"/>
      <w:r w:rsidRPr="005D14EF">
        <w:rPr>
          <w:rFonts w:eastAsia="Trebuchet MS"/>
          <w:color w:val="000000" w:themeColor="text1"/>
          <w:lang w:val="sk-SK"/>
        </w:rPr>
        <w:t xml:space="preserve"> kritériá, trvanie a použité metódy.</w:t>
      </w:r>
    </w:p>
    <w:p w14:paraId="39535FB9" w14:textId="77777777" w:rsidR="005C76F7" w:rsidRPr="005D14EF" w:rsidRDefault="005C76F7" w:rsidP="00FE6225">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Podrobné informácie o charakteristikách populácií pacientov účastných v týchto štúdiách vrátane presného opisu intervencie alebo použitia zdravotníckej technológie. Popíšu sa aj  dávkovacie režimy (ak sú relevantné), liečebné protokoly a akékoľvek variácie medzi rôznymi štúdiami.</w:t>
      </w:r>
    </w:p>
    <w:p w14:paraId="4E8BFD2B" w14:textId="77777777" w:rsidR="005C76F7" w:rsidRPr="005D14EF" w:rsidRDefault="005C76F7" w:rsidP="00FE6225">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 xml:space="preserve">Informácie o kontrolných skupinách, </w:t>
      </w:r>
      <w:proofErr w:type="spellStart"/>
      <w:r w:rsidRPr="005D14EF">
        <w:rPr>
          <w:rFonts w:eastAsia="Trebuchet MS"/>
          <w:color w:val="000000" w:themeColor="text1"/>
          <w:lang w:val="sk-SK"/>
        </w:rPr>
        <w:t>komparátoroch</w:t>
      </w:r>
      <w:proofErr w:type="spellEnd"/>
      <w:r w:rsidRPr="005D14EF">
        <w:rPr>
          <w:rFonts w:eastAsia="Trebuchet MS"/>
          <w:color w:val="000000" w:themeColor="text1"/>
          <w:lang w:val="sk-SK"/>
        </w:rPr>
        <w:t xml:space="preserve"> alebo štandardných liečebných postupoch, ktoré boli použité na porovnanie technológie, s dôrazom na to, ako bola nová technológia vyhodnotená v porovnaní s existujúcimi možnosťami liečby.</w:t>
      </w:r>
    </w:p>
    <w:p w14:paraId="6B7C46F7" w14:textId="77777777" w:rsidR="005C76F7" w:rsidRPr="005D14EF" w:rsidRDefault="005C76F7" w:rsidP="00FE6225">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Opis primárnych a sekundárnych ukazovateľov sledovaných v štúdiách vrátane klinických cieľových ukazovateľov a cieľových ukazovateľov bezpečnosti, ako aj výsledkov hlásených pacientmi (</w:t>
      </w:r>
      <w:proofErr w:type="spellStart"/>
      <w:r w:rsidRPr="005D14EF">
        <w:rPr>
          <w:rFonts w:eastAsia="Trebuchet MS"/>
          <w:color w:val="000000" w:themeColor="text1"/>
          <w:lang w:val="sk-SK"/>
        </w:rPr>
        <w:t>PROs</w:t>
      </w:r>
      <w:proofErr w:type="spellEnd"/>
      <w:r w:rsidRPr="005D14EF">
        <w:rPr>
          <w:rFonts w:eastAsia="Trebuchet MS"/>
          <w:color w:val="000000" w:themeColor="text1"/>
          <w:lang w:val="sk-SK"/>
        </w:rPr>
        <w:t>).</w:t>
      </w:r>
    </w:p>
    <w:p w14:paraId="19BB6499" w14:textId="77777777" w:rsidR="005C76F7" w:rsidRPr="005D14EF" w:rsidRDefault="005C76F7" w:rsidP="00FE6225">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Analýza sily a limitácií klinických dôkazov so zameraním na aspekty, ako je dizajn štúdie, veľkosť vzorky, trvanie, populácia pacientov, skreslenia, neistoty a potenciálne zdroje chýb alebo zavádzajúcich faktorov.</w:t>
      </w:r>
    </w:p>
    <w:p w14:paraId="450F0697" w14:textId="77777777" w:rsidR="005C76F7" w:rsidRPr="005D14EF" w:rsidRDefault="005C76F7" w:rsidP="00FE6225">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Údaje o účinnosti a relatívnej účinnosti technológie v klinických skúšaniach, ako aj údaje o účinnosti technológie v podmienkach bežnej terapeutickej praxe, ak sú takéto údaje dostupné.</w:t>
      </w:r>
    </w:p>
    <w:p w14:paraId="6C7CB3DB" w14:textId="77777777" w:rsidR="005C76F7" w:rsidRPr="005D14EF" w:rsidRDefault="005C76F7" w:rsidP="00FE6225">
      <w:pPr>
        <w:pStyle w:val="Odsekzoznamu"/>
        <w:widowControl w:val="0"/>
        <w:numPr>
          <w:ilvl w:val="0"/>
          <w:numId w:val="14"/>
        </w:numPr>
        <w:autoSpaceDE w:val="0"/>
        <w:autoSpaceDN w:val="0"/>
        <w:spacing w:before="170" w:line="276" w:lineRule="auto"/>
        <w:ind w:right="186"/>
        <w:jc w:val="both"/>
        <w:rPr>
          <w:rFonts w:eastAsia="Trebuchet MS"/>
          <w:color w:val="000000" w:themeColor="text1"/>
          <w:lang w:val="sk-SK"/>
        </w:rPr>
      </w:pPr>
      <w:r w:rsidRPr="005D14EF">
        <w:rPr>
          <w:rFonts w:eastAsia="Trebuchet MS"/>
          <w:color w:val="000000" w:themeColor="text1"/>
          <w:lang w:val="sk-SK"/>
        </w:rPr>
        <w:t xml:space="preserve">Pri prehodnotení nákladovej efektívnosti je vstup pacientskej organizácie štandardnou súčasťou podkladov. </w:t>
      </w:r>
    </w:p>
    <w:p w14:paraId="070CD312" w14:textId="77777777" w:rsidR="005C76F7" w:rsidRPr="005D14EF" w:rsidRDefault="005C76F7" w:rsidP="00FE6225">
      <w:pPr>
        <w:pStyle w:val="Odsekzoznamu"/>
        <w:widowControl w:val="0"/>
        <w:numPr>
          <w:ilvl w:val="0"/>
          <w:numId w:val="14"/>
        </w:numPr>
        <w:autoSpaceDE w:val="0"/>
        <w:autoSpaceDN w:val="0"/>
        <w:spacing w:after="160" w:line="276" w:lineRule="auto"/>
        <w:jc w:val="both"/>
        <w:rPr>
          <w:rFonts w:eastAsia="Trebuchet MS"/>
          <w:color w:val="000000" w:themeColor="text1"/>
          <w:lang w:val="sk-SK"/>
        </w:rPr>
      </w:pPr>
      <w:r w:rsidRPr="005D14EF">
        <w:rPr>
          <w:rFonts w:eastAsia="Trebuchet MS"/>
          <w:color w:val="000000" w:themeColor="text1"/>
          <w:lang w:val="sk-SK"/>
        </w:rPr>
        <w:t xml:space="preserve">Ak je k dispozícii, použite spoločné klinické hodnotenie (JCA) ako primárny zdroj dôkazov pre hodnotenú zdravotnícku technológiu. Použite výstupy z JCA pre tie populácie a PICO, ktoré sú relevantné vzhľadom na predložený FER z hľadiska populácie a relevantných </w:t>
      </w:r>
      <w:proofErr w:type="spellStart"/>
      <w:r w:rsidRPr="005D14EF">
        <w:rPr>
          <w:rFonts w:eastAsia="Trebuchet MS"/>
          <w:color w:val="000000" w:themeColor="text1"/>
          <w:lang w:val="sk-SK"/>
        </w:rPr>
        <w:t>komparátorov</w:t>
      </w:r>
      <w:proofErr w:type="spellEnd"/>
      <w:r w:rsidRPr="005D14EF">
        <w:rPr>
          <w:rFonts w:eastAsia="Trebuchet MS"/>
          <w:color w:val="000000" w:themeColor="text1"/>
          <w:lang w:val="sk-SK"/>
        </w:rPr>
        <w:t xml:space="preserve">. Postačujúce je odkázať sa na relevantné časti JCA v kontexte národnej žiadosti a jasne identifikovať, ktoré JCA PICO je relevantné z pohľadu držiteľa registrácie. Je možné tiež uviesť interpretáciu relevantných JCA výstupov a výsledkov v národnom kontexte. Ak JCA neobsahuje porovnanie s relevantným </w:t>
      </w:r>
      <w:proofErr w:type="spellStart"/>
      <w:r w:rsidRPr="005D14EF">
        <w:rPr>
          <w:rFonts w:eastAsia="Trebuchet MS"/>
          <w:color w:val="000000" w:themeColor="text1"/>
          <w:lang w:val="sk-SK"/>
        </w:rPr>
        <w:t>komparátorom</w:t>
      </w:r>
      <w:proofErr w:type="spellEnd"/>
      <w:r w:rsidRPr="005D14EF">
        <w:rPr>
          <w:rFonts w:eastAsia="Trebuchet MS"/>
          <w:color w:val="000000" w:themeColor="text1"/>
          <w:lang w:val="sk-SK"/>
        </w:rPr>
        <w:t xml:space="preserve">, je potrebné štandardné predloženie klinických dôkazov podľa požiadaviek metodickej príručky.  </w:t>
      </w:r>
    </w:p>
    <w:p w14:paraId="120A0C6B" w14:textId="77777777" w:rsidR="005C76F7" w:rsidRPr="005D14EF" w:rsidRDefault="005C76F7" w:rsidP="00FE6225">
      <w:pPr>
        <w:pStyle w:val="Odsekzoznamu"/>
        <w:widowControl w:val="0"/>
        <w:autoSpaceDE w:val="0"/>
        <w:autoSpaceDN w:val="0"/>
        <w:spacing w:before="170" w:line="276" w:lineRule="auto"/>
        <w:ind w:left="384" w:right="186"/>
        <w:jc w:val="both"/>
        <w:rPr>
          <w:rFonts w:eastAsia="Trebuchet MS"/>
          <w:color w:val="000000" w:themeColor="text1"/>
          <w:lang w:val="sk-SK"/>
        </w:rPr>
      </w:pPr>
    </w:p>
    <w:p w14:paraId="268B2529" w14:textId="77777777" w:rsidR="005C76F7" w:rsidRPr="005D14EF" w:rsidRDefault="005C76F7" w:rsidP="00FE6225">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r w:rsidRPr="005D14EF">
        <w:rPr>
          <w:rFonts w:eastAsia="Trebuchet MS" w:cs="Times New Roman"/>
          <w:color w:val="000000" w:themeColor="text1"/>
          <w:lang w:val="sk-SK"/>
        </w:rPr>
        <w:t xml:space="preserve">Informácie o bezpečnosti, vyvážené údajmi o účinnosti v klinickom skúšaní a v podmienkach bežnej terapeutickej praxe, sú nevyhnutné pre akékoľvek následné hodnotenie zdravotníckej technológie. Preto je nevyhnutné, aby HTA dokumentácia obsahovala robustné a dobre podložené údaje vo všetkých týchto oblastiach. Potenciálne riziká (priame aj nepriame), ktoré môže zdravotnícka technológia predstavovať pre pacientov, zdravotníckych pracovníkov a životné prostredie, je potrebné výslovne pomenovať, pričom je potrebné uviesť aj na dôkazoch založené opatrenia na zmiernenie </w:t>
      </w:r>
      <w:r w:rsidRPr="005D14EF">
        <w:rPr>
          <w:rFonts w:eastAsia="Trebuchet MS" w:cs="Times New Roman"/>
          <w:color w:val="000000" w:themeColor="text1"/>
          <w:lang w:val="sk-SK"/>
        </w:rPr>
        <w:lastRenderedPageBreak/>
        <w:t xml:space="preserve">týchto rizík. </w:t>
      </w:r>
    </w:p>
    <w:p w14:paraId="431D69E4" w14:textId="77777777" w:rsidR="005C76F7" w:rsidRPr="005D14EF" w:rsidRDefault="005C76F7" w:rsidP="00FE6225">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p>
    <w:p w14:paraId="5A741B0E" w14:textId="77777777" w:rsidR="005C76F7" w:rsidRPr="005D14EF" w:rsidRDefault="005C76F7" w:rsidP="00FE6225">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r w:rsidRPr="005D14EF">
        <w:rPr>
          <w:rFonts w:eastAsia="Trebuchet MS" w:cs="Times New Roman"/>
          <w:color w:val="000000" w:themeColor="text1"/>
          <w:lang w:val="sk-SK"/>
        </w:rPr>
        <w:t>Do opisu bezpečnostného profilu na základe dostupných dôkazov by mali byť zahrnuté tieto kľúčové aspekty:</w:t>
      </w:r>
    </w:p>
    <w:p w14:paraId="333ED003" w14:textId="77777777" w:rsidR="005C76F7" w:rsidRPr="005D14EF" w:rsidRDefault="005C76F7" w:rsidP="00FE6225">
      <w:pPr>
        <w:widowControl w:val="0"/>
        <w:tabs>
          <w:tab w:val="left" w:pos="384"/>
        </w:tabs>
        <w:autoSpaceDE w:val="0"/>
        <w:autoSpaceDN w:val="0"/>
        <w:spacing w:line="276" w:lineRule="auto"/>
        <w:ind w:left="23" w:right="191"/>
        <w:jc w:val="both"/>
        <w:rPr>
          <w:rFonts w:eastAsia="Trebuchet MS" w:cs="Times New Roman"/>
          <w:color w:val="000000" w:themeColor="text1"/>
          <w:lang w:val="sk-SK"/>
        </w:rPr>
      </w:pPr>
    </w:p>
    <w:p w14:paraId="0BBEDA76" w14:textId="77777777" w:rsidR="005C76F7" w:rsidRPr="005D14EF" w:rsidRDefault="005C76F7" w:rsidP="00FE6225">
      <w:pPr>
        <w:pStyle w:val="Odsekzoznamu"/>
        <w:widowControl w:val="0"/>
        <w:numPr>
          <w:ilvl w:val="0"/>
          <w:numId w:val="15"/>
        </w:numPr>
        <w:tabs>
          <w:tab w:val="left" w:pos="384"/>
        </w:tabs>
        <w:autoSpaceDE w:val="0"/>
        <w:autoSpaceDN w:val="0"/>
        <w:spacing w:line="276" w:lineRule="auto"/>
        <w:ind w:left="383" w:right="191"/>
        <w:jc w:val="both"/>
        <w:rPr>
          <w:rFonts w:eastAsia="Trebuchet MS"/>
          <w:color w:val="000000" w:themeColor="text1"/>
          <w:lang w:val="sk-SK"/>
        </w:rPr>
      </w:pPr>
      <w:r w:rsidRPr="005D14EF">
        <w:rPr>
          <w:rFonts w:eastAsia="Trebuchet MS"/>
          <w:color w:val="000000" w:themeColor="text1"/>
          <w:lang w:val="sk-SK"/>
        </w:rPr>
        <w:t xml:space="preserve">Prehľad údajov súvisiacich s bezpečnosťou získaných z </w:t>
      </w:r>
      <w:proofErr w:type="spellStart"/>
      <w:r w:rsidRPr="005D14EF">
        <w:rPr>
          <w:rFonts w:eastAsia="Trebuchet MS"/>
          <w:color w:val="000000" w:themeColor="text1"/>
          <w:lang w:val="sk-SK"/>
        </w:rPr>
        <w:t>randomizovaných</w:t>
      </w:r>
      <w:proofErr w:type="spellEnd"/>
      <w:r w:rsidRPr="005D14EF">
        <w:rPr>
          <w:rFonts w:eastAsia="Trebuchet MS"/>
          <w:color w:val="000000" w:themeColor="text1"/>
          <w:lang w:val="sk-SK"/>
        </w:rPr>
        <w:t xml:space="preserve"> klinických skúšaní, </w:t>
      </w:r>
      <w:proofErr w:type="spellStart"/>
      <w:r w:rsidRPr="005D14EF">
        <w:rPr>
          <w:rFonts w:eastAsia="Trebuchet MS"/>
          <w:color w:val="000000" w:themeColor="text1"/>
          <w:lang w:val="sk-SK"/>
        </w:rPr>
        <w:t>observačných</w:t>
      </w:r>
      <w:proofErr w:type="spellEnd"/>
      <w:r w:rsidRPr="005D14EF">
        <w:rPr>
          <w:rFonts w:eastAsia="Trebuchet MS"/>
          <w:color w:val="000000" w:themeColor="text1"/>
          <w:lang w:val="sk-SK"/>
        </w:rPr>
        <w:t xml:space="preserve"> štúdií, dohľadu po vydaní povolenia na uvedenie na trh, systémov hlásenia nežiaducich udalostí a iných zdrojov. V tomto bode by mal byť zahrnutý systematický prehľad relatívnej bezpečnosti, obsahujúci každé ukončené klinické skúšanie a štúdiu z reálnej praxe.</w:t>
      </w:r>
    </w:p>
    <w:p w14:paraId="33CF8C67" w14:textId="77777777" w:rsidR="005C76F7" w:rsidRPr="005D14EF" w:rsidRDefault="005C76F7" w:rsidP="00FE6225">
      <w:pPr>
        <w:pStyle w:val="Odsekzoznamu"/>
        <w:widowControl w:val="0"/>
        <w:numPr>
          <w:ilvl w:val="0"/>
          <w:numId w:val="15"/>
        </w:numPr>
        <w:tabs>
          <w:tab w:val="left" w:pos="384"/>
        </w:tabs>
        <w:autoSpaceDE w:val="0"/>
        <w:autoSpaceDN w:val="0"/>
        <w:spacing w:line="276" w:lineRule="auto"/>
        <w:ind w:left="383" w:right="191"/>
        <w:jc w:val="both"/>
        <w:rPr>
          <w:rFonts w:eastAsia="Trebuchet MS"/>
          <w:color w:val="000000" w:themeColor="text1"/>
          <w:lang w:val="sk-SK"/>
        </w:rPr>
      </w:pPr>
      <w:r w:rsidRPr="005D14EF">
        <w:rPr>
          <w:rFonts w:eastAsia="Trebuchet MS"/>
          <w:color w:val="000000" w:themeColor="text1"/>
          <w:lang w:val="sk-SK"/>
        </w:rPr>
        <w:t>Podrobný popis nežiaducich udalostí vrátane závažných nežiaducich udalostí (SAE), vedľajších účinkov, nežiaducich reakcií a akýchkoľvek iných nežiaducich udalostí spojených s používaním technológie.</w:t>
      </w:r>
    </w:p>
    <w:p w14:paraId="3C4A135A" w14:textId="77777777" w:rsidR="005C76F7" w:rsidRPr="005D14EF" w:rsidRDefault="005C76F7" w:rsidP="00FE6225">
      <w:pPr>
        <w:pStyle w:val="Odsekzoznamu"/>
        <w:widowControl w:val="0"/>
        <w:numPr>
          <w:ilvl w:val="0"/>
          <w:numId w:val="15"/>
        </w:numPr>
        <w:autoSpaceDE w:val="0"/>
        <w:autoSpaceDN w:val="0"/>
        <w:spacing w:before="170" w:line="276" w:lineRule="auto"/>
        <w:ind w:left="383" w:right="186"/>
        <w:jc w:val="both"/>
        <w:rPr>
          <w:rFonts w:eastAsia="Trebuchet MS"/>
          <w:b/>
          <w:bCs/>
          <w:color w:val="000000" w:themeColor="text1"/>
          <w:lang w:val="sk-SK"/>
        </w:rPr>
      </w:pPr>
      <w:r w:rsidRPr="005D14EF">
        <w:rPr>
          <w:rFonts w:eastAsia="Trebuchet MS"/>
          <w:color w:val="000000" w:themeColor="text1"/>
          <w:lang w:val="sk-SK"/>
        </w:rPr>
        <w:t>Identifikácia známych bezpečnostných problémov, rizík, upozornení, kontraindikácií, preventívnych opatrení a akýchkoľvek špecifických zraniteľných skupín obyvateľstva, u ktorých môžu byť zvýšené obavy o bezpečnosť (napr. deti, starší ľudia, tehotné ženy).</w:t>
      </w:r>
    </w:p>
    <w:p w14:paraId="00D52590" w14:textId="77777777" w:rsidR="005C76F7" w:rsidRPr="005D14EF" w:rsidRDefault="005C76F7" w:rsidP="00FE6225">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Vyhodnotenie účinkov závislých od dávky, profilov toxicity, rizík predávkovania a ďalších bezpečnostných aspektov súvisiacich s dávkovaním, podávaním alebo expozíciou technológii.</w:t>
      </w:r>
    </w:p>
    <w:p w14:paraId="0C0EABD4" w14:textId="77777777" w:rsidR="005C76F7" w:rsidRPr="005D14EF" w:rsidRDefault="005C76F7" w:rsidP="00FE6225">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Informácie o stratégiách minimalizácie rizík, plánoch riadenia rizík a opatreniach zavedených na zníženie potenciálnych rizík.</w:t>
      </w:r>
    </w:p>
    <w:p w14:paraId="29E2A56E" w14:textId="77777777" w:rsidR="005C76F7" w:rsidRPr="005D14EF" w:rsidRDefault="005C76F7" w:rsidP="00FE6225">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Vyhodnotenie bezpečnostných aspektov u špecifických populácií, ako sú pacienti s komorbiditami a iné zraniteľné skupiny.</w:t>
      </w:r>
    </w:p>
    <w:p w14:paraId="76F141E4" w14:textId="77777777" w:rsidR="005C76F7" w:rsidRPr="005D14EF" w:rsidRDefault="005C76F7" w:rsidP="00FE6225">
      <w:pPr>
        <w:pStyle w:val="Odsekzoznamu"/>
        <w:widowControl w:val="0"/>
        <w:numPr>
          <w:ilvl w:val="0"/>
          <w:numId w:val="15"/>
        </w:numPr>
        <w:autoSpaceDE w:val="0"/>
        <w:autoSpaceDN w:val="0"/>
        <w:spacing w:before="170" w:line="276" w:lineRule="auto"/>
        <w:ind w:left="383" w:right="186"/>
        <w:jc w:val="both"/>
        <w:rPr>
          <w:rFonts w:eastAsia="Trebuchet MS"/>
          <w:color w:val="000000" w:themeColor="text1"/>
          <w:lang w:val="sk-SK"/>
        </w:rPr>
      </w:pPr>
      <w:r w:rsidRPr="005D14EF">
        <w:rPr>
          <w:rFonts w:eastAsia="Trebuchet MS"/>
          <w:color w:val="000000" w:themeColor="text1"/>
          <w:lang w:val="sk-SK"/>
        </w:rPr>
        <w:t xml:space="preserve">Ak je k dispozícii, spoločné klinické hodnotenie malo by slúžiť ako primárny referenčný rámec pre dôkazy o bezpečnosti. </w:t>
      </w:r>
    </w:p>
    <w:p w14:paraId="2079B09E" w14:textId="77777777" w:rsidR="005C76F7" w:rsidRPr="005D14EF" w:rsidRDefault="005C76F7" w:rsidP="00FE6225">
      <w:pPr>
        <w:jc w:val="both"/>
        <w:rPr>
          <w:lang w:val="sk-SK"/>
        </w:rPr>
      </w:pPr>
    </w:p>
    <w:p w14:paraId="7779651A" w14:textId="77777777" w:rsidR="005C76F7" w:rsidRPr="005D14EF" w:rsidRDefault="005C76F7" w:rsidP="00FE6225">
      <w:pPr>
        <w:tabs>
          <w:tab w:val="left" w:pos="384"/>
        </w:tabs>
        <w:spacing w:before="15" w:line="276" w:lineRule="auto"/>
        <w:ind w:right="196"/>
        <w:jc w:val="both"/>
        <w:rPr>
          <w:rFonts w:eastAsia="Trebuchet MS" w:cs="Times New Roman"/>
          <w:color w:val="000000" w:themeColor="text1"/>
          <w:lang w:val="sk-SK"/>
        </w:rPr>
      </w:pPr>
      <w:r w:rsidRPr="005D14EF">
        <w:rPr>
          <w:rFonts w:eastAsia="Trebuchet MS" w:cs="Times New Roman"/>
          <w:color w:val="000000" w:themeColor="text1"/>
          <w:lang w:val="sk-SK"/>
        </w:rPr>
        <w:t>Očakávané zdravotné prínosy vyplývajúce z používania hodnotenej zdravotníckej technológie majú byť explicitne formulované. Vyhodnotenie týchto prínosov by malo byť primárne zamerané na ukazovatele relevantné pre systém zdravotnej starostlivosti, ako sú úmrtnosť, chorobnosť a kvalita života, a to podľa týchto zásad:</w:t>
      </w:r>
    </w:p>
    <w:p w14:paraId="07289022" w14:textId="77777777" w:rsidR="005C76F7" w:rsidRPr="005D14EF" w:rsidRDefault="005C76F7" w:rsidP="00FE6225">
      <w:pPr>
        <w:widowControl w:val="0"/>
        <w:tabs>
          <w:tab w:val="left" w:pos="384"/>
        </w:tabs>
        <w:autoSpaceDE w:val="0"/>
        <w:autoSpaceDN w:val="0"/>
        <w:spacing w:before="15" w:line="276" w:lineRule="auto"/>
        <w:ind w:right="196"/>
        <w:jc w:val="both"/>
        <w:rPr>
          <w:rFonts w:eastAsia="Trebuchet MS" w:cs="Times New Roman"/>
          <w:color w:val="000000" w:themeColor="text1"/>
          <w:lang w:val="sk-SK"/>
        </w:rPr>
      </w:pPr>
    </w:p>
    <w:p w14:paraId="3A2E1B3B" w14:textId="77777777" w:rsidR="005C76F7" w:rsidRPr="005D14EF" w:rsidRDefault="005C76F7" w:rsidP="00FE6225">
      <w:pPr>
        <w:pStyle w:val="Odsekzoznamu"/>
        <w:widowControl w:val="0"/>
        <w:numPr>
          <w:ilvl w:val="0"/>
          <w:numId w:val="16"/>
        </w:numPr>
        <w:tabs>
          <w:tab w:val="left" w:pos="384"/>
        </w:tabs>
        <w:autoSpaceDE w:val="0"/>
        <w:autoSpaceDN w:val="0"/>
        <w:spacing w:before="15" w:line="276" w:lineRule="auto"/>
        <w:ind w:right="196"/>
        <w:jc w:val="both"/>
        <w:rPr>
          <w:rFonts w:eastAsia="Trebuchet MS"/>
          <w:color w:val="000000" w:themeColor="text1"/>
          <w:lang w:val="sk-SK"/>
        </w:rPr>
      </w:pPr>
      <w:r w:rsidRPr="005D14EF">
        <w:rPr>
          <w:rFonts w:eastAsia="Trebuchet MS"/>
          <w:color w:val="000000" w:themeColor="text1"/>
          <w:lang w:val="sk-SK"/>
        </w:rPr>
        <w:t xml:space="preserve">Komplexný výskum, vyhodnotenie a popis vedeckých dôkazov o zdravotných prínosoch by mali byť v súlade s medzinárodne uznávanými usmerneniami pre medicínu založenú na dôkazoch a pre systematické prehľady literatúry. Metodika vyhľadávania literatúry musí byť podrobná, vrátane vyhľadávacích výrazov, databáz (napr. </w:t>
      </w:r>
      <w:proofErr w:type="spellStart"/>
      <w:r w:rsidRPr="005D14EF">
        <w:rPr>
          <w:rFonts w:eastAsia="Trebuchet MS"/>
          <w:color w:val="000000" w:themeColor="text1"/>
          <w:lang w:val="sk-SK"/>
        </w:rPr>
        <w:t>Medline</w:t>
      </w:r>
      <w:proofErr w:type="spellEnd"/>
      <w:r w:rsidRPr="005D14EF">
        <w:rPr>
          <w:rFonts w:eastAsia="Trebuchet MS"/>
          <w:color w:val="000000" w:themeColor="text1"/>
          <w:lang w:val="sk-SK"/>
        </w:rPr>
        <w:t xml:space="preserve">, </w:t>
      </w:r>
      <w:proofErr w:type="spellStart"/>
      <w:r w:rsidRPr="005D14EF">
        <w:rPr>
          <w:rFonts w:eastAsia="Trebuchet MS"/>
          <w:color w:val="000000" w:themeColor="text1"/>
          <w:lang w:val="sk-SK"/>
        </w:rPr>
        <w:t>Embase</w:t>
      </w:r>
      <w:proofErr w:type="spellEnd"/>
      <w:r w:rsidRPr="005D14EF">
        <w:rPr>
          <w:rFonts w:eastAsia="Trebuchet MS"/>
          <w:color w:val="000000" w:themeColor="text1"/>
          <w:lang w:val="sk-SK"/>
        </w:rPr>
        <w:t xml:space="preserve">, </w:t>
      </w:r>
      <w:proofErr w:type="spellStart"/>
      <w:r w:rsidRPr="005D14EF">
        <w:rPr>
          <w:rFonts w:eastAsia="Trebuchet MS"/>
          <w:color w:val="000000" w:themeColor="text1"/>
          <w:lang w:val="sk-SK"/>
        </w:rPr>
        <w:t>Scopus</w:t>
      </w:r>
      <w:proofErr w:type="spellEnd"/>
      <w:r w:rsidRPr="005D14EF">
        <w:rPr>
          <w:rFonts w:eastAsia="Trebuchet MS"/>
          <w:color w:val="000000" w:themeColor="text1"/>
          <w:lang w:val="sk-SK"/>
        </w:rPr>
        <w:t xml:space="preserve">, </w:t>
      </w:r>
      <w:proofErr w:type="spellStart"/>
      <w:r w:rsidRPr="005D14EF">
        <w:rPr>
          <w:rFonts w:eastAsia="Trebuchet MS"/>
          <w:color w:val="000000" w:themeColor="text1"/>
          <w:lang w:val="sk-SK"/>
        </w:rPr>
        <w:t>Cochrane</w:t>
      </w:r>
      <w:proofErr w:type="spellEnd"/>
      <w:r w:rsidRPr="005D14EF">
        <w:rPr>
          <w:rFonts w:eastAsia="Trebuchet MS"/>
          <w:color w:val="000000" w:themeColor="text1"/>
          <w:lang w:val="sk-SK"/>
        </w:rPr>
        <w:t xml:space="preserve"> </w:t>
      </w:r>
      <w:proofErr w:type="spellStart"/>
      <w:r w:rsidRPr="005D14EF">
        <w:rPr>
          <w:rFonts w:eastAsia="Trebuchet MS"/>
          <w:color w:val="000000" w:themeColor="text1"/>
          <w:lang w:val="sk-SK"/>
        </w:rPr>
        <w:t>Library</w:t>
      </w:r>
      <w:proofErr w:type="spellEnd"/>
      <w:r w:rsidRPr="005D14EF">
        <w:rPr>
          <w:rFonts w:eastAsia="Trebuchet MS"/>
          <w:color w:val="000000" w:themeColor="text1"/>
          <w:lang w:val="sk-SK"/>
        </w:rPr>
        <w:t>) a kritérií zaradenia/vylúčenia dát.</w:t>
      </w:r>
    </w:p>
    <w:p w14:paraId="15D766BA" w14:textId="77777777" w:rsidR="005C76F7" w:rsidRPr="005D14EF" w:rsidRDefault="005C76F7" w:rsidP="00FE6225">
      <w:pPr>
        <w:pStyle w:val="Odsekzoznamu"/>
        <w:widowControl w:val="0"/>
        <w:numPr>
          <w:ilvl w:val="0"/>
          <w:numId w:val="16"/>
        </w:numPr>
        <w:tabs>
          <w:tab w:val="left" w:pos="384"/>
        </w:tabs>
        <w:autoSpaceDE w:val="0"/>
        <w:autoSpaceDN w:val="0"/>
        <w:spacing w:before="15" w:line="276" w:lineRule="auto"/>
        <w:ind w:right="196"/>
        <w:jc w:val="both"/>
        <w:rPr>
          <w:rFonts w:eastAsia="Trebuchet MS"/>
          <w:color w:val="000000" w:themeColor="text1"/>
          <w:lang w:val="sk-SK"/>
        </w:rPr>
      </w:pPr>
      <w:r w:rsidRPr="005D14EF">
        <w:rPr>
          <w:rFonts w:eastAsia="Trebuchet MS"/>
          <w:color w:val="000000" w:themeColor="text1"/>
          <w:lang w:val="sk-SK"/>
        </w:rPr>
        <w:t>Zdroje klinických údajov a metódy výpočtu musia byť transparentne a podrobne uvedené, aby sa zabezpečila reprodukovateľnosť.</w:t>
      </w:r>
    </w:p>
    <w:p w14:paraId="038C9B35" w14:textId="77777777" w:rsidR="005C76F7" w:rsidRPr="005D14EF" w:rsidRDefault="005C76F7" w:rsidP="00FE6225">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 xml:space="preserve">Pri nepriamych porovnaniach sa preferuje, ak sa </w:t>
      </w:r>
      <w:proofErr w:type="spellStart"/>
      <w:r w:rsidRPr="005D14EF">
        <w:rPr>
          <w:rFonts w:eastAsia="Trebuchet MS"/>
          <w:color w:val="000000" w:themeColor="text1"/>
          <w:lang w:val="sk-SK"/>
        </w:rPr>
        <w:t>komparátor</w:t>
      </w:r>
      <w:proofErr w:type="spellEnd"/>
      <w:r w:rsidRPr="005D14EF">
        <w:rPr>
          <w:rFonts w:eastAsia="Trebuchet MS"/>
          <w:color w:val="000000" w:themeColor="text1"/>
          <w:lang w:val="sk-SK"/>
        </w:rPr>
        <w:t xml:space="preserve"> aj hodnotená technológia porovnávajú v klinickom skúšaní s rovnakou technológiou. V takýchto prípadoch by sa mali priame a nepriame dôkazy uvádzať samostatne. Vyžaduje sa predloženie úplnej dokumentácie k nepriamym porovnaniam. </w:t>
      </w:r>
    </w:p>
    <w:p w14:paraId="442AE51E" w14:textId="77777777" w:rsidR="005C76F7" w:rsidRPr="005D14EF" w:rsidRDefault="005C76F7" w:rsidP="00FE6225">
      <w:pPr>
        <w:pStyle w:val="Odsekzoznamu"/>
        <w:widowControl w:val="0"/>
        <w:numPr>
          <w:ilvl w:val="0"/>
          <w:numId w:val="16"/>
        </w:numPr>
        <w:tabs>
          <w:tab w:val="left" w:pos="384"/>
        </w:tabs>
        <w:autoSpaceDE w:val="0"/>
        <w:autoSpaceDN w:val="0"/>
        <w:spacing w:before="1" w:line="276" w:lineRule="auto"/>
        <w:ind w:right="194"/>
        <w:jc w:val="both"/>
        <w:rPr>
          <w:rFonts w:eastAsia="Trebuchet MS"/>
          <w:color w:val="000000" w:themeColor="text1"/>
          <w:lang w:val="sk-SK"/>
        </w:rPr>
      </w:pPr>
      <w:r w:rsidRPr="005D14EF">
        <w:rPr>
          <w:rFonts w:eastAsia="Trebuchet MS"/>
          <w:color w:val="000000" w:themeColor="text1"/>
          <w:lang w:val="sk-SK"/>
        </w:rPr>
        <w:t xml:space="preserve">V prípadoch viacerých relevantných štúdií sa na syntézu ich výsledkov odporúča metaanalýza (s použitím iba priamych porovnávacích štúdií) alebo sieťová metaanalýza </w:t>
      </w:r>
      <w:r w:rsidRPr="005D14EF">
        <w:rPr>
          <w:rFonts w:eastAsia="Trebuchet MS"/>
          <w:color w:val="000000" w:themeColor="text1"/>
          <w:lang w:val="sk-SK"/>
        </w:rPr>
        <w:lastRenderedPageBreak/>
        <w:t>(zahŕňajúca priame aj nepriame porovnania). Metodika a špecifické ukazovatele účinnosti z týchto analýz musia byť jasne opísané.</w:t>
      </w:r>
    </w:p>
    <w:p w14:paraId="3CA497D3" w14:textId="77777777" w:rsidR="005C76F7" w:rsidRPr="005D14EF" w:rsidRDefault="005C76F7" w:rsidP="00FE6225">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Ak sa zhodnotenie prínosov opiera iba o jedno klinické skúšanie, musí sa uviesť výslovné odôvodnenie takéhoto postupu.</w:t>
      </w:r>
    </w:p>
    <w:p w14:paraId="11615106" w14:textId="77777777" w:rsidR="005C76F7" w:rsidRPr="005D14EF" w:rsidRDefault="005C76F7" w:rsidP="00FE6225">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Pri použití údajov z reálnej praxe z iných krajín by sa mala dôkladne vyhodnotiť ich prenositeľnosť, ktorú je potrebné prezentovať ako súčasť analýzy.</w:t>
      </w:r>
    </w:p>
    <w:p w14:paraId="5D6DFEB6" w14:textId="77777777" w:rsidR="005C76F7" w:rsidRPr="005D14EF" w:rsidRDefault="005C76F7" w:rsidP="00FE6225">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Cieľové ukazovatele použité na meranie relatívnych zdravotných prínosov musia byť jasne opísané. Výber primárnych a sekundárnych cieľových ukazovateľov, ich vhodnosť a štatistická sila musia zodpovedať cieľovej populácii pacientov, charakteristikám ochorenia a účelu liečby.</w:t>
      </w:r>
    </w:p>
    <w:p w14:paraId="5FD17A69" w14:textId="77777777" w:rsidR="005C76F7" w:rsidRPr="005D14EF" w:rsidRDefault="005C76F7" w:rsidP="00FE6225">
      <w:pPr>
        <w:pStyle w:val="Odsekzoznamu"/>
        <w:widowControl w:val="0"/>
        <w:numPr>
          <w:ilvl w:val="0"/>
          <w:numId w:val="16"/>
        </w:numPr>
        <w:tabs>
          <w:tab w:val="left" w:pos="384"/>
        </w:tabs>
        <w:autoSpaceDE w:val="0"/>
        <w:autoSpaceDN w:val="0"/>
        <w:spacing w:line="276" w:lineRule="auto"/>
        <w:ind w:right="194"/>
        <w:jc w:val="both"/>
        <w:rPr>
          <w:rFonts w:eastAsia="Trebuchet MS"/>
          <w:color w:val="000000" w:themeColor="text1"/>
          <w:lang w:val="sk-SK"/>
        </w:rPr>
      </w:pPr>
      <w:r w:rsidRPr="005D14EF">
        <w:rPr>
          <w:rFonts w:eastAsia="Trebuchet MS"/>
          <w:color w:val="000000" w:themeColor="text1"/>
          <w:lang w:val="sk-SK"/>
        </w:rPr>
        <w:t xml:space="preserve">Na preukázanie inkrementálneho zdravotného prínosu oproti </w:t>
      </w:r>
      <w:proofErr w:type="spellStart"/>
      <w:r w:rsidRPr="005D14EF">
        <w:rPr>
          <w:rFonts w:eastAsia="Trebuchet MS"/>
          <w:color w:val="000000" w:themeColor="text1"/>
          <w:lang w:val="sk-SK"/>
        </w:rPr>
        <w:t>komparátorom</w:t>
      </w:r>
      <w:proofErr w:type="spellEnd"/>
      <w:r w:rsidRPr="005D14EF">
        <w:rPr>
          <w:rFonts w:eastAsia="Trebuchet MS"/>
          <w:color w:val="000000" w:themeColor="text1"/>
          <w:lang w:val="sk-SK"/>
        </w:rPr>
        <w:t xml:space="preserve"> by mali byť preukázané štatisticky významné a klinicky podstatné rozdiely v klinicky a systémovo relevantných cieľových ukazovateľoch, ako:</w:t>
      </w:r>
    </w:p>
    <w:p w14:paraId="0251F660" w14:textId="77777777" w:rsidR="005C76F7" w:rsidRPr="005D14EF" w:rsidRDefault="005C76F7" w:rsidP="00FE6225">
      <w:pPr>
        <w:widowControl w:val="0"/>
        <w:autoSpaceDE w:val="0"/>
        <w:autoSpaceDN w:val="0"/>
        <w:spacing w:line="276" w:lineRule="auto"/>
        <w:jc w:val="both"/>
        <w:rPr>
          <w:rFonts w:eastAsia="Trebuchet MS" w:cs="Times New Roman"/>
          <w:color w:val="000000" w:themeColor="text1"/>
          <w:lang w:val="sk-SK"/>
        </w:rPr>
      </w:pPr>
    </w:p>
    <w:p w14:paraId="1D656764" w14:textId="77777777" w:rsidR="005C76F7" w:rsidRPr="005D14EF" w:rsidRDefault="005C76F7" w:rsidP="00FE6225">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Mortalita:</w:t>
      </w:r>
      <w:r w:rsidRPr="005D14EF">
        <w:rPr>
          <w:rFonts w:eastAsia="Trebuchet MS"/>
          <w:color w:val="000000" w:themeColor="text1"/>
          <w:lang w:val="sk-SK"/>
        </w:rPr>
        <w:t xml:space="preserve"> Uveďte očakávaný vplyv na mieru úmrtnosti (ktorý môže byť aj nulový) a to, ako technológia ovplyvňuje účinnosť následných intervencií.</w:t>
      </w:r>
    </w:p>
    <w:p w14:paraId="563C28BE" w14:textId="77777777" w:rsidR="005C76F7" w:rsidRPr="005D14EF" w:rsidRDefault="005C76F7" w:rsidP="00FE6225">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Morbidita</w:t>
      </w:r>
      <w:r w:rsidRPr="005D14EF">
        <w:rPr>
          <w:rFonts w:eastAsia="Trebuchet MS"/>
          <w:color w:val="000000" w:themeColor="text1"/>
          <w:lang w:val="sk-SK"/>
        </w:rPr>
        <w:t>: Vyhodnoťte vplyv na symptómy ochorenia, ich závažnosť, frekvenciu ich výskytu, progresiu a recidívu.</w:t>
      </w:r>
    </w:p>
    <w:p w14:paraId="5CF3E174" w14:textId="77777777" w:rsidR="005C76F7" w:rsidRPr="005D14EF" w:rsidRDefault="005C76F7" w:rsidP="00FE6225">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Kvalita života súvisiaca so zdravím</w:t>
      </w:r>
      <w:r w:rsidRPr="005D14EF">
        <w:rPr>
          <w:rFonts w:eastAsia="Trebuchet MS"/>
          <w:color w:val="000000" w:themeColor="text1"/>
          <w:lang w:val="sk-SK"/>
        </w:rPr>
        <w:t>: Na meranie kvality života použite validované medzinárodné nástroje zodpovedajúce ochoreniu a demografickým údajom pacientov (napr. dospelí, deti, dospievajúci).</w:t>
      </w:r>
    </w:p>
    <w:p w14:paraId="131D1694" w14:textId="77777777" w:rsidR="005C76F7" w:rsidRPr="005D14EF" w:rsidRDefault="005C76F7" w:rsidP="00FE6225">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Pomer prínosov a rizík</w:t>
      </w:r>
      <w:r w:rsidRPr="005D14EF">
        <w:rPr>
          <w:rFonts w:eastAsia="Trebuchet MS"/>
          <w:color w:val="000000" w:themeColor="text1"/>
          <w:lang w:val="sk-SK"/>
        </w:rPr>
        <w:t>: Analyzujte celkové prínosy a riziká z hľadiska zdravotných ukazovateľov.</w:t>
      </w:r>
    </w:p>
    <w:p w14:paraId="5DF7F3C5" w14:textId="77777777" w:rsidR="005C76F7" w:rsidRPr="005D14EF" w:rsidRDefault="005C76F7" w:rsidP="00FE6225">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Funkčnosť (pri chronickom ochorení, ochorení vedúcom k invalidite a pri lieku na pediatrickú indikáciu):</w:t>
      </w:r>
      <w:r w:rsidRPr="005D14EF">
        <w:rPr>
          <w:rFonts w:eastAsia="Trebuchet MS"/>
          <w:color w:val="000000" w:themeColor="text1"/>
          <w:lang w:val="sk-SK"/>
        </w:rPr>
        <w:t xml:space="preserve"> Posúďte vplyv na fyzické funkcie, pracovnú kapacitu, nezávislosť a denné aktivity, ak sú takéto informácie dostupné.</w:t>
      </w:r>
    </w:p>
    <w:p w14:paraId="0C4FBBC3" w14:textId="77777777" w:rsidR="005C76F7" w:rsidRPr="005D14EF" w:rsidRDefault="005C76F7" w:rsidP="00FE6225">
      <w:pPr>
        <w:pStyle w:val="Odsekzoznamu"/>
        <w:widowControl w:val="0"/>
        <w:numPr>
          <w:ilvl w:val="0"/>
          <w:numId w:val="17"/>
        </w:numPr>
        <w:autoSpaceDE w:val="0"/>
        <w:autoSpaceDN w:val="0"/>
        <w:spacing w:before="1" w:line="276" w:lineRule="auto"/>
        <w:ind w:left="720"/>
        <w:jc w:val="both"/>
        <w:rPr>
          <w:rFonts w:eastAsia="Trebuchet MS"/>
          <w:color w:val="000000" w:themeColor="text1"/>
          <w:lang w:val="sk-SK"/>
        </w:rPr>
      </w:pPr>
      <w:r w:rsidRPr="005D14EF">
        <w:rPr>
          <w:rFonts w:eastAsia="Trebuchet MS"/>
          <w:b/>
          <w:bCs/>
          <w:color w:val="000000" w:themeColor="text1"/>
          <w:lang w:val="sk-SK"/>
        </w:rPr>
        <w:t>Spokojnosť pacienta:</w:t>
      </w:r>
      <w:r w:rsidRPr="005D14EF">
        <w:rPr>
          <w:rFonts w:eastAsia="Trebuchet MS"/>
          <w:color w:val="000000" w:themeColor="text1"/>
          <w:lang w:val="sk-SK"/>
        </w:rPr>
        <w:t xml:space="preserve"> Zvážte skúsenosti pacientov a ich spokojnosť s technológiou, ak sú takéto informácie dostupné.</w:t>
      </w:r>
    </w:p>
    <w:p w14:paraId="69E2F098" w14:textId="77777777" w:rsidR="005C76F7" w:rsidRPr="005D14EF" w:rsidRDefault="005C76F7" w:rsidP="00FE6225">
      <w:pPr>
        <w:widowControl w:val="0"/>
        <w:autoSpaceDE w:val="0"/>
        <w:autoSpaceDN w:val="0"/>
        <w:spacing w:before="1" w:line="276" w:lineRule="auto"/>
        <w:ind w:left="1" w:hanging="361"/>
        <w:jc w:val="both"/>
        <w:rPr>
          <w:rFonts w:eastAsia="Trebuchet MS" w:cs="Times New Roman"/>
          <w:color w:val="000000" w:themeColor="text1"/>
          <w:lang w:val="sk-SK"/>
        </w:rPr>
      </w:pPr>
    </w:p>
    <w:p w14:paraId="4234DF5F" w14:textId="77777777" w:rsidR="005C76F7" w:rsidRPr="005D14EF" w:rsidRDefault="005C76F7" w:rsidP="00FE6225">
      <w:pPr>
        <w:pStyle w:val="Odsekzoznamu"/>
        <w:widowControl w:val="0"/>
        <w:numPr>
          <w:ilvl w:val="0"/>
          <w:numId w:val="18"/>
        </w:numPr>
        <w:autoSpaceDE w:val="0"/>
        <w:autoSpaceDN w:val="0"/>
        <w:spacing w:before="1" w:line="276" w:lineRule="auto"/>
        <w:jc w:val="both"/>
        <w:rPr>
          <w:rFonts w:eastAsia="Trebuchet MS"/>
          <w:color w:val="000000" w:themeColor="text1"/>
          <w:lang w:val="sk-SK"/>
        </w:rPr>
      </w:pPr>
      <w:r w:rsidRPr="005D14EF">
        <w:rPr>
          <w:rFonts w:eastAsia="Trebuchet MS"/>
          <w:color w:val="000000" w:themeColor="text1"/>
          <w:lang w:val="sk-SK"/>
        </w:rPr>
        <w:t xml:space="preserve">Na preukázanie rovnocennosti medzi zdravotníckymi technológiami sú preferované štúdie  </w:t>
      </w:r>
      <w:proofErr w:type="spellStart"/>
      <w:r w:rsidRPr="005D14EF">
        <w:rPr>
          <w:rFonts w:eastAsia="Trebuchet MS"/>
          <w:color w:val="000000" w:themeColor="text1"/>
          <w:lang w:val="sk-SK"/>
        </w:rPr>
        <w:t>non-inferiority</w:t>
      </w:r>
      <w:proofErr w:type="spellEnd"/>
      <w:r w:rsidRPr="005D14EF">
        <w:rPr>
          <w:rFonts w:eastAsia="Trebuchet MS"/>
          <w:color w:val="000000" w:themeColor="text1"/>
          <w:lang w:val="sk-SK"/>
        </w:rPr>
        <w:t xml:space="preserve"> s dostatočnou silou.</w:t>
      </w:r>
    </w:p>
    <w:p w14:paraId="016A056D" w14:textId="77777777" w:rsidR="005C76F7" w:rsidRPr="005D14EF" w:rsidRDefault="005C76F7" w:rsidP="00FE6225">
      <w:pPr>
        <w:pStyle w:val="Odsekzoznamu"/>
        <w:widowControl w:val="0"/>
        <w:numPr>
          <w:ilvl w:val="0"/>
          <w:numId w:val="18"/>
        </w:numPr>
        <w:autoSpaceDE w:val="0"/>
        <w:autoSpaceDN w:val="0"/>
        <w:spacing w:before="1" w:line="276" w:lineRule="auto"/>
        <w:jc w:val="both"/>
        <w:rPr>
          <w:rFonts w:eastAsia="Trebuchet MS"/>
          <w:color w:val="000000" w:themeColor="text1"/>
          <w:lang w:val="sk-SK"/>
        </w:rPr>
      </w:pPr>
      <w:proofErr w:type="spellStart"/>
      <w:r w:rsidRPr="005D14EF">
        <w:rPr>
          <w:rFonts w:eastAsia="Trebuchet MS"/>
          <w:color w:val="000000" w:themeColor="text1"/>
          <w:lang w:val="sk-SK"/>
        </w:rPr>
        <w:t>Surogátne</w:t>
      </w:r>
      <w:proofErr w:type="spellEnd"/>
      <w:r w:rsidRPr="005D14EF">
        <w:rPr>
          <w:rFonts w:eastAsia="Trebuchet MS"/>
          <w:color w:val="000000" w:themeColor="text1"/>
          <w:lang w:val="sk-SK"/>
        </w:rPr>
        <w:t xml:space="preserve"> (zástupné) ukazovatele (</w:t>
      </w:r>
      <w:proofErr w:type="spellStart"/>
      <w:r w:rsidRPr="005D14EF">
        <w:rPr>
          <w:rFonts w:eastAsia="Trebuchet MS"/>
          <w:color w:val="000000" w:themeColor="text1"/>
          <w:lang w:val="sk-SK"/>
        </w:rPr>
        <w:t>surrogate</w:t>
      </w:r>
      <w:proofErr w:type="spellEnd"/>
      <w:r w:rsidRPr="005D14EF">
        <w:rPr>
          <w:rFonts w:eastAsia="Trebuchet MS"/>
          <w:color w:val="000000" w:themeColor="text1"/>
          <w:lang w:val="sk-SK"/>
        </w:rPr>
        <w:t xml:space="preserve"> </w:t>
      </w:r>
      <w:proofErr w:type="spellStart"/>
      <w:r w:rsidRPr="005D14EF">
        <w:rPr>
          <w:rFonts w:eastAsia="Trebuchet MS"/>
          <w:color w:val="000000" w:themeColor="text1"/>
          <w:lang w:val="sk-SK"/>
        </w:rPr>
        <w:t>endpoints</w:t>
      </w:r>
      <w:proofErr w:type="spellEnd"/>
      <w:r w:rsidRPr="005D14EF">
        <w:rPr>
          <w:rFonts w:eastAsia="Trebuchet MS"/>
          <w:color w:val="000000" w:themeColor="text1"/>
          <w:lang w:val="sk-SK"/>
        </w:rPr>
        <w:t xml:space="preserve">) možno použiť pri absencii alebo nedostatkoch údajov o </w:t>
      </w:r>
      <w:proofErr w:type="spellStart"/>
      <w:r w:rsidRPr="005D14EF">
        <w:rPr>
          <w:rFonts w:eastAsia="Trebuchet MS"/>
          <w:color w:val="000000" w:themeColor="text1"/>
          <w:lang w:val="sk-SK"/>
        </w:rPr>
        <w:t>relevatných</w:t>
      </w:r>
      <w:proofErr w:type="spellEnd"/>
      <w:r w:rsidRPr="005D14EF">
        <w:rPr>
          <w:rFonts w:eastAsia="Trebuchet MS"/>
          <w:color w:val="000000" w:themeColor="text1"/>
          <w:lang w:val="sk-SK"/>
        </w:rPr>
        <w:t xml:space="preserve"> klinických ukazovateľoch. </w:t>
      </w:r>
      <w:proofErr w:type="spellStart"/>
      <w:r w:rsidRPr="005D14EF">
        <w:rPr>
          <w:rFonts w:eastAsia="Trebuchet MS"/>
          <w:color w:val="000000" w:themeColor="text1"/>
          <w:lang w:val="sk-SK"/>
        </w:rPr>
        <w:t>Surogátne</w:t>
      </w:r>
      <w:proofErr w:type="spellEnd"/>
      <w:r w:rsidRPr="005D14EF">
        <w:rPr>
          <w:rFonts w:eastAsia="Trebuchet MS"/>
          <w:color w:val="000000" w:themeColor="text1"/>
          <w:lang w:val="sk-SK"/>
        </w:rPr>
        <w:t xml:space="preserve"> ukazovatele možno použiť za predpokladu, že sú riadne validované. Neistota súvisiaca s úrovňou dôkazov a limitácie </w:t>
      </w:r>
      <w:proofErr w:type="spellStart"/>
      <w:r w:rsidRPr="005D14EF">
        <w:rPr>
          <w:rFonts w:eastAsia="Trebuchet MS"/>
          <w:color w:val="000000" w:themeColor="text1"/>
          <w:lang w:val="sk-SK"/>
        </w:rPr>
        <w:t>surogátnych</w:t>
      </w:r>
      <w:proofErr w:type="spellEnd"/>
      <w:r w:rsidRPr="005D14EF">
        <w:rPr>
          <w:rFonts w:eastAsia="Trebuchet MS"/>
          <w:color w:val="000000" w:themeColor="text1"/>
          <w:lang w:val="sk-SK"/>
        </w:rPr>
        <w:t xml:space="preserve"> ukazovateľov musia byť jasne pomenované.</w:t>
      </w:r>
    </w:p>
    <w:p w14:paraId="5B5EC5C4" w14:textId="77777777" w:rsidR="005C76F7" w:rsidRPr="005D14EF" w:rsidRDefault="005C76F7" w:rsidP="00FE6225">
      <w:pPr>
        <w:pStyle w:val="Odsekzoznamu"/>
        <w:widowControl w:val="0"/>
        <w:numPr>
          <w:ilvl w:val="0"/>
          <w:numId w:val="18"/>
        </w:numPr>
        <w:autoSpaceDE w:val="0"/>
        <w:autoSpaceDN w:val="0"/>
        <w:spacing w:before="1" w:line="276" w:lineRule="auto"/>
        <w:jc w:val="both"/>
        <w:rPr>
          <w:rFonts w:eastAsia="Trebuchet MS"/>
          <w:color w:val="000000" w:themeColor="text1"/>
          <w:lang w:val="sk-SK"/>
        </w:rPr>
      </w:pPr>
      <w:r w:rsidRPr="005D14EF">
        <w:rPr>
          <w:rFonts w:eastAsia="Trebuchet MS"/>
          <w:color w:val="000000" w:themeColor="text1"/>
          <w:lang w:val="sk-SK"/>
        </w:rPr>
        <w:t xml:space="preserve">Kvalita zahrnutých štúdií má byť posúdená pomocou vhodných hodnotiacich nástrojov, ako sú napríklad </w:t>
      </w:r>
      <w:proofErr w:type="spellStart"/>
      <w:r w:rsidRPr="005D14EF">
        <w:rPr>
          <w:rFonts w:eastAsia="Trebuchet MS"/>
          <w:color w:val="000000" w:themeColor="text1"/>
          <w:lang w:val="sk-SK"/>
        </w:rPr>
        <w:t>RoB</w:t>
      </w:r>
      <w:proofErr w:type="spellEnd"/>
      <w:r w:rsidRPr="005D14EF">
        <w:rPr>
          <w:rFonts w:eastAsia="Trebuchet MS"/>
          <w:color w:val="000000" w:themeColor="text1"/>
          <w:lang w:val="sk-SK"/>
        </w:rPr>
        <w:t xml:space="preserve"> I, </w:t>
      </w:r>
      <w:proofErr w:type="spellStart"/>
      <w:r w:rsidRPr="005D14EF">
        <w:rPr>
          <w:rFonts w:eastAsia="Trebuchet MS"/>
          <w:color w:val="000000" w:themeColor="text1"/>
          <w:lang w:val="sk-SK"/>
        </w:rPr>
        <w:t>RoB</w:t>
      </w:r>
      <w:proofErr w:type="spellEnd"/>
      <w:r w:rsidRPr="005D14EF">
        <w:rPr>
          <w:rFonts w:eastAsia="Trebuchet MS"/>
          <w:color w:val="000000" w:themeColor="text1"/>
          <w:lang w:val="sk-SK"/>
        </w:rPr>
        <w:t xml:space="preserve"> II. Súhrnná tabuľka by mala uvádzať podstatné atribúty štúdie, akými identifikačné číslo štúdie, názov štúdie, skúmané technológie a </w:t>
      </w:r>
      <w:proofErr w:type="spellStart"/>
      <w:r w:rsidRPr="005D14EF">
        <w:rPr>
          <w:rFonts w:eastAsia="Trebuchet MS"/>
          <w:color w:val="000000" w:themeColor="text1"/>
          <w:lang w:val="sk-SK"/>
        </w:rPr>
        <w:t>komparátory</w:t>
      </w:r>
      <w:proofErr w:type="spellEnd"/>
      <w:r w:rsidRPr="005D14EF">
        <w:rPr>
          <w:rFonts w:eastAsia="Trebuchet MS"/>
          <w:color w:val="000000" w:themeColor="text1"/>
          <w:lang w:val="sk-SK"/>
        </w:rPr>
        <w:t xml:space="preserve">, počet pacientov, stav štúdie a referenciu. </w:t>
      </w:r>
    </w:p>
    <w:p w14:paraId="5DD5DF9F" w14:textId="77777777" w:rsidR="005C76F7" w:rsidRPr="005D14EF" w:rsidRDefault="005C76F7" w:rsidP="00FE6225">
      <w:pPr>
        <w:pStyle w:val="Odsekzoznamu"/>
        <w:widowControl w:val="0"/>
        <w:numPr>
          <w:ilvl w:val="0"/>
          <w:numId w:val="18"/>
        </w:numPr>
        <w:autoSpaceDE w:val="0"/>
        <w:autoSpaceDN w:val="0"/>
        <w:spacing w:before="1" w:line="276" w:lineRule="auto"/>
        <w:jc w:val="both"/>
        <w:rPr>
          <w:rFonts w:eastAsia="Trebuchet MS"/>
          <w:color w:val="000000" w:themeColor="text1"/>
          <w:lang w:val="sk-SK"/>
        </w:rPr>
      </w:pPr>
      <w:r w:rsidRPr="005D14EF">
        <w:rPr>
          <w:rFonts w:eastAsia="Trebuchet MS"/>
          <w:color w:val="000000" w:themeColor="text1"/>
          <w:lang w:val="sk-SK"/>
        </w:rPr>
        <w:t xml:space="preserve">Ak je k dispozícii, spoločné klinické hodnotenie malo by byť primárnym zdrojom dôkazov o zdravotných prínosoch, ak obsahuje relevantné </w:t>
      </w:r>
      <w:proofErr w:type="spellStart"/>
      <w:r w:rsidRPr="005D14EF">
        <w:rPr>
          <w:rFonts w:eastAsia="Trebuchet MS"/>
          <w:color w:val="000000" w:themeColor="text1"/>
          <w:lang w:val="sk-SK"/>
        </w:rPr>
        <w:t>PICOs</w:t>
      </w:r>
      <w:proofErr w:type="spellEnd"/>
      <w:r w:rsidRPr="005D14EF">
        <w:rPr>
          <w:rFonts w:eastAsia="Trebuchet MS"/>
          <w:color w:val="000000" w:themeColor="text1"/>
          <w:lang w:val="sk-SK"/>
        </w:rPr>
        <w:t>.</w:t>
      </w:r>
    </w:p>
    <w:p w14:paraId="70F0BFE2" w14:textId="77777777" w:rsidR="005C76F7" w:rsidRPr="005D14EF" w:rsidRDefault="005C76F7" w:rsidP="005C76F7">
      <w:pPr>
        <w:widowControl w:val="0"/>
        <w:autoSpaceDE w:val="0"/>
        <w:autoSpaceDN w:val="0"/>
        <w:spacing w:before="1" w:line="276" w:lineRule="auto"/>
        <w:ind w:left="721" w:hanging="361"/>
        <w:rPr>
          <w:rFonts w:eastAsia="Trebuchet MS" w:cs="Times New Roman"/>
          <w:color w:val="000000" w:themeColor="text1"/>
          <w:lang w:val="sk-SK"/>
        </w:rPr>
      </w:pPr>
    </w:p>
    <w:p w14:paraId="5EFE3B3C" w14:textId="77777777" w:rsidR="005C76F7" w:rsidRPr="005D14EF" w:rsidRDefault="005C76F7" w:rsidP="005C76F7">
      <w:pPr>
        <w:pStyle w:val="Tabuky"/>
        <w:rPr>
          <w:lang w:val="sk-SK"/>
        </w:rPr>
      </w:pPr>
      <w:bookmarkStart w:id="36" w:name="_Toc239510933"/>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3</w:t>
      </w:r>
      <w:r w:rsidRPr="005D14EF">
        <w:rPr>
          <w:lang w:val="sk-SK"/>
        </w:rPr>
        <w:fldChar w:fldCharType="end"/>
      </w:r>
      <w:r w:rsidRPr="005D14EF">
        <w:rPr>
          <w:lang w:val="sk-SK"/>
        </w:rPr>
        <w:t xml:space="preserve"> Prehľad použitých klinických štúdií (odporúčaná šablóna pre tabuľky)</w:t>
      </w:r>
      <w:bookmarkEnd w:id="36"/>
    </w:p>
    <w:tbl>
      <w:tblPr>
        <w:tblStyle w:val="Mriekatabuky"/>
        <w:tblW w:w="5000" w:type="pct"/>
        <w:tblLook w:val="04A0" w:firstRow="1" w:lastRow="0" w:firstColumn="1" w:lastColumn="0" w:noHBand="0" w:noVBand="1"/>
      </w:tblPr>
      <w:tblGrid>
        <w:gridCol w:w="1378"/>
        <w:gridCol w:w="1156"/>
        <w:gridCol w:w="1298"/>
        <w:gridCol w:w="1235"/>
        <w:gridCol w:w="1650"/>
        <w:gridCol w:w="1150"/>
        <w:gridCol w:w="1149"/>
      </w:tblGrid>
      <w:tr w:rsidR="005C76F7" w:rsidRPr="005D14EF" w14:paraId="40852212" w14:textId="77777777" w:rsidTr="004E4936">
        <w:tc>
          <w:tcPr>
            <w:tcW w:w="764" w:type="pct"/>
            <w:shd w:val="clear" w:color="auto" w:fill="D9D9D9" w:themeFill="background1" w:themeFillShade="D9"/>
          </w:tcPr>
          <w:p w14:paraId="5A3349A2" w14:textId="77777777" w:rsidR="005C76F7" w:rsidRPr="005D14EF" w:rsidRDefault="005C76F7" w:rsidP="004E4936">
            <w:pPr>
              <w:spacing w:line="259" w:lineRule="auto"/>
              <w:jc w:val="center"/>
              <w:rPr>
                <w:sz w:val="18"/>
                <w:szCs w:val="18"/>
                <w:lang w:val="sk-SK"/>
              </w:rPr>
            </w:pPr>
            <w:r w:rsidRPr="005D14EF">
              <w:rPr>
                <w:b/>
                <w:bCs/>
                <w:sz w:val="18"/>
                <w:szCs w:val="18"/>
                <w:lang w:val="sk-SK"/>
              </w:rPr>
              <w:t>NCT číslo</w:t>
            </w:r>
          </w:p>
        </w:tc>
        <w:tc>
          <w:tcPr>
            <w:tcW w:w="641" w:type="pct"/>
            <w:shd w:val="clear" w:color="auto" w:fill="D9D9D9" w:themeFill="background1" w:themeFillShade="D9"/>
          </w:tcPr>
          <w:p w14:paraId="7C9CA7B6" w14:textId="77777777" w:rsidR="005C76F7" w:rsidRPr="005D14EF" w:rsidRDefault="005C76F7" w:rsidP="004E4936">
            <w:pPr>
              <w:spacing w:line="259" w:lineRule="auto"/>
              <w:jc w:val="center"/>
              <w:rPr>
                <w:b/>
                <w:bCs/>
                <w:sz w:val="18"/>
                <w:szCs w:val="18"/>
                <w:lang w:val="sk-SK"/>
              </w:rPr>
            </w:pPr>
            <w:r w:rsidRPr="005D14EF">
              <w:rPr>
                <w:b/>
                <w:bCs/>
                <w:sz w:val="18"/>
                <w:szCs w:val="18"/>
                <w:lang w:val="sk-SK"/>
              </w:rPr>
              <w:t>Názov</w:t>
            </w:r>
          </w:p>
        </w:tc>
        <w:tc>
          <w:tcPr>
            <w:tcW w:w="720" w:type="pct"/>
            <w:shd w:val="clear" w:color="auto" w:fill="D9D9D9" w:themeFill="background1" w:themeFillShade="D9"/>
          </w:tcPr>
          <w:p w14:paraId="20DAE57C" w14:textId="77777777" w:rsidR="005C76F7" w:rsidRPr="005D14EF" w:rsidRDefault="005C76F7" w:rsidP="004E4936">
            <w:pPr>
              <w:spacing w:line="259" w:lineRule="auto"/>
              <w:jc w:val="center"/>
              <w:rPr>
                <w:sz w:val="18"/>
                <w:szCs w:val="18"/>
                <w:lang w:val="sk-SK"/>
              </w:rPr>
            </w:pPr>
            <w:r w:rsidRPr="005D14EF">
              <w:rPr>
                <w:b/>
                <w:bCs/>
                <w:sz w:val="18"/>
                <w:szCs w:val="18"/>
                <w:lang w:val="sk-SK"/>
              </w:rPr>
              <w:t>Intervencia</w:t>
            </w:r>
          </w:p>
        </w:tc>
        <w:tc>
          <w:tcPr>
            <w:tcW w:w="685" w:type="pct"/>
            <w:shd w:val="clear" w:color="auto" w:fill="D9D9D9" w:themeFill="background1" w:themeFillShade="D9"/>
          </w:tcPr>
          <w:p w14:paraId="08A27CF9" w14:textId="77777777" w:rsidR="005C76F7" w:rsidRPr="005D14EF" w:rsidRDefault="005C76F7" w:rsidP="004E4936">
            <w:pPr>
              <w:spacing w:line="259" w:lineRule="auto"/>
              <w:jc w:val="center"/>
              <w:rPr>
                <w:sz w:val="18"/>
                <w:szCs w:val="18"/>
                <w:lang w:val="sk-SK"/>
              </w:rPr>
            </w:pPr>
            <w:proofErr w:type="spellStart"/>
            <w:r w:rsidRPr="005D14EF">
              <w:rPr>
                <w:b/>
                <w:bCs/>
                <w:sz w:val="18"/>
                <w:szCs w:val="18"/>
                <w:lang w:val="sk-SK"/>
              </w:rPr>
              <w:t>Komparátor</w:t>
            </w:r>
            <w:proofErr w:type="spellEnd"/>
          </w:p>
        </w:tc>
        <w:tc>
          <w:tcPr>
            <w:tcW w:w="915" w:type="pct"/>
            <w:shd w:val="clear" w:color="auto" w:fill="D9D9D9" w:themeFill="background1" w:themeFillShade="D9"/>
          </w:tcPr>
          <w:p w14:paraId="5CA11567" w14:textId="77777777" w:rsidR="005C76F7" w:rsidRPr="005D14EF" w:rsidRDefault="005C76F7" w:rsidP="004E4936">
            <w:pPr>
              <w:spacing w:line="259" w:lineRule="auto"/>
              <w:jc w:val="center"/>
              <w:rPr>
                <w:sz w:val="18"/>
                <w:szCs w:val="18"/>
                <w:lang w:val="sk-SK"/>
              </w:rPr>
            </w:pPr>
            <w:r w:rsidRPr="005D14EF">
              <w:rPr>
                <w:b/>
                <w:bCs/>
                <w:sz w:val="18"/>
                <w:szCs w:val="18"/>
                <w:lang w:val="sk-SK"/>
              </w:rPr>
              <w:t>Počet pacientov</w:t>
            </w:r>
          </w:p>
        </w:tc>
        <w:tc>
          <w:tcPr>
            <w:tcW w:w="638" w:type="pct"/>
            <w:shd w:val="clear" w:color="auto" w:fill="D9D9D9" w:themeFill="background1" w:themeFillShade="D9"/>
          </w:tcPr>
          <w:p w14:paraId="2ABEEC0F" w14:textId="77777777" w:rsidR="005C76F7" w:rsidRPr="005D14EF" w:rsidRDefault="005C76F7" w:rsidP="004E4936">
            <w:pPr>
              <w:spacing w:line="259" w:lineRule="auto"/>
              <w:jc w:val="center"/>
              <w:rPr>
                <w:sz w:val="18"/>
                <w:szCs w:val="18"/>
                <w:lang w:val="sk-SK"/>
              </w:rPr>
            </w:pPr>
            <w:r w:rsidRPr="005D14EF">
              <w:rPr>
                <w:b/>
                <w:bCs/>
                <w:sz w:val="18"/>
                <w:szCs w:val="18"/>
                <w:lang w:val="sk-SK"/>
              </w:rPr>
              <w:t>Stav</w:t>
            </w:r>
          </w:p>
        </w:tc>
        <w:tc>
          <w:tcPr>
            <w:tcW w:w="637" w:type="pct"/>
            <w:shd w:val="clear" w:color="auto" w:fill="D9D9D9" w:themeFill="background1" w:themeFillShade="D9"/>
          </w:tcPr>
          <w:p w14:paraId="7972B48B" w14:textId="77777777" w:rsidR="005C76F7" w:rsidRPr="005D14EF" w:rsidRDefault="005C76F7" w:rsidP="004E4936">
            <w:pPr>
              <w:jc w:val="center"/>
              <w:rPr>
                <w:b/>
                <w:bCs/>
                <w:sz w:val="18"/>
                <w:szCs w:val="18"/>
                <w:lang w:val="sk-SK"/>
              </w:rPr>
            </w:pPr>
            <w:proofErr w:type="spellStart"/>
            <w:r w:rsidRPr="005D14EF">
              <w:rPr>
                <w:b/>
                <w:bCs/>
                <w:sz w:val="18"/>
                <w:szCs w:val="18"/>
                <w:lang w:val="sk-SK"/>
              </w:rPr>
              <w:t>Ref</w:t>
            </w:r>
            <w:proofErr w:type="spellEnd"/>
            <w:r w:rsidRPr="005D14EF">
              <w:rPr>
                <w:b/>
                <w:bCs/>
                <w:sz w:val="18"/>
                <w:szCs w:val="18"/>
                <w:lang w:val="sk-SK"/>
              </w:rPr>
              <w:t>.</w:t>
            </w:r>
          </w:p>
        </w:tc>
      </w:tr>
      <w:tr w:rsidR="005C76F7" w:rsidRPr="005D14EF" w14:paraId="5A5E0AFA" w14:textId="77777777" w:rsidTr="004E4936">
        <w:tc>
          <w:tcPr>
            <w:tcW w:w="764" w:type="pct"/>
          </w:tcPr>
          <w:p w14:paraId="4E78E3D4" w14:textId="77777777" w:rsidR="005C76F7" w:rsidRPr="005D14EF" w:rsidRDefault="005C76F7" w:rsidP="004E4936">
            <w:pPr>
              <w:pStyle w:val="tabukytextvntri"/>
              <w:jc w:val="both"/>
            </w:pPr>
            <w:r w:rsidRPr="005D14EF">
              <w:lastRenderedPageBreak/>
              <w:t>NCT01234567</w:t>
            </w:r>
          </w:p>
        </w:tc>
        <w:tc>
          <w:tcPr>
            <w:tcW w:w="641" w:type="pct"/>
          </w:tcPr>
          <w:p w14:paraId="0EC92D4F" w14:textId="77777777" w:rsidR="005C76F7" w:rsidRPr="005D14EF" w:rsidRDefault="005C76F7" w:rsidP="004E4936">
            <w:pPr>
              <w:pStyle w:val="tabukytextvntri"/>
              <w:jc w:val="both"/>
            </w:pPr>
            <w:r w:rsidRPr="005D14EF">
              <w:t>PROVE</w:t>
            </w:r>
          </w:p>
        </w:tc>
        <w:tc>
          <w:tcPr>
            <w:tcW w:w="720" w:type="pct"/>
          </w:tcPr>
          <w:p w14:paraId="56DBFBC0" w14:textId="77777777" w:rsidR="005C76F7" w:rsidRPr="005D14EF" w:rsidRDefault="005C76F7" w:rsidP="004E4936">
            <w:pPr>
              <w:pStyle w:val="tabukytextvntri"/>
              <w:jc w:val="both"/>
            </w:pPr>
            <w:r w:rsidRPr="005D14EF">
              <w:t>MIR4/MIR8</w:t>
            </w:r>
          </w:p>
        </w:tc>
        <w:tc>
          <w:tcPr>
            <w:tcW w:w="685" w:type="pct"/>
          </w:tcPr>
          <w:p w14:paraId="5055DC9A" w14:textId="77777777" w:rsidR="005C76F7" w:rsidRPr="005D14EF" w:rsidRDefault="005C76F7" w:rsidP="004E4936">
            <w:pPr>
              <w:pStyle w:val="tabukytextvntri"/>
              <w:jc w:val="both"/>
            </w:pPr>
            <w:r w:rsidRPr="005D14EF">
              <w:t>PLA</w:t>
            </w:r>
          </w:p>
        </w:tc>
        <w:tc>
          <w:tcPr>
            <w:tcW w:w="915" w:type="pct"/>
          </w:tcPr>
          <w:p w14:paraId="08FCD059" w14:textId="77777777" w:rsidR="005C76F7" w:rsidRPr="005D14EF" w:rsidRDefault="005C76F7" w:rsidP="004E4936">
            <w:pPr>
              <w:pStyle w:val="tabukytextvntri"/>
            </w:pPr>
            <w:r w:rsidRPr="005D14EF">
              <w:t>(425:441):440</w:t>
            </w:r>
          </w:p>
        </w:tc>
        <w:tc>
          <w:tcPr>
            <w:tcW w:w="638" w:type="pct"/>
          </w:tcPr>
          <w:p w14:paraId="65D195FC" w14:textId="77777777" w:rsidR="005C76F7" w:rsidRPr="005D14EF" w:rsidRDefault="005C76F7" w:rsidP="004E4936">
            <w:pPr>
              <w:pStyle w:val="tabukytextvntri"/>
              <w:jc w:val="left"/>
            </w:pPr>
            <w:r w:rsidRPr="005D14EF">
              <w:t>ukončená</w:t>
            </w:r>
          </w:p>
        </w:tc>
        <w:tc>
          <w:tcPr>
            <w:tcW w:w="637" w:type="pct"/>
          </w:tcPr>
          <w:p w14:paraId="3473D278" w14:textId="77777777" w:rsidR="005C76F7" w:rsidRPr="005D14EF" w:rsidRDefault="005C76F7" w:rsidP="004E4936">
            <w:pPr>
              <w:pStyle w:val="tabukytextvntri"/>
            </w:pPr>
            <w:r w:rsidRPr="005D14EF">
              <w:t>[ ]</w:t>
            </w:r>
          </w:p>
        </w:tc>
      </w:tr>
      <w:tr w:rsidR="005C76F7" w:rsidRPr="005D14EF" w14:paraId="1148226E" w14:textId="77777777" w:rsidTr="004E4936">
        <w:tc>
          <w:tcPr>
            <w:tcW w:w="764" w:type="pct"/>
          </w:tcPr>
          <w:p w14:paraId="64D7FA4D" w14:textId="77777777" w:rsidR="005C76F7" w:rsidRPr="005D14EF" w:rsidRDefault="005C76F7" w:rsidP="004E4936">
            <w:pPr>
              <w:pStyle w:val="tabukytextvntri"/>
              <w:jc w:val="both"/>
            </w:pPr>
            <w:r w:rsidRPr="005D14EF">
              <w:t>NCT01234569</w:t>
            </w:r>
          </w:p>
        </w:tc>
        <w:tc>
          <w:tcPr>
            <w:tcW w:w="641" w:type="pct"/>
          </w:tcPr>
          <w:p w14:paraId="4CAA41E0" w14:textId="77777777" w:rsidR="005C76F7" w:rsidRPr="005D14EF" w:rsidRDefault="005C76F7" w:rsidP="004E4936">
            <w:pPr>
              <w:pStyle w:val="tabukytextvntri"/>
              <w:jc w:val="both"/>
            </w:pPr>
            <w:r w:rsidRPr="005D14EF">
              <w:t>IMPROVE</w:t>
            </w:r>
          </w:p>
        </w:tc>
        <w:tc>
          <w:tcPr>
            <w:tcW w:w="720" w:type="pct"/>
          </w:tcPr>
          <w:p w14:paraId="3AAE096A" w14:textId="77777777" w:rsidR="005C76F7" w:rsidRPr="005D14EF" w:rsidRDefault="005C76F7" w:rsidP="004E4936">
            <w:pPr>
              <w:pStyle w:val="tabukytextvntri"/>
              <w:jc w:val="both"/>
            </w:pPr>
            <w:r w:rsidRPr="005D14EF">
              <w:t>MIR8</w:t>
            </w:r>
          </w:p>
        </w:tc>
        <w:tc>
          <w:tcPr>
            <w:tcW w:w="685" w:type="pct"/>
          </w:tcPr>
          <w:p w14:paraId="41ABF595" w14:textId="77777777" w:rsidR="005C76F7" w:rsidRPr="005D14EF" w:rsidRDefault="005C76F7" w:rsidP="004E4936">
            <w:pPr>
              <w:pStyle w:val="tabukytextvntri"/>
              <w:jc w:val="both"/>
            </w:pPr>
            <w:r w:rsidRPr="005D14EF">
              <w:t>PLA</w:t>
            </w:r>
          </w:p>
        </w:tc>
        <w:tc>
          <w:tcPr>
            <w:tcW w:w="915" w:type="pct"/>
          </w:tcPr>
          <w:p w14:paraId="7CF9394E" w14:textId="77777777" w:rsidR="005C76F7" w:rsidRPr="005D14EF" w:rsidRDefault="005C76F7" w:rsidP="004E4936">
            <w:pPr>
              <w:pStyle w:val="tabukytextvntri"/>
            </w:pPr>
            <w:r w:rsidRPr="005D14EF">
              <w:t>431:229</w:t>
            </w:r>
          </w:p>
        </w:tc>
        <w:tc>
          <w:tcPr>
            <w:tcW w:w="638" w:type="pct"/>
          </w:tcPr>
          <w:p w14:paraId="00185FEC" w14:textId="77777777" w:rsidR="005C76F7" w:rsidRPr="005D14EF" w:rsidRDefault="005C76F7" w:rsidP="004E4936">
            <w:pPr>
              <w:pStyle w:val="tabukytextvntri"/>
              <w:jc w:val="left"/>
            </w:pPr>
            <w:r w:rsidRPr="005D14EF">
              <w:t>prebieha</w:t>
            </w:r>
          </w:p>
        </w:tc>
        <w:tc>
          <w:tcPr>
            <w:tcW w:w="637" w:type="pct"/>
          </w:tcPr>
          <w:p w14:paraId="42249A81" w14:textId="77777777" w:rsidR="005C76F7" w:rsidRPr="005D14EF" w:rsidRDefault="005C76F7" w:rsidP="004E4936">
            <w:pPr>
              <w:pStyle w:val="tabukytextvntri"/>
            </w:pPr>
            <w:r w:rsidRPr="005D14EF">
              <w:t>[ ]</w:t>
            </w:r>
          </w:p>
        </w:tc>
      </w:tr>
    </w:tbl>
    <w:p w14:paraId="175D95BA" w14:textId="77777777" w:rsidR="005C76F7" w:rsidRPr="005D14EF" w:rsidRDefault="005C76F7" w:rsidP="005C76F7">
      <w:pPr>
        <w:pStyle w:val="Nadpis31"/>
      </w:pPr>
      <w:bookmarkStart w:id="37" w:name="_Toc239510959"/>
      <w:r w:rsidRPr="005D14EF">
        <w:t>Postup v špecifických situáciách</w:t>
      </w:r>
      <w:bookmarkEnd w:id="37"/>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5C76F7" w:rsidRPr="005D14EF" w14:paraId="061F2A0D" w14:textId="77777777" w:rsidTr="004E4936">
        <w:tc>
          <w:tcPr>
            <w:tcW w:w="9026" w:type="dxa"/>
            <w:shd w:val="clear" w:color="auto" w:fill="D9D9D9" w:themeFill="background1" w:themeFillShade="D9"/>
          </w:tcPr>
          <w:p w14:paraId="7C45CA26" w14:textId="77777777" w:rsidR="005C76F7" w:rsidRPr="005D14EF" w:rsidRDefault="005C76F7" w:rsidP="00FE6225">
            <w:pPr>
              <w:jc w:val="both"/>
              <w:rPr>
                <w:b/>
                <w:bCs/>
                <w:lang w:val="sk-SK"/>
              </w:rPr>
            </w:pPr>
            <w:r w:rsidRPr="005D14EF">
              <w:rPr>
                <w:b/>
                <w:bCs/>
                <w:lang w:val="sk-SK"/>
              </w:rPr>
              <w:t>Štatisticky nevýznamný prínos</w:t>
            </w:r>
          </w:p>
          <w:p w14:paraId="1C68FBE2" w14:textId="77777777" w:rsidR="005C76F7" w:rsidRPr="005D14EF" w:rsidRDefault="005C76F7" w:rsidP="00FE6225">
            <w:pPr>
              <w:spacing w:after="120"/>
              <w:jc w:val="both"/>
              <w:rPr>
                <w:lang w:val="sk-SK" w:eastAsia="de-AT"/>
              </w:rPr>
            </w:pPr>
            <w:r w:rsidRPr="005D14EF">
              <w:rPr>
                <w:lang w:val="sk-SK" w:eastAsia="de-AT"/>
              </w:rPr>
              <w:t>Ak má byť podľa § 7 ods. 2 zákona</w:t>
            </w:r>
            <w:sdt>
              <w:sdtPr>
                <w:rPr>
                  <w:lang w:val="sk-SK" w:eastAsia="de-AT"/>
                </w:rPr>
                <w:id w:val="859628774"/>
                <w:citation/>
              </w:sdtPr>
              <w:sdtContent>
                <w:r w:rsidRPr="005D14EF">
                  <w:rPr>
                    <w:lang w:val="sk-SK" w:eastAsia="de-AT"/>
                  </w:rPr>
                  <w:fldChar w:fldCharType="begin"/>
                </w:r>
                <w:r w:rsidRPr="005D14EF">
                  <w:rPr>
                    <w:lang w:val="sk-SK" w:eastAsia="de-AT"/>
                  </w:rPr>
                  <w:instrText xml:space="preserve"> CITATION Zákon_363 \l 1051 </w:instrText>
                </w:r>
                <w:r w:rsidRPr="005D14EF">
                  <w:rPr>
                    <w:lang w:val="sk-SK" w:eastAsia="de-AT"/>
                  </w:rPr>
                  <w:fldChar w:fldCharType="separate"/>
                </w:r>
                <w:r w:rsidRPr="005D14EF">
                  <w:rPr>
                    <w:noProof/>
                    <w:lang w:val="sk-SK" w:eastAsia="de-AT"/>
                  </w:rPr>
                  <w:t xml:space="preserve"> (5)</w:t>
                </w:r>
                <w:r w:rsidRPr="005D14EF">
                  <w:rPr>
                    <w:lang w:val="sk-SK" w:eastAsia="de-AT"/>
                  </w:rPr>
                  <w:fldChar w:fldCharType="end"/>
                </w:r>
              </w:sdtContent>
            </w:sdt>
            <w:r w:rsidRPr="005D14EF">
              <w:rPr>
                <w:lang w:val="sk-SK" w:eastAsia="de-AT"/>
              </w:rPr>
              <w:t xml:space="preserve"> použitá analýza minimalizácie nákladov, štatisticky nevýznamný rozdiel v účinnosti a bezpečnosti medzi liekom, ktorý je predmetom žiadosti, a porovnávanou medicínskou intervenciou musí byť preukázaný vhodnou štatistickou metódou. Samotné zistenie p-hodnoty vyššej ako stanovená hladina štatistickej významnosti, teda štatisticky nevýznamného výsledku testu rozdielu, nemusí byť postačujúce na preukázanie štatisticky nevýznamného rozdielu. Pri posúdení sa zohľadňuje najmä použitá štatistická metóda, veľkosť a smer odhadu účinku a interval spoľahlivosti.</w:t>
            </w:r>
          </w:p>
          <w:p w14:paraId="0293CC1F" w14:textId="77777777" w:rsidR="005C76F7" w:rsidRPr="005D14EF" w:rsidRDefault="005C76F7" w:rsidP="00FE6225">
            <w:pPr>
              <w:spacing w:after="120"/>
              <w:jc w:val="both"/>
              <w:rPr>
                <w:lang w:val="sk-SK" w:eastAsia="de-AT"/>
              </w:rPr>
            </w:pPr>
            <w:r w:rsidRPr="005D14EF">
              <w:rPr>
                <w:lang w:val="sk-SK" w:eastAsia="de-AT"/>
              </w:rPr>
              <w:t xml:space="preserve">Ak intervencia dosiahla v ukazovateli klinického prínosu numerický rozdiel oproti </w:t>
            </w:r>
            <w:proofErr w:type="spellStart"/>
            <w:r w:rsidRPr="005D14EF">
              <w:rPr>
                <w:lang w:val="sk-SK" w:eastAsia="de-AT"/>
              </w:rPr>
              <w:t>komparátoru</w:t>
            </w:r>
            <w:proofErr w:type="spellEnd"/>
            <w:r w:rsidRPr="005D14EF">
              <w:rPr>
                <w:lang w:val="sk-SK" w:eastAsia="de-AT"/>
              </w:rPr>
              <w:t xml:space="preserve">, ktorý nedosiahol štatistickú významnosť, a DR trvá na použití analýzy užitočnosti nákladov, výsledok sa interpretuje s prihliadnutím na mieru neistoty odhadu účinku. Štatisticky nevýznamný rozdiel sám osebe neznamená, že účinok intervencie je nulový, že účinnosť intervencie a </w:t>
            </w:r>
            <w:proofErr w:type="spellStart"/>
            <w:r w:rsidRPr="005D14EF">
              <w:rPr>
                <w:lang w:val="sk-SK" w:eastAsia="de-AT"/>
              </w:rPr>
              <w:t>komparátora</w:t>
            </w:r>
            <w:proofErr w:type="spellEnd"/>
            <w:r w:rsidRPr="005D14EF">
              <w:rPr>
                <w:lang w:val="sk-SK" w:eastAsia="de-AT"/>
              </w:rPr>
              <w:t xml:space="preserve"> je totožná, ani že bol preukázaný klinický prínos intervencie.</w:t>
            </w:r>
          </w:p>
          <w:p w14:paraId="7B0A6B85" w14:textId="77777777" w:rsidR="005C76F7" w:rsidRPr="005D14EF" w:rsidRDefault="005C76F7" w:rsidP="00FE6225">
            <w:pPr>
              <w:spacing w:after="120"/>
              <w:jc w:val="both"/>
              <w:rPr>
                <w:lang w:val="sk-SK" w:eastAsia="de-AT"/>
              </w:rPr>
            </w:pPr>
            <w:r w:rsidRPr="005D14EF">
              <w:rPr>
                <w:lang w:val="sk-SK" w:eastAsia="de-AT"/>
              </w:rPr>
              <w:t>Pri príprave ekonomického modelu sa má pri stanovení základného scenára vychádzať z najlepšieho dostupného odhadu relatívnej účinnosti, pokiaľ je jeho použitie primerane odôvodnené dostupnými klinickými dôkazmi a klinickým kontextom. Pri posúdení vhodnosti odhadu sa zohľadňuje najmä veľkosť a smer efektu, interval spoľahlivosti, klinická relevancia rozdielu, štatistická sila a dizajn štúdie, zrelosť údajov, konzistentnosť výsledkov medzi štúdiami a relevantnými populáciami, výsledky nepriamych porovnaní alebo metaanalýz a ďalšie dostupné dôkazy.</w:t>
            </w:r>
          </w:p>
          <w:p w14:paraId="59CBB83D" w14:textId="77777777" w:rsidR="005C76F7" w:rsidRPr="005D14EF" w:rsidRDefault="005C76F7" w:rsidP="00FE6225">
            <w:pPr>
              <w:spacing w:after="120"/>
              <w:jc w:val="both"/>
              <w:rPr>
                <w:lang w:val="sk-SK" w:eastAsia="de-AT"/>
              </w:rPr>
            </w:pPr>
            <w:r w:rsidRPr="005D14EF">
              <w:rPr>
                <w:lang w:val="sk-SK" w:eastAsia="de-AT"/>
              </w:rPr>
              <w:t xml:space="preserve">Ak existuje relevantná neistota týkajúca sa toho, či možno numerický rozdiel považovať za skutočný rozdiel v účinnosti, má sa v ekonomickom modeli okrem základného scenára preskúmať aj alternatívny scenár predpokladajúci rovnakú účinnosť intervencie a </w:t>
            </w:r>
            <w:proofErr w:type="spellStart"/>
            <w:r w:rsidRPr="005D14EF">
              <w:rPr>
                <w:lang w:val="sk-SK" w:eastAsia="de-AT"/>
              </w:rPr>
              <w:t>komparátora</w:t>
            </w:r>
            <w:proofErr w:type="spellEnd"/>
            <w:r w:rsidRPr="005D14EF">
              <w:rPr>
                <w:lang w:val="sk-SK" w:eastAsia="de-AT"/>
              </w:rPr>
              <w:t>. Výber predpokladu použitého v základnom scenári a jeho vplyv na výsledok nákladovej efektívnosti musí byť transparentne odôvodnený.</w:t>
            </w:r>
          </w:p>
          <w:p w14:paraId="7767F4B7" w14:textId="77777777" w:rsidR="005C76F7" w:rsidRPr="005D14EF" w:rsidRDefault="005C76F7" w:rsidP="00FE6225">
            <w:pPr>
              <w:spacing w:after="120"/>
              <w:jc w:val="both"/>
              <w:rPr>
                <w:lang w:val="sk-SK" w:eastAsia="de-AT"/>
              </w:rPr>
            </w:pPr>
            <w:r w:rsidRPr="005D14EF">
              <w:rPr>
                <w:lang w:val="sk-SK" w:eastAsia="de-AT"/>
              </w:rPr>
              <w:t>Pri posudzovaní štatisticky nevýznamného rozdielu sa nesmie automaticky predpokladať ani existencia, ani neexistencia klinického prínosu. Štatistická významnosť predstavuje jednu z informácií o neistote odhadu účinku a pri hodnotení je potrebné zohľadniť aj veľkosť a klinickú relevanciu efektu a celkovú kvalitu dostupných dôkazov.</w:t>
            </w:r>
          </w:p>
          <w:p w14:paraId="6A241AA5" w14:textId="77777777" w:rsidR="005C76F7" w:rsidRPr="005D14EF" w:rsidRDefault="005C76F7" w:rsidP="00FE6225">
            <w:pPr>
              <w:jc w:val="both"/>
              <w:rPr>
                <w:lang w:val="sk-SK" w:eastAsia="de-AT"/>
              </w:rPr>
            </w:pPr>
            <w:r w:rsidRPr="005D14EF">
              <w:rPr>
                <w:lang w:val="sk-SK" w:eastAsia="de-AT"/>
              </w:rPr>
              <w:t xml:space="preserve">Pri nepriamom porovnaní je potrebné osobitne zohľadniť neistotu a potenciálne riziko skreslenia vyplývajúce z charakteru nepriameho porovnania. Samotná skutočnosť, že výsledok nepriameho porovnania nie je štatisticky významný, nepreukazuje rovnakú účinnosť intervencie a </w:t>
            </w:r>
            <w:proofErr w:type="spellStart"/>
            <w:r w:rsidRPr="005D14EF">
              <w:rPr>
                <w:lang w:val="sk-SK" w:eastAsia="de-AT"/>
              </w:rPr>
              <w:t>komparátora</w:t>
            </w:r>
            <w:proofErr w:type="spellEnd"/>
            <w:r w:rsidRPr="005D14EF">
              <w:rPr>
                <w:lang w:val="sk-SK" w:eastAsia="de-AT"/>
              </w:rPr>
              <w:t xml:space="preserve"> ani sama osebe neodôvodňuje nastavenie relatívnej účinnosti na hodnotu zodpovedajúcu rovnakému účinku. Pri výbere hodnoty účinku použitej v ekonomickom modeli je potrebné zohľadniť celkovú kvalitu a konzistentnosť dostupných dôkazov a primerane preskúmať vplyv neistoty v </w:t>
            </w:r>
            <w:proofErr w:type="spellStart"/>
            <w:r w:rsidRPr="005D14EF">
              <w:rPr>
                <w:lang w:val="sk-SK" w:eastAsia="de-AT"/>
              </w:rPr>
              <w:t>scenárových</w:t>
            </w:r>
            <w:proofErr w:type="spellEnd"/>
            <w:r w:rsidRPr="005D14EF">
              <w:rPr>
                <w:lang w:val="sk-SK" w:eastAsia="de-AT"/>
              </w:rPr>
              <w:t xml:space="preserve"> analýzach.</w:t>
            </w:r>
          </w:p>
        </w:tc>
      </w:tr>
    </w:tbl>
    <w:p w14:paraId="749CDCBB" w14:textId="77777777" w:rsidR="005C76F7" w:rsidRPr="005D14EF" w:rsidRDefault="005C76F7" w:rsidP="00FE6225">
      <w:pPr>
        <w:jc w:val="both"/>
        <w:rPr>
          <w:lang w:val="sk-SK" w:eastAsia="de-AT"/>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5C76F7" w:rsidRPr="005D14EF" w14:paraId="10FCB3BE" w14:textId="77777777" w:rsidTr="004E4936">
        <w:tc>
          <w:tcPr>
            <w:tcW w:w="9026" w:type="dxa"/>
            <w:shd w:val="clear" w:color="auto" w:fill="D9D9D9" w:themeFill="background1" w:themeFillShade="D9"/>
          </w:tcPr>
          <w:p w14:paraId="40CCF1FC" w14:textId="77777777" w:rsidR="005C76F7" w:rsidRPr="005D14EF" w:rsidRDefault="005C76F7" w:rsidP="00FE6225">
            <w:pPr>
              <w:jc w:val="both"/>
              <w:rPr>
                <w:b/>
                <w:bCs/>
                <w:lang w:val="sk-SK"/>
              </w:rPr>
            </w:pPr>
            <w:r w:rsidRPr="005D14EF">
              <w:rPr>
                <w:b/>
                <w:bCs/>
                <w:lang w:val="sk-SK"/>
              </w:rPr>
              <w:t>Zrelosť a časovanie analýz klinických údajov</w:t>
            </w:r>
          </w:p>
          <w:p w14:paraId="116C3AB9" w14:textId="77777777" w:rsidR="005C76F7" w:rsidRPr="005D14EF" w:rsidRDefault="005C76F7" w:rsidP="00FE6225">
            <w:pPr>
              <w:spacing w:after="120"/>
              <w:jc w:val="both"/>
              <w:rPr>
                <w:lang w:val="sk-SK"/>
              </w:rPr>
            </w:pPr>
            <w:r w:rsidRPr="005D14EF">
              <w:rPr>
                <w:lang w:val="sk-SK"/>
              </w:rPr>
              <w:t xml:space="preserve">Pri stanovení účinnosti a bezpečnosti intervencie sa zohľadňujú najmä najzrelšie dostupné relevantné dáta, pričom sa posudzuje aj spôsob ich získania, preddefinovanie analýzy a riziko skreslenia. Môže ísť aj o údaje z neskorších analýz alebo vopred špecifikovaných </w:t>
            </w:r>
            <w:proofErr w:type="spellStart"/>
            <w:r w:rsidRPr="005D14EF">
              <w:rPr>
                <w:lang w:val="sk-SK"/>
              </w:rPr>
              <w:t>exploratívnych</w:t>
            </w:r>
            <w:proofErr w:type="spellEnd"/>
            <w:r w:rsidRPr="005D14EF">
              <w:rPr>
                <w:lang w:val="sk-SK"/>
              </w:rPr>
              <w:t xml:space="preserve"> analýz a v odôvodnených prípadoch aj o post-hoc analýzy, najmä ak prinášajú relevantné informácie o dlhodobej účinnosti, napríklad pri celkovom prežívaní. V </w:t>
            </w:r>
            <w:r w:rsidRPr="005D14EF">
              <w:rPr>
                <w:lang w:val="sk-SK"/>
              </w:rPr>
              <w:lastRenderedPageBreak/>
              <w:t xml:space="preserve">prípade, ak </w:t>
            </w:r>
            <w:proofErr w:type="spellStart"/>
            <w:r w:rsidRPr="005D14EF">
              <w:rPr>
                <w:lang w:val="sk-SK"/>
              </w:rPr>
              <w:t>cross</w:t>
            </w:r>
            <w:proofErr w:type="spellEnd"/>
            <w:r w:rsidRPr="005D14EF">
              <w:rPr>
                <w:lang w:val="sk-SK"/>
              </w:rPr>
              <w:t>-over alebo následná liečba môžu významne ovplyvniť odhad účinku, odporúča sa ich vplyv zohľadniť vhodnými štatistickými metódami.</w:t>
            </w:r>
          </w:p>
          <w:p w14:paraId="00158D73" w14:textId="77777777" w:rsidR="005C76F7" w:rsidRPr="005D14EF" w:rsidRDefault="005C76F7" w:rsidP="00FE6225">
            <w:pPr>
              <w:spacing w:after="120"/>
              <w:jc w:val="both"/>
              <w:rPr>
                <w:lang w:val="sk-SK"/>
              </w:rPr>
            </w:pPr>
            <w:r w:rsidRPr="005D14EF">
              <w:rPr>
                <w:lang w:val="sk-SK"/>
              </w:rPr>
              <w:t>Klinická štúdia má vo svojom projektovom protokole preddefinované, aké udalosti sa u pacientov sledujú a v akých časových bodoch sa vyhodnocujú. Množstvo udalostí, ktoré nastali v konkrétnom ramene, určuje zrelosť údajov v danom ramene. Ak udalosť nastala u všetkých pacientov v ramene, tak hovoríme o 100 % zrelých dátach. Spravidla však, podľa druhu udalosti a trvania štúdie, majú dáta nižšiu zrelosť ako 100 %. Vyššia zrelosť údajov spravidla znižuje neistotu odhadu dlhodobého účinku intervencie a zvyšuje jeho robustnosť.</w:t>
            </w:r>
          </w:p>
          <w:p w14:paraId="55E017C5" w14:textId="36882836" w:rsidR="005C76F7" w:rsidRPr="005D14EF" w:rsidRDefault="005C76F7" w:rsidP="00FE6225">
            <w:pPr>
              <w:jc w:val="both"/>
              <w:rPr>
                <w:lang w:val="sk-SK"/>
              </w:rPr>
            </w:pPr>
            <w:r w:rsidRPr="005D14EF">
              <w:rPr>
                <w:lang w:val="sk-SK"/>
              </w:rPr>
              <w:t xml:space="preserve">V projektovom protokole štúdie býva často definovaný počet udalostí, po ktorom sa vykoná tzv. finálna analýza klinickej štúdie. Pri niektorých ukazovateľoch, najmä pri celkovom prežívaní, je často zrelosť dát v čase finálnej analýzy nízka. Preto môžu mať významnú informačnú hodnotu aj vyhodnotenia údajov z neskorších časových bodov, vopred špecifikované </w:t>
            </w:r>
            <w:proofErr w:type="spellStart"/>
            <w:r w:rsidRPr="005D14EF">
              <w:rPr>
                <w:lang w:val="sk-SK"/>
              </w:rPr>
              <w:t>exploratívne</w:t>
            </w:r>
            <w:proofErr w:type="spellEnd"/>
            <w:r w:rsidRPr="005D14EF">
              <w:rPr>
                <w:lang w:val="sk-SK"/>
              </w:rPr>
              <w:t xml:space="preserve"> analýzy alebo v odôvodnených prípadoch post-hoc analýzy, ak sledovaná populácia zodpovedá populácii hodnotenej v predchádzajúcich analýzach. Takéto analýzy môžu poskytnúť zrelšie údaje o dlhodobej účinnosti, zároveň však môžu byť spojené s dodatočnou neistotou alebo rizikom skreslenia, najmä ak neboli vopred špecifikované v projektovom protokole alebo štatistickom pláne. Pri hodnotení neskorších, vopred špecifikovaných </w:t>
            </w:r>
            <w:proofErr w:type="spellStart"/>
            <w:r w:rsidRPr="005D14EF">
              <w:rPr>
                <w:lang w:val="sk-SK"/>
              </w:rPr>
              <w:t>exploratívnych</w:t>
            </w:r>
            <w:proofErr w:type="spellEnd"/>
            <w:r w:rsidRPr="005D14EF">
              <w:rPr>
                <w:lang w:val="sk-SK"/>
              </w:rPr>
              <w:t xml:space="preserve"> alebo post-hoc analýz je preto potrebné zohľadniť spôsob ich vykonania, časový odstup od pôvodnej analýzy, zrelosť údajov a potenciálny vplyv </w:t>
            </w:r>
            <w:proofErr w:type="spellStart"/>
            <w:r w:rsidRPr="005D14EF">
              <w:rPr>
                <w:lang w:val="sk-SK"/>
              </w:rPr>
              <w:t>cross-overu</w:t>
            </w:r>
            <w:proofErr w:type="spellEnd"/>
            <w:r w:rsidRPr="005D14EF">
              <w:rPr>
                <w:lang w:val="sk-SK"/>
              </w:rPr>
              <w:t xml:space="preserve"> alebo následnej liečby. Vplyv </w:t>
            </w:r>
            <w:proofErr w:type="spellStart"/>
            <w:r w:rsidRPr="005D14EF">
              <w:rPr>
                <w:lang w:val="sk-SK"/>
              </w:rPr>
              <w:t>cross-overu</w:t>
            </w:r>
            <w:proofErr w:type="spellEnd"/>
            <w:r w:rsidRPr="005D14EF">
              <w:rPr>
                <w:lang w:val="sk-SK"/>
              </w:rPr>
              <w:t xml:space="preserve"> a následnej liečby je možné podľa okolností zohľadniť vhodne zvolenými štatistickými metódami; pri ich výbere a interpretácii sa odporúča vychádzať zo zdrojov uvedených v časti </w:t>
            </w:r>
            <w:r w:rsidRPr="005D14EF">
              <w:rPr>
                <w:lang w:val="sk-SK"/>
              </w:rPr>
              <w:fldChar w:fldCharType="begin"/>
            </w:r>
            <w:r w:rsidRPr="005D14EF">
              <w:rPr>
                <w:lang w:val="sk-SK"/>
              </w:rPr>
              <w:instrText xml:space="preserve"> REF _Ref142917402 \n \h </w:instrText>
            </w:r>
            <w:r w:rsidR="00FE6225" w:rsidRPr="005D14EF">
              <w:rPr>
                <w:lang w:val="sk-SK"/>
              </w:rPr>
              <w:instrText xml:space="preserve"> \* MERGEFORMAT </w:instrText>
            </w:r>
            <w:r w:rsidRPr="005D14EF">
              <w:rPr>
                <w:lang w:val="sk-SK"/>
              </w:rPr>
            </w:r>
            <w:r w:rsidRPr="005D14EF">
              <w:rPr>
                <w:lang w:val="sk-SK"/>
              </w:rPr>
              <w:fldChar w:fldCharType="separate"/>
            </w:r>
            <w:r w:rsidRPr="005D14EF">
              <w:rPr>
                <w:lang w:val="sk-SK"/>
              </w:rPr>
              <w:t>A.3</w:t>
            </w:r>
            <w:r w:rsidRPr="005D14EF">
              <w:rPr>
                <w:lang w:val="sk-SK"/>
              </w:rPr>
              <w:fldChar w:fldCharType="end"/>
            </w:r>
            <w:r w:rsidRPr="005D14EF">
              <w:rPr>
                <w:lang w:val="sk-SK"/>
              </w:rPr>
              <w:t>.</w:t>
            </w:r>
          </w:p>
        </w:tc>
      </w:tr>
    </w:tbl>
    <w:p w14:paraId="4988329A" w14:textId="77777777" w:rsidR="005C76F7" w:rsidRPr="005D14EF" w:rsidRDefault="005C76F7" w:rsidP="00FE6225">
      <w:pPr>
        <w:jc w:val="both"/>
        <w:rPr>
          <w:lang w:val="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5C76F7" w:rsidRPr="005D14EF" w14:paraId="78FE7AAA" w14:textId="77777777" w:rsidTr="004E4936">
        <w:tc>
          <w:tcPr>
            <w:tcW w:w="9026" w:type="dxa"/>
            <w:shd w:val="clear" w:color="auto" w:fill="D9D9D9" w:themeFill="background1" w:themeFillShade="D9"/>
          </w:tcPr>
          <w:p w14:paraId="090A08BA" w14:textId="77777777" w:rsidR="005C76F7" w:rsidRPr="005D14EF" w:rsidRDefault="005C76F7" w:rsidP="00FE6225">
            <w:pPr>
              <w:jc w:val="both"/>
              <w:rPr>
                <w:b/>
                <w:bCs/>
                <w:lang w:val="sk-SK"/>
              </w:rPr>
            </w:pPr>
            <w:r w:rsidRPr="005D14EF">
              <w:rPr>
                <w:b/>
                <w:bCs/>
                <w:lang w:val="sk-SK"/>
              </w:rPr>
              <w:t>Počas procesu hodnotenia bola zistená existencia novších dát</w:t>
            </w:r>
          </w:p>
          <w:p w14:paraId="60FD85AF" w14:textId="77777777" w:rsidR="005C76F7" w:rsidRPr="005D14EF" w:rsidRDefault="005C76F7" w:rsidP="00FE6225">
            <w:pPr>
              <w:spacing w:after="120"/>
              <w:jc w:val="both"/>
              <w:rPr>
                <w:lang w:val="sk-SK" w:eastAsia="de-AT"/>
              </w:rPr>
            </w:pPr>
            <w:r w:rsidRPr="005D14EF">
              <w:rPr>
                <w:lang w:val="sk-SK" w:eastAsia="de-AT"/>
              </w:rPr>
              <w:t>Pri príprave FER majú byť použité najnovšie dáta, ktoré má DR k dispozícii, aj keď nie sú publikované. Žiadateľ má pred podaním zvážiť, či v blízkej budúcnosti očakáva výsledky nových štúdií, ktoré môžu významne ovplyvniť výsledky analýzy, nakoľko hodnotiteľ pristúpi po podaní žiadosti k zhodnoteniu len tých dát a </w:t>
            </w:r>
            <w:proofErr w:type="spellStart"/>
            <w:r w:rsidRPr="005D14EF">
              <w:rPr>
                <w:lang w:val="sk-SK" w:eastAsia="de-AT"/>
              </w:rPr>
              <w:t>farmako</w:t>
            </w:r>
            <w:proofErr w:type="spellEnd"/>
            <w:r w:rsidRPr="005D14EF">
              <w:rPr>
                <w:lang w:val="sk-SK" w:eastAsia="de-AT"/>
              </w:rPr>
              <w:t>-ekonomického modelu, ktoré boli podané. V prípade, že chce žiadateľ doložiť nové dáta, má kedykoľvek možnosť vziať aktuálnu žiadosť späť a podať novú žiadosť.</w:t>
            </w:r>
          </w:p>
        </w:tc>
      </w:tr>
    </w:tbl>
    <w:p w14:paraId="55B4C1C5" w14:textId="77777777" w:rsidR="005C76F7" w:rsidRPr="005D14EF" w:rsidRDefault="005C76F7" w:rsidP="00FE6225">
      <w:pPr>
        <w:jc w:val="both"/>
        <w:rPr>
          <w:b/>
          <w:bCs/>
          <w:lang w:val="sk-SK"/>
        </w:rPr>
      </w:pPr>
      <w:bookmarkStart w:id="38" w:name="_Toc140246621"/>
    </w:p>
    <w:tbl>
      <w:tblPr>
        <w:tblStyle w:val="Mriekatabuky"/>
        <w:tblW w:w="0" w:type="auto"/>
        <w:tblLook w:val="04A0" w:firstRow="1" w:lastRow="0" w:firstColumn="1" w:lastColumn="0" w:noHBand="0" w:noVBand="1"/>
      </w:tblPr>
      <w:tblGrid>
        <w:gridCol w:w="9016"/>
      </w:tblGrid>
      <w:tr w:rsidR="005C76F7" w:rsidRPr="005D14EF" w14:paraId="385F835C" w14:textId="77777777" w:rsidTr="004E4936">
        <w:tc>
          <w:tcPr>
            <w:tcW w:w="9016" w:type="dxa"/>
            <w:tcBorders>
              <w:top w:val="nil"/>
              <w:left w:val="nil"/>
              <w:bottom w:val="nil"/>
              <w:right w:val="nil"/>
            </w:tcBorders>
            <w:shd w:val="clear" w:color="auto" w:fill="D9D9D9" w:themeFill="background1" w:themeFillShade="D9"/>
          </w:tcPr>
          <w:p w14:paraId="127A7FB5" w14:textId="77777777" w:rsidR="005C76F7" w:rsidRPr="005D14EF" w:rsidRDefault="005C76F7" w:rsidP="00FE6225">
            <w:pPr>
              <w:jc w:val="both"/>
              <w:rPr>
                <w:b/>
                <w:bCs/>
                <w:lang w:val="sk-SK"/>
              </w:rPr>
            </w:pPr>
            <w:r w:rsidRPr="005D14EF">
              <w:rPr>
                <w:b/>
                <w:bCs/>
                <w:lang w:val="sk-SK"/>
              </w:rPr>
              <w:t>Klinické štúdie pre zriedkavé ochorenia, inovatívne a komplexné technológie a pediatrickú populáciu</w:t>
            </w:r>
          </w:p>
          <w:p w14:paraId="0081EDC4" w14:textId="77777777" w:rsidR="005C76F7" w:rsidRPr="005D14EF" w:rsidRDefault="005C76F7" w:rsidP="00FE6225">
            <w:pPr>
              <w:jc w:val="both"/>
              <w:rPr>
                <w:lang w:val="sk-SK" w:eastAsia="de-AT"/>
              </w:rPr>
            </w:pPr>
            <w:r w:rsidRPr="005D14EF">
              <w:rPr>
                <w:lang w:val="sk-SK" w:eastAsia="de-AT"/>
              </w:rPr>
              <w:t>Existujú určité technológie alebo populácie, pre ktoré je generovanie klinických dôkazov obzvlášť náročné, najmä ak  ide o:</w:t>
            </w:r>
          </w:p>
          <w:p w14:paraId="138B35B9" w14:textId="77777777" w:rsidR="005C76F7" w:rsidRPr="005D14EF" w:rsidRDefault="005C76F7" w:rsidP="00FE6225">
            <w:pPr>
              <w:pStyle w:val="Odsekzoznamu"/>
              <w:numPr>
                <w:ilvl w:val="0"/>
                <w:numId w:val="24"/>
              </w:numPr>
              <w:jc w:val="both"/>
              <w:rPr>
                <w:lang w:val="sk-SK"/>
              </w:rPr>
            </w:pPr>
            <w:r w:rsidRPr="005D14EF">
              <w:rPr>
                <w:lang w:val="sk-SK"/>
              </w:rPr>
              <w:t>zriedkavé ochorenia,</w:t>
            </w:r>
          </w:p>
          <w:p w14:paraId="5E98B28E" w14:textId="77777777" w:rsidR="005C76F7" w:rsidRPr="005D14EF" w:rsidRDefault="005C76F7" w:rsidP="00FE6225">
            <w:pPr>
              <w:pStyle w:val="Odsekzoznamu"/>
              <w:numPr>
                <w:ilvl w:val="0"/>
                <w:numId w:val="24"/>
              </w:numPr>
              <w:jc w:val="both"/>
              <w:rPr>
                <w:lang w:val="sk-SK"/>
              </w:rPr>
            </w:pPr>
            <w:r w:rsidRPr="005D14EF">
              <w:rPr>
                <w:lang w:val="sk-SK"/>
              </w:rPr>
              <w:t>technológie používané v populácii, ktorú tvoria prevažne deti (do 18 rokov),</w:t>
            </w:r>
          </w:p>
          <w:p w14:paraId="2306C758" w14:textId="77777777" w:rsidR="005C76F7" w:rsidRPr="005D14EF" w:rsidRDefault="005C76F7" w:rsidP="00FE6225">
            <w:pPr>
              <w:pStyle w:val="Odsekzoznamu"/>
              <w:numPr>
                <w:ilvl w:val="0"/>
                <w:numId w:val="24"/>
              </w:numPr>
              <w:jc w:val="both"/>
              <w:rPr>
                <w:lang w:val="sk-SK"/>
              </w:rPr>
            </w:pPr>
            <w:r w:rsidRPr="005D14EF">
              <w:rPr>
                <w:lang w:val="sk-SK"/>
              </w:rPr>
              <w:t>inovatívne a komplexné technológie vrátane pokročilých terapií (ATMP).</w:t>
            </w:r>
          </w:p>
          <w:p w14:paraId="561A3D5B" w14:textId="77777777" w:rsidR="005C76F7" w:rsidRPr="005D14EF" w:rsidRDefault="005C76F7" w:rsidP="00FE6225">
            <w:pPr>
              <w:jc w:val="both"/>
              <w:rPr>
                <w:lang w:val="sk-SK" w:eastAsia="de-AT"/>
              </w:rPr>
            </w:pPr>
          </w:p>
          <w:p w14:paraId="47B0A35A" w14:textId="77777777" w:rsidR="005C76F7" w:rsidRPr="005D14EF" w:rsidRDefault="005C76F7" w:rsidP="00FE6225">
            <w:pPr>
              <w:jc w:val="both"/>
              <w:rPr>
                <w:lang w:val="sk-SK" w:eastAsia="de-AT"/>
              </w:rPr>
            </w:pPr>
            <w:r w:rsidRPr="005D14EF">
              <w:rPr>
                <w:lang w:val="sk-SK" w:eastAsia="de-AT"/>
              </w:rPr>
              <w:t>Za týchto špecifických okolností môže byť vzhľadom na povahu ochorenia, populácie alebo technológie spojené získavanie klinických dôkazov s vyššou mierou neistoty. Hodnotiteľ túto neistotu identifikuje, charakterizuje a zohľadní pri hodnotení kvality a relevantnosti dostupných dôkazov.</w:t>
            </w:r>
          </w:p>
          <w:p w14:paraId="5E777E9F" w14:textId="77777777" w:rsidR="005C76F7" w:rsidRPr="005D14EF" w:rsidRDefault="005C76F7" w:rsidP="00FE6225">
            <w:pPr>
              <w:jc w:val="both"/>
              <w:rPr>
                <w:lang w:val="sk-SK" w:eastAsia="de-AT"/>
              </w:rPr>
            </w:pPr>
          </w:p>
          <w:p w14:paraId="29418C2E" w14:textId="77777777" w:rsidR="005C76F7" w:rsidRPr="005D14EF" w:rsidRDefault="005C76F7" w:rsidP="00FE6225">
            <w:pPr>
              <w:jc w:val="both"/>
              <w:rPr>
                <w:lang w:val="sk-SK" w:eastAsia="de-AT"/>
              </w:rPr>
            </w:pPr>
            <w:r w:rsidRPr="005D14EF">
              <w:rPr>
                <w:lang w:val="sk-SK" w:eastAsia="de-AT"/>
              </w:rPr>
              <w:t xml:space="preserve">V prípadoch, keď </w:t>
            </w:r>
            <w:proofErr w:type="spellStart"/>
            <w:r w:rsidRPr="005D14EF">
              <w:rPr>
                <w:lang w:val="sk-SK" w:eastAsia="de-AT"/>
              </w:rPr>
              <w:t>randomizované</w:t>
            </w:r>
            <w:proofErr w:type="spellEnd"/>
            <w:r w:rsidRPr="005D14EF">
              <w:rPr>
                <w:lang w:val="sk-SK" w:eastAsia="de-AT"/>
              </w:rPr>
              <w:t xml:space="preserve"> kontrolované klinické skúšanie nie je vzhľadom na povahu ochorenia, populácie alebo technológie uskutočniteľné alebo vhodné, možno zohľadniť aj dôkazy z jednoramenných klinických štúdií alebo iných vhodných zdrojov údajov.  Pri ich posudzovaní sa zohľadňuje najmä počet pacientov, dĺžka sledovania, kvalita a úplnosť údajov, relevantnosť sledovaných klinických výsledkov, riziko systematického skreslenia, </w:t>
            </w:r>
            <w:r w:rsidRPr="005D14EF">
              <w:rPr>
                <w:lang w:val="sk-SK" w:eastAsia="de-AT"/>
              </w:rPr>
              <w:lastRenderedPageBreak/>
              <w:t xml:space="preserve">reprezentatívnosť hodnotenej populácie. Zohľadňuje sa aj dostupnosť komparatívnych dôkazov voči relevantnému </w:t>
            </w:r>
            <w:proofErr w:type="spellStart"/>
            <w:r w:rsidRPr="005D14EF">
              <w:rPr>
                <w:lang w:val="sk-SK" w:eastAsia="de-AT"/>
              </w:rPr>
              <w:t>komparátoru</w:t>
            </w:r>
            <w:proofErr w:type="spellEnd"/>
            <w:r w:rsidRPr="005D14EF">
              <w:rPr>
                <w:lang w:val="sk-SK" w:eastAsia="de-AT"/>
              </w:rPr>
              <w:t xml:space="preserve">. Ak jednoramenná štúdia neposkytuje komparatívne údaje potrebné na posúdenie relatívnej účinnosti, na tento účel sa predkladá vhodné nepriame porovnanie voči relevantnému </w:t>
            </w:r>
            <w:proofErr w:type="spellStart"/>
            <w:r w:rsidRPr="005D14EF">
              <w:rPr>
                <w:lang w:val="sk-SK" w:eastAsia="de-AT"/>
              </w:rPr>
              <w:t>komparátoru</w:t>
            </w:r>
            <w:proofErr w:type="spellEnd"/>
            <w:r w:rsidRPr="005D14EF">
              <w:rPr>
                <w:lang w:val="sk-SK" w:eastAsia="de-AT"/>
              </w:rPr>
              <w:t>.</w:t>
            </w:r>
          </w:p>
          <w:p w14:paraId="52AB8233" w14:textId="77777777" w:rsidR="005C76F7" w:rsidRPr="005D14EF" w:rsidRDefault="005C76F7" w:rsidP="00FE6225">
            <w:pPr>
              <w:jc w:val="both"/>
              <w:rPr>
                <w:lang w:val="sk-SK" w:eastAsia="de-AT"/>
              </w:rPr>
            </w:pPr>
          </w:p>
          <w:p w14:paraId="18AEAEEE" w14:textId="77777777" w:rsidR="005C76F7" w:rsidRPr="005D14EF" w:rsidRDefault="005C76F7" w:rsidP="00FE6225">
            <w:pPr>
              <w:jc w:val="both"/>
              <w:rPr>
                <w:lang w:val="sk-SK" w:eastAsia="de-AT"/>
              </w:rPr>
            </w:pPr>
            <w:r w:rsidRPr="005D14EF">
              <w:rPr>
                <w:lang w:val="sk-SK" w:eastAsia="de-AT"/>
              </w:rPr>
              <w:t>Pri posudzovaní kvality a relevantnosti dostupných klinických dôkazov sa prihliada aj na regulačný kontext, v ktorom bol klinický program navrhnutý a realizovaný. Ak boli klinické skúšania vykonané v súlade s požiadavkami správnej klinickej praxe a ich dizajn alebo klinický vývoj bol pred registráciou predmetom posúdenia alebo dohody s príslušným regulačným orgánom, najmä v rámci vedeckého poradenstva EMA, (</w:t>
            </w:r>
            <w:proofErr w:type="spellStart"/>
            <w:r w:rsidRPr="005D14EF">
              <w:rPr>
                <w:lang w:val="sk-SK" w:eastAsia="de-AT"/>
              </w:rPr>
              <w:t>protocol</w:t>
            </w:r>
            <w:proofErr w:type="spellEnd"/>
            <w:r w:rsidRPr="005D14EF">
              <w:rPr>
                <w:lang w:val="sk-SK" w:eastAsia="de-AT"/>
              </w:rPr>
              <w:t xml:space="preserve"> </w:t>
            </w:r>
            <w:proofErr w:type="spellStart"/>
            <w:r w:rsidRPr="005D14EF">
              <w:rPr>
                <w:lang w:val="sk-SK" w:eastAsia="de-AT"/>
              </w:rPr>
              <w:t>assistance</w:t>
            </w:r>
            <w:proofErr w:type="spellEnd"/>
            <w:r w:rsidRPr="005D14EF">
              <w:rPr>
                <w:lang w:val="sk-SK" w:eastAsia="de-AT"/>
              </w:rPr>
              <w:t>) pri liekoch na ojedinelé ochorenia alebo schváleného pediatrického výskumného plánu (PIP), táto skutočnosť môže byť zohľadnená pri interpretácii rozsahu, kvality a neistoty dostupných klinických dôkazov.</w:t>
            </w:r>
          </w:p>
          <w:p w14:paraId="0079901F" w14:textId="77777777" w:rsidR="005C76F7" w:rsidRPr="005D14EF" w:rsidRDefault="005C76F7" w:rsidP="00FE6225">
            <w:pPr>
              <w:jc w:val="both"/>
              <w:rPr>
                <w:lang w:val="sk-SK" w:eastAsia="de-AT"/>
              </w:rPr>
            </w:pPr>
          </w:p>
          <w:p w14:paraId="529A9674" w14:textId="77777777" w:rsidR="005C76F7" w:rsidRPr="005D14EF" w:rsidRDefault="005C76F7" w:rsidP="00FE6225">
            <w:pPr>
              <w:jc w:val="both"/>
              <w:rPr>
                <w:lang w:val="sk-SK" w:eastAsia="de-AT"/>
              </w:rPr>
            </w:pPr>
            <w:r w:rsidRPr="005D14EF">
              <w:rPr>
                <w:lang w:val="sk-SK" w:eastAsia="de-AT"/>
              </w:rPr>
              <w:t xml:space="preserve">Ak bol vzhľadom na charakter ochorenia, veľkosť dostupnej populácie, etické obmedzenia alebo povahu technológie regulačným orgánom akceptovaný klinický vývoj s dizajnom, ktorý objektívne neumožňuje dosiahnuť úroveň dôkazov obvyklú pri bežných ochoreniach, samotná absencia metodicky silnejšieho dizajnu sa nepovažuje automaticky za odstrániteľný nedostatok klinického programu. </w:t>
            </w:r>
          </w:p>
          <w:p w14:paraId="0F8ACBE4" w14:textId="77777777" w:rsidR="005C76F7" w:rsidRPr="005D14EF" w:rsidRDefault="005C76F7" w:rsidP="00FE6225">
            <w:pPr>
              <w:jc w:val="both"/>
              <w:rPr>
                <w:lang w:val="sk-SK" w:eastAsia="de-AT"/>
              </w:rPr>
            </w:pPr>
          </w:p>
          <w:p w14:paraId="5ABCB069" w14:textId="77777777" w:rsidR="005C76F7" w:rsidRPr="005D14EF" w:rsidRDefault="005C76F7" w:rsidP="00FE6225">
            <w:pPr>
              <w:jc w:val="both"/>
              <w:rPr>
                <w:lang w:val="sk-SK" w:eastAsia="de-AT"/>
              </w:rPr>
            </w:pPr>
            <w:r w:rsidRPr="005D14EF">
              <w:rPr>
                <w:lang w:val="sk-SK" w:eastAsia="de-AT"/>
              </w:rPr>
              <w:t xml:space="preserve">Predchádzajúce regulačné posúdenie alebo akceptovanie dizajnu klinického vývoja však samo osebe neznamená automatické odstránenie neistoty pre účely HTA. Hodnotiteľ naďalej posudzuje prenositeľnosť dôkazov na cieľovú populáciu, relevantnosť </w:t>
            </w:r>
            <w:proofErr w:type="spellStart"/>
            <w:r w:rsidRPr="005D14EF">
              <w:rPr>
                <w:lang w:val="sk-SK" w:eastAsia="de-AT"/>
              </w:rPr>
              <w:t>komparátora</w:t>
            </w:r>
            <w:proofErr w:type="spellEnd"/>
            <w:r w:rsidRPr="005D14EF">
              <w:rPr>
                <w:lang w:val="sk-SK" w:eastAsia="de-AT"/>
              </w:rPr>
              <w:t xml:space="preserve"> a výsledkových ukazovateľov a ďalšie otázky špecifické pre rozhodovanie o úhrade.</w:t>
            </w:r>
          </w:p>
          <w:p w14:paraId="13C88A08" w14:textId="77777777" w:rsidR="005C76F7" w:rsidRPr="005D14EF" w:rsidRDefault="005C76F7" w:rsidP="00FE6225">
            <w:pPr>
              <w:jc w:val="both"/>
              <w:rPr>
                <w:lang w:val="sk-SK" w:eastAsia="de-AT"/>
              </w:rPr>
            </w:pPr>
          </w:p>
          <w:p w14:paraId="0F641F3D" w14:textId="77777777" w:rsidR="005C76F7" w:rsidRPr="005D14EF" w:rsidRDefault="005C76F7" w:rsidP="00FE6225">
            <w:pPr>
              <w:jc w:val="both"/>
              <w:rPr>
                <w:lang w:val="sk-SK" w:eastAsia="de-AT"/>
              </w:rPr>
            </w:pPr>
            <w:r w:rsidRPr="005D14EF">
              <w:rPr>
                <w:lang w:val="sk-SK" w:eastAsia="de-AT"/>
              </w:rPr>
              <w:t xml:space="preserve">Neistota vyplývajúca zo špecifického dizajnu klinického skúšania, nízkeho počtu pacientov alebo iných objektívnych obmedzení pri získavaní klinických dôkazov sa identifikuje a transparentne opíše. Samotná existencia takejto neistoty však nepredstavuje dôvod na jej automatické premietnutie do zvýšenia celkovej miery neistoty </w:t>
            </w:r>
            <w:proofErr w:type="spellStart"/>
            <w:r w:rsidRPr="005D14EF">
              <w:rPr>
                <w:lang w:val="sk-SK" w:eastAsia="de-AT"/>
              </w:rPr>
              <w:t>farmako</w:t>
            </w:r>
            <w:proofErr w:type="spellEnd"/>
            <w:r w:rsidRPr="005D14EF">
              <w:rPr>
                <w:lang w:val="sk-SK" w:eastAsia="de-AT"/>
              </w:rPr>
              <w:t>-ekonomického hodnotenia. Pri stanovení miery neistoty sa posudzuje najmä jej povaha, rozsah a dôsledky a prihliada sa na to, či ide o neistotu inherentne vyplývajúcu z charakteru ochorenia, populácie alebo technológie, alebo o neistotu, ktorej bolo možné primerane predísť vhodnejším dizajnom alebo spracovaním klinických dôkazov.</w:t>
            </w:r>
          </w:p>
          <w:p w14:paraId="0F0F21D5" w14:textId="77777777" w:rsidR="005C76F7" w:rsidRPr="005D14EF" w:rsidRDefault="005C76F7" w:rsidP="00FE6225">
            <w:pPr>
              <w:jc w:val="both"/>
              <w:rPr>
                <w:lang w:val="sk-SK" w:eastAsia="de-AT"/>
              </w:rPr>
            </w:pPr>
          </w:p>
          <w:p w14:paraId="5291A478" w14:textId="77777777" w:rsidR="005C76F7" w:rsidRPr="005D14EF" w:rsidRDefault="005C76F7" w:rsidP="00FE6225">
            <w:pPr>
              <w:jc w:val="both"/>
              <w:rPr>
                <w:lang w:val="sk-SK"/>
              </w:rPr>
            </w:pPr>
            <w:r w:rsidRPr="005D14EF">
              <w:rPr>
                <w:lang w:val="sk-SK" w:eastAsia="de-AT"/>
              </w:rPr>
              <w:t>Neistota sa posudzuje proporcionálne ku kontextu hodnotenia, pričom sa zohľadňujú aj možné dôsledky neistoty pre pacientov a systém zdravotnej starostlivosti. Pri hodnotení sa zohľadňuje, či vzhľadom na objektívne okolnosti bolo možné dosiahnuť vyššiu úroveň klinických dôkazov a či predložené dôkazy predstavujú najvyššiu úroveň dôkazov, ktorú možno za daných okolností primerane očakávať.</w:t>
            </w:r>
          </w:p>
        </w:tc>
      </w:tr>
    </w:tbl>
    <w:p w14:paraId="433F2C40" w14:textId="77777777" w:rsidR="005C76F7" w:rsidRPr="005D14EF" w:rsidRDefault="005C76F7" w:rsidP="00FE6225">
      <w:pPr>
        <w:jc w:val="both"/>
        <w:rPr>
          <w:lang w:val="sk-SK" w:eastAsia="de-AT"/>
        </w:rPr>
      </w:pPr>
    </w:p>
    <w:p w14:paraId="69916632" w14:textId="77777777" w:rsidR="005C76F7" w:rsidRPr="005D14EF" w:rsidRDefault="005C76F7" w:rsidP="00FE6225">
      <w:pPr>
        <w:spacing w:after="160"/>
        <w:jc w:val="both"/>
        <w:rPr>
          <w:b/>
          <w:bCs/>
          <w:lang w:val="sk-SK" w:eastAsia="de-AT"/>
        </w:rPr>
      </w:pPr>
      <w:r w:rsidRPr="005D14EF">
        <w:rPr>
          <w:lang w:val="sk-SK"/>
        </w:rPr>
        <w:br w:type="page"/>
      </w:r>
    </w:p>
    <w:p w14:paraId="0A0A68EE" w14:textId="77777777" w:rsidR="005C76F7" w:rsidRPr="005D14EF" w:rsidRDefault="005C76F7" w:rsidP="00FE6225">
      <w:pPr>
        <w:pStyle w:val="Nadpis22"/>
        <w:jc w:val="both"/>
      </w:pPr>
      <w:bookmarkStart w:id="39" w:name="_Toc239510960"/>
      <w:r w:rsidRPr="005D14EF">
        <w:lastRenderedPageBreak/>
        <w:t>Nákladová efektívnosť</w:t>
      </w:r>
      <w:bookmarkEnd w:id="38"/>
      <w:bookmarkEnd w:id="39"/>
    </w:p>
    <w:p w14:paraId="4C6820FE" w14:textId="77777777" w:rsidR="005C76F7" w:rsidRPr="005D14EF" w:rsidRDefault="005C76F7" w:rsidP="00FE6225">
      <w:pPr>
        <w:jc w:val="both"/>
        <w:rPr>
          <w:lang w:val="sk-SK" w:eastAsia="de-AT"/>
        </w:rPr>
      </w:pPr>
      <w:r w:rsidRPr="005D14EF">
        <w:rPr>
          <w:lang w:val="sk-SK" w:eastAsia="de-AT"/>
        </w:rPr>
        <w:t>Analýza nákladovej efektívnosti sa používa na číselné vyjadrenie hodnoty za peniaze, ktorú prináša nový liek. Výsledky klinickej účinnosti a bezpečnosti sú aplikované do modelu pre odvodenie celkových prínosov hodnoteného lieku a </w:t>
      </w:r>
      <w:proofErr w:type="spellStart"/>
      <w:r w:rsidRPr="005D14EF">
        <w:rPr>
          <w:lang w:val="sk-SK" w:eastAsia="de-AT"/>
        </w:rPr>
        <w:t>komparátorov</w:t>
      </w:r>
      <w:proofErr w:type="spellEnd"/>
      <w:r w:rsidRPr="005D14EF">
        <w:rPr>
          <w:lang w:val="sk-SK" w:eastAsia="de-AT"/>
        </w:rPr>
        <w:t xml:space="preserve">. Celkové náklady sú získané použitím predpokladov reflektujúcich slovenskú prax (výšky úhrad za lieky, náklady na hospitalizácie a výkony, zloženie následnej liečby,...). Výsledkom nákladovej efektívnosti je pomer inkrementálnych nákladov a prínosov – tzv. ICUR. Prínos je vyjadrený pomocou </w:t>
      </w:r>
      <w:r w:rsidRPr="005D14EF">
        <w:rPr>
          <w:rFonts w:cs="Calibri"/>
          <w:color w:val="000000"/>
          <w:lang w:val="sk-SK"/>
        </w:rPr>
        <w:t xml:space="preserve">pridaných rokov života v štandardizovanej kvalite – tzv. QALY, dodatočné náklady sa vyjadrujú v eurách. </w:t>
      </w:r>
    </w:p>
    <w:p w14:paraId="51C68265" w14:textId="77777777" w:rsidR="005C76F7" w:rsidRPr="005D14EF" w:rsidRDefault="005C76F7" w:rsidP="00FE6225">
      <w:pPr>
        <w:jc w:val="both"/>
        <w:rPr>
          <w:rFonts w:cs="Calibri"/>
          <w:color w:val="000000"/>
          <w:lang w:val="sk-SK"/>
        </w:rPr>
      </w:pPr>
    </w:p>
    <w:p w14:paraId="47853987" w14:textId="77777777" w:rsidR="005C76F7" w:rsidRPr="005D14EF" w:rsidRDefault="005C76F7" w:rsidP="00FE6225">
      <w:pPr>
        <w:jc w:val="both"/>
        <w:rPr>
          <w:rFonts w:cs="Calibri"/>
          <w:color w:val="000000"/>
          <w:lang w:val="sk-SK"/>
        </w:rPr>
      </w:pPr>
      <w:r w:rsidRPr="005D14EF">
        <w:rPr>
          <w:rFonts w:cs="Calibri"/>
          <w:color w:val="000000"/>
          <w:lang w:val="sk-SK"/>
        </w:rPr>
        <w:t>Na Slovensku sú vyhláškou 298/2022 Z. z. ktorou sa ustanovujú podrobnosti výpočtu príslušného násobku hrubého domáceho produktu pre stanovenie prahovej hodnoty posudzovaného lieku</w:t>
      </w:r>
      <w:sdt>
        <w:sdtPr>
          <w:rPr>
            <w:rFonts w:cs="Calibri"/>
            <w:color w:val="000000"/>
            <w:lang w:val="sk-SK"/>
          </w:rPr>
          <w:id w:val="1591743855"/>
          <w:citation/>
        </w:sdtPr>
        <w:sdtContent>
          <w:r w:rsidRPr="005D14EF">
            <w:rPr>
              <w:rFonts w:cs="Calibri"/>
              <w:color w:val="000000"/>
              <w:lang w:val="sk-SK"/>
            </w:rPr>
            <w:fldChar w:fldCharType="begin"/>
          </w:r>
          <w:r w:rsidRPr="005D14EF">
            <w:rPr>
              <w:rFonts w:cs="Calibri"/>
              <w:color w:val="000000"/>
              <w:lang w:val="sk-SK"/>
            </w:rPr>
            <w:instrText xml:space="preserve"> CITATION Vyhláška_298 \l 1051 </w:instrText>
          </w:r>
          <w:r w:rsidRPr="005D14EF">
            <w:rPr>
              <w:rFonts w:cs="Calibri"/>
              <w:color w:val="000000"/>
              <w:lang w:val="sk-SK"/>
            </w:rPr>
            <w:fldChar w:fldCharType="separate"/>
          </w:r>
          <w:r w:rsidRPr="005D14EF">
            <w:rPr>
              <w:rFonts w:cs="Calibri"/>
              <w:noProof/>
              <w:color w:val="000000"/>
              <w:lang w:val="sk-SK"/>
            </w:rPr>
            <w:t xml:space="preserve"> (8)</w:t>
          </w:r>
          <w:r w:rsidRPr="005D14EF">
            <w:rPr>
              <w:rFonts w:cs="Calibri"/>
              <w:color w:val="000000"/>
              <w:lang w:val="sk-SK"/>
            </w:rPr>
            <w:fldChar w:fldCharType="end"/>
          </w:r>
        </w:sdtContent>
      </w:sdt>
      <w:r w:rsidRPr="005D14EF">
        <w:rPr>
          <w:rFonts w:cs="Calibri"/>
          <w:color w:val="000000"/>
          <w:lang w:val="sk-SK"/>
        </w:rPr>
        <w:t xml:space="preserve"> určené prahové hodnoty, ktoré nesmie presiahnuť hodnotená technológia, aby mohla byť považovaná za nákladovo-efektívnu a teda byť kategorizovaná. Prahová hodnota je odvodená od inkrementálneho prínosu QALY intervencie v porovnaní s relevantným </w:t>
      </w:r>
      <w:proofErr w:type="spellStart"/>
      <w:r w:rsidRPr="005D14EF">
        <w:rPr>
          <w:rFonts w:cs="Calibri"/>
          <w:color w:val="000000"/>
          <w:lang w:val="sk-SK"/>
        </w:rPr>
        <w:t>komparátorom</w:t>
      </w:r>
      <w:proofErr w:type="spellEnd"/>
      <w:r w:rsidRPr="005D14EF">
        <w:rPr>
          <w:rFonts w:cs="Calibri"/>
          <w:color w:val="000000"/>
          <w:lang w:val="sk-SK"/>
        </w:rPr>
        <w:t>. Pre väčšinu liekov sú stanovené  tri prahové hodnoty na úrovni  1,25 násobku, 2 násobku a 2,3 násobku bázy HDP.</w:t>
      </w:r>
    </w:p>
    <w:p w14:paraId="5CFCCBE7" w14:textId="77777777" w:rsidR="005C76F7" w:rsidRPr="005D14EF" w:rsidRDefault="005C76F7" w:rsidP="00FE6225">
      <w:pPr>
        <w:spacing w:after="120"/>
        <w:jc w:val="both"/>
        <w:rPr>
          <w:rFonts w:cs="Calibri"/>
          <w:color w:val="000000"/>
          <w:lang w:val="sk-SK"/>
        </w:rPr>
      </w:pPr>
      <w:r w:rsidRPr="005D14EF">
        <w:rPr>
          <w:rFonts w:cs="Calibri"/>
          <w:color w:val="000000"/>
          <w:lang w:val="sk-SK"/>
        </w:rPr>
        <w:t xml:space="preserve">Lieky s klasifikáciou ATMP, </w:t>
      </w:r>
      <w:proofErr w:type="spellStart"/>
      <w:r w:rsidRPr="005D14EF">
        <w:rPr>
          <w:rFonts w:cs="Calibri"/>
          <w:color w:val="000000"/>
          <w:lang w:val="sk-SK"/>
        </w:rPr>
        <w:t>orphan</w:t>
      </w:r>
      <w:proofErr w:type="spellEnd"/>
      <w:r w:rsidRPr="005D14EF">
        <w:rPr>
          <w:rFonts w:cs="Calibri"/>
          <w:color w:val="000000"/>
          <w:lang w:val="sk-SK"/>
        </w:rPr>
        <w:t xml:space="preserve"> statusom v EMA alebo lieky na pediatrickú indikáciu majú zvýhodnené postavenie, ktoré reflektuje ich špecifiká pri vývoji a návratnosti investícií. Pre takéto lieky sú určené dve prahové hodnoty na úrovni 4 a 8 násobku HDP bázy. </w:t>
      </w:r>
    </w:p>
    <w:p w14:paraId="69275148" w14:textId="77777777" w:rsidR="005C76F7" w:rsidRPr="005D14EF" w:rsidRDefault="005C76F7" w:rsidP="00FE6225">
      <w:pPr>
        <w:spacing w:after="120"/>
        <w:jc w:val="both"/>
        <w:rPr>
          <w:rFonts w:cs="Calibri"/>
          <w:color w:val="000000"/>
          <w:lang w:val="sk-SK"/>
        </w:rPr>
      </w:pPr>
      <w:r w:rsidRPr="005D14EF">
        <w:rPr>
          <w:rFonts w:cs="Calibri"/>
          <w:color w:val="000000"/>
          <w:lang w:val="sk-SK"/>
        </w:rPr>
        <w:t xml:space="preserve">Podmienky nákladovej efektívnosti je nevyhnutné splniť voči všetkým relevantným </w:t>
      </w:r>
      <w:proofErr w:type="spellStart"/>
      <w:r w:rsidRPr="005D14EF">
        <w:rPr>
          <w:rFonts w:cs="Calibri"/>
          <w:color w:val="000000"/>
          <w:lang w:val="sk-SK"/>
        </w:rPr>
        <w:t>komparátorom</w:t>
      </w:r>
      <w:proofErr w:type="spellEnd"/>
      <w:r w:rsidRPr="005D14EF">
        <w:rPr>
          <w:rFonts w:cs="Calibri"/>
          <w:color w:val="000000"/>
          <w:lang w:val="sk-SK"/>
        </w:rPr>
        <w:t xml:space="preserve"> (váženie voči viacerým </w:t>
      </w:r>
      <w:proofErr w:type="spellStart"/>
      <w:r w:rsidRPr="005D14EF">
        <w:rPr>
          <w:rFonts w:cs="Calibri"/>
          <w:color w:val="000000"/>
          <w:lang w:val="sk-SK"/>
        </w:rPr>
        <w:t>komparátorom</w:t>
      </w:r>
      <w:proofErr w:type="spellEnd"/>
      <w:r w:rsidRPr="005D14EF">
        <w:rPr>
          <w:rFonts w:cs="Calibri"/>
          <w:color w:val="000000"/>
          <w:lang w:val="sk-SK"/>
        </w:rPr>
        <w:t xml:space="preserve"> sa môže akceptovať len pri prehodnotení nákladovej efektívnosti už kategorizovaných liekov). </w:t>
      </w:r>
    </w:p>
    <w:p w14:paraId="2466145E" w14:textId="77777777" w:rsidR="005C76F7" w:rsidRPr="005D14EF" w:rsidRDefault="005C76F7" w:rsidP="00FE6225">
      <w:pPr>
        <w:jc w:val="both"/>
        <w:rPr>
          <w:rFonts w:cs="Calibri"/>
          <w:color w:val="000000"/>
          <w:lang w:val="sk-SK"/>
        </w:rPr>
      </w:pPr>
      <w:r w:rsidRPr="005D14EF">
        <w:rPr>
          <w:rFonts w:cs="Calibri"/>
          <w:color w:val="000000"/>
          <w:lang w:val="sk-SK"/>
        </w:rPr>
        <w:t>Vo väčšine prípadov je vo FER potrebné predložiť analýzu užitočnosti nákladov (CUA), ktorej výsledok je vyjadrený pomocou ICUR. Jednoduchšiu analýzu – analýzu minimalizácie nákladov (CMA) je podľa §7 ods. 2 písm. d) zákona</w:t>
      </w:r>
      <w:sdt>
        <w:sdtPr>
          <w:rPr>
            <w:rFonts w:cs="Calibri"/>
            <w:color w:val="000000"/>
            <w:lang w:val="sk-SK"/>
          </w:rPr>
          <w:id w:val="-124769688"/>
          <w:citation/>
        </w:sdtPr>
        <w:sdtContent>
          <w:r w:rsidRPr="005D14EF">
            <w:rPr>
              <w:rFonts w:cs="Calibri"/>
              <w:color w:val="000000"/>
              <w:lang w:val="sk-SK"/>
            </w:rPr>
            <w:fldChar w:fldCharType="begin"/>
          </w:r>
          <w:r w:rsidRPr="005D14EF">
            <w:rPr>
              <w:rFonts w:cs="Calibri"/>
              <w:color w:val="000000"/>
              <w:lang w:val="sk-SK"/>
            </w:rPr>
            <w:instrText xml:space="preserve"> CITATION Zákon_363 \l 1051 </w:instrText>
          </w:r>
          <w:r w:rsidRPr="005D14EF">
            <w:rPr>
              <w:rFonts w:cs="Calibri"/>
              <w:color w:val="000000"/>
              <w:lang w:val="sk-SK"/>
            </w:rPr>
            <w:fldChar w:fldCharType="separate"/>
          </w:r>
          <w:r w:rsidRPr="005D14EF">
            <w:rPr>
              <w:rFonts w:cs="Calibri"/>
              <w:noProof/>
              <w:color w:val="000000"/>
              <w:lang w:val="sk-SK"/>
            </w:rPr>
            <w:t xml:space="preserve"> (5)</w:t>
          </w:r>
          <w:r w:rsidRPr="005D14EF">
            <w:rPr>
              <w:rFonts w:cs="Calibri"/>
              <w:color w:val="000000"/>
              <w:lang w:val="sk-SK"/>
            </w:rPr>
            <w:fldChar w:fldCharType="end"/>
          </w:r>
        </w:sdtContent>
      </w:sdt>
      <w:r w:rsidRPr="005D14EF">
        <w:rPr>
          <w:rFonts w:cs="Calibri"/>
          <w:color w:val="000000"/>
          <w:lang w:val="sk-SK"/>
        </w:rPr>
        <w:t xml:space="preserve"> možné použiť, pokiaľ </w:t>
      </w:r>
      <w:r w:rsidRPr="005D14EF">
        <w:rPr>
          <w:lang w:val="sk-SK"/>
        </w:rPr>
        <w:t>DR v klinickej časti p</w:t>
      </w:r>
      <w:r w:rsidRPr="005D14EF">
        <w:rPr>
          <w:rFonts w:cs="Calibri"/>
          <w:color w:val="000000"/>
          <w:lang w:val="sk-SK"/>
        </w:rPr>
        <w:t xml:space="preserve">reukáže použitím vhodných štatistických metód štatisticky nevýznamný rozdiel v účinnosti a bezpečnosti medzi intervenciou a relevantným </w:t>
      </w:r>
      <w:proofErr w:type="spellStart"/>
      <w:r w:rsidRPr="005D14EF">
        <w:rPr>
          <w:rFonts w:cs="Calibri"/>
          <w:color w:val="000000"/>
          <w:lang w:val="sk-SK"/>
        </w:rPr>
        <w:t>komparátorom</w:t>
      </w:r>
      <w:proofErr w:type="spellEnd"/>
      <w:r w:rsidRPr="005D14EF">
        <w:rPr>
          <w:rFonts w:cs="Calibri"/>
          <w:color w:val="000000"/>
          <w:lang w:val="sk-SK"/>
        </w:rPr>
        <w:t xml:space="preserve">. Pri použití CMA musia byť celkové náklady na technológiu nižšie ako pri použití </w:t>
      </w:r>
      <w:proofErr w:type="spellStart"/>
      <w:r w:rsidRPr="005D14EF">
        <w:rPr>
          <w:rFonts w:cs="Calibri"/>
          <w:color w:val="000000"/>
          <w:lang w:val="sk-SK"/>
        </w:rPr>
        <w:t>komparátora</w:t>
      </w:r>
      <w:proofErr w:type="spellEnd"/>
      <w:r w:rsidRPr="005D14EF">
        <w:rPr>
          <w:rFonts w:cs="Calibri"/>
          <w:color w:val="000000"/>
          <w:lang w:val="sk-SK"/>
        </w:rPr>
        <w:t xml:space="preserve">. Úspora môže vznikať nielen v dôsledku toho, že úhrada za intervenciu je nižšia, ale aj v dôsledku úspor súvisiacich so zdravotnou starostlivosťou spojenou s intervenciou alebo </w:t>
      </w:r>
      <w:proofErr w:type="spellStart"/>
      <w:r w:rsidRPr="005D14EF">
        <w:rPr>
          <w:rFonts w:cs="Calibri"/>
          <w:color w:val="000000"/>
          <w:lang w:val="sk-SK"/>
        </w:rPr>
        <w:t>komparátorom</w:t>
      </w:r>
      <w:proofErr w:type="spellEnd"/>
      <w:r w:rsidRPr="005D14EF">
        <w:rPr>
          <w:rFonts w:cs="Calibri"/>
          <w:color w:val="000000"/>
          <w:lang w:val="sk-SK"/>
        </w:rPr>
        <w:t xml:space="preserve">. </w:t>
      </w:r>
    </w:p>
    <w:p w14:paraId="7B28327C" w14:textId="77777777" w:rsidR="005C76F7" w:rsidRPr="005D14EF" w:rsidRDefault="005C76F7" w:rsidP="00FE6225">
      <w:pPr>
        <w:jc w:val="both"/>
        <w:rPr>
          <w:rFonts w:cs="Calibri"/>
          <w:color w:val="000000"/>
          <w:lang w:val="sk-SK"/>
        </w:rPr>
      </w:pPr>
      <w:r w:rsidRPr="005D14EF">
        <w:rPr>
          <w:rFonts w:cs="Calibri"/>
          <w:color w:val="000000"/>
          <w:lang w:val="sk-SK"/>
        </w:rPr>
        <w:t>V prípade CMA nie je potrebné vypĺňať časti FER, ktoré pre tento typ analýzy nie sú relevantné. Pri kombinácii CUA a CMA  sa vyjadrite k jednotlivým analýzam v dvoch samostatných kapitolách.</w:t>
      </w:r>
    </w:p>
    <w:p w14:paraId="5025C52B" w14:textId="77777777" w:rsidR="005C76F7" w:rsidRPr="005D14EF" w:rsidRDefault="005C76F7" w:rsidP="00FE6225">
      <w:pPr>
        <w:pStyle w:val="Nadpis31"/>
        <w:jc w:val="both"/>
      </w:pPr>
      <w:bookmarkStart w:id="40" w:name="_Toc239510961"/>
      <w:r w:rsidRPr="005D14EF">
        <w:t xml:space="preserve">Popis a základné nastavenia </w:t>
      </w:r>
      <w:proofErr w:type="spellStart"/>
      <w:r w:rsidRPr="005D14EF">
        <w:t>farmako</w:t>
      </w:r>
      <w:proofErr w:type="spellEnd"/>
      <w:r w:rsidRPr="005D14EF">
        <w:t>-ekonomického modelu</w:t>
      </w:r>
      <w:bookmarkEnd w:id="40"/>
    </w:p>
    <w:p w14:paraId="5409E1DB" w14:textId="77777777" w:rsidR="005C76F7" w:rsidRPr="005D14EF" w:rsidRDefault="005C76F7" w:rsidP="00FE6225">
      <w:pPr>
        <w:jc w:val="both"/>
        <w:rPr>
          <w:lang w:val="sk-SK"/>
        </w:rPr>
      </w:pPr>
      <w:r w:rsidRPr="005D14EF">
        <w:rPr>
          <w:lang w:val="sk-SK"/>
        </w:rPr>
        <w:t>V predloženom modeli má byť možné zobraziť a upravovať všetky parametre, vzorce a zdrojový kód, ktoré sa podieľajú na jeho fungovaní. Táto požiadavka vychádza z vyhlášky</w:t>
      </w:r>
      <w:sdt>
        <w:sdtPr>
          <w:rPr>
            <w:lang w:val="sk-SK"/>
          </w:rPr>
          <w:id w:val="-792125927"/>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a je kľúčová pre detailnú kontrolu správnosti použitých nastavení. Zdôvodnite zvolený typ modelu (napríklad </w:t>
      </w:r>
      <w:proofErr w:type="spellStart"/>
      <w:r w:rsidRPr="005D14EF">
        <w:rPr>
          <w:lang w:val="sk-SK"/>
        </w:rPr>
        <w:t>Markovov</w:t>
      </w:r>
      <w:proofErr w:type="spellEnd"/>
      <w:r w:rsidRPr="005D14EF">
        <w:rPr>
          <w:lang w:val="sk-SK"/>
        </w:rPr>
        <w:t xml:space="preserve"> </w:t>
      </w:r>
      <w:proofErr w:type="spellStart"/>
      <w:r w:rsidRPr="005D14EF">
        <w:rPr>
          <w:lang w:val="sk-SK"/>
        </w:rPr>
        <w:t>kohortový</w:t>
      </w:r>
      <w:proofErr w:type="spellEnd"/>
      <w:r w:rsidRPr="005D14EF">
        <w:rPr>
          <w:lang w:val="sk-SK"/>
        </w:rPr>
        <w:t xml:space="preserve"> model, simulácia individuálneho pacienta) a štruktúru modelu. Z dôvodu archivácie sú silne preferované </w:t>
      </w:r>
      <w:proofErr w:type="spellStart"/>
      <w:r w:rsidRPr="005D14EF">
        <w:rPr>
          <w:lang w:val="sk-SK"/>
        </w:rPr>
        <w:t>offline</w:t>
      </w:r>
      <w:proofErr w:type="spellEnd"/>
      <w:r w:rsidRPr="005D14EF">
        <w:rPr>
          <w:lang w:val="sk-SK"/>
        </w:rPr>
        <w:t xml:space="preserve"> modely oproti online modelom.</w:t>
      </w:r>
    </w:p>
    <w:p w14:paraId="1A2A633B" w14:textId="77777777" w:rsidR="005C76F7" w:rsidRPr="005D14EF" w:rsidRDefault="005C76F7" w:rsidP="00FE6225">
      <w:pPr>
        <w:jc w:val="both"/>
        <w:rPr>
          <w:lang w:val="sk-SK"/>
        </w:rPr>
      </w:pPr>
      <w:r w:rsidRPr="005D14EF">
        <w:rPr>
          <w:lang w:val="sk-SK"/>
        </w:rPr>
        <w:t>Pri hodnotení splnenia podmienok nákladovej efektívnosti sa vychádza z pohľadu verejného zdravotného poistenia (VZP), teda z perspektívy platcu na základe §7 zákona</w:t>
      </w:r>
      <w:sdt>
        <w:sdtPr>
          <w:rPr>
            <w:lang w:val="sk-SK"/>
          </w:rPr>
          <w:id w:val="-1731683526"/>
          <w:citation/>
        </w:sdtPr>
        <w:sdtContent>
          <w:r w:rsidRPr="005D14EF">
            <w:rPr>
              <w:lang w:val="sk-SK"/>
            </w:rPr>
            <w:fldChar w:fldCharType="begin"/>
          </w:r>
          <w:r w:rsidRPr="005D14EF">
            <w:rPr>
              <w:lang w:val="sk-SK"/>
            </w:rPr>
            <w:instrText xml:space="preserve"> CITATION Zákon_363 \l 1051 </w:instrText>
          </w:r>
          <w:r w:rsidRPr="005D14EF">
            <w:rPr>
              <w:lang w:val="sk-SK"/>
            </w:rPr>
            <w:fldChar w:fldCharType="separate"/>
          </w:r>
          <w:r w:rsidRPr="005D14EF">
            <w:rPr>
              <w:noProof/>
              <w:lang w:val="sk-SK"/>
            </w:rPr>
            <w:t xml:space="preserve"> (5)</w:t>
          </w:r>
          <w:r w:rsidRPr="005D14EF">
            <w:rPr>
              <w:lang w:val="sk-SK"/>
            </w:rPr>
            <w:fldChar w:fldCharType="end"/>
          </w:r>
        </w:sdtContent>
      </w:sdt>
      <w:r w:rsidRPr="005D14EF">
        <w:rPr>
          <w:lang w:val="sk-SK"/>
        </w:rPr>
        <w:t xml:space="preserve">. </w:t>
      </w:r>
    </w:p>
    <w:p w14:paraId="672D8BA6" w14:textId="77777777" w:rsidR="005C76F7" w:rsidRPr="005D14EF" w:rsidRDefault="005C76F7" w:rsidP="00FE6225">
      <w:pPr>
        <w:jc w:val="both"/>
        <w:rPr>
          <w:lang w:val="sk-SK"/>
        </w:rPr>
      </w:pPr>
      <w:r w:rsidRPr="005D14EF">
        <w:rPr>
          <w:lang w:val="sk-SK"/>
        </w:rPr>
        <w:t xml:space="preserve">Spoločenská perspektíva sa predkladá ako doplnková analýza, ak je predmetom žiadosti liek na pediatrickú indikáciu, liek na ojedinelé ochorenie alebo technológia určená na liečbu ochorenia vedúceho k invalidite. Výsledok alternatívneho scenára nevstupuje do posúdenia splnenia podmienok nákladovej efektívnosti a uvádza sa samostatne. </w:t>
      </w:r>
    </w:p>
    <w:p w14:paraId="59534881" w14:textId="77777777" w:rsidR="005C76F7" w:rsidRPr="005D14EF" w:rsidRDefault="005C76F7" w:rsidP="00FE6225">
      <w:pPr>
        <w:jc w:val="both"/>
        <w:rPr>
          <w:lang w:val="sk-SK"/>
        </w:rPr>
      </w:pPr>
      <w:r w:rsidRPr="005D14EF">
        <w:rPr>
          <w:lang w:val="sk-SK"/>
        </w:rPr>
        <w:t xml:space="preserve">Spoločenská perspektíva zahŕňa priame aj nepriame náklady a výsledky a pokrýva oblasti mimo systému zdravotnej starostlivosti, ako sú náklady na dopravu, záťaž opatrovateľov, stratu </w:t>
      </w:r>
      <w:r w:rsidRPr="005D14EF">
        <w:rPr>
          <w:lang w:val="sk-SK"/>
        </w:rPr>
        <w:lastRenderedPageBreak/>
        <w:t>produktivity a vplyv na výsledky v oblasti vzdelávania, ako aj náklady, ktoré sú preukázateľne vynakladané zo zdrojov systému sociálneho zabezpečenia v Slovenskej republike.</w:t>
      </w:r>
    </w:p>
    <w:p w14:paraId="6B115799" w14:textId="77777777" w:rsidR="005C76F7" w:rsidRPr="005D14EF" w:rsidRDefault="005C76F7" w:rsidP="00FE6225">
      <w:pPr>
        <w:jc w:val="both"/>
        <w:rPr>
          <w:lang w:val="sk-SK"/>
        </w:rPr>
      </w:pPr>
      <w:r w:rsidRPr="005D14EF">
        <w:rPr>
          <w:lang w:val="sk-SK"/>
        </w:rPr>
        <w:t xml:space="preserve">Alternatívne scenáre zohľadňujúce spoločenskú perspektívu môžu poskytnúť informácie o relevantných nákladoch a výsledkoch intervencie, ktoré nie sú zachytené v základnom scenári z perspektívy verejného zdravotného poistenia. V období zavádzania spoločenskej perspektívy do </w:t>
      </w:r>
      <w:proofErr w:type="spellStart"/>
      <w:r w:rsidRPr="005D14EF">
        <w:rPr>
          <w:lang w:val="sk-SK"/>
        </w:rPr>
        <w:t>farmako</w:t>
      </w:r>
      <w:proofErr w:type="spellEnd"/>
      <w:r w:rsidRPr="005D14EF">
        <w:rPr>
          <w:lang w:val="sk-SK"/>
        </w:rPr>
        <w:t xml:space="preserve">-ekonomického hodnotenia majú tieto alternatívne scenáre informatívny charakter a ich výsledky nevstupujú do posúdenia splnenia podmienok nákladovej efektívnosti. Počas prvých šiestich mesiacov od účinnosti tejto metodickej príručky sa predloženie spoločenskej perspektívy nevyžaduje, ak nie je súčasťou pôvodne predloženého </w:t>
      </w:r>
      <w:proofErr w:type="spellStart"/>
      <w:r w:rsidRPr="005D14EF">
        <w:rPr>
          <w:lang w:val="sk-SK"/>
        </w:rPr>
        <w:t>farmako</w:t>
      </w:r>
      <w:proofErr w:type="spellEnd"/>
      <w:r w:rsidRPr="005D14EF">
        <w:rPr>
          <w:lang w:val="sk-SK"/>
        </w:rPr>
        <w:t>-ekonomického rozboru.</w:t>
      </w:r>
    </w:p>
    <w:p w14:paraId="135A8783" w14:textId="77777777" w:rsidR="005C76F7" w:rsidRPr="005D14EF" w:rsidRDefault="005C76F7" w:rsidP="00FE6225">
      <w:pPr>
        <w:jc w:val="both"/>
        <w:rPr>
          <w:rFonts w:cs="Calibri"/>
          <w:color w:val="000000"/>
          <w:lang w:val="sk-SK"/>
        </w:rPr>
      </w:pPr>
      <w:r w:rsidRPr="005D14EF">
        <w:rPr>
          <w:lang w:val="sk-SK"/>
        </w:rPr>
        <w:t>Časový horizont má byť dostatočne dlhý na to, aby zachytil všetky relevantné rozdiely v prínosoch a nákladoch medzi intervenciou a </w:t>
      </w:r>
      <w:proofErr w:type="spellStart"/>
      <w:r w:rsidRPr="005D14EF">
        <w:rPr>
          <w:lang w:val="sk-SK"/>
        </w:rPr>
        <w:t>komparátormi</w:t>
      </w:r>
      <w:proofErr w:type="spellEnd"/>
      <w:r w:rsidRPr="005D14EF">
        <w:rPr>
          <w:lang w:val="sk-SK"/>
        </w:rPr>
        <w:t xml:space="preserve">. Časový horizont odporúčame zvoliť tak, aby model sledoval pacientov maximálne do veku 100 rokov. </w:t>
      </w:r>
    </w:p>
    <w:p w14:paraId="130D7B0B" w14:textId="77777777" w:rsidR="005C76F7" w:rsidRPr="005D14EF" w:rsidRDefault="005C76F7" w:rsidP="00FE6225">
      <w:pPr>
        <w:jc w:val="both"/>
        <w:rPr>
          <w:lang w:val="sk-SK" w:eastAsia="de-AT"/>
        </w:rPr>
      </w:pPr>
      <w:r w:rsidRPr="005D14EF">
        <w:rPr>
          <w:lang w:val="sk-SK" w:eastAsia="de-AT"/>
        </w:rPr>
        <w:t xml:space="preserve">Výška použitej diskontnej sadzby môže mať zásadný vplyv na výsledky nákladovej efektívnosti. </w:t>
      </w:r>
      <w:r w:rsidRPr="005D14EF">
        <w:rPr>
          <w:lang w:val="sk-SK"/>
        </w:rPr>
        <w:t>Aktuálna výška diskontnej sadzby pre FER je v súlade s vyhláškou 3,5 % pre náklady aj prínosy</w:t>
      </w:r>
      <w:sdt>
        <w:sdtPr>
          <w:rPr>
            <w:lang w:val="sk-SK"/>
          </w:rPr>
          <w:id w:val="-985086478"/>
          <w:citation/>
        </w:sdtPr>
        <w:sdtContent>
          <w:r w:rsidRPr="005D14EF">
            <w:rPr>
              <w:lang w:val="sk-SK"/>
            </w:rPr>
            <w:fldChar w:fldCharType="begin"/>
          </w:r>
          <w:r w:rsidRPr="005D14EF">
            <w:rPr>
              <w:lang w:val="sk-SK"/>
            </w:rPr>
            <w:instrText xml:space="preserve"> CITATION Vyhláška_422 \l 1051 </w:instrText>
          </w:r>
          <w:r w:rsidRPr="005D14EF">
            <w:rPr>
              <w:lang w:val="sk-SK"/>
            </w:rPr>
            <w:fldChar w:fldCharType="separate"/>
          </w:r>
          <w:r w:rsidRPr="005D14EF">
            <w:rPr>
              <w:noProof/>
              <w:lang w:val="sk-SK"/>
            </w:rPr>
            <w:t xml:space="preserve"> (1)</w:t>
          </w:r>
          <w:r w:rsidRPr="005D14EF">
            <w:rPr>
              <w:lang w:val="sk-SK"/>
            </w:rPr>
            <w:fldChar w:fldCharType="end"/>
          </w:r>
        </w:sdtContent>
      </w:sdt>
      <w:r w:rsidRPr="005D14EF">
        <w:rPr>
          <w:lang w:val="sk-SK"/>
        </w:rPr>
        <w:t xml:space="preserve">. </w:t>
      </w:r>
    </w:p>
    <w:p w14:paraId="07360F4B" w14:textId="77777777" w:rsidR="005C76F7" w:rsidRPr="005D14EF" w:rsidRDefault="005C76F7" w:rsidP="00FE6225">
      <w:pPr>
        <w:pStyle w:val="Nadpis31"/>
        <w:jc w:val="both"/>
      </w:pPr>
      <w:bookmarkStart w:id="41" w:name="_Toc239510962"/>
      <w:r w:rsidRPr="005D14EF">
        <w:t>Populácia</w:t>
      </w:r>
      <w:bookmarkEnd w:id="41"/>
    </w:p>
    <w:p w14:paraId="3FF56FDC" w14:textId="77777777" w:rsidR="005C76F7" w:rsidRPr="005D14EF" w:rsidRDefault="005C76F7" w:rsidP="00FE6225">
      <w:pPr>
        <w:jc w:val="both"/>
        <w:rPr>
          <w:lang w:val="sk-SK"/>
        </w:rPr>
      </w:pPr>
      <w:r w:rsidRPr="005D14EF">
        <w:rPr>
          <w:lang w:val="sk-SK"/>
        </w:rPr>
        <w:t xml:space="preserve">Je dôležité, aby charakteristika pacientov použitá pri modelovaní dostatočne zodpovedala klinickej praxi na Slovensku a reflektovala navrhované znenie indikačného obmedzenia. </w:t>
      </w:r>
    </w:p>
    <w:p w14:paraId="45D12CEE" w14:textId="77777777" w:rsidR="005C76F7" w:rsidRPr="005D14EF" w:rsidRDefault="005C76F7" w:rsidP="00FE6225">
      <w:pPr>
        <w:jc w:val="both"/>
        <w:rPr>
          <w:lang w:val="sk-SK"/>
        </w:rPr>
      </w:pPr>
    </w:p>
    <w:p w14:paraId="04B5706B" w14:textId="77777777" w:rsidR="005C76F7" w:rsidRPr="005D14EF" w:rsidRDefault="005C76F7" w:rsidP="00FE6225">
      <w:pPr>
        <w:pStyle w:val="Nadpis31"/>
        <w:jc w:val="both"/>
      </w:pPr>
      <w:bookmarkStart w:id="42" w:name="_Toc239510963"/>
      <w:r w:rsidRPr="005D14EF">
        <w:t>Modelovanie klinickej účinnosti a bezpečnosti</w:t>
      </w:r>
      <w:bookmarkEnd w:id="42"/>
    </w:p>
    <w:p w14:paraId="3FA67710" w14:textId="77777777" w:rsidR="005C76F7" w:rsidRPr="005D14EF" w:rsidRDefault="005C76F7" w:rsidP="00FE6225">
      <w:pPr>
        <w:jc w:val="both"/>
        <w:rPr>
          <w:lang w:val="sk-SK"/>
        </w:rPr>
      </w:pPr>
      <w:r w:rsidRPr="005D14EF">
        <w:rPr>
          <w:lang w:val="sk-SK"/>
        </w:rPr>
        <w:t>V tejto časti sa uvádzajú vstupné údaje o účinnosti a bezpečnosti použité v ekonomickom modeli a spôsob ich spracovania. Pri každom vstupe sa uvedie jeho zdroj. Uvádzajú sa najmä aspekty, ktoré priamo vstupujú do modelu; alternatívne možnosti nastavenia sa diskutujú, ak môžu mať významný vplyv na výsledky. Poskytnite úplnú dokumentáciu a zdôvodnenie štrukturálnych predpokladov a vstupných údajov. Štrukturálne predpoklady by mali byť plne odôvodnené a vstupné údaje jasne zdokumentované vrátane zdroja, spôsobu výberu a spracovania. Ak existujú relevantné alternatívne možnosti nastavenia, ich vplyv na výsledky sa má preskúmať v analýzach scenárov.</w:t>
      </w:r>
    </w:p>
    <w:p w14:paraId="70327182" w14:textId="77777777" w:rsidR="005C76F7" w:rsidRPr="005D14EF" w:rsidRDefault="005C76F7" w:rsidP="00FE6225">
      <w:pPr>
        <w:jc w:val="both"/>
        <w:rPr>
          <w:lang w:val="sk-SK"/>
        </w:rPr>
      </w:pPr>
      <w:r w:rsidRPr="005D14EF">
        <w:rPr>
          <w:lang w:val="sk-SK"/>
        </w:rPr>
        <w:t xml:space="preserve"> </w:t>
      </w:r>
    </w:p>
    <w:p w14:paraId="5A397A1E" w14:textId="77777777" w:rsidR="005C76F7" w:rsidRPr="005D14EF" w:rsidRDefault="005C76F7" w:rsidP="00FE6225">
      <w:pPr>
        <w:jc w:val="both"/>
        <w:rPr>
          <w:lang w:val="sk-SK"/>
        </w:rPr>
      </w:pPr>
      <w:r w:rsidRPr="005D14EF">
        <w:rPr>
          <w:lang w:val="sk-SK"/>
        </w:rPr>
        <w:t xml:space="preserve">Pri použití </w:t>
      </w:r>
      <w:proofErr w:type="spellStart"/>
      <w:r w:rsidRPr="005D14EF">
        <w:rPr>
          <w:lang w:val="sk-SK"/>
        </w:rPr>
        <w:t>extrapolácie</w:t>
      </w:r>
      <w:proofErr w:type="spellEnd"/>
      <w:r w:rsidRPr="005D14EF">
        <w:rPr>
          <w:lang w:val="sk-SK"/>
        </w:rPr>
        <w:t xml:space="preserve"> sa uvedie použitá metóda a zdôvodní sa jej výber vzhľadom na charakter údajov, klinický kontext a dostupné externé údaje. Pri </w:t>
      </w:r>
      <w:proofErr w:type="spellStart"/>
      <w:r w:rsidRPr="005D14EF">
        <w:rPr>
          <w:lang w:val="sk-SK"/>
        </w:rPr>
        <w:t>extrapolácii</w:t>
      </w:r>
      <w:proofErr w:type="spellEnd"/>
      <w:r w:rsidRPr="005D14EF">
        <w:rPr>
          <w:lang w:val="sk-SK"/>
        </w:rPr>
        <w:t xml:space="preserve"> údajov o čase do udalosti sa výber parametrického alebo iného modelu </w:t>
      </w:r>
      <w:proofErr w:type="spellStart"/>
      <w:r w:rsidRPr="005D14EF">
        <w:rPr>
          <w:lang w:val="sk-SK"/>
        </w:rPr>
        <w:t>extrapolácie</w:t>
      </w:r>
      <w:proofErr w:type="spellEnd"/>
      <w:r w:rsidRPr="005D14EF">
        <w:rPr>
          <w:lang w:val="sk-SK"/>
        </w:rPr>
        <w:t xml:space="preserve"> odôvodní na základe štatistickej zhody s pozorovanými údajmi, klinickej a biologickej vierohodnosti </w:t>
      </w:r>
      <w:proofErr w:type="spellStart"/>
      <w:r w:rsidRPr="005D14EF">
        <w:rPr>
          <w:lang w:val="sk-SK"/>
        </w:rPr>
        <w:t>extrapolovaných</w:t>
      </w:r>
      <w:proofErr w:type="spellEnd"/>
      <w:r w:rsidRPr="005D14EF">
        <w:rPr>
          <w:lang w:val="sk-SK"/>
        </w:rPr>
        <w:t xml:space="preserve"> výsledkov a dostupných externých údajov. Pri výbere a posúdení vhodnosti parametrizácie sa postupuje podľa relevantných odporúčaní uvedených v dokumentoch technickej podpory NICE DSU 14 a DSU 21</w:t>
      </w:r>
      <w:sdt>
        <w:sdtPr>
          <w:rPr>
            <w:lang w:val="sk-SK"/>
          </w:rPr>
          <w:id w:val="-1214736982"/>
          <w:citation/>
        </w:sdtPr>
        <w:sdtContent>
          <w:r w:rsidRPr="005D14EF">
            <w:rPr>
              <w:lang w:val="sk-SK"/>
            </w:rPr>
            <w:fldChar w:fldCharType="begin"/>
          </w:r>
          <w:r w:rsidRPr="005D14EF">
            <w:rPr>
              <w:lang w:val="sk-SK"/>
            </w:rPr>
            <w:instrText xml:space="preserve"> CITATION DSU_14 \l 1051  \m DSU_21</w:instrText>
          </w:r>
          <w:r w:rsidRPr="005D14EF">
            <w:rPr>
              <w:lang w:val="sk-SK"/>
            </w:rPr>
            <w:fldChar w:fldCharType="separate"/>
          </w:r>
          <w:r w:rsidRPr="005D14EF">
            <w:rPr>
              <w:noProof/>
              <w:lang w:val="sk-SK"/>
            </w:rPr>
            <w:t xml:space="preserve"> (9; 10)</w:t>
          </w:r>
          <w:r w:rsidRPr="005D14EF">
            <w:rPr>
              <w:lang w:val="sk-SK"/>
            </w:rPr>
            <w:fldChar w:fldCharType="end"/>
          </w:r>
        </w:sdtContent>
      </w:sdt>
      <w:r w:rsidRPr="005D14EF">
        <w:rPr>
          <w:lang w:val="sk-SK"/>
        </w:rPr>
        <w:t>.</w:t>
      </w:r>
    </w:p>
    <w:p w14:paraId="6A0EAE55" w14:textId="77777777" w:rsidR="005C76F7" w:rsidRPr="005D14EF" w:rsidRDefault="005C76F7" w:rsidP="00FE6225">
      <w:pPr>
        <w:jc w:val="both"/>
        <w:rPr>
          <w:lang w:val="sk-SK"/>
        </w:rPr>
      </w:pPr>
      <w:r w:rsidRPr="005D14EF">
        <w:rPr>
          <w:lang w:val="sk-SK"/>
        </w:rPr>
        <w:t xml:space="preserve">Pri posudzovaní </w:t>
      </w:r>
      <w:proofErr w:type="spellStart"/>
      <w:r w:rsidRPr="005D14EF">
        <w:rPr>
          <w:lang w:val="sk-SK"/>
        </w:rPr>
        <w:t>extrapolácie</w:t>
      </w:r>
      <w:proofErr w:type="spellEnd"/>
      <w:r w:rsidRPr="005D14EF">
        <w:rPr>
          <w:lang w:val="sk-SK"/>
        </w:rPr>
        <w:t xml:space="preserve"> sa hodnotí jej externá a interná validita. Externá validita </w:t>
      </w:r>
      <w:proofErr w:type="spellStart"/>
      <w:r w:rsidRPr="005D14EF">
        <w:rPr>
          <w:lang w:val="sk-SK"/>
        </w:rPr>
        <w:t>extrapolácie</w:t>
      </w:r>
      <w:proofErr w:type="spellEnd"/>
      <w:r w:rsidRPr="005D14EF">
        <w:rPr>
          <w:lang w:val="sk-SK"/>
        </w:rPr>
        <w:t xml:space="preserve"> sa posudzuje najmä s ohľadom na klinickú a biologickú vierohodnosť odvodených výsledkov a ich súlad s externými zdrojmi údajov, ako sú historické </w:t>
      </w:r>
      <w:proofErr w:type="spellStart"/>
      <w:r w:rsidRPr="005D14EF">
        <w:rPr>
          <w:lang w:val="sk-SK"/>
        </w:rPr>
        <w:t>kohortové</w:t>
      </w:r>
      <w:proofErr w:type="spellEnd"/>
      <w:r w:rsidRPr="005D14EF">
        <w:rPr>
          <w:lang w:val="sk-SK"/>
        </w:rPr>
        <w:t xml:space="preserve"> údaje alebo iné relevantné štúdie. Ak relevantné externé údaje nie sú dostupné, možno na podporu posúdenia použiť aj stanovisko klinického odborníka.</w:t>
      </w:r>
    </w:p>
    <w:p w14:paraId="5042E020" w14:textId="77777777" w:rsidR="005C76F7" w:rsidRPr="005D14EF" w:rsidRDefault="005C76F7" w:rsidP="00FE6225">
      <w:pPr>
        <w:jc w:val="both"/>
        <w:rPr>
          <w:lang w:val="sk-SK"/>
        </w:rPr>
      </w:pPr>
      <w:r w:rsidRPr="005D14EF">
        <w:rPr>
          <w:lang w:val="sk-SK"/>
        </w:rPr>
        <w:t xml:space="preserve">Pri posudzovaní internej validity sa zohľadňuje najmä zhoda </w:t>
      </w:r>
      <w:proofErr w:type="spellStart"/>
      <w:r w:rsidRPr="005D14EF">
        <w:rPr>
          <w:lang w:val="sk-SK"/>
        </w:rPr>
        <w:t>extrapolovaných</w:t>
      </w:r>
      <w:proofErr w:type="spellEnd"/>
      <w:r w:rsidRPr="005D14EF">
        <w:rPr>
          <w:lang w:val="sk-SK"/>
        </w:rPr>
        <w:t xml:space="preserve"> výsledkov s pozorovanými údajmi zo štúdie. Ak sa pri porovnaní alternatívnych modelov </w:t>
      </w:r>
      <w:proofErr w:type="spellStart"/>
      <w:r w:rsidRPr="005D14EF">
        <w:rPr>
          <w:lang w:val="sk-SK"/>
        </w:rPr>
        <w:t>extrapolácie</w:t>
      </w:r>
      <w:proofErr w:type="spellEnd"/>
      <w:r w:rsidRPr="005D14EF">
        <w:rPr>
          <w:lang w:val="sk-SK"/>
        </w:rPr>
        <w:t xml:space="preserve"> používajú štatistické ukazovatele zhody, musia byť uvedené aj ich relevantné obmedzenia. Alternatívne metódy </w:t>
      </w:r>
      <w:proofErr w:type="spellStart"/>
      <w:r w:rsidRPr="005D14EF">
        <w:rPr>
          <w:lang w:val="sk-SK"/>
        </w:rPr>
        <w:t>extrapolácie</w:t>
      </w:r>
      <w:proofErr w:type="spellEnd"/>
      <w:r w:rsidRPr="005D14EF">
        <w:rPr>
          <w:lang w:val="sk-SK"/>
        </w:rPr>
        <w:t xml:space="preserve"> sa majú podľa potreby preskúmať v analýzach scenárov. </w:t>
      </w:r>
    </w:p>
    <w:p w14:paraId="309CFF05" w14:textId="77777777" w:rsidR="005C76F7" w:rsidRPr="005D14EF" w:rsidRDefault="005C76F7" w:rsidP="00FE6225">
      <w:pPr>
        <w:jc w:val="both"/>
        <w:rPr>
          <w:lang w:val="sk-SK"/>
        </w:rPr>
      </w:pPr>
    </w:p>
    <w:p w14:paraId="11F04307" w14:textId="77777777" w:rsidR="005C76F7" w:rsidRPr="005D14EF" w:rsidRDefault="005C76F7" w:rsidP="00FE6225">
      <w:pPr>
        <w:jc w:val="both"/>
        <w:rPr>
          <w:lang w:val="sk-SK"/>
        </w:rPr>
      </w:pPr>
      <w:r w:rsidRPr="005D14EF">
        <w:rPr>
          <w:lang w:val="sk-SK"/>
        </w:rPr>
        <w:lastRenderedPageBreak/>
        <w:t xml:space="preserve">Pri modelovaní výsledkov prežívania je vhodné vychádzať z údajov na úrovni jednotlivých pacientov. Ak údaje na úrovni jednotlivých pacientov nie sú dostupné, na rekonštrukciu údajov z </w:t>
      </w:r>
      <w:proofErr w:type="spellStart"/>
      <w:r w:rsidRPr="005D14EF">
        <w:rPr>
          <w:lang w:val="sk-SK"/>
        </w:rPr>
        <w:t>Kaplanovej-Meierovej</w:t>
      </w:r>
      <w:proofErr w:type="spellEnd"/>
      <w:r w:rsidRPr="005D14EF">
        <w:rPr>
          <w:lang w:val="sk-SK"/>
        </w:rPr>
        <w:t xml:space="preserve"> krivky možno použiť validované metódy, napríklad metódu podľa </w:t>
      </w:r>
      <w:proofErr w:type="spellStart"/>
      <w:r w:rsidRPr="005D14EF">
        <w:rPr>
          <w:lang w:val="sk-SK"/>
        </w:rPr>
        <w:t>Guyota</w:t>
      </w:r>
      <w:proofErr w:type="spellEnd"/>
      <w:r w:rsidRPr="005D14EF">
        <w:rPr>
          <w:lang w:val="sk-SK"/>
        </w:rPr>
        <w:t xml:space="preserve"> a kol. (2012)</w:t>
      </w:r>
      <w:sdt>
        <w:sdtPr>
          <w:rPr>
            <w:lang w:val="sk-SK"/>
          </w:rPr>
          <w:id w:val="-742716421"/>
          <w:citation/>
        </w:sdtPr>
        <w:sdtContent>
          <w:r w:rsidRPr="005D14EF">
            <w:rPr>
              <w:lang w:val="sk-SK"/>
            </w:rPr>
            <w:fldChar w:fldCharType="begin"/>
          </w:r>
          <w:r w:rsidRPr="005D14EF">
            <w:rPr>
              <w:lang w:val="sk-SK"/>
            </w:rPr>
            <w:instrText xml:space="preserve"> CITATION Guyot_2012 \l 1051 </w:instrText>
          </w:r>
          <w:r w:rsidRPr="005D14EF">
            <w:rPr>
              <w:lang w:val="sk-SK"/>
            </w:rPr>
            <w:fldChar w:fldCharType="separate"/>
          </w:r>
          <w:r w:rsidRPr="005D14EF">
            <w:rPr>
              <w:noProof/>
              <w:lang w:val="sk-SK"/>
            </w:rPr>
            <w:t xml:space="preserve"> (11)</w:t>
          </w:r>
          <w:r w:rsidRPr="005D14EF">
            <w:rPr>
              <w:lang w:val="sk-SK"/>
            </w:rPr>
            <w:fldChar w:fldCharType="end"/>
          </w:r>
        </w:sdtContent>
      </w:sdt>
      <w:r w:rsidRPr="005D14EF">
        <w:rPr>
          <w:lang w:val="sk-SK"/>
        </w:rPr>
        <w:t>, v súlade s dokumentom technickej podpory 14</w:t>
      </w:r>
      <w:sdt>
        <w:sdtPr>
          <w:rPr>
            <w:lang w:val="sk-SK"/>
          </w:rPr>
          <w:id w:val="-2096245275"/>
          <w:citation/>
        </w:sdtPr>
        <w:sdtContent>
          <w:r w:rsidRPr="005D14EF">
            <w:rPr>
              <w:lang w:val="sk-SK"/>
            </w:rPr>
            <w:fldChar w:fldCharType="begin"/>
          </w:r>
          <w:r w:rsidRPr="005D14EF">
            <w:rPr>
              <w:lang w:val="sk-SK"/>
            </w:rPr>
            <w:instrText xml:space="preserve"> CITATION DSU_14 \l 1051 </w:instrText>
          </w:r>
          <w:r w:rsidRPr="005D14EF">
            <w:rPr>
              <w:lang w:val="sk-SK"/>
            </w:rPr>
            <w:fldChar w:fldCharType="separate"/>
          </w:r>
          <w:r w:rsidRPr="005D14EF">
            <w:rPr>
              <w:noProof/>
              <w:lang w:val="sk-SK"/>
            </w:rPr>
            <w:t xml:space="preserve"> (9)</w:t>
          </w:r>
          <w:r w:rsidRPr="005D14EF">
            <w:rPr>
              <w:lang w:val="sk-SK"/>
            </w:rPr>
            <w:fldChar w:fldCharType="end"/>
          </w:r>
        </w:sdtContent>
      </w:sdt>
      <w:r w:rsidRPr="005D14EF">
        <w:rPr>
          <w:lang w:val="sk-SK"/>
        </w:rPr>
        <w:t>.</w:t>
      </w:r>
    </w:p>
    <w:p w14:paraId="49481FB6" w14:textId="77777777" w:rsidR="005C76F7" w:rsidRPr="005D14EF" w:rsidRDefault="005C76F7" w:rsidP="00FE6225">
      <w:pPr>
        <w:jc w:val="both"/>
        <w:rPr>
          <w:lang w:val="sk-SK"/>
        </w:rPr>
      </w:pPr>
      <w:r w:rsidRPr="005D14EF">
        <w:rPr>
          <w:lang w:val="sk-SK"/>
        </w:rPr>
        <w:t>Pri analýzach času do udalosti, pri ktorých sa relatívny účinok liečby vyjadruje pomocou pomeru rizík (HR), sa má posúdiť platnosť predpokladu proporcionálnych rizík. Posúdenie by malo podľa dostupnosti údajov zahŕňať najmä:</w:t>
      </w:r>
    </w:p>
    <w:p w14:paraId="6EF55D7C" w14:textId="77777777" w:rsidR="005C76F7" w:rsidRPr="005D14EF" w:rsidRDefault="005C76F7" w:rsidP="00FE6225">
      <w:pPr>
        <w:pStyle w:val="Odsekzoznamu"/>
        <w:numPr>
          <w:ilvl w:val="0"/>
          <w:numId w:val="26"/>
        </w:numPr>
        <w:spacing w:line="240" w:lineRule="exact"/>
        <w:jc w:val="both"/>
        <w:rPr>
          <w:lang w:val="sk-SK"/>
        </w:rPr>
      </w:pPr>
      <w:r w:rsidRPr="005D14EF">
        <w:rPr>
          <w:lang w:val="sk-SK"/>
        </w:rPr>
        <w:t>logaritmické grafy kumulatívnych rizík (ako sa odporúča v dokumente technickej podpory 14</w:t>
      </w:r>
      <w:sdt>
        <w:sdtPr>
          <w:rPr>
            <w:lang w:val="sk-SK"/>
          </w:rPr>
          <w:id w:val="432949148"/>
          <w:citation/>
        </w:sdtPr>
        <w:sdtContent>
          <w:r w:rsidRPr="005D14EF">
            <w:rPr>
              <w:lang w:val="sk-SK"/>
            </w:rPr>
            <w:fldChar w:fldCharType="begin"/>
          </w:r>
          <w:r w:rsidRPr="005D14EF">
            <w:rPr>
              <w:lang w:val="sk-SK"/>
            </w:rPr>
            <w:instrText xml:space="preserve"> CITATION DSU_14 \l 1051 </w:instrText>
          </w:r>
          <w:r w:rsidRPr="005D14EF">
            <w:rPr>
              <w:lang w:val="sk-SK"/>
            </w:rPr>
            <w:fldChar w:fldCharType="separate"/>
          </w:r>
          <w:r w:rsidRPr="005D14EF">
            <w:rPr>
              <w:noProof/>
              <w:lang w:val="sk-SK"/>
            </w:rPr>
            <w:t xml:space="preserve"> (9)</w:t>
          </w:r>
          <w:r w:rsidRPr="005D14EF">
            <w:rPr>
              <w:lang w:val="sk-SK"/>
            </w:rPr>
            <w:fldChar w:fldCharType="end"/>
          </w:r>
        </w:sdtContent>
      </w:sdt>
      <w:r w:rsidRPr="005D14EF">
        <w:rPr>
          <w:lang w:val="sk-SK"/>
        </w:rPr>
        <w:t>)</w:t>
      </w:r>
    </w:p>
    <w:p w14:paraId="56104C1E" w14:textId="77777777" w:rsidR="005C76F7" w:rsidRPr="005D14EF" w:rsidRDefault="005C76F7" w:rsidP="00FE6225">
      <w:pPr>
        <w:pStyle w:val="Odsekzoznamu"/>
        <w:numPr>
          <w:ilvl w:val="0"/>
          <w:numId w:val="26"/>
        </w:numPr>
        <w:spacing w:line="240" w:lineRule="exact"/>
        <w:jc w:val="both"/>
        <w:rPr>
          <w:lang w:val="sk-SK"/>
        </w:rPr>
      </w:pPr>
      <w:r w:rsidRPr="005D14EF">
        <w:rPr>
          <w:lang w:val="sk-SK"/>
        </w:rPr>
        <w:t>vizuálne posúdenie priebehu HR alebo log-kumulatívnych rizík v čase a</w:t>
      </w:r>
    </w:p>
    <w:p w14:paraId="4A44EE4B" w14:textId="77777777" w:rsidR="005C76F7" w:rsidRPr="005D14EF" w:rsidRDefault="005C76F7" w:rsidP="00FE6225">
      <w:pPr>
        <w:pStyle w:val="Odsekzoznamu"/>
        <w:numPr>
          <w:ilvl w:val="0"/>
          <w:numId w:val="26"/>
        </w:numPr>
        <w:spacing w:line="240" w:lineRule="exact"/>
        <w:jc w:val="both"/>
        <w:rPr>
          <w:lang w:val="sk-SK"/>
        </w:rPr>
      </w:pPr>
      <w:r w:rsidRPr="005D14EF">
        <w:rPr>
          <w:lang w:val="sk-SK"/>
        </w:rPr>
        <w:t>interpretáciu testov pre proporcionálne riziká uvedené v pôvodných publikáciách o štúdiách.</w:t>
      </w:r>
    </w:p>
    <w:p w14:paraId="51769374" w14:textId="77777777" w:rsidR="005C76F7" w:rsidRPr="005D14EF" w:rsidRDefault="005C76F7" w:rsidP="00FE6225">
      <w:pPr>
        <w:jc w:val="both"/>
        <w:rPr>
          <w:lang w:val="sk-SK" w:eastAsia="de-AT"/>
        </w:rPr>
      </w:pPr>
      <w:r w:rsidRPr="005D14EF">
        <w:rPr>
          <w:lang w:val="sk-SK" w:eastAsia="de-AT"/>
        </w:rPr>
        <w:t xml:space="preserve">Ak predpoklad proporcionálnych rizík nie je splnený, posúdia sa alternatívne metódy analýzy a </w:t>
      </w:r>
      <w:proofErr w:type="spellStart"/>
      <w:r w:rsidRPr="005D14EF">
        <w:rPr>
          <w:lang w:val="sk-SK" w:eastAsia="de-AT"/>
        </w:rPr>
        <w:t>extrapolácie</w:t>
      </w:r>
      <w:proofErr w:type="spellEnd"/>
      <w:r w:rsidRPr="005D14EF">
        <w:rPr>
          <w:lang w:val="sk-SK" w:eastAsia="de-AT"/>
        </w:rPr>
        <w:t xml:space="preserve"> v súlade s dokumentom technickej podpory NICE DSU 21</w:t>
      </w:r>
      <w:sdt>
        <w:sdtPr>
          <w:rPr>
            <w:lang w:val="sk-SK" w:eastAsia="de-AT"/>
          </w:rPr>
          <w:id w:val="-308099661"/>
          <w:citation/>
        </w:sdtPr>
        <w:sdtContent>
          <w:r w:rsidRPr="005D14EF">
            <w:rPr>
              <w:lang w:val="sk-SK" w:eastAsia="de-AT"/>
            </w:rPr>
            <w:fldChar w:fldCharType="begin"/>
          </w:r>
          <w:r w:rsidRPr="005D14EF">
            <w:rPr>
              <w:lang w:val="sk-SK" w:eastAsia="de-AT"/>
            </w:rPr>
            <w:instrText xml:space="preserve"> CITATION DSU_21 \l 1051 </w:instrText>
          </w:r>
          <w:r w:rsidRPr="005D14EF">
            <w:rPr>
              <w:lang w:val="sk-SK" w:eastAsia="de-AT"/>
            </w:rPr>
            <w:fldChar w:fldCharType="separate"/>
          </w:r>
          <w:r w:rsidRPr="005D14EF">
            <w:rPr>
              <w:noProof/>
              <w:lang w:val="sk-SK" w:eastAsia="de-AT"/>
            </w:rPr>
            <w:t xml:space="preserve"> (10)</w:t>
          </w:r>
          <w:r w:rsidRPr="005D14EF">
            <w:rPr>
              <w:lang w:val="sk-SK" w:eastAsia="de-AT"/>
            </w:rPr>
            <w:fldChar w:fldCharType="end"/>
          </w:r>
        </w:sdtContent>
      </w:sdt>
      <w:r w:rsidRPr="005D14EF">
        <w:rPr>
          <w:lang w:val="sk-SK" w:eastAsia="de-AT"/>
        </w:rPr>
        <w:t>.</w:t>
      </w:r>
    </w:p>
    <w:p w14:paraId="4D03ABAC" w14:textId="77777777" w:rsidR="005C76F7" w:rsidRPr="005D14EF" w:rsidRDefault="005C76F7" w:rsidP="00FE6225">
      <w:pPr>
        <w:jc w:val="both"/>
        <w:rPr>
          <w:lang w:val="sk-SK" w:eastAsia="de-AT"/>
        </w:rPr>
      </w:pPr>
    </w:p>
    <w:p w14:paraId="20DDB9DB" w14:textId="77777777" w:rsidR="005C76F7" w:rsidRPr="005D14EF" w:rsidRDefault="005C76F7" w:rsidP="00FE6225">
      <w:pPr>
        <w:jc w:val="both"/>
        <w:rPr>
          <w:lang w:val="sk-SK" w:eastAsia="de-AT"/>
        </w:rPr>
      </w:pPr>
      <w:r w:rsidRPr="005D14EF">
        <w:rPr>
          <w:lang w:val="sk-SK" w:eastAsia="de-AT"/>
        </w:rPr>
        <w:t>Pri modeloch využívajúcich prechodové pravdepodobnosti sa uvedie spôsob ich výpočtu alebo odvodenia, vrátane použitých vstupných údajov a predpokladov.</w:t>
      </w:r>
    </w:p>
    <w:p w14:paraId="752FCE43" w14:textId="77777777" w:rsidR="005C76F7" w:rsidRPr="005D14EF" w:rsidRDefault="005C76F7" w:rsidP="00FE6225">
      <w:pPr>
        <w:jc w:val="both"/>
        <w:rPr>
          <w:lang w:val="sk-SK" w:eastAsia="de-AT"/>
        </w:rPr>
      </w:pPr>
      <w:r w:rsidRPr="005D14EF">
        <w:rPr>
          <w:lang w:val="sk-SK" w:eastAsia="de-AT"/>
        </w:rPr>
        <w:t>Parametre použité v základnom scenári, analýzach citlivosti, analýzach scenárov a analýzach podskupín majú byť klinicky vierohodné a ich odhad alebo výber má byť primeraný dostupným údajom.</w:t>
      </w:r>
    </w:p>
    <w:p w14:paraId="4608DA06" w14:textId="77777777" w:rsidR="005C76F7" w:rsidRPr="005D14EF" w:rsidRDefault="005C76F7" w:rsidP="00FE6225">
      <w:pPr>
        <w:pStyle w:val="Nadpis31"/>
        <w:jc w:val="both"/>
      </w:pPr>
      <w:bookmarkStart w:id="43" w:name="_Toc239510964"/>
      <w:r w:rsidRPr="005D14EF">
        <w:t>Údaje o kvalite života</w:t>
      </w:r>
      <w:bookmarkEnd w:id="43"/>
    </w:p>
    <w:p w14:paraId="5CA0F16B" w14:textId="77777777" w:rsidR="005C76F7" w:rsidRPr="005D14EF" w:rsidRDefault="005C76F7" w:rsidP="00FE6225">
      <w:pPr>
        <w:jc w:val="both"/>
        <w:rPr>
          <w:lang w:val="sk-SK"/>
        </w:rPr>
      </w:pPr>
      <w:r w:rsidRPr="005D14EF">
        <w:rPr>
          <w:lang w:val="sk-SK"/>
        </w:rPr>
        <w:t xml:space="preserve">Z dôvodu nedostupnosti validovaných </w:t>
      </w:r>
      <w:proofErr w:type="spellStart"/>
      <w:r w:rsidRPr="005D14EF">
        <w:rPr>
          <w:lang w:val="sk-SK"/>
        </w:rPr>
        <w:t>skórovacích</w:t>
      </w:r>
      <w:proofErr w:type="spellEnd"/>
      <w:r w:rsidRPr="005D14EF">
        <w:rPr>
          <w:lang w:val="sk-SK"/>
        </w:rPr>
        <w:t xml:space="preserve"> tabuliek pre SR sú v šablóne preferované utility z Veľkej Británie. Preferencia dotazníka EQ-5D-3L pred EQ-5D-5L vychádza z aktuálnych postupov NICE a odzrkadľuje súčasné metodické úskalia spojené s používaním 5L verzie.</w:t>
      </w:r>
    </w:p>
    <w:p w14:paraId="255A7C86" w14:textId="77777777" w:rsidR="005C76F7" w:rsidRPr="005D14EF" w:rsidRDefault="005C76F7" w:rsidP="00FE6225">
      <w:pPr>
        <w:jc w:val="both"/>
        <w:rPr>
          <w:lang w:val="sk-SK"/>
        </w:rPr>
      </w:pPr>
    </w:p>
    <w:p w14:paraId="1B67F4AD" w14:textId="77777777" w:rsidR="005C76F7" w:rsidRPr="005D14EF" w:rsidRDefault="005C76F7" w:rsidP="00FE6225">
      <w:pPr>
        <w:jc w:val="both"/>
        <w:rPr>
          <w:bCs/>
          <w:i/>
          <w:iCs/>
          <w:lang w:val="sk-SK"/>
        </w:rPr>
      </w:pPr>
      <w:r w:rsidRPr="005D14EF">
        <w:rPr>
          <w:lang w:val="sk-SK"/>
        </w:rPr>
        <w:t xml:space="preserve">Pokles kvality života z dôvodu zvyšujúceho sa veku má byť v modeli zohľadnený. </w:t>
      </w:r>
      <w:r w:rsidRPr="005D14EF">
        <w:rPr>
          <w:bCs/>
          <w:lang w:val="sk-SK"/>
        </w:rPr>
        <w:t xml:space="preserve">V modeli sa odporúča pre príslušný cyklus upraviť utilitu násobením pomerom vekovo špecifickej utility bežnej populácie k utilite bežnej populácie v referenčnom veku. </w:t>
      </w:r>
    </w:p>
    <w:p w14:paraId="7E225C12" w14:textId="77777777" w:rsidR="005C76F7" w:rsidRPr="005D14EF" w:rsidRDefault="005C76F7" w:rsidP="00FE6225">
      <w:pPr>
        <w:pStyle w:val="Nadpis31"/>
        <w:jc w:val="both"/>
      </w:pPr>
      <w:bookmarkStart w:id="44" w:name="_Toc239510965"/>
      <w:r w:rsidRPr="005D14EF">
        <w:t>Náklady</w:t>
      </w:r>
      <w:bookmarkEnd w:id="44"/>
    </w:p>
    <w:p w14:paraId="07332CD5" w14:textId="77777777" w:rsidR="005C76F7" w:rsidRPr="005D14EF" w:rsidRDefault="005C76F7" w:rsidP="00FE6225">
      <w:pPr>
        <w:jc w:val="both"/>
        <w:rPr>
          <w:lang w:val="sk-SK"/>
        </w:rPr>
      </w:pPr>
      <w:r w:rsidRPr="005D14EF">
        <w:rPr>
          <w:lang w:val="sk-SK"/>
        </w:rPr>
        <w:t xml:space="preserve">V nákladoch sa zohľadňujú všetky priame náklady z pohľadu VZP. </w:t>
      </w:r>
    </w:p>
    <w:p w14:paraId="514B9875" w14:textId="77777777" w:rsidR="005C76F7" w:rsidRPr="005D14EF" w:rsidRDefault="005C76F7" w:rsidP="00FE6225">
      <w:pPr>
        <w:jc w:val="both"/>
        <w:rPr>
          <w:lang w:val="sk-SK"/>
        </w:rPr>
      </w:pPr>
    </w:p>
    <w:p w14:paraId="5C24995E" w14:textId="77777777" w:rsidR="005C76F7" w:rsidRPr="005D14EF" w:rsidRDefault="005C76F7" w:rsidP="00FE6225">
      <w:pPr>
        <w:jc w:val="both"/>
        <w:rPr>
          <w:lang w:val="sk-SK"/>
        </w:rPr>
      </w:pPr>
      <w:r w:rsidRPr="005D14EF">
        <w:rPr>
          <w:sz w:val="18"/>
          <w:szCs w:val="18"/>
          <w:lang w:val="sk-SK"/>
        </w:rPr>
        <w:t>Dĺžka a frekvencia užívania liečby má reflektovať požadované podmienky úhrady a dávkovanie v klinických štúdiách. Prípadné odlišnosti majú byť odôvodnené a v súlade s SPC</w:t>
      </w:r>
      <w:r w:rsidRPr="005D14EF">
        <w:rPr>
          <w:lang w:val="sk-SK"/>
        </w:rPr>
        <w:t xml:space="preserve">. Nedodržanie súladu so štúdiou ohrozuje externú validitu, keďže vedie k riziku, že pri inom užívaní nebudú v klinickej praxi dosiahnuté prínosy, ktoré sú modelované. </w:t>
      </w:r>
    </w:p>
    <w:p w14:paraId="031C9553" w14:textId="77777777" w:rsidR="005C76F7" w:rsidRPr="005D14EF" w:rsidRDefault="005C76F7" w:rsidP="00FE6225">
      <w:pPr>
        <w:jc w:val="both"/>
        <w:rPr>
          <w:lang w:val="sk-SK"/>
        </w:rPr>
      </w:pPr>
    </w:p>
    <w:p w14:paraId="7A995363" w14:textId="77777777" w:rsidR="005C76F7" w:rsidRPr="005D14EF" w:rsidRDefault="005C76F7" w:rsidP="00FE6225">
      <w:pPr>
        <w:jc w:val="both"/>
        <w:rPr>
          <w:lang w:val="sk-SK"/>
        </w:rPr>
      </w:pPr>
      <w:r w:rsidRPr="005D14EF">
        <w:rPr>
          <w:lang w:val="sk-SK"/>
        </w:rPr>
        <w:t xml:space="preserve">Použité úhrady majú v sebe zahŕňať aj marže a DPH. </w:t>
      </w:r>
    </w:p>
    <w:p w14:paraId="6720ECAF" w14:textId="77777777" w:rsidR="005C76F7" w:rsidRPr="005D14EF" w:rsidRDefault="005C76F7" w:rsidP="00FE6225">
      <w:pPr>
        <w:pStyle w:val="Nadpis31"/>
        <w:jc w:val="both"/>
      </w:pPr>
      <w:bookmarkStart w:id="45" w:name="_Toc239510966"/>
      <w:r w:rsidRPr="005D14EF">
        <w:t>Výsledky analýzy nákladovej efektívnosti</w:t>
      </w:r>
      <w:bookmarkEnd w:id="45"/>
    </w:p>
    <w:p w14:paraId="7524DFBF" w14:textId="77777777" w:rsidR="005C76F7" w:rsidRPr="005D14EF" w:rsidRDefault="005C76F7" w:rsidP="00FE6225">
      <w:pPr>
        <w:jc w:val="both"/>
        <w:rPr>
          <w:lang w:val="sk-SK"/>
        </w:rPr>
      </w:pPr>
      <w:r w:rsidRPr="005D14EF">
        <w:rPr>
          <w:lang w:val="sk-SK"/>
        </w:rPr>
        <w:t xml:space="preserve">Výsledky analýzy je potrené prezentovať v prehľadnej forme, vrátane </w:t>
      </w:r>
      <w:proofErr w:type="spellStart"/>
      <w:r w:rsidRPr="005D14EF">
        <w:rPr>
          <w:lang w:val="sk-SK"/>
        </w:rPr>
        <w:t>disagregovaného</w:t>
      </w:r>
      <w:proofErr w:type="spellEnd"/>
      <w:r w:rsidRPr="005D14EF">
        <w:rPr>
          <w:lang w:val="sk-SK"/>
        </w:rPr>
        <w:t xml:space="preserve"> rozdelenia (rozdelenia na skupiny prínosov a nákladov). </w:t>
      </w:r>
    </w:p>
    <w:p w14:paraId="22A88AFD" w14:textId="77777777" w:rsidR="005C76F7" w:rsidRPr="005D14EF" w:rsidRDefault="005C76F7" w:rsidP="00FE6225">
      <w:pPr>
        <w:jc w:val="both"/>
        <w:rPr>
          <w:lang w:val="sk-SK"/>
        </w:rPr>
      </w:pPr>
    </w:p>
    <w:p w14:paraId="36E8D544" w14:textId="77777777" w:rsidR="005C76F7" w:rsidRPr="005D14EF" w:rsidRDefault="005C76F7" w:rsidP="00FE6225">
      <w:pPr>
        <w:jc w:val="both"/>
        <w:rPr>
          <w:lang w:val="sk-SK"/>
        </w:rPr>
      </w:pPr>
      <w:r w:rsidRPr="005D14EF">
        <w:rPr>
          <w:lang w:val="sk-SK"/>
        </w:rPr>
        <w:t>Odporúčame používať jednotnú štruktúru tabuľky nižšie pre agregované vyjadrenie výsledkov.</w:t>
      </w:r>
    </w:p>
    <w:p w14:paraId="1D4A64E0" w14:textId="77777777" w:rsidR="005C76F7" w:rsidRPr="005D14EF" w:rsidRDefault="005C76F7" w:rsidP="005C76F7">
      <w:pPr>
        <w:rPr>
          <w:lang w:val="sk-SK"/>
        </w:rPr>
      </w:pPr>
    </w:p>
    <w:p w14:paraId="4A0CB0AD" w14:textId="77777777" w:rsidR="005C76F7" w:rsidRPr="005D14EF" w:rsidRDefault="005C76F7" w:rsidP="005C76F7">
      <w:pPr>
        <w:pStyle w:val="Tabuky"/>
        <w:rPr>
          <w:lang w:val="sk-SK"/>
        </w:rPr>
      </w:pPr>
      <w:bookmarkStart w:id="46" w:name="_Toc239501171"/>
      <w:bookmarkStart w:id="47" w:name="_Toc239510934"/>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4</w:t>
      </w:r>
      <w:r w:rsidRPr="005D14EF">
        <w:rPr>
          <w:lang w:val="sk-SK"/>
        </w:rPr>
        <w:fldChar w:fldCharType="end"/>
      </w:r>
      <w:r w:rsidRPr="005D14EF">
        <w:rPr>
          <w:lang w:val="sk-SK"/>
        </w:rPr>
        <w:t xml:space="preserve"> Agregované výsledky </w:t>
      </w:r>
      <w:proofErr w:type="spellStart"/>
      <w:r w:rsidRPr="005D14EF">
        <w:rPr>
          <w:lang w:val="sk-SK"/>
        </w:rPr>
        <w:t>farmako</w:t>
      </w:r>
      <w:proofErr w:type="spellEnd"/>
      <w:r w:rsidRPr="005D14EF">
        <w:rPr>
          <w:lang w:val="sk-SK"/>
        </w:rPr>
        <w:t>-ekonomickej analýzy</w:t>
      </w:r>
      <w:bookmarkEnd w:id="46"/>
      <w:bookmarkEnd w:id="47"/>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392"/>
        <w:gridCol w:w="960"/>
        <w:gridCol w:w="1076"/>
        <w:gridCol w:w="1681"/>
        <w:gridCol w:w="2265"/>
        <w:gridCol w:w="1636"/>
      </w:tblGrid>
      <w:tr w:rsidR="005C76F7" w:rsidRPr="005D14EF" w14:paraId="0EAF0B46" w14:textId="77777777" w:rsidTr="004E4936">
        <w:trPr>
          <w:trHeight w:val="477"/>
        </w:trPr>
        <w:tc>
          <w:tcPr>
            <w:tcW w:w="5000" w:type="pct"/>
            <w:gridSpan w:val="6"/>
            <w:shd w:val="clear" w:color="auto" w:fill="D9D9D9" w:themeFill="background1" w:themeFillShade="D9"/>
            <w:vAlign w:val="center"/>
          </w:tcPr>
          <w:p w14:paraId="63E2CBBD" w14:textId="77777777" w:rsidR="005C76F7" w:rsidRPr="005D14EF" w:rsidRDefault="005C76F7" w:rsidP="004E4936">
            <w:pPr>
              <w:pStyle w:val="tabukytextvntri"/>
              <w:jc w:val="left"/>
              <w:rPr>
                <w:b/>
                <w:bCs w:val="0"/>
              </w:rPr>
            </w:pPr>
            <w:r w:rsidRPr="005D14EF">
              <w:rPr>
                <w:b/>
                <w:bCs w:val="0"/>
              </w:rPr>
              <w:t>Prínos v </w:t>
            </w:r>
            <w:r w:rsidRPr="005D14EF">
              <w:rPr>
                <w:rStyle w:val="tabukytextvntriChar"/>
                <w:b/>
                <w:bCs/>
              </w:rPr>
              <w:t>rokoch</w:t>
            </w:r>
            <w:r w:rsidRPr="005D14EF">
              <w:rPr>
                <w:b/>
                <w:bCs w:val="0"/>
              </w:rPr>
              <w:t xml:space="preserve"> života (LY)</w:t>
            </w:r>
          </w:p>
        </w:tc>
      </w:tr>
      <w:tr w:rsidR="005C76F7" w:rsidRPr="005D14EF" w14:paraId="4283BD2F" w14:textId="77777777" w:rsidTr="004E4936">
        <w:trPr>
          <w:trHeight w:val="477"/>
        </w:trPr>
        <w:tc>
          <w:tcPr>
            <w:tcW w:w="772" w:type="pct"/>
            <w:shd w:val="clear" w:color="auto" w:fill="D9D9D9" w:themeFill="background1" w:themeFillShade="D9"/>
          </w:tcPr>
          <w:p w14:paraId="6C502856" w14:textId="77777777" w:rsidR="005C76F7" w:rsidRPr="005D14EF" w:rsidRDefault="005C76F7" w:rsidP="004E4936">
            <w:pPr>
              <w:pStyle w:val="tabukytextvntri"/>
            </w:pPr>
          </w:p>
        </w:tc>
        <w:tc>
          <w:tcPr>
            <w:tcW w:w="533" w:type="pct"/>
            <w:shd w:val="clear" w:color="auto" w:fill="D9D9D9" w:themeFill="background1" w:themeFillShade="D9"/>
            <w:vAlign w:val="center"/>
          </w:tcPr>
          <w:p w14:paraId="5A285604" w14:textId="77777777" w:rsidR="005C76F7" w:rsidRPr="005D14EF" w:rsidRDefault="005C76F7" w:rsidP="004E4936">
            <w:pPr>
              <w:pStyle w:val="tabukytextvntri"/>
              <w:rPr>
                <w:b/>
                <w:bCs w:val="0"/>
              </w:rPr>
            </w:pPr>
            <w:r w:rsidRPr="005D14EF">
              <w:rPr>
                <w:b/>
                <w:bCs w:val="0"/>
              </w:rPr>
              <w:t>Náklady</w:t>
            </w:r>
          </w:p>
        </w:tc>
        <w:tc>
          <w:tcPr>
            <w:tcW w:w="597" w:type="pct"/>
            <w:shd w:val="clear" w:color="auto" w:fill="D9D9D9" w:themeFill="background1" w:themeFillShade="D9"/>
            <w:vAlign w:val="center"/>
          </w:tcPr>
          <w:p w14:paraId="5878AB26" w14:textId="77777777" w:rsidR="005C76F7" w:rsidRPr="005D14EF" w:rsidRDefault="005C76F7" w:rsidP="004E4936">
            <w:pPr>
              <w:pStyle w:val="tabukytextvntri"/>
              <w:rPr>
                <w:b/>
                <w:bCs w:val="0"/>
              </w:rPr>
            </w:pPr>
            <w:r w:rsidRPr="005D14EF">
              <w:rPr>
                <w:b/>
                <w:bCs w:val="0"/>
              </w:rPr>
              <w:t>LY</w:t>
            </w:r>
          </w:p>
        </w:tc>
        <w:tc>
          <w:tcPr>
            <w:tcW w:w="933" w:type="pct"/>
            <w:shd w:val="clear" w:color="auto" w:fill="D9D9D9" w:themeFill="background1" w:themeFillShade="D9"/>
            <w:vAlign w:val="center"/>
          </w:tcPr>
          <w:p w14:paraId="284AA686" w14:textId="77777777" w:rsidR="005C76F7" w:rsidRPr="005D14EF" w:rsidRDefault="005C76F7" w:rsidP="004E4936">
            <w:pPr>
              <w:pStyle w:val="tabukytextvntri"/>
              <w:rPr>
                <w:b/>
                <w:bCs w:val="0"/>
              </w:rPr>
            </w:pPr>
            <w:r w:rsidRPr="005D14EF">
              <w:rPr>
                <w:b/>
                <w:bCs w:val="0"/>
              </w:rPr>
              <w:t>Inkrementálne</w:t>
            </w:r>
          </w:p>
          <w:p w14:paraId="52E334BA" w14:textId="77777777" w:rsidR="005C76F7" w:rsidRPr="005D14EF" w:rsidRDefault="005C76F7" w:rsidP="004E4936">
            <w:pPr>
              <w:pStyle w:val="tabukytextvntri"/>
              <w:rPr>
                <w:b/>
                <w:bCs w:val="0"/>
              </w:rPr>
            </w:pPr>
            <w:r w:rsidRPr="005D14EF">
              <w:rPr>
                <w:b/>
                <w:bCs w:val="0"/>
              </w:rPr>
              <w:t>náklady</w:t>
            </w:r>
          </w:p>
        </w:tc>
        <w:tc>
          <w:tcPr>
            <w:tcW w:w="1257" w:type="pct"/>
            <w:shd w:val="clear" w:color="auto" w:fill="D9D9D9" w:themeFill="background1" w:themeFillShade="D9"/>
            <w:vAlign w:val="center"/>
          </w:tcPr>
          <w:p w14:paraId="716A996F" w14:textId="77777777" w:rsidR="005C76F7" w:rsidRPr="005D14EF" w:rsidRDefault="005C76F7" w:rsidP="004E4936">
            <w:pPr>
              <w:pStyle w:val="tabukytextvntri"/>
              <w:rPr>
                <w:b/>
                <w:bCs w:val="0"/>
              </w:rPr>
            </w:pPr>
            <w:r w:rsidRPr="005D14EF">
              <w:rPr>
                <w:b/>
                <w:bCs w:val="0"/>
              </w:rPr>
              <w:t>Inkrementálne LY</w:t>
            </w:r>
          </w:p>
        </w:tc>
        <w:tc>
          <w:tcPr>
            <w:tcW w:w="909" w:type="pct"/>
            <w:shd w:val="clear" w:color="auto" w:fill="D9D9D9" w:themeFill="background1" w:themeFillShade="D9"/>
            <w:vAlign w:val="center"/>
          </w:tcPr>
          <w:p w14:paraId="218D3DAC" w14:textId="77777777" w:rsidR="005C76F7" w:rsidRPr="005D14EF" w:rsidRDefault="005C76F7" w:rsidP="004E4936">
            <w:pPr>
              <w:pStyle w:val="tabukytextvntri"/>
              <w:rPr>
                <w:b/>
                <w:bCs w:val="0"/>
              </w:rPr>
            </w:pPr>
            <w:r w:rsidRPr="005D14EF">
              <w:rPr>
                <w:b/>
                <w:bCs w:val="0"/>
              </w:rPr>
              <w:t>ICER</w:t>
            </w:r>
          </w:p>
        </w:tc>
      </w:tr>
      <w:tr w:rsidR="005C76F7" w:rsidRPr="005D14EF" w14:paraId="14DBFE61" w14:textId="77777777" w:rsidTr="004E4936">
        <w:trPr>
          <w:trHeight w:val="477"/>
        </w:trPr>
        <w:tc>
          <w:tcPr>
            <w:tcW w:w="772" w:type="pct"/>
            <w:vAlign w:val="center"/>
          </w:tcPr>
          <w:p w14:paraId="52FD9BC6" w14:textId="77777777" w:rsidR="005C76F7" w:rsidRPr="005D14EF" w:rsidRDefault="005C76F7" w:rsidP="004E4936">
            <w:pPr>
              <w:pStyle w:val="tabukytextvntri"/>
              <w:jc w:val="left"/>
            </w:pPr>
            <w:r w:rsidRPr="005D14EF">
              <w:t xml:space="preserve">Intervencia </w:t>
            </w:r>
          </w:p>
        </w:tc>
        <w:tc>
          <w:tcPr>
            <w:tcW w:w="533" w:type="pct"/>
            <w:vAlign w:val="center"/>
          </w:tcPr>
          <w:p w14:paraId="664DE3C1" w14:textId="77777777" w:rsidR="005C76F7" w:rsidRPr="005D14EF" w:rsidRDefault="005C76F7" w:rsidP="004E4936">
            <w:pPr>
              <w:pStyle w:val="tabukytextvntri"/>
            </w:pPr>
            <w:r w:rsidRPr="005D14EF">
              <w:t>XXX EUR</w:t>
            </w:r>
          </w:p>
        </w:tc>
        <w:tc>
          <w:tcPr>
            <w:tcW w:w="597" w:type="pct"/>
            <w:vAlign w:val="center"/>
          </w:tcPr>
          <w:p w14:paraId="5527415F" w14:textId="77777777" w:rsidR="005C76F7" w:rsidRPr="005D14EF" w:rsidRDefault="005C76F7" w:rsidP="004E4936">
            <w:pPr>
              <w:pStyle w:val="tabukytextvntri"/>
            </w:pPr>
            <w:r w:rsidRPr="005D14EF">
              <w:t>XXX LY</w:t>
            </w:r>
          </w:p>
        </w:tc>
        <w:tc>
          <w:tcPr>
            <w:tcW w:w="933" w:type="pct"/>
            <w:vMerge w:val="restart"/>
            <w:vAlign w:val="center"/>
          </w:tcPr>
          <w:p w14:paraId="5E03C6AE" w14:textId="77777777" w:rsidR="005C76F7" w:rsidRPr="005D14EF" w:rsidRDefault="005C76F7" w:rsidP="004E4936">
            <w:pPr>
              <w:pStyle w:val="tabukytextvntri"/>
            </w:pPr>
            <w:r w:rsidRPr="005D14EF">
              <w:t>XXX EUR</w:t>
            </w:r>
          </w:p>
        </w:tc>
        <w:tc>
          <w:tcPr>
            <w:tcW w:w="1257" w:type="pct"/>
            <w:vMerge w:val="restart"/>
            <w:vAlign w:val="center"/>
          </w:tcPr>
          <w:p w14:paraId="51E9F400" w14:textId="77777777" w:rsidR="005C76F7" w:rsidRPr="005D14EF" w:rsidRDefault="005C76F7" w:rsidP="004E4936">
            <w:pPr>
              <w:pStyle w:val="tabukytextvntri"/>
            </w:pPr>
            <w:r w:rsidRPr="005D14EF">
              <w:t>XXX LY</w:t>
            </w:r>
          </w:p>
        </w:tc>
        <w:tc>
          <w:tcPr>
            <w:tcW w:w="909" w:type="pct"/>
            <w:vMerge w:val="restart"/>
            <w:vAlign w:val="center"/>
          </w:tcPr>
          <w:p w14:paraId="17428855" w14:textId="77777777" w:rsidR="005C76F7" w:rsidRPr="005D14EF" w:rsidRDefault="005C76F7" w:rsidP="004E4936">
            <w:pPr>
              <w:pStyle w:val="tabukytextvntri"/>
            </w:pPr>
            <w:r w:rsidRPr="005D14EF">
              <w:t>XXX</w:t>
            </w:r>
          </w:p>
          <w:p w14:paraId="6E74E0AB" w14:textId="77777777" w:rsidR="005C76F7" w:rsidRPr="005D14EF" w:rsidRDefault="005C76F7" w:rsidP="004E4936">
            <w:pPr>
              <w:pStyle w:val="tabukytextvntri"/>
            </w:pPr>
            <w:r w:rsidRPr="005D14EF">
              <w:t>EUR/LY</w:t>
            </w:r>
          </w:p>
        </w:tc>
      </w:tr>
      <w:tr w:rsidR="005C76F7" w:rsidRPr="005D14EF" w14:paraId="4415E13D" w14:textId="77777777" w:rsidTr="004E4936">
        <w:trPr>
          <w:trHeight w:val="488"/>
        </w:trPr>
        <w:tc>
          <w:tcPr>
            <w:tcW w:w="772" w:type="pct"/>
            <w:vAlign w:val="center"/>
          </w:tcPr>
          <w:p w14:paraId="56BA8543" w14:textId="77777777" w:rsidR="005C76F7" w:rsidRPr="005D14EF" w:rsidRDefault="005C76F7" w:rsidP="004E4936">
            <w:pPr>
              <w:pStyle w:val="tabukytextvntri"/>
              <w:jc w:val="left"/>
            </w:pPr>
            <w:proofErr w:type="spellStart"/>
            <w:r w:rsidRPr="005D14EF">
              <w:t>Komparátor</w:t>
            </w:r>
            <w:proofErr w:type="spellEnd"/>
          </w:p>
        </w:tc>
        <w:tc>
          <w:tcPr>
            <w:tcW w:w="533" w:type="pct"/>
            <w:vAlign w:val="center"/>
          </w:tcPr>
          <w:p w14:paraId="4C9733C1" w14:textId="77777777" w:rsidR="005C76F7" w:rsidRPr="005D14EF" w:rsidRDefault="005C76F7" w:rsidP="004E4936">
            <w:pPr>
              <w:pStyle w:val="tabukytextvntri"/>
            </w:pPr>
            <w:r w:rsidRPr="005D14EF">
              <w:t>XXX EUR</w:t>
            </w:r>
          </w:p>
        </w:tc>
        <w:tc>
          <w:tcPr>
            <w:tcW w:w="597" w:type="pct"/>
            <w:vAlign w:val="center"/>
          </w:tcPr>
          <w:p w14:paraId="5FA959D7" w14:textId="77777777" w:rsidR="005C76F7" w:rsidRPr="005D14EF" w:rsidRDefault="005C76F7" w:rsidP="004E4936">
            <w:pPr>
              <w:pStyle w:val="tabukytextvntri"/>
            </w:pPr>
            <w:r w:rsidRPr="005D14EF">
              <w:t>XXX LY</w:t>
            </w:r>
          </w:p>
        </w:tc>
        <w:tc>
          <w:tcPr>
            <w:tcW w:w="933" w:type="pct"/>
            <w:vMerge/>
            <w:tcBorders>
              <w:top w:val="nil"/>
            </w:tcBorders>
          </w:tcPr>
          <w:p w14:paraId="7EE86811" w14:textId="77777777" w:rsidR="005C76F7" w:rsidRPr="005D14EF" w:rsidRDefault="005C76F7" w:rsidP="004E4936">
            <w:pPr>
              <w:pStyle w:val="tabukytextvntri"/>
            </w:pPr>
          </w:p>
        </w:tc>
        <w:tc>
          <w:tcPr>
            <w:tcW w:w="1257" w:type="pct"/>
            <w:vMerge/>
            <w:tcBorders>
              <w:top w:val="nil"/>
            </w:tcBorders>
          </w:tcPr>
          <w:p w14:paraId="34ED41A6" w14:textId="77777777" w:rsidR="005C76F7" w:rsidRPr="005D14EF" w:rsidRDefault="005C76F7" w:rsidP="004E4936">
            <w:pPr>
              <w:pStyle w:val="tabukytextvntri"/>
            </w:pPr>
          </w:p>
        </w:tc>
        <w:tc>
          <w:tcPr>
            <w:tcW w:w="909" w:type="pct"/>
            <w:vMerge/>
            <w:tcBorders>
              <w:top w:val="nil"/>
            </w:tcBorders>
          </w:tcPr>
          <w:p w14:paraId="0CFC3F52" w14:textId="77777777" w:rsidR="005C76F7" w:rsidRPr="005D14EF" w:rsidRDefault="005C76F7" w:rsidP="004E4936">
            <w:pPr>
              <w:pStyle w:val="tabukytextvntri"/>
            </w:pPr>
          </w:p>
        </w:tc>
      </w:tr>
      <w:tr w:rsidR="005C76F7" w:rsidRPr="005D14EF" w14:paraId="31E336D8" w14:textId="77777777" w:rsidTr="004E4936">
        <w:trPr>
          <w:trHeight w:val="261"/>
        </w:trPr>
        <w:tc>
          <w:tcPr>
            <w:tcW w:w="5000" w:type="pct"/>
            <w:gridSpan w:val="6"/>
            <w:shd w:val="clear" w:color="auto" w:fill="D9D9D9" w:themeFill="background1" w:themeFillShade="D9"/>
            <w:vAlign w:val="center"/>
          </w:tcPr>
          <w:p w14:paraId="166EC0B2" w14:textId="77777777" w:rsidR="005C76F7" w:rsidRPr="005D14EF" w:rsidRDefault="005C76F7" w:rsidP="004E4936">
            <w:pPr>
              <w:pStyle w:val="tabukytextvntri"/>
              <w:jc w:val="left"/>
              <w:rPr>
                <w:b/>
                <w:bCs w:val="0"/>
              </w:rPr>
            </w:pPr>
            <w:r w:rsidRPr="005D14EF">
              <w:rPr>
                <w:b/>
                <w:bCs w:val="0"/>
              </w:rPr>
              <w:t>Prínos v QALY</w:t>
            </w:r>
          </w:p>
        </w:tc>
      </w:tr>
      <w:tr w:rsidR="005C76F7" w:rsidRPr="005D14EF" w14:paraId="4F7857CE" w14:textId="77777777" w:rsidTr="004E4936">
        <w:trPr>
          <w:trHeight w:val="489"/>
        </w:trPr>
        <w:tc>
          <w:tcPr>
            <w:tcW w:w="772" w:type="pct"/>
            <w:shd w:val="clear" w:color="auto" w:fill="D9D9D9" w:themeFill="background1" w:themeFillShade="D9"/>
          </w:tcPr>
          <w:p w14:paraId="74BBCF90" w14:textId="77777777" w:rsidR="005C76F7" w:rsidRPr="005D14EF" w:rsidRDefault="005C76F7" w:rsidP="004E4936">
            <w:pPr>
              <w:pStyle w:val="tabukytextvntri"/>
            </w:pPr>
          </w:p>
        </w:tc>
        <w:tc>
          <w:tcPr>
            <w:tcW w:w="533" w:type="pct"/>
            <w:shd w:val="clear" w:color="auto" w:fill="D9D9D9" w:themeFill="background1" w:themeFillShade="D9"/>
            <w:vAlign w:val="center"/>
          </w:tcPr>
          <w:p w14:paraId="6416B202" w14:textId="77777777" w:rsidR="005C76F7" w:rsidRPr="005D14EF" w:rsidRDefault="005C76F7" w:rsidP="004E4936">
            <w:pPr>
              <w:pStyle w:val="tabukytextvntri"/>
              <w:rPr>
                <w:b/>
                <w:bCs w:val="0"/>
              </w:rPr>
            </w:pPr>
            <w:r w:rsidRPr="005D14EF">
              <w:rPr>
                <w:b/>
                <w:bCs w:val="0"/>
              </w:rPr>
              <w:t>Náklady</w:t>
            </w:r>
          </w:p>
        </w:tc>
        <w:tc>
          <w:tcPr>
            <w:tcW w:w="597" w:type="pct"/>
            <w:shd w:val="clear" w:color="auto" w:fill="D9D9D9" w:themeFill="background1" w:themeFillShade="D9"/>
            <w:vAlign w:val="center"/>
          </w:tcPr>
          <w:p w14:paraId="55B7E9BE" w14:textId="77777777" w:rsidR="005C76F7" w:rsidRPr="005D14EF" w:rsidRDefault="005C76F7" w:rsidP="004E4936">
            <w:pPr>
              <w:pStyle w:val="tabukytextvntri"/>
              <w:rPr>
                <w:b/>
                <w:bCs w:val="0"/>
              </w:rPr>
            </w:pPr>
            <w:r w:rsidRPr="005D14EF">
              <w:rPr>
                <w:b/>
                <w:bCs w:val="0"/>
              </w:rPr>
              <w:t>QALY</w:t>
            </w:r>
          </w:p>
        </w:tc>
        <w:tc>
          <w:tcPr>
            <w:tcW w:w="933" w:type="pct"/>
            <w:shd w:val="clear" w:color="auto" w:fill="D9D9D9" w:themeFill="background1" w:themeFillShade="D9"/>
            <w:vAlign w:val="center"/>
          </w:tcPr>
          <w:p w14:paraId="0B8EF0E6" w14:textId="77777777" w:rsidR="005C76F7" w:rsidRPr="005D14EF" w:rsidRDefault="005C76F7" w:rsidP="004E4936">
            <w:pPr>
              <w:pStyle w:val="tabukytextvntri"/>
              <w:rPr>
                <w:b/>
                <w:bCs w:val="0"/>
              </w:rPr>
            </w:pPr>
            <w:r w:rsidRPr="005D14EF">
              <w:rPr>
                <w:b/>
                <w:bCs w:val="0"/>
              </w:rPr>
              <w:t>Inkrementálne</w:t>
            </w:r>
          </w:p>
          <w:p w14:paraId="05BC56FD" w14:textId="77777777" w:rsidR="005C76F7" w:rsidRPr="005D14EF" w:rsidRDefault="005C76F7" w:rsidP="004E4936">
            <w:pPr>
              <w:pStyle w:val="tabukytextvntri"/>
              <w:rPr>
                <w:b/>
                <w:bCs w:val="0"/>
              </w:rPr>
            </w:pPr>
            <w:r w:rsidRPr="005D14EF">
              <w:rPr>
                <w:b/>
                <w:bCs w:val="0"/>
              </w:rPr>
              <w:t>náklady</w:t>
            </w:r>
          </w:p>
        </w:tc>
        <w:tc>
          <w:tcPr>
            <w:tcW w:w="1257" w:type="pct"/>
            <w:shd w:val="clear" w:color="auto" w:fill="D9D9D9" w:themeFill="background1" w:themeFillShade="D9"/>
            <w:vAlign w:val="center"/>
          </w:tcPr>
          <w:p w14:paraId="2561DA90" w14:textId="77777777" w:rsidR="005C76F7" w:rsidRPr="005D14EF" w:rsidRDefault="005C76F7" w:rsidP="004E4936">
            <w:pPr>
              <w:pStyle w:val="tabukytextvntri"/>
              <w:rPr>
                <w:b/>
                <w:bCs w:val="0"/>
              </w:rPr>
            </w:pPr>
            <w:r w:rsidRPr="005D14EF">
              <w:rPr>
                <w:b/>
                <w:bCs w:val="0"/>
              </w:rPr>
              <w:t>Inkrementálne QALY</w:t>
            </w:r>
          </w:p>
        </w:tc>
        <w:tc>
          <w:tcPr>
            <w:tcW w:w="909" w:type="pct"/>
            <w:shd w:val="clear" w:color="auto" w:fill="D9D9D9" w:themeFill="background1" w:themeFillShade="D9"/>
            <w:vAlign w:val="center"/>
          </w:tcPr>
          <w:p w14:paraId="360A980F" w14:textId="77777777" w:rsidR="005C76F7" w:rsidRPr="005D14EF" w:rsidRDefault="005C76F7" w:rsidP="004E4936">
            <w:pPr>
              <w:pStyle w:val="tabukytextvntri"/>
              <w:rPr>
                <w:b/>
                <w:bCs w:val="0"/>
              </w:rPr>
            </w:pPr>
            <w:r w:rsidRPr="005D14EF">
              <w:rPr>
                <w:b/>
                <w:bCs w:val="0"/>
              </w:rPr>
              <w:t>ICUR</w:t>
            </w:r>
          </w:p>
        </w:tc>
      </w:tr>
      <w:tr w:rsidR="005C76F7" w:rsidRPr="005D14EF" w14:paraId="5DC546B7" w14:textId="77777777" w:rsidTr="004E4936">
        <w:trPr>
          <w:trHeight w:val="489"/>
        </w:trPr>
        <w:tc>
          <w:tcPr>
            <w:tcW w:w="772" w:type="pct"/>
            <w:vAlign w:val="center"/>
          </w:tcPr>
          <w:p w14:paraId="56CD6A4D" w14:textId="77777777" w:rsidR="005C76F7" w:rsidRPr="005D14EF" w:rsidRDefault="005C76F7" w:rsidP="004E4936">
            <w:pPr>
              <w:pStyle w:val="tabukytextvntri"/>
              <w:jc w:val="left"/>
            </w:pPr>
            <w:r w:rsidRPr="005D14EF">
              <w:t>Intervencia</w:t>
            </w:r>
          </w:p>
        </w:tc>
        <w:tc>
          <w:tcPr>
            <w:tcW w:w="533" w:type="pct"/>
            <w:vAlign w:val="center"/>
          </w:tcPr>
          <w:p w14:paraId="2173FE77" w14:textId="77777777" w:rsidR="005C76F7" w:rsidRPr="005D14EF" w:rsidRDefault="005C76F7" w:rsidP="004E4936">
            <w:pPr>
              <w:pStyle w:val="tabukytextvntri"/>
            </w:pPr>
            <w:r w:rsidRPr="005D14EF">
              <w:t>XXX EUR</w:t>
            </w:r>
          </w:p>
        </w:tc>
        <w:tc>
          <w:tcPr>
            <w:tcW w:w="597" w:type="pct"/>
            <w:vAlign w:val="center"/>
          </w:tcPr>
          <w:p w14:paraId="79F5E3AF" w14:textId="77777777" w:rsidR="005C76F7" w:rsidRPr="005D14EF" w:rsidRDefault="005C76F7" w:rsidP="004E4936">
            <w:pPr>
              <w:pStyle w:val="tabukytextvntri"/>
            </w:pPr>
            <w:r w:rsidRPr="005D14EF">
              <w:t>XXX QALY</w:t>
            </w:r>
          </w:p>
        </w:tc>
        <w:tc>
          <w:tcPr>
            <w:tcW w:w="933" w:type="pct"/>
            <w:vMerge w:val="restart"/>
            <w:vAlign w:val="center"/>
          </w:tcPr>
          <w:p w14:paraId="692CA336" w14:textId="77777777" w:rsidR="005C76F7" w:rsidRPr="005D14EF" w:rsidRDefault="005C76F7" w:rsidP="004E4936">
            <w:pPr>
              <w:pStyle w:val="tabukytextvntri"/>
            </w:pPr>
            <w:r w:rsidRPr="005D14EF">
              <w:t>XXX EUR</w:t>
            </w:r>
          </w:p>
        </w:tc>
        <w:tc>
          <w:tcPr>
            <w:tcW w:w="1257" w:type="pct"/>
            <w:vMerge w:val="restart"/>
            <w:vAlign w:val="center"/>
          </w:tcPr>
          <w:p w14:paraId="707E4B85" w14:textId="77777777" w:rsidR="005C76F7" w:rsidRPr="005D14EF" w:rsidRDefault="005C76F7" w:rsidP="004E4936">
            <w:pPr>
              <w:pStyle w:val="tabukytextvntri"/>
            </w:pPr>
            <w:r w:rsidRPr="005D14EF">
              <w:t>XXX QALY</w:t>
            </w:r>
          </w:p>
        </w:tc>
        <w:tc>
          <w:tcPr>
            <w:tcW w:w="909" w:type="pct"/>
            <w:vMerge w:val="restart"/>
            <w:vAlign w:val="center"/>
          </w:tcPr>
          <w:p w14:paraId="382425A7" w14:textId="77777777" w:rsidR="005C76F7" w:rsidRPr="005D14EF" w:rsidRDefault="005C76F7" w:rsidP="004E4936">
            <w:pPr>
              <w:pStyle w:val="tabukytextvntri"/>
            </w:pPr>
            <w:r w:rsidRPr="005D14EF">
              <w:t>XXX EUR/QALY</w:t>
            </w:r>
          </w:p>
        </w:tc>
      </w:tr>
      <w:tr w:rsidR="005C76F7" w:rsidRPr="005D14EF" w14:paraId="5362DDB7" w14:textId="77777777" w:rsidTr="004E4936">
        <w:trPr>
          <w:trHeight w:val="476"/>
        </w:trPr>
        <w:tc>
          <w:tcPr>
            <w:tcW w:w="772" w:type="pct"/>
            <w:vAlign w:val="center"/>
          </w:tcPr>
          <w:p w14:paraId="7436CC85" w14:textId="77777777" w:rsidR="005C76F7" w:rsidRPr="005D14EF" w:rsidRDefault="005C76F7" w:rsidP="004E4936">
            <w:pPr>
              <w:pStyle w:val="tabukytextvntri"/>
              <w:jc w:val="left"/>
            </w:pPr>
            <w:proofErr w:type="spellStart"/>
            <w:r w:rsidRPr="005D14EF">
              <w:t>Komparátor</w:t>
            </w:r>
            <w:proofErr w:type="spellEnd"/>
            <w:r w:rsidRPr="005D14EF">
              <w:t xml:space="preserve"> </w:t>
            </w:r>
          </w:p>
        </w:tc>
        <w:tc>
          <w:tcPr>
            <w:tcW w:w="533" w:type="pct"/>
            <w:vAlign w:val="center"/>
          </w:tcPr>
          <w:p w14:paraId="7550F5B0" w14:textId="77777777" w:rsidR="005C76F7" w:rsidRPr="005D14EF" w:rsidRDefault="005C76F7" w:rsidP="004E4936">
            <w:pPr>
              <w:pStyle w:val="tabukytextvntri"/>
            </w:pPr>
            <w:r w:rsidRPr="005D14EF">
              <w:t>XXX EUR</w:t>
            </w:r>
          </w:p>
        </w:tc>
        <w:tc>
          <w:tcPr>
            <w:tcW w:w="597" w:type="pct"/>
            <w:vAlign w:val="center"/>
          </w:tcPr>
          <w:p w14:paraId="3DEE4604" w14:textId="77777777" w:rsidR="005C76F7" w:rsidRPr="005D14EF" w:rsidRDefault="005C76F7" w:rsidP="004E4936">
            <w:pPr>
              <w:pStyle w:val="tabukytextvntri"/>
            </w:pPr>
            <w:r w:rsidRPr="005D14EF">
              <w:t>XXX QALY</w:t>
            </w:r>
          </w:p>
        </w:tc>
        <w:tc>
          <w:tcPr>
            <w:tcW w:w="933" w:type="pct"/>
            <w:vMerge/>
            <w:tcBorders>
              <w:top w:val="nil"/>
            </w:tcBorders>
          </w:tcPr>
          <w:p w14:paraId="7900E2A3" w14:textId="77777777" w:rsidR="005C76F7" w:rsidRPr="005D14EF" w:rsidRDefault="005C76F7" w:rsidP="004E4936">
            <w:pPr>
              <w:pStyle w:val="tabukytextvntri"/>
            </w:pPr>
          </w:p>
        </w:tc>
        <w:tc>
          <w:tcPr>
            <w:tcW w:w="1257" w:type="pct"/>
            <w:vMerge/>
            <w:tcBorders>
              <w:top w:val="nil"/>
            </w:tcBorders>
          </w:tcPr>
          <w:p w14:paraId="32038997" w14:textId="77777777" w:rsidR="005C76F7" w:rsidRPr="005D14EF" w:rsidRDefault="005C76F7" w:rsidP="004E4936">
            <w:pPr>
              <w:pStyle w:val="tabukytextvntri"/>
            </w:pPr>
          </w:p>
        </w:tc>
        <w:tc>
          <w:tcPr>
            <w:tcW w:w="909" w:type="pct"/>
            <w:vMerge/>
            <w:tcBorders>
              <w:top w:val="nil"/>
            </w:tcBorders>
          </w:tcPr>
          <w:p w14:paraId="4CC241CB" w14:textId="77777777" w:rsidR="005C76F7" w:rsidRPr="005D14EF" w:rsidRDefault="005C76F7" w:rsidP="004E4936">
            <w:pPr>
              <w:pStyle w:val="tabukytextvntri"/>
            </w:pPr>
          </w:p>
        </w:tc>
      </w:tr>
    </w:tbl>
    <w:p w14:paraId="12E08E93" w14:textId="77777777" w:rsidR="005C76F7" w:rsidRPr="005D14EF" w:rsidRDefault="005C76F7" w:rsidP="005C76F7">
      <w:pPr>
        <w:rPr>
          <w:rFonts w:cs="Calibri"/>
          <w:color w:val="444444"/>
          <w:sz w:val="22"/>
          <w:shd w:val="clear" w:color="auto" w:fill="FFFFFF"/>
          <w:lang w:val="sk-SK"/>
        </w:rPr>
      </w:pPr>
    </w:p>
    <w:p w14:paraId="4BCA4FC1" w14:textId="77777777" w:rsidR="005C76F7" w:rsidRPr="005D14EF" w:rsidRDefault="005C76F7" w:rsidP="00FE6225">
      <w:pPr>
        <w:jc w:val="both"/>
        <w:rPr>
          <w:lang w:val="sk-SK"/>
        </w:rPr>
      </w:pPr>
      <w:r w:rsidRPr="005D14EF">
        <w:rPr>
          <w:lang w:val="sk-SK"/>
        </w:rPr>
        <w:t xml:space="preserve">Pre </w:t>
      </w:r>
      <w:proofErr w:type="spellStart"/>
      <w:r w:rsidRPr="005D14EF">
        <w:rPr>
          <w:lang w:val="sk-SK"/>
        </w:rPr>
        <w:t>disagregované</w:t>
      </w:r>
      <w:proofErr w:type="spellEnd"/>
      <w:r w:rsidRPr="005D14EF">
        <w:rPr>
          <w:lang w:val="sk-SK"/>
        </w:rPr>
        <w:t xml:space="preserve"> zobrazenie výsledkov odporúčame nasledujúcu tabuľku. Jednotlivé položky </w:t>
      </w:r>
      <w:proofErr w:type="spellStart"/>
      <w:r w:rsidRPr="005D14EF">
        <w:rPr>
          <w:lang w:val="sk-SK"/>
        </w:rPr>
        <w:t>disagregovanej</w:t>
      </w:r>
      <w:proofErr w:type="spellEnd"/>
      <w:r w:rsidRPr="005D14EF">
        <w:rPr>
          <w:lang w:val="sk-SK"/>
        </w:rPr>
        <w:t xml:space="preserve"> časti sa prispôsobia štruktúre modelu, modelovaným zdravotným stavom a spôsobu zachytenia nákladov a zdravotných prínosov.</w:t>
      </w:r>
    </w:p>
    <w:p w14:paraId="2B627B5A" w14:textId="77777777" w:rsidR="005C76F7" w:rsidRPr="005D14EF" w:rsidRDefault="005C76F7" w:rsidP="005C76F7">
      <w:pPr>
        <w:rPr>
          <w:lang w:val="sk-SK"/>
        </w:rPr>
      </w:pPr>
    </w:p>
    <w:p w14:paraId="7C22F62C" w14:textId="77777777" w:rsidR="005C76F7" w:rsidRPr="005D14EF" w:rsidRDefault="005C76F7" w:rsidP="005C76F7">
      <w:pPr>
        <w:pStyle w:val="Tabuky"/>
        <w:rPr>
          <w:lang w:val="sk-SK"/>
        </w:rPr>
      </w:pPr>
      <w:bookmarkStart w:id="48" w:name="_Toc239501172"/>
      <w:bookmarkStart w:id="49" w:name="_Toc239510935"/>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5</w:t>
      </w:r>
      <w:r w:rsidRPr="005D14EF">
        <w:rPr>
          <w:lang w:val="sk-SK"/>
        </w:rPr>
        <w:fldChar w:fldCharType="end"/>
      </w:r>
      <w:r w:rsidRPr="005D14EF">
        <w:rPr>
          <w:lang w:val="sk-SK"/>
        </w:rPr>
        <w:t xml:space="preserve"> </w:t>
      </w:r>
      <w:proofErr w:type="spellStart"/>
      <w:r w:rsidRPr="005D14EF">
        <w:rPr>
          <w:lang w:val="sk-SK"/>
        </w:rPr>
        <w:t>Disagregované</w:t>
      </w:r>
      <w:proofErr w:type="spellEnd"/>
      <w:r w:rsidRPr="005D14EF">
        <w:rPr>
          <w:lang w:val="sk-SK"/>
        </w:rPr>
        <w:t xml:space="preserve"> výsledky </w:t>
      </w:r>
      <w:proofErr w:type="spellStart"/>
      <w:r w:rsidRPr="005D14EF">
        <w:rPr>
          <w:lang w:val="sk-SK"/>
        </w:rPr>
        <w:t>farmako</w:t>
      </w:r>
      <w:proofErr w:type="spellEnd"/>
      <w:r w:rsidRPr="005D14EF">
        <w:rPr>
          <w:lang w:val="sk-SK"/>
        </w:rPr>
        <w:t>-ekonomickej analýzy</w:t>
      </w:r>
      <w:bookmarkEnd w:id="48"/>
      <w:bookmarkEnd w:id="49"/>
    </w:p>
    <w:tbl>
      <w:tblPr>
        <w:tblStyle w:val="Mriekatabuky"/>
        <w:tblW w:w="0" w:type="auto"/>
        <w:tblLook w:val="04A0" w:firstRow="1" w:lastRow="0" w:firstColumn="1" w:lastColumn="0" w:noHBand="0" w:noVBand="1"/>
      </w:tblPr>
      <w:tblGrid>
        <w:gridCol w:w="3005"/>
        <w:gridCol w:w="3005"/>
        <w:gridCol w:w="3006"/>
      </w:tblGrid>
      <w:tr w:rsidR="005C76F7" w:rsidRPr="005D14EF" w14:paraId="7D3FE5CA" w14:textId="77777777" w:rsidTr="004E4936">
        <w:tc>
          <w:tcPr>
            <w:tcW w:w="3005" w:type="dxa"/>
            <w:shd w:val="clear" w:color="auto" w:fill="D9D9D9" w:themeFill="background1" w:themeFillShade="D9"/>
          </w:tcPr>
          <w:p w14:paraId="644AE4F4"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Parameter</w:t>
            </w:r>
          </w:p>
        </w:tc>
        <w:tc>
          <w:tcPr>
            <w:tcW w:w="3005" w:type="dxa"/>
            <w:shd w:val="clear" w:color="auto" w:fill="D9D9D9" w:themeFill="background1" w:themeFillShade="D9"/>
            <w:vAlign w:val="center"/>
          </w:tcPr>
          <w:p w14:paraId="283E3EEE"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Intervencia</w:t>
            </w:r>
          </w:p>
        </w:tc>
        <w:tc>
          <w:tcPr>
            <w:tcW w:w="3006" w:type="dxa"/>
            <w:shd w:val="clear" w:color="auto" w:fill="D9D9D9" w:themeFill="background1" w:themeFillShade="D9"/>
            <w:vAlign w:val="center"/>
          </w:tcPr>
          <w:p w14:paraId="77010594" w14:textId="77777777" w:rsidR="005C76F7" w:rsidRPr="005D14EF" w:rsidRDefault="005C76F7" w:rsidP="004E4936">
            <w:pPr>
              <w:spacing w:line="200" w:lineRule="atLeast"/>
              <w:jc w:val="center"/>
              <w:rPr>
                <w:rFonts w:cs="Calibri"/>
                <w:b/>
                <w:bCs/>
                <w:sz w:val="18"/>
                <w:szCs w:val="18"/>
                <w:lang w:val="sk-SK"/>
              </w:rPr>
            </w:pPr>
            <w:proofErr w:type="spellStart"/>
            <w:r w:rsidRPr="005D14EF">
              <w:rPr>
                <w:rFonts w:cs="Calibri"/>
                <w:b/>
                <w:bCs/>
                <w:sz w:val="18"/>
                <w:szCs w:val="18"/>
                <w:lang w:val="sk-SK"/>
              </w:rPr>
              <w:t>Komparátor</w:t>
            </w:r>
            <w:proofErr w:type="spellEnd"/>
          </w:p>
        </w:tc>
      </w:tr>
      <w:tr w:rsidR="005C76F7" w:rsidRPr="005D14EF" w14:paraId="7AA14D46" w14:textId="77777777" w:rsidTr="004E4936">
        <w:tc>
          <w:tcPr>
            <w:tcW w:w="3005" w:type="dxa"/>
          </w:tcPr>
          <w:p w14:paraId="175F6D4C" w14:textId="77777777" w:rsidR="005C76F7" w:rsidRPr="005D14EF" w:rsidRDefault="005C76F7" w:rsidP="004E4936">
            <w:pPr>
              <w:rPr>
                <w:b/>
                <w:bCs/>
                <w:sz w:val="18"/>
                <w:szCs w:val="18"/>
                <w:lang w:val="sk-SK"/>
              </w:rPr>
            </w:pPr>
            <w:r w:rsidRPr="005D14EF">
              <w:rPr>
                <w:b/>
                <w:bCs/>
                <w:sz w:val="18"/>
                <w:szCs w:val="18"/>
                <w:lang w:val="sk-SK"/>
              </w:rPr>
              <w:t>Náklady spolu</w:t>
            </w:r>
          </w:p>
        </w:tc>
        <w:tc>
          <w:tcPr>
            <w:tcW w:w="3005" w:type="dxa"/>
            <w:vAlign w:val="center"/>
          </w:tcPr>
          <w:p w14:paraId="42F0BA47" w14:textId="77777777" w:rsidR="005C76F7" w:rsidRPr="005D14EF" w:rsidRDefault="005C76F7" w:rsidP="004E4936">
            <w:pPr>
              <w:jc w:val="center"/>
              <w:rPr>
                <w:b/>
                <w:bCs/>
                <w:sz w:val="18"/>
                <w:szCs w:val="18"/>
                <w:lang w:val="sk-SK"/>
              </w:rPr>
            </w:pPr>
            <w:r w:rsidRPr="005D14EF">
              <w:rPr>
                <w:b/>
                <w:bCs/>
                <w:sz w:val="18"/>
                <w:szCs w:val="18"/>
                <w:lang w:val="sk-SK"/>
              </w:rPr>
              <w:t>XX €</w:t>
            </w:r>
          </w:p>
        </w:tc>
        <w:tc>
          <w:tcPr>
            <w:tcW w:w="3006" w:type="dxa"/>
            <w:vAlign w:val="center"/>
          </w:tcPr>
          <w:p w14:paraId="2826FC14" w14:textId="77777777" w:rsidR="005C76F7" w:rsidRPr="005D14EF" w:rsidRDefault="005C76F7" w:rsidP="004E4936">
            <w:pPr>
              <w:jc w:val="center"/>
              <w:rPr>
                <w:b/>
                <w:bCs/>
                <w:sz w:val="18"/>
                <w:szCs w:val="18"/>
                <w:lang w:val="sk-SK"/>
              </w:rPr>
            </w:pPr>
            <w:r w:rsidRPr="005D14EF">
              <w:rPr>
                <w:b/>
                <w:bCs/>
                <w:sz w:val="18"/>
                <w:szCs w:val="18"/>
                <w:lang w:val="sk-SK"/>
              </w:rPr>
              <w:t>XX €</w:t>
            </w:r>
          </w:p>
        </w:tc>
      </w:tr>
      <w:tr w:rsidR="005C76F7" w:rsidRPr="005D14EF" w14:paraId="2ADA2F67" w14:textId="77777777" w:rsidTr="004E4936">
        <w:tc>
          <w:tcPr>
            <w:tcW w:w="3005" w:type="dxa"/>
            <w:vAlign w:val="center"/>
          </w:tcPr>
          <w:p w14:paraId="191E779C" w14:textId="77777777" w:rsidR="005C76F7" w:rsidRPr="005D14EF" w:rsidRDefault="005C76F7" w:rsidP="004E4936">
            <w:pPr>
              <w:rPr>
                <w:i/>
                <w:iCs/>
                <w:sz w:val="18"/>
                <w:szCs w:val="18"/>
                <w:lang w:val="sk-SK"/>
              </w:rPr>
            </w:pPr>
            <w:r w:rsidRPr="005D14EF">
              <w:rPr>
                <w:i/>
                <w:iCs/>
                <w:sz w:val="18"/>
                <w:szCs w:val="18"/>
                <w:lang w:val="sk-SK"/>
              </w:rPr>
              <w:t>Náklady na lieky</w:t>
            </w:r>
          </w:p>
        </w:tc>
        <w:tc>
          <w:tcPr>
            <w:tcW w:w="3005" w:type="dxa"/>
            <w:vAlign w:val="center"/>
          </w:tcPr>
          <w:p w14:paraId="40DF54D8"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52C6ACA6"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62D7AED8" w14:textId="77777777" w:rsidTr="004E4936">
        <w:tc>
          <w:tcPr>
            <w:tcW w:w="3005" w:type="dxa"/>
            <w:vAlign w:val="center"/>
          </w:tcPr>
          <w:p w14:paraId="0F5946C2" w14:textId="77777777" w:rsidR="005C76F7" w:rsidRPr="005D14EF" w:rsidRDefault="005C76F7" w:rsidP="004E4936">
            <w:pPr>
              <w:rPr>
                <w:i/>
                <w:iCs/>
                <w:sz w:val="18"/>
                <w:szCs w:val="18"/>
                <w:lang w:val="sk-SK"/>
              </w:rPr>
            </w:pPr>
            <w:r w:rsidRPr="005D14EF">
              <w:rPr>
                <w:i/>
                <w:iCs/>
                <w:sz w:val="18"/>
                <w:szCs w:val="18"/>
                <w:lang w:val="sk-SK"/>
              </w:rPr>
              <w:t>Náklady na testovanie</w:t>
            </w:r>
          </w:p>
        </w:tc>
        <w:tc>
          <w:tcPr>
            <w:tcW w:w="3005" w:type="dxa"/>
            <w:vAlign w:val="center"/>
          </w:tcPr>
          <w:p w14:paraId="6EFC26C3"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5A680013"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496BEEA1" w14:textId="77777777" w:rsidTr="004E4936">
        <w:tc>
          <w:tcPr>
            <w:tcW w:w="3005" w:type="dxa"/>
            <w:vAlign w:val="center"/>
          </w:tcPr>
          <w:p w14:paraId="075B7B6D" w14:textId="77777777" w:rsidR="005C76F7" w:rsidRPr="005D14EF" w:rsidRDefault="005C76F7" w:rsidP="004E4936">
            <w:pPr>
              <w:rPr>
                <w:i/>
                <w:iCs/>
                <w:sz w:val="18"/>
                <w:szCs w:val="18"/>
                <w:lang w:val="sk-SK"/>
              </w:rPr>
            </w:pPr>
            <w:r w:rsidRPr="005D14EF">
              <w:rPr>
                <w:i/>
                <w:iCs/>
                <w:sz w:val="18"/>
                <w:szCs w:val="18"/>
                <w:lang w:val="sk-SK"/>
              </w:rPr>
              <w:t>Náklady na zdravotnú starostlivosť</w:t>
            </w:r>
          </w:p>
        </w:tc>
        <w:tc>
          <w:tcPr>
            <w:tcW w:w="3005" w:type="dxa"/>
            <w:vAlign w:val="center"/>
          </w:tcPr>
          <w:p w14:paraId="5B9AA7BD"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5721DEC4"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49B1D06E" w14:textId="77777777" w:rsidTr="004E4936">
        <w:tc>
          <w:tcPr>
            <w:tcW w:w="3005" w:type="dxa"/>
            <w:vAlign w:val="center"/>
          </w:tcPr>
          <w:p w14:paraId="4CAE5FC5" w14:textId="77777777" w:rsidR="005C76F7" w:rsidRPr="005D14EF" w:rsidRDefault="005C76F7" w:rsidP="004E4936">
            <w:pPr>
              <w:rPr>
                <w:i/>
                <w:iCs/>
                <w:sz w:val="18"/>
                <w:szCs w:val="18"/>
                <w:lang w:val="sk-SK"/>
              </w:rPr>
            </w:pPr>
            <w:r w:rsidRPr="005D14EF">
              <w:rPr>
                <w:i/>
                <w:iCs/>
                <w:sz w:val="18"/>
                <w:szCs w:val="18"/>
                <w:lang w:val="sk-SK"/>
              </w:rPr>
              <w:t>Iné náklady</w:t>
            </w:r>
          </w:p>
        </w:tc>
        <w:tc>
          <w:tcPr>
            <w:tcW w:w="3005" w:type="dxa"/>
            <w:vAlign w:val="center"/>
          </w:tcPr>
          <w:p w14:paraId="589CD4C4"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139B58FE"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4A61084A" w14:textId="77777777" w:rsidTr="004E4936">
        <w:tc>
          <w:tcPr>
            <w:tcW w:w="3005" w:type="dxa"/>
            <w:vAlign w:val="center"/>
          </w:tcPr>
          <w:p w14:paraId="4595E2BA" w14:textId="77777777" w:rsidR="005C76F7" w:rsidRPr="005D14EF" w:rsidRDefault="005C76F7" w:rsidP="004E4936">
            <w:pPr>
              <w:rPr>
                <w:i/>
                <w:iCs/>
                <w:sz w:val="18"/>
                <w:szCs w:val="18"/>
                <w:lang w:val="sk-SK"/>
              </w:rPr>
            </w:pPr>
            <w:r w:rsidRPr="005D14EF">
              <w:rPr>
                <w:i/>
                <w:iCs/>
                <w:sz w:val="18"/>
                <w:szCs w:val="18"/>
                <w:lang w:val="sk-SK"/>
              </w:rPr>
              <w:t>Náklady na následnú liečbu</w:t>
            </w:r>
          </w:p>
        </w:tc>
        <w:tc>
          <w:tcPr>
            <w:tcW w:w="3005" w:type="dxa"/>
            <w:vAlign w:val="center"/>
          </w:tcPr>
          <w:p w14:paraId="2227E073"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6EDA5E50"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0A6FE895" w14:textId="77777777" w:rsidTr="004E4936">
        <w:tc>
          <w:tcPr>
            <w:tcW w:w="3005" w:type="dxa"/>
            <w:vAlign w:val="center"/>
          </w:tcPr>
          <w:p w14:paraId="0787E803" w14:textId="77777777" w:rsidR="005C76F7" w:rsidRPr="005D14EF" w:rsidRDefault="005C76F7" w:rsidP="004E4936">
            <w:pPr>
              <w:rPr>
                <w:i/>
                <w:iCs/>
                <w:sz w:val="18"/>
                <w:szCs w:val="18"/>
                <w:lang w:val="sk-SK"/>
              </w:rPr>
            </w:pPr>
            <w:r w:rsidRPr="005D14EF">
              <w:rPr>
                <w:i/>
                <w:iCs/>
                <w:sz w:val="18"/>
                <w:szCs w:val="18"/>
                <w:lang w:val="sk-SK"/>
              </w:rPr>
              <w:t>Náklady na nežiaduce udalosti</w:t>
            </w:r>
          </w:p>
        </w:tc>
        <w:tc>
          <w:tcPr>
            <w:tcW w:w="3005" w:type="dxa"/>
            <w:vAlign w:val="center"/>
          </w:tcPr>
          <w:p w14:paraId="03DC6880"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39A1ACD3"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31F3EEE6" w14:textId="77777777" w:rsidTr="004E4936">
        <w:tc>
          <w:tcPr>
            <w:tcW w:w="3005" w:type="dxa"/>
            <w:vAlign w:val="center"/>
          </w:tcPr>
          <w:p w14:paraId="023A4C03" w14:textId="77777777" w:rsidR="005C76F7" w:rsidRPr="005D14EF" w:rsidRDefault="005C76F7" w:rsidP="004E4936">
            <w:pPr>
              <w:rPr>
                <w:b/>
                <w:bCs/>
                <w:sz w:val="18"/>
                <w:szCs w:val="18"/>
                <w:lang w:val="sk-SK"/>
              </w:rPr>
            </w:pPr>
            <w:r w:rsidRPr="005D14EF">
              <w:rPr>
                <w:b/>
                <w:bCs/>
                <w:sz w:val="18"/>
                <w:szCs w:val="18"/>
                <w:lang w:val="sk-SK"/>
              </w:rPr>
              <w:t>Zdravotné prínosy spolu</w:t>
            </w:r>
          </w:p>
        </w:tc>
        <w:tc>
          <w:tcPr>
            <w:tcW w:w="3005" w:type="dxa"/>
            <w:vAlign w:val="center"/>
          </w:tcPr>
          <w:p w14:paraId="1182C531" w14:textId="77777777" w:rsidR="005C76F7" w:rsidRPr="005D14EF" w:rsidRDefault="005C76F7" w:rsidP="004E4936">
            <w:pPr>
              <w:jc w:val="center"/>
              <w:rPr>
                <w:b/>
                <w:bCs/>
                <w:sz w:val="18"/>
                <w:szCs w:val="18"/>
                <w:lang w:val="sk-SK"/>
              </w:rPr>
            </w:pPr>
            <w:r w:rsidRPr="005D14EF">
              <w:rPr>
                <w:b/>
                <w:bCs/>
                <w:sz w:val="18"/>
                <w:szCs w:val="18"/>
                <w:lang w:val="sk-SK"/>
              </w:rPr>
              <w:t>XX QALY</w:t>
            </w:r>
          </w:p>
        </w:tc>
        <w:tc>
          <w:tcPr>
            <w:tcW w:w="3006" w:type="dxa"/>
            <w:vAlign w:val="center"/>
          </w:tcPr>
          <w:p w14:paraId="60D3A1D2" w14:textId="77777777" w:rsidR="005C76F7" w:rsidRPr="005D14EF" w:rsidRDefault="005C76F7" w:rsidP="004E4936">
            <w:pPr>
              <w:jc w:val="center"/>
              <w:rPr>
                <w:b/>
                <w:bCs/>
                <w:sz w:val="18"/>
                <w:szCs w:val="18"/>
                <w:lang w:val="sk-SK"/>
              </w:rPr>
            </w:pPr>
            <w:r w:rsidRPr="005D14EF">
              <w:rPr>
                <w:b/>
                <w:bCs/>
                <w:sz w:val="18"/>
                <w:szCs w:val="18"/>
                <w:lang w:val="sk-SK"/>
              </w:rPr>
              <w:t>XX QALY</w:t>
            </w:r>
          </w:p>
        </w:tc>
      </w:tr>
      <w:tr w:rsidR="005C76F7" w:rsidRPr="005D14EF" w14:paraId="07BE43F8" w14:textId="77777777" w:rsidTr="004E4936">
        <w:tc>
          <w:tcPr>
            <w:tcW w:w="3005" w:type="dxa"/>
          </w:tcPr>
          <w:p w14:paraId="7620BFD3" w14:textId="77777777" w:rsidR="005C76F7" w:rsidRPr="005D14EF" w:rsidRDefault="005C76F7" w:rsidP="004E4936">
            <w:pPr>
              <w:rPr>
                <w:i/>
                <w:iCs/>
                <w:sz w:val="18"/>
                <w:szCs w:val="18"/>
                <w:lang w:val="sk-SK"/>
              </w:rPr>
            </w:pPr>
            <w:r w:rsidRPr="005D14EF">
              <w:rPr>
                <w:i/>
                <w:iCs/>
                <w:sz w:val="18"/>
                <w:szCs w:val="18"/>
                <w:lang w:val="sk-SK"/>
              </w:rPr>
              <w:t>Indukčná fáza</w:t>
            </w:r>
          </w:p>
        </w:tc>
        <w:tc>
          <w:tcPr>
            <w:tcW w:w="3005" w:type="dxa"/>
            <w:vAlign w:val="center"/>
          </w:tcPr>
          <w:p w14:paraId="616BEC6C" w14:textId="77777777" w:rsidR="005C76F7" w:rsidRPr="005D14EF" w:rsidRDefault="005C76F7" w:rsidP="004E4936">
            <w:pPr>
              <w:jc w:val="center"/>
              <w:rPr>
                <w:sz w:val="18"/>
                <w:szCs w:val="18"/>
                <w:lang w:val="sk-SK"/>
              </w:rPr>
            </w:pPr>
            <w:r w:rsidRPr="005D14EF">
              <w:rPr>
                <w:sz w:val="18"/>
                <w:szCs w:val="18"/>
                <w:lang w:val="sk-SK"/>
              </w:rPr>
              <w:t>XX QALY</w:t>
            </w:r>
          </w:p>
        </w:tc>
        <w:tc>
          <w:tcPr>
            <w:tcW w:w="3006" w:type="dxa"/>
            <w:vAlign w:val="center"/>
          </w:tcPr>
          <w:p w14:paraId="0459E54C" w14:textId="77777777" w:rsidR="005C76F7" w:rsidRPr="005D14EF" w:rsidRDefault="005C76F7" w:rsidP="004E4936">
            <w:pPr>
              <w:jc w:val="center"/>
              <w:rPr>
                <w:sz w:val="18"/>
                <w:szCs w:val="18"/>
                <w:lang w:val="sk-SK"/>
              </w:rPr>
            </w:pPr>
            <w:r w:rsidRPr="005D14EF">
              <w:rPr>
                <w:sz w:val="18"/>
                <w:szCs w:val="18"/>
                <w:lang w:val="sk-SK"/>
              </w:rPr>
              <w:t>XX QALY</w:t>
            </w:r>
          </w:p>
        </w:tc>
      </w:tr>
      <w:tr w:rsidR="005C76F7" w:rsidRPr="005D14EF" w14:paraId="32DFBD5D" w14:textId="77777777" w:rsidTr="004E4936">
        <w:tc>
          <w:tcPr>
            <w:tcW w:w="3005" w:type="dxa"/>
          </w:tcPr>
          <w:p w14:paraId="29422CC7" w14:textId="77777777" w:rsidR="005C76F7" w:rsidRPr="005D14EF" w:rsidRDefault="005C76F7" w:rsidP="004E4936">
            <w:pPr>
              <w:rPr>
                <w:i/>
                <w:iCs/>
                <w:sz w:val="18"/>
                <w:szCs w:val="18"/>
                <w:lang w:val="sk-SK"/>
              </w:rPr>
            </w:pPr>
            <w:r w:rsidRPr="005D14EF">
              <w:rPr>
                <w:i/>
                <w:iCs/>
                <w:sz w:val="18"/>
                <w:szCs w:val="18"/>
                <w:lang w:val="sk-SK"/>
              </w:rPr>
              <w:t>Udržiavacia fáza</w:t>
            </w:r>
          </w:p>
        </w:tc>
        <w:tc>
          <w:tcPr>
            <w:tcW w:w="3005" w:type="dxa"/>
            <w:vAlign w:val="center"/>
          </w:tcPr>
          <w:p w14:paraId="6ABCA429" w14:textId="77777777" w:rsidR="005C76F7" w:rsidRPr="005D14EF" w:rsidRDefault="005C76F7" w:rsidP="004E4936">
            <w:pPr>
              <w:jc w:val="center"/>
              <w:rPr>
                <w:sz w:val="18"/>
                <w:szCs w:val="18"/>
                <w:lang w:val="sk-SK"/>
              </w:rPr>
            </w:pPr>
            <w:r w:rsidRPr="005D14EF">
              <w:rPr>
                <w:sz w:val="18"/>
                <w:szCs w:val="18"/>
                <w:lang w:val="sk-SK"/>
              </w:rPr>
              <w:t>XX QALY</w:t>
            </w:r>
          </w:p>
        </w:tc>
        <w:tc>
          <w:tcPr>
            <w:tcW w:w="3006" w:type="dxa"/>
            <w:vAlign w:val="center"/>
          </w:tcPr>
          <w:p w14:paraId="61F298E0" w14:textId="77777777" w:rsidR="005C76F7" w:rsidRPr="005D14EF" w:rsidRDefault="005C76F7" w:rsidP="004E4936">
            <w:pPr>
              <w:jc w:val="center"/>
              <w:rPr>
                <w:sz w:val="18"/>
                <w:szCs w:val="18"/>
                <w:lang w:val="sk-SK"/>
              </w:rPr>
            </w:pPr>
            <w:r w:rsidRPr="005D14EF">
              <w:rPr>
                <w:sz w:val="18"/>
                <w:szCs w:val="18"/>
                <w:lang w:val="sk-SK"/>
              </w:rPr>
              <w:t>XX QALY</w:t>
            </w:r>
          </w:p>
        </w:tc>
      </w:tr>
      <w:tr w:rsidR="005C76F7" w:rsidRPr="005D14EF" w14:paraId="57394B61" w14:textId="77777777" w:rsidTr="004E4936">
        <w:tc>
          <w:tcPr>
            <w:tcW w:w="3005" w:type="dxa"/>
          </w:tcPr>
          <w:p w14:paraId="4C707984" w14:textId="77777777" w:rsidR="005C76F7" w:rsidRPr="005D14EF" w:rsidRDefault="005C76F7" w:rsidP="004E4936">
            <w:pPr>
              <w:rPr>
                <w:i/>
                <w:iCs/>
                <w:sz w:val="18"/>
                <w:szCs w:val="18"/>
                <w:lang w:val="sk-SK"/>
              </w:rPr>
            </w:pPr>
            <w:r w:rsidRPr="005D14EF">
              <w:rPr>
                <w:i/>
                <w:iCs/>
                <w:sz w:val="18"/>
                <w:szCs w:val="18"/>
                <w:lang w:val="sk-SK"/>
              </w:rPr>
              <w:t>Následná liečba</w:t>
            </w:r>
          </w:p>
        </w:tc>
        <w:tc>
          <w:tcPr>
            <w:tcW w:w="3005" w:type="dxa"/>
            <w:vAlign w:val="center"/>
          </w:tcPr>
          <w:p w14:paraId="11F2A9E7" w14:textId="77777777" w:rsidR="005C76F7" w:rsidRPr="005D14EF" w:rsidRDefault="005C76F7" w:rsidP="004E4936">
            <w:pPr>
              <w:jc w:val="center"/>
              <w:rPr>
                <w:sz w:val="18"/>
                <w:szCs w:val="18"/>
                <w:lang w:val="sk-SK"/>
              </w:rPr>
            </w:pPr>
            <w:r w:rsidRPr="005D14EF">
              <w:rPr>
                <w:sz w:val="18"/>
                <w:szCs w:val="18"/>
                <w:lang w:val="sk-SK"/>
              </w:rPr>
              <w:t>XX QALY</w:t>
            </w:r>
          </w:p>
        </w:tc>
        <w:tc>
          <w:tcPr>
            <w:tcW w:w="3006" w:type="dxa"/>
            <w:vAlign w:val="center"/>
          </w:tcPr>
          <w:p w14:paraId="256CBA71" w14:textId="77777777" w:rsidR="005C76F7" w:rsidRPr="005D14EF" w:rsidRDefault="005C76F7" w:rsidP="004E4936">
            <w:pPr>
              <w:jc w:val="center"/>
              <w:rPr>
                <w:sz w:val="18"/>
                <w:szCs w:val="18"/>
                <w:lang w:val="sk-SK"/>
              </w:rPr>
            </w:pPr>
            <w:r w:rsidRPr="005D14EF">
              <w:rPr>
                <w:sz w:val="18"/>
                <w:szCs w:val="18"/>
                <w:lang w:val="sk-SK"/>
              </w:rPr>
              <w:t>XX QALY</w:t>
            </w:r>
          </w:p>
        </w:tc>
      </w:tr>
    </w:tbl>
    <w:p w14:paraId="4C0DA945" w14:textId="77777777" w:rsidR="005C76F7" w:rsidRPr="005D14EF" w:rsidRDefault="005C76F7" w:rsidP="005C76F7">
      <w:pPr>
        <w:rPr>
          <w:lang w:val="sk-SK"/>
        </w:rPr>
      </w:pPr>
    </w:p>
    <w:p w14:paraId="43239E86" w14:textId="77777777" w:rsidR="005C76F7" w:rsidRPr="005D14EF" w:rsidRDefault="005C76F7" w:rsidP="005C76F7">
      <w:pPr>
        <w:pStyle w:val="Nadpis31"/>
      </w:pPr>
      <w:bookmarkStart w:id="50" w:name="_Toc239510967"/>
      <w:r w:rsidRPr="005D14EF">
        <w:t>Analýza citlivosti a neistota výsledku, analýza scenárov</w:t>
      </w:r>
      <w:bookmarkEnd w:id="50"/>
    </w:p>
    <w:p w14:paraId="48854815"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 xml:space="preserve">Vykonanie deterministickej analýzy citlivosti a pravdepodobnostnej analýzy citlivosti je povinné pri použití analýzy užitočnosti nákladov (CUA). Pri použití analýzy minimalizácie nákladov (CMA) je povinné vykonať deterministickú analýzu citlivosti v rozsahu relevantných parametrov a predpokladov použitých v analýze. </w:t>
      </w:r>
    </w:p>
    <w:p w14:paraId="3C2B1975" w14:textId="77777777" w:rsidR="005C76F7" w:rsidRPr="005D14EF" w:rsidRDefault="005C76F7" w:rsidP="00FE6225">
      <w:pPr>
        <w:jc w:val="both"/>
        <w:rPr>
          <w:rFonts w:cs="Times New Roman"/>
          <w:color w:val="000000" w:themeColor="text1"/>
          <w:lang w:val="sk-SK"/>
        </w:rPr>
      </w:pPr>
    </w:p>
    <w:p w14:paraId="5C7C7073" w14:textId="77777777" w:rsidR="005C76F7" w:rsidRPr="005D14EF" w:rsidRDefault="005C76F7" w:rsidP="00FE6225">
      <w:pPr>
        <w:jc w:val="both"/>
        <w:rPr>
          <w:rFonts w:cs="Times New Roman"/>
          <w:b/>
          <w:bCs/>
          <w:color w:val="000000" w:themeColor="text1"/>
          <w:lang w:val="sk-SK"/>
        </w:rPr>
      </w:pPr>
      <w:r w:rsidRPr="005D14EF">
        <w:rPr>
          <w:rFonts w:cs="Times New Roman"/>
          <w:b/>
          <w:bCs/>
          <w:color w:val="000000" w:themeColor="text1"/>
          <w:lang w:val="sk-SK"/>
        </w:rPr>
        <w:t xml:space="preserve">Deterministická analýza citlivosti </w:t>
      </w:r>
    </w:p>
    <w:p w14:paraId="2CF2C88A"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Preferovaným prístupom k vykonávaniu DSA je jednosmerná analýza. Ak má vstup definované limity (napríklad hodnoty utilít nemôžu presiahnuť 1), tieto obmedzenia by sa mali zahrnúť do analýzy. Premenné, ktoré sú explicitne určené právnymi predpismi (ako napríklad výška diskontnej sadzby), by sa mali z analýzy citlivosti vylúčiť.</w:t>
      </w:r>
    </w:p>
    <w:p w14:paraId="79042B06"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 xml:space="preserve">Odporúčaný spôsob prezentácie výsledkov DSA je prostredníctvom </w:t>
      </w:r>
      <w:proofErr w:type="spellStart"/>
      <w:r w:rsidRPr="005D14EF">
        <w:rPr>
          <w:rFonts w:cs="Times New Roman"/>
          <w:color w:val="000000" w:themeColor="text1"/>
          <w:lang w:val="sk-SK"/>
        </w:rPr>
        <w:t>tornádového</w:t>
      </w:r>
      <w:proofErr w:type="spellEnd"/>
      <w:r w:rsidRPr="005D14EF">
        <w:rPr>
          <w:rFonts w:cs="Times New Roman"/>
          <w:color w:val="000000" w:themeColor="text1"/>
          <w:lang w:val="sk-SK"/>
        </w:rPr>
        <w:t xml:space="preserve"> diagramu. Tento diagram by mal zobrazovať aspoň desať najvplyvnejších vstupných parametrov – uvedených vertikálne – a ukazovať ich relatívny vplyv na výsledok modelu. </w:t>
      </w:r>
    </w:p>
    <w:p w14:paraId="2FF37DAA" w14:textId="77777777" w:rsidR="005C76F7" w:rsidRPr="005D14EF" w:rsidRDefault="005C76F7" w:rsidP="00FE6225">
      <w:pPr>
        <w:jc w:val="both"/>
        <w:rPr>
          <w:rFonts w:cs="Times New Roman"/>
          <w:color w:val="000000" w:themeColor="text1"/>
          <w:lang w:val="sk-SK"/>
        </w:rPr>
      </w:pPr>
    </w:p>
    <w:p w14:paraId="2B28BF98" w14:textId="77777777" w:rsidR="005C76F7" w:rsidRPr="005D14EF" w:rsidRDefault="005C76F7" w:rsidP="00FE6225">
      <w:pPr>
        <w:jc w:val="both"/>
        <w:rPr>
          <w:rFonts w:cs="Times New Roman"/>
          <w:b/>
          <w:bCs/>
          <w:color w:val="000000" w:themeColor="text1"/>
          <w:lang w:val="sk-SK"/>
        </w:rPr>
      </w:pPr>
      <w:r w:rsidRPr="005D14EF">
        <w:rPr>
          <w:rFonts w:cs="Times New Roman"/>
          <w:b/>
          <w:bCs/>
          <w:color w:val="000000" w:themeColor="text1"/>
          <w:lang w:val="sk-SK"/>
        </w:rPr>
        <w:t xml:space="preserve">Pravdepodobnostná analýza citlivosti </w:t>
      </w:r>
    </w:p>
    <w:p w14:paraId="554B0614"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PSA zvyčajne zahŕňa viacsmernú analýzu, kde sa súčasne mení viacero vstupov. Pre každý vstup sa má definovať vhodné rozdelenie pravdepodobnosti – medzi bežné možnosti patria rozdelenie beta pre utility a log-normálne rozdelenie pre relatívne riziká. Vstupy s pevnými limitmi (napr. hodnoty utilít  nemôžu presiahnuť 1) by sa mali počas analýzy zodpovedajúcim spôsobom obmedziť.</w:t>
      </w:r>
    </w:p>
    <w:p w14:paraId="3A3521A1"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lastRenderedPageBreak/>
        <w:t>Do PSA nezahŕňame vstupy, ktorých hodnoty sú určené právnymi predpismi (napr. diskontná sadzba). Keďže výsledky PSA sa môžu pri každom spustení líšiť, počet iterácií v PSA má byť dostatočný na zabezpečenie konvergencie výsledkov. Dostatočný počet iterácií sa určí na základe posúdenia stability výsledkov pri zvyšovaní počtu iterácií. Výsledky by mali byť zhrnuté v bodovom grafe (</w:t>
      </w:r>
      <w:proofErr w:type="spellStart"/>
      <w:r w:rsidRPr="005D14EF">
        <w:rPr>
          <w:rFonts w:cs="Times New Roman"/>
          <w:color w:val="000000" w:themeColor="text1"/>
          <w:lang w:val="sk-SK"/>
        </w:rPr>
        <w:t>scatter</w:t>
      </w:r>
      <w:proofErr w:type="spellEnd"/>
      <w:r w:rsidRPr="005D14EF">
        <w:rPr>
          <w:rFonts w:cs="Times New Roman"/>
          <w:color w:val="000000" w:themeColor="text1"/>
          <w:lang w:val="sk-SK"/>
        </w:rPr>
        <w:t xml:space="preserve"> plot) znázorňujúcom rozloženie simulácií na rovine nákladovej efektívnosti so zvýrazneným priemerným výsledkom.</w:t>
      </w:r>
    </w:p>
    <w:p w14:paraId="2357FAB3" w14:textId="77777777" w:rsidR="005C76F7" w:rsidRPr="005D14EF" w:rsidRDefault="005C76F7" w:rsidP="00FE6225">
      <w:pPr>
        <w:spacing w:after="160"/>
        <w:jc w:val="both"/>
        <w:rPr>
          <w:rFonts w:cs="Times New Roman"/>
          <w:color w:val="000000" w:themeColor="text1"/>
          <w:lang w:val="sk-SK"/>
        </w:rPr>
      </w:pPr>
      <w:r w:rsidRPr="005D14EF">
        <w:rPr>
          <w:rFonts w:cs="Times New Roman"/>
          <w:color w:val="000000" w:themeColor="text1"/>
          <w:lang w:val="sk-SK"/>
        </w:rPr>
        <w:t>Okrem toho je možné vygenerovať krivku prijateľnosti nákladovej efektívnosti (CEAC) na ilustráciu pravdepodobnosti, že intervencia bude pri jednotlivých prahoch nákladovej efektívnosti nákladovo efektívna, čím sa vizuálne znázorní neistota ohľadom odhadu nákladovej efektívnosti.</w:t>
      </w:r>
    </w:p>
    <w:p w14:paraId="01397D5F" w14:textId="77777777" w:rsidR="005C76F7" w:rsidRPr="005D14EF" w:rsidRDefault="005C76F7" w:rsidP="005C76F7">
      <w:pPr>
        <w:spacing w:after="160"/>
        <w:rPr>
          <w:b/>
          <w:bCs/>
          <w:lang w:val="sk-SK" w:eastAsia="de-AT"/>
        </w:rPr>
      </w:pPr>
      <w:bookmarkStart w:id="51" w:name="_Toc140246626"/>
      <w:r w:rsidRPr="005D14EF">
        <w:rPr>
          <w:lang w:val="sk-SK"/>
        </w:rPr>
        <w:br w:type="page"/>
      </w:r>
    </w:p>
    <w:p w14:paraId="158B5EE9" w14:textId="77777777" w:rsidR="005C76F7" w:rsidRPr="005D14EF" w:rsidRDefault="005C76F7" w:rsidP="005C76F7">
      <w:pPr>
        <w:pStyle w:val="Nadpis22"/>
      </w:pPr>
      <w:bookmarkStart w:id="52" w:name="_Toc239510968"/>
      <w:r w:rsidRPr="005D14EF">
        <w:lastRenderedPageBreak/>
        <w:t>Vplyv na rozpočet</w:t>
      </w:r>
      <w:bookmarkEnd w:id="51"/>
      <w:bookmarkEnd w:id="52"/>
    </w:p>
    <w:p w14:paraId="1EC4C95E"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 xml:space="preserve">Analýza vplyvu na rozpočet (BIA, z angl. </w:t>
      </w:r>
      <w:proofErr w:type="spellStart"/>
      <w:r w:rsidRPr="005D14EF">
        <w:rPr>
          <w:rFonts w:cs="Times New Roman"/>
          <w:color w:val="000000" w:themeColor="text1"/>
          <w:lang w:val="sk-SK"/>
        </w:rPr>
        <w:t>budget</w:t>
      </w:r>
      <w:proofErr w:type="spellEnd"/>
      <w:r w:rsidRPr="005D14EF">
        <w:rPr>
          <w:rFonts w:cs="Times New Roman"/>
          <w:color w:val="000000" w:themeColor="text1"/>
          <w:lang w:val="sk-SK"/>
        </w:rPr>
        <w:t xml:space="preserve"> </w:t>
      </w:r>
      <w:proofErr w:type="spellStart"/>
      <w:r w:rsidRPr="005D14EF">
        <w:rPr>
          <w:rFonts w:cs="Times New Roman"/>
          <w:color w:val="000000" w:themeColor="text1"/>
          <w:lang w:val="sk-SK"/>
        </w:rPr>
        <w:t>impact</w:t>
      </w:r>
      <w:proofErr w:type="spellEnd"/>
      <w:r w:rsidRPr="005D14EF">
        <w:rPr>
          <w:rFonts w:cs="Times New Roman"/>
          <w:color w:val="000000" w:themeColor="text1"/>
          <w:lang w:val="sk-SK"/>
        </w:rPr>
        <w:t xml:space="preserve"> </w:t>
      </w:r>
      <w:proofErr w:type="spellStart"/>
      <w:r w:rsidRPr="005D14EF">
        <w:rPr>
          <w:rFonts w:cs="Times New Roman"/>
          <w:color w:val="000000" w:themeColor="text1"/>
          <w:lang w:val="sk-SK"/>
        </w:rPr>
        <w:t>analysis</w:t>
      </w:r>
      <w:proofErr w:type="spellEnd"/>
      <w:r w:rsidRPr="005D14EF">
        <w:rPr>
          <w:rFonts w:cs="Times New Roman"/>
          <w:color w:val="000000" w:themeColor="text1"/>
          <w:lang w:val="sk-SK"/>
        </w:rPr>
        <w:t>) je spolu s analýzou nákladovej efektívnosti kľúčovou súčasťou hodnotenia zdravotníckych technológií. Analýza vplyvu na rozpočet sa snaží riešiť otázku dostupnosti technológie pre platcu zdravotnej starostlivosti (systém verejného zdravotného poistenia) na základe odhadu počtu pacientov a celkových nákladov spojených s použitím hodnotenej zdravotníckej technológie.</w:t>
      </w:r>
    </w:p>
    <w:p w14:paraId="7E6DED61" w14:textId="77777777" w:rsidR="005C76F7" w:rsidRPr="005D14EF" w:rsidRDefault="005C76F7" w:rsidP="00FE6225">
      <w:pPr>
        <w:jc w:val="both"/>
        <w:rPr>
          <w:rFonts w:cs="Times New Roman"/>
          <w:color w:val="000000" w:themeColor="text1"/>
          <w:lang w:val="sk-SK"/>
        </w:rPr>
      </w:pPr>
    </w:p>
    <w:p w14:paraId="5A389CB5" w14:textId="77777777" w:rsidR="005C76F7" w:rsidRPr="005D14EF" w:rsidRDefault="005C76F7" w:rsidP="00FE6225">
      <w:pPr>
        <w:pStyle w:val="Nadpis31"/>
        <w:jc w:val="both"/>
      </w:pPr>
      <w:r w:rsidRPr="005D14EF">
        <w:t xml:space="preserve"> </w:t>
      </w:r>
      <w:bookmarkStart w:id="53" w:name="_Toc239510969"/>
      <w:r w:rsidRPr="005D14EF">
        <w:t>Metodické požiadavky kladené na výpočet vplyvu na rozpočet</w:t>
      </w:r>
      <w:bookmarkEnd w:id="53"/>
      <w:r w:rsidRPr="005D14EF">
        <w:t xml:space="preserve"> </w:t>
      </w:r>
    </w:p>
    <w:p w14:paraId="48E0B4BA"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Kľúčové aspekty analýzy vplyvu na rozpočet sú nasledovné:</w:t>
      </w:r>
    </w:p>
    <w:p w14:paraId="6F822FC4"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Vykonajte analýzu z perspektívy platcu zdravotnej starostlivosti, zahrnúc iba priame náklady na zdravotnú starostlivosť.</w:t>
      </w:r>
    </w:p>
    <w:p w14:paraId="706F5721"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Pre zaistenie konzistentnosti použite rovnaké predpoklady a vstupné údaje ako pri analýze nákladovej efektívnosti, ak nie je odôvodnené ich odlišné použitie.</w:t>
      </w:r>
    </w:p>
    <w:p w14:paraId="7A6E8099"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Jasne prezentujte všetky vstupy použité v analýze vplyvu na rozpočet s riadnym uvedením zdrojov.</w:t>
      </w:r>
    </w:p>
    <w:p w14:paraId="7C487845"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Zabezpečte, aby jednotkové náklady boli špecifické pre Slovensko a aby všetky epidemiologické aspekty boli relevantné pre slovenské prostredie.</w:t>
      </w:r>
    </w:p>
    <w:p w14:paraId="033AF7AA"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 xml:space="preserve">Odhadnite vplyv na rozpočet počas päťročného obdobia, počnúc dátumom zaradenia technológie do kategorizácie. </w:t>
      </w:r>
    </w:p>
    <w:p w14:paraId="083BED55"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Pri analýze vplyvu na rozpočet sa nevykonáva diskontovanie.</w:t>
      </w:r>
    </w:p>
    <w:p w14:paraId="7E0C8EAC"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Nových pacientov zahŕňajte postupne (napr. predpokladajte 100 nových pacientov mesačne namiesto 1 200 pacientov na konci roka).</w:t>
      </w:r>
    </w:p>
    <w:p w14:paraId="42CA678B"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V prípade technológií zahrnutých do porovnania použite iba náklady hradené zdravotnými poisťovňami.</w:t>
      </w:r>
    </w:p>
    <w:p w14:paraId="69F30EFE"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 xml:space="preserve">Ak sa uplatňuje alebo očakáva dôverná zľava, v základnom scenári použite zverejnenú výšku úhrady za </w:t>
      </w:r>
      <w:proofErr w:type="spellStart"/>
      <w:r w:rsidRPr="005D14EF">
        <w:rPr>
          <w:color w:val="000000" w:themeColor="text1"/>
          <w:lang w:val="sk-SK"/>
        </w:rPr>
        <w:t>komparátor</w:t>
      </w:r>
      <w:proofErr w:type="spellEnd"/>
      <w:r w:rsidRPr="005D14EF">
        <w:rPr>
          <w:color w:val="000000" w:themeColor="text1"/>
          <w:lang w:val="sk-SK"/>
        </w:rPr>
        <w:t xml:space="preserve"> a navrhovanú dôvernú výšku úhrady hodnotenej technológie. </w:t>
      </w:r>
    </w:p>
    <w:p w14:paraId="2C931BC3"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Ak by hodnotená technológia mohla potenciálne nahradiť viacero iných intervencií, zohľadnite v analýze náklady vážené trhovým podielom každej intervencie. Jasne uveďte a zdôvodnite všetky alternatívne prístupy k výpočtu.</w:t>
      </w:r>
    </w:p>
    <w:p w14:paraId="229CDA7D" w14:textId="77777777" w:rsidR="005C76F7" w:rsidRPr="005D14EF" w:rsidRDefault="005C76F7" w:rsidP="00FE6225">
      <w:pPr>
        <w:pStyle w:val="Odsekzoznamu"/>
        <w:numPr>
          <w:ilvl w:val="0"/>
          <w:numId w:val="19"/>
        </w:numPr>
        <w:spacing w:after="160" w:line="278" w:lineRule="auto"/>
        <w:jc w:val="both"/>
        <w:rPr>
          <w:color w:val="000000" w:themeColor="text1"/>
          <w:lang w:val="sk-SK"/>
        </w:rPr>
      </w:pPr>
      <w:r w:rsidRPr="005D14EF">
        <w:rPr>
          <w:color w:val="000000" w:themeColor="text1"/>
          <w:lang w:val="sk-SK"/>
        </w:rPr>
        <w:t>V rámci analýzy vplyvu na rozpočet sa vykonáva deterministická analýza citlivosti s cieľom posúdiť vplyv neistoty kľúčových parametrov na výsledný vplyv na rozpočet. Analýza citlivosti musí zahŕňať najmenej:</w:t>
      </w:r>
    </w:p>
    <w:p w14:paraId="7676AE4C" w14:textId="77777777" w:rsidR="005C76F7" w:rsidRPr="005D14EF" w:rsidRDefault="005C76F7" w:rsidP="00FE6225">
      <w:pPr>
        <w:pStyle w:val="Odsekzoznamu"/>
        <w:numPr>
          <w:ilvl w:val="1"/>
          <w:numId w:val="19"/>
        </w:numPr>
        <w:spacing w:after="160" w:line="278" w:lineRule="auto"/>
        <w:jc w:val="both"/>
        <w:rPr>
          <w:color w:val="000000" w:themeColor="text1"/>
          <w:lang w:val="sk-SK"/>
        </w:rPr>
      </w:pPr>
      <w:r w:rsidRPr="005D14EF">
        <w:rPr>
          <w:color w:val="000000" w:themeColor="text1"/>
          <w:lang w:val="sk-SK"/>
        </w:rPr>
        <w:t>počet pacientov vstupujúcich do modelu v jednotlivých rokoch,</w:t>
      </w:r>
    </w:p>
    <w:p w14:paraId="42097EFD" w14:textId="77777777" w:rsidR="005C76F7" w:rsidRPr="005D14EF" w:rsidRDefault="005C76F7" w:rsidP="00FE6225">
      <w:pPr>
        <w:pStyle w:val="Odsekzoznamu"/>
        <w:numPr>
          <w:ilvl w:val="1"/>
          <w:numId w:val="19"/>
        </w:numPr>
        <w:spacing w:after="160" w:line="278" w:lineRule="auto"/>
        <w:jc w:val="both"/>
        <w:rPr>
          <w:color w:val="000000" w:themeColor="text1"/>
          <w:lang w:val="sk-SK"/>
        </w:rPr>
      </w:pPr>
      <w:r w:rsidRPr="005D14EF">
        <w:rPr>
          <w:color w:val="000000" w:themeColor="text1"/>
          <w:lang w:val="sk-SK"/>
        </w:rPr>
        <w:t>trhový podiel liečby alebo liečebných možností nahrádzaných posudzovaným liekom,</w:t>
      </w:r>
    </w:p>
    <w:p w14:paraId="0159809D" w14:textId="77777777" w:rsidR="005C76F7" w:rsidRPr="005D14EF" w:rsidRDefault="005C76F7" w:rsidP="00FE6225">
      <w:pPr>
        <w:pStyle w:val="Odsekzoznamu"/>
        <w:numPr>
          <w:ilvl w:val="1"/>
          <w:numId w:val="19"/>
        </w:numPr>
        <w:spacing w:after="160" w:line="278" w:lineRule="auto"/>
        <w:jc w:val="both"/>
        <w:rPr>
          <w:color w:val="000000" w:themeColor="text1"/>
          <w:lang w:val="sk-SK"/>
        </w:rPr>
      </w:pPr>
      <w:r w:rsidRPr="005D14EF">
        <w:rPr>
          <w:color w:val="000000" w:themeColor="text1"/>
          <w:lang w:val="sk-SK"/>
        </w:rPr>
        <w:t>penetráciu posudzovaného lieku vrátane predpokladanej maximálnej penetrácie a jej vývoja v čase,</w:t>
      </w:r>
    </w:p>
    <w:p w14:paraId="61A7AC33" w14:textId="77777777" w:rsidR="005C76F7" w:rsidRPr="005D14EF" w:rsidRDefault="005C76F7" w:rsidP="00FE6225">
      <w:pPr>
        <w:pStyle w:val="Odsekzoznamu"/>
        <w:numPr>
          <w:ilvl w:val="1"/>
          <w:numId w:val="19"/>
        </w:numPr>
        <w:spacing w:after="160" w:line="278" w:lineRule="auto"/>
        <w:jc w:val="both"/>
        <w:rPr>
          <w:color w:val="000000" w:themeColor="text1"/>
          <w:lang w:val="sk-SK"/>
        </w:rPr>
      </w:pPr>
      <w:r w:rsidRPr="005D14EF">
        <w:rPr>
          <w:color w:val="000000" w:themeColor="text1"/>
          <w:lang w:val="sk-SK"/>
        </w:rPr>
        <w:t>ďalšie parametre, pri ktorých neistota môže mať významný vplyv na výsledný vplyv na rozpočet.</w:t>
      </w:r>
    </w:p>
    <w:p w14:paraId="7885FDF6" w14:textId="77777777" w:rsidR="005C76F7" w:rsidRPr="005D14EF" w:rsidRDefault="005C76F7" w:rsidP="00FE6225">
      <w:pPr>
        <w:pStyle w:val="Nadpis31"/>
        <w:jc w:val="both"/>
      </w:pPr>
      <w:bookmarkStart w:id="54" w:name="_Toc239510970"/>
      <w:r w:rsidRPr="005D14EF">
        <w:t>Populácia pacientov</w:t>
      </w:r>
      <w:bookmarkEnd w:id="54"/>
      <w:r w:rsidRPr="005D14EF">
        <w:t xml:space="preserve"> </w:t>
      </w:r>
    </w:p>
    <w:p w14:paraId="476CBF14"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Pri odhadovaní populácie pacientov sa zohľadnia nasledujúce aspekty:</w:t>
      </w:r>
    </w:p>
    <w:p w14:paraId="31EB2DB8" w14:textId="77777777" w:rsidR="005C76F7" w:rsidRPr="005D14EF" w:rsidRDefault="005C76F7" w:rsidP="00FE6225">
      <w:pPr>
        <w:pStyle w:val="Odsekzoznamu"/>
        <w:numPr>
          <w:ilvl w:val="0"/>
          <w:numId w:val="20"/>
        </w:numPr>
        <w:spacing w:after="160" w:line="278" w:lineRule="auto"/>
        <w:jc w:val="both"/>
        <w:rPr>
          <w:color w:val="000000" w:themeColor="text1"/>
          <w:lang w:val="sk-SK"/>
        </w:rPr>
      </w:pPr>
      <w:proofErr w:type="spellStart"/>
      <w:r w:rsidRPr="005D14EF">
        <w:rPr>
          <w:color w:val="000000" w:themeColor="text1"/>
          <w:lang w:val="sk-SK"/>
        </w:rPr>
        <w:lastRenderedPageBreak/>
        <w:t>Incidencia</w:t>
      </w:r>
      <w:proofErr w:type="spellEnd"/>
      <w:r w:rsidRPr="005D14EF">
        <w:rPr>
          <w:color w:val="000000" w:themeColor="text1"/>
          <w:lang w:val="sk-SK"/>
        </w:rPr>
        <w:t xml:space="preserve"> ochorenia: Počet nových prípadov diagnostikovaných každý rok, ktorý často slúži ako základ pre výpočet vplyvu na rozpočet.</w:t>
      </w:r>
    </w:p>
    <w:p w14:paraId="2645C250" w14:textId="77777777" w:rsidR="005C76F7" w:rsidRPr="005D14EF" w:rsidRDefault="005C76F7" w:rsidP="00FE6225">
      <w:pPr>
        <w:pStyle w:val="Odsekzoznamu"/>
        <w:numPr>
          <w:ilvl w:val="0"/>
          <w:numId w:val="20"/>
        </w:numPr>
        <w:spacing w:after="160" w:line="278" w:lineRule="auto"/>
        <w:jc w:val="both"/>
        <w:rPr>
          <w:color w:val="000000" w:themeColor="text1"/>
          <w:lang w:val="sk-SK"/>
        </w:rPr>
      </w:pPr>
      <w:r w:rsidRPr="005D14EF">
        <w:rPr>
          <w:color w:val="000000" w:themeColor="text1"/>
          <w:lang w:val="sk-SK"/>
        </w:rPr>
        <w:t xml:space="preserve">Prevalencia ochorenia: Celkový počet pacientov vrátane </w:t>
      </w:r>
      <w:proofErr w:type="spellStart"/>
      <w:r w:rsidRPr="005D14EF">
        <w:rPr>
          <w:color w:val="000000" w:themeColor="text1"/>
          <w:lang w:val="sk-SK"/>
        </w:rPr>
        <w:t>novodiagnostikovaných</w:t>
      </w:r>
      <w:proofErr w:type="spellEnd"/>
      <w:r w:rsidRPr="005D14EF">
        <w:rPr>
          <w:color w:val="000000" w:themeColor="text1"/>
          <w:lang w:val="sk-SK"/>
        </w:rPr>
        <w:t xml:space="preserve"> pacientov aj pacientov diagnostikovaných v predchádzajúcich rokoch. </w:t>
      </w:r>
    </w:p>
    <w:p w14:paraId="5D3C4210" w14:textId="77777777" w:rsidR="005C76F7" w:rsidRPr="005D14EF" w:rsidRDefault="005C76F7" w:rsidP="00FE6225">
      <w:pPr>
        <w:pStyle w:val="Odsekzoznamu"/>
        <w:numPr>
          <w:ilvl w:val="0"/>
          <w:numId w:val="20"/>
        </w:numPr>
        <w:spacing w:after="160" w:line="278" w:lineRule="auto"/>
        <w:jc w:val="both"/>
        <w:rPr>
          <w:color w:val="000000" w:themeColor="text1"/>
          <w:lang w:val="sk-SK"/>
        </w:rPr>
      </w:pPr>
      <w:r w:rsidRPr="005D14EF">
        <w:rPr>
          <w:color w:val="000000" w:themeColor="text1"/>
          <w:lang w:val="sk-SK"/>
        </w:rPr>
        <w:t>Odhadovaný počet diagnostikovaných a liečených pacientov: Zvážte veľkosť cieľovej populácie zahrnutej v žiadosti o zaradenie technológie do kategorizácie.</w:t>
      </w:r>
    </w:p>
    <w:p w14:paraId="6BBF5932" w14:textId="77777777" w:rsidR="005C76F7" w:rsidRPr="005D14EF" w:rsidRDefault="005C76F7" w:rsidP="00FE6225">
      <w:pPr>
        <w:pStyle w:val="Odsekzoznamu"/>
        <w:numPr>
          <w:ilvl w:val="0"/>
          <w:numId w:val="20"/>
        </w:numPr>
        <w:spacing w:after="160" w:line="278" w:lineRule="auto"/>
        <w:jc w:val="both"/>
        <w:rPr>
          <w:color w:val="000000" w:themeColor="text1"/>
          <w:lang w:val="sk-SK"/>
        </w:rPr>
      </w:pPr>
      <w:r w:rsidRPr="005D14EF">
        <w:rPr>
          <w:color w:val="000000" w:themeColor="text1"/>
          <w:lang w:val="sk-SK"/>
        </w:rPr>
        <w:t>Projekcie penetrácie technológie: Odhadnite penetráciu hodnotenej technológie v jednotlivých rokoch analyzovaného obdobia.</w:t>
      </w:r>
    </w:p>
    <w:p w14:paraId="26CDB6E5" w14:textId="77777777" w:rsidR="005C76F7" w:rsidRPr="005D14EF" w:rsidRDefault="005C76F7" w:rsidP="00FE6225">
      <w:pPr>
        <w:pStyle w:val="Odsekzoznamu"/>
        <w:numPr>
          <w:ilvl w:val="0"/>
          <w:numId w:val="20"/>
        </w:numPr>
        <w:spacing w:after="160" w:line="278" w:lineRule="auto"/>
        <w:jc w:val="both"/>
        <w:rPr>
          <w:color w:val="000000" w:themeColor="text1"/>
          <w:lang w:val="sk-SK"/>
        </w:rPr>
      </w:pPr>
      <w:r w:rsidRPr="005D14EF">
        <w:rPr>
          <w:color w:val="000000" w:themeColor="text1"/>
          <w:lang w:val="sk-SK"/>
        </w:rPr>
        <w:t>Analýza podskupín: Ak sa hodnotenie zameriava na konkrétnu podskupinu pacientov, zvážte podiel pacientov v tejto podskupine v pomere k celkovej populácii pacientov. Podskupiny by mali byť transparentne definované na základe biologicky alebo klinicky relevantných charakteristík.</w:t>
      </w:r>
    </w:p>
    <w:p w14:paraId="3CEE400A" w14:textId="77777777" w:rsidR="005C76F7" w:rsidRPr="005D14EF" w:rsidRDefault="005C76F7" w:rsidP="00FE6225">
      <w:pPr>
        <w:jc w:val="both"/>
        <w:rPr>
          <w:rFonts w:cs="Times New Roman"/>
          <w:color w:val="000000" w:themeColor="text1"/>
          <w:lang w:val="sk-SK"/>
        </w:rPr>
      </w:pPr>
    </w:p>
    <w:p w14:paraId="1B1B991A" w14:textId="77777777" w:rsidR="005C76F7" w:rsidRPr="005D14EF" w:rsidRDefault="005C76F7" w:rsidP="00FE6225">
      <w:pPr>
        <w:pStyle w:val="Nadpis31"/>
        <w:jc w:val="both"/>
      </w:pPr>
      <w:bookmarkStart w:id="55" w:name="_Toc239510971"/>
      <w:r w:rsidRPr="005D14EF">
        <w:t>Výsledný vplyv na rozpočet</w:t>
      </w:r>
      <w:bookmarkEnd w:id="55"/>
      <w:r w:rsidRPr="005D14EF">
        <w:t xml:space="preserve"> </w:t>
      </w:r>
    </w:p>
    <w:p w14:paraId="0CCD2947"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 xml:space="preserve">Analýza vplyvu na rozpočet má odhadnúť a vyčísliť priame náklady na zdravotnú starostlivosť hradené zdravotnými poisťovňami v populácii pacientov, na ktorú sa vzťahuje navrhované indikačné obmedzenie, a porovnať scenár s úhradou hodnotenej technológie, v ktorom sú pacienti potenciálne liečení hodnotenou technológiou, so scenárom bez jej úhrady, v ktorom sú títo pacienti liečení relevantnými </w:t>
      </w:r>
      <w:proofErr w:type="spellStart"/>
      <w:r w:rsidRPr="005D14EF">
        <w:rPr>
          <w:rFonts w:cs="Times New Roman"/>
          <w:color w:val="000000" w:themeColor="text1"/>
          <w:lang w:val="sk-SK"/>
        </w:rPr>
        <w:t>komparátormi</w:t>
      </w:r>
      <w:proofErr w:type="spellEnd"/>
      <w:r w:rsidRPr="005D14EF">
        <w:rPr>
          <w:rFonts w:cs="Times New Roman"/>
          <w:color w:val="000000" w:themeColor="text1"/>
          <w:lang w:val="sk-SK"/>
        </w:rPr>
        <w:t>, počas piatich rokov, počnúc dátumom zaradenia technológie do systému úhrad (dátumom vykonateľnosti rozhodnutia o zaradení technológie do kategorizačného zoznamu).</w:t>
      </w:r>
    </w:p>
    <w:p w14:paraId="35B5506D" w14:textId="77777777" w:rsidR="005C76F7" w:rsidRPr="005D14EF" w:rsidRDefault="005C76F7" w:rsidP="00FE6225">
      <w:pPr>
        <w:jc w:val="both"/>
        <w:rPr>
          <w:rFonts w:cs="Times New Roman"/>
          <w:color w:val="000000" w:themeColor="text1"/>
          <w:lang w:val="sk-SK"/>
        </w:rPr>
      </w:pPr>
    </w:p>
    <w:p w14:paraId="07DB31F4"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 xml:space="preserve">Primárne sa uvedú náklady na lieky, a to samostatne pre hodnotenú technológiu a jednotlivé </w:t>
      </w:r>
      <w:proofErr w:type="spellStart"/>
      <w:r w:rsidRPr="005D14EF">
        <w:rPr>
          <w:rFonts w:cs="Times New Roman"/>
          <w:color w:val="000000" w:themeColor="text1"/>
          <w:lang w:val="sk-SK"/>
        </w:rPr>
        <w:t>komparátory</w:t>
      </w:r>
      <w:proofErr w:type="spellEnd"/>
      <w:r w:rsidRPr="005D14EF">
        <w:rPr>
          <w:rFonts w:cs="Times New Roman"/>
          <w:color w:val="000000" w:themeColor="text1"/>
          <w:lang w:val="sk-SK"/>
        </w:rPr>
        <w:t>. Na ich základe sa vypočíta hrubý a čistý vplyv na rozpočet a podiel čistého vplyvu na rozpočte zdravotných poisťovní.</w:t>
      </w:r>
    </w:p>
    <w:p w14:paraId="7F1814A2" w14:textId="77777777" w:rsidR="005C76F7" w:rsidRPr="005D14EF" w:rsidRDefault="005C76F7" w:rsidP="00FE6225">
      <w:pPr>
        <w:jc w:val="both"/>
        <w:rPr>
          <w:rFonts w:cs="Times New Roman"/>
          <w:color w:val="000000" w:themeColor="text1"/>
          <w:lang w:val="sk-SK"/>
        </w:rPr>
      </w:pPr>
    </w:p>
    <w:p w14:paraId="59DC977E"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 xml:space="preserve">Iné priame náklady na zdravotnú starostlivosť, ktoré sú relevantné pre hodnotenie a líšia sa medzi hodnotenou technológiou a </w:t>
      </w:r>
      <w:proofErr w:type="spellStart"/>
      <w:r w:rsidRPr="005D14EF">
        <w:rPr>
          <w:rFonts w:cs="Times New Roman"/>
          <w:color w:val="000000" w:themeColor="text1"/>
          <w:lang w:val="sk-SK"/>
        </w:rPr>
        <w:t>komparátormi</w:t>
      </w:r>
      <w:proofErr w:type="spellEnd"/>
      <w:r w:rsidRPr="005D14EF">
        <w:rPr>
          <w:rFonts w:cs="Times New Roman"/>
          <w:color w:val="000000" w:themeColor="text1"/>
          <w:lang w:val="sk-SK"/>
        </w:rPr>
        <w:t xml:space="preserve">, sa uvedú samostatne pre jednotlivé ramená (rameno intervencie a rameno </w:t>
      </w:r>
      <w:proofErr w:type="spellStart"/>
      <w:r w:rsidRPr="005D14EF">
        <w:rPr>
          <w:rFonts w:cs="Times New Roman"/>
          <w:color w:val="000000" w:themeColor="text1"/>
          <w:lang w:val="sk-SK"/>
        </w:rPr>
        <w:t>komparátorov</w:t>
      </w:r>
      <w:proofErr w:type="spellEnd"/>
      <w:r w:rsidRPr="005D14EF">
        <w:rPr>
          <w:rFonts w:cs="Times New Roman"/>
          <w:color w:val="000000" w:themeColor="text1"/>
          <w:lang w:val="sk-SK"/>
        </w:rPr>
        <w:t xml:space="preserve">) a jednotlivé roky. Tieto náklady sa uvádzajú oddelene od nákladov na hodnotenú technológiu a </w:t>
      </w:r>
      <w:proofErr w:type="spellStart"/>
      <w:r w:rsidRPr="005D14EF">
        <w:rPr>
          <w:rFonts w:cs="Times New Roman"/>
          <w:color w:val="000000" w:themeColor="text1"/>
          <w:lang w:val="sk-SK"/>
        </w:rPr>
        <w:t>komparátory</w:t>
      </w:r>
      <w:proofErr w:type="spellEnd"/>
      <w:r w:rsidRPr="005D14EF">
        <w:rPr>
          <w:rFonts w:cs="Times New Roman"/>
          <w:color w:val="000000" w:themeColor="text1"/>
          <w:lang w:val="sk-SK"/>
        </w:rPr>
        <w:t xml:space="preserve"> a nezahŕňajú sa do hlavného výpočtu vplyvu na rozpočet. Ich vplyv na výsledok analýzy sa uvedie samostatne.</w:t>
      </w:r>
    </w:p>
    <w:p w14:paraId="7EAC945C" w14:textId="77777777" w:rsidR="005C76F7" w:rsidRPr="005D14EF" w:rsidRDefault="005C76F7" w:rsidP="00FE6225">
      <w:pPr>
        <w:jc w:val="both"/>
        <w:rPr>
          <w:rFonts w:cs="Times New Roman"/>
          <w:color w:val="000000" w:themeColor="text1"/>
          <w:lang w:val="sk-SK"/>
        </w:rPr>
      </w:pPr>
    </w:p>
    <w:p w14:paraId="3DC49A96" w14:textId="77777777" w:rsidR="005C76F7" w:rsidRPr="005D14EF" w:rsidRDefault="005C76F7" w:rsidP="00FE6225">
      <w:pPr>
        <w:jc w:val="both"/>
        <w:rPr>
          <w:rFonts w:cs="Times New Roman"/>
          <w:color w:val="000000" w:themeColor="text1"/>
          <w:lang w:val="sk-SK"/>
        </w:rPr>
      </w:pPr>
      <w:r w:rsidRPr="005D14EF">
        <w:rPr>
          <w:rFonts w:cs="Times New Roman"/>
          <w:color w:val="000000" w:themeColor="text1"/>
          <w:lang w:val="sk-SK"/>
        </w:rPr>
        <w:t>Priame náklady, ktoré sú v scenári s hodnotenou technológiou a v scenári bez nej rovnaké, sa nemusia zahrnúť do výpočtu vplyvu na rozpočet, keďže ich zahrnutie nemá vplyv na výsledný rozdiel medzi scenármi. Ak sú pre interpretáciu analýzy relevantné, môžu sa uviesť samostatne.</w:t>
      </w:r>
    </w:p>
    <w:p w14:paraId="3A6B4E6D" w14:textId="77777777" w:rsidR="005C76F7" w:rsidRPr="005D14EF" w:rsidRDefault="005C76F7" w:rsidP="00FE6225">
      <w:pPr>
        <w:jc w:val="both"/>
        <w:rPr>
          <w:rFonts w:cs="Times New Roman"/>
          <w:color w:val="000000" w:themeColor="text1"/>
          <w:lang w:val="sk-SK"/>
        </w:rPr>
      </w:pPr>
    </w:p>
    <w:p w14:paraId="41AC6E95" w14:textId="77777777" w:rsidR="005C76F7" w:rsidRPr="005D14EF" w:rsidRDefault="005C76F7" w:rsidP="00FE6225">
      <w:pPr>
        <w:jc w:val="both"/>
        <w:rPr>
          <w:lang w:val="sk-SK" w:eastAsia="de-AT"/>
        </w:rPr>
      </w:pPr>
      <w:r w:rsidRPr="005D14EF">
        <w:rPr>
          <w:rFonts w:cs="Times New Roman"/>
          <w:color w:val="000000" w:themeColor="text1"/>
          <w:lang w:val="sk-SK"/>
        </w:rPr>
        <w:t>Uvedú sa ročné rozdiely v nákladoch a kumulatívny čistý vplyv na rozpočet za celé päťročné obdobie.</w:t>
      </w:r>
    </w:p>
    <w:p w14:paraId="0F1B32CF" w14:textId="77777777" w:rsidR="005C76F7" w:rsidRPr="005D14EF" w:rsidRDefault="005C76F7" w:rsidP="00FE6225">
      <w:pPr>
        <w:spacing w:after="160"/>
        <w:jc w:val="both"/>
        <w:rPr>
          <w:b/>
          <w:bCs/>
          <w:lang w:val="sk-SK" w:eastAsia="de-AT"/>
        </w:rPr>
      </w:pPr>
      <w:bookmarkStart w:id="56" w:name="_Toc140246629"/>
      <w:r w:rsidRPr="005D14EF">
        <w:rPr>
          <w:lang w:val="sk-SK"/>
        </w:rPr>
        <w:br w:type="page"/>
      </w:r>
    </w:p>
    <w:p w14:paraId="2178D929" w14:textId="77777777" w:rsidR="005C76F7" w:rsidRPr="005D14EF" w:rsidRDefault="005C76F7" w:rsidP="00FE6225">
      <w:pPr>
        <w:pStyle w:val="Nadpis22"/>
        <w:jc w:val="both"/>
      </w:pPr>
      <w:bookmarkStart w:id="57" w:name="_Toc239510972"/>
      <w:r w:rsidRPr="005D14EF">
        <w:lastRenderedPageBreak/>
        <w:t>Etické, organizačné, sociálno-pacientske a právne aspekty</w:t>
      </w:r>
      <w:bookmarkEnd w:id="56"/>
      <w:bookmarkEnd w:id="57"/>
      <w:r w:rsidRPr="005D14EF">
        <w:t xml:space="preserve"> </w:t>
      </w:r>
    </w:p>
    <w:p w14:paraId="342FC8F2" w14:textId="77777777" w:rsidR="005C76F7" w:rsidRPr="005D14EF" w:rsidRDefault="005C76F7" w:rsidP="00FE6225">
      <w:pPr>
        <w:spacing w:after="160"/>
        <w:jc w:val="both"/>
        <w:rPr>
          <w:lang w:val="sk-SK" w:eastAsia="de-AT"/>
        </w:rPr>
      </w:pPr>
      <w:r w:rsidRPr="005D14EF">
        <w:rPr>
          <w:lang w:val="sk-SK" w:eastAsia="de-AT"/>
        </w:rPr>
        <w:t xml:space="preserve">Súčasťou kompletného HTA hodnotenia sú aj etické, organizačné, sociálno-pacientske a právne aspekty. Diskutovanie organizačných aspektov zo strany DR považujeme za nevyhnutné, keďže tieto aspekty môžu ovplyvniť náklady potrebné na implementáciu intervencie do klinickej praxe a tiež jej očakávanú mieru využitia. Patrí sem najmä informácia, či a aké zmeny organizácie poskytovania zdravotnej starostlivosti sa očakávajú po zaradení intervencie do ZKL. Dôvodmi organizačných zmien môže byť napr. zmena intravenózneho podania na </w:t>
      </w:r>
      <w:proofErr w:type="spellStart"/>
      <w:r w:rsidRPr="005D14EF">
        <w:rPr>
          <w:lang w:val="sk-SK" w:eastAsia="de-AT"/>
        </w:rPr>
        <w:t>subkutánne</w:t>
      </w:r>
      <w:proofErr w:type="spellEnd"/>
      <w:r w:rsidRPr="005D14EF">
        <w:rPr>
          <w:lang w:val="sk-SK" w:eastAsia="de-AT"/>
        </w:rPr>
        <w:t xml:space="preserve">, nevyhnutnosť úpravy priestorov ambulancii pre podanie lieku či potreba dodatočného monitorovania pacientov. Inšpiráciou pre diskusiu o organizačných aspektov môžu byť napríklad publikované NIHO hodnotenia. </w:t>
      </w:r>
    </w:p>
    <w:p w14:paraId="283CB798" w14:textId="77777777" w:rsidR="005C76F7" w:rsidRPr="005D14EF" w:rsidRDefault="005C76F7" w:rsidP="00FE6225">
      <w:pPr>
        <w:spacing w:after="160"/>
        <w:jc w:val="both"/>
        <w:rPr>
          <w:lang w:val="sk-SK" w:eastAsia="de-AT"/>
        </w:rPr>
      </w:pPr>
      <w:r w:rsidRPr="005D14EF">
        <w:rPr>
          <w:lang w:val="sk-SK" w:eastAsia="de-AT"/>
        </w:rPr>
        <w:t xml:space="preserve">Z hľadiska identifikácie nenaplnenej potreby a zohľadnenia perspektívy pacientov je dôležité diskutovať aj etické, sociálno-pacientske a právne aspekty. Tieto aspekty nemajú duplikovať iné časti rozboru, ale majú slúžiť na interpretáciu problematiky v širšom kontexte. Tieto aspekty sú súčasťou NIHO hodnotení a môžu poukázať na relevantné skutočnosti, ktoré by pri posudzovaní klinickej a ekonomickej efektívnosti mohli zostať nezohľadnené.. </w:t>
      </w:r>
    </w:p>
    <w:p w14:paraId="3C5C073A" w14:textId="77777777" w:rsidR="005C76F7" w:rsidRPr="005D14EF" w:rsidRDefault="005C76F7" w:rsidP="005C76F7">
      <w:pPr>
        <w:spacing w:after="160"/>
        <w:rPr>
          <w:lang w:val="sk-SK" w:eastAsia="de-AT"/>
        </w:rPr>
      </w:pPr>
      <w:r w:rsidRPr="005D14EF">
        <w:rPr>
          <w:lang w:val="sk-SK" w:eastAsia="de-AT"/>
        </w:rPr>
        <w:br w:type="page"/>
      </w:r>
    </w:p>
    <w:p w14:paraId="318E2113" w14:textId="77777777" w:rsidR="005C76F7" w:rsidRPr="005D14EF" w:rsidRDefault="005C76F7" w:rsidP="005C76F7">
      <w:pPr>
        <w:pStyle w:val="Nadpis12"/>
      </w:pPr>
      <w:bookmarkStart w:id="58" w:name="_Ref142578667"/>
      <w:bookmarkStart w:id="59" w:name="_Toc239510973"/>
      <w:r w:rsidRPr="005D14EF">
        <w:lastRenderedPageBreak/>
        <w:t>Nezaradené špecifické situácie</w:t>
      </w:r>
      <w:bookmarkEnd w:id="58"/>
      <w:bookmarkEnd w:id="59"/>
    </w:p>
    <w:p w14:paraId="3497AA0C" w14:textId="77777777" w:rsidR="005C76F7" w:rsidRPr="005D14EF" w:rsidRDefault="005C76F7" w:rsidP="00FE6225">
      <w:pPr>
        <w:jc w:val="both"/>
        <w:rPr>
          <w:lang w:val="sk-SK"/>
        </w:rPr>
      </w:pPr>
      <w:r w:rsidRPr="005D14EF">
        <w:rPr>
          <w:lang w:val="sk-SK"/>
        </w:rPr>
        <w:t>Nižšie uvádzame ďalšie časté špecifické situácie, ktoré vecne nespadajú do iných častí dokumentu.</w:t>
      </w:r>
    </w:p>
    <w:p w14:paraId="39636786" w14:textId="77777777" w:rsidR="005C76F7" w:rsidRPr="005D14EF" w:rsidRDefault="005C76F7" w:rsidP="00FE6225">
      <w:pPr>
        <w:jc w:val="both"/>
        <w:rPr>
          <w:lang w:val="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5C76F7" w:rsidRPr="005D14EF" w14:paraId="46E04AC5" w14:textId="77777777" w:rsidTr="004E4936">
        <w:tc>
          <w:tcPr>
            <w:tcW w:w="9026" w:type="dxa"/>
            <w:shd w:val="clear" w:color="auto" w:fill="D9D9D9" w:themeFill="background1" w:themeFillShade="D9"/>
          </w:tcPr>
          <w:p w14:paraId="35875F5D" w14:textId="77777777" w:rsidR="005C76F7" w:rsidRPr="005D14EF" w:rsidRDefault="005C76F7" w:rsidP="00FE6225">
            <w:pPr>
              <w:jc w:val="both"/>
              <w:rPr>
                <w:b/>
                <w:bCs/>
                <w:lang w:val="sk-SK"/>
              </w:rPr>
            </w:pPr>
            <w:r w:rsidRPr="005D14EF">
              <w:rPr>
                <w:b/>
                <w:bCs/>
                <w:lang w:val="sk-SK"/>
              </w:rPr>
              <w:t>Potreba konzultácie pred podaním žiadosti</w:t>
            </w:r>
          </w:p>
          <w:p w14:paraId="25624AE7" w14:textId="77777777" w:rsidR="005C76F7" w:rsidRPr="005D14EF" w:rsidRDefault="005C76F7" w:rsidP="00FE6225">
            <w:pPr>
              <w:jc w:val="both"/>
              <w:rPr>
                <w:lang w:val="sk-SK" w:eastAsia="de-AT"/>
              </w:rPr>
            </w:pPr>
            <w:r w:rsidRPr="005D14EF">
              <w:rPr>
                <w:lang w:val="sk-SK" w:eastAsia="de-AT"/>
              </w:rPr>
              <w:t xml:space="preserve">MZ SR ponúka možnosť konzultovať aspekty kategorizácie na osobnom stretnutí. Konzultácia sa netýka už podaných žiadostí. Viac informácií je k dispozícii na webe: </w:t>
            </w:r>
            <w:hyperlink r:id="rId11" w:history="1">
              <w:r w:rsidRPr="005D14EF">
                <w:rPr>
                  <w:rStyle w:val="Hypertextovprepojenie"/>
                  <w:lang w:val="sk-SK" w:eastAsia="de-AT"/>
                </w:rPr>
                <w:t>https://www.health.gov.sk/?kategorizecia-a-uuc</w:t>
              </w:r>
            </w:hyperlink>
            <w:r w:rsidRPr="005D14EF">
              <w:rPr>
                <w:lang w:val="sk-SK" w:eastAsia="de-AT"/>
              </w:rPr>
              <w:t xml:space="preserve"> </w:t>
            </w:r>
          </w:p>
        </w:tc>
      </w:tr>
    </w:tbl>
    <w:p w14:paraId="25A15304" w14:textId="77777777" w:rsidR="005C76F7" w:rsidRPr="005D14EF" w:rsidRDefault="005C76F7" w:rsidP="00FE6225">
      <w:pPr>
        <w:jc w:val="both"/>
        <w:rPr>
          <w:lang w:val="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26"/>
      </w:tblGrid>
      <w:tr w:rsidR="005C76F7" w:rsidRPr="005D14EF" w14:paraId="5D326248" w14:textId="77777777" w:rsidTr="004E4936">
        <w:tc>
          <w:tcPr>
            <w:tcW w:w="9026" w:type="dxa"/>
            <w:shd w:val="clear" w:color="auto" w:fill="D9D9D9" w:themeFill="background1" w:themeFillShade="D9"/>
          </w:tcPr>
          <w:p w14:paraId="38FA8610" w14:textId="77777777" w:rsidR="005C76F7" w:rsidRPr="005D14EF" w:rsidRDefault="005C76F7" w:rsidP="00FE6225">
            <w:pPr>
              <w:jc w:val="both"/>
              <w:rPr>
                <w:b/>
                <w:bCs/>
                <w:lang w:val="sk-SK"/>
              </w:rPr>
            </w:pPr>
            <w:r w:rsidRPr="005D14EF">
              <w:rPr>
                <w:b/>
                <w:bCs/>
                <w:lang w:val="sk-SK"/>
              </w:rPr>
              <w:t>Potreba vyjadriť sa k hodnoteniu</w:t>
            </w:r>
          </w:p>
          <w:p w14:paraId="7DF5E3D5" w14:textId="77777777" w:rsidR="005C76F7" w:rsidRPr="005D14EF" w:rsidRDefault="005C76F7" w:rsidP="00FE6225">
            <w:pPr>
              <w:jc w:val="both"/>
              <w:rPr>
                <w:lang w:val="sk-SK"/>
              </w:rPr>
            </w:pPr>
            <w:r w:rsidRPr="005D14EF">
              <w:rPr>
                <w:lang w:val="sk-SK"/>
              </w:rPr>
              <w:t>DR sa môže vyjadriť k predbežnému a záverečnému odbornému hodnoteniu NIHO v rozsahu, spôsobom a v lehotách ustanovených príslušnými právnymi predpismi.</w:t>
            </w:r>
          </w:p>
        </w:tc>
      </w:tr>
    </w:tbl>
    <w:p w14:paraId="70F14064" w14:textId="77777777" w:rsidR="005C76F7" w:rsidRPr="005D14EF" w:rsidRDefault="005C76F7" w:rsidP="005C76F7">
      <w:pPr>
        <w:spacing w:after="160"/>
        <w:rPr>
          <w:sz w:val="18"/>
          <w:szCs w:val="18"/>
          <w:lang w:val="sk-SK"/>
        </w:rPr>
      </w:pPr>
      <w:r w:rsidRPr="005D14EF">
        <w:rPr>
          <w:sz w:val="18"/>
          <w:szCs w:val="18"/>
          <w:lang w:val="sk-SK"/>
        </w:rPr>
        <w:br w:type="page"/>
      </w:r>
    </w:p>
    <w:p w14:paraId="72402D2B" w14:textId="77777777" w:rsidR="005C76F7" w:rsidRPr="005D14EF" w:rsidRDefault="005C76F7" w:rsidP="005C76F7">
      <w:pPr>
        <w:pStyle w:val="Nadpis12"/>
      </w:pPr>
      <w:bookmarkStart w:id="60" w:name="_Toc149982196"/>
      <w:bookmarkStart w:id="61" w:name="_Toc149982278"/>
      <w:bookmarkStart w:id="62" w:name="_Toc149982351"/>
      <w:bookmarkStart w:id="63" w:name="_Toc149988659"/>
      <w:bookmarkStart w:id="64" w:name="_Toc158305506"/>
      <w:bookmarkStart w:id="65" w:name="_Toc158305579"/>
      <w:bookmarkStart w:id="66" w:name="_Toc149982197"/>
      <w:bookmarkStart w:id="67" w:name="_Toc149982279"/>
      <w:bookmarkStart w:id="68" w:name="_Toc149982352"/>
      <w:bookmarkStart w:id="69" w:name="_Toc149988660"/>
      <w:bookmarkStart w:id="70" w:name="_Toc158305507"/>
      <w:bookmarkStart w:id="71" w:name="_Toc158305580"/>
      <w:bookmarkStart w:id="72" w:name="_Toc149982198"/>
      <w:bookmarkStart w:id="73" w:name="_Toc149982280"/>
      <w:bookmarkStart w:id="74" w:name="_Toc149982353"/>
      <w:bookmarkStart w:id="75" w:name="_Toc149988661"/>
      <w:bookmarkStart w:id="76" w:name="_Toc158305508"/>
      <w:bookmarkStart w:id="77" w:name="_Toc158305581"/>
      <w:bookmarkStart w:id="78" w:name="_Toc149982199"/>
      <w:bookmarkStart w:id="79" w:name="_Toc149982281"/>
      <w:bookmarkStart w:id="80" w:name="_Toc149982354"/>
      <w:bookmarkStart w:id="81" w:name="_Toc149988662"/>
      <w:bookmarkStart w:id="82" w:name="_Toc158305509"/>
      <w:bookmarkStart w:id="83" w:name="_Toc158305582"/>
      <w:bookmarkStart w:id="84" w:name="_Toc149982200"/>
      <w:bookmarkStart w:id="85" w:name="_Toc149982282"/>
      <w:bookmarkStart w:id="86" w:name="_Toc149982355"/>
      <w:bookmarkStart w:id="87" w:name="_Toc149988663"/>
      <w:bookmarkStart w:id="88" w:name="_Toc158305510"/>
      <w:bookmarkStart w:id="89" w:name="_Toc158305583"/>
      <w:bookmarkStart w:id="90" w:name="_Toc149982201"/>
      <w:bookmarkStart w:id="91" w:name="_Toc149982283"/>
      <w:bookmarkStart w:id="92" w:name="_Toc149982356"/>
      <w:bookmarkStart w:id="93" w:name="_Toc149988664"/>
      <w:bookmarkStart w:id="94" w:name="_Toc158305511"/>
      <w:bookmarkStart w:id="95" w:name="_Toc158305584"/>
      <w:bookmarkStart w:id="96" w:name="_Toc149982202"/>
      <w:bookmarkStart w:id="97" w:name="_Toc149982284"/>
      <w:bookmarkStart w:id="98" w:name="_Toc149982357"/>
      <w:bookmarkStart w:id="99" w:name="_Toc149988665"/>
      <w:bookmarkStart w:id="100" w:name="_Toc158305512"/>
      <w:bookmarkStart w:id="101" w:name="_Toc158305585"/>
      <w:bookmarkStart w:id="102" w:name="_Toc149982203"/>
      <w:bookmarkStart w:id="103" w:name="_Toc149982285"/>
      <w:bookmarkStart w:id="104" w:name="_Toc149982358"/>
      <w:bookmarkStart w:id="105" w:name="_Toc149988666"/>
      <w:bookmarkStart w:id="106" w:name="_Toc158305513"/>
      <w:bookmarkStart w:id="107" w:name="_Toc158305586"/>
      <w:bookmarkStart w:id="108" w:name="_Toc149982204"/>
      <w:bookmarkStart w:id="109" w:name="_Toc149982286"/>
      <w:bookmarkStart w:id="110" w:name="_Toc149982359"/>
      <w:bookmarkStart w:id="111" w:name="_Toc149988667"/>
      <w:bookmarkStart w:id="112" w:name="_Toc158305514"/>
      <w:bookmarkStart w:id="113" w:name="_Toc158305587"/>
      <w:bookmarkStart w:id="114" w:name="_Toc149982205"/>
      <w:bookmarkStart w:id="115" w:name="_Toc149982287"/>
      <w:bookmarkStart w:id="116" w:name="_Toc149982360"/>
      <w:bookmarkStart w:id="117" w:name="_Toc149988668"/>
      <w:bookmarkStart w:id="118" w:name="_Toc158305515"/>
      <w:bookmarkStart w:id="119" w:name="_Toc158305588"/>
      <w:bookmarkStart w:id="120" w:name="_Toc149982206"/>
      <w:bookmarkStart w:id="121" w:name="_Toc149982288"/>
      <w:bookmarkStart w:id="122" w:name="_Toc149982361"/>
      <w:bookmarkStart w:id="123" w:name="_Toc149988669"/>
      <w:bookmarkStart w:id="124" w:name="_Toc158305516"/>
      <w:bookmarkStart w:id="125" w:name="_Toc158305589"/>
      <w:bookmarkStart w:id="126" w:name="_Toc149982207"/>
      <w:bookmarkStart w:id="127" w:name="_Toc149982289"/>
      <w:bookmarkStart w:id="128" w:name="_Toc149982362"/>
      <w:bookmarkStart w:id="129" w:name="_Toc149988670"/>
      <w:bookmarkStart w:id="130" w:name="_Toc158305517"/>
      <w:bookmarkStart w:id="131" w:name="_Toc158305590"/>
      <w:bookmarkStart w:id="132" w:name="_Toc149982208"/>
      <w:bookmarkStart w:id="133" w:name="_Toc149982290"/>
      <w:bookmarkStart w:id="134" w:name="_Toc149982363"/>
      <w:bookmarkStart w:id="135" w:name="_Toc149988671"/>
      <w:bookmarkStart w:id="136" w:name="_Toc158305518"/>
      <w:bookmarkStart w:id="137" w:name="_Toc158305591"/>
      <w:bookmarkStart w:id="138" w:name="_Toc149982209"/>
      <w:bookmarkStart w:id="139" w:name="_Toc149982291"/>
      <w:bookmarkStart w:id="140" w:name="_Toc149982364"/>
      <w:bookmarkStart w:id="141" w:name="_Toc149988672"/>
      <w:bookmarkStart w:id="142" w:name="_Toc158305519"/>
      <w:bookmarkStart w:id="143" w:name="_Toc158305592"/>
      <w:bookmarkStart w:id="144" w:name="_Toc149982210"/>
      <w:bookmarkStart w:id="145" w:name="_Toc149982292"/>
      <w:bookmarkStart w:id="146" w:name="_Toc149982365"/>
      <w:bookmarkStart w:id="147" w:name="_Toc149988673"/>
      <w:bookmarkStart w:id="148" w:name="_Toc158305520"/>
      <w:bookmarkStart w:id="149" w:name="_Toc158305593"/>
      <w:bookmarkStart w:id="150" w:name="_Toc149982211"/>
      <w:bookmarkStart w:id="151" w:name="_Toc149982293"/>
      <w:bookmarkStart w:id="152" w:name="_Toc149982366"/>
      <w:bookmarkStart w:id="153" w:name="_Toc149988674"/>
      <w:bookmarkStart w:id="154" w:name="_Toc158305521"/>
      <w:bookmarkStart w:id="155" w:name="_Toc158305594"/>
      <w:bookmarkStart w:id="156" w:name="_Toc149982212"/>
      <w:bookmarkStart w:id="157" w:name="_Toc149982294"/>
      <w:bookmarkStart w:id="158" w:name="_Toc149982367"/>
      <w:bookmarkStart w:id="159" w:name="_Toc149988675"/>
      <w:bookmarkStart w:id="160" w:name="_Toc158305522"/>
      <w:bookmarkStart w:id="161" w:name="_Toc158305595"/>
      <w:bookmarkStart w:id="162" w:name="_Toc149982213"/>
      <w:bookmarkStart w:id="163" w:name="_Toc149982295"/>
      <w:bookmarkStart w:id="164" w:name="_Toc149982368"/>
      <w:bookmarkStart w:id="165" w:name="_Toc149988676"/>
      <w:bookmarkStart w:id="166" w:name="_Toc158305523"/>
      <w:bookmarkStart w:id="167" w:name="_Toc158305596"/>
      <w:bookmarkStart w:id="168" w:name="_Toc149982214"/>
      <w:bookmarkStart w:id="169" w:name="_Toc149982296"/>
      <w:bookmarkStart w:id="170" w:name="_Toc149982369"/>
      <w:bookmarkStart w:id="171" w:name="_Toc149988677"/>
      <w:bookmarkStart w:id="172" w:name="_Toc158305524"/>
      <w:bookmarkStart w:id="173" w:name="_Toc158305597"/>
      <w:bookmarkStart w:id="174" w:name="_Toc149982215"/>
      <w:bookmarkStart w:id="175" w:name="_Toc149982297"/>
      <w:bookmarkStart w:id="176" w:name="_Toc149982370"/>
      <w:bookmarkStart w:id="177" w:name="_Toc149988678"/>
      <w:bookmarkStart w:id="178" w:name="_Toc158305525"/>
      <w:bookmarkStart w:id="179" w:name="_Toc158305598"/>
      <w:bookmarkStart w:id="180" w:name="_Toc149982216"/>
      <w:bookmarkStart w:id="181" w:name="_Toc149982298"/>
      <w:bookmarkStart w:id="182" w:name="_Toc149982371"/>
      <w:bookmarkStart w:id="183" w:name="_Toc149988679"/>
      <w:bookmarkStart w:id="184" w:name="_Toc158305526"/>
      <w:bookmarkStart w:id="185" w:name="_Toc158305599"/>
      <w:bookmarkStart w:id="186" w:name="_Toc149982217"/>
      <w:bookmarkStart w:id="187" w:name="_Toc149982299"/>
      <w:bookmarkStart w:id="188" w:name="_Toc149982372"/>
      <w:bookmarkStart w:id="189" w:name="_Toc149988680"/>
      <w:bookmarkStart w:id="190" w:name="_Toc158305527"/>
      <w:bookmarkStart w:id="191" w:name="_Toc158305600"/>
      <w:bookmarkStart w:id="192" w:name="_Toc149982218"/>
      <w:bookmarkStart w:id="193" w:name="_Toc149982300"/>
      <w:bookmarkStart w:id="194" w:name="_Toc149982373"/>
      <w:bookmarkStart w:id="195" w:name="_Toc149988681"/>
      <w:bookmarkStart w:id="196" w:name="_Toc158305528"/>
      <w:bookmarkStart w:id="197" w:name="_Toc158305601"/>
      <w:bookmarkStart w:id="198" w:name="_Toc149982219"/>
      <w:bookmarkStart w:id="199" w:name="_Toc149982301"/>
      <w:bookmarkStart w:id="200" w:name="_Toc149982374"/>
      <w:bookmarkStart w:id="201" w:name="_Toc149988682"/>
      <w:bookmarkStart w:id="202" w:name="_Toc158305529"/>
      <w:bookmarkStart w:id="203" w:name="_Toc158305602"/>
      <w:bookmarkStart w:id="204" w:name="_Toc149982220"/>
      <w:bookmarkStart w:id="205" w:name="_Toc149982302"/>
      <w:bookmarkStart w:id="206" w:name="_Toc149982375"/>
      <w:bookmarkStart w:id="207" w:name="_Toc149988683"/>
      <w:bookmarkStart w:id="208" w:name="_Toc158305530"/>
      <w:bookmarkStart w:id="209" w:name="_Toc158305603"/>
      <w:bookmarkStart w:id="210" w:name="_Toc149982221"/>
      <w:bookmarkStart w:id="211" w:name="_Toc149982303"/>
      <w:bookmarkStart w:id="212" w:name="_Toc149982376"/>
      <w:bookmarkStart w:id="213" w:name="_Toc149988684"/>
      <w:bookmarkStart w:id="214" w:name="_Toc158305531"/>
      <w:bookmarkStart w:id="215" w:name="_Toc158305604"/>
      <w:bookmarkStart w:id="216" w:name="_Toc149982222"/>
      <w:bookmarkStart w:id="217" w:name="_Toc149982304"/>
      <w:bookmarkStart w:id="218" w:name="_Toc149982377"/>
      <w:bookmarkStart w:id="219" w:name="_Toc149988685"/>
      <w:bookmarkStart w:id="220" w:name="_Toc158305532"/>
      <w:bookmarkStart w:id="221" w:name="_Toc158305605"/>
      <w:bookmarkStart w:id="222" w:name="_Toc149982223"/>
      <w:bookmarkStart w:id="223" w:name="_Toc149982305"/>
      <w:bookmarkStart w:id="224" w:name="_Toc149982378"/>
      <w:bookmarkStart w:id="225" w:name="_Toc149988686"/>
      <w:bookmarkStart w:id="226" w:name="_Toc158305533"/>
      <w:bookmarkStart w:id="227" w:name="_Toc158305606"/>
      <w:bookmarkStart w:id="228" w:name="_Toc149982224"/>
      <w:bookmarkStart w:id="229" w:name="_Toc149982306"/>
      <w:bookmarkStart w:id="230" w:name="_Toc149982379"/>
      <w:bookmarkStart w:id="231" w:name="_Toc149988687"/>
      <w:bookmarkStart w:id="232" w:name="_Toc158305534"/>
      <w:bookmarkStart w:id="233" w:name="_Toc158305607"/>
      <w:bookmarkStart w:id="234" w:name="_Toc149982225"/>
      <w:bookmarkStart w:id="235" w:name="_Toc149982307"/>
      <w:bookmarkStart w:id="236" w:name="_Toc149982380"/>
      <w:bookmarkStart w:id="237" w:name="_Toc149988688"/>
      <w:bookmarkStart w:id="238" w:name="_Toc158305535"/>
      <w:bookmarkStart w:id="239" w:name="_Toc158305608"/>
      <w:bookmarkStart w:id="240" w:name="_Toc149982226"/>
      <w:bookmarkStart w:id="241" w:name="_Toc149982308"/>
      <w:bookmarkStart w:id="242" w:name="_Toc149982381"/>
      <w:bookmarkStart w:id="243" w:name="_Toc149988689"/>
      <w:bookmarkStart w:id="244" w:name="_Toc158305536"/>
      <w:bookmarkStart w:id="245" w:name="_Toc158305609"/>
      <w:bookmarkStart w:id="246" w:name="_Toc149982227"/>
      <w:bookmarkStart w:id="247" w:name="_Toc149982309"/>
      <w:bookmarkStart w:id="248" w:name="_Toc149982382"/>
      <w:bookmarkStart w:id="249" w:name="_Toc149988690"/>
      <w:bookmarkStart w:id="250" w:name="_Toc158305537"/>
      <w:bookmarkStart w:id="251" w:name="_Toc158305610"/>
      <w:bookmarkStart w:id="252" w:name="_Toc149982228"/>
      <w:bookmarkStart w:id="253" w:name="_Toc149982310"/>
      <w:bookmarkStart w:id="254" w:name="_Toc149982383"/>
      <w:bookmarkStart w:id="255" w:name="_Toc149988691"/>
      <w:bookmarkStart w:id="256" w:name="_Toc158305538"/>
      <w:bookmarkStart w:id="257" w:name="_Toc158305611"/>
      <w:bookmarkStart w:id="258" w:name="_Toc149982229"/>
      <w:bookmarkStart w:id="259" w:name="_Toc149982311"/>
      <w:bookmarkStart w:id="260" w:name="_Toc149982384"/>
      <w:bookmarkStart w:id="261" w:name="_Toc149988692"/>
      <w:bookmarkStart w:id="262" w:name="_Toc158305539"/>
      <w:bookmarkStart w:id="263" w:name="_Toc158305612"/>
      <w:bookmarkStart w:id="264" w:name="_Toc149982230"/>
      <w:bookmarkStart w:id="265" w:name="_Toc149982312"/>
      <w:bookmarkStart w:id="266" w:name="_Toc149982385"/>
      <w:bookmarkStart w:id="267" w:name="_Toc149988693"/>
      <w:bookmarkStart w:id="268" w:name="_Toc158305540"/>
      <w:bookmarkStart w:id="269" w:name="_Toc158305613"/>
      <w:bookmarkStart w:id="270" w:name="_Toc149982231"/>
      <w:bookmarkStart w:id="271" w:name="_Toc149982313"/>
      <w:bookmarkStart w:id="272" w:name="_Toc149982386"/>
      <w:bookmarkStart w:id="273" w:name="_Toc149988694"/>
      <w:bookmarkStart w:id="274" w:name="_Toc158305541"/>
      <w:bookmarkStart w:id="275" w:name="_Toc158305614"/>
      <w:bookmarkStart w:id="276" w:name="_Toc149982232"/>
      <w:bookmarkStart w:id="277" w:name="_Toc149982314"/>
      <w:bookmarkStart w:id="278" w:name="_Toc149982387"/>
      <w:bookmarkStart w:id="279" w:name="_Toc149988695"/>
      <w:bookmarkStart w:id="280" w:name="_Toc158305542"/>
      <w:bookmarkStart w:id="281" w:name="_Toc158305615"/>
      <w:bookmarkStart w:id="282" w:name="_Toc149982233"/>
      <w:bookmarkStart w:id="283" w:name="_Toc149982315"/>
      <w:bookmarkStart w:id="284" w:name="_Toc149982388"/>
      <w:bookmarkStart w:id="285" w:name="_Toc149988696"/>
      <w:bookmarkStart w:id="286" w:name="_Toc158305543"/>
      <w:bookmarkStart w:id="287" w:name="_Toc158305616"/>
      <w:bookmarkStart w:id="288" w:name="_Toc149982234"/>
      <w:bookmarkStart w:id="289" w:name="_Toc149982316"/>
      <w:bookmarkStart w:id="290" w:name="_Toc149982389"/>
      <w:bookmarkStart w:id="291" w:name="_Toc149988697"/>
      <w:bookmarkStart w:id="292" w:name="_Toc158305544"/>
      <w:bookmarkStart w:id="293" w:name="_Toc158305617"/>
      <w:bookmarkStart w:id="294" w:name="_Toc149982235"/>
      <w:bookmarkStart w:id="295" w:name="_Toc149982317"/>
      <w:bookmarkStart w:id="296" w:name="_Toc149982390"/>
      <w:bookmarkStart w:id="297" w:name="_Toc149988698"/>
      <w:bookmarkStart w:id="298" w:name="_Toc158305545"/>
      <w:bookmarkStart w:id="299" w:name="_Toc158305618"/>
      <w:bookmarkStart w:id="300" w:name="_Toc149982236"/>
      <w:bookmarkStart w:id="301" w:name="_Toc149982318"/>
      <w:bookmarkStart w:id="302" w:name="_Toc149982391"/>
      <w:bookmarkStart w:id="303" w:name="_Toc149988699"/>
      <w:bookmarkStart w:id="304" w:name="_Toc158305546"/>
      <w:bookmarkStart w:id="305" w:name="_Toc158305619"/>
      <w:bookmarkStart w:id="306" w:name="_Toc149982237"/>
      <w:bookmarkStart w:id="307" w:name="_Toc149982319"/>
      <w:bookmarkStart w:id="308" w:name="_Toc149982392"/>
      <w:bookmarkStart w:id="309" w:name="_Toc149988700"/>
      <w:bookmarkStart w:id="310" w:name="_Toc158305547"/>
      <w:bookmarkStart w:id="311" w:name="_Toc158305620"/>
      <w:bookmarkStart w:id="312" w:name="_Toc149982238"/>
      <w:bookmarkStart w:id="313" w:name="_Toc149982320"/>
      <w:bookmarkStart w:id="314" w:name="_Toc149982393"/>
      <w:bookmarkStart w:id="315" w:name="_Toc149988701"/>
      <w:bookmarkStart w:id="316" w:name="_Toc158305548"/>
      <w:bookmarkStart w:id="317" w:name="_Toc158305621"/>
      <w:bookmarkStart w:id="318" w:name="_Toc149982239"/>
      <w:bookmarkStart w:id="319" w:name="_Toc149982321"/>
      <w:bookmarkStart w:id="320" w:name="_Toc149982394"/>
      <w:bookmarkStart w:id="321" w:name="_Toc149988702"/>
      <w:bookmarkStart w:id="322" w:name="_Toc158305549"/>
      <w:bookmarkStart w:id="323" w:name="_Toc158305622"/>
      <w:bookmarkStart w:id="324" w:name="_Toc149982240"/>
      <w:bookmarkStart w:id="325" w:name="_Toc149982322"/>
      <w:bookmarkStart w:id="326" w:name="_Toc149982395"/>
      <w:bookmarkStart w:id="327" w:name="_Toc149988703"/>
      <w:bookmarkStart w:id="328" w:name="_Toc158305550"/>
      <w:bookmarkStart w:id="329" w:name="_Toc158305623"/>
      <w:bookmarkStart w:id="330" w:name="_Toc149982241"/>
      <w:bookmarkStart w:id="331" w:name="_Toc149982323"/>
      <w:bookmarkStart w:id="332" w:name="_Toc149982396"/>
      <w:bookmarkStart w:id="333" w:name="_Toc149988704"/>
      <w:bookmarkStart w:id="334" w:name="_Toc158305551"/>
      <w:bookmarkStart w:id="335" w:name="_Toc158305624"/>
      <w:bookmarkStart w:id="336" w:name="_Toc149982242"/>
      <w:bookmarkStart w:id="337" w:name="_Toc149982324"/>
      <w:bookmarkStart w:id="338" w:name="_Toc149982397"/>
      <w:bookmarkStart w:id="339" w:name="_Toc149988705"/>
      <w:bookmarkStart w:id="340" w:name="_Toc158305552"/>
      <w:bookmarkStart w:id="341" w:name="_Toc158305625"/>
      <w:bookmarkStart w:id="342" w:name="_Toc149982243"/>
      <w:bookmarkStart w:id="343" w:name="_Toc149982325"/>
      <w:bookmarkStart w:id="344" w:name="_Toc149982398"/>
      <w:bookmarkStart w:id="345" w:name="_Toc149988706"/>
      <w:bookmarkStart w:id="346" w:name="_Toc158305553"/>
      <w:bookmarkStart w:id="347" w:name="_Toc158305626"/>
      <w:bookmarkStart w:id="348" w:name="_Toc149982244"/>
      <w:bookmarkStart w:id="349" w:name="_Toc149982326"/>
      <w:bookmarkStart w:id="350" w:name="_Toc149982399"/>
      <w:bookmarkStart w:id="351" w:name="_Toc149988707"/>
      <w:bookmarkStart w:id="352" w:name="_Toc158305554"/>
      <w:bookmarkStart w:id="353" w:name="_Toc158305627"/>
      <w:bookmarkStart w:id="354" w:name="_Toc149982245"/>
      <w:bookmarkStart w:id="355" w:name="_Toc149982327"/>
      <w:bookmarkStart w:id="356" w:name="_Toc149982400"/>
      <w:bookmarkStart w:id="357" w:name="_Toc149988708"/>
      <w:bookmarkStart w:id="358" w:name="_Toc158305555"/>
      <w:bookmarkStart w:id="359" w:name="_Toc158305628"/>
      <w:bookmarkStart w:id="360" w:name="_Ref142901824"/>
      <w:bookmarkStart w:id="361" w:name="_Toc23951097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sidRPr="005D14EF">
        <w:lastRenderedPageBreak/>
        <w:t>Vzory tabuliek a obrázkov</w:t>
      </w:r>
      <w:bookmarkEnd w:id="360"/>
      <w:bookmarkEnd w:id="361"/>
    </w:p>
    <w:p w14:paraId="2311B9BE" w14:textId="77777777" w:rsidR="005C76F7" w:rsidRPr="005D14EF" w:rsidRDefault="005C76F7" w:rsidP="005C76F7">
      <w:pPr>
        <w:pStyle w:val="Zdrojobrzok"/>
        <w:pBdr>
          <w:top w:val="none" w:sz="0" w:space="0" w:color="auto"/>
        </w:pBdr>
        <w:rPr>
          <w:lang w:val="sk-SK"/>
        </w:rPr>
      </w:pPr>
    </w:p>
    <w:p w14:paraId="7A0F6FE2" w14:textId="77777777" w:rsidR="005C76F7" w:rsidRPr="005D14EF" w:rsidRDefault="005C76F7" w:rsidP="005C76F7">
      <w:pPr>
        <w:pStyle w:val="Tabuky"/>
        <w:rPr>
          <w:lang w:val="sk-SK"/>
        </w:rPr>
      </w:pPr>
      <w:bookmarkStart w:id="362" w:name="_Toc239501174"/>
      <w:bookmarkStart w:id="363" w:name="_Toc239510936"/>
      <w:r w:rsidRPr="005D14EF">
        <w:rPr>
          <w:lang w:val="sk-SK"/>
        </w:rPr>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6</w:t>
      </w:r>
      <w:r w:rsidRPr="005D14EF">
        <w:rPr>
          <w:i/>
          <w:lang w:val="sk-SK"/>
        </w:rPr>
        <w:fldChar w:fldCharType="end"/>
      </w:r>
      <w:r w:rsidRPr="005D14EF">
        <w:rPr>
          <w:lang w:val="sk-SK"/>
        </w:rPr>
        <w:t>: Odhadovaný dopad na rozpočet rozpočítaný na roky (odporúčaný formát)</w:t>
      </w:r>
      <w:bookmarkEnd w:id="362"/>
      <w:bookmarkEnd w:id="363"/>
    </w:p>
    <w:tbl>
      <w:tblPr>
        <w:tblW w:w="5000" w:type="pct"/>
        <w:tblLook w:val="04A0" w:firstRow="1" w:lastRow="0" w:firstColumn="1" w:lastColumn="0" w:noHBand="0" w:noVBand="1"/>
      </w:tblPr>
      <w:tblGrid>
        <w:gridCol w:w="2489"/>
        <w:gridCol w:w="1088"/>
        <w:gridCol w:w="1088"/>
        <w:gridCol w:w="1088"/>
        <w:gridCol w:w="1089"/>
        <w:gridCol w:w="1087"/>
        <w:gridCol w:w="1087"/>
      </w:tblGrid>
      <w:tr w:rsidR="005C76F7" w:rsidRPr="005D14EF" w14:paraId="5A929E27" w14:textId="77777777" w:rsidTr="004E4936">
        <w:trPr>
          <w:trHeight w:val="20"/>
          <w:tblHeader/>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42457"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7A330587" w14:textId="77777777" w:rsidR="005C76F7" w:rsidRPr="005D14EF" w:rsidRDefault="005C76F7" w:rsidP="004E4936">
            <w:pPr>
              <w:spacing w:line="200" w:lineRule="atLeast"/>
              <w:jc w:val="center"/>
              <w:rPr>
                <w:rFonts w:cs="Calibri"/>
                <w:b/>
                <w:bCs/>
                <w:color w:val="000000"/>
                <w:sz w:val="18"/>
                <w:szCs w:val="18"/>
                <w:lang w:val="sk-SK"/>
              </w:rPr>
            </w:pPr>
            <w:r w:rsidRPr="005D14EF">
              <w:rPr>
                <w:rFonts w:cs="Calibri"/>
                <w:b/>
                <w:bCs/>
                <w:color w:val="000000"/>
                <w:sz w:val="18"/>
                <w:szCs w:val="18"/>
                <w:lang w:val="sk-SK"/>
              </w:rPr>
              <w:t>Rok podania</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26809C7"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1.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C4BC2FA"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2. rok</w:t>
            </w: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183C6B0"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3.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76A2DEB"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4.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F70845C"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5. rok</w:t>
            </w:r>
          </w:p>
        </w:tc>
      </w:tr>
      <w:tr w:rsidR="005C76F7" w:rsidRPr="005D14EF" w14:paraId="088A02F7" w14:textId="77777777" w:rsidTr="004E4936">
        <w:trPr>
          <w:trHeight w:val="20"/>
        </w:trPr>
        <w:tc>
          <w:tcPr>
            <w:tcW w:w="1380" w:type="pct"/>
            <w:tcBorders>
              <w:top w:val="nil"/>
              <w:left w:val="single" w:sz="4" w:space="0" w:color="auto"/>
              <w:bottom w:val="single" w:sz="4" w:space="0" w:color="auto"/>
              <w:right w:val="single" w:sz="4" w:space="0" w:color="auto"/>
            </w:tcBorders>
            <w:vAlign w:val="center"/>
          </w:tcPr>
          <w:p w14:paraId="45CA2B1D"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Počet pacientov liečených v danom roku spolu</w:t>
            </w:r>
          </w:p>
        </w:tc>
        <w:tc>
          <w:tcPr>
            <w:tcW w:w="603" w:type="pct"/>
            <w:tcBorders>
              <w:top w:val="nil"/>
              <w:left w:val="nil"/>
              <w:bottom w:val="single" w:sz="4" w:space="0" w:color="auto"/>
              <w:right w:val="single" w:sz="4" w:space="0" w:color="auto"/>
            </w:tcBorders>
          </w:tcPr>
          <w:p w14:paraId="77E4D56B"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20DC5A91"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408B2758" w14:textId="77777777" w:rsidR="005C76F7" w:rsidRPr="005D14EF" w:rsidRDefault="005C76F7" w:rsidP="004E4936">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35713D6D"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544E4BFF"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5AC667D3" w14:textId="77777777" w:rsidR="005C76F7" w:rsidRPr="005D14EF" w:rsidRDefault="005C76F7" w:rsidP="004E4936">
            <w:pPr>
              <w:spacing w:line="200" w:lineRule="atLeast"/>
              <w:jc w:val="center"/>
              <w:rPr>
                <w:rFonts w:cs="Calibri"/>
                <w:sz w:val="18"/>
                <w:szCs w:val="18"/>
                <w:lang w:val="sk-SK"/>
              </w:rPr>
            </w:pPr>
          </w:p>
        </w:tc>
      </w:tr>
      <w:tr w:rsidR="005C76F7" w:rsidRPr="005D14EF" w14:paraId="527BDD68" w14:textId="77777777" w:rsidTr="004E4936">
        <w:trPr>
          <w:trHeight w:val="20"/>
        </w:trPr>
        <w:tc>
          <w:tcPr>
            <w:tcW w:w="1380" w:type="pct"/>
            <w:tcBorders>
              <w:top w:val="nil"/>
              <w:left w:val="single" w:sz="4" w:space="0" w:color="auto"/>
              <w:bottom w:val="single" w:sz="4" w:space="0" w:color="auto"/>
              <w:right w:val="single" w:sz="4" w:space="0" w:color="auto"/>
            </w:tcBorders>
            <w:vAlign w:val="center"/>
          </w:tcPr>
          <w:p w14:paraId="31A07421"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603" w:type="pct"/>
            <w:tcBorders>
              <w:top w:val="nil"/>
              <w:left w:val="nil"/>
              <w:bottom w:val="single" w:sz="4" w:space="0" w:color="auto"/>
              <w:right w:val="single" w:sz="4" w:space="0" w:color="auto"/>
            </w:tcBorders>
          </w:tcPr>
          <w:p w14:paraId="7393EAE1"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0CA6B23A"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7210118A" w14:textId="77777777" w:rsidR="005C76F7" w:rsidRPr="005D14EF" w:rsidRDefault="005C76F7" w:rsidP="004E4936">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6D7DDD5B"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10A1E093"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D312C43" w14:textId="77777777" w:rsidR="005C76F7" w:rsidRPr="005D14EF" w:rsidRDefault="005C76F7" w:rsidP="004E4936">
            <w:pPr>
              <w:spacing w:line="200" w:lineRule="atLeast"/>
              <w:jc w:val="center"/>
              <w:rPr>
                <w:rFonts w:cs="Calibri"/>
                <w:sz w:val="18"/>
                <w:szCs w:val="18"/>
                <w:lang w:val="sk-SK"/>
              </w:rPr>
            </w:pPr>
          </w:p>
        </w:tc>
      </w:tr>
      <w:tr w:rsidR="005C76F7" w:rsidRPr="005D14EF" w14:paraId="4FAA5AD5" w14:textId="77777777" w:rsidTr="004E4936">
        <w:trPr>
          <w:trHeight w:val="20"/>
        </w:trPr>
        <w:tc>
          <w:tcPr>
            <w:tcW w:w="1380" w:type="pct"/>
            <w:tcBorders>
              <w:top w:val="nil"/>
              <w:left w:val="single" w:sz="4" w:space="0" w:color="auto"/>
              <w:bottom w:val="single" w:sz="4" w:space="0" w:color="auto"/>
              <w:right w:val="single" w:sz="4" w:space="0" w:color="auto"/>
            </w:tcBorders>
            <w:vAlign w:val="center"/>
          </w:tcPr>
          <w:p w14:paraId="74E9BB2A"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603" w:type="pct"/>
            <w:tcBorders>
              <w:top w:val="nil"/>
              <w:left w:val="nil"/>
              <w:bottom w:val="single" w:sz="4" w:space="0" w:color="auto"/>
              <w:right w:val="single" w:sz="4" w:space="0" w:color="auto"/>
            </w:tcBorders>
          </w:tcPr>
          <w:p w14:paraId="45BE3909"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2D9EF4FF"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4629B59A" w14:textId="77777777" w:rsidR="005C76F7" w:rsidRPr="005D14EF" w:rsidRDefault="005C76F7" w:rsidP="004E4936">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49289C0D"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35F78706"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7403C506" w14:textId="77777777" w:rsidR="005C76F7" w:rsidRPr="005D14EF" w:rsidRDefault="005C76F7" w:rsidP="004E4936">
            <w:pPr>
              <w:spacing w:line="200" w:lineRule="atLeast"/>
              <w:jc w:val="center"/>
              <w:rPr>
                <w:rFonts w:cs="Calibri"/>
                <w:sz w:val="18"/>
                <w:szCs w:val="18"/>
                <w:lang w:val="sk-SK"/>
              </w:rPr>
            </w:pPr>
          </w:p>
        </w:tc>
      </w:tr>
      <w:tr w:rsidR="005C76F7" w:rsidRPr="005D14EF" w14:paraId="0FE9E202"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vAlign w:val="center"/>
          </w:tcPr>
          <w:p w14:paraId="556B8DB2"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603" w:type="pct"/>
            <w:tcBorders>
              <w:top w:val="single" w:sz="4" w:space="0" w:color="auto"/>
              <w:left w:val="nil"/>
              <w:bottom w:val="single" w:sz="4" w:space="0" w:color="auto"/>
              <w:right w:val="single" w:sz="4" w:space="0" w:color="auto"/>
            </w:tcBorders>
          </w:tcPr>
          <w:p w14:paraId="1A27CA38"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single" w:sz="4" w:space="0" w:color="auto"/>
              <w:bottom w:val="single" w:sz="4" w:space="0" w:color="auto"/>
              <w:right w:val="single" w:sz="4" w:space="0" w:color="auto"/>
            </w:tcBorders>
            <w:noWrap/>
            <w:vAlign w:val="center"/>
          </w:tcPr>
          <w:p w14:paraId="0385970C"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37004C86" w14:textId="77777777" w:rsidR="005C76F7" w:rsidRPr="005D14EF" w:rsidRDefault="005C76F7" w:rsidP="004E4936">
            <w:pPr>
              <w:spacing w:line="200" w:lineRule="atLeast"/>
              <w:jc w:val="center"/>
              <w:rPr>
                <w:rFonts w:cs="Calibri"/>
                <w:sz w:val="18"/>
                <w:szCs w:val="18"/>
                <w:lang w:val="sk-SK"/>
              </w:rPr>
            </w:pPr>
          </w:p>
        </w:tc>
        <w:tc>
          <w:tcPr>
            <w:tcW w:w="604" w:type="pct"/>
            <w:tcBorders>
              <w:top w:val="single" w:sz="4" w:space="0" w:color="auto"/>
              <w:left w:val="nil"/>
              <w:bottom w:val="single" w:sz="4" w:space="0" w:color="auto"/>
              <w:right w:val="single" w:sz="4" w:space="0" w:color="auto"/>
            </w:tcBorders>
            <w:noWrap/>
            <w:vAlign w:val="center"/>
          </w:tcPr>
          <w:p w14:paraId="21848E1E"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754CDBC7"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20985B0E" w14:textId="77777777" w:rsidR="005C76F7" w:rsidRPr="005D14EF" w:rsidRDefault="005C76F7" w:rsidP="004E4936">
            <w:pPr>
              <w:spacing w:line="200" w:lineRule="atLeast"/>
              <w:jc w:val="center"/>
              <w:rPr>
                <w:rFonts w:cs="Calibri"/>
                <w:sz w:val="18"/>
                <w:szCs w:val="18"/>
                <w:lang w:val="sk-SK"/>
              </w:rPr>
            </w:pPr>
          </w:p>
        </w:tc>
      </w:tr>
      <w:tr w:rsidR="005C76F7" w:rsidRPr="005D14EF" w14:paraId="35A76C79" w14:textId="77777777" w:rsidTr="004E4936">
        <w:trPr>
          <w:trHeight w:val="20"/>
        </w:trPr>
        <w:tc>
          <w:tcPr>
            <w:tcW w:w="1380"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9029DD"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A. Náklady na intervenciu pri oficiálnej úhrade</w:t>
            </w:r>
          </w:p>
        </w:tc>
        <w:tc>
          <w:tcPr>
            <w:tcW w:w="603" w:type="pct"/>
            <w:tcBorders>
              <w:top w:val="double" w:sz="4" w:space="0" w:color="auto"/>
              <w:left w:val="nil"/>
              <w:bottom w:val="single" w:sz="4" w:space="0" w:color="auto"/>
              <w:right w:val="single" w:sz="4" w:space="0" w:color="auto"/>
            </w:tcBorders>
            <w:shd w:val="clear" w:color="auto" w:fill="F2F2F2" w:themeFill="background1" w:themeFillShade="F2"/>
          </w:tcPr>
          <w:p w14:paraId="27A2D389"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C99F6DA"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299FD8FF" w14:textId="77777777" w:rsidR="005C76F7" w:rsidRPr="005D14EF" w:rsidRDefault="005C76F7" w:rsidP="004E4936">
            <w:pPr>
              <w:spacing w:line="200" w:lineRule="atLeast"/>
              <w:jc w:val="center"/>
              <w:rPr>
                <w:rFonts w:cs="Calibri"/>
                <w:b/>
                <w:bCs/>
                <w:sz w:val="18"/>
                <w:szCs w:val="18"/>
                <w:lang w:val="sk-SK"/>
              </w:rPr>
            </w:pPr>
          </w:p>
        </w:tc>
        <w:tc>
          <w:tcPr>
            <w:tcW w:w="604"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74547345"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66D70697"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6224B7AE" w14:textId="77777777" w:rsidR="005C76F7" w:rsidRPr="005D14EF" w:rsidRDefault="005C76F7" w:rsidP="004E4936">
            <w:pPr>
              <w:spacing w:line="200" w:lineRule="atLeast"/>
              <w:jc w:val="center"/>
              <w:rPr>
                <w:rFonts w:cs="Calibri"/>
                <w:b/>
                <w:bCs/>
                <w:sz w:val="18"/>
                <w:szCs w:val="18"/>
                <w:lang w:val="sk-SK"/>
              </w:rPr>
            </w:pPr>
          </w:p>
        </w:tc>
      </w:tr>
      <w:tr w:rsidR="005C76F7" w:rsidRPr="005D14EF" w14:paraId="490C22AC"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F924C3"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B. Náklady na intervenciu</w:t>
            </w:r>
            <w:r w:rsidRPr="005D14EF">
              <w:rPr>
                <w:rFonts w:cs="Calibri"/>
                <w:b/>
                <w:bCs/>
                <w:sz w:val="18"/>
                <w:szCs w:val="18"/>
                <w:lang w:val="sk-SK"/>
              </w:rPr>
              <w:br/>
              <w:t>pri navrhovanej neverejnej úhrade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5B043FA1"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D09E7D1"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00F1F16" w14:textId="77777777" w:rsidR="005C76F7" w:rsidRPr="005D14EF" w:rsidRDefault="005C76F7" w:rsidP="004E4936">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F284085"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6400AA1"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51E493EF" w14:textId="77777777" w:rsidR="005C76F7" w:rsidRPr="005D14EF" w:rsidRDefault="005C76F7" w:rsidP="004E4936">
            <w:pPr>
              <w:spacing w:line="200" w:lineRule="atLeast"/>
              <w:jc w:val="center"/>
              <w:rPr>
                <w:rFonts w:cs="Calibri"/>
                <w:b/>
                <w:bCs/>
                <w:color w:val="FF0000"/>
                <w:sz w:val="18"/>
                <w:szCs w:val="18"/>
                <w:lang w:val="sk-SK"/>
              </w:rPr>
            </w:pPr>
          </w:p>
        </w:tc>
      </w:tr>
      <w:tr w:rsidR="005C76F7" w:rsidRPr="005D14EF" w14:paraId="50497E56"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AFB12"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C. Náklady na inú zdravotnú starostlivosť v ramene intervencie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619ED287"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4FF81F3"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7929193F" w14:textId="77777777" w:rsidR="005C76F7" w:rsidRPr="005D14EF" w:rsidRDefault="005C76F7" w:rsidP="004E4936">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8BA7B26"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51344FB"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F4A4BC5" w14:textId="77777777" w:rsidR="005C76F7" w:rsidRPr="005D14EF" w:rsidRDefault="005C76F7" w:rsidP="004E4936">
            <w:pPr>
              <w:spacing w:line="200" w:lineRule="atLeast"/>
              <w:jc w:val="center"/>
              <w:rPr>
                <w:rFonts w:cs="Calibri"/>
                <w:b/>
                <w:bCs/>
                <w:color w:val="FF0000"/>
                <w:sz w:val="18"/>
                <w:szCs w:val="18"/>
                <w:lang w:val="sk-SK"/>
              </w:rPr>
            </w:pPr>
          </w:p>
        </w:tc>
      </w:tr>
      <w:tr w:rsidR="005C76F7" w:rsidRPr="005D14EF" w14:paraId="5563C624" w14:textId="77777777" w:rsidTr="004E4936">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2E8084CE" w14:textId="77777777" w:rsidR="005C76F7" w:rsidRPr="005D14EF" w:rsidRDefault="005C76F7" w:rsidP="004E4936">
            <w:pPr>
              <w:spacing w:line="200" w:lineRule="atLeast"/>
              <w:rPr>
                <w:rFonts w:cs="Calibri"/>
                <w:b/>
                <w:bCs/>
                <w:sz w:val="18"/>
                <w:szCs w:val="18"/>
                <w:lang w:val="sk-SK"/>
              </w:rPr>
            </w:pPr>
            <w:r w:rsidRPr="005D14EF">
              <w:rPr>
                <w:rFonts w:cs="Calibri"/>
                <w:sz w:val="18"/>
                <w:szCs w:val="18"/>
                <w:lang w:val="sk-SK"/>
              </w:rPr>
              <w:t>D. Náklady na nahrádzanú liečbu</w:t>
            </w:r>
            <w:r w:rsidRPr="005D14EF">
              <w:rPr>
                <w:rFonts w:cs="Calibri"/>
                <w:sz w:val="18"/>
                <w:szCs w:val="18"/>
                <w:lang w:val="sk-SK"/>
              </w:rPr>
              <w:br/>
              <w:t>(mix XX, XZ)</w:t>
            </w:r>
          </w:p>
        </w:tc>
        <w:tc>
          <w:tcPr>
            <w:tcW w:w="603" w:type="pct"/>
            <w:tcBorders>
              <w:top w:val="single" w:sz="4" w:space="0" w:color="auto"/>
              <w:left w:val="nil"/>
              <w:bottom w:val="double" w:sz="4" w:space="0" w:color="auto"/>
              <w:right w:val="single" w:sz="4" w:space="0" w:color="auto"/>
            </w:tcBorders>
          </w:tcPr>
          <w:p w14:paraId="1373AB54"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57807CD9"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774267AC" w14:textId="77777777" w:rsidR="005C76F7" w:rsidRPr="005D14EF" w:rsidRDefault="005C76F7" w:rsidP="004E4936">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49901F54"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390EBE72"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05ACE898" w14:textId="77777777" w:rsidR="005C76F7" w:rsidRPr="005D14EF" w:rsidRDefault="005C76F7" w:rsidP="004E4936">
            <w:pPr>
              <w:spacing w:line="200" w:lineRule="atLeast"/>
              <w:jc w:val="center"/>
              <w:rPr>
                <w:rFonts w:cs="Calibri"/>
                <w:color w:val="000000"/>
                <w:sz w:val="18"/>
                <w:szCs w:val="18"/>
                <w:lang w:val="sk-SK"/>
              </w:rPr>
            </w:pPr>
          </w:p>
        </w:tc>
      </w:tr>
      <w:tr w:rsidR="005C76F7" w:rsidRPr="005D14EF" w14:paraId="3507F3FA" w14:textId="77777777" w:rsidTr="004E4936">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6FB53262"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 xml:space="preserve">E. Náklady na inú zdravotnú starostlivosť v ramene </w:t>
            </w:r>
            <w:proofErr w:type="spellStart"/>
            <w:r w:rsidRPr="005D14EF">
              <w:rPr>
                <w:rFonts w:cs="Calibri"/>
                <w:sz w:val="18"/>
                <w:szCs w:val="18"/>
                <w:lang w:val="sk-SK"/>
              </w:rPr>
              <w:t>komparátorov</w:t>
            </w:r>
            <w:proofErr w:type="spellEnd"/>
          </w:p>
        </w:tc>
        <w:tc>
          <w:tcPr>
            <w:tcW w:w="603" w:type="pct"/>
            <w:tcBorders>
              <w:top w:val="single" w:sz="4" w:space="0" w:color="auto"/>
              <w:left w:val="nil"/>
              <w:bottom w:val="double" w:sz="4" w:space="0" w:color="auto"/>
              <w:right w:val="single" w:sz="4" w:space="0" w:color="auto"/>
            </w:tcBorders>
          </w:tcPr>
          <w:p w14:paraId="155ADB9B"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59A7827A"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0A4572DE" w14:textId="77777777" w:rsidR="005C76F7" w:rsidRPr="005D14EF" w:rsidRDefault="005C76F7" w:rsidP="004E4936">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25545B62"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304282F0"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02A5FDD8" w14:textId="77777777" w:rsidR="005C76F7" w:rsidRPr="005D14EF" w:rsidRDefault="005C76F7" w:rsidP="004E4936">
            <w:pPr>
              <w:spacing w:line="200" w:lineRule="atLeast"/>
              <w:jc w:val="center"/>
              <w:rPr>
                <w:rFonts w:cs="Calibri"/>
                <w:color w:val="000000"/>
                <w:sz w:val="18"/>
                <w:szCs w:val="18"/>
                <w:lang w:val="sk-SK"/>
              </w:rPr>
            </w:pPr>
          </w:p>
        </w:tc>
      </w:tr>
      <w:tr w:rsidR="005C76F7" w:rsidRPr="005D14EF" w14:paraId="50139AB6"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7939E"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oficiálnej úhrade (A-D)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4256DE0E"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99187C5"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F124B62" w14:textId="77777777" w:rsidR="005C76F7" w:rsidRPr="005D14EF" w:rsidRDefault="005C76F7" w:rsidP="004E4936">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BE2DEFE"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91A1CC"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2F8DBC2" w14:textId="77777777" w:rsidR="005C76F7" w:rsidRPr="005D14EF" w:rsidRDefault="005C76F7" w:rsidP="004E4936">
            <w:pPr>
              <w:spacing w:line="200" w:lineRule="atLeast"/>
              <w:jc w:val="center"/>
              <w:rPr>
                <w:b/>
                <w:bCs/>
                <w:color w:val="FF0000"/>
                <w:sz w:val="18"/>
                <w:szCs w:val="18"/>
                <w:lang w:val="sk-SK"/>
              </w:rPr>
            </w:pPr>
          </w:p>
        </w:tc>
      </w:tr>
      <w:tr w:rsidR="005C76F7" w:rsidRPr="005D14EF" w14:paraId="5EAC2193"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30E10"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navrhovanej neverejnej úhrade (B-D)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2ADF3C67"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11D04EC"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152B2D7" w14:textId="77777777" w:rsidR="005C76F7" w:rsidRPr="005D14EF" w:rsidRDefault="005C76F7" w:rsidP="004E4936">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CA3CB88"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2C3E9AF"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E8D123" w14:textId="77777777" w:rsidR="005C76F7" w:rsidRPr="005D14EF" w:rsidRDefault="005C76F7" w:rsidP="004E4936">
            <w:pPr>
              <w:spacing w:line="200" w:lineRule="atLeast"/>
              <w:jc w:val="center"/>
              <w:rPr>
                <w:b/>
                <w:bCs/>
                <w:color w:val="FF0000"/>
                <w:sz w:val="18"/>
                <w:szCs w:val="18"/>
                <w:lang w:val="sk-SK"/>
              </w:rPr>
            </w:pPr>
          </w:p>
        </w:tc>
      </w:tr>
      <w:tr w:rsidR="005C76F7" w:rsidRPr="005D14EF" w14:paraId="5502AAFD"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0F9E5"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Rozdiel nákladov na inú zdravotnú starostlivosť (C-E)</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30CF727A"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1677336"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8BB9DA2" w14:textId="77777777" w:rsidR="005C76F7" w:rsidRPr="005D14EF" w:rsidRDefault="005C76F7" w:rsidP="004E4936">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09B2079"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A39ACE2"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1AA155E" w14:textId="77777777" w:rsidR="005C76F7" w:rsidRPr="005D14EF" w:rsidRDefault="005C76F7" w:rsidP="004E4936">
            <w:pPr>
              <w:spacing w:line="200" w:lineRule="atLeast"/>
              <w:jc w:val="center"/>
              <w:rPr>
                <w:b/>
                <w:bCs/>
                <w:color w:val="FF0000"/>
                <w:sz w:val="18"/>
                <w:szCs w:val="18"/>
                <w:lang w:val="sk-SK"/>
              </w:rPr>
            </w:pPr>
          </w:p>
        </w:tc>
      </w:tr>
    </w:tbl>
    <w:p w14:paraId="62667EB4" w14:textId="77777777" w:rsidR="005C76F7" w:rsidRPr="005D14EF" w:rsidRDefault="005C76F7" w:rsidP="005C76F7">
      <w:pPr>
        <w:pStyle w:val="Zdrojobrzok"/>
        <w:pBdr>
          <w:top w:val="none" w:sz="0" w:space="0" w:color="auto"/>
        </w:pBdr>
        <w:rPr>
          <w:lang w:val="sk-SK"/>
        </w:rPr>
      </w:pPr>
      <w:r w:rsidRPr="005D14EF">
        <w:rPr>
          <w:lang w:val="sk-SK"/>
        </w:rPr>
        <w:t>Zdroj: spracované na základe výsledkov modelu dopadu na rozpočet</w:t>
      </w:r>
    </w:p>
    <w:p w14:paraId="1117B495" w14:textId="77777777" w:rsidR="005C76F7" w:rsidRPr="005D14EF" w:rsidRDefault="005C76F7" w:rsidP="005C76F7">
      <w:pPr>
        <w:pStyle w:val="Zdrojobrzok"/>
        <w:pBdr>
          <w:top w:val="none" w:sz="0" w:space="0" w:color="auto"/>
        </w:pBdr>
        <w:rPr>
          <w:lang w:val="sk-SK"/>
        </w:rPr>
      </w:pPr>
    </w:p>
    <w:p w14:paraId="55776EE7" w14:textId="77777777" w:rsidR="005C76F7" w:rsidRPr="005D14EF" w:rsidRDefault="005C76F7" w:rsidP="005C76F7">
      <w:pPr>
        <w:pStyle w:val="Tabuky"/>
        <w:rPr>
          <w:lang w:val="sk-SK"/>
        </w:rPr>
      </w:pPr>
      <w:bookmarkStart w:id="364" w:name="_Toc239501175"/>
      <w:bookmarkStart w:id="365" w:name="_Toc239510937"/>
      <w:r w:rsidRPr="005D14EF">
        <w:rPr>
          <w:lang w:val="sk-SK"/>
        </w:rPr>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7</w:t>
      </w:r>
      <w:r w:rsidRPr="005D14EF">
        <w:rPr>
          <w:i/>
          <w:lang w:val="sk-SK"/>
        </w:rPr>
        <w:fldChar w:fldCharType="end"/>
      </w:r>
      <w:r w:rsidRPr="005D14EF">
        <w:rPr>
          <w:lang w:val="sk-SK"/>
        </w:rPr>
        <w:t>: Odhadovaný dopad na rozpočet rozpočítaný na obdobia (odporúčaný formát)</w:t>
      </w:r>
      <w:bookmarkEnd w:id="364"/>
      <w:bookmarkEnd w:id="365"/>
    </w:p>
    <w:tbl>
      <w:tblPr>
        <w:tblW w:w="5000" w:type="pct"/>
        <w:tblLook w:val="04A0" w:firstRow="1" w:lastRow="0" w:firstColumn="1" w:lastColumn="0" w:noHBand="0" w:noVBand="1"/>
      </w:tblPr>
      <w:tblGrid>
        <w:gridCol w:w="3595"/>
        <w:gridCol w:w="1807"/>
        <w:gridCol w:w="1807"/>
        <w:gridCol w:w="1807"/>
      </w:tblGrid>
      <w:tr w:rsidR="005C76F7" w:rsidRPr="005D14EF" w14:paraId="1FDDE763" w14:textId="77777777" w:rsidTr="004E4936">
        <w:trPr>
          <w:trHeight w:val="20"/>
          <w:tblHeader/>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E6654A"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EC8ABC3"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1 -12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372368C"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13 – 24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FA3897A"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25 – 36 mesiacov</w:t>
            </w:r>
          </w:p>
        </w:tc>
      </w:tr>
      <w:tr w:rsidR="005C76F7" w:rsidRPr="005D14EF" w14:paraId="339DDAAF" w14:textId="77777777" w:rsidTr="004E4936">
        <w:trPr>
          <w:trHeight w:val="20"/>
        </w:trPr>
        <w:tc>
          <w:tcPr>
            <w:tcW w:w="1994" w:type="pct"/>
            <w:tcBorders>
              <w:top w:val="nil"/>
              <w:left w:val="single" w:sz="4" w:space="0" w:color="auto"/>
              <w:bottom w:val="single" w:sz="4" w:space="0" w:color="auto"/>
              <w:right w:val="single" w:sz="4" w:space="0" w:color="auto"/>
            </w:tcBorders>
            <w:vAlign w:val="center"/>
          </w:tcPr>
          <w:p w14:paraId="1F02812E"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Počet liečených pacientov v danom roku spolu</w:t>
            </w:r>
          </w:p>
        </w:tc>
        <w:tc>
          <w:tcPr>
            <w:tcW w:w="1002" w:type="pct"/>
            <w:tcBorders>
              <w:top w:val="nil"/>
              <w:left w:val="nil"/>
              <w:bottom w:val="single" w:sz="4" w:space="0" w:color="auto"/>
              <w:right w:val="single" w:sz="4" w:space="0" w:color="auto"/>
            </w:tcBorders>
            <w:noWrap/>
            <w:vAlign w:val="center"/>
          </w:tcPr>
          <w:p w14:paraId="3E228EBD"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4ECAB802"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52020C47" w14:textId="77777777" w:rsidR="005C76F7" w:rsidRPr="005D14EF" w:rsidRDefault="005C76F7" w:rsidP="004E4936">
            <w:pPr>
              <w:spacing w:line="200" w:lineRule="atLeast"/>
              <w:jc w:val="center"/>
              <w:rPr>
                <w:rFonts w:cs="Calibri"/>
                <w:sz w:val="18"/>
                <w:szCs w:val="18"/>
                <w:lang w:val="sk-SK"/>
              </w:rPr>
            </w:pPr>
          </w:p>
        </w:tc>
      </w:tr>
      <w:tr w:rsidR="005C76F7" w:rsidRPr="005D14EF" w14:paraId="160AD06A" w14:textId="77777777" w:rsidTr="004E4936">
        <w:trPr>
          <w:trHeight w:val="20"/>
        </w:trPr>
        <w:tc>
          <w:tcPr>
            <w:tcW w:w="1994" w:type="pct"/>
            <w:tcBorders>
              <w:top w:val="nil"/>
              <w:left w:val="single" w:sz="4" w:space="0" w:color="auto"/>
              <w:bottom w:val="single" w:sz="4" w:space="0" w:color="auto"/>
              <w:right w:val="single" w:sz="4" w:space="0" w:color="auto"/>
            </w:tcBorders>
            <w:vAlign w:val="center"/>
          </w:tcPr>
          <w:p w14:paraId="49DB2BB6"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1002" w:type="pct"/>
            <w:tcBorders>
              <w:top w:val="nil"/>
              <w:left w:val="nil"/>
              <w:bottom w:val="single" w:sz="4" w:space="0" w:color="auto"/>
              <w:right w:val="single" w:sz="4" w:space="0" w:color="auto"/>
            </w:tcBorders>
            <w:noWrap/>
            <w:vAlign w:val="center"/>
          </w:tcPr>
          <w:p w14:paraId="7828D189"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50FB6E9A"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58CEF145" w14:textId="77777777" w:rsidR="005C76F7" w:rsidRPr="005D14EF" w:rsidRDefault="005C76F7" w:rsidP="004E4936">
            <w:pPr>
              <w:spacing w:line="200" w:lineRule="atLeast"/>
              <w:jc w:val="center"/>
              <w:rPr>
                <w:rFonts w:cs="Calibri"/>
                <w:sz w:val="18"/>
                <w:szCs w:val="18"/>
                <w:lang w:val="sk-SK"/>
              </w:rPr>
            </w:pPr>
          </w:p>
        </w:tc>
      </w:tr>
      <w:tr w:rsidR="005C76F7" w:rsidRPr="005D14EF" w14:paraId="7F1EB2AC" w14:textId="77777777" w:rsidTr="004E4936">
        <w:trPr>
          <w:trHeight w:val="20"/>
        </w:trPr>
        <w:tc>
          <w:tcPr>
            <w:tcW w:w="1994" w:type="pct"/>
            <w:tcBorders>
              <w:top w:val="nil"/>
              <w:left w:val="single" w:sz="4" w:space="0" w:color="auto"/>
              <w:bottom w:val="single" w:sz="4" w:space="0" w:color="auto"/>
              <w:right w:val="single" w:sz="4" w:space="0" w:color="auto"/>
            </w:tcBorders>
            <w:vAlign w:val="center"/>
          </w:tcPr>
          <w:p w14:paraId="37EA3F03"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1002" w:type="pct"/>
            <w:tcBorders>
              <w:top w:val="nil"/>
              <w:left w:val="nil"/>
              <w:bottom w:val="single" w:sz="4" w:space="0" w:color="auto"/>
              <w:right w:val="single" w:sz="4" w:space="0" w:color="auto"/>
            </w:tcBorders>
            <w:noWrap/>
            <w:vAlign w:val="center"/>
          </w:tcPr>
          <w:p w14:paraId="30801B06"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3D999337"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47B17D3F" w14:textId="77777777" w:rsidR="005C76F7" w:rsidRPr="005D14EF" w:rsidRDefault="005C76F7" w:rsidP="004E4936">
            <w:pPr>
              <w:spacing w:line="200" w:lineRule="atLeast"/>
              <w:jc w:val="center"/>
              <w:rPr>
                <w:rFonts w:cs="Calibri"/>
                <w:sz w:val="18"/>
                <w:szCs w:val="18"/>
                <w:lang w:val="sk-SK"/>
              </w:rPr>
            </w:pPr>
          </w:p>
        </w:tc>
      </w:tr>
      <w:tr w:rsidR="005C76F7" w:rsidRPr="005D14EF" w14:paraId="05995321"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vAlign w:val="center"/>
          </w:tcPr>
          <w:p w14:paraId="57B97A0D"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1002" w:type="pct"/>
            <w:tcBorders>
              <w:top w:val="single" w:sz="4" w:space="0" w:color="auto"/>
              <w:left w:val="nil"/>
              <w:bottom w:val="single" w:sz="4" w:space="0" w:color="auto"/>
              <w:right w:val="single" w:sz="4" w:space="0" w:color="auto"/>
            </w:tcBorders>
            <w:noWrap/>
            <w:vAlign w:val="center"/>
          </w:tcPr>
          <w:p w14:paraId="018C3173"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7A51AB64"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2A291863" w14:textId="77777777" w:rsidR="005C76F7" w:rsidRPr="005D14EF" w:rsidRDefault="005C76F7" w:rsidP="004E4936">
            <w:pPr>
              <w:spacing w:line="200" w:lineRule="atLeast"/>
              <w:jc w:val="center"/>
              <w:rPr>
                <w:rFonts w:cs="Calibri"/>
                <w:sz w:val="18"/>
                <w:szCs w:val="18"/>
                <w:lang w:val="sk-SK"/>
              </w:rPr>
            </w:pPr>
          </w:p>
        </w:tc>
      </w:tr>
      <w:tr w:rsidR="005C76F7" w:rsidRPr="005D14EF" w14:paraId="0260349E" w14:textId="77777777" w:rsidTr="004E4936">
        <w:trPr>
          <w:trHeight w:val="20"/>
        </w:trPr>
        <w:tc>
          <w:tcPr>
            <w:tcW w:w="1994"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6BF33"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Náklady na intervenciu pri oficiálnej úhrade</w:t>
            </w: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11B1F9CC"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73C8BAA8"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76ADBE08" w14:textId="77777777" w:rsidR="005C76F7" w:rsidRPr="005D14EF" w:rsidRDefault="005C76F7" w:rsidP="004E4936">
            <w:pPr>
              <w:spacing w:line="200" w:lineRule="atLeast"/>
              <w:jc w:val="center"/>
              <w:rPr>
                <w:rFonts w:cs="Calibri"/>
                <w:b/>
                <w:bCs/>
                <w:sz w:val="18"/>
                <w:szCs w:val="18"/>
                <w:lang w:val="sk-SK"/>
              </w:rPr>
            </w:pPr>
          </w:p>
        </w:tc>
      </w:tr>
      <w:tr w:rsidR="005C76F7" w:rsidRPr="005D14EF" w14:paraId="74838957"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F40AE"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Náklady na intervenciu</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CF11E4B"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923EDE1"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26980EC" w14:textId="77777777" w:rsidR="005C76F7" w:rsidRPr="005D14EF" w:rsidRDefault="005C76F7" w:rsidP="004E4936">
            <w:pPr>
              <w:spacing w:line="200" w:lineRule="atLeast"/>
              <w:jc w:val="center"/>
              <w:rPr>
                <w:rFonts w:cs="Calibri"/>
                <w:b/>
                <w:bCs/>
                <w:sz w:val="18"/>
                <w:szCs w:val="18"/>
                <w:lang w:val="sk-SK"/>
              </w:rPr>
            </w:pPr>
          </w:p>
        </w:tc>
      </w:tr>
      <w:tr w:rsidR="005C76F7" w:rsidRPr="005D14EF" w14:paraId="022254EB" w14:textId="77777777" w:rsidTr="004E4936">
        <w:trPr>
          <w:trHeight w:val="20"/>
        </w:trPr>
        <w:tc>
          <w:tcPr>
            <w:tcW w:w="1994" w:type="pct"/>
            <w:tcBorders>
              <w:top w:val="single" w:sz="4" w:space="0" w:color="auto"/>
              <w:left w:val="single" w:sz="4" w:space="0" w:color="auto"/>
              <w:bottom w:val="double" w:sz="4" w:space="0" w:color="auto"/>
              <w:right w:val="single" w:sz="4" w:space="0" w:color="auto"/>
            </w:tcBorders>
            <w:vAlign w:val="center"/>
          </w:tcPr>
          <w:p w14:paraId="7538C3DE" w14:textId="77777777" w:rsidR="005C76F7" w:rsidRPr="005D14EF" w:rsidRDefault="005C76F7" w:rsidP="004E4936">
            <w:pPr>
              <w:spacing w:line="200" w:lineRule="atLeast"/>
              <w:rPr>
                <w:rFonts w:cs="Calibri"/>
                <w:b/>
                <w:bCs/>
                <w:sz w:val="18"/>
                <w:szCs w:val="18"/>
                <w:lang w:val="sk-SK"/>
              </w:rPr>
            </w:pPr>
            <w:r w:rsidRPr="005D14EF">
              <w:rPr>
                <w:rFonts w:cs="Calibri"/>
                <w:sz w:val="18"/>
                <w:szCs w:val="18"/>
                <w:lang w:val="sk-SK"/>
              </w:rPr>
              <w:t>náklady na nahrádzanú liečbu</w:t>
            </w:r>
            <w:r w:rsidRPr="005D14EF">
              <w:rPr>
                <w:rFonts w:cs="Calibri"/>
                <w:sz w:val="18"/>
                <w:szCs w:val="18"/>
                <w:lang w:val="sk-SK"/>
              </w:rPr>
              <w:br/>
              <w:t>(mix XX, XZ)</w:t>
            </w:r>
          </w:p>
        </w:tc>
        <w:tc>
          <w:tcPr>
            <w:tcW w:w="1002" w:type="pct"/>
            <w:tcBorders>
              <w:top w:val="single" w:sz="4" w:space="0" w:color="auto"/>
              <w:left w:val="nil"/>
              <w:bottom w:val="double" w:sz="4" w:space="0" w:color="auto"/>
              <w:right w:val="single" w:sz="4" w:space="0" w:color="auto"/>
            </w:tcBorders>
            <w:noWrap/>
            <w:vAlign w:val="center"/>
          </w:tcPr>
          <w:p w14:paraId="1DBEFFD4"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43693C4F"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373B89CD" w14:textId="77777777" w:rsidR="005C76F7" w:rsidRPr="005D14EF" w:rsidRDefault="005C76F7" w:rsidP="004E4936">
            <w:pPr>
              <w:spacing w:line="200" w:lineRule="atLeast"/>
              <w:jc w:val="center"/>
              <w:rPr>
                <w:rFonts w:cs="Calibri"/>
                <w:sz w:val="18"/>
                <w:szCs w:val="18"/>
                <w:lang w:val="sk-SK"/>
              </w:rPr>
            </w:pPr>
          </w:p>
        </w:tc>
      </w:tr>
      <w:tr w:rsidR="005C76F7" w:rsidRPr="005D14EF" w14:paraId="694E297F"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06DDF"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oficiálnej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23EE30"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27580AE"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0D6537F" w14:textId="77777777" w:rsidR="005C76F7" w:rsidRPr="005D14EF" w:rsidRDefault="005C76F7" w:rsidP="004E4936">
            <w:pPr>
              <w:spacing w:line="200" w:lineRule="atLeast"/>
              <w:jc w:val="center"/>
              <w:rPr>
                <w:b/>
                <w:bCs/>
                <w:sz w:val="18"/>
                <w:szCs w:val="18"/>
                <w:lang w:val="sk-SK"/>
              </w:rPr>
            </w:pPr>
          </w:p>
        </w:tc>
      </w:tr>
      <w:tr w:rsidR="005C76F7" w:rsidRPr="005D14EF" w14:paraId="49EA63E8"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ACF5D"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C122802"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F95AD11"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C1D44EF" w14:textId="77777777" w:rsidR="005C76F7" w:rsidRPr="005D14EF" w:rsidRDefault="005C76F7" w:rsidP="004E4936">
            <w:pPr>
              <w:spacing w:line="200" w:lineRule="atLeast"/>
              <w:jc w:val="center"/>
              <w:rPr>
                <w:b/>
                <w:bCs/>
                <w:sz w:val="18"/>
                <w:szCs w:val="18"/>
                <w:lang w:val="sk-SK"/>
              </w:rPr>
            </w:pPr>
          </w:p>
        </w:tc>
      </w:tr>
    </w:tbl>
    <w:p w14:paraId="4007A861" w14:textId="77777777" w:rsidR="005C76F7" w:rsidRPr="005D14EF" w:rsidRDefault="005C76F7" w:rsidP="005C76F7">
      <w:pPr>
        <w:pStyle w:val="Zdrojobrzok"/>
        <w:pBdr>
          <w:top w:val="none" w:sz="0" w:space="0" w:color="auto"/>
        </w:pBdr>
        <w:rPr>
          <w:lang w:val="sk-SK"/>
        </w:rPr>
      </w:pPr>
      <w:r w:rsidRPr="005D14EF">
        <w:rPr>
          <w:lang w:val="sk-SK"/>
        </w:rPr>
        <w:t>Zdroj: spracované na základe výsledkov modelu dopadu na rozpočet</w:t>
      </w:r>
    </w:p>
    <w:p w14:paraId="00D356B3" w14:textId="77777777" w:rsidR="005C76F7" w:rsidRPr="005D14EF" w:rsidRDefault="005C76F7" w:rsidP="005C76F7">
      <w:pPr>
        <w:spacing w:after="160"/>
        <w:rPr>
          <w:sz w:val="18"/>
          <w:szCs w:val="18"/>
          <w:lang w:val="sk-SK"/>
        </w:rPr>
      </w:pPr>
    </w:p>
    <w:p w14:paraId="46B1D31D" w14:textId="77777777" w:rsidR="005C76F7" w:rsidRPr="005D14EF" w:rsidRDefault="005C76F7" w:rsidP="005C76F7">
      <w:pPr>
        <w:spacing w:after="160"/>
        <w:rPr>
          <w:sz w:val="18"/>
          <w:szCs w:val="18"/>
          <w:lang w:val="sk-SK"/>
        </w:rPr>
      </w:pPr>
    </w:p>
    <w:p w14:paraId="2EFCE152" w14:textId="77777777" w:rsidR="005C76F7" w:rsidRPr="005D14EF" w:rsidRDefault="005C76F7" w:rsidP="005C76F7">
      <w:pPr>
        <w:pStyle w:val="Obrzky"/>
        <w:rPr>
          <w:lang w:val="sk-SK"/>
        </w:rPr>
      </w:pPr>
      <w:bookmarkStart w:id="366" w:name="_Ref134179343"/>
      <w:bookmarkStart w:id="367" w:name="_Toc135667136"/>
      <w:bookmarkStart w:id="368" w:name="_Toc239510927"/>
      <w:r w:rsidRPr="005D14EF">
        <w:rPr>
          <w:lang w:val="sk-SK"/>
        </w:rPr>
        <w:t xml:space="preserve">Obrázok </w:t>
      </w:r>
      <w:r w:rsidRPr="005D14EF">
        <w:rPr>
          <w:i w:val="0"/>
          <w:lang w:val="sk-SK"/>
        </w:rPr>
        <w:fldChar w:fldCharType="begin"/>
      </w:r>
      <w:r w:rsidRPr="005D14EF">
        <w:rPr>
          <w:lang w:val="sk-SK"/>
        </w:rPr>
        <w:instrText xml:space="preserve"> SEQ Obrázok \* ARABIC </w:instrText>
      </w:r>
      <w:r w:rsidRPr="005D14EF">
        <w:rPr>
          <w:i w:val="0"/>
          <w:lang w:val="sk-SK"/>
        </w:rPr>
        <w:fldChar w:fldCharType="separate"/>
      </w:r>
      <w:r w:rsidRPr="005D14EF">
        <w:rPr>
          <w:noProof/>
          <w:lang w:val="sk-SK"/>
        </w:rPr>
        <w:t>1</w:t>
      </w:r>
      <w:r w:rsidRPr="005D14EF">
        <w:rPr>
          <w:i w:val="0"/>
          <w:lang w:val="sk-SK"/>
        </w:rPr>
        <w:fldChar w:fldCharType="end"/>
      </w:r>
      <w:bookmarkEnd w:id="366"/>
      <w:r w:rsidRPr="005D14EF">
        <w:rPr>
          <w:lang w:val="sk-SK"/>
        </w:rPr>
        <w:t>: Štruktúra modelu</w:t>
      </w:r>
      <w:bookmarkEnd w:id="367"/>
      <w:r w:rsidRPr="005D14EF">
        <w:rPr>
          <w:lang w:val="sk-SK"/>
        </w:rPr>
        <w:t xml:space="preserve"> nákladovej efektívnosti (príklad schémy)</w:t>
      </w:r>
      <w:bookmarkEnd w:id="368"/>
    </w:p>
    <w:p w14:paraId="365CC74E" w14:textId="77777777" w:rsidR="005C76F7" w:rsidRPr="005D14EF" w:rsidRDefault="005C76F7" w:rsidP="005C76F7">
      <w:pPr>
        <w:rPr>
          <w:lang w:val="sk-SK"/>
        </w:rPr>
      </w:pPr>
      <w:r w:rsidRPr="005D14EF">
        <w:rPr>
          <w:noProof/>
          <w:lang w:val="sk-SK" w:eastAsia="sk-SK"/>
        </w:rPr>
        <w:lastRenderedPageBreak/>
        <w:drawing>
          <wp:anchor distT="0" distB="0" distL="114300" distR="114300" simplePos="0" relativeHeight="251659264" behindDoc="0" locked="0" layoutInCell="1" allowOverlap="1" wp14:anchorId="3A6B0A01" wp14:editId="376BAD98">
            <wp:simplePos x="0" y="0"/>
            <wp:positionH relativeFrom="column">
              <wp:posOffset>0</wp:posOffset>
            </wp:positionH>
            <wp:positionV relativeFrom="paragraph">
              <wp:posOffset>147955</wp:posOffset>
            </wp:positionV>
            <wp:extent cx="5675310" cy="4152900"/>
            <wp:effectExtent l="0" t="0" r="1905" b="0"/>
            <wp:wrapSquare wrapText="bothSides"/>
            <wp:docPr id="644214686" name="Picture 644214686" descr="Obrázok, na ktorom je text, snímka obrazovky, diagram, rad&#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28922" name="Obrázok 2" descr="Obrázok, na ktorom je text, snímka obrazovky, diagram, rad&#10;&#10;Automaticky generovaný popis"/>
                    <pic:cNvPicPr>
                      <a:picLocks noChangeAspect="1" noChangeArrowheads="1"/>
                    </pic:cNvPicPr>
                  </pic:nvPicPr>
                  <pic:blipFill rotWithShape="1">
                    <a:blip r:embed="rId12">
                      <a:extLst>
                        <a:ext uri="{28A0092B-C50C-407E-A947-70E740481C1C}">
                          <a14:useLocalDpi xmlns:a14="http://schemas.microsoft.com/office/drawing/2010/main" val="0"/>
                        </a:ext>
                      </a:extLst>
                    </a:blip>
                    <a:srcRect l="6980" r="18735" b="3361"/>
                    <a:stretch/>
                  </pic:blipFill>
                  <pic:spPr bwMode="auto">
                    <a:xfrm>
                      <a:off x="0" y="0"/>
                      <a:ext cx="5675310" cy="415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56BDE0" w14:textId="77777777" w:rsidR="005C76F7" w:rsidRPr="005D14EF" w:rsidRDefault="005C76F7" w:rsidP="005C76F7">
      <w:pPr>
        <w:pBdr>
          <w:top w:val="single" w:sz="4" w:space="1" w:color="auto"/>
        </w:pBdr>
        <w:spacing w:after="160"/>
        <w:jc w:val="right"/>
        <w:rPr>
          <w:sz w:val="18"/>
          <w:szCs w:val="18"/>
          <w:lang w:val="sk-SK"/>
        </w:rPr>
      </w:pPr>
      <w:r w:rsidRPr="005D14EF">
        <w:rPr>
          <w:lang w:val="sk-SK"/>
        </w:rPr>
        <w:t xml:space="preserve">Zdroj: vlastné spracovanie NIHO na základe dodaného FEM k lieku </w:t>
      </w:r>
      <w:proofErr w:type="spellStart"/>
      <w:r w:rsidRPr="005D14EF">
        <w:rPr>
          <w:lang w:val="sk-SK"/>
        </w:rPr>
        <w:t>Vydura</w:t>
      </w:r>
      <w:proofErr w:type="spellEnd"/>
      <w:r w:rsidRPr="005D14EF">
        <w:rPr>
          <w:lang w:val="sk-SK"/>
        </w:rPr>
        <w:t xml:space="preserve"> [</w:t>
      </w:r>
      <w:r w:rsidRPr="005D14EF">
        <w:rPr>
          <w:rStyle w:val="Odkaznavysvetlivku"/>
          <w:vertAlign w:val="baseline"/>
          <w:lang w:val="sk-SK"/>
        </w:rPr>
        <w:endnoteReference w:id="1"/>
      </w:r>
      <w:r w:rsidRPr="005D14EF">
        <w:rPr>
          <w:lang w:val="sk-SK"/>
        </w:rPr>
        <w:t>]</w:t>
      </w:r>
      <w:r w:rsidRPr="005D14EF">
        <w:rPr>
          <w:sz w:val="18"/>
          <w:szCs w:val="18"/>
          <w:lang w:val="sk-SK"/>
        </w:rPr>
        <w:br w:type="page"/>
      </w:r>
    </w:p>
    <w:bookmarkEnd w:id="1" w:displacedByCustomXml="next"/>
    <w:bookmarkEnd w:id="0" w:displacedByCustomXml="next"/>
    <w:bookmarkStart w:id="369" w:name="_Toc239510975" w:displacedByCustomXml="next"/>
    <w:sdt>
      <w:sdtPr>
        <w:rPr>
          <w:rFonts w:ascii="Times New Roman" w:eastAsiaTheme="minorHAnsi" w:hAnsi="Times New Roman" w:cstheme="minorBidi"/>
          <w:b w:val="0"/>
          <w:sz w:val="19"/>
          <w:szCs w:val="19"/>
          <w:lang w:val="en-US"/>
        </w:rPr>
        <w:id w:val="2146231111"/>
        <w:docPartObj>
          <w:docPartGallery w:val="Bibliographies"/>
          <w:docPartUnique/>
        </w:docPartObj>
      </w:sdtPr>
      <w:sdtEndPr>
        <w:rPr>
          <w:rFonts w:eastAsia="Times New Roman"/>
          <w:sz w:val="24"/>
          <w:szCs w:val="22"/>
        </w:rPr>
      </w:sdtEndPr>
      <w:sdtContent>
        <w:p w14:paraId="3ABEF93E" w14:textId="77777777" w:rsidR="005C76F7" w:rsidRPr="005D14EF" w:rsidRDefault="005C76F7" w:rsidP="005C76F7">
          <w:pPr>
            <w:pStyle w:val="Nadpis12"/>
          </w:pPr>
          <w:r w:rsidRPr="005D14EF">
            <w:t>Zdroje</w:t>
          </w:r>
          <w:bookmarkEnd w:id="369"/>
        </w:p>
        <w:sdt>
          <w:sdtPr>
            <w:rPr>
              <w:rFonts w:ascii="Times New Roman" w:eastAsia="Times New Roman" w:hAnsi="Times New Roman"/>
              <w:sz w:val="24"/>
              <w:szCs w:val="22"/>
              <w:lang w:val="en-US"/>
            </w:rPr>
            <w:id w:val="111145805"/>
            <w:bibliography/>
          </w:sdtPr>
          <w:sdtContent>
            <w:p w14:paraId="4B6C8236" w14:textId="77777777" w:rsidR="005C76F7" w:rsidRPr="005D14EF" w:rsidRDefault="005C76F7" w:rsidP="005C76F7">
              <w:pPr>
                <w:pStyle w:val="Bibliografia"/>
                <w:rPr>
                  <w:b/>
                  <w:bCs/>
                  <w:noProof/>
                  <w:sz w:val="24"/>
                  <w:szCs w:val="24"/>
                </w:rPr>
              </w:pPr>
              <w:r w:rsidRPr="005D14EF">
                <w:fldChar w:fldCharType="begin"/>
              </w:r>
              <w:r w:rsidRPr="005D14EF">
                <w:instrText>BIBLIOGRAPHY</w:instrText>
              </w:r>
              <w:r w:rsidRPr="005D14EF">
                <w:fldChar w:fldCharType="separate"/>
              </w:r>
              <w:r w:rsidRPr="005D14EF">
                <w:rPr>
                  <w:noProof/>
                </w:rPr>
                <w:t xml:space="preserve">1. </w:t>
              </w:r>
              <w:r w:rsidRPr="005D14EF">
                <w:rPr>
                  <w:b/>
                  <w:bCs/>
                  <w:i/>
                  <w:iCs/>
                  <w:noProof/>
                </w:rPr>
                <w:t xml:space="preserve">Vyhláška č. 422/2011 Z. z. o podrobnostiach farmako-ekonomického rozboru lieku. </w:t>
              </w:r>
            </w:p>
            <w:p w14:paraId="1CCC1E6C" w14:textId="77777777" w:rsidR="005C76F7" w:rsidRPr="005D14EF" w:rsidRDefault="005C76F7" w:rsidP="005C76F7">
              <w:pPr>
                <w:pStyle w:val="Bibliografia"/>
                <w:rPr>
                  <w:b/>
                  <w:bCs/>
                  <w:noProof/>
                </w:rPr>
              </w:pPr>
              <w:r w:rsidRPr="005D14EF">
                <w:rPr>
                  <w:b/>
                  <w:bCs/>
                  <w:noProof/>
                </w:rPr>
                <w:t xml:space="preserve">2. </w:t>
              </w:r>
              <w:r w:rsidRPr="005D14EF">
                <w:rPr>
                  <w:b/>
                  <w:bCs/>
                  <w:i/>
                  <w:iCs/>
                  <w:noProof/>
                </w:rPr>
                <w:t xml:space="preserve">EUnetHTA; Joint HTA Work; dostupné 09/2026 z odkazu https://tools.eunethta.be/guidelines.html. </w:t>
              </w:r>
            </w:p>
            <w:p w14:paraId="5DB7CFAD" w14:textId="77777777" w:rsidR="005C76F7" w:rsidRPr="005D14EF" w:rsidRDefault="005C76F7" w:rsidP="005C76F7">
              <w:pPr>
                <w:pStyle w:val="Bibliografia"/>
                <w:rPr>
                  <w:b/>
                  <w:bCs/>
                  <w:noProof/>
                </w:rPr>
              </w:pPr>
              <w:r w:rsidRPr="005D14EF">
                <w:rPr>
                  <w:b/>
                  <w:bCs/>
                  <w:noProof/>
                </w:rPr>
                <w:t xml:space="preserve">3. </w:t>
              </w:r>
              <w:r w:rsidRPr="005D14EF">
                <w:rPr>
                  <w:b/>
                  <w:bCs/>
                  <w:i/>
                  <w:iCs/>
                  <w:noProof/>
                </w:rPr>
                <w:t xml:space="preserve">NICE Decision Support Unit; Full list of technical support documents (TSDs); dostupné 09/2026 z odkazu https://sheffield.ac.uk/nice-dsu/tsds/full-list. </w:t>
              </w:r>
            </w:p>
            <w:p w14:paraId="6FA713C2" w14:textId="77777777" w:rsidR="005C76F7" w:rsidRPr="005D14EF" w:rsidRDefault="005C76F7" w:rsidP="005C76F7">
              <w:pPr>
                <w:pStyle w:val="Bibliografia"/>
                <w:rPr>
                  <w:b/>
                  <w:bCs/>
                  <w:noProof/>
                </w:rPr>
              </w:pPr>
              <w:r w:rsidRPr="005D14EF">
                <w:rPr>
                  <w:b/>
                  <w:bCs/>
                  <w:noProof/>
                </w:rPr>
                <w:t xml:space="preserve">4. </w:t>
              </w:r>
              <w:r w:rsidRPr="005D14EF">
                <w:rPr>
                  <w:b/>
                  <w:bCs/>
                  <w:i/>
                  <w:iCs/>
                  <w:noProof/>
                </w:rPr>
                <w:t xml:space="preserve">ISPOR Slovakia. Odporúčané postupy pre prípravu farmako-ekonomických analýz na Slovensku. 2. vydanie. 2022. ISBN: 978-80-973851-3-2. Dostupné na: https://isporslovakia.sk/publikacie/. </w:t>
              </w:r>
            </w:p>
            <w:p w14:paraId="77ADF99A" w14:textId="77777777" w:rsidR="005C76F7" w:rsidRPr="005D14EF" w:rsidRDefault="005C76F7" w:rsidP="005C76F7">
              <w:pPr>
                <w:pStyle w:val="Bibliografia"/>
                <w:rPr>
                  <w:b/>
                  <w:bCs/>
                  <w:noProof/>
                </w:rPr>
              </w:pPr>
              <w:r w:rsidRPr="005D14EF">
                <w:rPr>
                  <w:b/>
                  <w:bCs/>
                  <w:noProof/>
                </w:rPr>
                <w:t xml:space="preserve">5. </w:t>
              </w:r>
              <w:r w:rsidRPr="005D14EF">
                <w:rPr>
                  <w:b/>
                  <w:bCs/>
                  <w:i/>
                  <w:iCs/>
                  <w:noProof/>
                </w:rPr>
                <w:t xml:space="preserve">Zákon č. 363/2011 Z. z. o rozsahu a podmienkach úhrady liekov, zdravotníckych pomôcok a dietetických potravín na základe verejného zdravotného poistenia a o zmene a doplnení niektorých zákonov. </w:t>
              </w:r>
            </w:p>
            <w:p w14:paraId="684D7A29" w14:textId="77777777" w:rsidR="005C76F7" w:rsidRPr="005D14EF" w:rsidRDefault="005C76F7" w:rsidP="005C76F7">
              <w:pPr>
                <w:pStyle w:val="Bibliografia"/>
                <w:rPr>
                  <w:b/>
                  <w:bCs/>
                  <w:noProof/>
                </w:rPr>
              </w:pPr>
              <w:r w:rsidRPr="005D14EF">
                <w:rPr>
                  <w:b/>
                  <w:bCs/>
                  <w:noProof/>
                </w:rPr>
                <w:t xml:space="preserve">6. </w:t>
              </w:r>
              <w:r w:rsidRPr="005D14EF">
                <w:rPr>
                  <w:b/>
                  <w:bCs/>
                  <w:i/>
                  <w:iCs/>
                  <w:noProof/>
                </w:rPr>
                <w:t xml:space="preserve">Zákon č. 362/2011 Z. z. o liekoch a zdravotníckych pomôckach a o zmene a doplnení niektorých zákonov. </w:t>
              </w:r>
            </w:p>
            <w:p w14:paraId="7F54626A" w14:textId="77777777" w:rsidR="005C76F7" w:rsidRPr="005D14EF" w:rsidRDefault="005C76F7" w:rsidP="005C76F7">
              <w:pPr>
                <w:pStyle w:val="Bibliografia"/>
                <w:rPr>
                  <w:b/>
                  <w:bCs/>
                  <w:noProof/>
                </w:rPr>
              </w:pPr>
              <w:r w:rsidRPr="005D14EF">
                <w:rPr>
                  <w:b/>
                  <w:bCs/>
                  <w:noProof/>
                </w:rPr>
                <w:t xml:space="preserve">7. </w:t>
              </w:r>
              <w:r w:rsidRPr="005D14EF">
                <w:rPr>
                  <w:b/>
                  <w:bCs/>
                  <w:i/>
                  <w:iCs/>
                  <w:noProof/>
                </w:rPr>
                <w:t xml:space="preserve">Nariadenie Komisie (ES) č. 507/2006 z 29. marca 2006 o podmienečnom povolení uviesť na trh lieky humánnej medicíny, ktoré patria do rozsahu pôsobnosti nariadenia Európskeho parlamentu a Rady (ES) č. 726/2004 (Text s významom pre EHP). </w:t>
              </w:r>
            </w:p>
            <w:p w14:paraId="63506F72" w14:textId="77777777" w:rsidR="005C76F7" w:rsidRPr="005D14EF" w:rsidRDefault="005C76F7" w:rsidP="005C76F7">
              <w:pPr>
                <w:pStyle w:val="Bibliografia"/>
                <w:rPr>
                  <w:b/>
                  <w:bCs/>
                  <w:noProof/>
                </w:rPr>
              </w:pPr>
              <w:r w:rsidRPr="005D14EF">
                <w:rPr>
                  <w:b/>
                  <w:bCs/>
                  <w:noProof/>
                </w:rPr>
                <w:t xml:space="preserve">8. </w:t>
              </w:r>
              <w:r w:rsidRPr="005D14EF">
                <w:rPr>
                  <w:b/>
                  <w:bCs/>
                  <w:i/>
                  <w:iCs/>
                  <w:noProof/>
                </w:rPr>
                <w:t xml:space="preserve">Vyhláška č. 298/2022 Z. z. ktorou sa ustanovujú podrobnosti výpočtu príslušného násobku hrubého domáceho produktu pre stanovenie prahovej hodnoty posudzovaného lieku. </w:t>
              </w:r>
            </w:p>
            <w:p w14:paraId="1FD05AD5" w14:textId="77777777" w:rsidR="005C76F7" w:rsidRPr="005D14EF" w:rsidRDefault="005C76F7" w:rsidP="005C76F7">
              <w:pPr>
                <w:pStyle w:val="Bibliografia"/>
                <w:rPr>
                  <w:b/>
                  <w:bCs/>
                  <w:noProof/>
                </w:rPr>
              </w:pPr>
              <w:r w:rsidRPr="005D14EF">
                <w:rPr>
                  <w:b/>
                  <w:bCs/>
                  <w:noProof/>
                </w:rPr>
                <w:t xml:space="preserve">9. </w:t>
              </w:r>
              <w:r w:rsidRPr="005D14EF">
                <w:rPr>
                  <w:b/>
                  <w:bCs/>
                  <w:i/>
                  <w:iCs/>
                  <w:noProof/>
                </w:rPr>
                <w:t xml:space="preserve">Latimer, N. NICE DSU Technical Support Document 14: Undertaking survival analysis for economic evaluations alongside clinical trials - extrapolation with patient-level data. 2011. Available from http://www.nicedsu.org.uk. </w:t>
              </w:r>
            </w:p>
            <w:p w14:paraId="17395EDE" w14:textId="77777777" w:rsidR="005C76F7" w:rsidRPr="005D14EF" w:rsidRDefault="005C76F7" w:rsidP="005C76F7">
              <w:pPr>
                <w:pStyle w:val="Bibliografia"/>
                <w:rPr>
                  <w:b/>
                  <w:bCs/>
                  <w:noProof/>
                </w:rPr>
              </w:pPr>
              <w:r w:rsidRPr="005D14EF">
                <w:rPr>
                  <w:b/>
                  <w:bCs/>
                  <w:noProof/>
                </w:rPr>
                <w:t xml:space="preserve">10. </w:t>
              </w:r>
              <w:r w:rsidRPr="005D14EF">
                <w:rPr>
                  <w:b/>
                  <w:bCs/>
                  <w:i/>
                  <w:iCs/>
                  <w:noProof/>
                </w:rPr>
                <w:t xml:space="preserve">Rutherford, MJ., Lambert, PC., Sweeting, MJ., Pennington, R., Crowther, MJ., Abrams, KR., Latimer, NR. NICE DSU Technical Support Document 21. Flexible Methods forSurvival Analysis. 2020 [Available from http://www.nicedsu.org.uk]. </w:t>
              </w:r>
            </w:p>
            <w:p w14:paraId="0EF93B0D" w14:textId="77777777" w:rsidR="005C76F7" w:rsidRPr="005D14EF" w:rsidRDefault="005C76F7" w:rsidP="005C76F7">
              <w:pPr>
                <w:pStyle w:val="Bibliografia"/>
                <w:rPr>
                  <w:b/>
                  <w:bCs/>
                  <w:noProof/>
                </w:rPr>
              </w:pPr>
              <w:r w:rsidRPr="005D14EF">
                <w:rPr>
                  <w:b/>
                  <w:bCs/>
                  <w:noProof/>
                </w:rPr>
                <w:t xml:space="preserve">11. </w:t>
              </w:r>
              <w:r w:rsidRPr="005D14EF">
                <w:rPr>
                  <w:b/>
                  <w:bCs/>
                  <w:i/>
                  <w:iCs/>
                  <w:noProof/>
                </w:rPr>
                <w:t xml:space="preserve">Guyot P, Ades AE, Ouwens MJNM, Welton NJ. Enhanced secondary analysis of survival data: reconstructing the data from published Kaplan-Meier survival curves,BMC Med Res Methodol 2012;12:9 . </w:t>
              </w:r>
            </w:p>
            <w:p w14:paraId="0A5B1161" w14:textId="77777777" w:rsidR="005C76F7" w:rsidRPr="005D14EF" w:rsidRDefault="005C76F7" w:rsidP="005C76F7">
              <w:pPr>
                <w:rPr>
                  <w:lang w:val="sk-SK"/>
                </w:rPr>
              </w:pPr>
              <w:r w:rsidRPr="005D14EF">
                <w:rPr>
                  <w:b/>
                  <w:bCs/>
                  <w:lang w:val="sk-SK"/>
                </w:rPr>
                <w:fldChar w:fldCharType="end"/>
              </w:r>
            </w:p>
          </w:sdtContent>
        </w:sdt>
      </w:sdtContent>
    </w:sdt>
    <w:p w14:paraId="62B67DCB" w14:textId="77777777" w:rsidR="005C76F7" w:rsidRPr="005D14EF" w:rsidRDefault="005C76F7" w:rsidP="005C76F7">
      <w:pPr>
        <w:spacing w:after="160"/>
        <w:rPr>
          <w:rFonts w:eastAsiaTheme="majorEastAsia" w:cstheme="majorBidi"/>
          <w:b/>
          <w:sz w:val="32"/>
          <w:szCs w:val="32"/>
          <w:lang w:val="sk-SK"/>
        </w:rPr>
      </w:pPr>
      <w:r w:rsidRPr="005D14EF">
        <w:rPr>
          <w:lang w:val="sk-SK"/>
        </w:rPr>
        <w:br w:type="page"/>
      </w:r>
    </w:p>
    <w:p w14:paraId="0E04C07F" w14:textId="77777777" w:rsidR="005C76F7" w:rsidRPr="005D14EF" w:rsidRDefault="005C76F7" w:rsidP="005C76F7">
      <w:pPr>
        <w:pStyle w:val="Nadpis12"/>
      </w:pPr>
      <w:bookmarkStart w:id="370" w:name="_Toc239510976"/>
      <w:r w:rsidRPr="005D14EF">
        <w:lastRenderedPageBreak/>
        <w:t>Prílohy</w:t>
      </w:r>
      <w:bookmarkEnd w:id="370"/>
    </w:p>
    <w:p w14:paraId="67598341" w14:textId="77777777" w:rsidR="005C76F7" w:rsidRPr="005D14EF" w:rsidRDefault="005C76F7" w:rsidP="005C76F7">
      <w:pPr>
        <w:pStyle w:val="Nadpis22"/>
      </w:pPr>
      <w:bookmarkStart w:id="371" w:name="_Toc239510977"/>
      <w:r w:rsidRPr="005D14EF">
        <w:t>Príloha č. 1 Stanovisko Ministerstva zdravotníctva Slovenskej republiky k výberu lieku zaradeného do zoznamu kategorizovaných liekov podľa § 7 ods. 5 zákona č. 363/2011 Z. z. ako porovnávanej medicínskej intervencie (</w:t>
      </w:r>
      <w:proofErr w:type="spellStart"/>
      <w:r w:rsidRPr="005D14EF">
        <w:t>komparátora</w:t>
      </w:r>
      <w:proofErr w:type="spellEnd"/>
      <w:r w:rsidRPr="005D14EF">
        <w:t xml:space="preserve">) v rámci </w:t>
      </w:r>
      <w:proofErr w:type="spellStart"/>
      <w:r w:rsidRPr="005D14EF">
        <w:t>farmako</w:t>
      </w:r>
      <w:proofErr w:type="spellEnd"/>
      <w:r w:rsidRPr="005D14EF">
        <w:t>-ekonomickej analýzy</w:t>
      </w:r>
      <w:bookmarkEnd w:id="371"/>
    </w:p>
    <w:p w14:paraId="700D3A83" w14:textId="77777777" w:rsidR="005C76F7" w:rsidRPr="005D14EF" w:rsidRDefault="005C76F7" w:rsidP="005C76F7">
      <w:pPr>
        <w:rPr>
          <w:lang w:val="sk-SK" w:eastAsia="de-AT"/>
        </w:rPr>
      </w:pPr>
    </w:p>
    <w:p w14:paraId="468AB4FE" w14:textId="77777777" w:rsidR="005C76F7" w:rsidRPr="005D14EF" w:rsidRDefault="005C76F7" w:rsidP="00FE6225">
      <w:pPr>
        <w:jc w:val="both"/>
        <w:rPr>
          <w:b/>
          <w:bCs/>
          <w:lang w:val="sk-SK"/>
        </w:rPr>
      </w:pPr>
      <w:r w:rsidRPr="005D14EF">
        <w:rPr>
          <w:b/>
          <w:bCs/>
          <w:lang w:val="sk-SK"/>
        </w:rPr>
        <w:t>1. Účel stanoviska</w:t>
      </w:r>
    </w:p>
    <w:p w14:paraId="524E426C" w14:textId="77777777" w:rsidR="005C76F7" w:rsidRPr="005D14EF" w:rsidRDefault="005C76F7" w:rsidP="00FE6225">
      <w:pPr>
        <w:jc w:val="both"/>
        <w:rPr>
          <w:lang w:val="sk-SK"/>
        </w:rPr>
      </w:pPr>
      <w:proofErr w:type="spellStart"/>
      <w:r w:rsidRPr="005D14EF">
        <w:rPr>
          <w:lang w:val="sk-SK"/>
        </w:rPr>
        <w:t>Farmako</w:t>
      </w:r>
      <w:proofErr w:type="spellEnd"/>
      <w:r w:rsidRPr="005D14EF">
        <w:rPr>
          <w:lang w:val="sk-SK"/>
        </w:rPr>
        <w:t>-ekonomické hodnotenie je nevyhnutnou súčasťou posúdenia splnenia podmienok kategorizácie lieku podľa zákona č. 363/2011 Z. z. o rozsahu a podmienkach úhrady liekov, zdravotníckych pomôcok a dietetických potravín na základe verejného zdravotného poistenia (ďalej len „zákona“).</w:t>
      </w:r>
    </w:p>
    <w:p w14:paraId="1F571462" w14:textId="77777777" w:rsidR="005C76F7" w:rsidRPr="005D14EF" w:rsidRDefault="005C76F7" w:rsidP="00FE6225">
      <w:pPr>
        <w:jc w:val="both"/>
        <w:rPr>
          <w:lang w:val="sk-SK"/>
        </w:rPr>
      </w:pPr>
      <w:r w:rsidRPr="005D14EF">
        <w:rPr>
          <w:lang w:val="sk-SK"/>
        </w:rPr>
        <w:t xml:space="preserve">Pri </w:t>
      </w:r>
      <w:proofErr w:type="spellStart"/>
      <w:r w:rsidRPr="005D14EF">
        <w:rPr>
          <w:lang w:val="sk-SK"/>
        </w:rPr>
        <w:t>farmako</w:t>
      </w:r>
      <w:proofErr w:type="spellEnd"/>
      <w:r w:rsidRPr="005D14EF">
        <w:rPr>
          <w:lang w:val="sk-SK"/>
        </w:rPr>
        <w:t>-ekonomickom hodnotení je potrebné náklady a účinky posudzovaného lieku porovnať s nákladmi a účinkami vhodnej porovnávanej medicínskej intervencie (</w:t>
      </w:r>
      <w:proofErr w:type="spellStart"/>
      <w:r w:rsidRPr="005D14EF">
        <w:rPr>
          <w:lang w:val="sk-SK"/>
        </w:rPr>
        <w:t>komparátora</w:t>
      </w:r>
      <w:proofErr w:type="spellEnd"/>
      <w:r w:rsidRPr="005D14EF">
        <w:rPr>
          <w:lang w:val="sk-SK"/>
        </w:rPr>
        <w:t>), ktorá zodpovedá relevantnej klinickej praxi v posudzovanej indikácii.</w:t>
      </w:r>
    </w:p>
    <w:p w14:paraId="6AB5C3B3" w14:textId="77777777" w:rsidR="005C76F7" w:rsidRPr="005D14EF" w:rsidRDefault="005C76F7" w:rsidP="00FE6225">
      <w:pPr>
        <w:jc w:val="both"/>
        <w:rPr>
          <w:lang w:val="sk-SK"/>
        </w:rPr>
      </w:pPr>
      <w:r w:rsidRPr="005D14EF">
        <w:rPr>
          <w:lang w:val="sk-SK"/>
        </w:rPr>
        <w:t>Zákon č. 363/2011 Z. z. zároveň ustanovuje osobitné podmienky, za ktorých môže byť liek zaradený do zoznamu kategorizovaných liekov aj v prípade, ak nie sú splnené podmienky podľa § 7 ods. 2. Podľa § 7 ods. 5 môže ísť len o liek na ojedinelé ochorenie, liek na inovatívnu liečbu alebo liek na pediatrickú indikáciu, za splnenia ďalších zákonom ustanovených podmienok.</w:t>
      </w:r>
    </w:p>
    <w:p w14:paraId="5A218A89" w14:textId="77777777" w:rsidR="005C76F7" w:rsidRPr="005D14EF" w:rsidRDefault="005C76F7" w:rsidP="00FE6225">
      <w:pPr>
        <w:jc w:val="both"/>
        <w:rPr>
          <w:lang w:val="sk-SK"/>
        </w:rPr>
      </w:pPr>
      <w:r w:rsidRPr="005D14EF">
        <w:rPr>
          <w:lang w:val="sk-SK"/>
        </w:rPr>
        <w:t xml:space="preserve">Účelom tohto stanoviska je ustanoviť postup pri posudzovaní, či možno liek zaradený do zoznamu kategorizovaných liekov podľa § 7 ods. 5 použiť ako </w:t>
      </w:r>
      <w:proofErr w:type="spellStart"/>
      <w:r w:rsidRPr="005D14EF">
        <w:rPr>
          <w:lang w:val="sk-SK"/>
        </w:rPr>
        <w:t>komparátor</w:t>
      </w:r>
      <w:proofErr w:type="spellEnd"/>
      <w:r w:rsidRPr="005D14EF">
        <w:rPr>
          <w:lang w:val="sk-SK"/>
        </w:rPr>
        <w:t xml:space="preserve"> v základnom scenári </w:t>
      </w:r>
      <w:proofErr w:type="spellStart"/>
      <w:r w:rsidRPr="005D14EF">
        <w:rPr>
          <w:lang w:val="sk-SK"/>
        </w:rPr>
        <w:t>farmako</w:t>
      </w:r>
      <w:proofErr w:type="spellEnd"/>
      <w:r w:rsidRPr="005D14EF">
        <w:rPr>
          <w:lang w:val="sk-SK"/>
        </w:rPr>
        <w:t>-ekonomickej analýzy iného lieku na účely preukázania splnenia podmienok podľa § 7 ods. 2 zákona.</w:t>
      </w:r>
    </w:p>
    <w:p w14:paraId="53CC81CF" w14:textId="77777777" w:rsidR="005C76F7" w:rsidRPr="005D14EF" w:rsidRDefault="005C76F7" w:rsidP="00FE6225">
      <w:pPr>
        <w:jc w:val="both"/>
        <w:rPr>
          <w:lang w:val="sk-SK"/>
        </w:rPr>
      </w:pPr>
    </w:p>
    <w:p w14:paraId="679CCC72" w14:textId="77777777" w:rsidR="005C76F7" w:rsidRPr="005D14EF" w:rsidRDefault="005C76F7" w:rsidP="00FE6225">
      <w:pPr>
        <w:jc w:val="both"/>
        <w:rPr>
          <w:b/>
          <w:bCs/>
          <w:lang w:val="sk-SK"/>
        </w:rPr>
      </w:pPr>
      <w:r w:rsidRPr="005D14EF">
        <w:rPr>
          <w:b/>
          <w:bCs/>
          <w:lang w:val="sk-SK"/>
        </w:rPr>
        <w:t>2. Osobitný charakter liekov zaradených podľa § 7 ods. 5</w:t>
      </w:r>
    </w:p>
    <w:p w14:paraId="055C20FC" w14:textId="77777777" w:rsidR="005C76F7" w:rsidRPr="005D14EF" w:rsidRDefault="005C76F7" w:rsidP="00FE6225">
      <w:pPr>
        <w:jc w:val="both"/>
        <w:rPr>
          <w:lang w:val="sk-SK"/>
        </w:rPr>
      </w:pPr>
      <w:r w:rsidRPr="005D14EF">
        <w:rPr>
          <w:lang w:val="sk-SK"/>
        </w:rPr>
        <w:t>Podľa § 7 ods. 5 zákona č. 363/2011 Z. z. môže byť liek zaradený do zoznamu kategorizovaných liekov aj v prípade, ak nie sú splnené podmienky podľa § 7 ods. 2, a to pri splnení osobitných zákonných podmienok.</w:t>
      </w:r>
    </w:p>
    <w:p w14:paraId="3A6A28C8" w14:textId="77777777" w:rsidR="005C76F7" w:rsidRPr="005D14EF" w:rsidRDefault="005C76F7" w:rsidP="00FE6225">
      <w:pPr>
        <w:jc w:val="both"/>
        <w:rPr>
          <w:lang w:val="sk-SK"/>
        </w:rPr>
      </w:pPr>
      <w:r w:rsidRPr="005D14EF">
        <w:rPr>
          <w:lang w:val="sk-SK"/>
        </w:rPr>
        <w:t xml:space="preserve">Z uvedeného vyplýva, že zaradenie takéhoto lieku do zoznamu kategorizovaných liekov samo osebe nepreukazuje splnenie podmienky nákladovej efektívnosti podľa § 7 ods. 2 </w:t>
      </w:r>
      <w:proofErr w:type="spellStart"/>
      <w:r w:rsidRPr="005D14EF">
        <w:rPr>
          <w:lang w:val="sk-SK"/>
        </w:rPr>
        <w:t>zákona.Táto</w:t>
      </w:r>
      <w:proofErr w:type="spellEnd"/>
      <w:r w:rsidRPr="005D14EF">
        <w:rPr>
          <w:lang w:val="sk-SK"/>
        </w:rPr>
        <w:t xml:space="preserve"> skutočnosť je významná pri výbere </w:t>
      </w:r>
      <w:proofErr w:type="spellStart"/>
      <w:r w:rsidRPr="005D14EF">
        <w:rPr>
          <w:lang w:val="sk-SK"/>
        </w:rPr>
        <w:t>komparátora</w:t>
      </w:r>
      <w:proofErr w:type="spellEnd"/>
      <w:r w:rsidRPr="005D14EF">
        <w:rPr>
          <w:lang w:val="sk-SK"/>
        </w:rPr>
        <w:t xml:space="preserve">, keďže použitie lieku ako </w:t>
      </w:r>
      <w:proofErr w:type="spellStart"/>
      <w:r w:rsidRPr="005D14EF">
        <w:rPr>
          <w:lang w:val="sk-SK"/>
        </w:rPr>
        <w:t>komparátora</w:t>
      </w:r>
      <w:proofErr w:type="spellEnd"/>
      <w:r w:rsidRPr="005D14EF">
        <w:rPr>
          <w:lang w:val="sk-SK"/>
        </w:rPr>
        <w:t xml:space="preserve"> v základnom scenári predpokladá, že ide o medicínsku intervenciu predstavujúcu relevantný štandard liečby, voči ktorému sa posudzuje dodatočná hodnota a náklady posudzovaného lieku.</w:t>
      </w:r>
    </w:p>
    <w:p w14:paraId="15AB5434" w14:textId="77777777" w:rsidR="005C76F7" w:rsidRPr="005D14EF" w:rsidRDefault="005C76F7" w:rsidP="00FE6225">
      <w:pPr>
        <w:jc w:val="both"/>
        <w:rPr>
          <w:lang w:val="sk-SK"/>
        </w:rPr>
      </w:pPr>
      <w:r w:rsidRPr="005D14EF">
        <w:rPr>
          <w:lang w:val="sk-SK"/>
        </w:rPr>
        <w:t xml:space="preserve">Skutočnosť, že liek je hradený z verejného zdravotného poistenia, preto sama osebe nepostačuje na jeho určenie ako relevantného </w:t>
      </w:r>
      <w:proofErr w:type="spellStart"/>
      <w:r w:rsidRPr="005D14EF">
        <w:rPr>
          <w:lang w:val="sk-SK"/>
        </w:rPr>
        <w:t>komparátora</w:t>
      </w:r>
      <w:proofErr w:type="spellEnd"/>
      <w:r w:rsidRPr="005D14EF">
        <w:rPr>
          <w:lang w:val="sk-SK"/>
        </w:rPr>
        <w:t>.</w:t>
      </w:r>
    </w:p>
    <w:p w14:paraId="68CA16AB" w14:textId="77777777" w:rsidR="005C76F7" w:rsidRPr="005D14EF" w:rsidRDefault="005C76F7" w:rsidP="00FE6225">
      <w:pPr>
        <w:jc w:val="both"/>
        <w:rPr>
          <w:lang w:val="sk-SK"/>
        </w:rPr>
      </w:pPr>
    </w:p>
    <w:p w14:paraId="2BD49EC6" w14:textId="77777777" w:rsidR="005C76F7" w:rsidRPr="005D14EF" w:rsidRDefault="005C76F7" w:rsidP="00FE6225">
      <w:pPr>
        <w:jc w:val="both"/>
        <w:rPr>
          <w:b/>
          <w:bCs/>
          <w:lang w:val="sk-SK"/>
        </w:rPr>
      </w:pPr>
      <w:r w:rsidRPr="005D14EF">
        <w:rPr>
          <w:b/>
          <w:bCs/>
          <w:lang w:val="sk-SK"/>
        </w:rPr>
        <w:t xml:space="preserve">3. Liek podľa § 7 ods. 5 ako </w:t>
      </w:r>
      <w:proofErr w:type="spellStart"/>
      <w:r w:rsidRPr="005D14EF">
        <w:rPr>
          <w:b/>
          <w:bCs/>
          <w:lang w:val="sk-SK"/>
        </w:rPr>
        <w:t>komparátor</w:t>
      </w:r>
      <w:proofErr w:type="spellEnd"/>
    </w:p>
    <w:p w14:paraId="16DBE70D" w14:textId="77777777" w:rsidR="005C76F7" w:rsidRPr="005D14EF" w:rsidRDefault="005C76F7" w:rsidP="00FE6225">
      <w:pPr>
        <w:jc w:val="both"/>
        <w:rPr>
          <w:lang w:val="sk-SK"/>
        </w:rPr>
      </w:pPr>
      <w:r w:rsidRPr="005D14EF">
        <w:rPr>
          <w:lang w:val="sk-SK"/>
        </w:rPr>
        <w:t xml:space="preserve">Liek zaradený do zoznamu kategorizovaných liekov na základe § 7 ods. 5 zákona sa nepovažuje za relevantný </w:t>
      </w:r>
      <w:proofErr w:type="spellStart"/>
      <w:r w:rsidRPr="005D14EF">
        <w:rPr>
          <w:lang w:val="sk-SK"/>
        </w:rPr>
        <w:t>komparátor</w:t>
      </w:r>
      <w:proofErr w:type="spellEnd"/>
      <w:r w:rsidRPr="005D14EF">
        <w:rPr>
          <w:lang w:val="sk-SK"/>
        </w:rPr>
        <w:t xml:space="preserve"> v základnom scenári </w:t>
      </w:r>
      <w:proofErr w:type="spellStart"/>
      <w:r w:rsidRPr="005D14EF">
        <w:rPr>
          <w:lang w:val="sk-SK"/>
        </w:rPr>
        <w:t>farmako</w:t>
      </w:r>
      <w:proofErr w:type="spellEnd"/>
      <w:r w:rsidRPr="005D14EF">
        <w:rPr>
          <w:lang w:val="sk-SK"/>
        </w:rPr>
        <w:t xml:space="preserve">-ekonomickej analýzy, ak jeho zaradenie do zoznamu kategorizovaných liekov bolo založené na nesplnení podmienky nákladovej efektívnosti podľa § 7 ods. 2.  Liek kategorizovaný na základe § 7 ods. 5 zákona, možno použiť ako relevantný </w:t>
      </w:r>
      <w:proofErr w:type="spellStart"/>
      <w:r w:rsidRPr="005D14EF">
        <w:rPr>
          <w:lang w:val="sk-SK"/>
        </w:rPr>
        <w:t>komparátor</w:t>
      </w:r>
      <w:proofErr w:type="spellEnd"/>
      <w:r w:rsidRPr="005D14EF">
        <w:rPr>
          <w:lang w:val="sk-SK"/>
        </w:rPr>
        <w:t>, ak bol tento liek vo vzťahu k indikačnému obmedzeniu prehodnotený podľa § 93 ods. 2 a vzhľadom na podmienky dohodnuté v zmluve podľa § 7a ods. 1 spĺňa podmienky podľa § 7 ods. 2.</w:t>
      </w:r>
    </w:p>
    <w:p w14:paraId="0D3B9E64" w14:textId="77777777" w:rsidR="005C76F7" w:rsidRPr="005D14EF" w:rsidRDefault="005C76F7" w:rsidP="00FE6225">
      <w:pPr>
        <w:jc w:val="both"/>
        <w:rPr>
          <w:lang w:val="sk-SK"/>
        </w:rPr>
      </w:pPr>
      <w:r w:rsidRPr="005D14EF">
        <w:rPr>
          <w:lang w:val="sk-SK"/>
        </w:rPr>
        <w:t>Dôvodom je skutočnosť, že takýto liek bol do systému úhrad zaradený na základe osobitného mechanizmu umožňujúceho jeho úhradu napriek nesplneniu štandardných podmienok podľa § 7 ods. 2 zákona.</w:t>
      </w:r>
    </w:p>
    <w:p w14:paraId="43380C70" w14:textId="77777777" w:rsidR="005C76F7" w:rsidRPr="005D14EF" w:rsidRDefault="005C76F7" w:rsidP="00FE6225">
      <w:pPr>
        <w:jc w:val="both"/>
        <w:rPr>
          <w:lang w:val="sk-SK"/>
        </w:rPr>
      </w:pPr>
      <w:r w:rsidRPr="005D14EF">
        <w:rPr>
          <w:lang w:val="sk-SK"/>
        </w:rPr>
        <w:lastRenderedPageBreak/>
        <w:t>Samotné zaradenie lieku do zoznamu kategorizovaných liekov preto nemôže byť interpretované tak, že predstavuje štandardnú nákladovo efektívnu medicínsku intervenciu, voči ktorej má byť posudzovaný iný liek.</w:t>
      </w:r>
    </w:p>
    <w:p w14:paraId="584201AC" w14:textId="77777777" w:rsidR="005C76F7" w:rsidRPr="005D14EF" w:rsidRDefault="005C76F7" w:rsidP="00FE6225">
      <w:pPr>
        <w:jc w:val="both"/>
        <w:rPr>
          <w:lang w:val="sk-SK"/>
        </w:rPr>
      </w:pPr>
      <w:r w:rsidRPr="005D14EF">
        <w:rPr>
          <w:lang w:val="sk-SK"/>
        </w:rPr>
        <w:t>Takýto postup by viedol k situácii, keď by liek, pri ktorom nebola v čase jeho zaradenia preukázaná nákladová efektívnosť podľa štandardných podmienok, určoval hranicu nákladovej efektívnosti pre následne posudzovaný liek.</w:t>
      </w:r>
    </w:p>
    <w:p w14:paraId="77470D48" w14:textId="77777777" w:rsidR="005C76F7" w:rsidRPr="005D14EF" w:rsidRDefault="005C76F7" w:rsidP="00FE6225">
      <w:pPr>
        <w:jc w:val="both"/>
        <w:rPr>
          <w:lang w:val="sk-SK"/>
        </w:rPr>
      </w:pPr>
    </w:p>
    <w:p w14:paraId="7BD56F46" w14:textId="77777777" w:rsidR="005C76F7" w:rsidRPr="005D14EF" w:rsidRDefault="005C76F7" w:rsidP="00FE6225">
      <w:pPr>
        <w:jc w:val="both"/>
        <w:rPr>
          <w:b/>
          <w:bCs/>
          <w:lang w:val="sk-SK"/>
        </w:rPr>
      </w:pPr>
      <w:r w:rsidRPr="005D14EF">
        <w:rPr>
          <w:b/>
          <w:bCs/>
          <w:lang w:val="sk-SK"/>
        </w:rPr>
        <w:t xml:space="preserve">4. Posúdenie </w:t>
      </w:r>
      <w:proofErr w:type="spellStart"/>
      <w:r w:rsidRPr="005D14EF">
        <w:rPr>
          <w:b/>
          <w:bCs/>
          <w:lang w:val="sk-SK"/>
        </w:rPr>
        <w:t>komparátora</w:t>
      </w:r>
      <w:proofErr w:type="spellEnd"/>
    </w:p>
    <w:p w14:paraId="461AD4D4" w14:textId="77777777" w:rsidR="005C76F7" w:rsidRPr="005D14EF" w:rsidRDefault="005C76F7" w:rsidP="00FE6225">
      <w:pPr>
        <w:jc w:val="both"/>
        <w:rPr>
          <w:lang w:val="sk-SK"/>
        </w:rPr>
      </w:pPr>
      <w:r w:rsidRPr="005D14EF">
        <w:rPr>
          <w:lang w:val="sk-SK"/>
        </w:rPr>
        <w:t xml:space="preserve">Pri </w:t>
      </w:r>
      <w:proofErr w:type="spellStart"/>
      <w:r w:rsidRPr="005D14EF">
        <w:rPr>
          <w:lang w:val="sk-SK"/>
        </w:rPr>
        <w:t>farmako</w:t>
      </w:r>
      <w:proofErr w:type="spellEnd"/>
      <w:r w:rsidRPr="005D14EF">
        <w:rPr>
          <w:lang w:val="sk-SK"/>
        </w:rPr>
        <w:t xml:space="preserve">-ekonomickom hodnotení lieku, pre ktorý je ako možný </w:t>
      </w:r>
      <w:proofErr w:type="spellStart"/>
      <w:r w:rsidRPr="005D14EF">
        <w:rPr>
          <w:lang w:val="sk-SK"/>
        </w:rPr>
        <w:t>komparátor</w:t>
      </w:r>
      <w:proofErr w:type="spellEnd"/>
      <w:r w:rsidRPr="005D14EF">
        <w:rPr>
          <w:lang w:val="sk-SK"/>
        </w:rPr>
        <w:t xml:space="preserve"> navrhnutý liek zaradený podľa § 7 ods. 5 zákona, sa preto postupuje nasledovne:</w:t>
      </w:r>
    </w:p>
    <w:p w14:paraId="0E63A15C" w14:textId="77777777" w:rsidR="005C76F7" w:rsidRPr="005D14EF" w:rsidRDefault="005C76F7" w:rsidP="00FE6225">
      <w:pPr>
        <w:jc w:val="both"/>
        <w:rPr>
          <w:i/>
          <w:iCs/>
          <w:u w:val="single"/>
          <w:lang w:val="sk-SK"/>
        </w:rPr>
      </w:pPr>
      <w:r w:rsidRPr="005D14EF">
        <w:rPr>
          <w:i/>
          <w:iCs/>
          <w:u w:val="single"/>
          <w:lang w:val="sk-SK"/>
        </w:rPr>
        <w:t>a) Základný scenár</w:t>
      </w:r>
    </w:p>
    <w:p w14:paraId="1F31FFD2" w14:textId="77777777" w:rsidR="005C76F7" w:rsidRPr="005D14EF" w:rsidRDefault="005C76F7" w:rsidP="00FE6225">
      <w:pPr>
        <w:jc w:val="both"/>
        <w:rPr>
          <w:lang w:val="sk-SK"/>
        </w:rPr>
      </w:pPr>
      <w:r w:rsidRPr="005D14EF">
        <w:rPr>
          <w:lang w:val="sk-SK"/>
        </w:rPr>
        <w:t xml:space="preserve">V základnom scenári </w:t>
      </w:r>
      <w:proofErr w:type="spellStart"/>
      <w:r w:rsidRPr="005D14EF">
        <w:rPr>
          <w:lang w:val="sk-SK"/>
        </w:rPr>
        <w:t>farmako</w:t>
      </w:r>
      <w:proofErr w:type="spellEnd"/>
      <w:r w:rsidRPr="005D14EF">
        <w:rPr>
          <w:lang w:val="sk-SK"/>
        </w:rPr>
        <w:t xml:space="preserve">-ekonomickej analýzy sa ako </w:t>
      </w:r>
      <w:proofErr w:type="spellStart"/>
      <w:r w:rsidRPr="005D14EF">
        <w:rPr>
          <w:lang w:val="sk-SK"/>
        </w:rPr>
        <w:t>komparátor</w:t>
      </w:r>
      <w:proofErr w:type="spellEnd"/>
      <w:r w:rsidRPr="005D14EF">
        <w:rPr>
          <w:lang w:val="sk-SK"/>
        </w:rPr>
        <w:t xml:space="preserve"> použije iná medicínska intervencia, ktorá:</w:t>
      </w:r>
    </w:p>
    <w:p w14:paraId="5C2FD402" w14:textId="77777777" w:rsidR="005C76F7" w:rsidRPr="005D14EF" w:rsidRDefault="005C76F7" w:rsidP="00FE6225">
      <w:pPr>
        <w:pStyle w:val="Odsekzoznamu"/>
        <w:numPr>
          <w:ilvl w:val="0"/>
          <w:numId w:val="27"/>
        </w:numPr>
        <w:spacing w:after="160" w:line="278" w:lineRule="auto"/>
        <w:jc w:val="both"/>
        <w:rPr>
          <w:lang w:val="sk-SK"/>
        </w:rPr>
      </w:pPr>
      <w:r w:rsidRPr="005D14EF">
        <w:rPr>
          <w:lang w:val="sk-SK"/>
        </w:rPr>
        <w:t>predstavuje štandardnú klinickú prax v posudzovanej indikácii,</w:t>
      </w:r>
    </w:p>
    <w:p w14:paraId="31E53DD3" w14:textId="77777777" w:rsidR="005C76F7" w:rsidRPr="005D14EF" w:rsidRDefault="005C76F7" w:rsidP="00FE6225">
      <w:pPr>
        <w:pStyle w:val="Odsekzoznamu"/>
        <w:numPr>
          <w:ilvl w:val="0"/>
          <w:numId w:val="27"/>
        </w:numPr>
        <w:spacing w:after="160" w:line="278" w:lineRule="auto"/>
        <w:jc w:val="both"/>
        <w:rPr>
          <w:lang w:val="sk-SK"/>
        </w:rPr>
      </w:pPr>
      <w:r w:rsidRPr="005D14EF">
        <w:rPr>
          <w:lang w:val="sk-SK"/>
        </w:rPr>
        <w:t>je v relevantnej populácii reálne používaná a hradená z verejného zdravotného poistenia,</w:t>
      </w:r>
    </w:p>
    <w:p w14:paraId="42818D1C" w14:textId="77777777" w:rsidR="005C76F7" w:rsidRPr="005D14EF" w:rsidRDefault="005C76F7" w:rsidP="00FE6225">
      <w:pPr>
        <w:pStyle w:val="Odsekzoznamu"/>
        <w:numPr>
          <w:ilvl w:val="0"/>
          <w:numId w:val="27"/>
        </w:numPr>
        <w:spacing w:after="160" w:line="278" w:lineRule="auto"/>
        <w:jc w:val="both"/>
        <w:rPr>
          <w:lang w:val="sk-SK"/>
        </w:rPr>
      </w:pPr>
      <w:r w:rsidRPr="005D14EF">
        <w:rPr>
          <w:lang w:val="sk-SK"/>
        </w:rPr>
        <w:t>môže byť úplne alebo čiastočne nahradená posudzovaným liekom.</w:t>
      </w:r>
    </w:p>
    <w:p w14:paraId="7F0F539E" w14:textId="77777777" w:rsidR="005C76F7" w:rsidRPr="005D14EF" w:rsidRDefault="005C76F7" w:rsidP="00FE6225">
      <w:pPr>
        <w:jc w:val="both"/>
        <w:rPr>
          <w:lang w:val="sk-SK"/>
        </w:rPr>
      </w:pPr>
      <w:r w:rsidRPr="005D14EF">
        <w:rPr>
          <w:lang w:val="sk-SK"/>
        </w:rPr>
        <w:t xml:space="preserve">Liek zaradený podľa § 7 ods. 5 zákona sa na účely základného scenára </w:t>
      </w:r>
      <w:proofErr w:type="spellStart"/>
      <w:r w:rsidRPr="005D14EF">
        <w:rPr>
          <w:lang w:val="sk-SK"/>
        </w:rPr>
        <w:t>farmako</w:t>
      </w:r>
      <w:proofErr w:type="spellEnd"/>
      <w:r w:rsidRPr="005D14EF">
        <w:rPr>
          <w:lang w:val="sk-SK"/>
        </w:rPr>
        <w:t xml:space="preserve">-ekonomickej analýzy nepovažuje za </w:t>
      </w:r>
      <w:proofErr w:type="spellStart"/>
      <w:r w:rsidRPr="005D14EF">
        <w:rPr>
          <w:lang w:val="sk-SK"/>
        </w:rPr>
        <w:t>komparátor</w:t>
      </w:r>
      <w:proofErr w:type="spellEnd"/>
      <w:r w:rsidRPr="005D14EF">
        <w:rPr>
          <w:lang w:val="sk-SK"/>
        </w:rPr>
        <w:t xml:space="preserve"> podľa predchádzajúcej vety. V prípade, že nie je k dispozícii iný liek spĺňajúci podmienky v bodoch 1-3, použije sa ako </w:t>
      </w:r>
      <w:proofErr w:type="spellStart"/>
      <w:r w:rsidRPr="005D14EF">
        <w:rPr>
          <w:lang w:val="sk-SK"/>
        </w:rPr>
        <w:t>komparátor</w:t>
      </w:r>
      <w:proofErr w:type="spellEnd"/>
      <w:r w:rsidRPr="005D14EF">
        <w:rPr>
          <w:lang w:val="sk-SK"/>
        </w:rPr>
        <w:t xml:space="preserve"> najlepšia podporná liečba.</w:t>
      </w:r>
    </w:p>
    <w:p w14:paraId="0A07DC8C" w14:textId="77777777" w:rsidR="005C76F7" w:rsidRPr="005D14EF" w:rsidRDefault="005C76F7" w:rsidP="00FE6225">
      <w:pPr>
        <w:jc w:val="both"/>
        <w:rPr>
          <w:i/>
          <w:iCs/>
          <w:u w:val="single"/>
          <w:lang w:val="sk-SK"/>
        </w:rPr>
      </w:pPr>
      <w:r w:rsidRPr="005D14EF">
        <w:rPr>
          <w:i/>
          <w:iCs/>
          <w:u w:val="single"/>
          <w:lang w:val="sk-SK"/>
        </w:rPr>
        <w:t>b) Alternatívny scenár</w:t>
      </w:r>
    </w:p>
    <w:p w14:paraId="6AA49BFB" w14:textId="77777777" w:rsidR="005C76F7" w:rsidRPr="005D14EF" w:rsidRDefault="005C76F7" w:rsidP="00FE6225">
      <w:pPr>
        <w:jc w:val="both"/>
        <w:rPr>
          <w:lang w:val="sk-SK"/>
        </w:rPr>
      </w:pPr>
      <w:r w:rsidRPr="005D14EF">
        <w:rPr>
          <w:lang w:val="sk-SK"/>
        </w:rPr>
        <w:t xml:space="preserve">Ak liek zaradený podľa § 7 ods. 5 zákona spĺňa podmienky na určenie za relevantný </w:t>
      </w:r>
      <w:proofErr w:type="spellStart"/>
      <w:r w:rsidRPr="005D14EF">
        <w:rPr>
          <w:lang w:val="sk-SK"/>
        </w:rPr>
        <w:t>komparátor</w:t>
      </w:r>
      <w:proofErr w:type="spellEnd"/>
      <w:r w:rsidRPr="005D14EF">
        <w:rPr>
          <w:lang w:val="sk-SK"/>
        </w:rPr>
        <w:t xml:space="preserve"> podľa zákona a vyhlášky č. 422/2011 Z. z., použije sa ako relevantný </w:t>
      </w:r>
      <w:proofErr w:type="spellStart"/>
      <w:r w:rsidRPr="005D14EF">
        <w:rPr>
          <w:lang w:val="sk-SK"/>
        </w:rPr>
        <w:t>komparátor</w:t>
      </w:r>
      <w:proofErr w:type="spellEnd"/>
      <w:r w:rsidRPr="005D14EF">
        <w:rPr>
          <w:lang w:val="sk-SK"/>
        </w:rPr>
        <w:t xml:space="preserve"> v alternatívnom scenári </w:t>
      </w:r>
      <w:proofErr w:type="spellStart"/>
      <w:r w:rsidRPr="005D14EF">
        <w:rPr>
          <w:lang w:val="sk-SK"/>
        </w:rPr>
        <w:t>farmako</w:t>
      </w:r>
      <w:proofErr w:type="spellEnd"/>
      <w:r w:rsidRPr="005D14EF">
        <w:rPr>
          <w:lang w:val="sk-SK"/>
        </w:rPr>
        <w:t>-ekonomickej analýzy predkladaného FER a pri hodnotení NIHO. Výsledky alternatívneho scenára sa uvedú samostatne od výsledkov základného scenára.</w:t>
      </w:r>
      <w:r w:rsidRPr="005D14EF" w:rsidDel="002C6EF1">
        <w:rPr>
          <w:lang w:val="sk-SK"/>
        </w:rPr>
        <w:t xml:space="preserve"> </w:t>
      </w:r>
      <w:r w:rsidRPr="005D14EF">
        <w:rPr>
          <w:lang w:val="sk-SK"/>
        </w:rPr>
        <w:t xml:space="preserve">V takom prípade musí byť jednoznačne uvedené, že ide o alternatívny scenár a že použitie tohto lieku ako  relevantný </w:t>
      </w:r>
      <w:proofErr w:type="spellStart"/>
      <w:r w:rsidRPr="005D14EF">
        <w:rPr>
          <w:lang w:val="sk-SK"/>
        </w:rPr>
        <w:t>komparátor</w:t>
      </w:r>
      <w:proofErr w:type="spellEnd"/>
      <w:r w:rsidRPr="005D14EF">
        <w:rPr>
          <w:lang w:val="sk-SK"/>
        </w:rPr>
        <w:t xml:space="preserve"> nepredstavuje konštatovanie, že tento liek spĺňa štandardnú podmienku nákladovej efektívnosti podľa § 7 ods. 2 zákona.</w:t>
      </w:r>
    </w:p>
    <w:p w14:paraId="4800E412" w14:textId="77777777" w:rsidR="005C76F7" w:rsidRPr="005D14EF" w:rsidRDefault="005C76F7" w:rsidP="00FE6225">
      <w:pPr>
        <w:jc w:val="both"/>
        <w:rPr>
          <w:lang w:val="sk-SK"/>
        </w:rPr>
      </w:pPr>
    </w:p>
    <w:p w14:paraId="653A51FD" w14:textId="77777777" w:rsidR="005C76F7" w:rsidRPr="005D14EF" w:rsidRDefault="005C76F7" w:rsidP="00FE6225">
      <w:pPr>
        <w:jc w:val="both"/>
        <w:rPr>
          <w:b/>
          <w:bCs/>
          <w:lang w:val="sk-SK"/>
        </w:rPr>
      </w:pPr>
      <w:r w:rsidRPr="005D14EF">
        <w:rPr>
          <w:b/>
          <w:bCs/>
          <w:lang w:val="sk-SK"/>
        </w:rPr>
        <w:t>5. Posúdenie vplyvu na rozpočet</w:t>
      </w:r>
    </w:p>
    <w:p w14:paraId="096853BF" w14:textId="77777777" w:rsidR="005C76F7" w:rsidRPr="005D14EF" w:rsidRDefault="005C76F7" w:rsidP="00FE6225">
      <w:pPr>
        <w:jc w:val="both"/>
        <w:rPr>
          <w:lang w:val="sk-SK"/>
        </w:rPr>
      </w:pPr>
      <w:r w:rsidRPr="005D14EF">
        <w:rPr>
          <w:lang w:val="sk-SK"/>
        </w:rPr>
        <w:t xml:space="preserve">Skutočnosť, že liek zaradený podľa § 7 ods. 5 zákona nie je relevantný </w:t>
      </w:r>
      <w:proofErr w:type="spellStart"/>
      <w:r w:rsidRPr="005D14EF">
        <w:rPr>
          <w:lang w:val="sk-SK"/>
        </w:rPr>
        <w:t>komparátor</w:t>
      </w:r>
      <w:proofErr w:type="spellEnd"/>
      <w:r w:rsidRPr="005D14EF">
        <w:rPr>
          <w:lang w:val="sk-SK"/>
        </w:rPr>
        <w:t xml:space="preserve"> v základnom scenári </w:t>
      </w:r>
      <w:proofErr w:type="spellStart"/>
      <w:r w:rsidRPr="005D14EF">
        <w:rPr>
          <w:lang w:val="sk-SK"/>
        </w:rPr>
        <w:t>farmako</w:t>
      </w:r>
      <w:proofErr w:type="spellEnd"/>
      <w:r w:rsidRPr="005D14EF">
        <w:rPr>
          <w:lang w:val="sk-SK"/>
        </w:rPr>
        <w:t>-ekonomickej analýzy, neznamená, že sa nemá zohľadniť pri analýze vplyvu na rozpočet.</w:t>
      </w:r>
    </w:p>
    <w:p w14:paraId="02616B08" w14:textId="77777777" w:rsidR="005C76F7" w:rsidRPr="005D14EF" w:rsidRDefault="005C76F7" w:rsidP="00FE6225">
      <w:pPr>
        <w:jc w:val="both"/>
        <w:rPr>
          <w:lang w:val="sk-SK"/>
        </w:rPr>
      </w:pPr>
      <w:r w:rsidRPr="005D14EF">
        <w:rPr>
          <w:lang w:val="sk-SK"/>
        </w:rPr>
        <w:t>Ak je takýto liek v relevantnej populácii reálne používaný a očakáva sa jeho nahradenie v klinickej praxi, jeho použitie má byť zohľadnené pri stanovení súčasnej a budúcej spotreby zdrojov z verejného zdravotného poistenia.</w:t>
      </w:r>
    </w:p>
    <w:p w14:paraId="6E53BE90" w14:textId="77777777" w:rsidR="005C76F7" w:rsidRPr="005D14EF" w:rsidRDefault="005C76F7" w:rsidP="00FE6225">
      <w:pPr>
        <w:jc w:val="both"/>
        <w:rPr>
          <w:lang w:val="sk-SK"/>
        </w:rPr>
      </w:pPr>
      <w:r w:rsidRPr="005D14EF">
        <w:rPr>
          <w:lang w:val="sk-SK"/>
        </w:rPr>
        <w:t>V analýze vplyvu na rozpočet sa preto vychádza z aktuálnej klinickej praxe a predpokladaného vývoja podielov jednotlivých liečebných možností, vrátane liekov zaradených podľa § 7 ods. 5 zákona, ak sú v relevantnej indikácii reálne používané.</w:t>
      </w:r>
    </w:p>
    <w:p w14:paraId="1DC27E0C" w14:textId="77777777" w:rsidR="005C76F7" w:rsidRPr="005D14EF" w:rsidRDefault="005C76F7" w:rsidP="00FE6225">
      <w:pPr>
        <w:jc w:val="both"/>
        <w:rPr>
          <w:lang w:val="sk-SK"/>
        </w:rPr>
      </w:pPr>
      <w:r w:rsidRPr="005D14EF">
        <w:rPr>
          <w:lang w:val="sk-SK"/>
        </w:rPr>
        <w:t>Tento prístup je v súlade s logikou “</w:t>
      </w:r>
      <w:r w:rsidRPr="005D14EF">
        <w:rPr>
          <w:i/>
          <w:iCs/>
          <w:lang w:val="sk-SK"/>
        </w:rPr>
        <w:t xml:space="preserve">Stanoviska Ministerstva </w:t>
      </w:r>
      <w:proofErr w:type="spellStart"/>
      <w:r w:rsidRPr="005D14EF">
        <w:rPr>
          <w:i/>
          <w:iCs/>
          <w:lang w:val="sk-SK"/>
        </w:rPr>
        <w:t>zdravotnictví</w:t>
      </w:r>
      <w:proofErr w:type="spellEnd"/>
      <w:r w:rsidRPr="005D14EF">
        <w:rPr>
          <w:i/>
          <w:iCs/>
          <w:lang w:val="sk-SK"/>
        </w:rPr>
        <w:t xml:space="preserve"> České republiky k </w:t>
      </w:r>
      <w:proofErr w:type="spellStart"/>
      <w:r w:rsidRPr="005D14EF">
        <w:rPr>
          <w:i/>
          <w:iCs/>
          <w:lang w:val="sk-SK"/>
        </w:rPr>
        <w:t>výběru</w:t>
      </w:r>
      <w:proofErr w:type="spellEnd"/>
      <w:r w:rsidRPr="005D14EF">
        <w:rPr>
          <w:i/>
          <w:iCs/>
          <w:lang w:val="sk-SK"/>
        </w:rPr>
        <w:t xml:space="preserve"> </w:t>
      </w:r>
      <w:proofErr w:type="spellStart"/>
      <w:r w:rsidRPr="005D14EF">
        <w:rPr>
          <w:i/>
          <w:iCs/>
          <w:lang w:val="sk-SK"/>
        </w:rPr>
        <w:t>léčivého</w:t>
      </w:r>
      <w:proofErr w:type="spellEnd"/>
      <w:r w:rsidRPr="005D14EF">
        <w:rPr>
          <w:i/>
          <w:iCs/>
          <w:lang w:val="sk-SK"/>
        </w:rPr>
        <w:t xml:space="preserve"> </w:t>
      </w:r>
      <w:proofErr w:type="spellStart"/>
      <w:r w:rsidRPr="005D14EF">
        <w:rPr>
          <w:i/>
          <w:iCs/>
          <w:lang w:val="sk-SK"/>
        </w:rPr>
        <w:t>přípravku</w:t>
      </w:r>
      <w:proofErr w:type="spellEnd"/>
      <w:r w:rsidRPr="005D14EF">
        <w:rPr>
          <w:i/>
          <w:iCs/>
          <w:lang w:val="sk-SK"/>
        </w:rPr>
        <w:t xml:space="preserve"> určeného k </w:t>
      </w:r>
      <w:proofErr w:type="spellStart"/>
      <w:r w:rsidRPr="005D14EF">
        <w:rPr>
          <w:i/>
          <w:iCs/>
          <w:lang w:val="sk-SK"/>
        </w:rPr>
        <w:t>léčbě</w:t>
      </w:r>
      <w:proofErr w:type="spellEnd"/>
      <w:r w:rsidRPr="005D14EF">
        <w:rPr>
          <w:i/>
          <w:iCs/>
          <w:lang w:val="sk-SK"/>
        </w:rPr>
        <w:t xml:space="preserve"> </w:t>
      </w:r>
      <w:proofErr w:type="spellStart"/>
      <w:r w:rsidRPr="005D14EF">
        <w:rPr>
          <w:i/>
          <w:iCs/>
          <w:lang w:val="sk-SK"/>
        </w:rPr>
        <w:t>vzácného</w:t>
      </w:r>
      <w:proofErr w:type="spellEnd"/>
      <w:r w:rsidRPr="005D14EF">
        <w:rPr>
          <w:i/>
          <w:iCs/>
          <w:lang w:val="sk-SK"/>
        </w:rPr>
        <w:t xml:space="preserve"> </w:t>
      </w:r>
      <w:proofErr w:type="spellStart"/>
      <w:r w:rsidRPr="005D14EF">
        <w:rPr>
          <w:i/>
          <w:iCs/>
          <w:lang w:val="sk-SK"/>
        </w:rPr>
        <w:t>onemocnění</w:t>
      </w:r>
      <w:proofErr w:type="spellEnd"/>
      <w:r w:rsidRPr="005D14EF">
        <w:rPr>
          <w:i/>
          <w:iCs/>
          <w:lang w:val="sk-SK"/>
        </w:rPr>
        <w:t xml:space="preserve"> s úhradou stanovenou </w:t>
      </w:r>
      <w:proofErr w:type="spellStart"/>
      <w:r w:rsidRPr="005D14EF">
        <w:rPr>
          <w:i/>
          <w:iCs/>
          <w:lang w:val="sk-SK"/>
        </w:rPr>
        <w:t>podle</w:t>
      </w:r>
      <w:proofErr w:type="spellEnd"/>
      <w:r w:rsidRPr="005D14EF">
        <w:rPr>
          <w:i/>
          <w:iCs/>
          <w:lang w:val="sk-SK"/>
        </w:rPr>
        <w:t xml:space="preserve"> § 39da </w:t>
      </w:r>
      <w:proofErr w:type="spellStart"/>
      <w:r w:rsidRPr="005D14EF">
        <w:rPr>
          <w:i/>
          <w:iCs/>
          <w:lang w:val="sk-SK"/>
        </w:rPr>
        <w:t>jako</w:t>
      </w:r>
      <w:proofErr w:type="spellEnd"/>
      <w:r w:rsidRPr="005D14EF">
        <w:rPr>
          <w:i/>
          <w:iCs/>
          <w:lang w:val="sk-SK"/>
        </w:rPr>
        <w:t xml:space="preserve"> </w:t>
      </w:r>
      <w:proofErr w:type="spellStart"/>
      <w:r w:rsidRPr="005D14EF">
        <w:rPr>
          <w:i/>
          <w:iCs/>
          <w:lang w:val="sk-SK"/>
        </w:rPr>
        <w:t>srovnávané</w:t>
      </w:r>
      <w:proofErr w:type="spellEnd"/>
      <w:r w:rsidRPr="005D14EF">
        <w:rPr>
          <w:i/>
          <w:iCs/>
          <w:lang w:val="sk-SK"/>
        </w:rPr>
        <w:t xml:space="preserve"> </w:t>
      </w:r>
      <w:proofErr w:type="spellStart"/>
      <w:r w:rsidRPr="005D14EF">
        <w:rPr>
          <w:i/>
          <w:iCs/>
          <w:lang w:val="sk-SK"/>
        </w:rPr>
        <w:t>intervence</w:t>
      </w:r>
      <w:proofErr w:type="spellEnd"/>
      <w:r w:rsidRPr="005D14EF">
        <w:rPr>
          <w:i/>
          <w:iCs/>
          <w:lang w:val="sk-SK"/>
        </w:rPr>
        <w:t xml:space="preserve">  (</w:t>
      </w:r>
      <w:proofErr w:type="spellStart"/>
      <w:r w:rsidRPr="005D14EF">
        <w:rPr>
          <w:i/>
          <w:iCs/>
          <w:lang w:val="sk-SK"/>
        </w:rPr>
        <w:t>komparátora</w:t>
      </w:r>
      <w:proofErr w:type="spellEnd"/>
      <w:r w:rsidRPr="005D14EF">
        <w:rPr>
          <w:i/>
          <w:iCs/>
          <w:lang w:val="sk-SK"/>
        </w:rPr>
        <w:t xml:space="preserve">) v rámci </w:t>
      </w:r>
      <w:proofErr w:type="spellStart"/>
      <w:r w:rsidRPr="005D14EF">
        <w:rPr>
          <w:i/>
          <w:iCs/>
          <w:lang w:val="sk-SK"/>
        </w:rPr>
        <w:t>hodnocení</w:t>
      </w:r>
      <w:proofErr w:type="spellEnd"/>
      <w:r w:rsidRPr="005D14EF">
        <w:rPr>
          <w:i/>
          <w:iCs/>
          <w:lang w:val="sk-SK"/>
        </w:rPr>
        <w:t xml:space="preserve"> nákladové efektivity v </w:t>
      </w:r>
      <w:proofErr w:type="spellStart"/>
      <w:r w:rsidRPr="005D14EF">
        <w:rPr>
          <w:i/>
          <w:iCs/>
          <w:lang w:val="sk-SK"/>
        </w:rPr>
        <w:t>řízení</w:t>
      </w:r>
      <w:proofErr w:type="spellEnd"/>
      <w:r w:rsidRPr="005D14EF">
        <w:rPr>
          <w:i/>
          <w:iCs/>
          <w:lang w:val="sk-SK"/>
        </w:rPr>
        <w:t xml:space="preserve"> o stanovení nebo </w:t>
      </w:r>
      <w:proofErr w:type="spellStart"/>
      <w:r w:rsidRPr="005D14EF">
        <w:rPr>
          <w:i/>
          <w:iCs/>
          <w:lang w:val="sk-SK"/>
        </w:rPr>
        <w:t>změně</w:t>
      </w:r>
      <w:proofErr w:type="spellEnd"/>
      <w:r w:rsidRPr="005D14EF">
        <w:rPr>
          <w:i/>
          <w:iCs/>
          <w:lang w:val="sk-SK"/>
        </w:rPr>
        <w:t xml:space="preserve"> výše a </w:t>
      </w:r>
      <w:proofErr w:type="spellStart"/>
      <w:r w:rsidRPr="005D14EF">
        <w:rPr>
          <w:i/>
          <w:iCs/>
          <w:lang w:val="sk-SK"/>
        </w:rPr>
        <w:t>podmínek</w:t>
      </w:r>
      <w:proofErr w:type="spellEnd"/>
      <w:r w:rsidRPr="005D14EF">
        <w:rPr>
          <w:i/>
          <w:iCs/>
          <w:lang w:val="sk-SK"/>
        </w:rPr>
        <w:t xml:space="preserve"> úhrady </w:t>
      </w:r>
      <w:proofErr w:type="spellStart"/>
      <w:r w:rsidRPr="005D14EF">
        <w:rPr>
          <w:i/>
          <w:iCs/>
          <w:lang w:val="sk-SK"/>
        </w:rPr>
        <w:t>léčivého</w:t>
      </w:r>
      <w:proofErr w:type="spellEnd"/>
      <w:r w:rsidRPr="005D14EF">
        <w:rPr>
          <w:i/>
          <w:iCs/>
          <w:lang w:val="sk-SK"/>
        </w:rPr>
        <w:t xml:space="preserve"> </w:t>
      </w:r>
      <w:proofErr w:type="spellStart"/>
      <w:r w:rsidRPr="005D14EF">
        <w:rPr>
          <w:i/>
          <w:iCs/>
          <w:lang w:val="sk-SK"/>
        </w:rPr>
        <w:t>přípravku</w:t>
      </w:r>
      <w:proofErr w:type="spellEnd"/>
      <w:r w:rsidRPr="005D14EF">
        <w:rPr>
          <w:i/>
          <w:iCs/>
          <w:lang w:val="sk-SK"/>
        </w:rPr>
        <w:t xml:space="preserve"> v tzv. trvalé </w:t>
      </w:r>
      <w:proofErr w:type="spellStart"/>
      <w:r w:rsidRPr="005D14EF">
        <w:rPr>
          <w:i/>
          <w:iCs/>
          <w:lang w:val="sk-SK"/>
        </w:rPr>
        <w:t>úhradě</w:t>
      </w:r>
      <w:proofErr w:type="spellEnd"/>
      <w:r w:rsidRPr="005D14EF">
        <w:rPr>
          <w:i/>
          <w:iCs/>
          <w:lang w:val="sk-SK"/>
        </w:rPr>
        <w:t xml:space="preserve">, </w:t>
      </w:r>
      <w:proofErr w:type="spellStart"/>
      <w:r w:rsidRPr="005D14EF">
        <w:rPr>
          <w:i/>
          <w:iCs/>
          <w:lang w:val="sk-SK"/>
        </w:rPr>
        <w:t>vedeném</w:t>
      </w:r>
      <w:proofErr w:type="spellEnd"/>
      <w:r w:rsidRPr="005D14EF">
        <w:rPr>
          <w:i/>
          <w:iCs/>
          <w:lang w:val="sk-SK"/>
        </w:rPr>
        <w:t xml:space="preserve"> </w:t>
      </w:r>
      <w:proofErr w:type="spellStart"/>
      <w:r w:rsidRPr="005D14EF">
        <w:rPr>
          <w:i/>
          <w:iCs/>
          <w:lang w:val="sk-SK"/>
        </w:rPr>
        <w:t>podle</w:t>
      </w:r>
      <w:proofErr w:type="spellEnd"/>
      <w:r w:rsidRPr="005D14EF">
        <w:rPr>
          <w:i/>
          <w:iCs/>
          <w:lang w:val="sk-SK"/>
        </w:rPr>
        <w:t xml:space="preserve"> § 39g nebo § 39i zákona č. 48/1997 </w:t>
      </w:r>
      <w:proofErr w:type="spellStart"/>
      <w:r w:rsidRPr="005D14EF">
        <w:rPr>
          <w:i/>
          <w:iCs/>
          <w:lang w:val="sk-SK"/>
        </w:rPr>
        <w:t>Sb</w:t>
      </w:r>
      <w:proofErr w:type="spellEnd"/>
      <w:r w:rsidRPr="005D14EF">
        <w:rPr>
          <w:i/>
          <w:iCs/>
          <w:lang w:val="sk-SK"/>
        </w:rPr>
        <w:t>., o </w:t>
      </w:r>
      <w:proofErr w:type="spellStart"/>
      <w:r w:rsidRPr="005D14EF">
        <w:rPr>
          <w:i/>
          <w:iCs/>
          <w:lang w:val="sk-SK"/>
        </w:rPr>
        <w:t>věřejném</w:t>
      </w:r>
      <w:proofErr w:type="spellEnd"/>
      <w:r w:rsidRPr="005D14EF">
        <w:rPr>
          <w:i/>
          <w:iCs/>
          <w:lang w:val="sk-SK"/>
        </w:rPr>
        <w:t xml:space="preserve"> </w:t>
      </w:r>
      <w:proofErr w:type="spellStart"/>
      <w:r w:rsidRPr="005D14EF">
        <w:rPr>
          <w:i/>
          <w:iCs/>
          <w:lang w:val="sk-SK"/>
        </w:rPr>
        <w:t>zdravotním</w:t>
      </w:r>
      <w:proofErr w:type="spellEnd"/>
      <w:r w:rsidRPr="005D14EF">
        <w:rPr>
          <w:i/>
          <w:iCs/>
          <w:lang w:val="sk-SK"/>
        </w:rPr>
        <w:t xml:space="preserve"> </w:t>
      </w:r>
      <w:proofErr w:type="spellStart"/>
      <w:r w:rsidRPr="005D14EF">
        <w:rPr>
          <w:i/>
          <w:iCs/>
          <w:lang w:val="sk-SK"/>
        </w:rPr>
        <w:t>pojištěn</w:t>
      </w:r>
      <w:proofErr w:type="spellEnd"/>
      <w:r w:rsidRPr="005D14EF">
        <w:rPr>
          <w:i/>
          <w:iCs/>
          <w:lang w:val="sk-SK"/>
        </w:rPr>
        <w:t xml:space="preserve"> a o </w:t>
      </w:r>
      <w:proofErr w:type="spellStart"/>
      <w:r w:rsidRPr="005D14EF">
        <w:rPr>
          <w:i/>
          <w:iCs/>
          <w:lang w:val="sk-SK"/>
        </w:rPr>
        <w:t>změně</w:t>
      </w:r>
      <w:proofErr w:type="spellEnd"/>
      <w:r w:rsidRPr="005D14EF">
        <w:rPr>
          <w:i/>
          <w:iCs/>
          <w:lang w:val="sk-SK"/>
        </w:rPr>
        <w:t xml:space="preserve"> a </w:t>
      </w:r>
      <w:proofErr w:type="spellStart"/>
      <w:r w:rsidRPr="005D14EF">
        <w:rPr>
          <w:i/>
          <w:iCs/>
          <w:lang w:val="sk-SK"/>
        </w:rPr>
        <w:t>doplnění</w:t>
      </w:r>
      <w:proofErr w:type="spellEnd"/>
      <w:r w:rsidRPr="005D14EF">
        <w:rPr>
          <w:i/>
          <w:iCs/>
          <w:lang w:val="sk-SK"/>
        </w:rPr>
        <w:t xml:space="preserve"> </w:t>
      </w:r>
      <w:proofErr w:type="spellStart"/>
      <w:r w:rsidRPr="005D14EF">
        <w:rPr>
          <w:i/>
          <w:iCs/>
          <w:lang w:val="sk-SK"/>
        </w:rPr>
        <w:t>některých</w:t>
      </w:r>
      <w:proofErr w:type="spellEnd"/>
      <w:r w:rsidRPr="005D14EF">
        <w:rPr>
          <w:i/>
          <w:iCs/>
          <w:lang w:val="sk-SK"/>
        </w:rPr>
        <w:t xml:space="preserve"> </w:t>
      </w:r>
      <w:proofErr w:type="spellStart"/>
      <w:r w:rsidRPr="005D14EF">
        <w:rPr>
          <w:i/>
          <w:iCs/>
          <w:lang w:val="sk-SK"/>
        </w:rPr>
        <w:t>souvisejících</w:t>
      </w:r>
      <w:proofErr w:type="spellEnd"/>
      <w:r w:rsidRPr="005D14EF">
        <w:rPr>
          <w:i/>
          <w:iCs/>
          <w:lang w:val="sk-SK"/>
        </w:rPr>
        <w:t xml:space="preserve"> </w:t>
      </w:r>
      <w:proofErr w:type="spellStart"/>
      <w:r w:rsidRPr="005D14EF">
        <w:rPr>
          <w:i/>
          <w:iCs/>
          <w:lang w:val="sk-SK"/>
        </w:rPr>
        <w:t>zákonů</w:t>
      </w:r>
      <w:proofErr w:type="spellEnd"/>
      <w:r w:rsidRPr="005D14EF">
        <w:rPr>
          <w:i/>
          <w:iCs/>
          <w:lang w:val="sk-SK"/>
        </w:rPr>
        <w:t xml:space="preserve">, </w:t>
      </w:r>
      <w:proofErr w:type="spellStart"/>
      <w:r w:rsidRPr="005D14EF">
        <w:rPr>
          <w:i/>
          <w:iCs/>
          <w:lang w:val="sk-SK"/>
        </w:rPr>
        <w:t>ve</w:t>
      </w:r>
      <w:proofErr w:type="spellEnd"/>
      <w:r w:rsidRPr="005D14EF">
        <w:rPr>
          <w:i/>
          <w:iCs/>
          <w:lang w:val="sk-SK"/>
        </w:rPr>
        <w:t xml:space="preserve"> </w:t>
      </w:r>
      <w:proofErr w:type="spellStart"/>
      <w:r w:rsidRPr="005D14EF">
        <w:rPr>
          <w:i/>
          <w:iCs/>
          <w:lang w:val="sk-SK"/>
        </w:rPr>
        <w:t>znění</w:t>
      </w:r>
      <w:proofErr w:type="spellEnd"/>
      <w:r w:rsidRPr="005D14EF">
        <w:rPr>
          <w:i/>
          <w:iCs/>
          <w:lang w:val="sk-SK"/>
        </w:rPr>
        <w:t xml:space="preserve"> </w:t>
      </w:r>
      <w:proofErr w:type="spellStart"/>
      <w:r w:rsidRPr="005D14EF">
        <w:rPr>
          <w:i/>
          <w:iCs/>
          <w:lang w:val="sk-SK"/>
        </w:rPr>
        <w:t>pozdějších</w:t>
      </w:r>
      <w:proofErr w:type="spellEnd"/>
      <w:r w:rsidRPr="005D14EF">
        <w:rPr>
          <w:i/>
          <w:iCs/>
          <w:lang w:val="sk-SK"/>
        </w:rPr>
        <w:t xml:space="preserve"> </w:t>
      </w:r>
      <w:proofErr w:type="spellStart"/>
      <w:r w:rsidRPr="005D14EF">
        <w:rPr>
          <w:i/>
          <w:iCs/>
          <w:lang w:val="sk-SK"/>
        </w:rPr>
        <w:t>předpisů</w:t>
      </w:r>
      <w:proofErr w:type="spellEnd"/>
      <w:r w:rsidRPr="005D14EF">
        <w:rPr>
          <w:i/>
          <w:iCs/>
          <w:lang w:val="sk-SK"/>
        </w:rPr>
        <w:t>“ zo dňa 07.04.2025</w:t>
      </w:r>
      <w:r w:rsidRPr="005D14EF">
        <w:rPr>
          <w:lang w:val="sk-SK"/>
        </w:rPr>
        <w:t xml:space="preserve">, podľa ktorého LPVO nemožno použiť ako </w:t>
      </w:r>
      <w:proofErr w:type="spellStart"/>
      <w:r w:rsidRPr="005D14EF">
        <w:rPr>
          <w:lang w:val="sk-SK"/>
        </w:rPr>
        <w:t>komparátor</w:t>
      </w:r>
      <w:proofErr w:type="spellEnd"/>
      <w:r w:rsidRPr="005D14EF">
        <w:rPr>
          <w:lang w:val="sk-SK"/>
        </w:rPr>
        <w:t xml:space="preserve"> v základnom scenári nákladovej efektívnosti, ale jeho použitie môže byť relevantné v alternatívnych scenároch analýzy nákladovej efektivity a pri analýze dopadu na rozpočet. Obdobný princíp uplatňuje aj </w:t>
      </w:r>
      <w:r w:rsidRPr="005D14EF">
        <w:rPr>
          <w:lang w:val="sk-SK"/>
        </w:rPr>
        <w:lastRenderedPageBreak/>
        <w:t xml:space="preserve">NICE pri výbere </w:t>
      </w:r>
      <w:proofErr w:type="spellStart"/>
      <w:r w:rsidRPr="005D14EF">
        <w:rPr>
          <w:lang w:val="sk-SK"/>
        </w:rPr>
        <w:t>komparátora</w:t>
      </w:r>
      <w:proofErr w:type="spellEnd"/>
      <w:r w:rsidRPr="005D14EF">
        <w:rPr>
          <w:lang w:val="sk-SK"/>
        </w:rPr>
        <w:t xml:space="preserve">. V dokumente NICE </w:t>
      </w:r>
      <w:proofErr w:type="spellStart"/>
      <w:r w:rsidRPr="005D14EF">
        <w:rPr>
          <w:lang w:val="sk-SK"/>
        </w:rPr>
        <w:t>technology</w:t>
      </w:r>
      <w:proofErr w:type="spellEnd"/>
      <w:r w:rsidRPr="005D14EF">
        <w:rPr>
          <w:lang w:val="sk-SK"/>
        </w:rPr>
        <w:t xml:space="preserve"> </w:t>
      </w:r>
      <w:proofErr w:type="spellStart"/>
      <w:r w:rsidRPr="005D14EF">
        <w:rPr>
          <w:lang w:val="sk-SK"/>
        </w:rPr>
        <w:t>appraisal</w:t>
      </w:r>
      <w:proofErr w:type="spellEnd"/>
      <w:r w:rsidRPr="005D14EF">
        <w:rPr>
          <w:lang w:val="sk-SK"/>
        </w:rPr>
        <w:t xml:space="preserve"> and </w:t>
      </w:r>
      <w:proofErr w:type="spellStart"/>
      <w:r w:rsidRPr="005D14EF">
        <w:rPr>
          <w:lang w:val="sk-SK"/>
        </w:rPr>
        <w:t>highly</w:t>
      </w:r>
      <w:proofErr w:type="spellEnd"/>
      <w:r w:rsidRPr="005D14EF">
        <w:rPr>
          <w:lang w:val="sk-SK"/>
        </w:rPr>
        <w:t xml:space="preserve"> </w:t>
      </w:r>
      <w:proofErr w:type="spellStart"/>
      <w:r w:rsidRPr="005D14EF">
        <w:rPr>
          <w:lang w:val="sk-SK"/>
        </w:rPr>
        <w:t>specialised</w:t>
      </w:r>
      <w:proofErr w:type="spellEnd"/>
      <w:r w:rsidRPr="005D14EF">
        <w:rPr>
          <w:lang w:val="sk-SK"/>
        </w:rPr>
        <w:t xml:space="preserve"> </w:t>
      </w:r>
      <w:proofErr w:type="spellStart"/>
      <w:r w:rsidRPr="005D14EF">
        <w:rPr>
          <w:lang w:val="sk-SK"/>
        </w:rPr>
        <w:t>technologies</w:t>
      </w:r>
      <w:proofErr w:type="spellEnd"/>
      <w:r w:rsidRPr="005D14EF">
        <w:rPr>
          <w:lang w:val="sk-SK"/>
        </w:rPr>
        <w:t xml:space="preserve"> </w:t>
      </w:r>
      <w:proofErr w:type="spellStart"/>
      <w:r w:rsidRPr="005D14EF">
        <w:rPr>
          <w:lang w:val="sk-SK"/>
        </w:rPr>
        <w:t>guidance</w:t>
      </w:r>
      <w:proofErr w:type="spellEnd"/>
      <w:r w:rsidRPr="005D14EF">
        <w:rPr>
          <w:lang w:val="sk-SK"/>
        </w:rPr>
        <w:t xml:space="preserve">: </w:t>
      </w:r>
      <w:proofErr w:type="spellStart"/>
      <w:r w:rsidRPr="005D14EF">
        <w:rPr>
          <w:lang w:val="sk-SK"/>
        </w:rPr>
        <w:t>the</w:t>
      </w:r>
      <w:proofErr w:type="spellEnd"/>
      <w:r w:rsidRPr="005D14EF">
        <w:rPr>
          <w:lang w:val="sk-SK"/>
        </w:rPr>
        <w:t xml:space="preserve"> </w:t>
      </w:r>
      <w:proofErr w:type="spellStart"/>
      <w:r w:rsidRPr="005D14EF">
        <w:rPr>
          <w:lang w:val="sk-SK"/>
        </w:rPr>
        <w:t>manual</w:t>
      </w:r>
      <w:proofErr w:type="spellEnd"/>
      <w:r w:rsidRPr="005D14EF">
        <w:rPr>
          <w:lang w:val="sk-SK"/>
        </w:rPr>
        <w:t xml:space="preserve"> v bode 2.2.15 uvádza, že technológie odporúčané v režime </w:t>
      </w:r>
      <w:proofErr w:type="spellStart"/>
      <w:r w:rsidRPr="005D14EF">
        <w:rPr>
          <w:lang w:val="sk-SK"/>
        </w:rPr>
        <w:t>managed</w:t>
      </w:r>
      <w:proofErr w:type="spellEnd"/>
      <w:r w:rsidRPr="005D14EF">
        <w:rPr>
          <w:lang w:val="sk-SK"/>
        </w:rPr>
        <w:t xml:space="preserve"> </w:t>
      </w:r>
      <w:proofErr w:type="spellStart"/>
      <w:r w:rsidRPr="005D14EF">
        <w:rPr>
          <w:lang w:val="sk-SK"/>
        </w:rPr>
        <w:t>access</w:t>
      </w:r>
      <w:proofErr w:type="spellEnd"/>
      <w:r w:rsidRPr="005D14EF">
        <w:rPr>
          <w:lang w:val="sk-SK"/>
        </w:rPr>
        <w:t xml:space="preserve"> sa nepovažujú za etablovanú prax v NHS, a preto sa nepovažujú za vhodných </w:t>
      </w:r>
      <w:proofErr w:type="spellStart"/>
      <w:r w:rsidRPr="005D14EF">
        <w:rPr>
          <w:lang w:val="sk-SK"/>
        </w:rPr>
        <w:t>komparátorov</w:t>
      </w:r>
      <w:proofErr w:type="spellEnd"/>
      <w:r w:rsidRPr="005D14EF">
        <w:rPr>
          <w:lang w:val="sk-SK"/>
        </w:rPr>
        <w:t>.</w:t>
      </w:r>
    </w:p>
    <w:p w14:paraId="496A53C6" w14:textId="77777777" w:rsidR="005C76F7" w:rsidRPr="005D14EF" w:rsidRDefault="005C76F7" w:rsidP="00FE6225">
      <w:pPr>
        <w:jc w:val="both"/>
        <w:rPr>
          <w:lang w:val="sk-SK"/>
        </w:rPr>
      </w:pPr>
    </w:p>
    <w:p w14:paraId="0F1C9C5D" w14:textId="77777777" w:rsidR="005C76F7" w:rsidRPr="005D14EF" w:rsidRDefault="005C76F7" w:rsidP="00FE6225">
      <w:pPr>
        <w:jc w:val="both"/>
        <w:rPr>
          <w:b/>
          <w:bCs/>
          <w:lang w:val="sk-SK"/>
        </w:rPr>
      </w:pPr>
      <w:r w:rsidRPr="005D14EF">
        <w:rPr>
          <w:b/>
          <w:bCs/>
          <w:lang w:val="sk-SK"/>
        </w:rPr>
        <w:t>6. Výnimka – ak bola nákladová efektívnosť následne preukázaná</w:t>
      </w:r>
    </w:p>
    <w:p w14:paraId="57A74F8F" w14:textId="77777777" w:rsidR="005C76F7" w:rsidRPr="005D14EF" w:rsidRDefault="005C76F7" w:rsidP="00FE6225">
      <w:pPr>
        <w:jc w:val="both"/>
        <w:rPr>
          <w:lang w:val="sk-SK"/>
        </w:rPr>
      </w:pPr>
      <w:r w:rsidRPr="005D14EF">
        <w:rPr>
          <w:lang w:val="sk-SK"/>
        </w:rPr>
        <w:t xml:space="preserve">Ak bol liek pôvodne zaradený podľa § 7 ods. 5 zákona, vo vzťahu k indikačnému obmedzeniu prehodnotený podľa § 93 ods. 2 a vzhľadom na podmienky dohodnuté v zmluve podľa § 7a ods. 1 spĺňa podmienky podľa § 7 ods. 2 zákona. môže byť pri ďalšom hodnotení posudzovaný ako relevantný </w:t>
      </w:r>
      <w:proofErr w:type="spellStart"/>
      <w:r w:rsidRPr="005D14EF">
        <w:rPr>
          <w:lang w:val="sk-SK"/>
        </w:rPr>
        <w:t>komparátor</w:t>
      </w:r>
      <w:proofErr w:type="spellEnd"/>
      <w:r w:rsidRPr="005D14EF">
        <w:rPr>
          <w:lang w:val="sk-SK"/>
        </w:rPr>
        <w:t xml:space="preserve"> za rovnakých podmienok ako iná medicínska intervencia. </w:t>
      </w:r>
    </w:p>
    <w:p w14:paraId="48A40E7F" w14:textId="77777777" w:rsidR="005C76F7" w:rsidRPr="005D14EF" w:rsidRDefault="005C76F7" w:rsidP="00FE6225">
      <w:pPr>
        <w:jc w:val="both"/>
        <w:rPr>
          <w:lang w:val="sk-SK"/>
        </w:rPr>
      </w:pPr>
      <w:r w:rsidRPr="005D14EF">
        <w:rPr>
          <w:lang w:val="sk-SK"/>
        </w:rPr>
        <w:t xml:space="preserve">Rozhodujúce preto nie je iba to, na základe akého ustanovenia bol liek historicky zaradený, ale či v čase jeho použitia ako </w:t>
      </w:r>
      <w:proofErr w:type="spellStart"/>
      <w:r w:rsidRPr="005D14EF">
        <w:rPr>
          <w:lang w:val="sk-SK"/>
        </w:rPr>
        <w:t>komparátora</w:t>
      </w:r>
      <w:proofErr w:type="spellEnd"/>
      <w:r w:rsidRPr="005D14EF">
        <w:rPr>
          <w:lang w:val="sk-SK"/>
        </w:rPr>
        <w:t xml:space="preserve"> existuje dostatočný podklad na záver, že ide o štandardnú a relevantnú terapeutickú alternatívu.</w:t>
      </w:r>
    </w:p>
    <w:p w14:paraId="58CCE70A" w14:textId="77777777" w:rsidR="005C76F7" w:rsidRPr="005D14EF" w:rsidRDefault="005C76F7" w:rsidP="00FE6225">
      <w:pPr>
        <w:jc w:val="both"/>
        <w:rPr>
          <w:lang w:val="sk-SK"/>
        </w:rPr>
      </w:pPr>
    </w:p>
    <w:p w14:paraId="47C860B8" w14:textId="77777777" w:rsidR="005C76F7" w:rsidRPr="005D14EF" w:rsidRDefault="005C76F7" w:rsidP="00FE6225">
      <w:pPr>
        <w:jc w:val="both"/>
        <w:rPr>
          <w:b/>
          <w:bCs/>
          <w:lang w:val="sk-SK"/>
        </w:rPr>
      </w:pPr>
      <w:r w:rsidRPr="005D14EF">
        <w:rPr>
          <w:b/>
          <w:bCs/>
          <w:lang w:val="sk-SK"/>
        </w:rPr>
        <w:t xml:space="preserve">7. Voľba relevantného </w:t>
      </w:r>
      <w:proofErr w:type="spellStart"/>
      <w:r w:rsidRPr="005D14EF">
        <w:rPr>
          <w:b/>
          <w:bCs/>
          <w:lang w:val="sk-SK"/>
        </w:rPr>
        <w:t>komparátora</w:t>
      </w:r>
      <w:proofErr w:type="spellEnd"/>
      <w:r w:rsidRPr="005D14EF">
        <w:rPr>
          <w:b/>
          <w:bCs/>
          <w:lang w:val="sk-SK"/>
        </w:rPr>
        <w:t xml:space="preserve"> pre posúdenie relatívnej účinnosti</w:t>
      </w:r>
    </w:p>
    <w:p w14:paraId="6D3356DF" w14:textId="77777777" w:rsidR="005C76F7" w:rsidRPr="005D14EF" w:rsidRDefault="005C76F7" w:rsidP="00FE6225">
      <w:pPr>
        <w:jc w:val="both"/>
        <w:rPr>
          <w:lang w:val="sk-SK"/>
        </w:rPr>
      </w:pPr>
      <w:r w:rsidRPr="005D14EF">
        <w:rPr>
          <w:lang w:val="sk-SK"/>
        </w:rPr>
        <w:t xml:space="preserve">Vylúčenie lieku kategorizovaného na základe § 7 ods. 5 zákona zo základného scenára </w:t>
      </w:r>
      <w:proofErr w:type="spellStart"/>
      <w:r w:rsidRPr="005D14EF">
        <w:rPr>
          <w:lang w:val="sk-SK"/>
        </w:rPr>
        <w:t>farmako</w:t>
      </w:r>
      <w:proofErr w:type="spellEnd"/>
      <w:r w:rsidRPr="005D14EF">
        <w:rPr>
          <w:lang w:val="sk-SK"/>
        </w:rPr>
        <w:t xml:space="preserve">-ekonomickej analýzy podľa vyššie opísaného postupu sa nevzťahuje na voľbu </w:t>
      </w:r>
      <w:proofErr w:type="spellStart"/>
      <w:r w:rsidRPr="005D14EF">
        <w:rPr>
          <w:lang w:val="sk-SK"/>
        </w:rPr>
        <w:t>komparátora</w:t>
      </w:r>
      <w:proofErr w:type="spellEnd"/>
      <w:r w:rsidRPr="005D14EF">
        <w:rPr>
          <w:lang w:val="sk-SK"/>
        </w:rPr>
        <w:t xml:space="preserve"> na účely posúdenia relatívnej účinnosti a bezpečnosti posudzovanej intervencie. Liek kategorizovaný na základe § 7 ods. 5 zákona sa na tento účel môže použiť, ak predstavuje relevantný </w:t>
      </w:r>
      <w:proofErr w:type="spellStart"/>
      <w:r w:rsidRPr="005D14EF">
        <w:rPr>
          <w:lang w:val="sk-SK"/>
        </w:rPr>
        <w:t>komparátor</w:t>
      </w:r>
      <w:proofErr w:type="spellEnd"/>
      <w:r w:rsidRPr="005D14EF">
        <w:rPr>
          <w:lang w:val="sk-SK"/>
        </w:rPr>
        <w:t xml:space="preserve"> podľa zákona a vyhlášky č. 422/2011 Z. z.</w:t>
      </w:r>
    </w:p>
    <w:p w14:paraId="659895A8" w14:textId="77777777" w:rsidR="005C76F7" w:rsidRPr="005D14EF" w:rsidRDefault="005C76F7" w:rsidP="00FE6225">
      <w:pPr>
        <w:jc w:val="both"/>
        <w:rPr>
          <w:lang w:val="sk-SK"/>
        </w:rPr>
      </w:pPr>
      <w:r w:rsidRPr="005D14EF">
        <w:rPr>
          <w:lang w:val="sk-SK"/>
        </w:rPr>
        <w:t xml:space="preserve">Preukázanie nižšej relatívnej účinnosti alebo menej priaznivého bezpečnostného profilu posudzovaného lieku oproti lieku kategorizovanému na základe § 7 ods. 5 zákona samo osebe nie je dôvodom na ukončenie hodnotenia posudzovaného lieku, ak sú k dispozícii iné relevantné </w:t>
      </w:r>
      <w:proofErr w:type="spellStart"/>
      <w:r w:rsidRPr="005D14EF">
        <w:rPr>
          <w:lang w:val="sk-SK"/>
        </w:rPr>
        <w:t>komparátory</w:t>
      </w:r>
      <w:proofErr w:type="spellEnd"/>
      <w:r w:rsidRPr="005D14EF">
        <w:rPr>
          <w:lang w:val="sk-SK"/>
        </w:rPr>
        <w:t xml:space="preserve">, voči ktorým možno posúdiť jeho relatívnu účinnosť a bezpečnosť a preukázať zlepšenie zdravotného stavu alebo porovnateľný zdravotný prínos. </w:t>
      </w:r>
    </w:p>
    <w:p w14:paraId="29B2368F" w14:textId="77777777" w:rsidR="005C76F7" w:rsidRPr="005D14EF" w:rsidRDefault="005C76F7" w:rsidP="00FE6225">
      <w:pPr>
        <w:jc w:val="both"/>
        <w:rPr>
          <w:lang w:val="sk-SK"/>
        </w:rPr>
      </w:pPr>
      <w:r w:rsidRPr="005D14EF">
        <w:rPr>
          <w:lang w:val="sk-SK"/>
        </w:rPr>
        <w:t xml:space="preserve">Dôvodom na pokračovanie v hodnotení napriek nepreukázaniu relatívneho klinického prínosu posudzovanej intervencie oproti lieku kategorizovanému na základe § 7 ods. 5 zákona je skutočnosť, že tento liek môže byť po zákonom stanovenom prehodnotení </w:t>
      </w:r>
      <w:proofErr w:type="spellStart"/>
      <w:r w:rsidRPr="005D14EF">
        <w:rPr>
          <w:lang w:val="sk-SK"/>
        </w:rPr>
        <w:t>dekategorizovaný</w:t>
      </w:r>
      <w:proofErr w:type="spellEnd"/>
      <w:r w:rsidRPr="005D14EF">
        <w:rPr>
          <w:lang w:val="sk-SK"/>
        </w:rPr>
        <w:t>, čím môže vzniknúť nenaplnená medicínska potreba pacientov v danej indikácii. Zároveň je možné zohľadniť rozdiely v relatívnej účinnosti a bezpečnosti posudzovanej intervencie pri nastavení jej indikačného obmedzenia, ak je to vzhľadom na charakter a výsledky klinického porovnania odôvodnené.</w:t>
      </w:r>
    </w:p>
    <w:p w14:paraId="34E3CE56" w14:textId="77777777" w:rsidR="005C76F7" w:rsidRPr="005D14EF" w:rsidRDefault="005C76F7" w:rsidP="00FE6225">
      <w:pPr>
        <w:jc w:val="both"/>
        <w:rPr>
          <w:lang w:val="sk-SK"/>
        </w:rPr>
      </w:pPr>
    </w:p>
    <w:p w14:paraId="226F9089" w14:textId="77777777" w:rsidR="005C76F7" w:rsidRPr="005D14EF" w:rsidRDefault="005C76F7" w:rsidP="00FE6225">
      <w:pPr>
        <w:jc w:val="both"/>
        <w:rPr>
          <w:b/>
          <w:bCs/>
          <w:lang w:val="sk-SK"/>
        </w:rPr>
      </w:pPr>
      <w:r w:rsidRPr="005D14EF">
        <w:rPr>
          <w:b/>
          <w:bCs/>
          <w:lang w:val="sk-SK"/>
        </w:rPr>
        <w:t>8. Záver</w:t>
      </w:r>
    </w:p>
    <w:p w14:paraId="2D08A2B3" w14:textId="77777777" w:rsidR="005C76F7" w:rsidRPr="005D14EF" w:rsidRDefault="005C76F7" w:rsidP="00FE6225">
      <w:pPr>
        <w:jc w:val="both"/>
        <w:rPr>
          <w:lang w:val="sk-SK"/>
        </w:rPr>
      </w:pPr>
      <w:r w:rsidRPr="005D14EF">
        <w:rPr>
          <w:lang w:val="sk-SK"/>
        </w:rPr>
        <w:t xml:space="preserve">Liek zaradený do zoznamu kategorizovaných liekov podľa § 7 ods. 5 zákona č. 363/2011 Z. z., pri ktorom nebola splnená štandardná podmienka nákladovej efektívnosti podľa § 7 ods. 2, nemožno v základnom scenári </w:t>
      </w:r>
      <w:proofErr w:type="spellStart"/>
      <w:r w:rsidRPr="005D14EF">
        <w:rPr>
          <w:lang w:val="sk-SK"/>
        </w:rPr>
        <w:t>farmako</w:t>
      </w:r>
      <w:proofErr w:type="spellEnd"/>
      <w:r w:rsidRPr="005D14EF">
        <w:rPr>
          <w:lang w:val="sk-SK"/>
        </w:rPr>
        <w:t xml:space="preserve">-ekonomickej analýzy považovať za relevantný </w:t>
      </w:r>
      <w:proofErr w:type="spellStart"/>
      <w:r w:rsidRPr="005D14EF">
        <w:rPr>
          <w:lang w:val="sk-SK"/>
        </w:rPr>
        <w:t>komparátor</w:t>
      </w:r>
      <w:proofErr w:type="spellEnd"/>
      <w:r w:rsidRPr="005D14EF">
        <w:rPr>
          <w:lang w:val="sk-SK"/>
        </w:rPr>
        <w:t xml:space="preserve"> len na základe skutočnosti, že je hradený z verejného zdravotného poistenia.</w:t>
      </w:r>
    </w:p>
    <w:p w14:paraId="3F567914" w14:textId="77777777" w:rsidR="005C76F7" w:rsidRPr="005D14EF" w:rsidRDefault="005C76F7" w:rsidP="00FE6225">
      <w:pPr>
        <w:jc w:val="both"/>
        <w:rPr>
          <w:lang w:val="sk-SK"/>
        </w:rPr>
      </w:pPr>
      <w:proofErr w:type="spellStart"/>
      <w:r w:rsidRPr="005D14EF">
        <w:rPr>
          <w:lang w:val="sk-SK"/>
        </w:rPr>
        <w:t>Komparátor</w:t>
      </w:r>
      <w:proofErr w:type="spellEnd"/>
      <w:r w:rsidRPr="005D14EF">
        <w:rPr>
          <w:lang w:val="sk-SK"/>
        </w:rPr>
        <w:t xml:space="preserve"> použitý v základnom scenári </w:t>
      </w:r>
      <w:proofErr w:type="spellStart"/>
      <w:r w:rsidRPr="005D14EF">
        <w:rPr>
          <w:lang w:val="sk-SK"/>
        </w:rPr>
        <w:t>farmako</w:t>
      </w:r>
      <w:proofErr w:type="spellEnd"/>
      <w:r w:rsidRPr="005D14EF">
        <w:rPr>
          <w:lang w:val="sk-SK"/>
        </w:rPr>
        <w:t>-ekonomickej analýzy má predstavovať medicínsku intervenciu, ktorá je štandardnou klinickou praxou a zároveň relevantnou a terapeuticky zameniteľnou alternatívou k posudzovanému lieku.</w:t>
      </w:r>
    </w:p>
    <w:p w14:paraId="736FDC1D" w14:textId="77777777" w:rsidR="005C76F7" w:rsidRPr="005D14EF" w:rsidRDefault="005C76F7" w:rsidP="00FE6225">
      <w:pPr>
        <w:jc w:val="both"/>
        <w:rPr>
          <w:lang w:val="sk-SK"/>
        </w:rPr>
      </w:pPr>
      <w:r w:rsidRPr="005D14EF">
        <w:rPr>
          <w:lang w:val="sk-SK"/>
        </w:rPr>
        <w:t xml:space="preserve">Ak liek zaradený podľa § 7 ods. 5 zákona predstavuje relevantnú a terapeuticky zameniteľnú alternatívu k posudzovanému lieku a je súčasťou aktuálnej klinickej praxe, zohľadní sa ako </w:t>
      </w:r>
      <w:proofErr w:type="spellStart"/>
      <w:r w:rsidRPr="005D14EF">
        <w:rPr>
          <w:lang w:val="sk-SK"/>
        </w:rPr>
        <w:t>komparátor</w:t>
      </w:r>
      <w:proofErr w:type="spellEnd"/>
      <w:r w:rsidRPr="005D14EF">
        <w:rPr>
          <w:lang w:val="sk-SK"/>
        </w:rPr>
        <w:t xml:space="preserve"> v alternatívnom scenári </w:t>
      </w:r>
      <w:proofErr w:type="spellStart"/>
      <w:r w:rsidRPr="005D14EF">
        <w:rPr>
          <w:lang w:val="sk-SK"/>
        </w:rPr>
        <w:t>farmako</w:t>
      </w:r>
      <w:proofErr w:type="spellEnd"/>
      <w:r w:rsidRPr="005D14EF">
        <w:rPr>
          <w:lang w:val="sk-SK"/>
        </w:rPr>
        <w:t>-ekonomickej analýzy a pri analýze vplyvu na rozpočet.</w:t>
      </w:r>
    </w:p>
    <w:p w14:paraId="255C3B4C" w14:textId="77777777" w:rsidR="005C76F7" w:rsidRPr="005D14EF" w:rsidRDefault="005C76F7" w:rsidP="00FE6225">
      <w:pPr>
        <w:jc w:val="both"/>
        <w:rPr>
          <w:lang w:val="sk-SK"/>
        </w:rPr>
      </w:pPr>
    </w:p>
    <w:p w14:paraId="5E5BA8B3" w14:textId="77777777" w:rsidR="005C76F7" w:rsidRPr="005D14EF" w:rsidRDefault="005C76F7" w:rsidP="00FE6225">
      <w:pPr>
        <w:jc w:val="both"/>
        <w:rPr>
          <w:lang w:val="sk-SK"/>
        </w:rPr>
      </w:pPr>
    </w:p>
    <w:p w14:paraId="7D63CFE9" w14:textId="77777777" w:rsidR="005C76F7" w:rsidRPr="005D14EF" w:rsidRDefault="005C76F7" w:rsidP="00FE6225">
      <w:pPr>
        <w:pStyle w:val="Nadpis22"/>
        <w:jc w:val="both"/>
      </w:pPr>
      <w:bookmarkStart w:id="372" w:name="_Toc239510978"/>
      <w:r w:rsidRPr="005D14EF">
        <w:t>Príloha č. 2 Zmeny vykonané hodnotiteľom v ekonomických modeloch</w:t>
      </w:r>
      <w:bookmarkEnd w:id="372"/>
    </w:p>
    <w:p w14:paraId="792C2BA1" w14:textId="77777777" w:rsidR="005C76F7" w:rsidRPr="005D14EF" w:rsidRDefault="005C76F7" w:rsidP="00FE6225">
      <w:pPr>
        <w:jc w:val="both"/>
        <w:rPr>
          <w:lang w:val="sk-SK"/>
        </w:rPr>
      </w:pPr>
      <w:r w:rsidRPr="005D14EF">
        <w:rPr>
          <w:lang w:val="sk-SK"/>
        </w:rPr>
        <w:lastRenderedPageBreak/>
        <w:t xml:space="preserve">Ak hodnotiteľ pri hodnotení vykoná zmeny vo </w:t>
      </w:r>
      <w:proofErr w:type="spellStart"/>
      <w:r w:rsidRPr="005D14EF">
        <w:rPr>
          <w:lang w:val="sk-SK"/>
        </w:rPr>
        <w:t>farmako</w:t>
      </w:r>
      <w:proofErr w:type="spellEnd"/>
      <w:r w:rsidRPr="005D14EF">
        <w:rPr>
          <w:lang w:val="sk-SK"/>
        </w:rPr>
        <w:t>-ekonomickom modeli alebo v modeli dopadu na rozpočet predloženom držiteľom registrácie, tieto zmeny musia byť transparentne zdokumentované tak, aby bolo možné identifikovať každú vykonanú zmenu, pochopiť jej odborné zdôvodnenie, reprodukovať výsledky hodnotenia a overiť technickú správnosť implementácie vykonanej zmeny.</w:t>
      </w:r>
    </w:p>
    <w:p w14:paraId="2E92C7C9" w14:textId="77777777" w:rsidR="005C76F7" w:rsidRPr="005D14EF" w:rsidRDefault="005C76F7" w:rsidP="00FE6225">
      <w:pPr>
        <w:jc w:val="both"/>
        <w:rPr>
          <w:lang w:val="sk-SK"/>
        </w:rPr>
      </w:pPr>
      <w:r w:rsidRPr="005D14EF">
        <w:rPr>
          <w:lang w:val="sk-SK"/>
        </w:rPr>
        <w:t>Zmeny vykonané hodnotiteľom v ekonomickom modeli by mali smerovať k odstráneniu alebo zníženiu identifikovaných neistôt. Pri následnom určení celkového stupňa neistoty hodnotiteľ zohľadní rozsah, v akom vykonané zmeny jednotlivé zdroje neistoty odstránili, znížili alebo dostatočne charakterizovali. Neistoty, ktorých vplyv bol prostredníctvom zmien vykonaných hodnotiteľom primerane eliminovaný alebo obmedzený, sa nemajú naďalej započítavať v pôvodnom rozsahu ani samostatne odôvodňovať klasifikáciu hodnotenia ako vysoko alebo extrémne vysoko neistého. Ak napriek vykonaným zmenám zostáva neistota vysoká alebo extrémne vysoká, hodnotiteľ uvedie konkrétne zostávajúce zdroje neistoty a vysvetlí, prečo ich vykonané zmeny neodstránili alebo dostatočne neznížili.</w:t>
      </w:r>
    </w:p>
    <w:p w14:paraId="50072D14" w14:textId="77777777" w:rsidR="005C76F7" w:rsidRPr="005D14EF" w:rsidRDefault="005C76F7" w:rsidP="00FE6225">
      <w:pPr>
        <w:jc w:val="both"/>
        <w:rPr>
          <w:lang w:val="sk-SK"/>
        </w:rPr>
      </w:pPr>
    </w:p>
    <w:p w14:paraId="3E5947E9" w14:textId="77777777" w:rsidR="005C76F7" w:rsidRPr="005D14EF" w:rsidRDefault="005C76F7" w:rsidP="00FE6225">
      <w:pPr>
        <w:jc w:val="both"/>
        <w:rPr>
          <w:lang w:val="sk-SK"/>
        </w:rPr>
      </w:pPr>
      <w:r w:rsidRPr="005D14EF">
        <w:rPr>
          <w:lang w:val="sk-SK"/>
        </w:rPr>
        <w:t xml:space="preserve">Transparentné zdokumentovanie zmien je nevyhnutné pre zabezpečenie </w:t>
      </w:r>
      <w:proofErr w:type="spellStart"/>
      <w:r w:rsidRPr="005D14EF">
        <w:rPr>
          <w:lang w:val="sk-SK"/>
        </w:rPr>
        <w:t>preskúmateľnosti</w:t>
      </w:r>
      <w:proofErr w:type="spellEnd"/>
      <w:r w:rsidRPr="005D14EF">
        <w:rPr>
          <w:lang w:val="sk-SK"/>
        </w:rPr>
        <w:t xml:space="preserve"> a reprodukovateľnosti hodnotenia.</w:t>
      </w:r>
    </w:p>
    <w:p w14:paraId="022881DA" w14:textId="77777777" w:rsidR="005C76F7" w:rsidRPr="005D14EF" w:rsidRDefault="005C76F7" w:rsidP="00FE6225">
      <w:pPr>
        <w:jc w:val="both"/>
        <w:rPr>
          <w:lang w:val="sk-SK"/>
        </w:rPr>
      </w:pPr>
    </w:p>
    <w:p w14:paraId="670A3141" w14:textId="77777777" w:rsidR="005C76F7" w:rsidRPr="005D14EF" w:rsidRDefault="005C76F7" w:rsidP="00FE6225">
      <w:pPr>
        <w:jc w:val="both"/>
        <w:rPr>
          <w:b/>
          <w:bCs/>
          <w:lang w:val="sk-SK"/>
        </w:rPr>
      </w:pPr>
      <w:r w:rsidRPr="005D14EF">
        <w:rPr>
          <w:b/>
          <w:bCs/>
          <w:lang w:val="sk-SK"/>
        </w:rPr>
        <w:t>Rozsah dokumentácie zmien</w:t>
      </w:r>
    </w:p>
    <w:p w14:paraId="0D107923" w14:textId="77777777" w:rsidR="005C76F7" w:rsidRPr="005D14EF" w:rsidRDefault="005C76F7" w:rsidP="00FE6225">
      <w:pPr>
        <w:jc w:val="both"/>
        <w:rPr>
          <w:lang w:val="sk-SK"/>
        </w:rPr>
      </w:pPr>
      <w:r w:rsidRPr="005D14EF">
        <w:rPr>
          <w:lang w:val="sk-SK"/>
        </w:rPr>
        <w:t>V prípade vykonania zmien v ekonomickom modeli hodnotiteľ poskytne dokumentáciu všetkých zmien, ktoré mali alebo mohli mať vplyv na výsledky hodnotenia.</w:t>
      </w:r>
    </w:p>
    <w:p w14:paraId="4C03FB1F" w14:textId="77777777" w:rsidR="005C76F7" w:rsidRPr="005D14EF" w:rsidRDefault="005C76F7" w:rsidP="00FE6225">
      <w:pPr>
        <w:jc w:val="both"/>
        <w:rPr>
          <w:lang w:val="sk-SK"/>
        </w:rPr>
      </w:pPr>
      <w:r w:rsidRPr="005D14EF">
        <w:rPr>
          <w:lang w:val="sk-SK"/>
        </w:rPr>
        <w:t xml:space="preserve">Za zmenu sa považuje najmä úprava vstupných parametrov, zmena klinických vstupov, zmena </w:t>
      </w:r>
      <w:proofErr w:type="spellStart"/>
      <w:r w:rsidRPr="005D14EF">
        <w:rPr>
          <w:lang w:val="sk-SK"/>
        </w:rPr>
        <w:t>extrapolácii</w:t>
      </w:r>
      <w:proofErr w:type="spellEnd"/>
      <w:r w:rsidRPr="005D14EF">
        <w:rPr>
          <w:lang w:val="sk-SK"/>
        </w:rPr>
        <w:t>, zmena modelových predpokladov, akákoľvek zmena výpočtov, zmena modelovej štruktúry, zmena výpočtu cieľovej populácie, zmena nákladových vstupov, oprava technickej chyby modelu alebo akákoľvek iná úprava ovplyvňujúca výsledky modelu.</w:t>
      </w:r>
    </w:p>
    <w:p w14:paraId="4FC5B212" w14:textId="77777777" w:rsidR="005C76F7" w:rsidRPr="005D14EF" w:rsidRDefault="005C76F7" w:rsidP="00FE6225">
      <w:pPr>
        <w:jc w:val="both"/>
        <w:rPr>
          <w:lang w:val="sk-SK"/>
        </w:rPr>
      </w:pPr>
    </w:p>
    <w:p w14:paraId="6E4D4643" w14:textId="77777777" w:rsidR="005C76F7" w:rsidRPr="005D14EF" w:rsidRDefault="005C76F7" w:rsidP="00FE6225">
      <w:pPr>
        <w:jc w:val="both"/>
        <w:rPr>
          <w:b/>
          <w:bCs/>
          <w:lang w:val="sk-SK"/>
        </w:rPr>
      </w:pPr>
      <w:r w:rsidRPr="005D14EF">
        <w:rPr>
          <w:b/>
          <w:bCs/>
          <w:lang w:val="sk-SK"/>
        </w:rPr>
        <w:t>Minimálny rozsah reportovaných informácií</w:t>
      </w:r>
    </w:p>
    <w:p w14:paraId="258D5D7F" w14:textId="77777777" w:rsidR="005C76F7" w:rsidRPr="005D14EF" w:rsidRDefault="005C76F7" w:rsidP="00FE6225">
      <w:pPr>
        <w:jc w:val="both"/>
        <w:rPr>
          <w:lang w:val="sk-SK"/>
        </w:rPr>
      </w:pPr>
      <w:r w:rsidRPr="005D14EF">
        <w:rPr>
          <w:lang w:val="sk-SK"/>
        </w:rPr>
        <w:t>Pri každej vykonanej zmene hodnotiteľ v predbežnom hodnotení ako aj v hodnotení uvedie minimálne nasledovné informácie:</w:t>
      </w:r>
    </w:p>
    <w:p w14:paraId="3B488D01" w14:textId="77777777" w:rsidR="005C76F7" w:rsidRPr="005D14EF" w:rsidRDefault="005C76F7" w:rsidP="00FE6225">
      <w:pPr>
        <w:jc w:val="both"/>
        <w:rPr>
          <w:b/>
          <w:bCs/>
          <w:lang w:val="sk-SK"/>
        </w:rPr>
      </w:pPr>
      <w:r w:rsidRPr="005D14EF">
        <w:rPr>
          <w:b/>
          <w:bCs/>
          <w:lang w:val="sk-SK"/>
        </w:rPr>
        <w:t>Identifikáciu zmeny</w:t>
      </w:r>
    </w:p>
    <w:p w14:paraId="69563E38" w14:textId="77777777" w:rsidR="005C76F7" w:rsidRPr="005D14EF" w:rsidRDefault="005C76F7" w:rsidP="00FE6225">
      <w:pPr>
        <w:pStyle w:val="Odsekzoznamu"/>
        <w:numPr>
          <w:ilvl w:val="0"/>
          <w:numId w:val="28"/>
        </w:numPr>
        <w:spacing w:line="240" w:lineRule="exact"/>
        <w:jc w:val="both"/>
        <w:rPr>
          <w:lang w:val="sk-SK"/>
        </w:rPr>
      </w:pPr>
      <w:r w:rsidRPr="005D14EF">
        <w:rPr>
          <w:lang w:val="sk-SK"/>
        </w:rPr>
        <w:t>pomenovanie upraveného parametra alebo časti modelu,</w:t>
      </w:r>
    </w:p>
    <w:p w14:paraId="2C9DE8E6" w14:textId="77777777" w:rsidR="005C76F7" w:rsidRPr="005D14EF" w:rsidRDefault="005C76F7" w:rsidP="00FE6225">
      <w:pPr>
        <w:pStyle w:val="Odsekzoznamu"/>
        <w:numPr>
          <w:ilvl w:val="0"/>
          <w:numId w:val="28"/>
        </w:numPr>
        <w:spacing w:line="240" w:lineRule="exact"/>
        <w:jc w:val="both"/>
        <w:rPr>
          <w:lang w:val="sk-SK"/>
        </w:rPr>
      </w:pPr>
      <w:r w:rsidRPr="005D14EF">
        <w:rPr>
          <w:lang w:val="sk-SK"/>
        </w:rPr>
        <w:t>umiestnenie zmeny v modeli (</w:t>
      </w:r>
      <w:proofErr w:type="spellStart"/>
      <w:r w:rsidRPr="005D14EF">
        <w:rPr>
          <w:lang w:val="sk-SK"/>
        </w:rPr>
        <w:t>worksheet</w:t>
      </w:r>
      <w:proofErr w:type="spellEnd"/>
      <w:r w:rsidRPr="005D14EF">
        <w:rPr>
          <w:lang w:val="sk-SK"/>
        </w:rPr>
        <w:t>, tabuľka, bunka alebo iná jednoznačná identifikácia),</w:t>
      </w:r>
    </w:p>
    <w:p w14:paraId="40FC9160" w14:textId="77777777" w:rsidR="005C76F7" w:rsidRPr="005D14EF" w:rsidRDefault="005C76F7" w:rsidP="00FE6225">
      <w:pPr>
        <w:jc w:val="both"/>
        <w:rPr>
          <w:lang w:val="sk-SK"/>
        </w:rPr>
      </w:pPr>
      <w:r w:rsidRPr="005D14EF">
        <w:rPr>
          <w:b/>
          <w:bCs/>
          <w:lang w:val="sk-SK"/>
        </w:rPr>
        <w:t>Pôvodný</w:t>
      </w:r>
      <w:r w:rsidRPr="005D14EF">
        <w:rPr>
          <w:lang w:val="sk-SK"/>
        </w:rPr>
        <w:t xml:space="preserve"> </w:t>
      </w:r>
      <w:r w:rsidRPr="005D14EF">
        <w:rPr>
          <w:b/>
          <w:bCs/>
          <w:lang w:val="sk-SK"/>
        </w:rPr>
        <w:t>stav</w:t>
      </w:r>
    </w:p>
    <w:p w14:paraId="3461F734" w14:textId="77777777" w:rsidR="005C76F7" w:rsidRPr="005D14EF" w:rsidRDefault="005C76F7" w:rsidP="00FE6225">
      <w:pPr>
        <w:pStyle w:val="Odsekzoznamu"/>
        <w:numPr>
          <w:ilvl w:val="0"/>
          <w:numId w:val="29"/>
        </w:numPr>
        <w:spacing w:line="240" w:lineRule="exact"/>
        <w:jc w:val="both"/>
        <w:rPr>
          <w:lang w:val="sk-SK"/>
        </w:rPr>
      </w:pPr>
      <w:r w:rsidRPr="005D14EF">
        <w:rPr>
          <w:lang w:val="sk-SK"/>
        </w:rPr>
        <w:t>pôvodnú hodnotu,</w:t>
      </w:r>
    </w:p>
    <w:p w14:paraId="2D554BE0" w14:textId="77777777" w:rsidR="005C76F7" w:rsidRPr="005D14EF" w:rsidRDefault="005C76F7" w:rsidP="00FE6225">
      <w:pPr>
        <w:pStyle w:val="Odsekzoznamu"/>
        <w:numPr>
          <w:ilvl w:val="0"/>
          <w:numId w:val="29"/>
        </w:numPr>
        <w:spacing w:line="240" w:lineRule="exact"/>
        <w:jc w:val="both"/>
        <w:rPr>
          <w:lang w:val="sk-SK"/>
        </w:rPr>
      </w:pPr>
      <w:r w:rsidRPr="005D14EF">
        <w:rPr>
          <w:lang w:val="sk-SK"/>
        </w:rPr>
        <w:t>pôvodný vzorec alebo nastavenie modelu, podľa toho, čo je relevantné,</w:t>
      </w:r>
    </w:p>
    <w:p w14:paraId="3C4C9CE1" w14:textId="77777777" w:rsidR="005C76F7" w:rsidRPr="005D14EF" w:rsidRDefault="005C76F7" w:rsidP="00FE6225">
      <w:pPr>
        <w:jc w:val="both"/>
        <w:rPr>
          <w:lang w:val="sk-SK"/>
        </w:rPr>
      </w:pPr>
      <w:r w:rsidRPr="005D14EF">
        <w:rPr>
          <w:b/>
          <w:bCs/>
          <w:lang w:val="sk-SK"/>
        </w:rPr>
        <w:t>Nový stav</w:t>
      </w:r>
    </w:p>
    <w:p w14:paraId="622B28AC" w14:textId="77777777" w:rsidR="005C76F7" w:rsidRPr="005D14EF" w:rsidRDefault="005C76F7" w:rsidP="00FE6225">
      <w:pPr>
        <w:pStyle w:val="Odsekzoznamu"/>
        <w:numPr>
          <w:ilvl w:val="0"/>
          <w:numId w:val="30"/>
        </w:numPr>
        <w:spacing w:line="240" w:lineRule="exact"/>
        <w:jc w:val="both"/>
        <w:rPr>
          <w:lang w:val="sk-SK"/>
        </w:rPr>
      </w:pPr>
      <w:r w:rsidRPr="005D14EF">
        <w:rPr>
          <w:lang w:val="sk-SK"/>
        </w:rPr>
        <w:t>novú hodnotu,</w:t>
      </w:r>
    </w:p>
    <w:p w14:paraId="2CC42C85" w14:textId="77777777" w:rsidR="005C76F7" w:rsidRPr="005D14EF" w:rsidRDefault="005C76F7" w:rsidP="00FE6225">
      <w:pPr>
        <w:pStyle w:val="Odsekzoznamu"/>
        <w:numPr>
          <w:ilvl w:val="0"/>
          <w:numId w:val="30"/>
        </w:numPr>
        <w:spacing w:line="240" w:lineRule="exact"/>
        <w:jc w:val="both"/>
        <w:rPr>
          <w:lang w:val="sk-SK"/>
        </w:rPr>
      </w:pPr>
      <w:r w:rsidRPr="005D14EF">
        <w:rPr>
          <w:lang w:val="sk-SK"/>
        </w:rPr>
        <w:t>nový vzorec alebo nastavenie modelu, podľa toho, čo je relevantné,</w:t>
      </w:r>
    </w:p>
    <w:p w14:paraId="7CECC294" w14:textId="77777777" w:rsidR="005C76F7" w:rsidRPr="005D14EF" w:rsidRDefault="005C76F7" w:rsidP="00FE6225">
      <w:pPr>
        <w:jc w:val="both"/>
        <w:rPr>
          <w:b/>
          <w:bCs/>
          <w:lang w:val="sk-SK"/>
        </w:rPr>
      </w:pPr>
      <w:r w:rsidRPr="005D14EF">
        <w:rPr>
          <w:b/>
          <w:bCs/>
          <w:lang w:val="sk-SK"/>
        </w:rPr>
        <w:t>Zdôvodnenie</w:t>
      </w:r>
    </w:p>
    <w:p w14:paraId="21F1A6EC" w14:textId="77777777" w:rsidR="005C76F7" w:rsidRPr="005D14EF" w:rsidRDefault="005C76F7" w:rsidP="00FE6225">
      <w:pPr>
        <w:pStyle w:val="Odsekzoznamu"/>
        <w:numPr>
          <w:ilvl w:val="0"/>
          <w:numId w:val="31"/>
        </w:numPr>
        <w:spacing w:line="240" w:lineRule="exact"/>
        <w:jc w:val="both"/>
        <w:rPr>
          <w:lang w:val="sk-SK"/>
        </w:rPr>
      </w:pPr>
      <w:r w:rsidRPr="005D14EF">
        <w:rPr>
          <w:lang w:val="sk-SK"/>
        </w:rPr>
        <w:t>odborné alebo metodické zdôvodnenie vykonanej zmeny,</w:t>
      </w:r>
    </w:p>
    <w:p w14:paraId="4E9D68A7" w14:textId="77777777" w:rsidR="005C76F7" w:rsidRPr="005D14EF" w:rsidRDefault="005C76F7" w:rsidP="00FE6225">
      <w:pPr>
        <w:jc w:val="both"/>
        <w:rPr>
          <w:b/>
          <w:bCs/>
          <w:lang w:val="sk-SK"/>
        </w:rPr>
      </w:pPr>
      <w:r w:rsidRPr="005D14EF">
        <w:rPr>
          <w:b/>
          <w:bCs/>
          <w:lang w:val="sk-SK"/>
        </w:rPr>
        <w:t>Dopad zmeny</w:t>
      </w:r>
    </w:p>
    <w:p w14:paraId="07C49BFF" w14:textId="77777777" w:rsidR="005C76F7" w:rsidRPr="005D14EF" w:rsidRDefault="005C76F7" w:rsidP="00FE6225">
      <w:pPr>
        <w:pStyle w:val="Odsekzoznamu"/>
        <w:numPr>
          <w:ilvl w:val="0"/>
          <w:numId w:val="31"/>
        </w:numPr>
        <w:spacing w:line="240" w:lineRule="exact"/>
        <w:jc w:val="both"/>
        <w:rPr>
          <w:lang w:val="sk-SK"/>
        </w:rPr>
      </w:pPr>
      <w:r w:rsidRPr="005D14EF">
        <w:rPr>
          <w:lang w:val="sk-SK"/>
        </w:rPr>
        <w:t>kvalitatívne zhodnotenie dopadu na výsledky, jednotlivo a vo vzájomnej súvislosti,</w:t>
      </w:r>
    </w:p>
    <w:p w14:paraId="1CA14A80" w14:textId="77777777" w:rsidR="005C76F7" w:rsidRPr="005D14EF" w:rsidRDefault="005C76F7" w:rsidP="00FE6225">
      <w:pPr>
        <w:pStyle w:val="Odsekzoznamu"/>
        <w:numPr>
          <w:ilvl w:val="0"/>
          <w:numId w:val="31"/>
        </w:numPr>
        <w:spacing w:line="240" w:lineRule="exact"/>
        <w:jc w:val="both"/>
        <w:rPr>
          <w:lang w:val="sk-SK"/>
        </w:rPr>
      </w:pPr>
      <w:r w:rsidRPr="005D14EF">
        <w:rPr>
          <w:lang w:val="sk-SK"/>
        </w:rPr>
        <w:t>ak je to relevantné, kvantifikáciu vplyvu na výsledky nákladovej efektívnosti alebo dopadu na rozpočet.</w:t>
      </w:r>
    </w:p>
    <w:p w14:paraId="72B3C133" w14:textId="77777777" w:rsidR="005C76F7" w:rsidRPr="005D14EF" w:rsidRDefault="005C76F7" w:rsidP="00FE6225">
      <w:pPr>
        <w:jc w:val="both"/>
        <w:rPr>
          <w:lang w:val="sk-SK"/>
        </w:rPr>
      </w:pPr>
    </w:p>
    <w:p w14:paraId="7507C446" w14:textId="77777777" w:rsidR="005C76F7" w:rsidRPr="005D14EF" w:rsidRDefault="005C76F7" w:rsidP="00FE6225">
      <w:pPr>
        <w:jc w:val="both"/>
        <w:rPr>
          <w:lang w:val="sk-SK"/>
        </w:rPr>
      </w:pPr>
      <w:r w:rsidRPr="005D14EF">
        <w:rPr>
          <w:lang w:val="sk-SK"/>
        </w:rPr>
        <w:t>Technický report zmien</w:t>
      </w:r>
    </w:p>
    <w:p w14:paraId="4601B049" w14:textId="77777777" w:rsidR="005C76F7" w:rsidRPr="005D14EF" w:rsidRDefault="005C76F7" w:rsidP="00FE6225">
      <w:pPr>
        <w:jc w:val="both"/>
        <w:rPr>
          <w:lang w:val="sk-SK"/>
        </w:rPr>
      </w:pPr>
      <w:r w:rsidRPr="005D14EF">
        <w:rPr>
          <w:lang w:val="sk-SK"/>
        </w:rPr>
        <w:t>Ak hodnotiteľ vykoná viacero zmien v ekonomickom modeli, súčasťou hodnotenia bude technický report zmien. Technický report zmien obsahuje prehľad všetkých vykonaných úprav v štruktúrovanej forme umožňujúcej nezávislú validáciu zmien. V prípade ak sa technický report vypracuje, ten má byť súčasťou príloh hodnotenia.</w:t>
      </w:r>
    </w:p>
    <w:p w14:paraId="49D4A7ED" w14:textId="77777777" w:rsidR="005C76F7" w:rsidRPr="005D14EF" w:rsidRDefault="005C76F7" w:rsidP="00FE6225">
      <w:pPr>
        <w:jc w:val="both"/>
        <w:rPr>
          <w:lang w:val="sk-SK"/>
        </w:rPr>
      </w:pPr>
      <w:r w:rsidRPr="005D14EF">
        <w:rPr>
          <w:lang w:val="sk-SK"/>
        </w:rPr>
        <w:t>Reprodukovateľnosť výsledkov</w:t>
      </w:r>
    </w:p>
    <w:p w14:paraId="7E3B0CE8" w14:textId="2611DD84" w:rsidR="005C76F7" w:rsidRPr="005D14EF" w:rsidRDefault="005C76F7" w:rsidP="00FE6225">
      <w:pPr>
        <w:jc w:val="both"/>
        <w:rPr>
          <w:lang w:val="sk-SK"/>
        </w:rPr>
      </w:pPr>
      <w:r w:rsidRPr="005D14EF">
        <w:rPr>
          <w:lang w:val="sk-SK"/>
        </w:rPr>
        <w:lastRenderedPageBreak/>
        <w:t>Dokumentácia zmien musí umožniť identifikovať všetky vykonané zmeny, reprodukovať model použitý hodnotiteľom, overiť správnosť implementácie jednotlivých úprav a reprodukovať výsledky prezentované v hodnotení.</w:t>
      </w:r>
      <w:r w:rsidR="005C2298">
        <w:rPr>
          <w:lang w:val="sk-SK"/>
        </w:rPr>
        <w:t>“.</w:t>
      </w:r>
    </w:p>
    <w:p w14:paraId="6D191979" w14:textId="4E8E21CD" w:rsidR="005C76F7" w:rsidRPr="005D14EF" w:rsidRDefault="005C76F7">
      <w:pPr>
        <w:spacing w:after="200" w:line="276" w:lineRule="auto"/>
        <w:rPr>
          <w:lang w:val="sk-SK"/>
        </w:rPr>
      </w:pPr>
      <w:r w:rsidRPr="005D14EF">
        <w:rPr>
          <w:lang w:val="sk-SK"/>
        </w:rPr>
        <w:br w:type="page"/>
      </w:r>
    </w:p>
    <w:p w14:paraId="3DB3A677" w14:textId="77777777" w:rsidR="005C76F7" w:rsidRPr="005D14EF" w:rsidRDefault="005C76F7">
      <w:pPr>
        <w:spacing w:before="60" w:after="120"/>
        <w:jc w:val="center"/>
        <w:rPr>
          <w:lang w:val="sk-SK"/>
        </w:rPr>
      </w:pPr>
    </w:p>
    <w:p w14:paraId="23F1F673" w14:textId="07864EE9" w:rsidR="005C2298" w:rsidRDefault="005C2298" w:rsidP="005C2298">
      <w:pPr>
        <w:ind w:left="120" w:firstLine="5267"/>
        <w:jc w:val="right"/>
        <w:rPr>
          <w:rFonts w:cs="Times New Roman"/>
          <w:b/>
          <w:szCs w:val="24"/>
          <w:lang w:val="sk-SK"/>
        </w:rPr>
      </w:pPr>
      <w:r>
        <w:rPr>
          <w:rFonts w:cs="Times New Roman"/>
          <w:bCs/>
          <w:color w:val="000000"/>
          <w:szCs w:val="24"/>
          <w:lang w:val="sk-SK"/>
        </w:rPr>
        <w:t>„</w:t>
      </w:r>
      <w:r>
        <w:rPr>
          <w:rFonts w:cs="Times New Roman"/>
          <w:b/>
          <w:color w:val="000000"/>
          <w:szCs w:val="24"/>
          <w:lang w:val="sk-SK"/>
        </w:rPr>
        <w:t xml:space="preserve">Príloha č. 2 </w:t>
      </w:r>
    </w:p>
    <w:p w14:paraId="1488695B" w14:textId="77777777" w:rsidR="005C2298" w:rsidRDefault="005C2298" w:rsidP="005C2298">
      <w:pPr>
        <w:ind w:left="5076" w:firstLine="588"/>
        <w:jc w:val="right"/>
        <w:rPr>
          <w:rFonts w:cs="Times New Roman"/>
          <w:b/>
          <w:szCs w:val="24"/>
          <w:lang w:val="sk-SK"/>
        </w:rPr>
      </w:pPr>
      <w:r>
        <w:rPr>
          <w:rFonts w:cs="Times New Roman"/>
          <w:b/>
          <w:color w:val="000000"/>
          <w:szCs w:val="24"/>
          <w:lang w:val="sk-SK"/>
        </w:rPr>
        <w:t xml:space="preserve">k vyhláške č. </w:t>
      </w:r>
      <w:r w:rsidRPr="005D14EF">
        <w:rPr>
          <w:b/>
          <w:lang w:val="sk-SK"/>
        </w:rPr>
        <w:t>422/2011</w:t>
      </w:r>
      <w:r>
        <w:rPr>
          <w:b/>
          <w:lang w:val="sk-SK"/>
        </w:rPr>
        <w:t xml:space="preserve"> </w:t>
      </w:r>
      <w:r>
        <w:rPr>
          <w:rFonts w:cs="Times New Roman"/>
          <w:b/>
          <w:color w:val="000000"/>
          <w:szCs w:val="24"/>
          <w:lang w:val="sk-SK"/>
        </w:rPr>
        <w:t xml:space="preserve">Z. z. </w:t>
      </w:r>
    </w:p>
    <w:p w14:paraId="7FFEE388" w14:textId="77777777" w:rsidR="005C76F7" w:rsidRPr="005D14EF" w:rsidRDefault="005C76F7" w:rsidP="005C76F7">
      <w:pPr>
        <w:spacing w:before="3500" w:after="3240" w:line="480" w:lineRule="exact"/>
        <w:rPr>
          <w:b/>
          <w:bCs/>
          <w:sz w:val="36"/>
          <w:szCs w:val="36"/>
          <w:lang w:val="sk-SK"/>
        </w:rPr>
      </w:pPr>
      <w:proofErr w:type="spellStart"/>
      <w:r w:rsidRPr="005D14EF">
        <w:rPr>
          <w:b/>
          <w:bCs/>
          <w:sz w:val="36"/>
          <w:szCs w:val="36"/>
          <w:lang w:val="sk-SK"/>
        </w:rPr>
        <w:t>Farmako</w:t>
      </w:r>
      <w:proofErr w:type="spellEnd"/>
      <w:r w:rsidRPr="005D14EF">
        <w:rPr>
          <w:b/>
          <w:bCs/>
          <w:sz w:val="36"/>
          <w:szCs w:val="36"/>
          <w:lang w:val="sk-SK"/>
        </w:rPr>
        <w:t>-ekonomický rozbor lieku (FER)</w:t>
      </w:r>
      <w:r w:rsidRPr="005D14EF">
        <w:rPr>
          <w:b/>
          <w:bCs/>
          <w:sz w:val="36"/>
          <w:szCs w:val="36"/>
          <w:lang w:val="sk-SK"/>
        </w:rPr>
        <w:br/>
        <w:t>na účely kategorizácie liekov</w:t>
      </w:r>
    </w:p>
    <w:p w14:paraId="706BDF80" w14:textId="77777777" w:rsidR="005C76F7" w:rsidRPr="005D14EF" w:rsidRDefault="005C76F7" w:rsidP="005C76F7">
      <w:pPr>
        <w:rPr>
          <w:lang w:val="sk-SK"/>
        </w:rPr>
      </w:pPr>
    </w:p>
    <w:p w14:paraId="756A1E85" w14:textId="77777777" w:rsidR="005C76F7" w:rsidRPr="005D14EF" w:rsidRDefault="005C76F7" w:rsidP="005C76F7">
      <w:pPr>
        <w:pStyle w:val="Podtitul1"/>
        <w:rPr>
          <w:rFonts w:ascii="Source Sans Pro" w:hAnsi="Source Sans Pro"/>
          <w:sz w:val="28"/>
          <w:szCs w:val="28"/>
        </w:rPr>
      </w:pPr>
    </w:p>
    <w:tbl>
      <w:tblPr>
        <w:tblStyle w:val="Mriekatabuky"/>
        <w:tblW w:w="8998" w:type="dxa"/>
        <w:tblLook w:val="04A0" w:firstRow="1" w:lastRow="0" w:firstColumn="1" w:lastColumn="0" w:noHBand="0" w:noVBand="1"/>
      </w:tblPr>
      <w:tblGrid>
        <w:gridCol w:w="3086"/>
        <w:gridCol w:w="5912"/>
      </w:tblGrid>
      <w:tr w:rsidR="005C76F7" w:rsidRPr="005D14EF" w14:paraId="2169E9F9" w14:textId="77777777" w:rsidTr="004E4936">
        <w:trPr>
          <w:trHeight w:val="454"/>
        </w:trPr>
        <w:tc>
          <w:tcPr>
            <w:tcW w:w="3086" w:type="dxa"/>
            <w:vAlign w:val="center"/>
          </w:tcPr>
          <w:p w14:paraId="0321B940" w14:textId="77777777" w:rsidR="005C76F7" w:rsidRPr="005D14EF" w:rsidRDefault="005C76F7" w:rsidP="004E4936">
            <w:pPr>
              <w:rPr>
                <w:lang w:val="sk-SK"/>
              </w:rPr>
            </w:pPr>
            <w:r w:rsidRPr="005D14EF">
              <w:rPr>
                <w:lang w:val="sk-SK"/>
              </w:rPr>
              <w:t>Číslo žiadosti</w:t>
            </w:r>
          </w:p>
        </w:tc>
        <w:tc>
          <w:tcPr>
            <w:tcW w:w="5912" w:type="dxa"/>
            <w:shd w:val="clear" w:color="auto" w:fill="D9D9D9" w:themeFill="background1" w:themeFillShade="D9"/>
            <w:vAlign w:val="center"/>
          </w:tcPr>
          <w:p w14:paraId="3FCC7323" w14:textId="77777777" w:rsidR="005C76F7" w:rsidRPr="005D14EF" w:rsidRDefault="005C76F7" w:rsidP="004E4936">
            <w:pPr>
              <w:rPr>
                <w:lang w:val="sk-SK"/>
              </w:rPr>
            </w:pPr>
          </w:p>
        </w:tc>
      </w:tr>
      <w:tr w:rsidR="005C76F7" w:rsidRPr="005D14EF" w14:paraId="26D01212" w14:textId="77777777" w:rsidTr="004E4936">
        <w:trPr>
          <w:trHeight w:val="454"/>
        </w:trPr>
        <w:tc>
          <w:tcPr>
            <w:tcW w:w="3086" w:type="dxa"/>
            <w:vAlign w:val="center"/>
          </w:tcPr>
          <w:p w14:paraId="7741C148" w14:textId="77777777" w:rsidR="005C76F7" w:rsidRPr="005D14EF" w:rsidRDefault="005C76F7" w:rsidP="004E4936">
            <w:pPr>
              <w:rPr>
                <w:lang w:val="sk-SK"/>
              </w:rPr>
            </w:pPr>
            <w:r w:rsidRPr="005D14EF">
              <w:rPr>
                <w:lang w:val="sk-SK"/>
              </w:rPr>
              <w:t>Názov lieku</w:t>
            </w:r>
          </w:p>
        </w:tc>
        <w:tc>
          <w:tcPr>
            <w:tcW w:w="5912" w:type="dxa"/>
            <w:shd w:val="clear" w:color="auto" w:fill="D9D9D9" w:themeFill="background1" w:themeFillShade="D9"/>
            <w:vAlign w:val="center"/>
          </w:tcPr>
          <w:p w14:paraId="30A0E077" w14:textId="77777777" w:rsidR="005C76F7" w:rsidRPr="005D14EF" w:rsidRDefault="005C76F7" w:rsidP="004E4936">
            <w:pPr>
              <w:rPr>
                <w:lang w:val="sk-SK"/>
              </w:rPr>
            </w:pPr>
          </w:p>
        </w:tc>
      </w:tr>
      <w:tr w:rsidR="005C76F7" w:rsidRPr="005D14EF" w14:paraId="6BC61F0F" w14:textId="77777777" w:rsidTr="004E4936">
        <w:trPr>
          <w:trHeight w:val="454"/>
        </w:trPr>
        <w:tc>
          <w:tcPr>
            <w:tcW w:w="3086" w:type="dxa"/>
            <w:vAlign w:val="center"/>
          </w:tcPr>
          <w:p w14:paraId="1751F20A" w14:textId="77777777" w:rsidR="005C76F7" w:rsidRPr="005D14EF" w:rsidRDefault="005C76F7" w:rsidP="004E4936">
            <w:pPr>
              <w:rPr>
                <w:lang w:val="sk-SK"/>
              </w:rPr>
            </w:pPr>
            <w:r w:rsidRPr="005D14EF">
              <w:rPr>
                <w:lang w:val="sk-SK"/>
              </w:rPr>
              <w:t>ATC kód a názov účinnej látky</w:t>
            </w:r>
          </w:p>
        </w:tc>
        <w:tc>
          <w:tcPr>
            <w:tcW w:w="5912" w:type="dxa"/>
            <w:shd w:val="clear" w:color="auto" w:fill="D9D9D9" w:themeFill="background1" w:themeFillShade="D9"/>
            <w:vAlign w:val="center"/>
          </w:tcPr>
          <w:p w14:paraId="3DBF37A2" w14:textId="77777777" w:rsidR="005C76F7" w:rsidRPr="005D14EF" w:rsidRDefault="005C76F7" w:rsidP="004E4936">
            <w:pPr>
              <w:rPr>
                <w:lang w:val="sk-SK"/>
              </w:rPr>
            </w:pPr>
          </w:p>
        </w:tc>
      </w:tr>
      <w:tr w:rsidR="005C76F7" w:rsidRPr="005D14EF" w14:paraId="69FE070D" w14:textId="77777777" w:rsidTr="004E4936">
        <w:trPr>
          <w:trHeight w:val="838"/>
        </w:trPr>
        <w:tc>
          <w:tcPr>
            <w:tcW w:w="3086" w:type="dxa"/>
            <w:vAlign w:val="center"/>
          </w:tcPr>
          <w:p w14:paraId="2AA28128" w14:textId="77777777" w:rsidR="005C76F7" w:rsidRPr="005D14EF" w:rsidRDefault="005C76F7" w:rsidP="004E4936">
            <w:pPr>
              <w:rPr>
                <w:lang w:val="sk-SK"/>
              </w:rPr>
            </w:pPr>
            <w:r w:rsidRPr="005D14EF">
              <w:rPr>
                <w:lang w:val="sk-SK"/>
              </w:rPr>
              <w:t>Požadovaná indikácia (stručne)</w:t>
            </w:r>
          </w:p>
        </w:tc>
        <w:tc>
          <w:tcPr>
            <w:tcW w:w="5912" w:type="dxa"/>
            <w:shd w:val="clear" w:color="auto" w:fill="D9D9D9" w:themeFill="background1" w:themeFillShade="D9"/>
            <w:vAlign w:val="center"/>
          </w:tcPr>
          <w:p w14:paraId="37419501" w14:textId="77777777" w:rsidR="005C76F7" w:rsidRPr="005D14EF" w:rsidRDefault="005C76F7" w:rsidP="004E4936">
            <w:pPr>
              <w:rPr>
                <w:lang w:val="sk-SK"/>
              </w:rPr>
            </w:pPr>
          </w:p>
        </w:tc>
      </w:tr>
      <w:tr w:rsidR="005C76F7" w:rsidRPr="005D14EF" w14:paraId="40E72ADA" w14:textId="77777777" w:rsidTr="004E4936">
        <w:trPr>
          <w:trHeight w:val="397"/>
        </w:trPr>
        <w:tc>
          <w:tcPr>
            <w:tcW w:w="3086" w:type="dxa"/>
            <w:vAlign w:val="center"/>
          </w:tcPr>
          <w:p w14:paraId="516166B2" w14:textId="77777777" w:rsidR="005C76F7" w:rsidRPr="005D14EF" w:rsidRDefault="005C76F7" w:rsidP="004E4936">
            <w:pPr>
              <w:rPr>
                <w:lang w:val="sk-SK"/>
              </w:rPr>
            </w:pPr>
            <w:r w:rsidRPr="005D14EF">
              <w:rPr>
                <w:lang w:val="sk-SK"/>
              </w:rPr>
              <w:t>Žiadateľ</w:t>
            </w:r>
          </w:p>
        </w:tc>
        <w:tc>
          <w:tcPr>
            <w:tcW w:w="5912" w:type="dxa"/>
            <w:shd w:val="clear" w:color="auto" w:fill="D9D9D9" w:themeFill="background1" w:themeFillShade="D9"/>
            <w:vAlign w:val="center"/>
          </w:tcPr>
          <w:p w14:paraId="20ADA6DD" w14:textId="77777777" w:rsidR="005C76F7" w:rsidRPr="005D14EF" w:rsidRDefault="005C76F7" w:rsidP="004E4936">
            <w:pPr>
              <w:rPr>
                <w:lang w:val="sk-SK"/>
              </w:rPr>
            </w:pPr>
          </w:p>
        </w:tc>
      </w:tr>
      <w:tr w:rsidR="005C76F7" w:rsidRPr="005D14EF" w14:paraId="6558907E" w14:textId="77777777" w:rsidTr="004E4936">
        <w:trPr>
          <w:trHeight w:val="617"/>
        </w:trPr>
        <w:tc>
          <w:tcPr>
            <w:tcW w:w="3086" w:type="dxa"/>
            <w:vAlign w:val="center"/>
          </w:tcPr>
          <w:p w14:paraId="7F63BA5E" w14:textId="77777777" w:rsidR="005C76F7" w:rsidRPr="005D14EF" w:rsidRDefault="005C76F7" w:rsidP="004E4936">
            <w:pPr>
              <w:rPr>
                <w:lang w:val="sk-SK"/>
              </w:rPr>
            </w:pPr>
            <w:r w:rsidRPr="005D14EF">
              <w:rPr>
                <w:lang w:val="sk-SK"/>
              </w:rPr>
              <w:t>Osoba oprávnená konať za žiadateľa</w:t>
            </w:r>
          </w:p>
        </w:tc>
        <w:tc>
          <w:tcPr>
            <w:tcW w:w="5912" w:type="dxa"/>
            <w:shd w:val="clear" w:color="auto" w:fill="D9D9D9" w:themeFill="background1" w:themeFillShade="D9"/>
            <w:vAlign w:val="center"/>
          </w:tcPr>
          <w:p w14:paraId="2FF1ABCC" w14:textId="77777777" w:rsidR="005C76F7" w:rsidRPr="005D14EF" w:rsidRDefault="005C76F7" w:rsidP="004E4936">
            <w:pPr>
              <w:rPr>
                <w:lang w:val="sk-SK"/>
              </w:rPr>
            </w:pPr>
          </w:p>
        </w:tc>
      </w:tr>
      <w:tr w:rsidR="005C76F7" w:rsidRPr="005D14EF" w14:paraId="5BCDF959" w14:textId="77777777" w:rsidTr="004E4936">
        <w:trPr>
          <w:trHeight w:val="454"/>
        </w:trPr>
        <w:tc>
          <w:tcPr>
            <w:tcW w:w="3086" w:type="dxa"/>
            <w:vAlign w:val="center"/>
          </w:tcPr>
          <w:p w14:paraId="11AC1462" w14:textId="77777777" w:rsidR="005C76F7" w:rsidRPr="005D14EF" w:rsidRDefault="005C76F7" w:rsidP="004E4936">
            <w:pPr>
              <w:rPr>
                <w:lang w:val="sk-SK"/>
              </w:rPr>
            </w:pPr>
            <w:r w:rsidRPr="005D14EF">
              <w:rPr>
                <w:lang w:val="sk-SK"/>
              </w:rPr>
              <w:t>Dátum finalizácie dokumentu</w:t>
            </w:r>
          </w:p>
        </w:tc>
        <w:tc>
          <w:tcPr>
            <w:tcW w:w="5912" w:type="dxa"/>
            <w:shd w:val="clear" w:color="auto" w:fill="D9D9D9" w:themeFill="background1" w:themeFillShade="D9"/>
            <w:vAlign w:val="center"/>
          </w:tcPr>
          <w:p w14:paraId="1196A894" w14:textId="77777777" w:rsidR="005C76F7" w:rsidRPr="005D14EF" w:rsidRDefault="005C76F7" w:rsidP="004E4936">
            <w:pPr>
              <w:rPr>
                <w:lang w:val="sk-SK"/>
              </w:rPr>
            </w:pPr>
          </w:p>
        </w:tc>
      </w:tr>
      <w:tr w:rsidR="005C76F7" w:rsidRPr="005D14EF" w14:paraId="6A9C9567" w14:textId="77777777" w:rsidTr="004E4936">
        <w:trPr>
          <w:trHeight w:val="454"/>
        </w:trPr>
        <w:tc>
          <w:tcPr>
            <w:tcW w:w="3086" w:type="dxa"/>
            <w:vAlign w:val="center"/>
          </w:tcPr>
          <w:p w14:paraId="07E3C565" w14:textId="77777777" w:rsidR="005C76F7" w:rsidRPr="005D14EF" w:rsidRDefault="005C76F7" w:rsidP="004E4936">
            <w:pPr>
              <w:rPr>
                <w:lang w:val="sk-SK"/>
              </w:rPr>
            </w:pPr>
            <w:r w:rsidRPr="005D14EF">
              <w:rPr>
                <w:lang w:val="sk-SK"/>
              </w:rPr>
              <w:t>Číslo verzie dokumentu</w:t>
            </w:r>
          </w:p>
        </w:tc>
        <w:tc>
          <w:tcPr>
            <w:tcW w:w="5912" w:type="dxa"/>
            <w:shd w:val="clear" w:color="auto" w:fill="D9D9D9" w:themeFill="background1" w:themeFillShade="D9"/>
            <w:vAlign w:val="center"/>
          </w:tcPr>
          <w:p w14:paraId="4818630C" w14:textId="77777777" w:rsidR="005C76F7" w:rsidRPr="005D14EF" w:rsidRDefault="005C76F7" w:rsidP="004E4936">
            <w:pPr>
              <w:rPr>
                <w:lang w:val="sk-SK"/>
              </w:rPr>
            </w:pPr>
          </w:p>
        </w:tc>
      </w:tr>
      <w:tr w:rsidR="005C76F7" w:rsidRPr="005D14EF" w14:paraId="64149082" w14:textId="77777777" w:rsidTr="004E4936">
        <w:trPr>
          <w:trHeight w:val="454"/>
        </w:trPr>
        <w:tc>
          <w:tcPr>
            <w:tcW w:w="3086" w:type="dxa"/>
            <w:vAlign w:val="center"/>
          </w:tcPr>
          <w:p w14:paraId="141C8CA7" w14:textId="77777777" w:rsidR="005C76F7" w:rsidRPr="005D14EF" w:rsidRDefault="005C76F7" w:rsidP="004E4936">
            <w:pPr>
              <w:rPr>
                <w:lang w:val="sk-SK"/>
              </w:rPr>
            </w:pPr>
            <w:r w:rsidRPr="005D14EF">
              <w:rPr>
                <w:lang w:val="sk-SK"/>
              </w:rPr>
              <w:t>Typ verzie dokumentu</w:t>
            </w:r>
          </w:p>
        </w:tc>
        <w:tc>
          <w:tcPr>
            <w:tcW w:w="5912" w:type="dxa"/>
            <w:shd w:val="clear" w:color="auto" w:fill="D9D9D9" w:themeFill="background1" w:themeFillShade="D9"/>
            <w:vAlign w:val="center"/>
          </w:tcPr>
          <w:p w14:paraId="264C9C4A" w14:textId="77777777" w:rsidR="005C76F7" w:rsidRPr="005D14EF" w:rsidRDefault="005C76F7" w:rsidP="004E4936">
            <w:pPr>
              <w:rPr>
                <w:lang w:val="sk-SK"/>
              </w:rPr>
            </w:pPr>
          </w:p>
        </w:tc>
      </w:tr>
    </w:tbl>
    <w:p w14:paraId="03F8ABF7" w14:textId="77777777" w:rsidR="005C76F7" w:rsidRPr="005D14EF" w:rsidRDefault="005C76F7" w:rsidP="005C76F7">
      <w:pPr>
        <w:pStyle w:val="Podtitul1"/>
        <w:rPr>
          <w:rFonts w:ascii="Source Sans Pro" w:hAnsi="Source Sans Pro"/>
          <w:sz w:val="28"/>
          <w:szCs w:val="28"/>
        </w:rPr>
      </w:pPr>
    </w:p>
    <w:p w14:paraId="75E9C2F2" w14:textId="77777777" w:rsidR="005C76F7" w:rsidRPr="005D14EF" w:rsidRDefault="005C76F7" w:rsidP="005C76F7">
      <w:pPr>
        <w:rPr>
          <w:lang w:val="sk-SK"/>
        </w:rPr>
      </w:pPr>
    </w:p>
    <w:p w14:paraId="23E8C22A" w14:textId="77777777" w:rsidR="005C76F7" w:rsidRPr="005D14EF" w:rsidRDefault="005C76F7" w:rsidP="005C76F7">
      <w:pPr>
        <w:pStyle w:val="Nadpis12"/>
        <w:numPr>
          <w:ilvl w:val="0"/>
          <w:numId w:val="0"/>
        </w:numPr>
        <w:rPr>
          <w:lang w:eastAsia="de-AT"/>
        </w:rPr>
      </w:pPr>
      <w:bookmarkStart w:id="373" w:name="_Toc239501177"/>
      <w:r w:rsidRPr="005D14EF">
        <w:rPr>
          <w:lang w:eastAsia="de-AT"/>
        </w:rPr>
        <w:t>Informácie k príprave FER</w:t>
      </w:r>
      <w:bookmarkEnd w:id="373"/>
      <w:r w:rsidRPr="005D14EF">
        <w:rPr>
          <w:lang w:eastAsia="de-AT"/>
        </w:rPr>
        <w:t xml:space="preserve"> </w:t>
      </w:r>
    </w:p>
    <w:p w14:paraId="336D8FAA" w14:textId="77777777" w:rsidR="005C76F7" w:rsidRPr="005D14EF" w:rsidRDefault="005C76F7" w:rsidP="00FE6225">
      <w:pPr>
        <w:spacing w:after="120"/>
        <w:jc w:val="both"/>
        <w:rPr>
          <w:lang w:val="sk-SK"/>
        </w:rPr>
      </w:pPr>
      <w:r w:rsidRPr="005D14EF">
        <w:rPr>
          <w:lang w:val="sk-SK"/>
        </w:rPr>
        <w:t xml:space="preserve">Šablóna FER je súčasťou metodickej príručky k vyhláške Ministerstva zdravotníctva Slovenskej republiky č. 422/2011 Z. z. o podrobnostiach </w:t>
      </w:r>
      <w:proofErr w:type="spellStart"/>
      <w:r w:rsidRPr="005D14EF">
        <w:rPr>
          <w:lang w:val="sk-SK"/>
        </w:rPr>
        <w:t>farmako</w:t>
      </w:r>
      <w:proofErr w:type="spellEnd"/>
      <w:r w:rsidRPr="005D14EF">
        <w:rPr>
          <w:lang w:val="sk-SK"/>
        </w:rPr>
        <w:t xml:space="preserve">-ekonomického rozboru lieku (ďalej len „vyhláška“). Najaktuálnejšia verzia metodickej príručky je k dispozícii na webe: </w:t>
      </w:r>
      <w:hyperlink r:id="rId13" w:history="1">
        <w:r w:rsidRPr="005D14EF">
          <w:rPr>
            <w:rStyle w:val="Hypertextovprepojenie"/>
            <w:lang w:val="sk-SK"/>
          </w:rPr>
          <w:t>https://health.gov.sk/?kategorizacia-liekov-1</w:t>
        </w:r>
      </w:hyperlink>
      <w:r w:rsidRPr="005D14EF">
        <w:rPr>
          <w:rStyle w:val="Hypertextovprepojenie"/>
          <w:u w:val="none"/>
          <w:lang w:val="sk-SK"/>
        </w:rPr>
        <w:t xml:space="preserve">. </w:t>
      </w:r>
      <w:r w:rsidRPr="005D14EF">
        <w:rPr>
          <w:lang w:val="sk-SK"/>
        </w:rPr>
        <w:t xml:space="preserve">Použitie tejto verzie šablóny je záväzné od </w:t>
      </w:r>
      <w:r w:rsidRPr="005D14EF">
        <w:rPr>
          <w:highlight w:val="yellow"/>
          <w:lang w:val="sk-SK"/>
        </w:rPr>
        <w:t>1.12.2024</w:t>
      </w:r>
      <w:r w:rsidRPr="005D14EF">
        <w:rPr>
          <w:lang w:val="sk-SK"/>
        </w:rPr>
        <w:t>.</w:t>
      </w:r>
    </w:p>
    <w:p w14:paraId="0D2D2E66" w14:textId="77777777" w:rsidR="005C76F7" w:rsidRPr="005D14EF" w:rsidRDefault="005C76F7" w:rsidP="00FE6225">
      <w:pPr>
        <w:spacing w:after="120"/>
        <w:jc w:val="both"/>
        <w:rPr>
          <w:lang w:val="sk-SK"/>
        </w:rPr>
      </w:pPr>
      <w:r w:rsidRPr="005D14EF">
        <w:rPr>
          <w:lang w:val="sk-SK"/>
        </w:rPr>
        <w:t xml:space="preserve">V metodickej príručke sú zhrnuté požiadavky na </w:t>
      </w:r>
      <w:proofErr w:type="spellStart"/>
      <w:r w:rsidRPr="005D14EF">
        <w:rPr>
          <w:lang w:val="sk-SK"/>
        </w:rPr>
        <w:t>farmako</w:t>
      </w:r>
      <w:proofErr w:type="spellEnd"/>
      <w:r w:rsidRPr="005D14EF">
        <w:rPr>
          <w:lang w:val="sk-SK"/>
        </w:rPr>
        <w:t xml:space="preserve">-ekonomickú analýzu. Cieľom metodickej príručky je zrýchliť proces kategorizácie liekov na Slovensku, zvýšiť transparentnosť a nastaviť štandardnú kvalitu predkladanej dokumentácie. Väčšina kľúčových informácií pre prípravu je poskytnutá v šablóne FER. Doplňujúce informácie k príprave FER a odôvodnenia vybraných požiadaviek sú priamo súčasťou dokumentu metodickej príručky. Pri príprave FER je potrebné vychádzať z vyhlášky a pokynov celej metodickej príručky (zo šablóny aj doplňujúcich informácií). </w:t>
      </w:r>
    </w:p>
    <w:p w14:paraId="1959B707" w14:textId="77777777" w:rsidR="005C76F7" w:rsidRPr="005D14EF" w:rsidRDefault="005C76F7" w:rsidP="00FE6225">
      <w:pPr>
        <w:spacing w:after="120"/>
        <w:jc w:val="both"/>
        <w:rPr>
          <w:lang w:val="sk-SK"/>
        </w:rPr>
      </w:pPr>
      <w:r w:rsidRPr="005D14EF">
        <w:rPr>
          <w:lang w:val="sk-SK"/>
        </w:rPr>
        <w:t>Hodnotiteľ pri kontrole FER, postupuje v súlade s metodickou príručkou.</w:t>
      </w:r>
    </w:p>
    <w:p w14:paraId="21CF5552" w14:textId="77777777" w:rsidR="005C76F7" w:rsidRPr="005D14EF" w:rsidRDefault="005C76F7" w:rsidP="00FE6225">
      <w:pPr>
        <w:jc w:val="both"/>
        <w:rPr>
          <w:lang w:val="sk-SK"/>
        </w:rPr>
      </w:pPr>
      <w:bookmarkStart w:id="374" w:name="_Hlk142479075"/>
      <w:r w:rsidRPr="005D14EF">
        <w:rPr>
          <w:lang w:val="sk-SK"/>
        </w:rPr>
        <w:t>Na účely FER sa pojmy „technológia“ a „intervencia“ považujú za zameniteľné.</w:t>
      </w:r>
    </w:p>
    <w:p w14:paraId="2A08F319" w14:textId="77777777" w:rsidR="005C76F7" w:rsidRPr="005D14EF" w:rsidRDefault="005C76F7" w:rsidP="00FE6225">
      <w:pPr>
        <w:jc w:val="both"/>
        <w:rPr>
          <w:lang w:val="sk-SK"/>
        </w:rPr>
      </w:pPr>
    </w:p>
    <w:bookmarkEnd w:id="374"/>
    <w:p w14:paraId="3462C46C" w14:textId="77777777" w:rsidR="005C76F7" w:rsidRPr="005D14EF" w:rsidRDefault="005C76F7" w:rsidP="00FE6225">
      <w:pPr>
        <w:spacing w:after="120"/>
        <w:jc w:val="both"/>
        <w:rPr>
          <w:b/>
          <w:bCs/>
          <w:lang w:val="sk-SK"/>
        </w:rPr>
      </w:pPr>
      <w:r w:rsidRPr="005D14EF">
        <w:rPr>
          <w:b/>
          <w:bCs/>
          <w:lang w:val="sk-SK"/>
        </w:rPr>
        <w:t>Základné princípy práce so šablónou FER</w:t>
      </w:r>
    </w:p>
    <w:p w14:paraId="4C1641DE"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 xml:space="preserve">Predložte samostatný FER pre každú indikáciu, ktorá je predmetom žiadosti. Za indikáciu sa považuje samostatný odsek v časti 4.1. v SPC. </w:t>
      </w:r>
    </w:p>
    <w:p w14:paraId="0CE9CB4D"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 xml:space="preserve">Pri príprave vychádzajte z najaktuálnejšej verzie metodickej príručky. </w:t>
      </w:r>
    </w:p>
    <w:p w14:paraId="002900CC"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Typ verzie dokumentu uvádzajte ako „verejná“</w:t>
      </w:r>
      <w:r w:rsidRPr="005D14EF">
        <w:rPr>
          <w:i/>
          <w:iCs/>
          <w:lang w:val="sk-SK"/>
        </w:rPr>
        <w:t xml:space="preserve"> </w:t>
      </w:r>
      <w:r w:rsidRPr="005D14EF">
        <w:rPr>
          <w:lang w:val="sk-SK"/>
        </w:rPr>
        <w:t>alebo</w:t>
      </w:r>
      <w:r w:rsidRPr="005D14EF">
        <w:rPr>
          <w:i/>
          <w:iCs/>
          <w:lang w:val="sk-SK"/>
        </w:rPr>
        <w:t xml:space="preserve"> </w:t>
      </w:r>
      <w:r w:rsidRPr="005D14EF">
        <w:rPr>
          <w:lang w:val="sk-SK"/>
        </w:rPr>
        <w:t>„dôverná“. Ak nepoužívate neverejné informácie uveďte „verejná“</w:t>
      </w:r>
      <w:r w:rsidRPr="005D14EF">
        <w:rPr>
          <w:i/>
          <w:iCs/>
          <w:lang w:val="sk-SK"/>
        </w:rPr>
        <w:t xml:space="preserve">. </w:t>
      </w:r>
      <w:r w:rsidRPr="005D14EF">
        <w:rPr>
          <w:lang w:val="sk-SK"/>
        </w:rPr>
        <w:t xml:space="preserve">Číslo verzie a dátum vytvorenia slúžia pre prehľadnejšiu archiváciu. </w:t>
      </w:r>
    </w:p>
    <w:p w14:paraId="401051F3"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FER predkladajte vo formáte .</w:t>
      </w:r>
      <w:proofErr w:type="spellStart"/>
      <w:r w:rsidRPr="005D14EF">
        <w:rPr>
          <w:lang w:val="sk-SK"/>
        </w:rPr>
        <w:t>docx</w:t>
      </w:r>
      <w:proofErr w:type="spellEnd"/>
      <w:r w:rsidRPr="005D14EF">
        <w:rPr>
          <w:lang w:val="sk-SK"/>
        </w:rPr>
        <w:t xml:space="preserve">. </w:t>
      </w:r>
    </w:p>
    <w:p w14:paraId="4D24A7D4"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 xml:space="preserve">V neverejnej verzii FER podfarbite časti, ktoré sú začiernené vo verejnej verzii FER. Je potrebné podfarbením odlíšiť začiernenie obchodného tajomstva, dôvernej informácie a chránenej informácie podľa osobitných predpisov. Vo verejnej časti použite rovnaké podfarbenia a text nahraďte znakmi „x“. </w:t>
      </w:r>
    </w:p>
    <w:p w14:paraId="12473BFF"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Pokyny uvedené pod nadpismi po vyplnení danej časti vymažte.</w:t>
      </w:r>
    </w:p>
    <w:p w14:paraId="51D56028"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 xml:space="preserve">Pokiaľ niektorá z častí nie je relevantná pre vaše podanie, uveďte pri nej „N/A“ a stručne odôvodnite. </w:t>
      </w:r>
    </w:p>
    <w:p w14:paraId="01D6B30E"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 xml:space="preserve">V prípade potreby môžete do FER doplniť ďalšie časti, štýl formátovania však zachovajte. Číslované nadpisy ponechajte nezmenené (okrem prípadu použitia viacerých modelov, viac v časti 5).  </w:t>
      </w:r>
    </w:p>
    <w:p w14:paraId="249FCF5E"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Celková dĺžka FER bez príloh nemá presiahnuť 150 strán. Preferovaná je stručnosť. Informácie podrobne popísané v niektorej z častí FER nemajú byť uvádzané duplicitne v iných častiach.</w:t>
      </w:r>
    </w:p>
    <w:p w14:paraId="21E3143B" w14:textId="77777777" w:rsidR="005C76F7" w:rsidRPr="005D14EF" w:rsidRDefault="005C76F7" w:rsidP="00FE6225">
      <w:pPr>
        <w:pStyle w:val="Odsekzoznamu"/>
        <w:numPr>
          <w:ilvl w:val="0"/>
          <w:numId w:val="52"/>
        </w:numPr>
        <w:spacing w:line="240" w:lineRule="exact"/>
        <w:jc w:val="both"/>
        <w:rPr>
          <w:lang w:val="sk-SK"/>
        </w:rPr>
      </w:pPr>
      <w:r w:rsidRPr="005D14EF">
        <w:rPr>
          <w:lang w:val="sk-SK"/>
        </w:rPr>
        <w:t>Ak je to technicky možné, všetky neverejné prílohy k žiadosti (vrátane FER) nahrajte do neverejnej časti portálu kategorizácie v rámci jedného komprimovaného priečinku.</w:t>
      </w:r>
    </w:p>
    <w:p w14:paraId="1F8BE611" w14:textId="77777777" w:rsidR="005C76F7" w:rsidRPr="005D14EF" w:rsidRDefault="005C76F7" w:rsidP="00FE6225">
      <w:pPr>
        <w:spacing w:after="160"/>
        <w:jc w:val="both"/>
        <w:rPr>
          <w:rFonts w:cs="Times New Roman"/>
          <w:szCs w:val="21"/>
          <w:lang w:val="sk-SK" w:eastAsia="de-AT"/>
        </w:rPr>
      </w:pPr>
      <w:r w:rsidRPr="005D14EF">
        <w:rPr>
          <w:lang w:val="sk-SK"/>
        </w:rPr>
        <w:br w:type="page"/>
      </w:r>
    </w:p>
    <w:p w14:paraId="5505CA5B" w14:textId="77777777" w:rsidR="005C76F7" w:rsidRPr="005D14EF" w:rsidRDefault="005C76F7" w:rsidP="00FE6225">
      <w:pPr>
        <w:pStyle w:val="Nadpis12"/>
        <w:numPr>
          <w:ilvl w:val="0"/>
          <w:numId w:val="0"/>
        </w:numPr>
        <w:rPr>
          <w:lang w:eastAsia="de-AT"/>
        </w:rPr>
      </w:pPr>
      <w:bookmarkStart w:id="375" w:name="_Toc239501178"/>
      <w:r w:rsidRPr="005D14EF">
        <w:rPr>
          <w:lang w:eastAsia="de-AT"/>
        </w:rPr>
        <w:lastRenderedPageBreak/>
        <w:t>Kontrola náležitosti FER</w:t>
      </w:r>
      <w:bookmarkEnd w:id="375"/>
    </w:p>
    <w:p w14:paraId="5A30D707" w14:textId="77777777" w:rsidR="005C76F7" w:rsidRPr="005D14EF" w:rsidRDefault="005C76F7" w:rsidP="00FE6225">
      <w:pPr>
        <w:spacing w:after="360"/>
        <w:jc w:val="both"/>
        <w:rPr>
          <w:lang w:val="sk-SK"/>
        </w:rPr>
      </w:pPr>
      <w:r w:rsidRPr="005D14EF">
        <w:rPr>
          <w:lang w:val="sk-SK"/>
        </w:rPr>
        <w:t xml:space="preserve">Predtým, ako nahráte FER ako súčasť žiadosti, uistite sa, že sú splnené všetky nižšie uvedené body a zaškrtnite jedno políčko ku každému bodu. </w:t>
      </w:r>
    </w:p>
    <w:tbl>
      <w:tblPr>
        <w:tblStyle w:val="Mriekatabuky"/>
        <w:tblW w:w="5000" w:type="pct"/>
        <w:tblLook w:val="04A0" w:firstRow="1" w:lastRow="0" w:firstColumn="1" w:lastColumn="0" w:noHBand="0" w:noVBand="1"/>
      </w:tblPr>
      <w:tblGrid>
        <w:gridCol w:w="7283"/>
        <w:gridCol w:w="932"/>
        <w:gridCol w:w="801"/>
      </w:tblGrid>
      <w:tr w:rsidR="005C76F7" w:rsidRPr="005D14EF" w14:paraId="13B07CBB" w14:textId="77777777" w:rsidTr="004E4936">
        <w:trPr>
          <w:trHeight w:val="624"/>
        </w:trPr>
        <w:tc>
          <w:tcPr>
            <w:tcW w:w="4039" w:type="pct"/>
            <w:vAlign w:val="center"/>
          </w:tcPr>
          <w:p w14:paraId="1EB61CCF" w14:textId="77777777" w:rsidR="005C76F7" w:rsidRPr="005D14EF" w:rsidRDefault="005C76F7" w:rsidP="004E4936">
            <w:pPr>
              <w:rPr>
                <w:lang w:val="sk-SK"/>
              </w:rPr>
            </w:pPr>
            <w:r w:rsidRPr="005D14EF">
              <w:rPr>
                <w:lang w:val="sk-SK"/>
              </w:rPr>
              <w:t>FER bol pripravený podľa princípov uvedených v predchádzajúcej kapitole.</w:t>
            </w:r>
          </w:p>
        </w:tc>
        <w:tc>
          <w:tcPr>
            <w:tcW w:w="961" w:type="pct"/>
            <w:gridSpan w:val="2"/>
            <w:vAlign w:val="center"/>
          </w:tcPr>
          <w:p w14:paraId="4B7BEEF1" w14:textId="77777777" w:rsidR="005C76F7" w:rsidRPr="005D14EF" w:rsidRDefault="005C76F7" w:rsidP="004E4936">
            <w:pPr>
              <w:jc w:val="center"/>
              <w:rPr>
                <w:lang w:val="sk-SK"/>
              </w:rPr>
            </w:pPr>
            <w:r w:rsidRPr="005D14EF">
              <w:rPr>
                <w:lang w:val="sk-SK"/>
              </w:rPr>
              <w:t>áno</w:t>
            </w:r>
          </w:p>
          <w:p w14:paraId="6C8A60CD" w14:textId="77777777" w:rsidR="005C76F7" w:rsidRPr="005D14EF" w:rsidRDefault="005C76F7" w:rsidP="004E4936">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5C76F7" w:rsidRPr="005D14EF" w14:paraId="43532273" w14:textId="77777777" w:rsidTr="004E4936">
        <w:trPr>
          <w:trHeight w:val="624"/>
        </w:trPr>
        <w:tc>
          <w:tcPr>
            <w:tcW w:w="4039" w:type="pct"/>
            <w:vAlign w:val="center"/>
          </w:tcPr>
          <w:p w14:paraId="74ADC6E8" w14:textId="77777777" w:rsidR="005C76F7" w:rsidRPr="005D14EF" w:rsidRDefault="005C76F7" w:rsidP="004E4936">
            <w:pPr>
              <w:rPr>
                <w:lang w:val="sk-SK"/>
              </w:rPr>
            </w:pPr>
            <w:r w:rsidRPr="005D14EF">
              <w:rPr>
                <w:lang w:val="sk-SK"/>
              </w:rPr>
              <w:t xml:space="preserve">Plne odomknutý </w:t>
            </w:r>
            <w:proofErr w:type="spellStart"/>
            <w:r w:rsidRPr="005D14EF">
              <w:rPr>
                <w:lang w:val="sk-SK"/>
              </w:rPr>
              <w:t>farmako</w:t>
            </w:r>
            <w:proofErr w:type="spellEnd"/>
            <w:r w:rsidRPr="005D14EF">
              <w:rPr>
                <w:lang w:val="sk-SK"/>
              </w:rPr>
              <w:t>-ekonomický model je súčasťou príloh žiadosti.</w:t>
            </w:r>
          </w:p>
        </w:tc>
        <w:tc>
          <w:tcPr>
            <w:tcW w:w="961" w:type="pct"/>
            <w:gridSpan w:val="2"/>
            <w:vAlign w:val="center"/>
          </w:tcPr>
          <w:p w14:paraId="49B49C3B" w14:textId="77777777" w:rsidR="005C76F7" w:rsidRPr="005D14EF" w:rsidRDefault="005C76F7" w:rsidP="004E4936">
            <w:pPr>
              <w:jc w:val="center"/>
              <w:rPr>
                <w:lang w:val="sk-SK"/>
              </w:rPr>
            </w:pPr>
            <w:r w:rsidRPr="005D14EF">
              <w:rPr>
                <w:lang w:val="sk-SK"/>
              </w:rPr>
              <w:t>áno</w:t>
            </w:r>
          </w:p>
          <w:p w14:paraId="30DA5748" w14:textId="77777777" w:rsidR="005C76F7" w:rsidRPr="005D14EF" w:rsidRDefault="005C76F7" w:rsidP="004E4936">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5C76F7" w:rsidRPr="005D14EF" w14:paraId="7FA2CE4A" w14:textId="77777777" w:rsidTr="004E4936">
        <w:trPr>
          <w:trHeight w:val="624"/>
        </w:trPr>
        <w:tc>
          <w:tcPr>
            <w:tcW w:w="4039" w:type="pct"/>
            <w:vAlign w:val="center"/>
          </w:tcPr>
          <w:p w14:paraId="675D5F94" w14:textId="77777777" w:rsidR="005C76F7" w:rsidRPr="005D14EF" w:rsidRDefault="005C76F7" w:rsidP="004E4936">
            <w:pPr>
              <w:rPr>
                <w:lang w:val="sk-SK"/>
              </w:rPr>
            </w:pPr>
            <w:r w:rsidRPr="005D14EF">
              <w:rPr>
                <w:lang w:val="sk-SK"/>
              </w:rPr>
              <w:t>Plné znenia všetkých referencií sú súčasťou príloh žiadosti (vrátané sieťových metaanalýz, iných nepriamych porovnaní a dokumentov typu „</w:t>
            </w:r>
            <w:proofErr w:type="spellStart"/>
            <w:r w:rsidRPr="005D14EF">
              <w:rPr>
                <w:lang w:val="sk-SK"/>
              </w:rPr>
              <w:t>data</w:t>
            </w:r>
            <w:proofErr w:type="spellEnd"/>
            <w:r w:rsidRPr="005D14EF">
              <w:rPr>
                <w:lang w:val="sk-SK"/>
              </w:rPr>
              <w:t xml:space="preserve"> on </w:t>
            </w:r>
            <w:proofErr w:type="spellStart"/>
            <w:r w:rsidRPr="005D14EF">
              <w:rPr>
                <w:lang w:val="sk-SK"/>
              </w:rPr>
              <w:t>file</w:t>
            </w:r>
            <w:proofErr w:type="spellEnd"/>
            <w:r w:rsidRPr="005D14EF">
              <w:rPr>
                <w:lang w:val="sk-SK"/>
              </w:rPr>
              <w:t>“)</w:t>
            </w:r>
          </w:p>
        </w:tc>
        <w:tc>
          <w:tcPr>
            <w:tcW w:w="961" w:type="pct"/>
            <w:gridSpan w:val="2"/>
            <w:vAlign w:val="center"/>
          </w:tcPr>
          <w:p w14:paraId="0428ADC0" w14:textId="77777777" w:rsidR="005C76F7" w:rsidRPr="005D14EF" w:rsidRDefault="005C76F7" w:rsidP="004E4936">
            <w:pPr>
              <w:jc w:val="center"/>
              <w:rPr>
                <w:lang w:val="sk-SK"/>
              </w:rPr>
            </w:pPr>
            <w:r w:rsidRPr="005D14EF">
              <w:rPr>
                <w:lang w:val="sk-SK"/>
              </w:rPr>
              <w:t>áno</w:t>
            </w:r>
          </w:p>
          <w:p w14:paraId="279E5154" w14:textId="77777777" w:rsidR="005C76F7" w:rsidRPr="005D14EF" w:rsidRDefault="005C76F7" w:rsidP="004E4936">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5C76F7" w:rsidRPr="005D14EF" w14:paraId="5E318E9B" w14:textId="77777777" w:rsidTr="004E4936">
        <w:trPr>
          <w:trHeight w:val="624"/>
        </w:trPr>
        <w:tc>
          <w:tcPr>
            <w:tcW w:w="4039" w:type="pct"/>
            <w:vAlign w:val="center"/>
          </w:tcPr>
          <w:p w14:paraId="23D0F7BA" w14:textId="77777777" w:rsidR="005C76F7" w:rsidRPr="005D14EF" w:rsidRDefault="005C76F7" w:rsidP="004E4936">
            <w:pPr>
              <w:rPr>
                <w:lang w:val="sk-SK"/>
              </w:rPr>
            </w:pPr>
            <w:r w:rsidRPr="005D14EF">
              <w:rPr>
                <w:lang w:val="sk-SK"/>
              </w:rPr>
              <w:t xml:space="preserve">Technická dokumentácia k modelu je súčasťou príloh žiadosti  </w:t>
            </w:r>
            <w:r w:rsidRPr="005D14EF">
              <w:rPr>
                <w:lang w:val="sk-SK"/>
              </w:rPr>
              <w:br/>
              <w:t>(v prípade nemožnosti poskytnúť úplnú dokumentáciu modelu, sú podrobne popísané všetky relevantné časti modelu vo FER).</w:t>
            </w:r>
          </w:p>
        </w:tc>
        <w:tc>
          <w:tcPr>
            <w:tcW w:w="517" w:type="pct"/>
            <w:vAlign w:val="center"/>
          </w:tcPr>
          <w:p w14:paraId="22BC6460" w14:textId="77777777" w:rsidR="005C76F7" w:rsidRPr="005D14EF" w:rsidRDefault="005C76F7" w:rsidP="004E4936">
            <w:pPr>
              <w:jc w:val="center"/>
              <w:rPr>
                <w:lang w:val="sk-SK"/>
              </w:rPr>
            </w:pPr>
            <w:r w:rsidRPr="005D14EF">
              <w:rPr>
                <w:lang w:val="sk-SK"/>
              </w:rPr>
              <w:t>áno</w:t>
            </w:r>
          </w:p>
          <w:p w14:paraId="30638D7E" w14:textId="77777777" w:rsidR="005C76F7" w:rsidRPr="005D14EF" w:rsidRDefault="005C76F7" w:rsidP="004E4936">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c>
          <w:tcPr>
            <w:tcW w:w="444" w:type="pct"/>
            <w:vAlign w:val="center"/>
          </w:tcPr>
          <w:p w14:paraId="7637F3B6" w14:textId="77777777" w:rsidR="005C76F7" w:rsidRPr="005D14EF" w:rsidRDefault="005C76F7" w:rsidP="004E4936">
            <w:pPr>
              <w:jc w:val="center"/>
              <w:rPr>
                <w:lang w:val="sk-SK"/>
              </w:rPr>
            </w:pPr>
            <w:r w:rsidRPr="005D14EF">
              <w:rPr>
                <w:lang w:val="sk-SK"/>
              </w:rPr>
              <w:t>N/A</w:t>
            </w:r>
          </w:p>
          <w:p w14:paraId="5B8D7E42" w14:textId="77777777" w:rsidR="005C76F7" w:rsidRPr="005D14EF" w:rsidRDefault="005C76F7" w:rsidP="004E4936">
            <w:pPr>
              <w:spacing w:after="100" w:afterAutospacing="1"/>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5C76F7" w:rsidRPr="005D14EF" w14:paraId="5D03CDE5" w14:textId="77777777" w:rsidTr="004E4936">
        <w:trPr>
          <w:trHeight w:val="624"/>
        </w:trPr>
        <w:tc>
          <w:tcPr>
            <w:tcW w:w="4039" w:type="pct"/>
            <w:vAlign w:val="center"/>
          </w:tcPr>
          <w:p w14:paraId="2E38A7FA" w14:textId="77777777" w:rsidR="005C76F7" w:rsidRPr="005D14EF" w:rsidRDefault="005C76F7" w:rsidP="004E4936">
            <w:pPr>
              <w:rPr>
                <w:lang w:val="sk-SK"/>
              </w:rPr>
            </w:pPr>
            <w:r w:rsidRPr="005D14EF">
              <w:rPr>
                <w:lang w:val="sk-SK"/>
              </w:rPr>
              <w:t xml:space="preserve">Plne odomknutý model dopadu na rozpočet je súčasťou príloh žiadosti </w:t>
            </w:r>
            <w:r w:rsidRPr="005D14EF">
              <w:rPr>
                <w:lang w:val="sk-SK"/>
              </w:rPr>
              <w:br/>
              <w:t>(ak bol použitý pri príprave FER).</w:t>
            </w:r>
          </w:p>
        </w:tc>
        <w:tc>
          <w:tcPr>
            <w:tcW w:w="517" w:type="pct"/>
            <w:vAlign w:val="center"/>
          </w:tcPr>
          <w:p w14:paraId="4E90E93A" w14:textId="77777777" w:rsidR="005C76F7" w:rsidRPr="005D14EF" w:rsidRDefault="005C76F7" w:rsidP="004E4936">
            <w:pPr>
              <w:jc w:val="center"/>
              <w:rPr>
                <w:lang w:val="sk-SK"/>
              </w:rPr>
            </w:pPr>
            <w:r w:rsidRPr="005D14EF">
              <w:rPr>
                <w:lang w:val="sk-SK"/>
              </w:rPr>
              <w:t>áno</w:t>
            </w:r>
          </w:p>
          <w:p w14:paraId="285033E2" w14:textId="77777777" w:rsidR="005C76F7" w:rsidRPr="005D14EF" w:rsidRDefault="005C76F7" w:rsidP="004E4936">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c>
          <w:tcPr>
            <w:tcW w:w="444" w:type="pct"/>
            <w:vAlign w:val="center"/>
          </w:tcPr>
          <w:p w14:paraId="27E32877" w14:textId="77777777" w:rsidR="005C76F7" w:rsidRPr="005D14EF" w:rsidRDefault="005C76F7" w:rsidP="004E4936">
            <w:pPr>
              <w:jc w:val="center"/>
              <w:rPr>
                <w:lang w:val="sk-SK"/>
              </w:rPr>
            </w:pPr>
            <w:r w:rsidRPr="005D14EF">
              <w:rPr>
                <w:lang w:val="sk-SK"/>
              </w:rPr>
              <w:t>N/A</w:t>
            </w:r>
          </w:p>
          <w:p w14:paraId="50941C05" w14:textId="77777777" w:rsidR="005C76F7" w:rsidRPr="005D14EF" w:rsidRDefault="005C76F7" w:rsidP="004E4936">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r w:rsidR="005C76F7" w:rsidRPr="005D14EF" w14:paraId="370EAF51" w14:textId="77777777" w:rsidTr="004E4936">
        <w:trPr>
          <w:trHeight w:val="624"/>
        </w:trPr>
        <w:tc>
          <w:tcPr>
            <w:tcW w:w="4039" w:type="pct"/>
            <w:vAlign w:val="center"/>
          </w:tcPr>
          <w:p w14:paraId="75FEC179" w14:textId="77777777" w:rsidR="005C76F7" w:rsidRPr="005D14EF" w:rsidRDefault="005C76F7" w:rsidP="004E4936">
            <w:pPr>
              <w:rPr>
                <w:lang w:val="sk-SK"/>
              </w:rPr>
            </w:pPr>
            <w:r w:rsidRPr="005D14EF">
              <w:rPr>
                <w:lang w:val="sk-SK"/>
              </w:rPr>
              <w:t>Kapitola 7 (etické, organizačné a právne aspekty) je vyplnená.</w:t>
            </w:r>
          </w:p>
        </w:tc>
        <w:tc>
          <w:tcPr>
            <w:tcW w:w="961" w:type="pct"/>
            <w:gridSpan w:val="2"/>
            <w:vAlign w:val="center"/>
          </w:tcPr>
          <w:p w14:paraId="495145C1" w14:textId="77777777" w:rsidR="005C76F7" w:rsidRPr="005D14EF" w:rsidRDefault="005C76F7" w:rsidP="004E4936">
            <w:pPr>
              <w:jc w:val="center"/>
              <w:rPr>
                <w:lang w:val="sk-SK"/>
              </w:rPr>
            </w:pPr>
            <w:r w:rsidRPr="005D14EF">
              <w:rPr>
                <w:lang w:val="sk-SK"/>
              </w:rPr>
              <w:t>áno</w:t>
            </w:r>
          </w:p>
          <w:p w14:paraId="4DEDCE43" w14:textId="77777777" w:rsidR="005C76F7" w:rsidRPr="005D14EF" w:rsidRDefault="005C76F7" w:rsidP="004E4936">
            <w:pPr>
              <w:jc w:val="center"/>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tc>
      </w:tr>
    </w:tbl>
    <w:p w14:paraId="49687B23" w14:textId="77777777" w:rsidR="005C76F7" w:rsidRPr="005D14EF" w:rsidRDefault="005C76F7" w:rsidP="005C76F7">
      <w:pPr>
        <w:spacing w:after="360"/>
        <w:rPr>
          <w:lang w:val="sk-SK"/>
        </w:rPr>
      </w:pPr>
    </w:p>
    <w:p w14:paraId="4848B6D8" w14:textId="77777777" w:rsidR="005C76F7" w:rsidRPr="005D14EF" w:rsidRDefault="005C76F7" w:rsidP="00FE6225">
      <w:pPr>
        <w:spacing w:after="160"/>
        <w:jc w:val="both"/>
        <w:rPr>
          <w:b/>
          <w:bCs/>
          <w:lang w:val="sk-SK"/>
        </w:rPr>
      </w:pPr>
      <w:r w:rsidRPr="005D14EF">
        <w:rPr>
          <w:b/>
          <w:bCs/>
          <w:lang w:val="sk-SK"/>
        </w:rPr>
        <w:t xml:space="preserve">Zaškrknutím políčka nižšie, ako osoba oprávnená konať za žiadateľa, čestne prehlasujem, že všetky informácie uvedené vo </w:t>
      </w:r>
      <w:proofErr w:type="spellStart"/>
      <w:r w:rsidRPr="005D14EF">
        <w:rPr>
          <w:b/>
          <w:bCs/>
          <w:lang w:val="sk-SK"/>
        </w:rPr>
        <w:t>farmako</w:t>
      </w:r>
      <w:proofErr w:type="spellEnd"/>
      <w:r w:rsidRPr="005D14EF">
        <w:rPr>
          <w:b/>
          <w:bCs/>
          <w:lang w:val="sk-SK"/>
        </w:rPr>
        <w:t>-ekonomickom rozbore sú pravdivé.</w:t>
      </w:r>
    </w:p>
    <w:p w14:paraId="289B6119" w14:textId="77777777" w:rsidR="005C76F7" w:rsidRPr="005D14EF" w:rsidRDefault="005C76F7" w:rsidP="005C76F7">
      <w:pPr>
        <w:spacing w:after="160"/>
        <w:ind w:left="8206" w:right="-472" w:firstLine="158"/>
        <w:rPr>
          <w:lang w:val="sk-SK"/>
        </w:rPr>
      </w:pPr>
      <w:r w:rsidRPr="005D14EF">
        <w:rPr>
          <w:lang w:val="sk-SK"/>
        </w:rPr>
        <w:fldChar w:fldCharType="begin" w:fldLock="1">
          <w:ffData>
            <w:name w:val="Check4"/>
            <w:enabled/>
            <w:calcOnExit w:val="0"/>
            <w:checkBox>
              <w:sizeAuto/>
              <w:default w:val="0"/>
            </w:checkBox>
          </w:ffData>
        </w:fldChar>
      </w:r>
      <w:r w:rsidRPr="005D14EF">
        <w:rPr>
          <w:lang w:val="sk-SK"/>
        </w:rPr>
        <w:instrText xml:space="preserve"> FORMCHECKBOX </w:instrText>
      </w:r>
      <w:r w:rsidRPr="005D14EF">
        <w:rPr>
          <w:lang w:val="sk-SK"/>
        </w:rPr>
      </w:r>
      <w:r w:rsidRPr="005D14EF">
        <w:rPr>
          <w:lang w:val="sk-SK"/>
        </w:rPr>
        <w:fldChar w:fldCharType="separate"/>
      </w:r>
      <w:r w:rsidRPr="005D14EF">
        <w:rPr>
          <w:lang w:val="sk-SK"/>
        </w:rPr>
        <w:fldChar w:fldCharType="end"/>
      </w:r>
    </w:p>
    <w:p w14:paraId="6BE8D3BF" w14:textId="77777777" w:rsidR="005C76F7" w:rsidRPr="005D14EF" w:rsidRDefault="005C76F7" w:rsidP="005C76F7">
      <w:pPr>
        <w:spacing w:after="160"/>
        <w:rPr>
          <w:lang w:val="sk-SK"/>
        </w:rPr>
      </w:pPr>
      <w:r w:rsidRPr="005D14EF">
        <w:rPr>
          <w:lang w:val="sk-SK"/>
        </w:rPr>
        <w:br w:type="page"/>
      </w:r>
    </w:p>
    <w:p w14:paraId="5E103428" w14:textId="77777777" w:rsidR="005C76F7" w:rsidRPr="005D14EF" w:rsidRDefault="005C76F7" w:rsidP="005C76F7">
      <w:pPr>
        <w:spacing w:line="276" w:lineRule="auto"/>
        <w:rPr>
          <w:b/>
          <w:bCs/>
          <w:sz w:val="28"/>
          <w:szCs w:val="28"/>
          <w:lang w:val="sk-SK"/>
        </w:rPr>
      </w:pPr>
      <w:r w:rsidRPr="005D14EF">
        <w:rPr>
          <w:b/>
          <w:bCs/>
          <w:sz w:val="28"/>
          <w:szCs w:val="28"/>
          <w:lang w:val="sk-SK"/>
        </w:rPr>
        <w:lastRenderedPageBreak/>
        <w:t>Obsah</w:t>
      </w:r>
    </w:p>
    <w:sdt>
      <w:sdtPr>
        <w:rPr>
          <w:rFonts w:ascii="Source Sans Pro" w:eastAsiaTheme="minorHAnsi" w:hAnsi="Source Sans Pro" w:cstheme="minorBidi"/>
          <w:b w:val="0"/>
          <w:bCs w:val="0"/>
          <w:color w:val="auto"/>
          <w:sz w:val="19"/>
          <w:szCs w:val="19"/>
          <w:lang w:val="sk-SK"/>
        </w:rPr>
        <w:id w:val="-2003268814"/>
        <w:docPartObj>
          <w:docPartGallery w:val="Table of Contents"/>
          <w:docPartUnique/>
        </w:docPartObj>
      </w:sdtPr>
      <w:sdtEndPr>
        <w:rPr>
          <w:rFonts w:ascii="Times New Roman" w:eastAsia="Times New Roman" w:hAnsi="Times New Roman"/>
          <w:noProof/>
          <w:sz w:val="24"/>
          <w:szCs w:val="22"/>
        </w:rPr>
      </w:sdtEndPr>
      <w:sdtContent>
        <w:p w14:paraId="2EADC06B" w14:textId="77777777" w:rsidR="005C76F7" w:rsidRPr="005D14EF" w:rsidRDefault="005C76F7" w:rsidP="005C76F7">
          <w:pPr>
            <w:pStyle w:val="Hlavikaobsahu"/>
            <w:tabs>
              <w:tab w:val="left" w:pos="820"/>
            </w:tabs>
            <w:spacing w:before="0"/>
            <w:rPr>
              <w:rFonts w:ascii="Source Sans Pro" w:hAnsi="Source Sans Pro"/>
              <w:sz w:val="2"/>
              <w:szCs w:val="2"/>
              <w:lang w:val="sk-SK"/>
            </w:rPr>
          </w:pPr>
        </w:p>
        <w:p w14:paraId="5ABB9333"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r w:rsidRPr="005D14EF">
            <w:rPr>
              <w:lang w:val="sk-SK"/>
            </w:rPr>
            <w:fldChar w:fldCharType="begin"/>
          </w:r>
          <w:r w:rsidRPr="005D14EF">
            <w:rPr>
              <w:lang w:val="sk-SK"/>
            </w:rPr>
            <w:instrText xml:space="preserve"> TOC \o "1-2" \h \z \u </w:instrText>
          </w:r>
          <w:r w:rsidRPr="005D14EF">
            <w:rPr>
              <w:lang w:val="sk-SK"/>
            </w:rPr>
            <w:fldChar w:fldCharType="separate"/>
          </w:r>
          <w:hyperlink w:anchor="_Toc239501177" w:history="1">
            <w:r w:rsidRPr="005D14EF">
              <w:rPr>
                <w:rStyle w:val="Hypertextovprepojenie"/>
                <w:noProof/>
                <w:lang w:val="sk-SK" w:eastAsia="de-AT"/>
              </w:rPr>
              <w:t>Informácie k príprave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_Toc239501177 \h </w:instrText>
            </w:r>
            <w:r w:rsidRPr="005D14EF">
              <w:rPr>
                <w:noProof/>
                <w:webHidden/>
                <w:lang w:val="sk-SK"/>
              </w:rPr>
            </w:r>
            <w:r w:rsidRPr="005D14EF">
              <w:rPr>
                <w:noProof/>
                <w:webHidden/>
                <w:lang w:val="sk-SK"/>
              </w:rPr>
              <w:fldChar w:fldCharType="separate"/>
            </w:r>
            <w:r w:rsidRPr="005D14EF">
              <w:rPr>
                <w:noProof/>
                <w:webHidden/>
                <w:lang w:val="sk-SK"/>
              </w:rPr>
              <w:t>2</w:t>
            </w:r>
            <w:r w:rsidRPr="005D14EF">
              <w:rPr>
                <w:noProof/>
                <w:webHidden/>
                <w:lang w:val="sk-SK"/>
              </w:rPr>
              <w:fldChar w:fldCharType="end"/>
            </w:r>
          </w:hyperlink>
        </w:p>
        <w:p w14:paraId="690AEC8F"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178" w:history="1">
            <w:r w:rsidRPr="005D14EF">
              <w:rPr>
                <w:rStyle w:val="Hypertextovprepojenie"/>
                <w:noProof/>
                <w:lang w:val="sk-SK" w:eastAsia="de-AT"/>
              </w:rPr>
              <w:t>Kontrola náležitosti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_Toc239501178 \h </w:instrText>
            </w:r>
            <w:r w:rsidRPr="005D14EF">
              <w:rPr>
                <w:noProof/>
                <w:webHidden/>
                <w:lang w:val="sk-SK"/>
              </w:rPr>
            </w:r>
            <w:r w:rsidRPr="005D14EF">
              <w:rPr>
                <w:noProof/>
                <w:webHidden/>
                <w:lang w:val="sk-SK"/>
              </w:rPr>
              <w:fldChar w:fldCharType="separate"/>
            </w:r>
            <w:r w:rsidRPr="005D14EF">
              <w:rPr>
                <w:noProof/>
                <w:webHidden/>
                <w:lang w:val="sk-SK"/>
              </w:rPr>
              <w:t>3</w:t>
            </w:r>
            <w:r w:rsidRPr="005D14EF">
              <w:rPr>
                <w:noProof/>
                <w:webHidden/>
                <w:lang w:val="sk-SK"/>
              </w:rPr>
              <w:fldChar w:fldCharType="end"/>
            </w:r>
          </w:hyperlink>
        </w:p>
        <w:p w14:paraId="63220C67"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179" w:history="1">
            <w:r w:rsidRPr="005D14EF">
              <w:rPr>
                <w:rStyle w:val="Hypertextovprepojenie"/>
                <w:noProof/>
                <w:lang w:val="sk-SK"/>
              </w:rPr>
              <w:t>1. Zhrnutie FER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_Toc239501179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2C42BF2F"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0" w:history="1">
            <w:r w:rsidRPr="005D14EF">
              <w:rPr>
                <w:rStyle w:val="Hypertextovprepojenie"/>
                <w:noProof/>
                <w:lang w:val="sk-SK"/>
              </w:rPr>
              <w:t>1.1. Zdravotný problém a postavenie v klinickej praxi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_Toc239501180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17AD39E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1" w:history="1">
            <w:r w:rsidRPr="005D14EF">
              <w:rPr>
                <w:rStyle w:val="Hypertextovprepojenie"/>
                <w:noProof/>
                <w:lang w:val="sk-SK"/>
              </w:rPr>
              <w:t>1.2. Klinická účinnosť a bezpečnosť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_Toc239501181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6B9325DC"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2" w:history="1">
            <w:r w:rsidRPr="005D14EF">
              <w:rPr>
                <w:rStyle w:val="Hypertextovprepojenie"/>
                <w:noProof/>
                <w:lang w:val="sk-SK"/>
              </w:rPr>
              <w:t>1.3. Nákladová efektívnosť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_Toc239501182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07206C0D"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3" w:history="1">
            <w:r w:rsidRPr="005D14EF">
              <w:rPr>
                <w:rStyle w:val="Hypertextovprepojenie"/>
                <w:noProof/>
                <w:lang w:val="sk-SK"/>
              </w:rPr>
              <w:t>Dopad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_Toc239501183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01DDDD6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4" w:history="1">
            <w:r w:rsidRPr="005D14EF">
              <w:rPr>
                <w:rStyle w:val="Hypertextovprepojenie"/>
                <w:noProof/>
                <w:lang w:val="sk-SK"/>
              </w:rPr>
              <w:t>1.4. Etické, organizačné, sociálno-pacientske a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_Toc239501184 \h </w:instrText>
            </w:r>
            <w:r w:rsidRPr="005D14EF">
              <w:rPr>
                <w:noProof/>
                <w:webHidden/>
                <w:lang w:val="sk-SK"/>
              </w:rPr>
            </w:r>
            <w:r w:rsidRPr="005D14EF">
              <w:rPr>
                <w:noProof/>
                <w:webHidden/>
                <w:lang w:val="sk-SK"/>
              </w:rPr>
              <w:fldChar w:fldCharType="separate"/>
            </w:r>
            <w:r w:rsidRPr="005D14EF">
              <w:rPr>
                <w:noProof/>
                <w:webHidden/>
                <w:lang w:val="sk-SK"/>
              </w:rPr>
              <w:t>6</w:t>
            </w:r>
            <w:r w:rsidRPr="005D14EF">
              <w:rPr>
                <w:noProof/>
                <w:webHidden/>
                <w:lang w:val="sk-SK"/>
              </w:rPr>
              <w:fldChar w:fldCharType="end"/>
            </w:r>
          </w:hyperlink>
        </w:p>
        <w:p w14:paraId="3783987A"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185" w:history="1">
            <w:r w:rsidRPr="005D14EF">
              <w:rPr>
                <w:rStyle w:val="Hypertextovprepojenie"/>
                <w:noProof/>
                <w:lang w:val="sk-SK"/>
              </w:rPr>
              <w:t>2. Zhrnutie PICO</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_Toc239501185 \h </w:instrText>
            </w:r>
            <w:r w:rsidRPr="005D14EF">
              <w:rPr>
                <w:noProof/>
                <w:webHidden/>
                <w:lang w:val="sk-SK"/>
              </w:rPr>
            </w:r>
            <w:r w:rsidRPr="005D14EF">
              <w:rPr>
                <w:noProof/>
                <w:webHidden/>
                <w:lang w:val="sk-SK"/>
              </w:rPr>
              <w:fldChar w:fldCharType="separate"/>
            </w:r>
            <w:r w:rsidRPr="005D14EF">
              <w:rPr>
                <w:noProof/>
                <w:webHidden/>
                <w:lang w:val="sk-SK"/>
              </w:rPr>
              <w:t>7</w:t>
            </w:r>
            <w:r w:rsidRPr="005D14EF">
              <w:rPr>
                <w:noProof/>
                <w:webHidden/>
                <w:lang w:val="sk-SK"/>
              </w:rPr>
              <w:fldChar w:fldCharType="end"/>
            </w:r>
          </w:hyperlink>
        </w:p>
        <w:p w14:paraId="4E7D54EB"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186" w:history="1">
            <w:r w:rsidRPr="005D14EF">
              <w:rPr>
                <w:rStyle w:val="Hypertextovprepojenie"/>
                <w:noProof/>
                <w:lang w:val="sk-SK"/>
              </w:rPr>
              <w:t>3. Základné informácie o hodnotenej populácii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_Toc239501186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392F889F"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7" w:history="1">
            <w:r w:rsidRPr="005D14EF">
              <w:rPr>
                <w:rStyle w:val="Hypertextovprepojenie"/>
                <w:noProof/>
                <w:lang w:val="sk-SK"/>
              </w:rPr>
              <w:t>3.1. Cieľová indikácia a populácia pacientov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_Toc239501187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6F992003"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8" w:history="1">
            <w:r w:rsidRPr="005D14EF">
              <w:rPr>
                <w:rStyle w:val="Hypertextovprepojenie"/>
                <w:noProof/>
                <w:lang w:val="sk-SK"/>
              </w:rPr>
              <w:t>3.2. Terapeutická oblasť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_Toc239501188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606E14A4"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89" w:history="1">
            <w:r w:rsidRPr="005D14EF">
              <w:rPr>
                <w:rStyle w:val="Hypertextovprepojenie"/>
                <w:noProof/>
                <w:lang w:val="sk-SK"/>
              </w:rPr>
              <w:t>3.3. Epidemiológia (incidencia, prevalencia a disperzia)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_Toc239501189 \h </w:instrText>
            </w:r>
            <w:r w:rsidRPr="005D14EF">
              <w:rPr>
                <w:noProof/>
                <w:webHidden/>
                <w:lang w:val="sk-SK"/>
              </w:rPr>
            </w:r>
            <w:r w:rsidRPr="005D14EF">
              <w:rPr>
                <w:noProof/>
                <w:webHidden/>
                <w:lang w:val="sk-SK"/>
              </w:rPr>
              <w:fldChar w:fldCharType="separate"/>
            </w:r>
            <w:r w:rsidRPr="005D14EF">
              <w:rPr>
                <w:noProof/>
                <w:webHidden/>
                <w:lang w:val="sk-SK"/>
              </w:rPr>
              <w:t>8</w:t>
            </w:r>
            <w:r w:rsidRPr="005D14EF">
              <w:rPr>
                <w:noProof/>
                <w:webHidden/>
                <w:lang w:val="sk-SK"/>
              </w:rPr>
              <w:fldChar w:fldCharType="end"/>
            </w:r>
          </w:hyperlink>
        </w:p>
        <w:p w14:paraId="7A1AB3A9"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190" w:history="1">
            <w:r w:rsidRPr="005D14EF">
              <w:rPr>
                <w:rStyle w:val="Hypertextovprepojenie"/>
                <w:noProof/>
                <w:lang w:val="sk-SK"/>
              </w:rPr>
              <w:t>4. Základné informácie o hodnotenej technológii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_Toc239501190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6D6B63A9"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91" w:history="1">
            <w:r w:rsidRPr="005D14EF">
              <w:rPr>
                <w:rStyle w:val="Hypertextovprepojenie"/>
                <w:noProof/>
                <w:lang w:val="sk-SK"/>
              </w:rPr>
              <w:t>4.1. Hodnotená zdravotnícka technológia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_Toc239501191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4BDB419B"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92" w:history="1">
            <w:r w:rsidRPr="005D14EF">
              <w:rPr>
                <w:rStyle w:val="Hypertextovprepojenie"/>
                <w:noProof/>
                <w:lang w:val="sk-SK"/>
              </w:rPr>
              <w:t>4.2. Požadované podmienky úhrady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_Toc239501192 \h </w:instrText>
            </w:r>
            <w:r w:rsidRPr="005D14EF">
              <w:rPr>
                <w:noProof/>
                <w:webHidden/>
                <w:lang w:val="sk-SK"/>
              </w:rPr>
            </w:r>
            <w:r w:rsidRPr="005D14EF">
              <w:rPr>
                <w:noProof/>
                <w:webHidden/>
                <w:lang w:val="sk-SK"/>
              </w:rPr>
              <w:fldChar w:fldCharType="separate"/>
            </w:r>
            <w:r w:rsidRPr="005D14EF">
              <w:rPr>
                <w:noProof/>
                <w:webHidden/>
                <w:lang w:val="sk-SK"/>
              </w:rPr>
              <w:t>9</w:t>
            </w:r>
            <w:r w:rsidRPr="005D14EF">
              <w:rPr>
                <w:noProof/>
                <w:webHidden/>
                <w:lang w:val="sk-SK"/>
              </w:rPr>
              <w:fldChar w:fldCharType="end"/>
            </w:r>
          </w:hyperlink>
        </w:p>
        <w:p w14:paraId="3570B0D9"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193" w:history="1">
            <w:r w:rsidRPr="005D14EF">
              <w:rPr>
                <w:rStyle w:val="Hypertextovprepojenie"/>
                <w:noProof/>
                <w:lang w:val="sk-SK"/>
              </w:rPr>
              <w:t>5. Zdravotný problém a postavenie v klinickej praxi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_Toc239501193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3F3D50FF"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94" w:history="1">
            <w:r w:rsidRPr="005D14EF">
              <w:rPr>
                <w:rStyle w:val="Hypertextovprepojenie"/>
                <w:noProof/>
                <w:lang w:val="sk-SK"/>
              </w:rPr>
              <w:t>5.1. Diagnostika stavu</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_Toc239501194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2E590A26"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95" w:history="1">
            <w:r w:rsidRPr="005D14EF">
              <w:rPr>
                <w:rStyle w:val="Hypertextovprepojenie"/>
                <w:noProof/>
                <w:lang w:val="sk-SK"/>
              </w:rPr>
              <w:t>5.2. Manažment a liečba ochorenia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_Toc239501195 \h </w:instrText>
            </w:r>
            <w:r w:rsidRPr="005D14EF">
              <w:rPr>
                <w:noProof/>
                <w:webHidden/>
                <w:lang w:val="sk-SK"/>
              </w:rPr>
            </w:r>
            <w:r w:rsidRPr="005D14EF">
              <w:rPr>
                <w:noProof/>
                <w:webHidden/>
                <w:lang w:val="sk-SK"/>
              </w:rPr>
              <w:fldChar w:fldCharType="separate"/>
            </w:r>
            <w:r w:rsidRPr="005D14EF">
              <w:rPr>
                <w:noProof/>
                <w:webHidden/>
                <w:lang w:val="sk-SK"/>
              </w:rPr>
              <w:t>10</w:t>
            </w:r>
            <w:r w:rsidRPr="005D14EF">
              <w:rPr>
                <w:noProof/>
                <w:webHidden/>
                <w:lang w:val="sk-SK"/>
              </w:rPr>
              <w:fldChar w:fldCharType="end"/>
            </w:r>
          </w:hyperlink>
        </w:p>
        <w:p w14:paraId="28E7208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96" w:history="1">
            <w:r w:rsidRPr="005D14EF">
              <w:rPr>
                <w:rStyle w:val="Hypertextovprepojenie"/>
                <w:noProof/>
                <w:lang w:val="sk-SK"/>
              </w:rPr>
              <w:t>5.3. Komparátory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_Toc239501196 \h </w:instrText>
            </w:r>
            <w:r w:rsidRPr="005D14EF">
              <w:rPr>
                <w:noProof/>
                <w:webHidden/>
                <w:lang w:val="sk-SK"/>
              </w:rPr>
            </w:r>
            <w:r w:rsidRPr="005D14EF">
              <w:rPr>
                <w:noProof/>
                <w:webHidden/>
                <w:lang w:val="sk-SK"/>
              </w:rPr>
              <w:fldChar w:fldCharType="separate"/>
            </w:r>
            <w:r w:rsidRPr="005D14EF">
              <w:rPr>
                <w:noProof/>
                <w:webHidden/>
                <w:lang w:val="sk-SK"/>
              </w:rPr>
              <w:t>11</w:t>
            </w:r>
            <w:r w:rsidRPr="005D14EF">
              <w:rPr>
                <w:noProof/>
                <w:webHidden/>
                <w:lang w:val="sk-SK"/>
              </w:rPr>
              <w:fldChar w:fldCharType="end"/>
            </w:r>
          </w:hyperlink>
        </w:p>
        <w:p w14:paraId="45D7DB3F"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97" w:history="1">
            <w:r w:rsidRPr="005D14EF">
              <w:rPr>
                <w:rStyle w:val="Hypertextovprepojenie"/>
                <w:noProof/>
                <w:lang w:val="sk-SK"/>
              </w:rPr>
              <w:t>5.4. Postupy nepovažované za relevantné komparátory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_Toc239501197 \h </w:instrText>
            </w:r>
            <w:r w:rsidRPr="005D14EF">
              <w:rPr>
                <w:noProof/>
                <w:webHidden/>
                <w:lang w:val="sk-SK"/>
              </w:rPr>
            </w:r>
            <w:r w:rsidRPr="005D14EF">
              <w:rPr>
                <w:noProof/>
                <w:webHidden/>
                <w:lang w:val="sk-SK"/>
              </w:rPr>
              <w:fldChar w:fldCharType="separate"/>
            </w:r>
            <w:r w:rsidRPr="005D14EF">
              <w:rPr>
                <w:noProof/>
                <w:webHidden/>
                <w:lang w:val="sk-SK"/>
              </w:rPr>
              <w:t>11</w:t>
            </w:r>
            <w:r w:rsidRPr="005D14EF">
              <w:rPr>
                <w:noProof/>
                <w:webHidden/>
                <w:lang w:val="sk-SK"/>
              </w:rPr>
              <w:fldChar w:fldCharType="end"/>
            </w:r>
          </w:hyperlink>
        </w:p>
        <w:p w14:paraId="0502D190"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198" w:history="1">
            <w:r w:rsidRPr="005D14EF">
              <w:rPr>
                <w:rStyle w:val="Hypertextovprepojenie"/>
                <w:noProof/>
                <w:lang w:val="sk-SK"/>
              </w:rPr>
              <w:t>6. Klinická účinnosť a bezpečnosť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_Toc239501198 \h </w:instrText>
            </w:r>
            <w:r w:rsidRPr="005D14EF">
              <w:rPr>
                <w:noProof/>
                <w:webHidden/>
                <w:lang w:val="sk-SK"/>
              </w:rPr>
            </w:r>
            <w:r w:rsidRPr="005D14EF">
              <w:rPr>
                <w:noProof/>
                <w:webHidden/>
                <w:lang w:val="sk-SK"/>
              </w:rPr>
              <w:fldChar w:fldCharType="separate"/>
            </w:r>
            <w:r w:rsidRPr="005D14EF">
              <w:rPr>
                <w:noProof/>
                <w:webHidden/>
                <w:lang w:val="sk-SK"/>
              </w:rPr>
              <w:t>12</w:t>
            </w:r>
            <w:r w:rsidRPr="005D14EF">
              <w:rPr>
                <w:noProof/>
                <w:webHidden/>
                <w:lang w:val="sk-SK"/>
              </w:rPr>
              <w:fldChar w:fldCharType="end"/>
            </w:r>
          </w:hyperlink>
        </w:p>
        <w:p w14:paraId="582E3456"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199" w:history="1">
            <w:r w:rsidRPr="005D14EF">
              <w:rPr>
                <w:rStyle w:val="Hypertextovprepojenie"/>
                <w:noProof/>
                <w:lang w:val="sk-SK"/>
              </w:rPr>
              <w:t>6.1. Klinické štúdie a nepriame porovnania pre ukazovatele účinnosti, bezpečnosti a zdravotných prínosoch</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_Toc239501199 \h </w:instrText>
            </w:r>
            <w:r w:rsidRPr="005D14EF">
              <w:rPr>
                <w:noProof/>
                <w:webHidden/>
                <w:lang w:val="sk-SK"/>
              </w:rPr>
            </w:r>
            <w:r w:rsidRPr="005D14EF">
              <w:rPr>
                <w:noProof/>
                <w:webHidden/>
                <w:lang w:val="sk-SK"/>
              </w:rPr>
              <w:fldChar w:fldCharType="separate"/>
            </w:r>
            <w:r w:rsidRPr="005D14EF">
              <w:rPr>
                <w:noProof/>
                <w:webHidden/>
                <w:lang w:val="sk-SK"/>
              </w:rPr>
              <w:t>12</w:t>
            </w:r>
            <w:r w:rsidRPr="005D14EF">
              <w:rPr>
                <w:noProof/>
                <w:webHidden/>
                <w:lang w:val="sk-SK"/>
              </w:rPr>
              <w:fldChar w:fldCharType="end"/>
            </w:r>
          </w:hyperlink>
        </w:p>
        <w:p w14:paraId="7F9ABBD4"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00" w:history="1">
            <w:r w:rsidRPr="005D14EF">
              <w:rPr>
                <w:rStyle w:val="Hypertextovprepojenie"/>
                <w:noProof/>
                <w:lang w:val="sk-SK"/>
              </w:rPr>
              <w:t>6.2. Výsledky účinnosti, bezpečnosti a zdravotných prínosov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_Toc239501200 \h </w:instrText>
            </w:r>
            <w:r w:rsidRPr="005D14EF">
              <w:rPr>
                <w:noProof/>
                <w:webHidden/>
                <w:lang w:val="sk-SK"/>
              </w:rPr>
            </w:r>
            <w:r w:rsidRPr="005D14EF">
              <w:rPr>
                <w:noProof/>
                <w:webHidden/>
                <w:lang w:val="sk-SK"/>
              </w:rPr>
              <w:fldChar w:fldCharType="separate"/>
            </w:r>
            <w:r w:rsidRPr="005D14EF">
              <w:rPr>
                <w:noProof/>
                <w:webHidden/>
                <w:lang w:val="sk-SK"/>
              </w:rPr>
              <w:t>13</w:t>
            </w:r>
            <w:r w:rsidRPr="005D14EF">
              <w:rPr>
                <w:noProof/>
                <w:webHidden/>
                <w:lang w:val="sk-SK"/>
              </w:rPr>
              <w:fldChar w:fldCharType="end"/>
            </w:r>
          </w:hyperlink>
        </w:p>
        <w:p w14:paraId="6E24A621"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01" w:history="1">
            <w:r w:rsidRPr="005D14EF">
              <w:rPr>
                <w:rStyle w:val="Hypertextovprepojenie"/>
                <w:noProof/>
                <w:lang w:val="sk-SK"/>
              </w:rPr>
              <w:t>6.3. Diskusia ku komparatívnej účinnosti a bezpečnosti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_Toc239501201 \h </w:instrText>
            </w:r>
            <w:r w:rsidRPr="005D14EF">
              <w:rPr>
                <w:noProof/>
                <w:webHidden/>
                <w:lang w:val="sk-SK"/>
              </w:rPr>
            </w:r>
            <w:r w:rsidRPr="005D14EF">
              <w:rPr>
                <w:noProof/>
                <w:webHidden/>
                <w:lang w:val="sk-SK"/>
              </w:rPr>
              <w:fldChar w:fldCharType="separate"/>
            </w:r>
            <w:r w:rsidRPr="005D14EF">
              <w:rPr>
                <w:noProof/>
                <w:webHidden/>
                <w:lang w:val="sk-SK"/>
              </w:rPr>
              <w:t>14</w:t>
            </w:r>
            <w:r w:rsidRPr="005D14EF">
              <w:rPr>
                <w:noProof/>
                <w:webHidden/>
                <w:lang w:val="sk-SK"/>
              </w:rPr>
              <w:fldChar w:fldCharType="end"/>
            </w:r>
          </w:hyperlink>
        </w:p>
        <w:p w14:paraId="0F063268"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202" w:history="1">
            <w:r w:rsidRPr="005D14EF">
              <w:rPr>
                <w:rStyle w:val="Hypertextovprepojenie"/>
                <w:noProof/>
                <w:lang w:val="sk-SK"/>
              </w:rPr>
              <w:t>7. Nákladová efektívnosť</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_Toc239501202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7BC88157"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03" w:history="1">
            <w:r w:rsidRPr="005D14EF">
              <w:rPr>
                <w:rStyle w:val="Hypertextovprepojenie"/>
                <w:noProof/>
                <w:lang w:val="sk-SK"/>
              </w:rPr>
              <w:t>7.1. Metodika a vstupy farmako-ekonomickej analýzy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_Toc239501203 \h </w:instrText>
            </w:r>
            <w:r w:rsidRPr="005D14EF">
              <w:rPr>
                <w:noProof/>
                <w:webHidden/>
                <w:lang w:val="sk-SK"/>
              </w:rPr>
            </w:r>
            <w:r w:rsidRPr="005D14EF">
              <w:rPr>
                <w:noProof/>
                <w:webHidden/>
                <w:lang w:val="sk-SK"/>
              </w:rPr>
              <w:fldChar w:fldCharType="separate"/>
            </w:r>
            <w:r w:rsidRPr="005D14EF">
              <w:rPr>
                <w:noProof/>
                <w:webHidden/>
                <w:lang w:val="sk-SK"/>
              </w:rPr>
              <w:t>15</w:t>
            </w:r>
            <w:r w:rsidRPr="005D14EF">
              <w:rPr>
                <w:noProof/>
                <w:webHidden/>
                <w:lang w:val="sk-SK"/>
              </w:rPr>
              <w:fldChar w:fldCharType="end"/>
            </w:r>
          </w:hyperlink>
        </w:p>
        <w:p w14:paraId="5616E456"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04" w:history="1">
            <w:r w:rsidRPr="005D14EF">
              <w:rPr>
                <w:rStyle w:val="Hypertextovprepojenie"/>
                <w:noProof/>
                <w:lang w:val="sk-SK"/>
              </w:rPr>
              <w:t>7.2. Výsledky analýzy nákladovej efektívnosti</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_Toc239501204 \h </w:instrText>
            </w:r>
            <w:r w:rsidRPr="005D14EF">
              <w:rPr>
                <w:noProof/>
                <w:webHidden/>
                <w:lang w:val="sk-SK"/>
              </w:rPr>
            </w:r>
            <w:r w:rsidRPr="005D14EF">
              <w:rPr>
                <w:noProof/>
                <w:webHidden/>
                <w:lang w:val="sk-SK"/>
              </w:rPr>
              <w:fldChar w:fldCharType="separate"/>
            </w:r>
            <w:r w:rsidRPr="005D14EF">
              <w:rPr>
                <w:noProof/>
                <w:webHidden/>
                <w:lang w:val="sk-SK"/>
              </w:rPr>
              <w:t>19</w:t>
            </w:r>
            <w:r w:rsidRPr="005D14EF">
              <w:rPr>
                <w:noProof/>
                <w:webHidden/>
                <w:lang w:val="sk-SK"/>
              </w:rPr>
              <w:fldChar w:fldCharType="end"/>
            </w:r>
          </w:hyperlink>
        </w:p>
        <w:p w14:paraId="4742894A"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05" w:history="1">
            <w:r w:rsidRPr="005D14EF">
              <w:rPr>
                <w:rStyle w:val="Hypertextovprepojenie"/>
                <w:noProof/>
                <w:lang w:val="sk-SK"/>
              </w:rPr>
              <w:t>7.3. Analýza citlivosti a analýza scenárov</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_Toc239501205 \h </w:instrText>
            </w:r>
            <w:r w:rsidRPr="005D14EF">
              <w:rPr>
                <w:noProof/>
                <w:webHidden/>
                <w:lang w:val="sk-SK"/>
              </w:rPr>
            </w:r>
            <w:r w:rsidRPr="005D14EF">
              <w:rPr>
                <w:noProof/>
                <w:webHidden/>
                <w:lang w:val="sk-SK"/>
              </w:rPr>
              <w:fldChar w:fldCharType="separate"/>
            </w:r>
            <w:r w:rsidRPr="005D14EF">
              <w:rPr>
                <w:noProof/>
                <w:webHidden/>
                <w:lang w:val="sk-SK"/>
              </w:rPr>
              <w:t>20</w:t>
            </w:r>
            <w:r w:rsidRPr="005D14EF">
              <w:rPr>
                <w:noProof/>
                <w:webHidden/>
                <w:lang w:val="sk-SK"/>
              </w:rPr>
              <w:fldChar w:fldCharType="end"/>
            </w:r>
          </w:hyperlink>
        </w:p>
        <w:p w14:paraId="5E99B1C0"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206" w:history="1">
            <w:r w:rsidRPr="005D14EF">
              <w:rPr>
                <w:rStyle w:val="Hypertextovprepojenie"/>
                <w:noProof/>
                <w:lang w:val="sk-SK"/>
              </w:rPr>
              <w:t>8. Dopad na rozpočet</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_Toc239501206 \h </w:instrText>
            </w:r>
            <w:r w:rsidRPr="005D14EF">
              <w:rPr>
                <w:noProof/>
                <w:webHidden/>
                <w:lang w:val="sk-SK"/>
              </w:rPr>
            </w:r>
            <w:r w:rsidRPr="005D14EF">
              <w:rPr>
                <w:noProof/>
                <w:webHidden/>
                <w:lang w:val="sk-SK"/>
              </w:rPr>
              <w:fldChar w:fldCharType="separate"/>
            </w:r>
            <w:r w:rsidRPr="005D14EF">
              <w:rPr>
                <w:noProof/>
                <w:webHidden/>
                <w:lang w:val="sk-SK"/>
              </w:rPr>
              <w:t>21</w:t>
            </w:r>
            <w:r w:rsidRPr="005D14EF">
              <w:rPr>
                <w:noProof/>
                <w:webHidden/>
                <w:lang w:val="sk-SK"/>
              </w:rPr>
              <w:fldChar w:fldCharType="end"/>
            </w:r>
          </w:hyperlink>
        </w:p>
        <w:p w14:paraId="4944F2BC"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07" w:history="1">
            <w:r w:rsidRPr="005D14EF">
              <w:rPr>
                <w:rStyle w:val="Hypertextovprepojenie"/>
                <w:noProof/>
                <w:lang w:val="sk-SK"/>
              </w:rPr>
              <w:t>8.1. Základný scenár</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_Toc239501207 \h </w:instrText>
            </w:r>
            <w:r w:rsidRPr="005D14EF">
              <w:rPr>
                <w:noProof/>
                <w:webHidden/>
                <w:lang w:val="sk-SK"/>
              </w:rPr>
            </w:r>
            <w:r w:rsidRPr="005D14EF">
              <w:rPr>
                <w:noProof/>
                <w:webHidden/>
                <w:lang w:val="sk-SK"/>
              </w:rPr>
              <w:fldChar w:fldCharType="separate"/>
            </w:r>
            <w:r w:rsidRPr="005D14EF">
              <w:rPr>
                <w:noProof/>
                <w:webHidden/>
                <w:lang w:val="sk-SK"/>
              </w:rPr>
              <w:t>21</w:t>
            </w:r>
            <w:r w:rsidRPr="005D14EF">
              <w:rPr>
                <w:noProof/>
                <w:webHidden/>
                <w:lang w:val="sk-SK"/>
              </w:rPr>
              <w:fldChar w:fldCharType="end"/>
            </w:r>
          </w:hyperlink>
        </w:p>
        <w:p w14:paraId="7520E3EB"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208" w:history="1">
            <w:r w:rsidRPr="005D14EF">
              <w:rPr>
                <w:rStyle w:val="Hypertextovprepojenie"/>
                <w:noProof/>
                <w:lang w:val="sk-SK"/>
              </w:rPr>
              <w:t>9. Etické, organizačné, sociálno-pacientske a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_Toc239501208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09D4B57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09" w:history="1">
            <w:r w:rsidRPr="005D14EF">
              <w:rPr>
                <w:rStyle w:val="Hypertextovprepojenie"/>
                <w:noProof/>
                <w:lang w:val="sk-SK"/>
              </w:rPr>
              <w:t>9.1. Etická analýza</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_Toc239501209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40428340"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10" w:history="1">
            <w:r w:rsidRPr="005D14EF">
              <w:rPr>
                <w:rStyle w:val="Hypertextovprepojenie"/>
                <w:noProof/>
                <w:lang w:val="sk-SK"/>
              </w:rPr>
              <w:t>9.2. Organizačné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_Toc239501210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52B2131A"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11" w:history="1">
            <w:r w:rsidRPr="005D14EF">
              <w:rPr>
                <w:rStyle w:val="Hypertextovprepojenie"/>
                <w:noProof/>
                <w:lang w:val="sk-SK"/>
              </w:rPr>
              <w:t>9.3. Sociálno-pacientske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_Toc239501211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1493B905"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12" w:history="1">
            <w:r w:rsidRPr="005D14EF">
              <w:rPr>
                <w:rStyle w:val="Hypertextovprepojenie"/>
                <w:noProof/>
                <w:lang w:val="sk-SK"/>
              </w:rPr>
              <w:t>9.4. Právne aspekty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_Toc239501212 \h </w:instrText>
            </w:r>
            <w:r w:rsidRPr="005D14EF">
              <w:rPr>
                <w:noProof/>
                <w:webHidden/>
                <w:lang w:val="sk-SK"/>
              </w:rPr>
            </w:r>
            <w:r w:rsidRPr="005D14EF">
              <w:rPr>
                <w:noProof/>
                <w:webHidden/>
                <w:lang w:val="sk-SK"/>
              </w:rPr>
              <w:fldChar w:fldCharType="separate"/>
            </w:r>
            <w:r w:rsidRPr="005D14EF">
              <w:rPr>
                <w:noProof/>
                <w:webHidden/>
                <w:lang w:val="sk-SK"/>
              </w:rPr>
              <w:t>24</w:t>
            </w:r>
            <w:r w:rsidRPr="005D14EF">
              <w:rPr>
                <w:noProof/>
                <w:webHidden/>
                <w:lang w:val="sk-SK"/>
              </w:rPr>
              <w:fldChar w:fldCharType="end"/>
            </w:r>
          </w:hyperlink>
        </w:p>
        <w:p w14:paraId="022DAFDD"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213" w:history="1">
            <w:r w:rsidRPr="005D14EF">
              <w:rPr>
                <w:rStyle w:val="Hypertextovprepojenie"/>
                <w:noProof/>
                <w:lang w:val="sk-SK"/>
              </w:rPr>
              <w:t>10. Zdroje</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_Toc239501213 \h </w:instrText>
            </w:r>
            <w:r w:rsidRPr="005D14EF">
              <w:rPr>
                <w:noProof/>
                <w:webHidden/>
                <w:lang w:val="sk-SK"/>
              </w:rPr>
            </w:r>
            <w:r w:rsidRPr="005D14EF">
              <w:rPr>
                <w:noProof/>
                <w:webHidden/>
                <w:lang w:val="sk-SK"/>
              </w:rPr>
              <w:fldChar w:fldCharType="separate"/>
            </w:r>
            <w:r w:rsidRPr="005D14EF">
              <w:rPr>
                <w:noProof/>
                <w:webHidden/>
                <w:lang w:val="sk-SK"/>
              </w:rPr>
              <w:t>25</w:t>
            </w:r>
            <w:r w:rsidRPr="005D14EF">
              <w:rPr>
                <w:noProof/>
                <w:webHidden/>
                <w:lang w:val="sk-SK"/>
              </w:rPr>
              <w:fldChar w:fldCharType="end"/>
            </w:r>
          </w:hyperlink>
        </w:p>
        <w:p w14:paraId="2DC069DC" w14:textId="77777777" w:rsidR="005C76F7" w:rsidRPr="005D14EF" w:rsidRDefault="005C76F7" w:rsidP="005C76F7">
          <w:pPr>
            <w:pStyle w:val="Obsah1"/>
            <w:rPr>
              <w:rFonts w:asciiTheme="minorHAnsi" w:eastAsiaTheme="minorEastAsia" w:hAnsiTheme="minorHAnsi"/>
              <w:noProof/>
              <w:kern w:val="2"/>
              <w:szCs w:val="24"/>
              <w:lang w:val="sk-SK" w:eastAsia="sk-SK"/>
              <w14:ligatures w14:val="standardContextual"/>
            </w:rPr>
          </w:pPr>
          <w:hyperlink w:anchor="_Toc239501214" w:history="1">
            <w:r w:rsidRPr="005D14EF">
              <w:rPr>
                <w:rStyle w:val="Hypertextovprepojenie"/>
                <w:noProof/>
                <w:lang w:val="sk-SK"/>
              </w:rPr>
              <w:t>11. Apendix</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_Toc239501214 \h </w:instrText>
            </w:r>
            <w:r w:rsidRPr="005D14EF">
              <w:rPr>
                <w:noProof/>
                <w:webHidden/>
                <w:lang w:val="sk-SK"/>
              </w:rPr>
            </w:r>
            <w:r w:rsidRPr="005D14EF">
              <w:rPr>
                <w:noProof/>
                <w:webHidden/>
                <w:lang w:val="sk-SK"/>
              </w:rPr>
              <w:fldChar w:fldCharType="separate"/>
            </w:r>
            <w:r w:rsidRPr="005D14EF">
              <w:rPr>
                <w:noProof/>
                <w:webHidden/>
                <w:lang w:val="sk-SK"/>
              </w:rPr>
              <w:t>26</w:t>
            </w:r>
            <w:r w:rsidRPr="005D14EF">
              <w:rPr>
                <w:noProof/>
                <w:webHidden/>
                <w:lang w:val="sk-SK"/>
              </w:rPr>
              <w:fldChar w:fldCharType="end"/>
            </w:r>
          </w:hyperlink>
        </w:p>
        <w:p w14:paraId="49A9D5B8" w14:textId="77777777" w:rsidR="005C76F7" w:rsidRPr="005D14EF" w:rsidRDefault="005C76F7" w:rsidP="005C76F7">
          <w:pPr>
            <w:pStyle w:val="Obsah2"/>
            <w:rPr>
              <w:rFonts w:asciiTheme="minorHAnsi" w:eastAsiaTheme="minorEastAsia" w:hAnsiTheme="minorHAnsi"/>
              <w:noProof/>
              <w:kern w:val="2"/>
              <w:szCs w:val="24"/>
              <w:lang w:val="sk-SK" w:eastAsia="sk-SK"/>
              <w14:ligatures w14:val="standardContextual"/>
            </w:rPr>
          </w:pPr>
          <w:hyperlink w:anchor="_Toc239501215" w:history="1">
            <w:r w:rsidRPr="005D14EF">
              <w:rPr>
                <w:rStyle w:val="Hypertextovprepojenie"/>
                <w:noProof/>
                <w:lang w:val="sk-SK"/>
              </w:rPr>
              <w:t>11.1. Príloha XY</w:t>
            </w:r>
            <w:r w:rsidRPr="005D14EF">
              <w:rPr>
                <w:noProof/>
                <w:webHidden/>
                <w:lang w:val="sk-SK"/>
              </w:rPr>
              <w:tab/>
            </w:r>
            <w:r w:rsidRPr="005D14EF">
              <w:rPr>
                <w:noProof/>
                <w:webHidden/>
                <w:lang w:val="sk-SK"/>
              </w:rPr>
              <w:fldChar w:fldCharType="begin"/>
            </w:r>
            <w:r w:rsidRPr="005D14EF">
              <w:rPr>
                <w:noProof/>
                <w:webHidden/>
                <w:lang w:val="sk-SK"/>
              </w:rPr>
              <w:instrText xml:space="preserve"> PAGEREF _Toc239501215 \h </w:instrText>
            </w:r>
            <w:r w:rsidRPr="005D14EF">
              <w:rPr>
                <w:noProof/>
                <w:webHidden/>
                <w:lang w:val="sk-SK"/>
              </w:rPr>
            </w:r>
            <w:r w:rsidRPr="005D14EF">
              <w:rPr>
                <w:noProof/>
                <w:webHidden/>
                <w:lang w:val="sk-SK"/>
              </w:rPr>
              <w:fldChar w:fldCharType="separate"/>
            </w:r>
            <w:r w:rsidRPr="005D14EF">
              <w:rPr>
                <w:noProof/>
                <w:webHidden/>
                <w:lang w:val="sk-SK"/>
              </w:rPr>
              <w:t>26</w:t>
            </w:r>
            <w:r w:rsidRPr="005D14EF">
              <w:rPr>
                <w:noProof/>
                <w:webHidden/>
                <w:lang w:val="sk-SK"/>
              </w:rPr>
              <w:fldChar w:fldCharType="end"/>
            </w:r>
          </w:hyperlink>
        </w:p>
        <w:p w14:paraId="1378D88D" w14:textId="77777777" w:rsidR="005C76F7" w:rsidRPr="005D14EF" w:rsidRDefault="005C76F7" w:rsidP="005C76F7">
          <w:pPr>
            <w:rPr>
              <w:lang w:val="sk-SK"/>
            </w:rPr>
          </w:pPr>
          <w:r w:rsidRPr="005D14EF">
            <w:rPr>
              <w:lang w:val="sk-SK"/>
            </w:rPr>
            <w:fldChar w:fldCharType="end"/>
          </w:r>
        </w:p>
      </w:sdtContent>
    </w:sdt>
    <w:p w14:paraId="1E18517F" w14:textId="77777777" w:rsidR="005C76F7" w:rsidRPr="005D14EF" w:rsidRDefault="005C76F7" w:rsidP="005C76F7">
      <w:pPr>
        <w:spacing w:before="240" w:line="276" w:lineRule="auto"/>
        <w:rPr>
          <w:b/>
          <w:bCs/>
          <w:sz w:val="28"/>
          <w:szCs w:val="28"/>
          <w:lang w:val="sk-SK"/>
        </w:rPr>
      </w:pPr>
      <w:r w:rsidRPr="005D14EF">
        <w:rPr>
          <w:b/>
          <w:bCs/>
          <w:sz w:val="28"/>
          <w:szCs w:val="28"/>
          <w:lang w:val="sk-SK"/>
        </w:rPr>
        <w:t>Tabuľky</w:t>
      </w:r>
    </w:p>
    <w:p w14:paraId="25FB386D"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rPr>
          <w:b/>
          <w:bCs/>
          <w:sz w:val="28"/>
          <w:szCs w:val="28"/>
        </w:rPr>
        <w:fldChar w:fldCharType="begin"/>
      </w:r>
      <w:r w:rsidRPr="005D14EF">
        <w:rPr>
          <w:b/>
          <w:bCs/>
          <w:sz w:val="28"/>
          <w:szCs w:val="28"/>
        </w:rPr>
        <w:instrText xml:space="preserve"> TOC \h \z \c "Tabuľka" </w:instrText>
      </w:r>
      <w:r w:rsidRPr="005D14EF">
        <w:rPr>
          <w:b/>
          <w:bCs/>
          <w:sz w:val="28"/>
          <w:szCs w:val="28"/>
        </w:rPr>
        <w:fldChar w:fldCharType="separate"/>
      </w:r>
      <w:hyperlink w:anchor="_Toc239501168" w:history="1">
        <w:r w:rsidRPr="005D14EF">
          <w:rPr>
            <w:rStyle w:val="Hypertextovprepojenie"/>
            <w:noProof/>
          </w:rPr>
          <w:t>Tabuľka 1: Zhrnutie PICO</w:t>
        </w:r>
        <w:r w:rsidRPr="005D14EF">
          <w:rPr>
            <w:noProof/>
            <w:webHidden/>
          </w:rPr>
          <w:tab/>
        </w:r>
        <w:r w:rsidRPr="005D14EF">
          <w:rPr>
            <w:noProof/>
            <w:webHidden/>
          </w:rPr>
          <w:fldChar w:fldCharType="begin"/>
        </w:r>
        <w:r w:rsidRPr="005D14EF">
          <w:rPr>
            <w:noProof/>
            <w:webHidden/>
          </w:rPr>
          <w:instrText xml:space="preserve"> PAGEREF _Toc239501168 \h </w:instrText>
        </w:r>
        <w:r w:rsidRPr="005D14EF">
          <w:rPr>
            <w:noProof/>
            <w:webHidden/>
          </w:rPr>
        </w:r>
        <w:r w:rsidRPr="005D14EF">
          <w:rPr>
            <w:noProof/>
            <w:webHidden/>
          </w:rPr>
          <w:fldChar w:fldCharType="separate"/>
        </w:r>
        <w:r w:rsidRPr="005D14EF">
          <w:rPr>
            <w:noProof/>
            <w:webHidden/>
          </w:rPr>
          <w:t>7</w:t>
        </w:r>
        <w:r w:rsidRPr="005D14EF">
          <w:rPr>
            <w:noProof/>
            <w:webHidden/>
          </w:rPr>
          <w:fldChar w:fldCharType="end"/>
        </w:r>
      </w:hyperlink>
    </w:p>
    <w:p w14:paraId="31B0656C"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69" w:history="1">
        <w:r w:rsidRPr="005D14EF">
          <w:rPr>
            <w:rStyle w:val="Hypertextovprepojenie"/>
            <w:noProof/>
          </w:rPr>
          <w:t>Tabuľka 2: Prehľad použitých klinických štúdií (odporúčaná šablóna pre tabuľky)</w:t>
        </w:r>
        <w:r w:rsidRPr="005D14EF">
          <w:rPr>
            <w:noProof/>
            <w:webHidden/>
          </w:rPr>
          <w:tab/>
        </w:r>
        <w:r w:rsidRPr="005D14EF">
          <w:rPr>
            <w:noProof/>
            <w:webHidden/>
          </w:rPr>
          <w:fldChar w:fldCharType="begin"/>
        </w:r>
        <w:r w:rsidRPr="005D14EF">
          <w:rPr>
            <w:noProof/>
            <w:webHidden/>
          </w:rPr>
          <w:instrText xml:space="preserve"> PAGEREF _Toc239501169 \h </w:instrText>
        </w:r>
        <w:r w:rsidRPr="005D14EF">
          <w:rPr>
            <w:noProof/>
            <w:webHidden/>
          </w:rPr>
        </w:r>
        <w:r w:rsidRPr="005D14EF">
          <w:rPr>
            <w:noProof/>
            <w:webHidden/>
          </w:rPr>
          <w:fldChar w:fldCharType="separate"/>
        </w:r>
        <w:r w:rsidRPr="005D14EF">
          <w:rPr>
            <w:noProof/>
            <w:webHidden/>
          </w:rPr>
          <w:t>12</w:t>
        </w:r>
        <w:r w:rsidRPr="005D14EF">
          <w:rPr>
            <w:noProof/>
            <w:webHidden/>
          </w:rPr>
          <w:fldChar w:fldCharType="end"/>
        </w:r>
      </w:hyperlink>
    </w:p>
    <w:p w14:paraId="572FA012"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0" w:history="1">
        <w:r w:rsidRPr="005D14EF">
          <w:rPr>
            <w:rStyle w:val="Hypertextovprepojenie"/>
            <w:noProof/>
          </w:rPr>
          <w:t>Tabuľka 3: Prehľad použitých nepriamych porovnaní a metanalýz (odporúčaná šablóna pre tabuľky)</w:t>
        </w:r>
        <w:r w:rsidRPr="005D14EF">
          <w:rPr>
            <w:noProof/>
            <w:webHidden/>
          </w:rPr>
          <w:tab/>
        </w:r>
        <w:r w:rsidRPr="005D14EF">
          <w:rPr>
            <w:noProof/>
            <w:webHidden/>
          </w:rPr>
          <w:fldChar w:fldCharType="begin"/>
        </w:r>
        <w:r w:rsidRPr="005D14EF">
          <w:rPr>
            <w:noProof/>
            <w:webHidden/>
          </w:rPr>
          <w:instrText xml:space="preserve"> PAGEREF _Toc239501170 \h </w:instrText>
        </w:r>
        <w:r w:rsidRPr="005D14EF">
          <w:rPr>
            <w:noProof/>
            <w:webHidden/>
          </w:rPr>
        </w:r>
        <w:r w:rsidRPr="005D14EF">
          <w:rPr>
            <w:noProof/>
            <w:webHidden/>
          </w:rPr>
          <w:fldChar w:fldCharType="separate"/>
        </w:r>
        <w:r w:rsidRPr="005D14EF">
          <w:rPr>
            <w:noProof/>
            <w:webHidden/>
          </w:rPr>
          <w:t>12</w:t>
        </w:r>
        <w:r w:rsidRPr="005D14EF">
          <w:rPr>
            <w:noProof/>
            <w:webHidden/>
          </w:rPr>
          <w:fldChar w:fldCharType="end"/>
        </w:r>
      </w:hyperlink>
    </w:p>
    <w:p w14:paraId="591CC973"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1" w:history="1">
        <w:r w:rsidRPr="005D14EF">
          <w:rPr>
            <w:rStyle w:val="Hypertextovprepojenie"/>
            <w:noProof/>
          </w:rPr>
          <w:t>Tabuľka 4 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_Toc239501171 \h </w:instrText>
        </w:r>
        <w:r w:rsidRPr="005D14EF">
          <w:rPr>
            <w:noProof/>
            <w:webHidden/>
          </w:rPr>
        </w:r>
        <w:r w:rsidRPr="005D14EF">
          <w:rPr>
            <w:noProof/>
            <w:webHidden/>
          </w:rPr>
          <w:fldChar w:fldCharType="separate"/>
        </w:r>
        <w:r w:rsidRPr="005D14EF">
          <w:rPr>
            <w:noProof/>
            <w:webHidden/>
          </w:rPr>
          <w:t>20</w:t>
        </w:r>
        <w:r w:rsidRPr="005D14EF">
          <w:rPr>
            <w:noProof/>
            <w:webHidden/>
          </w:rPr>
          <w:fldChar w:fldCharType="end"/>
        </w:r>
      </w:hyperlink>
    </w:p>
    <w:p w14:paraId="406924BB"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2" w:history="1">
        <w:r w:rsidRPr="005D14EF">
          <w:rPr>
            <w:rStyle w:val="Hypertextovprepojenie"/>
            <w:noProof/>
          </w:rPr>
          <w:t>Tabuľka 5 Disagregované výsledky farmako-ekonomickej analýzy</w:t>
        </w:r>
        <w:r w:rsidRPr="005D14EF">
          <w:rPr>
            <w:noProof/>
            <w:webHidden/>
          </w:rPr>
          <w:tab/>
        </w:r>
        <w:r w:rsidRPr="005D14EF">
          <w:rPr>
            <w:noProof/>
            <w:webHidden/>
          </w:rPr>
          <w:fldChar w:fldCharType="begin"/>
        </w:r>
        <w:r w:rsidRPr="005D14EF">
          <w:rPr>
            <w:noProof/>
            <w:webHidden/>
          </w:rPr>
          <w:instrText xml:space="preserve"> PAGEREF _Toc239501172 \h </w:instrText>
        </w:r>
        <w:r w:rsidRPr="005D14EF">
          <w:rPr>
            <w:noProof/>
            <w:webHidden/>
          </w:rPr>
        </w:r>
        <w:r w:rsidRPr="005D14EF">
          <w:rPr>
            <w:noProof/>
            <w:webHidden/>
          </w:rPr>
          <w:fldChar w:fldCharType="separate"/>
        </w:r>
        <w:r w:rsidRPr="005D14EF">
          <w:rPr>
            <w:noProof/>
            <w:webHidden/>
          </w:rPr>
          <w:t>20</w:t>
        </w:r>
        <w:r w:rsidRPr="005D14EF">
          <w:rPr>
            <w:noProof/>
            <w:webHidden/>
          </w:rPr>
          <w:fldChar w:fldCharType="end"/>
        </w:r>
      </w:hyperlink>
    </w:p>
    <w:p w14:paraId="1CB2FF9D"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3" w:history="1">
        <w:r w:rsidRPr="005D14EF">
          <w:rPr>
            <w:rStyle w:val="Hypertextovprepojenie"/>
            <w:noProof/>
          </w:rPr>
          <w:t>Tabuľka 6 Odhadované počty liečených pacientov rozpočítané na roky</w:t>
        </w:r>
        <w:r w:rsidRPr="005D14EF">
          <w:rPr>
            <w:noProof/>
            <w:webHidden/>
          </w:rPr>
          <w:tab/>
        </w:r>
        <w:r w:rsidRPr="005D14EF">
          <w:rPr>
            <w:noProof/>
            <w:webHidden/>
          </w:rPr>
          <w:fldChar w:fldCharType="begin"/>
        </w:r>
        <w:r w:rsidRPr="005D14EF">
          <w:rPr>
            <w:noProof/>
            <w:webHidden/>
          </w:rPr>
          <w:instrText xml:space="preserve"> PAGEREF _Toc239501173 \h </w:instrText>
        </w:r>
        <w:r w:rsidRPr="005D14EF">
          <w:rPr>
            <w:noProof/>
            <w:webHidden/>
          </w:rPr>
        </w:r>
        <w:r w:rsidRPr="005D14EF">
          <w:rPr>
            <w:noProof/>
            <w:webHidden/>
          </w:rPr>
          <w:fldChar w:fldCharType="separate"/>
        </w:r>
        <w:r w:rsidRPr="005D14EF">
          <w:rPr>
            <w:noProof/>
            <w:webHidden/>
          </w:rPr>
          <w:t>22</w:t>
        </w:r>
        <w:r w:rsidRPr="005D14EF">
          <w:rPr>
            <w:noProof/>
            <w:webHidden/>
          </w:rPr>
          <w:fldChar w:fldCharType="end"/>
        </w:r>
      </w:hyperlink>
    </w:p>
    <w:p w14:paraId="1A04F02C"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4" w:history="1">
        <w:r w:rsidRPr="005D14EF">
          <w:rPr>
            <w:rStyle w:val="Hypertextovprepojenie"/>
            <w:noProof/>
          </w:rPr>
          <w:t>Tabuľka 7: Odhadovaný dopad na rozpočet rozpočítaný na roky (odporúčaný formát)</w:t>
        </w:r>
        <w:r w:rsidRPr="005D14EF">
          <w:rPr>
            <w:noProof/>
            <w:webHidden/>
          </w:rPr>
          <w:tab/>
        </w:r>
        <w:r w:rsidRPr="005D14EF">
          <w:rPr>
            <w:noProof/>
            <w:webHidden/>
          </w:rPr>
          <w:fldChar w:fldCharType="begin"/>
        </w:r>
        <w:r w:rsidRPr="005D14EF">
          <w:rPr>
            <w:noProof/>
            <w:webHidden/>
          </w:rPr>
          <w:instrText xml:space="preserve"> PAGEREF _Toc239501174 \h </w:instrText>
        </w:r>
        <w:r w:rsidRPr="005D14EF">
          <w:rPr>
            <w:noProof/>
            <w:webHidden/>
          </w:rPr>
        </w:r>
        <w:r w:rsidRPr="005D14EF">
          <w:rPr>
            <w:noProof/>
            <w:webHidden/>
          </w:rPr>
          <w:fldChar w:fldCharType="separate"/>
        </w:r>
        <w:r w:rsidRPr="005D14EF">
          <w:rPr>
            <w:noProof/>
            <w:webHidden/>
          </w:rPr>
          <w:t>23</w:t>
        </w:r>
        <w:r w:rsidRPr="005D14EF">
          <w:rPr>
            <w:noProof/>
            <w:webHidden/>
          </w:rPr>
          <w:fldChar w:fldCharType="end"/>
        </w:r>
      </w:hyperlink>
    </w:p>
    <w:p w14:paraId="4A7E7C0F"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hyperlink w:anchor="_Toc239501175" w:history="1">
        <w:r w:rsidRPr="005D14EF">
          <w:rPr>
            <w:rStyle w:val="Hypertextovprepojenie"/>
            <w:noProof/>
          </w:rPr>
          <w:t>Tabuľka 8: Odhadovaný dopad na rozpočet rozpočítaný na obdobia (odporúčaný formát)</w:t>
        </w:r>
        <w:r w:rsidRPr="005D14EF">
          <w:rPr>
            <w:noProof/>
            <w:webHidden/>
          </w:rPr>
          <w:tab/>
        </w:r>
        <w:r w:rsidRPr="005D14EF">
          <w:rPr>
            <w:noProof/>
            <w:webHidden/>
          </w:rPr>
          <w:fldChar w:fldCharType="begin"/>
        </w:r>
        <w:r w:rsidRPr="005D14EF">
          <w:rPr>
            <w:noProof/>
            <w:webHidden/>
          </w:rPr>
          <w:instrText xml:space="preserve"> PAGEREF _Toc239501175 \h </w:instrText>
        </w:r>
        <w:r w:rsidRPr="005D14EF">
          <w:rPr>
            <w:noProof/>
            <w:webHidden/>
          </w:rPr>
        </w:r>
        <w:r w:rsidRPr="005D14EF">
          <w:rPr>
            <w:noProof/>
            <w:webHidden/>
          </w:rPr>
          <w:fldChar w:fldCharType="separate"/>
        </w:r>
        <w:r w:rsidRPr="005D14EF">
          <w:rPr>
            <w:noProof/>
            <w:webHidden/>
          </w:rPr>
          <w:t>23</w:t>
        </w:r>
        <w:r w:rsidRPr="005D14EF">
          <w:rPr>
            <w:noProof/>
            <w:webHidden/>
          </w:rPr>
          <w:fldChar w:fldCharType="end"/>
        </w:r>
      </w:hyperlink>
    </w:p>
    <w:p w14:paraId="716A2E80" w14:textId="77777777" w:rsidR="005C76F7" w:rsidRPr="005D14EF" w:rsidRDefault="005C76F7" w:rsidP="005C76F7">
      <w:pPr>
        <w:spacing w:line="276" w:lineRule="auto"/>
        <w:rPr>
          <w:b/>
          <w:bCs/>
          <w:sz w:val="28"/>
          <w:szCs w:val="28"/>
          <w:lang w:val="sk-SK"/>
        </w:rPr>
      </w:pPr>
      <w:r w:rsidRPr="005D14EF">
        <w:rPr>
          <w:b/>
          <w:bCs/>
          <w:sz w:val="28"/>
          <w:szCs w:val="28"/>
          <w:lang w:val="sk-SK"/>
        </w:rPr>
        <w:fldChar w:fldCharType="end"/>
      </w:r>
    </w:p>
    <w:p w14:paraId="1186E9A7" w14:textId="77777777" w:rsidR="005C76F7" w:rsidRPr="005D14EF" w:rsidRDefault="005C76F7" w:rsidP="005C76F7">
      <w:pPr>
        <w:spacing w:line="276" w:lineRule="auto"/>
        <w:rPr>
          <w:b/>
          <w:bCs/>
          <w:sz w:val="28"/>
          <w:szCs w:val="28"/>
          <w:lang w:val="sk-SK"/>
        </w:rPr>
      </w:pPr>
      <w:r w:rsidRPr="005D14EF">
        <w:rPr>
          <w:b/>
          <w:bCs/>
          <w:sz w:val="28"/>
          <w:szCs w:val="28"/>
          <w:lang w:val="sk-SK"/>
        </w:rPr>
        <w:t>Obrázky</w:t>
      </w:r>
    </w:p>
    <w:p w14:paraId="7FBE5699" w14:textId="77777777" w:rsidR="005C76F7" w:rsidRPr="005D14EF" w:rsidRDefault="005C76F7" w:rsidP="005C76F7">
      <w:pPr>
        <w:pStyle w:val="Zoznamobrzkov"/>
        <w:tabs>
          <w:tab w:val="right" w:leader="dot" w:pos="9016"/>
        </w:tabs>
        <w:rPr>
          <w:rFonts w:asciiTheme="minorHAnsi" w:eastAsiaTheme="minorEastAsia" w:hAnsiTheme="minorHAnsi"/>
          <w:noProof/>
          <w:kern w:val="2"/>
          <w:sz w:val="24"/>
          <w:szCs w:val="24"/>
          <w:lang w:eastAsia="sk-SK"/>
          <w14:ligatures w14:val="standardContextual"/>
        </w:rPr>
      </w:pPr>
      <w:r w:rsidRPr="005D14EF">
        <w:fldChar w:fldCharType="begin"/>
      </w:r>
      <w:r w:rsidRPr="005D14EF">
        <w:instrText xml:space="preserve"> TOC \h \z \c "Obrázok" </w:instrText>
      </w:r>
      <w:r w:rsidRPr="005D14EF">
        <w:fldChar w:fldCharType="separate"/>
      </w:r>
      <w:hyperlink w:anchor="_Toc239501176" w:history="1">
        <w:r w:rsidRPr="005D14EF">
          <w:rPr>
            <w:rStyle w:val="Hypertextovprepojenie"/>
            <w:noProof/>
          </w:rPr>
          <w:t>Obrázok 1: Štruktúra farmako-ekonomického modelu (odporúčaná šablóna pre obrázky)</w:t>
        </w:r>
        <w:r w:rsidRPr="005D14EF">
          <w:rPr>
            <w:noProof/>
            <w:webHidden/>
          </w:rPr>
          <w:tab/>
        </w:r>
        <w:r w:rsidRPr="005D14EF">
          <w:rPr>
            <w:noProof/>
            <w:webHidden/>
          </w:rPr>
          <w:fldChar w:fldCharType="begin"/>
        </w:r>
        <w:r w:rsidRPr="005D14EF">
          <w:rPr>
            <w:noProof/>
            <w:webHidden/>
          </w:rPr>
          <w:instrText xml:space="preserve"> PAGEREF _Toc239501176 \h </w:instrText>
        </w:r>
        <w:r w:rsidRPr="005D14EF">
          <w:rPr>
            <w:noProof/>
            <w:webHidden/>
          </w:rPr>
        </w:r>
        <w:r w:rsidRPr="005D14EF">
          <w:rPr>
            <w:noProof/>
            <w:webHidden/>
          </w:rPr>
          <w:fldChar w:fldCharType="separate"/>
        </w:r>
        <w:r w:rsidRPr="005D14EF">
          <w:rPr>
            <w:noProof/>
            <w:webHidden/>
          </w:rPr>
          <w:t>15</w:t>
        </w:r>
        <w:r w:rsidRPr="005D14EF">
          <w:rPr>
            <w:noProof/>
            <w:webHidden/>
          </w:rPr>
          <w:fldChar w:fldCharType="end"/>
        </w:r>
      </w:hyperlink>
    </w:p>
    <w:p w14:paraId="440D2EDB" w14:textId="77777777" w:rsidR="005C76F7" w:rsidRPr="005D14EF" w:rsidRDefault="005C76F7" w:rsidP="005C76F7">
      <w:pPr>
        <w:spacing w:after="160"/>
        <w:rPr>
          <w:lang w:val="sk-SK"/>
        </w:rPr>
      </w:pPr>
      <w:r w:rsidRPr="005D14EF">
        <w:rPr>
          <w:lang w:val="sk-SK"/>
        </w:rPr>
        <w:fldChar w:fldCharType="end"/>
      </w:r>
    </w:p>
    <w:p w14:paraId="48CB6A64" w14:textId="77777777" w:rsidR="005C76F7" w:rsidRPr="005D14EF" w:rsidRDefault="005C76F7" w:rsidP="005C76F7">
      <w:pPr>
        <w:rPr>
          <w:b/>
          <w:bCs/>
          <w:sz w:val="28"/>
          <w:szCs w:val="28"/>
          <w:lang w:val="sk-SK"/>
        </w:rPr>
      </w:pPr>
      <w:r w:rsidRPr="005D14EF">
        <w:rPr>
          <w:b/>
          <w:bCs/>
          <w:sz w:val="28"/>
          <w:szCs w:val="28"/>
          <w:lang w:val="sk-SK"/>
        </w:rPr>
        <w:t>Použité skratky</w:t>
      </w:r>
    </w:p>
    <w:tbl>
      <w:tblPr>
        <w:tblW w:w="9406" w:type="dxa"/>
        <w:tblCellMar>
          <w:left w:w="70" w:type="dxa"/>
          <w:right w:w="70" w:type="dxa"/>
        </w:tblCellMar>
        <w:tblLook w:val="04A0" w:firstRow="1" w:lastRow="0" w:firstColumn="1" w:lastColumn="0" w:noHBand="0" w:noVBand="1"/>
      </w:tblPr>
      <w:tblGrid>
        <w:gridCol w:w="747"/>
        <w:gridCol w:w="8659"/>
      </w:tblGrid>
      <w:tr w:rsidR="005C76F7" w:rsidRPr="005D14EF" w14:paraId="41156AED" w14:textId="77777777" w:rsidTr="004E4936">
        <w:trPr>
          <w:trHeight w:val="300"/>
        </w:trPr>
        <w:tc>
          <w:tcPr>
            <w:tcW w:w="747" w:type="dxa"/>
            <w:tcBorders>
              <w:top w:val="nil"/>
              <w:left w:val="nil"/>
              <w:bottom w:val="nil"/>
              <w:right w:val="nil"/>
            </w:tcBorders>
            <w:noWrap/>
            <w:vAlign w:val="center"/>
            <w:hideMark/>
          </w:tcPr>
          <w:p w14:paraId="3EBD4835" w14:textId="77777777" w:rsidR="005C76F7" w:rsidRPr="005D14EF" w:rsidRDefault="005C76F7" w:rsidP="004E4936">
            <w:pPr>
              <w:pStyle w:val="tabukytextvntri"/>
              <w:jc w:val="left"/>
            </w:pPr>
            <w:r w:rsidRPr="005D14EF">
              <w:t>AIC</w:t>
            </w:r>
          </w:p>
        </w:tc>
        <w:tc>
          <w:tcPr>
            <w:tcW w:w="8659" w:type="dxa"/>
            <w:tcBorders>
              <w:top w:val="nil"/>
              <w:left w:val="nil"/>
              <w:bottom w:val="nil"/>
              <w:right w:val="nil"/>
            </w:tcBorders>
            <w:noWrap/>
            <w:vAlign w:val="center"/>
            <w:hideMark/>
          </w:tcPr>
          <w:p w14:paraId="7E87F6D6" w14:textId="77777777" w:rsidR="005C76F7" w:rsidRPr="005D14EF" w:rsidRDefault="005C76F7" w:rsidP="004E4936">
            <w:pPr>
              <w:pStyle w:val="tabukytextvntri"/>
              <w:jc w:val="left"/>
            </w:pPr>
            <w:proofErr w:type="spellStart"/>
            <w:r w:rsidRPr="005D14EF">
              <w:t>Akaikeho</w:t>
            </w:r>
            <w:proofErr w:type="spellEnd"/>
            <w:r w:rsidRPr="005D14EF">
              <w:t xml:space="preserve"> informačné kritérium (z angl. </w:t>
            </w:r>
            <w:proofErr w:type="spellStart"/>
            <w:r w:rsidRPr="005D14EF">
              <w:t>Akaike</w:t>
            </w:r>
            <w:proofErr w:type="spellEnd"/>
            <w:r w:rsidRPr="005D14EF">
              <w:t xml:space="preserve"> </w:t>
            </w:r>
            <w:proofErr w:type="spellStart"/>
            <w:r w:rsidRPr="005D14EF">
              <w:t>information</w:t>
            </w:r>
            <w:proofErr w:type="spellEnd"/>
            <w:r w:rsidRPr="005D14EF">
              <w:t xml:space="preserve"> </w:t>
            </w:r>
            <w:proofErr w:type="spellStart"/>
            <w:r w:rsidRPr="005D14EF">
              <w:t>criterion</w:t>
            </w:r>
            <w:proofErr w:type="spellEnd"/>
            <w:r w:rsidRPr="005D14EF">
              <w:t>)</w:t>
            </w:r>
          </w:p>
        </w:tc>
      </w:tr>
      <w:tr w:rsidR="005C76F7" w:rsidRPr="005D14EF" w14:paraId="1A8A7DE5" w14:textId="77777777" w:rsidTr="004E4936">
        <w:trPr>
          <w:trHeight w:val="300"/>
        </w:trPr>
        <w:tc>
          <w:tcPr>
            <w:tcW w:w="747" w:type="dxa"/>
            <w:tcBorders>
              <w:top w:val="nil"/>
              <w:left w:val="nil"/>
              <w:bottom w:val="nil"/>
              <w:right w:val="nil"/>
            </w:tcBorders>
            <w:noWrap/>
            <w:vAlign w:val="center"/>
            <w:hideMark/>
          </w:tcPr>
          <w:p w14:paraId="6DB3D140" w14:textId="77777777" w:rsidR="005C76F7" w:rsidRPr="005D14EF" w:rsidRDefault="005C76F7" w:rsidP="004E4936">
            <w:pPr>
              <w:pStyle w:val="tabukytextvntri"/>
              <w:jc w:val="left"/>
            </w:pPr>
            <w:r w:rsidRPr="005D14EF">
              <w:t>ATC</w:t>
            </w:r>
          </w:p>
        </w:tc>
        <w:tc>
          <w:tcPr>
            <w:tcW w:w="8659" w:type="dxa"/>
            <w:tcBorders>
              <w:top w:val="nil"/>
              <w:left w:val="nil"/>
              <w:bottom w:val="nil"/>
              <w:right w:val="nil"/>
            </w:tcBorders>
            <w:noWrap/>
            <w:vAlign w:val="center"/>
            <w:hideMark/>
          </w:tcPr>
          <w:p w14:paraId="266F6536" w14:textId="77777777" w:rsidR="005C76F7" w:rsidRPr="005D14EF" w:rsidRDefault="005C76F7" w:rsidP="004E4936">
            <w:pPr>
              <w:pStyle w:val="tabukytextvntri"/>
              <w:jc w:val="left"/>
            </w:pPr>
            <w:r w:rsidRPr="005D14EF">
              <w:t>Anatomicko-</w:t>
            </w:r>
            <w:proofErr w:type="spellStart"/>
            <w:r w:rsidRPr="005D14EF">
              <w:t>terapeucitko</w:t>
            </w:r>
            <w:proofErr w:type="spellEnd"/>
            <w:r w:rsidRPr="005D14EF">
              <w:t xml:space="preserve">-chemický klasifikačný systém (z angl. </w:t>
            </w:r>
            <w:proofErr w:type="spellStart"/>
            <w:r w:rsidRPr="005D14EF">
              <w:t>The</w:t>
            </w:r>
            <w:proofErr w:type="spellEnd"/>
            <w:r w:rsidRPr="005D14EF">
              <w:t xml:space="preserve"> </w:t>
            </w:r>
            <w:proofErr w:type="spellStart"/>
            <w:r w:rsidRPr="005D14EF">
              <w:t>Anatomical</w:t>
            </w:r>
            <w:proofErr w:type="spellEnd"/>
            <w:r w:rsidRPr="005D14EF">
              <w:t xml:space="preserve"> </w:t>
            </w:r>
            <w:proofErr w:type="spellStart"/>
            <w:r w:rsidRPr="005D14EF">
              <w:t>Therapeutic</w:t>
            </w:r>
            <w:proofErr w:type="spellEnd"/>
            <w:r w:rsidRPr="005D14EF">
              <w:t xml:space="preserve"> </w:t>
            </w:r>
            <w:proofErr w:type="spellStart"/>
            <w:r w:rsidRPr="005D14EF">
              <w:t>Chemical</w:t>
            </w:r>
            <w:proofErr w:type="spellEnd"/>
            <w:r w:rsidRPr="005D14EF">
              <w:t xml:space="preserve"> </w:t>
            </w:r>
            <w:proofErr w:type="spellStart"/>
            <w:r w:rsidRPr="005D14EF">
              <w:t>system</w:t>
            </w:r>
            <w:proofErr w:type="spellEnd"/>
            <w:r w:rsidRPr="005D14EF">
              <w:t>)</w:t>
            </w:r>
          </w:p>
        </w:tc>
      </w:tr>
      <w:tr w:rsidR="005C76F7" w:rsidRPr="005D14EF" w14:paraId="42C3ECEF" w14:textId="77777777" w:rsidTr="004E4936">
        <w:trPr>
          <w:trHeight w:val="300"/>
        </w:trPr>
        <w:tc>
          <w:tcPr>
            <w:tcW w:w="747" w:type="dxa"/>
            <w:tcBorders>
              <w:top w:val="nil"/>
              <w:left w:val="nil"/>
              <w:bottom w:val="nil"/>
              <w:right w:val="nil"/>
            </w:tcBorders>
            <w:noWrap/>
            <w:vAlign w:val="center"/>
            <w:hideMark/>
          </w:tcPr>
          <w:p w14:paraId="4E0C7349" w14:textId="77777777" w:rsidR="005C76F7" w:rsidRPr="005D14EF" w:rsidRDefault="005C76F7" w:rsidP="004E4936">
            <w:pPr>
              <w:pStyle w:val="tabukytextvntri"/>
              <w:jc w:val="left"/>
            </w:pPr>
            <w:r w:rsidRPr="005D14EF">
              <w:t>ATMP</w:t>
            </w:r>
          </w:p>
        </w:tc>
        <w:tc>
          <w:tcPr>
            <w:tcW w:w="8659" w:type="dxa"/>
            <w:tcBorders>
              <w:top w:val="nil"/>
              <w:left w:val="nil"/>
              <w:bottom w:val="nil"/>
              <w:right w:val="nil"/>
            </w:tcBorders>
            <w:noWrap/>
            <w:vAlign w:val="center"/>
            <w:hideMark/>
          </w:tcPr>
          <w:p w14:paraId="4EAFA118" w14:textId="77777777" w:rsidR="005C76F7" w:rsidRPr="005D14EF" w:rsidRDefault="005C76F7" w:rsidP="004E4936">
            <w:pPr>
              <w:pStyle w:val="tabukytextvntri"/>
              <w:jc w:val="left"/>
            </w:pPr>
            <w:r w:rsidRPr="005D14EF">
              <w:t xml:space="preserve">Inovatívna liečba (z angl. </w:t>
            </w:r>
            <w:proofErr w:type="spellStart"/>
            <w:r w:rsidRPr="005D14EF">
              <w:t>Advanced</w:t>
            </w:r>
            <w:proofErr w:type="spellEnd"/>
            <w:r w:rsidRPr="005D14EF">
              <w:t xml:space="preserve"> </w:t>
            </w:r>
            <w:proofErr w:type="spellStart"/>
            <w:r w:rsidRPr="005D14EF">
              <w:t>Therapy</w:t>
            </w:r>
            <w:proofErr w:type="spellEnd"/>
            <w:r w:rsidRPr="005D14EF">
              <w:t xml:space="preserve"> </w:t>
            </w:r>
            <w:proofErr w:type="spellStart"/>
            <w:r w:rsidRPr="005D14EF">
              <w:t>Medicinal</w:t>
            </w:r>
            <w:proofErr w:type="spellEnd"/>
            <w:r w:rsidRPr="005D14EF">
              <w:t xml:space="preserve"> </w:t>
            </w:r>
            <w:proofErr w:type="spellStart"/>
            <w:r w:rsidRPr="005D14EF">
              <w:t>Product</w:t>
            </w:r>
            <w:proofErr w:type="spellEnd"/>
            <w:r w:rsidRPr="005D14EF">
              <w:t>)</w:t>
            </w:r>
          </w:p>
        </w:tc>
      </w:tr>
      <w:tr w:rsidR="005C76F7" w:rsidRPr="005D14EF" w14:paraId="6A96AA72" w14:textId="77777777" w:rsidTr="004E4936">
        <w:trPr>
          <w:trHeight w:val="300"/>
        </w:trPr>
        <w:tc>
          <w:tcPr>
            <w:tcW w:w="747" w:type="dxa"/>
            <w:tcBorders>
              <w:top w:val="nil"/>
              <w:left w:val="nil"/>
              <w:bottom w:val="nil"/>
              <w:right w:val="nil"/>
            </w:tcBorders>
            <w:noWrap/>
            <w:vAlign w:val="center"/>
            <w:hideMark/>
          </w:tcPr>
          <w:p w14:paraId="71657725" w14:textId="77777777" w:rsidR="005C76F7" w:rsidRPr="005D14EF" w:rsidRDefault="005C76F7" w:rsidP="004E4936">
            <w:pPr>
              <w:pStyle w:val="tabukytextvntri"/>
              <w:jc w:val="left"/>
            </w:pPr>
            <w:r w:rsidRPr="005D14EF">
              <w:t>BIA</w:t>
            </w:r>
          </w:p>
        </w:tc>
        <w:tc>
          <w:tcPr>
            <w:tcW w:w="8659" w:type="dxa"/>
            <w:tcBorders>
              <w:top w:val="nil"/>
              <w:left w:val="nil"/>
              <w:bottom w:val="nil"/>
              <w:right w:val="nil"/>
            </w:tcBorders>
            <w:noWrap/>
            <w:vAlign w:val="center"/>
            <w:hideMark/>
          </w:tcPr>
          <w:p w14:paraId="5C98BCFA" w14:textId="77777777" w:rsidR="005C76F7" w:rsidRPr="005D14EF" w:rsidRDefault="005C76F7" w:rsidP="004E4936">
            <w:pPr>
              <w:pStyle w:val="tabukytextvntri"/>
              <w:jc w:val="left"/>
            </w:pPr>
            <w:r w:rsidRPr="005D14EF">
              <w:t xml:space="preserve">Dopad na rozpočet (z angl. </w:t>
            </w:r>
            <w:proofErr w:type="spellStart"/>
            <w:r w:rsidRPr="005D14EF">
              <w:t>Budget</w:t>
            </w:r>
            <w:proofErr w:type="spellEnd"/>
            <w:r w:rsidRPr="005D14EF">
              <w:t xml:space="preserve"> </w:t>
            </w:r>
            <w:proofErr w:type="spellStart"/>
            <w:r w:rsidRPr="005D14EF">
              <w:t>Impact</w:t>
            </w:r>
            <w:proofErr w:type="spellEnd"/>
            <w:r w:rsidRPr="005D14EF">
              <w:t xml:space="preserve"> </w:t>
            </w:r>
            <w:proofErr w:type="spellStart"/>
            <w:r w:rsidRPr="005D14EF">
              <w:t>Analysis</w:t>
            </w:r>
            <w:proofErr w:type="spellEnd"/>
            <w:r w:rsidRPr="005D14EF">
              <w:t>)</w:t>
            </w:r>
          </w:p>
        </w:tc>
      </w:tr>
      <w:tr w:rsidR="005C76F7" w:rsidRPr="005D14EF" w14:paraId="7FA6F835" w14:textId="77777777" w:rsidTr="004E4936">
        <w:trPr>
          <w:trHeight w:val="300"/>
        </w:trPr>
        <w:tc>
          <w:tcPr>
            <w:tcW w:w="747" w:type="dxa"/>
            <w:tcBorders>
              <w:top w:val="nil"/>
              <w:left w:val="nil"/>
              <w:bottom w:val="nil"/>
              <w:right w:val="nil"/>
            </w:tcBorders>
            <w:noWrap/>
            <w:vAlign w:val="center"/>
            <w:hideMark/>
          </w:tcPr>
          <w:p w14:paraId="3115B946" w14:textId="77777777" w:rsidR="005C76F7" w:rsidRPr="005D14EF" w:rsidRDefault="005C76F7" w:rsidP="004E4936">
            <w:pPr>
              <w:pStyle w:val="tabukytextvntri"/>
              <w:jc w:val="left"/>
            </w:pPr>
            <w:r w:rsidRPr="005D14EF">
              <w:t>BIC</w:t>
            </w:r>
          </w:p>
        </w:tc>
        <w:tc>
          <w:tcPr>
            <w:tcW w:w="8659" w:type="dxa"/>
            <w:tcBorders>
              <w:top w:val="nil"/>
              <w:left w:val="nil"/>
              <w:bottom w:val="nil"/>
              <w:right w:val="nil"/>
            </w:tcBorders>
            <w:noWrap/>
            <w:vAlign w:val="center"/>
            <w:hideMark/>
          </w:tcPr>
          <w:p w14:paraId="29716E73" w14:textId="77777777" w:rsidR="005C76F7" w:rsidRPr="005D14EF" w:rsidRDefault="005C76F7" w:rsidP="004E4936">
            <w:pPr>
              <w:pStyle w:val="tabukytextvntri"/>
              <w:jc w:val="left"/>
            </w:pPr>
            <w:proofErr w:type="spellStart"/>
            <w:r w:rsidRPr="005D14EF">
              <w:t>Bayesovske</w:t>
            </w:r>
            <w:proofErr w:type="spellEnd"/>
            <w:r w:rsidRPr="005D14EF">
              <w:t xml:space="preserve"> informačné kritérium (z angl. </w:t>
            </w:r>
            <w:proofErr w:type="spellStart"/>
            <w:r w:rsidRPr="005D14EF">
              <w:t>Bayesian</w:t>
            </w:r>
            <w:proofErr w:type="spellEnd"/>
            <w:r w:rsidRPr="005D14EF">
              <w:t xml:space="preserve"> </w:t>
            </w:r>
            <w:proofErr w:type="spellStart"/>
            <w:r w:rsidRPr="005D14EF">
              <w:t>information</w:t>
            </w:r>
            <w:proofErr w:type="spellEnd"/>
            <w:r w:rsidRPr="005D14EF">
              <w:t xml:space="preserve"> </w:t>
            </w:r>
            <w:proofErr w:type="spellStart"/>
            <w:r w:rsidRPr="005D14EF">
              <w:t>criterion</w:t>
            </w:r>
            <w:proofErr w:type="spellEnd"/>
            <w:r w:rsidRPr="005D14EF">
              <w:t>)</w:t>
            </w:r>
          </w:p>
        </w:tc>
      </w:tr>
      <w:tr w:rsidR="005C76F7" w:rsidRPr="005D14EF" w14:paraId="7A8BA109" w14:textId="77777777" w:rsidTr="004E4936">
        <w:trPr>
          <w:trHeight w:val="300"/>
        </w:trPr>
        <w:tc>
          <w:tcPr>
            <w:tcW w:w="747" w:type="dxa"/>
            <w:tcBorders>
              <w:top w:val="nil"/>
              <w:left w:val="nil"/>
              <w:bottom w:val="nil"/>
              <w:right w:val="nil"/>
            </w:tcBorders>
            <w:noWrap/>
            <w:vAlign w:val="center"/>
            <w:hideMark/>
          </w:tcPr>
          <w:p w14:paraId="438CFF91" w14:textId="77777777" w:rsidR="005C76F7" w:rsidRPr="005D14EF" w:rsidRDefault="005C76F7" w:rsidP="004E4936">
            <w:pPr>
              <w:pStyle w:val="tabukytextvntri"/>
              <w:jc w:val="left"/>
            </w:pPr>
            <w:r w:rsidRPr="005D14EF">
              <w:t>BSA</w:t>
            </w:r>
          </w:p>
        </w:tc>
        <w:tc>
          <w:tcPr>
            <w:tcW w:w="8659" w:type="dxa"/>
            <w:tcBorders>
              <w:top w:val="nil"/>
              <w:left w:val="nil"/>
              <w:bottom w:val="nil"/>
              <w:right w:val="nil"/>
            </w:tcBorders>
            <w:noWrap/>
            <w:vAlign w:val="center"/>
            <w:hideMark/>
          </w:tcPr>
          <w:p w14:paraId="13353053" w14:textId="77777777" w:rsidR="005C76F7" w:rsidRPr="005D14EF" w:rsidRDefault="005C76F7" w:rsidP="004E4936">
            <w:pPr>
              <w:pStyle w:val="tabukytextvntri"/>
              <w:jc w:val="left"/>
            </w:pPr>
            <w:r w:rsidRPr="005D14EF">
              <w:t xml:space="preserve">Povrch tela (z angl. </w:t>
            </w:r>
            <w:proofErr w:type="spellStart"/>
            <w:r w:rsidRPr="005D14EF">
              <w:t>Bopdy</w:t>
            </w:r>
            <w:proofErr w:type="spellEnd"/>
            <w:r w:rsidRPr="005D14EF">
              <w:t xml:space="preserve"> </w:t>
            </w:r>
            <w:proofErr w:type="spellStart"/>
            <w:r w:rsidRPr="005D14EF">
              <w:t>Surface</w:t>
            </w:r>
            <w:proofErr w:type="spellEnd"/>
            <w:r w:rsidRPr="005D14EF">
              <w:t xml:space="preserve"> </w:t>
            </w:r>
            <w:proofErr w:type="spellStart"/>
            <w:r w:rsidRPr="005D14EF">
              <w:t>Area</w:t>
            </w:r>
            <w:proofErr w:type="spellEnd"/>
            <w:r w:rsidRPr="005D14EF">
              <w:t>)</w:t>
            </w:r>
          </w:p>
        </w:tc>
      </w:tr>
      <w:tr w:rsidR="005C76F7" w:rsidRPr="005D14EF" w14:paraId="4E4ED9E9" w14:textId="77777777" w:rsidTr="004E4936">
        <w:trPr>
          <w:trHeight w:val="300"/>
        </w:trPr>
        <w:tc>
          <w:tcPr>
            <w:tcW w:w="747" w:type="dxa"/>
            <w:tcBorders>
              <w:top w:val="nil"/>
              <w:left w:val="nil"/>
              <w:bottom w:val="nil"/>
              <w:right w:val="nil"/>
            </w:tcBorders>
            <w:noWrap/>
            <w:vAlign w:val="center"/>
            <w:hideMark/>
          </w:tcPr>
          <w:p w14:paraId="59ADE202" w14:textId="77777777" w:rsidR="005C76F7" w:rsidRPr="005D14EF" w:rsidRDefault="005C76F7" w:rsidP="004E4936">
            <w:pPr>
              <w:pStyle w:val="tabukytextvntri"/>
              <w:jc w:val="left"/>
            </w:pPr>
            <w:r w:rsidRPr="005D14EF">
              <w:t>CMA</w:t>
            </w:r>
          </w:p>
        </w:tc>
        <w:tc>
          <w:tcPr>
            <w:tcW w:w="8659" w:type="dxa"/>
            <w:tcBorders>
              <w:top w:val="nil"/>
              <w:left w:val="nil"/>
              <w:bottom w:val="nil"/>
              <w:right w:val="nil"/>
            </w:tcBorders>
            <w:noWrap/>
            <w:vAlign w:val="center"/>
            <w:hideMark/>
          </w:tcPr>
          <w:p w14:paraId="7EC45DC9" w14:textId="77777777" w:rsidR="005C76F7" w:rsidRPr="005D14EF" w:rsidRDefault="005C76F7" w:rsidP="004E4936">
            <w:pPr>
              <w:pStyle w:val="tabukytextvntri"/>
              <w:jc w:val="left"/>
            </w:pPr>
            <w:r w:rsidRPr="005D14EF">
              <w:t xml:space="preserve">Analýza minimalizácia nákladov (z </w:t>
            </w:r>
            <w:proofErr w:type="spellStart"/>
            <w:r w:rsidRPr="005D14EF">
              <w:t>angl</w:t>
            </w:r>
            <w:proofErr w:type="spellEnd"/>
            <w:r w:rsidRPr="005D14EF">
              <w:t xml:space="preserve"> </w:t>
            </w:r>
            <w:proofErr w:type="spellStart"/>
            <w:r w:rsidRPr="005D14EF">
              <w:t>Cost-Minimization</w:t>
            </w:r>
            <w:proofErr w:type="spellEnd"/>
            <w:r w:rsidRPr="005D14EF">
              <w:t xml:space="preserve"> </w:t>
            </w:r>
            <w:proofErr w:type="spellStart"/>
            <w:r w:rsidRPr="005D14EF">
              <w:t>Analysis</w:t>
            </w:r>
            <w:proofErr w:type="spellEnd"/>
            <w:r w:rsidRPr="005D14EF">
              <w:t>)</w:t>
            </w:r>
          </w:p>
        </w:tc>
      </w:tr>
      <w:tr w:rsidR="005C76F7" w:rsidRPr="005D14EF" w14:paraId="202F75FD" w14:textId="77777777" w:rsidTr="004E4936">
        <w:trPr>
          <w:trHeight w:val="300"/>
        </w:trPr>
        <w:tc>
          <w:tcPr>
            <w:tcW w:w="747" w:type="dxa"/>
            <w:tcBorders>
              <w:top w:val="nil"/>
              <w:left w:val="nil"/>
              <w:bottom w:val="nil"/>
              <w:right w:val="nil"/>
            </w:tcBorders>
            <w:noWrap/>
            <w:vAlign w:val="center"/>
            <w:hideMark/>
          </w:tcPr>
          <w:p w14:paraId="420A9D15" w14:textId="77777777" w:rsidR="005C76F7" w:rsidRPr="005D14EF" w:rsidRDefault="005C76F7" w:rsidP="004E4936">
            <w:pPr>
              <w:pStyle w:val="tabukytextvntri"/>
              <w:jc w:val="left"/>
            </w:pPr>
            <w:r w:rsidRPr="005D14EF">
              <w:t>CUA</w:t>
            </w:r>
          </w:p>
        </w:tc>
        <w:tc>
          <w:tcPr>
            <w:tcW w:w="8659" w:type="dxa"/>
            <w:tcBorders>
              <w:top w:val="nil"/>
              <w:left w:val="nil"/>
              <w:bottom w:val="nil"/>
              <w:right w:val="nil"/>
            </w:tcBorders>
            <w:noWrap/>
            <w:vAlign w:val="center"/>
            <w:hideMark/>
          </w:tcPr>
          <w:p w14:paraId="2C38F583" w14:textId="77777777" w:rsidR="005C76F7" w:rsidRPr="005D14EF" w:rsidRDefault="005C76F7" w:rsidP="004E4936">
            <w:pPr>
              <w:pStyle w:val="tabukytextvntri"/>
              <w:jc w:val="left"/>
            </w:pPr>
            <w:r w:rsidRPr="005D14EF">
              <w:t xml:space="preserve">Analýza užitočnosti nákladov (z </w:t>
            </w:r>
            <w:proofErr w:type="spellStart"/>
            <w:r w:rsidRPr="005D14EF">
              <w:t>ang</w:t>
            </w:r>
            <w:proofErr w:type="spellEnd"/>
            <w:r w:rsidRPr="005D14EF">
              <w:t xml:space="preserve">. </w:t>
            </w:r>
            <w:proofErr w:type="spellStart"/>
            <w:r w:rsidRPr="005D14EF">
              <w:t>Cost</w:t>
            </w:r>
            <w:proofErr w:type="spellEnd"/>
            <w:r w:rsidRPr="005D14EF">
              <w:t xml:space="preserve">-Utility </w:t>
            </w:r>
            <w:proofErr w:type="spellStart"/>
            <w:r w:rsidRPr="005D14EF">
              <w:t>Analysis</w:t>
            </w:r>
            <w:proofErr w:type="spellEnd"/>
            <w:r w:rsidRPr="005D14EF">
              <w:t>)</w:t>
            </w:r>
          </w:p>
        </w:tc>
      </w:tr>
      <w:tr w:rsidR="005C76F7" w:rsidRPr="005D14EF" w14:paraId="2B57A850" w14:textId="77777777" w:rsidTr="004E4936">
        <w:trPr>
          <w:trHeight w:val="300"/>
        </w:trPr>
        <w:tc>
          <w:tcPr>
            <w:tcW w:w="747" w:type="dxa"/>
            <w:tcBorders>
              <w:top w:val="nil"/>
              <w:left w:val="nil"/>
              <w:bottom w:val="nil"/>
              <w:right w:val="nil"/>
            </w:tcBorders>
            <w:noWrap/>
            <w:vAlign w:val="center"/>
            <w:hideMark/>
          </w:tcPr>
          <w:p w14:paraId="57CE24C1" w14:textId="77777777" w:rsidR="005C76F7" w:rsidRPr="005D14EF" w:rsidRDefault="005C76F7" w:rsidP="004E4936">
            <w:pPr>
              <w:pStyle w:val="tabukytextvntri"/>
              <w:jc w:val="left"/>
            </w:pPr>
            <w:r w:rsidRPr="005D14EF">
              <w:t>DR</w:t>
            </w:r>
          </w:p>
        </w:tc>
        <w:tc>
          <w:tcPr>
            <w:tcW w:w="8659" w:type="dxa"/>
            <w:tcBorders>
              <w:top w:val="nil"/>
              <w:left w:val="nil"/>
              <w:bottom w:val="nil"/>
              <w:right w:val="nil"/>
            </w:tcBorders>
            <w:noWrap/>
            <w:vAlign w:val="center"/>
            <w:hideMark/>
          </w:tcPr>
          <w:p w14:paraId="1A64E2A6" w14:textId="77777777" w:rsidR="005C76F7" w:rsidRPr="005D14EF" w:rsidRDefault="005C76F7" w:rsidP="004E4936">
            <w:pPr>
              <w:pStyle w:val="tabukytextvntri"/>
              <w:jc w:val="left"/>
            </w:pPr>
            <w:r w:rsidRPr="005D14EF">
              <w:t xml:space="preserve">Držiteľ registrácie </w:t>
            </w:r>
          </w:p>
        </w:tc>
      </w:tr>
      <w:tr w:rsidR="005C76F7" w:rsidRPr="005D14EF" w14:paraId="59BD01B4" w14:textId="77777777" w:rsidTr="004E4936">
        <w:trPr>
          <w:trHeight w:val="300"/>
        </w:trPr>
        <w:tc>
          <w:tcPr>
            <w:tcW w:w="747" w:type="dxa"/>
            <w:tcBorders>
              <w:top w:val="nil"/>
              <w:left w:val="nil"/>
              <w:bottom w:val="nil"/>
              <w:right w:val="nil"/>
            </w:tcBorders>
            <w:noWrap/>
            <w:vAlign w:val="center"/>
            <w:hideMark/>
          </w:tcPr>
          <w:p w14:paraId="5CE0CCC4" w14:textId="77777777" w:rsidR="005C76F7" w:rsidRPr="005D14EF" w:rsidRDefault="005C76F7" w:rsidP="004E4936">
            <w:pPr>
              <w:pStyle w:val="tabukytextvntri"/>
              <w:jc w:val="left"/>
            </w:pPr>
            <w:r w:rsidRPr="005D14EF">
              <w:t>DSU</w:t>
            </w:r>
          </w:p>
        </w:tc>
        <w:tc>
          <w:tcPr>
            <w:tcW w:w="8659" w:type="dxa"/>
            <w:tcBorders>
              <w:top w:val="nil"/>
              <w:left w:val="nil"/>
              <w:bottom w:val="nil"/>
              <w:right w:val="nil"/>
            </w:tcBorders>
            <w:noWrap/>
            <w:vAlign w:val="center"/>
            <w:hideMark/>
          </w:tcPr>
          <w:p w14:paraId="371C74E3" w14:textId="77777777" w:rsidR="005C76F7" w:rsidRPr="005D14EF" w:rsidRDefault="005C76F7" w:rsidP="004E4936">
            <w:pPr>
              <w:pStyle w:val="tabukytextvntri"/>
              <w:jc w:val="left"/>
            </w:pPr>
            <w:r w:rsidRPr="005D14EF">
              <w:t xml:space="preserve">Jednotka pre podporu rozhodovania (z angl. </w:t>
            </w:r>
            <w:proofErr w:type="spellStart"/>
            <w:r w:rsidRPr="005D14EF">
              <w:t>The</w:t>
            </w:r>
            <w:proofErr w:type="spellEnd"/>
            <w:r w:rsidRPr="005D14EF">
              <w:t xml:space="preserve"> </w:t>
            </w:r>
            <w:proofErr w:type="spellStart"/>
            <w:r w:rsidRPr="005D14EF">
              <w:t>Decision</w:t>
            </w:r>
            <w:proofErr w:type="spellEnd"/>
            <w:r w:rsidRPr="005D14EF">
              <w:t xml:space="preserve"> </w:t>
            </w:r>
            <w:proofErr w:type="spellStart"/>
            <w:r w:rsidRPr="005D14EF">
              <w:t>Support</w:t>
            </w:r>
            <w:proofErr w:type="spellEnd"/>
            <w:r w:rsidRPr="005D14EF">
              <w:t xml:space="preserve"> </w:t>
            </w:r>
            <w:proofErr w:type="spellStart"/>
            <w:r w:rsidRPr="005D14EF">
              <w:t>Unit</w:t>
            </w:r>
            <w:proofErr w:type="spellEnd"/>
            <w:r w:rsidRPr="005D14EF">
              <w:t>)</w:t>
            </w:r>
          </w:p>
        </w:tc>
      </w:tr>
      <w:tr w:rsidR="005C76F7" w:rsidRPr="005D14EF" w14:paraId="3492B581" w14:textId="77777777" w:rsidTr="004E4936">
        <w:trPr>
          <w:trHeight w:val="300"/>
        </w:trPr>
        <w:tc>
          <w:tcPr>
            <w:tcW w:w="747" w:type="dxa"/>
            <w:tcBorders>
              <w:top w:val="nil"/>
              <w:left w:val="nil"/>
              <w:bottom w:val="nil"/>
              <w:right w:val="nil"/>
            </w:tcBorders>
            <w:noWrap/>
            <w:vAlign w:val="center"/>
            <w:hideMark/>
          </w:tcPr>
          <w:p w14:paraId="42F73D0B" w14:textId="77777777" w:rsidR="005C76F7" w:rsidRPr="005D14EF" w:rsidRDefault="005C76F7" w:rsidP="004E4936">
            <w:pPr>
              <w:pStyle w:val="tabukytextvntri"/>
              <w:jc w:val="left"/>
            </w:pPr>
            <w:r w:rsidRPr="005D14EF">
              <w:t>EBM</w:t>
            </w:r>
          </w:p>
        </w:tc>
        <w:tc>
          <w:tcPr>
            <w:tcW w:w="8659" w:type="dxa"/>
            <w:tcBorders>
              <w:top w:val="nil"/>
              <w:left w:val="nil"/>
              <w:bottom w:val="nil"/>
              <w:right w:val="nil"/>
            </w:tcBorders>
            <w:noWrap/>
            <w:vAlign w:val="center"/>
            <w:hideMark/>
          </w:tcPr>
          <w:p w14:paraId="21EDA2FE" w14:textId="77777777" w:rsidR="005C76F7" w:rsidRPr="005D14EF" w:rsidRDefault="005C76F7" w:rsidP="004E4936">
            <w:pPr>
              <w:pStyle w:val="tabukytextvntri"/>
              <w:jc w:val="left"/>
            </w:pPr>
            <w:r w:rsidRPr="005D14EF">
              <w:t xml:space="preserve">Medicína založená na dôkazoch (z angl. </w:t>
            </w:r>
            <w:proofErr w:type="spellStart"/>
            <w:r w:rsidRPr="005D14EF">
              <w:t>Evidence-based</w:t>
            </w:r>
            <w:proofErr w:type="spellEnd"/>
            <w:r w:rsidRPr="005D14EF">
              <w:t xml:space="preserve"> </w:t>
            </w:r>
            <w:proofErr w:type="spellStart"/>
            <w:r w:rsidRPr="005D14EF">
              <w:t>Medicine</w:t>
            </w:r>
            <w:proofErr w:type="spellEnd"/>
            <w:r w:rsidRPr="005D14EF">
              <w:t>)</w:t>
            </w:r>
          </w:p>
        </w:tc>
      </w:tr>
      <w:tr w:rsidR="005C76F7" w:rsidRPr="005D14EF" w14:paraId="0307A0C8" w14:textId="77777777" w:rsidTr="004E4936">
        <w:trPr>
          <w:trHeight w:val="300"/>
        </w:trPr>
        <w:tc>
          <w:tcPr>
            <w:tcW w:w="747" w:type="dxa"/>
            <w:tcBorders>
              <w:top w:val="nil"/>
              <w:left w:val="nil"/>
              <w:bottom w:val="nil"/>
              <w:right w:val="nil"/>
            </w:tcBorders>
            <w:noWrap/>
            <w:vAlign w:val="center"/>
            <w:hideMark/>
          </w:tcPr>
          <w:p w14:paraId="7B49D76C" w14:textId="77777777" w:rsidR="005C76F7" w:rsidRPr="005D14EF" w:rsidRDefault="005C76F7" w:rsidP="004E4936">
            <w:pPr>
              <w:pStyle w:val="tabukytextvntri"/>
              <w:jc w:val="left"/>
            </w:pPr>
            <w:r w:rsidRPr="005D14EF">
              <w:t>EMA</w:t>
            </w:r>
          </w:p>
        </w:tc>
        <w:tc>
          <w:tcPr>
            <w:tcW w:w="8659" w:type="dxa"/>
            <w:tcBorders>
              <w:top w:val="nil"/>
              <w:left w:val="nil"/>
              <w:bottom w:val="nil"/>
              <w:right w:val="nil"/>
            </w:tcBorders>
            <w:noWrap/>
            <w:vAlign w:val="center"/>
            <w:hideMark/>
          </w:tcPr>
          <w:p w14:paraId="5ADA47F6" w14:textId="77777777" w:rsidR="005C76F7" w:rsidRPr="005D14EF" w:rsidRDefault="005C76F7" w:rsidP="004E4936">
            <w:pPr>
              <w:pStyle w:val="tabukytextvntri"/>
              <w:jc w:val="left"/>
            </w:pPr>
            <w:r w:rsidRPr="005D14EF">
              <w:t xml:space="preserve">Európska lieková agentúra (z angl. </w:t>
            </w:r>
            <w:proofErr w:type="spellStart"/>
            <w:r w:rsidRPr="005D14EF">
              <w:t>European</w:t>
            </w:r>
            <w:proofErr w:type="spellEnd"/>
            <w:r w:rsidRPr="005D14EF">
              <w:t xml:space="preserve"> </w:t>
            </w:r>
            <w:proofErr w:type="spellStart"/>
            <w:r w:rsidRPr="005D14EF">
              <w:t>Medicines</w:t>
            </w:r>
            <w:proofErr w:type="spellEnd"/>
            <w:r w:rsidRPr="005D14EF">
              <w:t xml:space="preserve"> </w:t>
            </w:r>
            <w:proofErr w:type="spellStart"/>
            <w:r w:rsidRPr="005D14EF">
              <w:t>Agency</w:t>
            </w:r>
            <w:proofErr w:type="spellEnd"/>
            <w:r w:rsidRPr="005D14EF">
              <w:t>)</w:t>
            </w:r>
          </w:p>
        </w:tc>
      </w:tr>
      <w:tr w:rsidR="005C76F7" w:rsidRPr="005D14EF" w14:paraId="525B185E" w14:textId="77777777" w:rsidTr="004E4936">
        <w:trPr>
          <w:trHeight w:val="300"/>
        </w:trPr>
        <w:tc>
          <w:tcPr>
            <w:tcW w:w="747" w:type="dxa"/>
            <w:tcBorders>
              <w:top w:val="nil"/>
              <w:left w:val="nil"/>
              <w:bottom w:val="nil"/>
              <w:right w:val="nil"/>
            </w:tcBorders>
            <w:noWrap/>
            <w:vAlign w:val="center"/>
            <w:hideMark/>
          </w:tcPr>
          <w:p w14:paraId="56AFC829" w14:textId="77777777" w:rsidR="005C76F7" w:rsidRPr="005D14EF" w:rsidRDefault="005C76F7" w:rsidP="004E4936">
            <w:pPr>
              <w:pStyle w:val="tabukytextvntri"/>
              <w:jc w:val="left"/>
            </w:pPr>
            <w:r w:rsidRPr="005D14EF">
              <w:t>ESMO</w:t>
            </w:r>
          </w:p>
        </w:tc>
        <w:tc>
          <w:tcPr>
            <w:tcW w:w="8659" w:type="dxa"/>
            <w:tcBorders>
              <w:top w:val="nil"/>
              <w:left w:val="nil"/>
              <w:bottom w:val="nil"/>
              <w:right w:val="nil"/>
            </w:tcBorders>
            <w:noWrap/>
            <w:vAlign w:val="center"/>
            <w:hideMark/>
          </w:tcPr>
          <w:p w14:paraId="309EACE2" w14:textId="77777777" w:rsidR="005C76F7" w:rsidRPr="005D14EF" w:rsidRDefault="005C76F7" w:rsidP="004E4936">
            <w:pPr>
              <w:pStyle w:val="tabukytextvntri"/>
              <w:jc w:val="left"/>
            </w:pPr>
            <w:r w:rsidRPr="005D14EF">
              <w:t xml:space="preserve">Európska spoločnosť pre lekársku onkológiu (z angl. </w:t>
            </w:r>
            <w:proofErr w:type="spellStart"/>
            <w:r w:rsidRPr="005D14EF">
              <w:t>European</w:t>
            </w:r>
            <w:proofErr w:type="spellEnd"/>
            <w:r w:rsidRPr="005D14EF">
              <w:t xml:space="preserve"> Society </w:t>
            </w:r>
            <w:proofErr w:type="spellStart"/>
            <w:r w:rsidRPr="005D14EF">
              <w:t>For</w:t>
            </w:r>
            <w:proofErr w:type="spellEnd"/>
            <w:r w:rsidRPr="005D14EF">
              <w:t xml:space="preserve"> </w:t>
            </w:r>
            <w:proofErr w:type="spellStart"/>
            <w:r w:rsidRPr="005D14EF">
              <w:t>Medical</w:t>
            </w:r>
            <w:proofErr w:type="spellEnd"/>
            <w:r w:rsidRPr="005D14EF">
              <w:t xml:space="preserve"> </w:t>
            </w:r>
            <w:proofErr w:type="spellStart"/>
            <w:r w:rsidRPr="005D14EF">
              <w:t>Oncology</w:t>
            </w:r>
            <w:proofErr w:type="spellEnd"/>
            <w:r w:rsidRPr="005D14EF">
              <w:t>)</w:t>
            </w:r>
          </w:p>
        </w:tc>
      </w:tr>
      <w:tr w:rsidR="005C76F7" w:rsidRPr="005D14EF" w14:paraId="10793CB1" w14:textId="77777777" w:rsidTr="004E4936">
        <w:trPr>
          <w:trHeight w:val="300"/>
        </w:trPr>
        <w:tc>
          <w:tcPr>
            <w:tcW w:w="747" w:type="dxa"/>
            <w:tcBorders>
              <w:top w:val="nil"/>
              <w:left w:val="nil"/>
              <w:bottom w:val="nil"/>
              <w:right w:val="nil"/>
            </w:tcBorders>
            <w:noWrap/>
            <w:vAlign w:val="center"/>
            <w:hideMark/>
          </w:tcPr>
          <w:p w14:paraId="0BC2A5D1" w14:textId="77777777" w:rsidR="005C76F7" w:rsidRPr="005D14EF" w:rsidRDefault="005C76F7" w:rsidP="004E4936">
            <w:pPr>
              <w:pStyle w:val="tabukytextvntri"/>
              <w:jc w:val="left"/>
            </w:pPr>
            <w:r w:rsidRPr="005D14EF">
              <w:t>EÚ</w:t>
            </w:r>
          </w:p>
        </w:tc>
        <w:tc>
          <w:tcPr>
            <w:tcW w:w="8659" w:type="dxa"/>
            <w:tcBorders>
              <w:top w:val="nil"/>
              <w:left w:val="nil"/>
              <w:bottom w:val="nil"/>
              <w:right w:val="nil"/>
            </w:tcBorders>
            <w:noWrap/>
            <w:vAlign w:val="center"/>
            <w:hideMark/>
          </w:tcPr>
          <w:p w14:paraId="45600A55" w14:textId="77777777" w:rsidR="005C76F7" w:rsidRPr="005D14EF" w:rsidRDefault="005C76F7" w:rsidP="004E4936">
            <w:pPr>
              <w:pStyle w:val="tabukytextvntri"/>
              <w:jc w:val="left"/>
            </w:pPr>
            <w:r w:rsidRPr="005D14EF">
              <w:t xml:space="preserve">Európska únia (z angl. </w:t>
            </w:r>
            <w:proofErr w:type="spellStart"/>
            <w:r w:rsidRPr="005D14EF">
              <w:t>European</w:t>
            </w:r>
            <w:proofErr w:type="spellEnd"/>
            <w:r w:rsidRPr="005D14EF">
              <w:t xml:space="preserve"> </w:t>
            </w:r>
            <w:proofErr w:type="spellStart"/>
            <w:r w:rsidRPr="005D14EF">
              <w:t>Union</w:t>
            </w:r>
            <w:proofErr w:type="spellEnd"/>
            <w:r w:rsidRPr="005D14EF">
              <w:t>)</w:t>
            </w:r>
          </w:p>
        </w:tc>
      </w:tr>
      <w:tr w:rsidR="005C76F7" w:rsidRPr="005D14EF" w14:paraId="6B4FB1F0" w14:textId="77777777" w:rsidTr="004E4936">
        <w:trPr>
          <w:trHeight w:val="300"/>
        </w:trPr>
        <w:tc>
          <w:tcPr>
            <w:tcW w:w="747" w:type="dxa"/>
            <w:tcBorders>
              <w:top w:val="nil"/>
              <w:left w:val="nil"/>
              <w:bottom w:val="nil"/>
              <w:right w:val="nil"/>
            </w:tcBorders>
            <w:noWrap/>
            <w:vAlign w:val="center"/>
            <w:hideMark/>
          </w:tcPr>
          <w:p w14:paraId="161A15AA" w14:textId="77777777" w:rsidR="005C76F7" w:rsidRPr="005D14EF" w:rsidRDefault="005C76F7" w:rsidP="004E4936">
            <w:pPr>
              <w:pStyle w:val="tabukytextvntri"/>
              <w:jc w:val="left"/>
            </w:pPr>
            <w:r w:rsidRPr="005D14EF">
              <w:t>HER2+</w:t>
            </w:r>
          </w:p>
        </w:tc>
        <w:tc>
          <w:tcPr>
            <w:tcW w:w="8659" w:type="dxa"/>
            <w:tcBorders>
              <w:top w:val="nil"/>
              <w:left w:val="nil"/>
              <w:bottom w:val="nil"/>
              <w:right w:val="nil"/>
            </w:tcBorders>
            <w:noWrap/>
            <w:vAlign w:val="center"/>
            <w:hideMark/>
          </w:tcPr>
          <w:p w14:paraId="01BDD98D" w14:textId="77777777" w:rsidR="005C76F7" w:rsidRPr="005D14EF" w:rsidRDefault="005C76F7" w:rsidP="004E4936">
            <w:pPr>
              <w:pStyle w:val="tabukytextvntri"/>
              <w:jc w:val="left"/>
            </w:pPr>
            <w:r w:rsidRPr="005D14EF">
              <w:t>Pozitivita receptora ľudského epidermálneho rastového faktora 2 pri ochorení rakoviny prsníka</w:t>
            </w:r>
          </w:p>
        </w:tc>
      </w:tr>
      <w:tr w:rsidR="005C76F7" w:rsidRPr="005D14EF" w14:paraId="5C1832A4" w14:textId="77777777" w:rsidTr="004E4936">
        <w:trPr>
          <w:trHeight w:val="300"/>
        </w:trPr>
        <w:tc>
          <w:tcPr>
            <w:tcW w:w="747" w:type="dxa"/>
            <w:tcBorders>
              <w:top w:val="nil"/>
              <w:left w:val="nil"/>
              <w:bottom w:val="nil"/>
              <w:right w:val="nil"/>
            </w:tcBorders>
            <w:noWrap/>
            <w:vAlign w:val="center"/>
            <w:hideMark/>
          </w:tcPr>
          <w:p w14:paraId="6B6A3B79" w14:textId="77777777" w:rsidR="005C76F7" w:rsidRPr="005D14EF" w:rsidRDefault="005C76F7" w:rsidP="004E4936">
            <w:pPr>
              <w:pStyle w:val="tabukytextvntri"/>
              <w:jc w:val="left"/>
            </w:pPr>
            <w:r w:rsidRPr="005D14EF">
              <w:t>HR</w:t>
            </w:r>
          </w:p>
        </w:tc>
        <w:tc>
          <w:tcPr>
            <w:tcW w:w="8659" w:type="dxa"/>
            <w:tcBorders>
              <w:top w:val="nil"/>
              <w:left w:val="nil"/>
              <w:bottom w:val="nil"/>
              <w:right w:val="nil"/>
            </w:tcBorders>
            <w:noWrap/>
            <w:vAlign w:val="center"/>
            <w:hideMark/>
          </w:tcPr>
          <w:p w14:paraId="65788877" w14:textId="77777777" w:rsidR="005C76F7" w:rsidRPr="005D14EF" w:rsidRDefault="005C76F7" w:rsidP="004E4936">
            <w:pPr>
              <w:pStyle w:val="tabukytextvntri"/>
              <w:jc w:val="left"/>
            </w:pPr>
            <w:r w:rsidRPr="005D14EF">
              <w:t xml:space="preserve">Pomer rizík (z angl. Hazard </w:t>
            </w:r>
            <w:proofErr w:type="spellStart"/>
            <w:r w:rsidRPr="005D14EF">
              <w:t>Ratio</w:t>
            </w:r>
            <w:proofErr w:type="spellEnd"/>
            <w:r w:rsidRPr="005D14EF">
              <w:t>)</w:t>
            </w:r>
          </w:p>
        </w:tc>
      </w:tr>
      <w:tr w:rsidR="005C76F7" w:rsidRPr="005D14EF" w14:paraId="0E350993" w14:textId="77777777" w:rsidTr="004E4936">
        <w:trPr>
          <w:trHeight w:val="300"/>
        </w:trPr>
        <w:tc>
          <w:tcPr>
            <w:tcW w:w="747" w:type="dxa"/>
            <w:tcBorders>
              <w:top w:val="nil"/>
              <w:left w:val="nil"/>
              <w:bottom w:val="nil"/>
              <w:right w:val="nil"/>
            </w:tcBorders>
            <w:noWrap/>
            <w:vAlign w:val="center"/>
            <w:hideMark/>
          </w:tcPr>
          <w:p w14:paraId="275BAF9F" w14:textId="77777777" w:rsidR="005C76F7" w:rsidRPr="005D14EF" w:rsidRDefault="005C76F7" w:rsidP="004E4936">
            <w:pPr>
              <w:pStyle w:val="tabukytextvntri"/>
              <w:jc w:val="left"/>
            </w:pPr>
            <w:r w:rsidRPr="005D14EF">
              <w:t>ICER</w:t>
            </w:r>
          </w:p>
        </w:tc>
        <w:tc>
          <w:tcPr>
            <w:tcW w:w="8659" w:type="dxa"/>
            <w:tcBorders>
              <w:top w:val="nil"/>
              <w:left w:val="nil"/>
              <w:bottom w:val="nil"/>
              <w:right w:val="nil"/>
            </w:tcBorders>
            <w:noWrap/>
            <w:vAlign w:val="center"/>
            <w:hideMark/>
          </w:tcPr>
          <w:p w14:paraId="036D2BC6" w14:textId="77777777" w:rsidR="005C76F7" w:rsidRPr="005D14EF" w:rsidRDefault="005C76F7" w:rsidP="004E4936">
            <w:pPr>
              <w:pStyle w:val="tabukytextvntri"/>
              <w:jc w:val="left"/>
            </w:pPr>
            <w:r w:rsidRPr="005D14EF">
              <w:t xml:space="preserve">Inkrementálny pomer nákladovej efektívnosti (z angl. </w:t>
            </w:r>
            <w:proofErr w:type="spellStart"/>
            <w:r w:rsidRPr="005D14EF">
              <w:t>Incremental</w:t>
            </w:r>
            <w:proofErr w:type="spellEnd"/>
            <w:r w:rsidRPr="005D14EF">
              <w:t xml:space="preserve"> </w:t>
            </w:r>
            <w:proofErr w:type="spellStart"/>
            <w:r w:rsidRPr="005D14EF">
              <w:t>Cost-Effectiveness</w:t>
            </w:r>
            <w:proofErr w:type="spellEnd"/>
            <w:r w:rsidRPr="005D14EF">
              <w:t xml:space="preserve"> </w:t>
            </w:r>
            <w:proofErr w:type="spellStart"/>
            <w:r w:rsidRPr="005D14EF">
              <w:t>Ratio</w:t>
            </w:r>
            <w:proofErr w:type="spellEnd"/>
            <w:r w:rsidRPr="005D14EF">
              <w:t>)</w:t>
            </w:r>
          </w:p>
        </w:tc>
      </w:tr>
      <w:tr w:rsidR="005C76F7" w:rsidRPr="005D14EF" w14:paraId="7F1A21D7" w14:textId="77777777" w:rsidTr="004E4936">
        <w:trPr>
          <w:trHeight w:val="300"/>
        </w:trPr>
        <w:tc>
          <w:tcPr>
            <w:tcW w:w="747" w:type="dxa"/>
            <w:tcBorders>
              <w:top w:val="nil"/>
              <w:left w:val="nil"/>
              <w:bottom w:val="nil"/>
              <w:right w:val="nil"/>
            </w:tcBorders>
            <w:noWrap/>
            <w:vAlign w:val="center"/>
            <w:hideMark/>
          </w:tcPr>
          <w:p w14:paraId="23BCFA30" w14:textId="77777777" w:rsidR="005C76F7" w:rsidRPr="005D14EF" w:rsidRDefault="005C76F7" w:rsidP="004E4936">
            <w:pPr>
              <w:pStyle w:val="tabukytextvntri"/>
              <w:jc w:val="left"/>
            </w:pPr>
            <w:r w:rsidRPr="005D14EF">
              <w:t>ICUR</w:t>
            </w:r>
          </w:p>
        </w:tc>
        <w:tc>
          <w:tcPr>
            <w:tcW w:w="8659" w:type="dxa"/>
            <w:tcBorders>
              <w:top w:val="nil"/>
              <w:left w:val="nil"/>
              <w:bottom w:val="nil"/>
              <w:right w:val="nil"/>
            </w:tcBorders>
            <w:noWrap/>
            <w:vAlign w:val="center"/>
            <w:hideMark/>
          </w:tcPr>
          <w:p w14:paraId="23D6B63E" w14:textId="77777777" w:rsidR="005C76F7" w:rsidRPr="005D14EF" w:rsidRDefault="005C76F7" w:rsidP="004E4936">
            <w:pPr>
              <w:pStyle w:val="tabukytextvntri"/>
              <w:jc w:val="left"/>
            </w:pPr>
            <w:r w:rsidRPr="005D14EF">
              <w:t xml:space="preserve">Prírastkový pomer nákladov a úžitkov (z angl. </w:t>
            </w:r>
            <w:proofErr w:type="spellStart"/>
            <w:r w:rsidRPr="005D14EF">
              <w:t>Incremental</w:t>
            </w:r>
            <w:proofErr w:type="spellEnd"/>
            <w:r w:rsidRPr="005D14EF">
              <w:t xml:space="preserve"> </w:t>
            </w:r>
            <w:proofErr w:type="spellStart"/>
            <w:r w:rsidRPr="005D14EF">
              <w:t>Cost</w:t>
            </w:r>
            <w:proofErr w:type="spellEnd"/>
            <w:r w:rsidRPr="005D14EF">
              <w:t xml:space="preserve">-Utility </w:t>
            </w:r>
            <w:proofErr w:type="spellStart"/>
            <w:r w:rsidRPr="005D14EF">
              <w:t>Ratio</w:t>
            </w:r>
            <w:proofErr w:type="spellEnd"/>
            <w:r w:rsidRPr="005D14EF">
              <w:t>)</w:t>
            </w:r>
          </w:p>
        </w:tc>
      </w:tr>
      <w:tr w:rsidR="005C76F7" w:rsidRPr="005D14EF" w14:paraId="4CD0376A" w14:textId="77777777" w:rsidTr="004E4936">
        <w:trPr>
          <w:trHeight w:val="300"/>
        </w:trPr>
        <w:tc>
          <w:tcPr>
            <w:tcW w:w="747" w:type="dxa"/>
            <w:tcBorders>
              <w:top w:val="nil"/>
              <w:left w:val="nil"/>
              <w:bottom w:val="nil"/>
              <w:right w:val="nil"/>
            </w:tcBorders>
            <w:noWrap/>
            <w:vAlign w:val="center"/>
            <w:hideMark/>
          </w:tcPr>
          <w:p w14:paraId="28913396" w14:textId="77777777" w:rsidR="005C76F7" w:rsidRPr="005D14EF" w:rsidRDefault="005C76F7" w:rsidP="004E4936">
            <w:pPr>
              <w:pStyle w:val="tabukytextvntri"/>
              <w:jc w:val="left"/>
            </w:pPr>
            <w:r w:rsidRPr="005D14EF">
              <w:t>K-M dáta</w:t>
            </w:r>
          </w:p>
        </w:tc>
        <w:tc>
          <w:tcPr>
            <w:tcW w:w="8659" w:type="dxa"/>
            <w:tcBorders>
              <w:top w:val="nil"/>
              <w:left w:val="nil"/>
              <w:bottom w:val="nil"/>
              <w:right w:val="nil"/>
            </w:tcBorders>
            <w:noWrap/>
            <w:vAlign w:val="center"/>
            <w:hideMark/>
          </w:tcPr>
          <w:p w14:paraId="6574CC58" w14:textId="77777777" w:rsidR="005C76F7" w:rsidRPr="005D14EF" w:rsidRDefault="005C76F7" w:rsidP="004E4936">
            <w:pPr>
              <w:pStyle w:val="tabukytextvntri"/>
              <w:jc w:val="left"/>
            </w:pPr>
            <w:proofErr w:type="spellStart"/>
            <w:r w:rsidRPr="005D14EF">
              <w:t>Kaplan-Meierove</w:t>
            </w:r>
            <w:proofErr w:type="spellEnd"/>
            <w:r w:rsidRPr="005D14EF">
              <w:t xml:space="preserve"> dáta</w:t>
            </w:r>
          </w:p>
        </w:tc>
      </w:tr>
      <w:tr w:rsidR="005C76F7" w:rsidRPr="005D14EF" w14:paraId="5872504B" w14:textId="77777777" w:rsidTr="004E4936">
        <w:trPr>
          <w:trHeight w:val="300"/>
        </w:trPr>
        <w:tc>
          <w:tcPr>
            <w:tcW w:w="747" w:type="dxa"/>
            <w:tcBorders>
              <w:top w:val="nil"/>
              <w:left w:val="nil"/>
              <w:bottom w:val="nil"/>
              <w:right w:val="nil"/>
            </w:tcBorders>
            <w:noWrap/>
            <w:vAlign w:val="center"/>
            <w:hideMark/>
          </w:tcPr>
          <w:p w14:paraId="6AEAC97A" w14:textId="77777777" w:rsidR="005C76F7" w:rsidRPr="005D14EF" w:rsidRDefault="005C76F7" w:rsidP="004E4936">
            <w:pPr>
              <w:pStyle w:val="tabukytextvntri"/>
              <w:jc w:val="left"/>
            </w:pPr>
            <w:r w:rsidRPr="005D14EF">
              <w:t>LY</w:t>
            </w:r>
          </w:p>
        </w:tc>
        <w:tc>
          <w:tcPr>
            <w:tcW w:w="8659" w:type="dxa"/>
            <w:tcBorders>
              <w:top w:val="nil"/>
              <w:left w:val="nil"/>
              <w:bottom w:val="nil"/>
              <w:right w:val="nil"/>
            </w:tcBorders>
            <w:noWrap/>
            <w:vAlign w:val="center"/>
            <w:hideMark/>
          </w:tcPr>
          <w:p w14:paraId="4C4043B5" w14:textId="77777777" w:rsidR="005C76F7" w:rsidRPr="005D14EF" w:rsidRDefault="005C76F7" w:rsidP="004E4936">
            <w:pPr>
              <w:pStyle w:val="tabukytextvntri"/>
              <w:jc w:val="left"/>
            </w:pPr>
            <w:r w:rsidRPr="005D14EF">
              <w:t xml:space="preserve">Roky života (z angl. </w:t>
            </w:r>
            <w:proofErr w:type="spellStart"/>
            <w:r w:rsidRPr="005D14EF">
              <w:t>Life</w:t>
            </w:r>
            <w:proofErr w:type="spellEnd"/>
            <w:r w:rsidRPr="005D14EF">
              <w:t xml:space="preserve"> </w:t>
            </w:r>
            <w:proofErr w:type="spellStart"/>
            <w:r w:rsidRPr="005D14EF">
              <w:t>Years</w:t>
            </w:r>
            <w:proofErr w:type="spellEnd"/>
            <w:r w:rsidRPr="005D14EF">
              <w:t>)</w:t>
            </w:r>
          </w:p>
        </w:tc>
      </w:tr>
      <w:tr w:rsidR="005C76F7" w:rsidRPr="005D14EF" w14:paraId="5F764DC2" w14:textId="77777777" w:rsidTr="004E4936">
        <w:trPr>
          <w:trHeight w:val="300"/>
        </w:trPr>
        <w:tc>
          <w:tcPr>
            <w:tcW w:w="747" w:type="dxa"/>
            <w:tcBorders>
              <w:top w:val="nil"/>
              <w:left w:val="nil"/>
              <w:bottom w:val="nil"/>
              <w:right w:val="nil"/>
            </w:tcBorders>
            <w:noWrap/>
            <w:vAlign w:val="center"/>
            <w:hideMark/>
          </w:tcPr>
          <w:p w14:paraId="347F2969" w14:textId="77777777" w:rsidR="005C76F7" w:rsidRPr="005D14EF" w:rsidRDefault="005C76F7" w:rsidP="004E4936">
            <w:pPr>
              <w:pStyle w:val="tabukytextvntri"/>
              <w:jc w:val="left"/>
            </w:pPr>
            <w:r w:rsidRPr="005D14EF">
              <w:t>NCCN</w:t>
            </w:r>
          </w:p>
        </w:tc>
        <w:tc>
          <w:tcPr>
            <w:tcW w:w="8659" w:type="dxa"/>
            <w:tcBorders>
              <w:top w:val="nil"/>
              <w:left w:val="nil"/>
              <w:bottom w:val="nil"/>
              <w:right w:val="nil"/>
            </w:tcBorders>
            <w:noWrap/>
            <w:vAlign w:val="center"/>
            <w:hideMark/>
          </w:tcPr>
          <w:p w14:paraId="0D6464A9" w14:textId="77777777" w:rsidR="005C76F7" w:rsidRPr="005D14EF" w:rsidRDefault="005C76F7" w:rsidP="004E4936">
            <w:pPr>
              <w:pStyle w:val="tabukytextvntri"/>
              <w:jc w:val="left"/>
            </w:pPr>
            <w:r w:rsidRPr="005D14EF">
              <w:t xml:space="preserve">Národná onkologická sieť (z angl. National </w:t>
            </w:r>
            <w:proofErr w:type="spellStart"/>
            <w:r w:rsidRPr="005D14EF">
              <w:t>Comprehensive</w:t>
            </w:r>
            <w:proofErr w:type="spellEnd"/>
            <w:r w:rsidRPr="005D14EF">
              <w:t xml:space="preserve"> </w:t>
            </w:r>
            <w:proofErr w:type="spellStart"/>
            <w:r w:rsidRPr="005D14EF">
              <w:t>Cancer</w:t>
            </w:r>
            <w:proofErr w:type="spellEnd"/>
            <w:r w:rsidRPr="005D14EF">
              <w:t xml:space="preserve"> </w:t>
            </w:r>
            <w:proofErr w:type="spellStart"/>
            <w:r w:rsidRPr="005D14EF">
              <w:t>Network</w:t>
            </w:r>
            <w:proofErr w:type="spellEnd"/>
            <w:r w:rsidRPr="005D14EF">
              <w:t xml:space="preserve">) </w:t>
            </w:r>
          </w:p>
        </w:tc>
      </w:tr>
      <w:tr w:rsidR="005C76F7" w:rsidRPr="005D14EF" w14:paraId="431D6679" w14:textId="77777777" w:rsidTr="004E4936">
        <w:trPr>
          <w:trHeight w:val="300"/>
        </w:trPr>
        <w:tc>
          <w:tcPr>
            <w:tcW w:w="747" w:type="dxa"/>
            <w:tcBorders>
              <w:top w:val="nil"/>
              <w:left w:val="nil"/>
              <w:bottom w:val="nil"/>
              <w:right w:val="nil"/>
            </w:tcBorders>
            <w:noWrap/>
            <w:vAlign w:val="center"/>
            <w:hideMark/>
          </w:tcPr>
          <w:p w14:paraId="5891E550" w14:textId="77777777" w:rsidR="005C76F7" w:rsidRPr="005D14EF" w:rsidRDefault="005C76F7" w:rsidP="004E4936">
            <w:pPr>
              <w:pStyle w:val="tabukytextvntri"/>
              <w:jc w:val="left"/>
            </w:pPr>
            <w:r w:rsidRPr="005D14EF">
              <w:t>NICE</w:t>
            </w:r>
          </w:p>
        </w:tc>
        <w:tc>
          <w:tcPr>
            <w:tcW w:w="8659" w:type="dxa"/>
            <w:tcBorders>
              <w:top w:val="nil"/>
              <w:left w:val="nil"/>
              <w:bottom w:val="nil"/>
              <w:right w:val="nil"/>
            </w:tcBorders>
            <w:noWrap/>
            <w:vAlign w:val="center"/>
            <w:hideMark/>
          </w:tcPr>
          <w:p w14:paraId="70172618" w14:textId="77777777" w:rsidR="005C76F7" w:rsidRPr="005D14EF" w:rsidRDefault="005C76F7" w:rsidP="004E4936">
            <w:pPr>
              <w:pStyle w:val="tabukytextvntri"/>
              <w:jc w:val="left"/>
            </w:pPr>
            <w:r w:rsidRPr="005D14EF">
              <w:t xml:space="preserve">Národný inštitút pre </w:t>
            </w:r>
            <w:proofErr w:type="spellStart"/>
            <w:r w:rsidRPr="005D14EF">
              <w:t>excelentnosť</w:t>
            </w:r>
            <w:proofErr w:type="spellEnd"/>
            <w:r w:rsidRPr="005D14EF">
              <w:t xml:space="preserve"> v oblasti zdravotníctva (z angl. </w:t>
            </w:r>
            <w:proofErr w:type="spellStart"/>
            <w:r w:rsidRPr="005D14EF">
              <w:t>The</w:t>
            </w:r>
            <w:proofErr w:type="spellEnd"/>
            <w:r w:rsidRPr="005D14EF">
              <w:t xml:space="preserve"> National </w:t>
            </w:r>
            <w:proofErr w:type="spellStart"/>
            <w:r w:rsidRPr="005D14EF">
              <w:t>Institute</w:t>
            </w:r>
            <w:proofErr w:type="spellEnd"/>
            <w:r w:rsidRPr="005D14EF">
              <w:t xml:space="preserve"> </w:t>
            </w:r>
            <w:proofErr w:type="spellStart"/>
            <w:r w:rsidRPr="005D14EF">
              <w:t>for</w:t>
            </w:r>
            <w:proofErr w:type="spellEnd"/>
            <w:r w:rsidRPr="005D14EF">
              <w:t xml:space="preserve"> Health and </w:t>
            </w:r>
            <w:proofErr w:type="spellStart"/>
            <w:r w:rsidRPr="005D14EF">
              <w:t>Care</w:t>
            </w:r>
            <w:proofErr w:type="spellEnd"/>
            <w:r w:rsidRPr="005D14EF">
              <w:t xml:space="preserve"> Excellence)</w:t>
            </w:r>
          </w:p>
        </w:tc>
      </w:tr>
      <w:tr w:rsidR="005C76F7" w:rsidRPr="005D14EF" w14:paraId="5D2926E2" w14:textId="77777777" w:rsidTr="004E4936">
        <w:trPr>
          <w:trHeight w:val="300"/>
        </w:trPr>
        <w:tc>
          <w:tcPr>
            <w:tcW w:w="747" w:type="dxa"/>
            <w:tcBorders>
              <w:top w:val="nil"/>
              <w:left w:val="nil"/>
              <w:bottom w:val="nil"/>
              <w:right w:val="nil"/>
            </w:tcBorders>
            <w:noWrap/>
            <w:vAlign w:val="center"/>
            <w:hideMark/>
          </w:tcPr>
          <w:p w14:paraId="59F0FE41" w14:textId="77777777" w:rsidR="005C76F7" w:rsidRPr="005D14EF" w:rsidRDefault="005C76F7" w:rsidP="004E4936">
            <w:pPr>
              <w:pStyle w:val="tabukytextvntri"/>
              <w:jc w:val="left"/>
            </w:pPr>
            <w:r w:rsidRPr="005D14EF">
              <w:t>OS</w:t>
            </w:r>
          </w:p>
        </w:tc>
        <w:tc>
          <w:tcPr>
            <w:tcW w:w="8659" w:type="dxa"/>
            <w:tcBorders>
              <w:top w:val="nil"/>
              <w:left w:val="nil"/>
              <w:bottom w:val="nil"/>
              <w:right w:val="nil"/>
            </w:tcBorders>
            <w:noWrap/>
            <w:vAlign w:val="center"/>
            <w:hideMark/>
          </w:tcPr>
          <w:p w14:paraId="0D56FCB3" w14:textId="77777777" w:rsidR="005C76F7" w:rsidRPr="005D14EF" w:rsidRDefault="005C76F7" w:rsidP="004E4936">
            <w:pPr>
              <w:pStyle w:val="tabukytextvntri"/>
              <w:jc w:val="left"/>
            </w:pPr>
            <w:r w:rsidRPr="005D14EF">
              <w:t xml:space="preserve">Celkové prežívanie (z angl. </w:t>
            </w:r>
            <w:proofErr w:type="spellStart"/>
            <w:r w:rsidRPr="005D14EF">
              <w:t>Overall</w:t>
            </w:r>
            <w:proofErr w:type="spellEnd"/>
            <w:r w:rsidRPr="005D14EF">
              <w:t xml:space="preserve"> </w:t>
            </w:r>
            <w:proofErr w:type="spellStart"/>
            <w:r w:rsidRPr="005D14EF">
              <w:t>Survival</w:t>
            </w:r>
            <w:proofErr w:type="spellEnd"/>
            <w:r w:rsidRPr="005D14EF">
              <w:t>)</w:t>
            </w:r>
          </w:p>
        </w:tc>
      </w:tr>
      <w:tr w:rsidR="005C76F7" w:rsidRPr="005D14EF" w14:paraId="0BD79747" w14:textId="77777777" w:rsidTr="004E4936">
        <w:trPr>
          <w:trHeight w:val="300"/>
        </w:trPr>
        <w:tc>
          <w:tcPr>
            <w:tcW w:w="747" w:type="dxa"/>
            <w:tcBorders>
              <w:top w:val="nil"/>
              <w:left w:val="nil"/>
              <w:bottom w:val="nil"/>
              <w:right w:val="nil"/>
            </w:tcBorders>
            <w:noWrap/>
            <w:vAlign w:val="center"/>
            <w:hideMark/>
          </w:tcPr>
          <w:p w14:paraId="0EC58D5D" w14:textId="77777777" w:rsidR="005C76F7" w:rsidRPr="005D14EF" w:rsidRDefault="005C76F7" w:rsidP="004E4936">
            <w:pPr>
              <w:pStyle w:val="tabukytextvntri"/>
              <w:jc w:val="left"/>
            </w:pPr>
            <w:r w:rsidRPr="005D14EF">
              <w:t>PFS</w:t>
            </w:r>
          </w:p>
        </w:tc>
        <w:tc>
          <w:tcPr>
            <w:tcW w:w="8659" w:type="dxa"/>
            <w:tcBorders>
              <w:top w:val="nil"/>
              <w:left w:val="nil"/>
              <w:bottom w:val="nil"/>
              <w:right w:val="nil"/>
            </w:tcBorders>
            <w:noWrap/>
            <w:vAlign w:val="center"/>
            <w:hideMark/>
          </w:tcPr>
          <w:p w14:paraId="4BCCD36B" w14:textId="77777777" w:rsidR="005C76F7" w:rsidRPr="005D14EF" w:rsidRDefault="005C76F7" w:rsidP="004E4936">
            <w:pPr>
              <w:pStyle w:val="tabukytextvntri"/>
              <w:jc w:val="left"/>
            </w:pPr>
            <w:r w:rsidRPr="005D14EF">
              <w:t xml:space="preserve">Prežívanie do progresie (z angl. </w:t>
            </w:r>
            <w:proofErr w:type="spellStart"/>
            <w:r w:rsidRPr="005D14EF">
              <w:t>Progression-Free</w:t>
            </w:r>
            <w:proofErr w:type="spellEnd"/>
            <w:r w:rsidRPr="005D14EF">
              <w:t xml:space="preserve"> </w:t>
            </w:r>
            <w:proofErr w:type="spellStart"/>
            <w:r w:rsidRPr="005D14EF">
              <w:t>Survival</w:t>
            </w:r>
            <w:proofErr w:type="spellEnd"/>
            <w:r w:rsidRPr="005D14EF">
              <w:t>)</w:t>
            </w:r>
          </w:p>
        </w:tc>
      </w:tr>
      <w:tr w:rsidR="005C76F7" w:rsidRPr="005D14EF" w14:paraId="52EFD0DB" w14:textId="77777777" w:rsidTr="004E4936">
        <w:trPr>
          <w:trHeight w:val="300"/>
        </w:trPr>
        <w:tc>
          <w:tcPr>
            <w:tcW w:w="747" w:type="dxa"/>
            <w:tcBorders>
              <w:top w:val="nil"/>
              <w:left w:val="nil"/>
              <w:bottom w:val="nil"/>
              <w:right w:val="nil"/>
            </w:tcBorders>
            <w:noWrap/>
            <w:vAlign w:val="center"/>
            <w:hideMark/>
          </w:tcPr>
          <w:p w14:paraId="68D32561" w14:textId="77777777" w:rsidR="005C76F7" w:rsidRPr="005D14EF" w:rsidRDefault="005C76F7" w:rsidP="004E4936">
            <w:pPr>
              <w:pStyle w:val="tabukytextvntri"/>
              <w:jc w:val="left"/>
            </w:pPr>
            <w:r w:rsidRPr="005D14EF">
              <w:t>PICO</w:t>
            </w:r>
          </w:p>
        </w:tc>
        <w:tc>
          <w:tcPr>
            <w:tcW w:w="8659" w:type="dxa"/>
            <w:tcBorders>
              <w:top w:val="nil"/>
              <w:left w:val="nil"/>
              <w:bottom w:val="nil"/>
              <w:right w:val="nil"/>
            </w:tcBorders>
            <w:noWrap/>
            <w:vAlign w:val="center"/>
            <w:hideMark/>
          </w:tcPr>
          <w:p w14:paraId="074DE8FC" w14:textId="77777777" w:rsidR="005C76F7" w:rsidRPr="005D14EF" w:rsidRDefault="005C76F7" w:rsidP="004E4936">
            <w:pPr>
              <w:pStyle w:val="tabukytextvntri"/>
              <w:jc w:val="left"/>
            </w:pPr>
            <w:r w:rsidRPr="005D14EF">
              <w:t xml:space="preserve">Populácia, intervencia, </w:t>
            </w:r>
            <w:proofErr w:type="spellStart"/>
            <w:r w:rsidRPr="005D14EF">
              <w:t>komparátor</w:t>
            </w:r>
            <w:proofErr w:type="spellEnd"/>
            <w:r w:rsidRPr="005D14EF">
              <w:t xml:space="preserve">, výsledky (z angl. </w:t>
            </w:r>
            <w:proofErr w:type="spellStart"/>
            <w:r w:rsidRPr="005D14EF">
              <w:t>Population</w:t>
            </w:r>
            <w:proofErr w:type="spellEnd"/>
            <w:r w:rsidRPr="005D14EF">
              <w:t xml:space="preserve">, </w:t>
            </w:r>
            <w:proofErr w:type="spellStart"/>
            <w:r w:rsidRPr="005D14EF">
              <w:t>Intervention</w:t>
            </w:r>
            <w:proofErr w:type="spellEnd"/>
            <w:r w:rsidRPr="005D14EF">
              <w:t xml:space="preserve">, </w:t>
            </w:r>
            <w:proofErr w:type="spellStart"/>
            <w:r w:rsidRPr="005D14EF">
              <w:t>Comparator</w:t>
            </w:r>
            <w:proofErr w:type="spellEnd"/>
            <w:r w:rsidRPr="005D14EF">
              <w:t xml:space="preserve">, </w:t>
            </w:r>
            <w:proofErr w:type="spellStart"/>
            <w:r w:rsidRPr="005D14EF">
              <w:t>Outcome</w:t>
            </w:r>
            <w:proofErr w:type="spellEnd"/>
            <w:r w:rsidRPr="005D14EF">
              <w:t>)</w:t>
            </w:r>
          </w:p>
        </w:tc>
      </w:tr>
      <w:tr w:rsidR="005C76F7" w:rsidRPr="005D14EF" w14:paraId="0CFD36FB" w14:textId="77777777" w:rsidTr="004E4936">
        <w:trPr>
          <w:trHeight w:val="300"/>
        </w:trPr>
        <w:tc>
          <w:tcPr>
            <w:tcW w:w="747" w:type="dxa"/>
            <w:tcBorders>
              <w:top w:val="nil"/>
              <w:left w:val="nil"/>
              <w:bottom w:val="nil"/>
              <w:right w:val="nil"/>
            </w:tcBorders>
            <w:noWrap/>
            <w:vAlign w:val="center"/>
            <w:hideMark/>
          </w:tcPr>
          <w:p w14:paraId="552C3C12" w14:textId="77777777" w:rsidR="005C76F7" w:rsidRPr="005D14EF" w:rsidRDefault="005C76F7" w:rsidP="004E4936">
            <w:pPr>
              <w:pStyle w:val="tabukytextvntri"/>
              <w:jc w:val="left"/>
            </w:pPr>
            <w:r w:rsidRPr="005D14EF">
              <w:t>QALY</w:t>
            </w:r>
          </w:p>
        </w:tc>
        <w:tc>
          <w:tcPr>
            <w:tcW w:w="8659" w:type="dxa"/>
            <w:tcBorders>
              <w:top w:val="nil"/>
              <w:left w:val="nil"/>
              <w:bottom w:val="nil"/>
              <w:right w:val="nil"/>
            </w:tcBorders>
            <w:noWrap/>
            <w:vAlign w:val="center"/>
            <w:hideMark/>
          </w:tcPr>
          <w:p w14:paraId="1D096891" w14:textId="77777777" w:rsidR="005C76F7" w:rsidRPr="005D14EF" w:rsidRDefault="005C76F7" w:rsidP="004E4936">
            <w:pPr>
              <w:pStyle w:val="tabukytextvntri"/>
              <w:jc w:val="left"/>
            </w:pPr>
            <w:r w:rsidRPr="005D14EF">
              <w:t xml:space="preserve">Roky života štandardizovanej kvality (z angl. </w:t>
            </w:r>
            <w:proofErr w:type="spellStart"/>
            <w:r w:rsidRPr="005D14EF">
              <w:t>Quality-Adjusted</w:t>
            </w:r>
            <w:proofErr w:type="spellEnd"/>
            <w:r w:rsidRPr="005D14EF">
              <w:t xml:space="preserve"> </w:t>
            </w:r>
            <w:proofErr w:type="spellStart"/>
            <w:r w:rsidRPr="005D14EF">
              <w:t>Life</w:t>
            </w:r>
            <w:proofErr w:type="spellEnd"/>
            <w:r w:rsidRPr="005D14EF">
              <w:t xml:space="preserve"> </w:t>
            </w:r>
            <w:proofErr w:type="spellStart"/>
            <w:r w:rsidRPr="005D14EF">
              <w:t>Years</w:t>
            </w:r>
            <w:proofErr w:type="spellEnd"/>
            <w:r w:rsidRPr="005D14EF">
              <w:t>)</w:t>
            </w:r>
          </w:p>
        </w:tc>
      </w:tr>
      <w:tr w:rsidR="005C76F7" w:rsidRPr="005D14EF" w14:paraId="03DA3499" w14:textId="77777777" w:rsidTr="004E4936">
        <w:trPr>
          <w:trHeight w:val="300"/>
        </w:trPr>
        <w:tc>
          <w:tcPr>
            <w:tcW w:w="747" w:type="dxa"/>
            <w:tcBorders>
              <w:top w:val="nil"/>
              <w:left w:val="nil"/>
              <w:bottom w:val="nil"/>
              <w:right w:val="nil"/>
            </w:tcBorders>
            <w:noWrap/>
            <w:vAlign w:val="center"/>
            <w:hideMark/>
          </w:tcPr>
          <w:p w14:paraId="6932E66A" w14:textId="77777777" w:rsidR="005C76F7" w:rsidRPr="005D14EF" w:rsidRDefault="005C76F7" w:rsidP="004E4936">
            <w:pPr>
              <w:pStyle w:val="tabukytextvntri"/>
              <w:jc w:val="left"/>
            </w:pPr>
            <w:r w:rsidRPr="005D14EF">
              <w:lastRenderedPageBreak/>
              <w:t>RCT</w:t>
            </w:r>
          </w:p>
        </w:tc>
        <w:tc>
          <w:tcPr>
            <w:tcW w:w="8659" w:type="dxa"/>
            <w:tcBorders>
              <w:top w:val="nil"/>
              <w:left w:val="nil"/>
              <w:bottom w:val="nil"/>
              <w:right w:val="nil"/>
            </w:tcBorders>
            <w:noWrap/>
            <w:vAlign w:val="center"/>
            <w:hideMark/>
          </w:tcPr>
          <w:p w14:paraId="60BE694A" w14:textId="77777777" w:rsidR="005C76F7" w:rsidRPr="005D14EF" w:rsidRDefault="005C76F7" w:rsidP="004E4936">
            <w:pPr>
              <w:pStyle w:val="tabukytextvntri"/>
              <w:jc w:val="left"/>
            </w:pPr>
            <w:proofErr w:type="spellStart"/>
            <w:r w:rsidRPr="005D14EF">
              <w:t>Randomizovaná</w:t>
            </w:r>
            <w:proofErr w:type="spellEnd"/>
            <w:r w:rsidRPr="005D14EF">
              <w:t xml:space="preserve"> kontrolovaná štúdia (z angl. </w:t>
            </w:r>
            <w:proofErr w:type="spellStart"/>
            <w:r w:rsidRPr="005D14EF">
              <w:t>Randomized</w:t>
            </w:r>
            <w:proofErr w:type="spellEnd"/>
            <w:r w:rsidRPr="005D14EF">
              <w:t xml:space="preserve"> </w:t>
            </w:r>
            <w:proofErr w:type="spellStart"/>
            <w:r w:rsidRPr="005D14EF">
              <w:t>Controlled</w:t>
            </w:r>
            <w:proofErr w:type="spellEnd"/>
            <w:r w:rsidRPr="005D14EF">
              <w:t xml:space="preserve"> Trial)</w:t>
            </w:r>
          </w:p>
        </w:tc>
      </w:tr>
      <w:tr w:rsidR="005C76F7" w:rsidRPr="005D14EF" w14:paraId="2CB443C1" w14:textId="77777777" w:rsidTr="004E4936">
        <w:trPr>
          <w:trHeight w:val="300"/>
        </w:trPr>
        <w:tc>
          <w:tcPr>
            <w:tcW w:w="747" w:type="dxa"/>
            <w:tcBorders>
              <w:top w:val="nil"/>
              <w:left w:val="nil"/>
              <w:bottom w:val="nil"/>
              <w:right w:val="nil"/>
            </w:tcBorders>
            <w:noWrap/>
            <w:vAlign w:val="center"/>
            <w:hideMark/>
          </w:tcPr>
          <w:p w14:paraId="65207698" w14:textId="77777777" w:rsidR="005C76F7" w:rsidRPr="005D14EF" w:rsidRDefault="005C76F7" w:rsidP="004E4936">
            <w:pPr>
              <w:pStyle w:val="tabukytextvntri"/>
              <w:jc w:val="left"/>
            </w:pPr>
            <w:r w:rsidRPr="005D14EF">
              <w:t>SPC</w:t>
            </w:r>
          </w:p>
        </w:tc>
        <w:tc>
          <w:tcPr>
            <w:tcW w:w="8659" w:type="dxa"/>
            <w:tcBorders>
              <w:top w:val="nil"/>
              <w:left w:val="nil"/>
              <w:bottom w:val="nil"/>
              <w:right w:val="nil"/>
            </w:tcBorders>
            <w:noWrap/>
            <w:vAlign w:val="center"/>
            <w:hideMark/>
          </w:tcPr>
          <w:p w14:paraId="29729B15" w14:textId="77777777" w:rsidR="005C76F7" w:rsidRPr="005D14EF" w:rsidRDefault="005C76F7" w:rsidP="004E4936">
            <w:pPr>
              <w:pStyle w:val="tabukytextvntri"/>
              <w:jc w:val="left"/>
            </w:pPr>
            <w:r w:rsidRPr="005D14EF">
              <w:t xml:space="preserve">Súhrn charakteristických vlastností lieku (z angl. </w:t>
            </w:r>
            <w:proofErr w:type="spellStart"/>
            <w:r w:rsidRPr="005D14EF">
              <w:t>Summary</w:t>
            </w:r>
            <w:proofErr w:type="spellEnd"/>
            <w:r w:rsidRPr="005D14EF">
              <w:t xml:space="preserve"> of </w:t>
            </w:r>
            <w:proofErr w:type="spellStart"/>
            <w:r w:rsidRPr="005D14EF">
              <w:t>Product</w:t>
            </w:r>
            <w:proofErr w:type="spellEnd"/>
            <w:r w:rsidRPr="005D14EF">
              <w:t xml:space="preserve"> </w:t>
            </w:r>
            <w:proofErr w:type="spellStart"/>
            <w:r w:rsidRPr="005D14EF">
              <w:t>Characteristics</w:t>
            </w:r>
            <w:proofErr w:type="spellEnd"/>
            <w:r w:rsidRPr="005D14EF">
              <w:t>)</w:t>
            </w:r>
          </w:p>
        </w:tc>
      </w:tr>
      <w:tr w:rsidR="005C76F7" w:rsidRPr="005D14EF" w14:paraId="0847B6F4" w14:textId="77777777" w:rsidTr="004E4936">
        <w:trPr>
          <w:trHeight w:val="300"/>
        </w:trPr>
        <w:tc>
          <w:tcPr>
            <w:tcW w:w="747" w:type="dxa"/>
            <w:tcBorders>
              <w:top w:val="nil"/>
              <w:left w:val="nil"/>
              <w:bottom w:val="nil"/>
              <w:right w:val="nil"/>
            </w:tcBorders>
            <w:noWrap/>
            <w:vAlign w:val="center"/>
            <w:hideMark/>
          </w:tcPr>
          <w:p w14:paraId="1A9815C3" w14:textId="77777777" w:rsidR="005C76F7" w:rsidRPr="005D14EF" w:rsidRDefault="005C76F7" w:rsidP="004E4936">
            <w:pPr>
              <w:pStyle w:val="tabukytextvntri"/>
              <w:jc w:val="left"/>
            </w:pPr>
            <w:r w:rsidRPr="005D14EF">
              <w:t>SÚKL</w:t>
            </w:r>
          </w:p>
        </w:tc>
        <w:tc>
          <w:tcPr>
            <w:tcW w:w="8659" w:type="dxa"/>
            <w:tcBorders>
              <w:top w:val="nil"/>
              <w:left w:val="nil"/>
              <w:bottom w:val="nil"/>
              <w:right w:val="nil"/>
            </w:tcBorders>
            <w:noWrap/>
            <w:vAlign w:val="center"/>
            <w:hideMark/>
          </w:tcPr>
          <w:p w14:paraId="57879ABA" w14:textId="77777777" w:rsidR="005C76F7" w:rsidRPr="005D14EF" w:rsidRDefault="005C76F7" w:rsidP="004E4936">
            <w:pPr>
              <w:pStyle w:val="tabukytextvntri"/>
              <w:jc w:val="left"/>
            </w:pPr>
            <w:proofErr w:type="spellStart"/>
            <w:r w:rsidRPr="005D14EF">
              <w:t>Státní</w:t>
            </w:r>
            <w:proofErr w:type="spellEnd"/>
            <w:r w:rsidRPr="005D14EF">
              <w:t xml:space="preserve"> ústav pro kontrolu </w:t>
            </w:r>
            <w:proofErr w:type="spellStart"/>
            <w:r w:rsidRPr="005D14EF">
              <w:t>léčiv</w:t>
            </w:r>
            <w:proofErr w:type="spellEnd"/>
          </w:p>
        </w:tc>
      </w:tr>
      <w:tr w:rsidR="005C76F7" w:rsidRPr="005D14EF" w14:paraId="2CF0DBE1" w14:textId="77777777" w:rsidTr="004E4936">
        <w:trPr>
          <w:trHeight w:val="300"/>
        </w:trPr>
        <w:tc>
          <w:tcPr>
            <w:tcW w:w="747" w:type="dxa"/>
            <w:tcBorders>
              <w:top w:val="nil"/>
              <w:left w:val="nil"/>
              <w:bottom w:val="nil"/>
              <w:right w:val="nil"/>
            </w:tcBorders>
            <w:noWrap/>
            <w:vAlign w:val="center"/>
            <w:hideMark/>
          </w:tcPr>
          <w:p w14:paraId="424258E6" w14:textId="77777777" w:rsidR="005C76F7" w:rsidRPr="005D14EF" w:rsidRDefault="005C76F7" w:rsidP="004E4936">
            <w:pPr>
              <w:pStyle w:val="tabukytextvntri"/>
              <w:jc w:val="left"/>
            </w:pPr>
            <w:r w:rsidRPr="005D14EF">
              <w:t>TNM</w:t>
            </w:r>
          </w:p>
        </w:tc>
        <w:tc>
          <w:tcPr>
            <w:tcW w:w="8659" w:type="dxa"/>
            <w:tcBorders>
              <w:top w:val="nil"/>
              <w:left w:val="nil"/>
              <w:bottom w:val="nil"/>
              <w:right w:val="nil"/>
            </w:tcBorders>
            <w:noWrap/>
            <w:vAlign w:val="center"/>
            <w:hideMark/>
          </w:tcPr>
          <w:p w14:paraId="06595A7B" w14:textId="77777777" w:rsidR="005C76F7" w:rsidRPr="005D14EF" w:rsidRDefault="005C76F7" w:rsidP="004E4936">
            <w:pPr>
              <w:pStyle w:val="tabukytextvntri"/>
              <w:jc w:val="left"/>
            </w:pPr>
            <w:r w:rsidRPr="005D14EF">
              <w:t xml:space="preserve">Celosvetovo uznávaný systém, na opis rozsahu nádorového ochorenia a určenie jeho štádia (z angl. Tumor, </w:t>
            </w:r>
            <w:proofErr w:type="spellStart"/>
            <w:r w:rsidRPr="005D14EF">
              <w:t>Node</w:t>
            </w:r>
            <w:proofErr w:type="spellEnd"/>
            <w:r w:rsidRPr="005D14EF">
              <w:t xml:space="preserve">, </w:t>
            </w:r>
            <w:proofErr w:type="spellStart"/>
            <w:r w:rsidRPr="005D14EF">
              <w:t>Metastasis</w:t>
            </w:r>
            <w:proofErr w:type="spellEnd"/>
            <w:r w:rsidRPr="005D14EF">
              <w:t>)</w:t>
            </w:r>
          </w:p>
        </w:tc>
      </w:tr>
      <w:tr w:rsidR="005C76F7" w:rsidRPr="005D14EF" w14:paraId="7A20AD48" w14:textId="77777777" w:rsidTr="004E4936">
        <w:trPr>
          <w:trHeight w:val="300"/>
        </w:trPr>
        <w:tc>
          <w:tcPr>
            <w:tcW w:w="747" w:type="dxa"/>
            <w:tcBorders>
              <w:top w:val="nil"/>
              <w:left w:val="nil"/>
              <w:bottom w:val="nil"/>
              <w:right w:val="nil"/>
            </w:tcBorders>
            <w:noWrap/>
            <w:vAlign w:val="center"/>
            <w:hideMark/>
          </w:tcPr>
          <w:p w14:paraId="2F300D3F" w14:textId="77777777" w:rsidR="005C76F7" w:rsidRPr="005D14EF" w:rsidRDefault="005C76F7" w:rsidP="004E4936">
            <w:pPr>
              <w:pStyle w:val="tabukytextvntri"/>
              <w:jc w:val="left"/>
            </w:pPr>
            <w:r w:rsidRPr="005D14EF">
              <w:t>VZP</w:t>
            </w:r>
          </w:p>
        </w:tc>
        <w:tc>
          <w:tcPr>
            <w:tcW w:w="8659" w:type="dxa"/>
            <w:tcBorders>
              <w:top w:val="nil"/>
              <w:left w:val="nil"/>
              <w:bottom w:val="nil"/>
              <w:right w:val="nil"/>
            </w:tcBorders>
            <w:noWrap/>
            <w:vAlign w:val="center"/>
            <w:hideMark/>
          </w:tcPr>
          <w:p w14:paraId="617900CD" w14:textId="77777777" w:rsidR="005C76F7" w:rsidRPr="005D14EF" w:rsidRDefault="005C76F7" w:rsidP="004E4936">
            <w:pPr>
              <w:pStyle w:val="tabukytextvntri"/>
              <w:jc w:val="left"/>
            </w:pPr>
            <w:r w:rsidRPr="005D14EF">
              <w:t>Verejné zdravotné poistenie</w:t>
            </w:r>
          </w:p>
        </w:tc>
      </w:tr>
      <w:tr w:rsidR="005C76F7" w:rsidRPr="005D14EF" w14:paraId="26651FE7" w14:textId="77777777" w:rsidTr="004E4936">
        <w:trPr>
          <w:trHeight w:val="300"/>
        </w:trPr>
        <w:tc>
          <w:tcPr>
            <w:tcW w:w="747" w:type="dxa"/>
            <w:tcBorders>
              <w:top w:val="nil"/>
              <w:left w:val="nil"/>
              <w:bottom w:val="nil"/>
              <w:right w:val="nil"/>
            </w:tcBorders>
            <w:noWrap/>
            <w:vAlign w:val="center"/>
            <w:hideMark/>
          </w:tcPr>
          <w:p w14:paraId="52A4AA2D" w14:textId="77777777" w:rsidR="005C76F7" w:rsidRPr="005D14EF" w:rsidRDefault="005C76F7" w:rsidP="004E4936">
            <w:pPr>
              <w:pStyle w:val="tabukytextvntri"/>
              <w:jc w:val="left"/>
            </w:pPr>
            <w:r w:rsidRPr="005D14EF">
              <w:t>ZKL</w:t>
            </w:r>
          </w:p>
        </w:tc>
        <w:tc>
          <w:tcPr>
            <w:tcW w:w="8659" w:type="dxa"/>
            <w:tcBorders>
              <w:top w:val="nil"/>
              <w:left w:val="nil"/>
              <w:bottom w:val="nil"/>
              <w:right w:val="nil"/>
            </w:tcBorders>
            <w:noWrap/>
            <w:vAlign w:val="center"/>
            <w:hideMark/>
          </w:tcPr>
          <w:p w14:paraId="1221667A" w14:textId="77777777" w:rsidR="005C76F7" w:rsidRPr="005D14EF" w:rsidRDefault="005C76F7" w:rsidP="004E4936">
            <w:pPr>
              <w:pStyle w:val="tabukytextvntri"/>
              <w:jc w:val="left"/>
            </w:pPr>
            <w:r w:rsidRPr="005D14EF">
              <w:t>Zoznam kategorizovaných liekov</w:t>
            </w:r>
          </w:p>
        </w:tc>
      </w:tr>
      <w:tr w:rsidR="005C76F7" w:rsidRPr="005D14EF" w14:paraId="75E23866" w14:textId="77777777" w:rsidTr="004E4936">
        <w:trPr>
          <w:trHeight w:val="300"/>
        </w:trPr>
        <w:tc>
          <w:tcPr>
            <w:tcW w:w="747" w:type="dxa"/>
            <w:tcBorders>
              <w:top w:val="nil"/>
              <w:left w:val="nil"/>
              <w:bottom w:val="nil"/>
              <w:right w:val="nil"/>
            </w:tcBorders>
            <w:noWrap/>
            <w:vAlign w:val="center"/>
            <w:hideMark/>
          </w:tcPr>
          <w:p w14:paraId="1085A2A2" w14:textId="77777777" w:rsidR="005C76F7" w:rsidRPr="005D14EF" w:rsidRDefault="005C76F7" w:rsidP="004E4936">
            <w:pPr>
              <w:pStyle w:val="tabukytextvntri"/>
              <w:jc w:val="left"/>
            </w:pPr>
            <w:r w:rsidRPr="005D14EF">
              <w:t>ZP</w:t>
            </w:r>
          </w:p>
        </w:tc>
        <w:tc>
          <w:tcPr>
            <w:tcW w:w="8659" w:type="dxa"/>
            <w:tcBorders>
              <w:top w:val="nil"/>
              <w:left w:val="nil"/>
              <w:bottom w:val="nil"/>
              <w:right w:val="nil"/>
            </w:tcBorders>
            <w:noWrap/>
            <w:vAlign w:val="center"/>
            <w:hideMark/>
          </w:tcPr>
          <w:p w14:paraId="71BCDFCA" w14:textId="77777777" w:rsidR="005C76F7" w:rsidRPr="005D14EF" w:rsidRDefault="005C76F7" w:rsidP="004E4936">
            <w:pPr>
              <w:pStyle w:val="tabukytextvntri"/>
              <w:jc w:val="left"/>
            </w:pPr>
            <w:r w:rsidRPr="005D14EF">
              <w:t>Zdravotná poisťovňa</w:t>
            </w:r>
          </w:p>
        </w:tc>
      </w:tr>
    </w:tbl>
    <w:p w14:paraId="029A902D" w14:textId="77777777" w:rsidR="005C76F7" w:rsidRPr="005D14EF" w:rsidRDefault="005C76F7" w:rsidP="005C76F7">
      <w:pPr>
        <w:spacing w:line="360" w:lineRule="auto"/>
        <w:rPr>
          <w:b/>
          <w:bCs/>
          <w:sz w:val="28"/>
          <w:szCs w:val="28"/>
          <w:lang w:val="sk-SK"/>
        </w:rPr>
      </w:pPr>
    </w:p>
    <w:p w14:paraId="7E99D035" w14:textId="77777777" w:rsidR="005C76F7" w:rsidRPr="005D14EF" w:rsidRDefault="005C76F7" w:rsidP="005C76F7">
      <w:pPr>
        <w:spacing w:after="160"/>
        <w:rPr>
          <w:lang w:val="sk-SK"/>
        </w:rPr>
      </w:pPr>
    </w:p>
    <w:p w14:paraId="6DD5747E" w14:textId="77777777" w:rsidR="005C76F7" w:rsidRPr="005D14EF" w:rsidRDefault="005C76F7" w:rsidP="005C76F7">
      <w:pPr>
        <w:spacing w:after="160"/>
        <w:rPr>
          <w:lang w:val="sk-SK"/>
        </w:rPr>
      </w:pPr>
    </w:p>
    <w:p w14:paraId="30E304A1" w14:textId="77777777" w:rsidR="005C76F7" w:rsidRPr="005D14EF" w:rsidRDefault="005C76F7" w:rsidP="005D14EF">
      <w:pPr>
        <w:pStyle w:val="Nadpis12"/>
        <w:numPr>
          <w:ilvl w:val="0"/>
          <w:numId w:val="58"/>
        </w:numPr>
      </w:pPr>
      <w:bookmarkStart w:id="376" w:name="_Toc239501179"/>
      <w:r w:rsidRPr="005D14EF">
        <w:t>Zhrnutie FER</w:t>
      </w:r>
      <w:bookmarkEnd w:id="376"/>
    </w:p>
    <w:p w14:paraId="10355BE6" w14:textId="77777777" w:rsidR="005C76F7" w:rsidRPr="005D14EF" w:rsidRDefault="005C76F7" w:rsidP="00FE6225">
      <w:pPr>
        <w:jc w:val="both"/>
        <w:rPr>
          <w:lang w:val="sk-SK" w:eastAsia="de-AT"/>
        </w:rPr>
      </w:pPr>
      <w:r w:rsidRPr="005D14EF">
        <w:rPr>
          <w:lang w:val="sk-SK" w:eastAsia="de-AT"/>
        </w:rPr>
        <w:t>Popíšte zhrnutie FER podľa bodov nižšie. Táto časť nemala presiahnuť 2 strany.</w:t>
      </w:r>
    </w:p>
    <w:p w14:paraId="6A133E00" w14:textId="77777777" w:rsidR="005C76F7" w:rsidRPr="005D14EF" w:rsidRDefault="005C76F7" w:rsidP="00FE6225">
      <w:pPr>
        <w:jc w:val="both"/>
        <w:rPr>
          <w:lang w:val="sk-SK" w:eastAsia="de-AT"/>
        </w:rPr>
      </w:pPr>
    </w:p>
    <w:p w14:paraId="7F3E6FB8" w14:textId="77777777" w:rsidR="005C76F7" w:rsidRPr="005D14EF" w:rsidRDefault="005C76F7" w:rsidP="00FE6225">
      <w:pPr>
        <w:pStyle w:val="Nadpis22"/>
        <w:spacing w:after="240"/>
        <w:jc w:val="both"/>
      </w:pPr>
      <w:bookmarkStart w:id="377" w:name="_Toc239501180"/>
      <w:r w:rsidRPr="005D14EF">
        <w:t>Zdravotný problém a postavenie v klinickej praxi</w:t>
      </w:r>
      <w:bookmarkEnd w:id="377"/>
    </w:p>
    <w:p w14:paraId="1950F15D"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14838A7" w14:textId="77777777" w:rsidR="005C76F7" w:rsidRPr="005D14EF" w:rsidRDefault="005C76F7" w:rsidP="00FE6225">
      <w:pPr>
        <w:jc w:val="both"/>
        <w:rPr>
          <w:lang w:val="sk-SK"/>
        </w:rPr>
      </w:pPr>
    </w:p>
    <w:p w14:paraId="5AB23D87" w14:textId="77777777" w:rsidR="005C76F7" w:rsidRPr="005D14EF" w:rsidRDefault="005C76F7" w:rsidP="00FE6225">
      <w:pPr>
        <w:pStyle w:val="Nadpis22"/>
        <w:spacing w:after="240"/>
        <w:jc w:val="both"/>
      </w:pPr>
      <w:bookmarkStart w:id="378" w:name="_Toc239501181"/>
      <w:r w:rsidRPr="005D14EF">
        <w:t>Klinická účinnosť a bezpečnosť</w:t>
      </w:r>
      <w:bookmarkEnd w:id="378"/>
    </w:p>
    <w:p w14:paraId="02EF3C3D"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2EE69B9F" w14:textId="77777777" w:rsidR="005C76F7" w:rsidRPr="005D14EF" w:rsidRDefault="005C76F7" w:rsidP="00FE6225">
      <w:pPr>
        <w:jc w:val="both"/>
        <w:rPr>
          <w:lang w:val="sk-SK"/>
        </w:rPr>
      </w:pPr>
    </w:p>
    <w:p w14:paraId="5FECE3BA" w14:textId="77777777" w:rsidR="005C76F7" w:rsidRPr="005D14EF" w:rsidRDefault="005C76F7" w:rsidP="00FE6225">
      <w:pPr>
        <w:pStyle w:val="Nadpis22"/>
        <w:spacing w:after="240"/>
        <w:jc w:val="both"/>
      </w:pPr>
      <w:bookmarkStart w:id="379" w:name="_Toc239501182"/>
      <w:r w:rsidRPr="005D14EF">
        <w:t>Nákladová efektívnosť</w:t>
      </w:r>
      <w:bookmarkEnd w:id="379"/>
    </w:p>
    <w:p w14:paraId="1DE9338F"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66BB863" w14:textId="77777777" w:rsidR="005C76F7" w:rsidRPr="005D14EF" w:rsidRDefault="005C76F7" w:rsidP="00FE6225">
      <w:pPr>
        <w:jc w:val="both"/>
        <w:rPr>
          <w:b/>
          <w:sz w:val="28"/>
          <w:lang w:val="sk-SK" w:eastAsia="de-AT"/>
        </w:rPr>
      </w:pPr>
    </w:p>
    <w:p w14:paraId="3D8D73B9" w14:textId="77777777" w:rsidR="005C76F7" w:rsidRPr="005D14EF" w:rsidRDefault="005C76F7" w:rsidP="00FE6225">
      <w:pPr>
        <w:pStyle w:val="Nadpis22"/>
        <w:numPr>
          <w:ilvl w:val="0"/>
          <w:numId w:val="0"/>
        </w:numPr>
        <w:jc w:val="both"/>
      </w:pPr>
      <w:bookmarkStart w:id="380" w:name="_Toc239501183"/>
      <w:r w:rsidRPr="005D14EF">
        <w:t>Dopad na rozpočet</w:t>
      </w:r>
      <w:bookmarkEnd w:id="380"/>
    </w:p>
    <w:p w14:paraId="769D5E2A"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0E3268EC" w14:textId="77777777" w:rsidR="005C76F7" w:rsidRPr="005D14EF" w:rsidRDefault="005C76F7" w:rsidP="00FE6225">
      <w:pPr>
        <w:jc w:val="both"/>
        <w:rPr>
          <w:lang w:val="sk-SK"/>
        </w:rPr>
      </w:pPr>
    </w:p>
    <w:p w14:paraId="3EEFDC5C" w14:textId="77777777" w:rsidR="005C76F7" w:rsidRPr="005D14EF" w:rsidRDefault="005C76F7" w:rsidP="00FE6225">
      <w:pPr>
        <w:pStyle w:val="Nadpis22"/>
        <w:spacing w:after="240"/>
        <w:jc w:val="both"/>
      </w:pPr>
      <w:bookmarkStart w:id="381" w:name="_Toc239501184"/>
      <w:r w:rsidRPr="005D14EF">
        <w:t>Etické, organizačné, sociálno-pacientske a právne aspekty</w:t>
      </w:r>
      <w:bookmarkEnd w:id="381"/>
    </w:p>
    <w:p w14:paraId="12E578DC" w14:textId="77777777" w:rsidR="005C76F7" w:rsidRPr="005D14EF" w:rsidRDefault="005C76F7" w:rsidP="00FE6225">
      <w:pPr>
        <w:jc w:val="both"/>
        <w:rPr>
          <w:lang w:val="sk-SK"/>
        </w:rPr>
      </w:pPr>
      <w:r w:rsidRPr="005D14EF">
        <w:rPr>
          <w:lang w:val="sk-SK"/>
        </w:rPr>
        <w:t>Uveďte 2-3 vety o záťaži ochorenia a neuspokojenej liečebnej potrebe z pohľadu pacienta a o prípadných bariérach prístupu.</w:t>
      </w:r>
    </w:p>
    <w:p w14:paraId="085A55AF"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0C95D22D" w14:textId="77777777" w:rsidR="005C76F7" w:rsidRPr="005D14EF" w:rsidRDefault="005C76F7" w:rsidP="00FE6225">
      <w:pPr>
        <w:jc w:val="both"/>
        <w:rPr>
          <w:lang w:val="sk-SK"/>
        </w:rPr>
      </w:pPr>
    </w:p>
    <w:p w14:paraId="6AACB347" w14:textId="77777777" w:rsidR="005C76F7" w:rsidRPr="005D14EF" w:rsidRDefault="005C76F7" w:rsidP="00FE6225">
      <w:pPr>
        <w:pStyle w:val="Nadpis12"/>
      </w:pPr>
      <w:r w:rsidRPr="005D14EF">
        <w:br w:type="page"/>
      </w:r>
      <w:bookmarkStart w:id="382" w:name="_Toc239501185"/>
      <w:r w:rsidRPr="005D14EF">
        <w:lastRenderedPageBreak/>
        <w:t>Zhrnutie PICO</w:t>
      </w:r>
      <w:bookmarkEnd w:id="382"/>
      <w:r w:rsidRPr="005D14EF">
        <w:t xml:space="preserve"> </w:t>
      </w:r>
    </w:p>
    <w:p w14:paraId="7E66AE10" w14:textId="77777777" w:rsidR="005C76F7" w:rsidRPr="005D14EF" w:rsidRDefault="005C76F7" w:rsidP="00FE6225">
      <w:pPr>
        <w:spacing w:after="120"/>
        <w:jc w:val="both"/>
        <w:rPr>
          <w:lang w:val="sk-SK"/>
        </w:rPr>
      </w:pPr>
      <w:r w:rsidRPr="005D14EF">
        <w:rPr>
          <w:lang w:val="sk-SK"/>
        </w:rPr>
        <w:t>Stručne vyplňte tabuľku PICO (</w:t>
      </w:r>
      <w:proofErr w:type="spellStart"/>
      <w:r w:rsidRPr="005D14EF">
        <w:rPr>
          <w:lang w:val="sk-SK"/>
        </w:rPr>
        <w:t>population</w:t>
      </w:r>
      <w:proofErr w:type="spellEnd"/>
      <w:r w:rsidRPr="005D14EF">
        <w:rPr>
          <w:lang w:val="sk-SK"/>
        </w:rPr>
        <w:t xml:space="preserve">, </w:t>
      </w:r>
      <w:proofErr w:type="spellStart"/>
      <w:r w:rsidRPr="005D14EF">
        <w:rPr>
          <w:lang w:val="sk-SK"/>
        </w:rPr>
        <w:t>intervention</w:t>
      </w:r>
      <w:proofErr w:type="spellEnd"/>
      <w:r w:rsidRPr="005D14EF">
        <w:rPr>
          <w:lang w:val="sk-SK"/>
        </w:rPr>
        <w:t xml:space="preserve">, </w:t>
      </w:r>
      <w:proofErr w:type="spellStart"/>
      <w:r w:rsidRPr="005D14EF">
        <w:rPr>
          <w:lang w:val="sk-SK"/>
        </w:rPr>
        <w:t>comparison</w:t>
      </w:r>
      <w:proofErr w:type="spellEnd"/>
      <w:r w:rsidRPr="005D14EF">
        <w:rPr>
          <w:lang w:val="sk-SK"/>
        </w:rPr>
        <w:t xml:space="preserve">, </w:t>
      </w:r>
      <w:proofErr w:type="spellStart"/>
      <w:r w:rsidRPr="005D14EF">
        <w:rPr>
          <w:lang w:val="sk-SK"/>
        </w:rPr>
        <w:t>outcome</w:t>
      </w:r>
      <w:proofErr w:type="spellEnd"/>
      <w:r w:rsidRPr="005D14EF">
        <w:rPr>
          <w:lang w:val="sk-SK"/>
        </w:rPr>
        <w:t xml:space="preserve">) nižšie. Účelom tabuľky je prehľadne zhrnúť aspekty o predmetnej populácii, intervencii, </w:t>
      </w:r>
      <w:proofErr w:type="spellStart"/>
      <w:r w:rsidRPr="005D14EF">
        <w:rPr>
          <w:lang w:val="sk-SK"/>
        </w:rPr>
        <w:t>komparátoroch</w:t>
      </w:r>
      <w:proofErr w:type="spellEnd"/>
      <w:r w:rsidRPr="005D14EF">
        <w:rPr>
          <w:lang w:val="sk-SK"/>
        </w:rPr>
        <w:t xml:space="preserve"> a kľúčových ukazovateľoch hodnotenia. Táto časť nemá presiahnuť 2 strany.</w:t>
      </w:r>
    </w:p>
    <w:p w14:paraId="4430A502" w14:textId="77777777" w:rsidR="005C76F7" w:rsidRPr="005D14EF" w:rsidRDefault="005C76F7" w:rsidP="005C76F7">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93707AF" w14:textId="77777777" w:rsidR="005C76F7" w:rsidRPr="005D14EF" w:rsidRDefault="005C76F7" w:rsidP="005C76F7">
      <w:pPr>
        <w:rPr>
          <w:lang w:val="sk-SK"/>
        </w:rPr>
      </w:pPr>
    </w:p>
    <w:p w14:paraId="6F2E82C3" w14:textId="77777777" w:rsidR="005C76F7" w:rsidRPr="005D14EF" w:rsidRDefault="005C76F7" w:rsidP="005C76F7">
      <w:pPr>
        <w:pStyle w:val="Tabuky"/>
        <w:rPr>
          <w:lang w:val="sk-SK"/>
        </w:rPr>
      </w:pPr>
      <w:bookmarkStart w:id="383" w:name="_Toc139617088"/>
      <w:bookmarkStart w:id="384" w:name="_Toc239501168"/>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1</w:t>
      </w:r>
      <w:r w:rsidRPr="005D14EF">
        <w:rPr>
          <w:lang w:val="sk-SK"/>
        </w:rPr>
        <w:fldChar w:fldCharType="end"/>
      </w:r>
      <w:r w:rsidRPr="005D14EF">
        <w:rPr>
          <w:lang w:val="sk-SK"/>
        </w:rPr>
        <w:t>: Zhrnutie PICO</w:t>
      </w:r>
      <w:bookmarkEnd w:id="383"/>
      <w:bookmarkEnd w:id="384"/>
    </w:p>
    <w:tbl>
      <w:tblPr>
        <w:tblStyle w:val="Mriekatabuky"/>
        <w:tblW w:w="0" w:type="auto"/>
        <w:tblLook w:val="04A0" w:firstRow="1" w:lastRow="0" w:firstColumn="1" w:lastColumn="0" w:noHBand="0" w:noVBand="1"/>
      </w:tblPr>
      <w:tblGrid>
        <w:gridCol w:w="2122"/>
        <w:gridCol w:w="6894"/>
      </w:tblGrid>
      <w:tr w:rsidR="005C76F7" w:rsidRPr="005D14EF" w14:paraId="30AC2B95" w14:textId="77777777" w:rsidTr="004E4936">
        <w:trPr>
          <w:trHeight w:val="113"/>
        </w:trPr>
        <w:tc>
          <w:tcPr>
            <w:tcW w:w="2122" w:type="dxa"/>
            <w:shd w:val="clear" w:color="auto" w:fill="D9D9D9" w:themeFill="background1" w:themeFillShade="D9"/>
            <w:vAlign w:val="center"/>
          </w:tcPr>
          <w:p w14:paraId="665B69E6" w14:textId="77777777" w:rsidR="005C76F7" w:rsidRPr="005D14EF" w:rsidRDefault="005C76F7" w:rsidP="004E4936">
            <w:pPr>
              <w:rPr>
                <w:lang w:val="sk-SK"/>
              </w:rPr>
            </w:pPr>
            <w:r w:rsidRPr="005D14EF">
              <w:rPr>
                <w:sz w:val="18"/>
                <w:szCs w:val="18"/>
                <w:lang w:val="sk-SK"/>
              </w:rPr>
              <w:t>Populácia</w:t>
            </w:r>
            <w:r w:rsidRPr="005D14EF">
              <w:rPr>
                <w:sz w:val="18"/>
                <w:szCs w:val="18"/>
                <w:lang w:val="sk-SK"/>
              </w:rPr>
              <w:br/>
              <w:t xml:space="preserve">(z angl. </w:t>
            </w:r>
            <w:proofErr w:type="spellStart"/>
            <w:r w:rsidRPr="005D14EF">
              <w:rPr>
                <w:b/>
                <w:bCs/>
                <w:sz w:val="18"/>
                <w:szCs w:val="18"/>
                <w:lang w:val="sk-SK"/>
              </w:rPr>
              <w:t>P</w:t>
            </w:r>
            <w:r w:rsidRPr="005D14EF">
              <w:rPr>
                <w:sz w:val="18"/>
                <w:szCs w:val="18"/>
                <w:lang w:val="sk-SK"/>
              </w:rPr>
              <w:t>opulation</w:t>
            </w:r>
            <w:proofErr w:type="spellEnd"/>
            <w:r w:rsidRPr="005D14EF">
              <w:rPr>
                <w:sz w:val="18"/>
                <w:szCs w:val="18"/>
                <w:lang w:val="sk-SK"/>
              </w:rPr>
              <w:t>)</w:t>
            </w:r>
          </w:p>
        </w:tc>
        <w:tc>
          <w:tcPr>
            <w:tcW w:w="6894" w:type="dxa"/>
            <w:vAlign w:val="center"/>
          </w:tcPr>
          <w:p w14:paraId="5BFA8E85" w14:textId="77777777" w:rsidR="005C76F7" w:rsidRPr="005D14EF" w:rsidRDefault="005C76F7" w:rsidP="004E4936">
            <w:pPr>
              <w:rPr>
                <w:sz w:val="18"/>
                <w:szCs w:val="18"/>
                <w:lang w:val="sk-SK"/>
              </w:rPr>
            </w:pPr>
            <w:r w:rsidRPr="005D14EF">
              <w:rPr>
                <w:b/>
                <w:bCs/>
                <w:sz w:val="18"/>
                <w:szCs w:val="18"/>
                <w:lang w:val="sk-SK"/>
              </w:rPr>
              <w:t>Diagnóza</w:t>
            </w:r>
            <w:r w:rsidRPr="005D14EF">
              <w:rPr>
                <w:sz w:val="18"/>
                <w:szCs w:val="18"/>
                <w:lang w:val="sk-SK"/>
              </w:rPr>
              <w:t xml:space="preserve"> </w:t>
            </w:r>
          </w:p>
          <w:p w14:paraId="363A68B9" w14:textId="77777777" w:rsidR="005C76F7" w:rsidRPr="005D14EF" w:rsidRDefault="005C76F7" w:rsidP="004C51AB">
            <w:pPr>
              <w:pStyle w:val="Odsekzoznamu"/>
              <w:numPr>
                <w:ilvl w:val="0"/>
                <w:numId w:val="50"/>
              </w:numPr>
              <w:jc w:val="both"/>
              <w:rPr>
                <w:sz w:val="18"/>
                <w:szCs w:val="18"/>
                <w:lang w:val="sk-SK"/>
              </w:rPr>
            </w:pPr>
          </w:p>
          <w:p w14:paraId="79D043F7" w14:textId="77777777" w:rsidR="005C76F7" w:rsidRPr="005D14EF" w:rsidRDefault="005C76F7" w:rsidP="004E4936">
            <w:pPr>
              <w:rPr>
                <w:b/>
                <w:bCs/>
                <w:sz w:val="18"/>
                <w:szCs w:val="18"/>
                <w:lang w:val="sk-SK"/>
              </w:rPr>
            </w:pPr>
          </w:p>
          <w:p w14:paraId="45CC54DD" w14:textId="77777777" w:rsidR="005C76F7" w:rsidRPr="005D14EF" w:rsidRDefault="005C76F7" w:rsidP="004E4936">
            <w:pPr>
              <w:rPr>
                <w:b/>
                <w:bCs/>
                <w:sz w:val="18"/>
                <w:szCs w:val="18"/>
                <w:lang w:val="sk-SK"/>
              </w:rPr>
            </w:pPr>
            <w:r w:rsidRPr="005D14EF">
              <w:rPr>
                <w:b/>
                <w:bCs/>
                <w:sz w:val="18"/>
                <w:szCs w:val="18"/>
                <w:lang w:val="sk-SK"/>
              </w:rPr>
              <w:t>Populácia podľa registrácie v európskej liekovej agentúre (EMA)</w:t>
            </w:r>
          </w:p>
          <w:p w14:paraId="4AE07F1F" w14:textId="77777777" w:rsidR="005C76F7" w:rsidRPr="005D14EF" w:rsidRDefault="005C76F7" w:rsidP="004C51AB">
            <w:pPr>
              <w:pStyle w:val="Odsekzoznamu"/>
              <w:numPr>
                <w:ilvl w:val="0"/>
                <w:numId w:val="48"/>
              </w:numPr>
              <w:jc w:val="both"/>
              <w:rPr>
                <w:sz w:val="18"/>
                <w:szCs w:val="18"/>
                <w:lang w:val="sk-SK"/>
              </w:rPr>
            </w:pPr>
          </w:p>
          <w:p w14:paraId="2179A420" w14:textId="77777777" w:rsidR="005C76F7" w:rsidRPr="005D14EF" w:rsidRDefault="005C76F7" w:rsidP="004E4936">
            <w:pPr>
              <w:rPr>
                <w:b/>
                <w:bCs/>
                <w:sz w:val="18"/>
                <w:szCs w:val="18"/>
                <w:lang w:val="sk-SK"/>
              </w:rPr>
            </w:pPr>
          </w:p>
          <w:p w14:paraId="529A2DA0" w14:textId="77777777" w:rsidR="005C76F7" w:rsidRPr="005D14EF" w:rsidRDefault="005C76F7" w:rsidP="004E4936">
            <w:pPr>
              <w:rPr>
                <w:b/>
                <w:bCs/>
                <w:sz w:val="18"/>
                <w:szCs w:val="18"/>
                <w:lang w:val="sk-SK"/>
              </w:rPr>
            </w:pPr>
            <w:r w:rsidRPr="005D14EF">
              <w:rPr>
                <w:b/>
                <w:bCs/>
                <w:sz w:val="18"/>
                <w:szCs w:val="18"/>
                <w:lang w:val="sk-SK"/>
              </w:rPr>
              <w:t xml:space="preserve">Populácia, pre ktorú držiteľ registrácie (DR) požaduje úhradu: </w:t>
            </w:r>
          </w:p>
          <w:p w14:paraId="7FD53055" w14:textId="77777777" w:rsidR="005C76F7" w:rsidRPr="005D14EF" w:rsidRDefault="005C76F7" w:rsidP="004C51AB">
            <w:pPr>
              <w:pStyle w:val="Odsekzoznamu"/>
              <w:numPr>
                <w:ilvl w:val="0"/>
                <w:numId w:val="49"/>
              </w:numPr>
              <w:spacing w:after="160"/>
              <w:rPr>
                <w:lang w:val="sk-SK"/>
              </w:rPr>
            </w:pPr>
          </w:p>
        </w:tc>
      </w:tr>
      <w:tr w:rsidR="005C76F7" w:rsidRPr="005D14EF" w14:paraId="23F4BF1E" w14:textId="77777777" w:rsidTr="004E4936">
        <w:trPr>
          <w:trHeight w:val="113"/>
        </w:trPr>
        <w:tc>
          <w:tcPr>
            <w:tcW w:w="2122" w:type="dxa"/>
            <w:shd w:val="clear" w:color="auto" w:fill="D9D9D9" w:themeFill="background1" w:themeFillShade="D9"/>
            <w:vAlign w:val="center"/>
          </w:tcPr>
          <w:p w14:paraId="5810D2F6" w14:textId="77777777" w:rsidR="005C76F7" w:rsidRPr="005D14EF" w:rsidRDefault="005C76F7" w:rsidP="004E4936">
            <w:pPr>
              <w:rPr>
                <w:bCs/>
                <w:sz w:val="18"/>
                <w:szCs w:val="18"/>
                <w:lang w:val="sk-SK"/>
              </w:rPr>
            </w:pPr>
            <w:r w:rsidRPr="005D14EF">
              <w:rPr>
                <w:bCs/>
                <w:sz w:val="18"/>
                <w:szCs w:val="18"/>
                <w:lang w:val="sk-SK"/>
              </w:rPr>
              <w:t>Intervencia</w:t>
            </w:r>
          </w:p>
          <w:p w14:paraId="187A0D6C" w14:textId="77777777" w:rsidR="005C76F7" w:rsidRPr="005D14EF" w:rsidRDefault="005C76F7" w:rsidP="004E4936">
            <w:pPr>
              <w:rPr>
                <w:lang w:val="sk-SK"/>
              </w:rPr>
            </w:pPr>
            <w:r w:rsidRPr="005D14EF">
              <w:rPr>
                <w:bCs/>
                <w:sz w:val="18"/>
                <w:szCs w:val="18"/>
                <w:lang w:val="sk-SK"/>
              </w:rPr>
              <w:t xml:space="preserve">(z angl. </w:t>
            </w:r>
            <w:proofErr w:type="spellStart"/>
            <w:r w:rsidRPr="005D14EF">
              <w:rPr>
                <w:b/>
                <w:sz w:val="18"/>
                <w:szCs w:val="18"/>
                <w:lang w:val="sk-SK"/>
              </w:rPr>
              <w:t>I</w:t>
            </w:r>
            <w:r w:rsidRPr="005D14EF">
              <w:rPr>
                <w:bCs/>
                <w:sz w:val="18"/>
                <w:szCs w:val="18"/>
                <w:lang w:val="sk-SK"/>
              </w:rPr>
              <w:t>ntervention</w:t>
            </w:r>
            <w:proofErr w:type="spellEnd"/>
            <w:r w:rsidRPr="005D14EF">
              <w:rPr>
                <w:bCs/>
                <w:sz w:val="18"/>
                <w:szCs w:val="18"/>
                <w:lang w:val="sk-SK"/>
              </w:rPr>
              <w:t>)</w:t>
            </w:r>
          </w:p>
        </w:tc>
        <w:tc>
          <w:tcPr>
            <w:tcW w:w="6894" w:type="dxa"/>
            <w:vAlign w:val="center"/>
          </w:tcPr>
          <w:p w14:paraId="1D61AAD9" w14:textId="77777777" w:rsidR="005C76F7" w:rsidRPr="005D14EF" w:rsidRDefault="005C76F7" w:rsidP="004E4936">
            <w:pPr>
              <w:rPr>
                <w:b/>
                <w:bCs/>
                <w:sz w:val="18"/>
                <w:szCs w:val="18"/>
                <w:lang w:val="sk-SK"/>
              </w:rPr>
            </w:pPr>
            <w:r w:rsidRPr="005D14EF">
              <w:rPr>
                <w:b/>
                <w:bCs/>
                <w:sz w:val="18"/>
                <w:szCs w:val="18"/>
                <w:lang w:val="sk-SK"/>
              </w:rPr>
              <w:t xml:space="preserve">Liečivo XY: </w:t>
            </w:r>
          </w:p>
          <w:p w14:paraId="46E40CAA" w14:textId="77777777" w:rsidR="005C76F7" w:rsidRPr="005D14EF" w:rsidRDefault="005C76F7" w:rsidP="004C51AB">
            <w:pPr>
              <w:pStyle w:val="Odsekzoznamu"/>
              <w:numPr>
                <w:ilvl w:val="0"/>
                <w:numId w:val="49"/>
              </w:numPr>
              <w:jc w:val="both"/>
              <w:rPr>
                <w:b/>
                <w:bCs/>
                <w:sz w:val="18"/>
                <w:szCs w:val="18"/>
                <w:lang w:val="sk-SK"/>
              </w:rPr>
            </w:pPr>
            <w:r w:rsidRPr="005D14EF">
              <w:rPr>
                <w:sz w:val="18"/>
                <w:szCs w:val="18"/>
                <w:lang w:val="sk-SK"/>
              </w:rPr>
              <w:t>Popíšte intervenciu</w:t>
            </w:r>
          </w:p>
          <w:p w14:paraId="35C6BAB0" w14:textId="77777777" w:rsidR="005C76F7" w:rsidRPr="005D14EF" w:rsidRDefault="005C76F7" w:rsidP="004C51AB">
            <w:pPr>
              <w:pStyle w:val="Odsekzoznamu"/>
              <w:numPr>
                <w:ilvl w:val="0"/>
                <w:numId w:val="49"/>
              </w:numPr>
              <w:jc w:val="both"/>
              <w:rPr>
                <w:b/>
                <w:bCs/>
                <w:sz w:val="18"/>
                <w:szCs w:val="18"/>
                <w:lang w:val="sk-SK"/>
              </w:rPr>
            </w:pPr>
            <w:r w:rsidRPr="005D14EF">
              <w:rPr>
                <w:sz w:val="18"/>
                <w:szCs w:val="18"/>
                <w:lang w:val="sk-SK"/>
              </w:rPr>
              <w:t>Popíšte dávkovanie</w:t>
            </w:r>
          </w:p>
        </w:tc>
      </w:tr>
      <w:tr w:rsidR="005C76F7" w:rsidRPr="005D14EF" w14:paraId="17BD4369" w14:textId="77777777" w:rsidTr="004E4936">
        <w:trPr>
          <w:trHeight w:val="113"/>
        </w:trPr>
        <w:tc>
          <w:tcPr>
            <w:tcW w:w="2122" w:type="dxa"/>
            <w:tcBorders>
              <w:bottom w:val="single" w:sz="4" w:space="0" w:color="auto"/>
            </w:tcBorders>
            <w:shd w:val="clear" w:color="auto" w:fill="D9D9D9" w:themeFill="background1" w:themeFillShade="D9"/>
            <w:vAlign w:val="center"/>
          </w:tcPr>
          <w:p w14:paraId="7F5498D1" w14:textId="77777777" w:rsidR="005C76F7" w:rsidRPr="005D14EF" w:rsidRDefault="005C76F7" w:rsidP="004E4936">
            <w:pPr>
              <w:rPr>
                <w:bCs/>
                <w:sz w:val="18"/>
                <w:szCs w:val="18"/>
                <w:lang w:val="sk-SK"/>
              </w:rPr>
            </w:pPr>
            <w:proofErr w:type="spellStart"/>
            <w:r w:rsidRPr="005D14EF">
              <w:rPr>
                <w:bCs/>
                <w:sz w:val="18"/>
                <w:szCs w:val="18"/>
                <w:lang w:val="sk-SK"/>
              </w:rPr>
              <w:t>Komparátor</w:t>
            </w:r>
            <w:proofErr w:type="spellEnd"/>
            <w:r w:rsidRPr="005D14EF">
              <w:rPr>
                <w:bCs/>
                <w:sz w:val="18"/>
                <w:szCs w:val="18"/>
                <w:lang w:val="sk-SK"/>
              </w:rPr>
              <w:t xml:space="preserve"> </w:t>
            </w:r>
            <w:r w:rsidRPr="005D14EF">
              <w:rPr>
                <w:bCs/>
                <w:sz w:val="18"/>
                <w:szCs w:val="18"/>
                <w:lang w:val="sk-SK"/>
              </w:rPr>
              <w:br/>
              <w:t xml:space="preserve">(z angl. </w:t>
            </w:r>
            <w:proofErr w:type="spellStart"/>
            <w:r w:rsidRPr="005D14EF">
              <w:rPr>
                <w:b/>
                <w:sz w:val="18"/>
                <w:szCs w:val="18"/>
                <w:lang w:val="sk-SK"/>
              </w:rPr>
              <w:t>C</w:t>
            </w:r>
            <w:r w:rsidRPr="005D14EF">
              <w:rPr>
                <w:bCs/>
                <w:sz w:val="18"/>
                <w:szCs w:val="18"/>
                <w:lang w:val="sk-SK"/>
              </w:rPr>
              <w:t>omparison</w:t>
            </w:r>
            <w:proofErr w:type="spellEnd"/>
            <w:r w:rsidRPr="005D14EF">
              <w:rPr>
                <w:bCs/>
                <w:sz w:val="18"/>
                <w:szCs w:val="18"/>
                <w:lang w:val="sk-SK"/>
              </w:rPr>
              <w:t>)</w:t>
            </w:r>
          </w:p>
        </w:tc>
        <w:tc>
          <w:tcPr>
            <w:tcW w:w="6894" w:type="dxa"/>
            <w:tcBorders>
              <w:bottom w:val="single" w:sz="4" w:space="0" w:color="auto"/>
            </w:tcBorders>
            <w:vAlign w:val="center"/>
          </w:tcPr>
          <w:p w14:paraId="6B778F98" w14:textId="77777777" w:rsidR="005C76F7" w:rsidRPr="005D14EF" w:rsidRDefault="005C76F7" w:rsidP="004E4936">
            <w:pPr>
              <w:rPr>
                <w:b/>
                <w:bCs/>
                <w:sz w:val="18"/>
                <w:szCs w:val="18"/>
                <w:lang w:val="sk-SK"/>
              </w:rPr>
            </w:pPr>
            <w:r w:rsidRPr="005D14EF">
              <w:rPr>
                <w:b/>
                <w:bCs/>
                <w:sz w:val="18"/>
                <w:szCs w:val="18"/>
                <w:lang w:val="sk-SK"/>
              </w:rPr>
              <w:t xml:space="preserve">Liečivo XY: </w:t>
            </w:r>
          </w:p>
          <w:p w14:paraId="64CCBC38" w14:textId="77777777" w:rsidR="005C76F7" w:rsidRPr="005D14EF" w:rsidRDefault="005C76F7" w:rsidP="004C51AB">
            <w:pPr>
              <w:pStyle w:val="Odsekzoznamu"/>
              <w:numPr>
                <w:ilvl w:val="0"/>
                <w:numId w:val="51"/>
              </w:numPr>
              <w:jc w:val="both"/>
              <w:rPr>
                <w:sz w:val="18"/>
                <w:szCs w:val="18"/>
                <w:lang w:val="sk-SK"/>
              </w:rPr>
            </w:pPr>
            <w:r w:rsidRPr="005D14EF">
              <w:rPr>
                <w:sz w:val="18"/>
                <w:szCs w:val="18"/>
                <w:lang w:val="sk-SK"/>
              </w:rPr>
              <w:t xml:space="preserve">Popíšte </w:t>
            </w:r>
            <w:proofErr w:type="spellStart"/>
            <w:r w:rsidRPr="005D14EF">
              <w:rPr>
                <w:sz w:val="18"/>
                <w:szCs w:val="18"/>
                <w:lang w:val="sk-SK"/>
              </w:rPr>
              <w:t>komparátor</w:t>
            </w:r>
            <w:proofErr w:type="spellEnd"/>
            <w:r w:rsidRPr="005D14EF">
              <w:rPr>
                <w:sz w:val="18"/>
                <w:szCs w:val="18"/>
                <w:lang w:val="sk-SK"/>
              </w:rPr>
              <w:t xml:space="preserve"> a jeho dávkovanie</w:t>
            </w:r>
          </w:p>
          <w:p w14:paraId="1D5D8FE1" w14:textId="77777777" w:rsidR="005C76F7" w:rsidRPr="005D14EF" w:rsidRDefault="005C76F7" w:rsidP="004E4936">
            <w:pPr>
              <w:pStyle w:val="Odsekzoznamu"/>
              <w:rPr>
                <w:sz w:val="18"/>
                <w:szCs w:val="18"/>
                <w:lang w:val="sk-SK"/>
              </w:rPr>
            </w:pPr>
          </w:p>
          <w:p w14:paraId="296574EB" w14:textId="77777777" w:rsidR="005C76F7" w:rsidRPr="005D14EF" w:rsidRDefault="005C76F7" w:rsidP="004E4936">
            <w:pPr>
              <w:rPr>
                <w:b/>
                <w:bCs/>
                <w:sz w:val="18"/>
                <w:szCs w:val="18"/>
                <w:lang w:val="sk-SK"/>
              </w:rPr>
            </w:pPr>
            <w:r w:rsidRPr="005D14EF">
              <w:rPr>
                <w:b/>
                <w:bCs/>
                <w:sz w:val="18"/>
                <w:szCs w:val="18"/>
                <w:lang w:val="sk-SK"/>
              </w:rPr>
              <w:t xml:space="preserve">Liečivo X: </w:t>
            </w:r>
          </w:p>
          <w:p w14:paraId="34432E78" w14:textId="77777777" w:rsidR="005C76F7" w:rsidRPr="005D14EF" w:rsidRDefault="005C76F7" w:rsidP="004C51AB">
            <w:pPr>
              <w:pStyle w:val="Odsekzoznamu"/>
              <w:numPr>
                <w:ilvl w:val="0"/>
                <w:numId w:val="51"/>
              </w:numPr>
              <w:jc w:val="both"/>
              <w:rPr>
                <w:b/>
                <w:bCs/>
                <w:sz w:val="18"/>
                <w:szCs w:val="18"/>
                <w:lang w:val="sk-SK"/>
              </w:rPr>
            </w:pPr>
            <w:r w:rsidRPr="005D14EF">
              <w:rPr>
                <w:sz w:val="18"/>
                <w:szCs w:val="18"/>
                <w:lang w:val="sk-SK"/>
              </w:rPr>
              <w:t xml:space="preserve">Popíšte </w:t>
            </w:r>
            <w:proofErr w:type="spellStart"/>
            <w:r w:rsidRPr="005D14EF">
              <w:rPr>
                <w:sz w:val="18"/>
                <w:szCs w:val="18"/>
                <w:lang w:val="sk-SK"/>
              </w:rPr>
              <w:t>komparátor</w:t>
            </w:r>
            <w:proofErr w:type="spellEnd"/>
            <w:r w:rsidRPr="005D14EF">
              <w:rPr>
                <w:sz w:val="18"/>
                <w:szCs w:val="18"/>
                <w:lang w:val="sk-SK"/>
              </w:rPr>
              <w:t xml:space="preserve"> a jeho dávkovanie</w:t>
            </w:r>
          </w:p>
          <w:p w14:paraId="105A75EE" w14:textId="77777777" w:rsidR="005C76F7" w:rsidRPr="005D14EF" w:rsidRDefault="005C76F7" w:rsidP="004E4936">
            <w:pPr>
              <w:rPr>
                <w:b/>
                <w:bCs/>
                <w:sz w:val="18"/>
                <w:szCs w:val="18"/>
                <w:lang w:val="sk-SK"/>
              </w:rPr>
            </w:pPr>
          </w:p>
          <w:p w14:paraId="796AF81C" w14:textId="77777777" w:rsidR="005C76F7" w:rsidRPr="005D14EF" w:rsidRDefault="005C76F7" w:rsidP="004E4936">
            <w:pPr>
              <w:rPr>
                <w:sz w:val="18"/>
                <w:szCs w:val="18"/>
                <w:lang w:val="sk-SK"/>
              </w:rPr>
            </w:pPr>
            <w:r w:rsidRPr="005D14EF">
              <w:rPr>
                <w:sz w:val="18"/>
                <w:szCs w:val="18"/>
                <w:lang w:val="sk-SK"/>
              </w:rPr>
              <w:t xml:space="preserve">V tejto časti uveďte všetky </w:t>
            </w:r>
            <w:proofErr w:type="spellStart"/>
            <w:r w:rsidRPr="005D14EF">
              <w:rPr>
                <w:sz w:val="18"/>
                <w:szCs w:val="18"/>
                <w:lang w:val="sk-SK"/>
              </w:rPr>
              <w:t>komparátory</w:t>
            </w:r>
            <w:proofErr w:type="spellEnd"/>
            <w:r w:rsidRPr="005D14EF">
              <w:rPr>
                <w:sz w:val="18"/>
                <w:szCs w:val="18"/>
                <w:lang w:val="sk-SK"/>
              </w:rPr>
              <w:t xml:space="preserve">, ktoré sú podľa časti </w:t>
            </w:r>
            <w:r w:rsidRPr="005D14EF">
              <w:rPr>
                <w:sz w:val="18"/>
                <w:szCs w:val="18"/>
                <w:lang w:val="sk-SK"/>
              </w:rPr>
              <w:fldChar w:fldCharType="begin"/>
            </w:r>
            <w:r w:rsidRPr="005D14EF">
              <w:rPr>
                <w:sz w:val="18"/>
                <w:szCs w:val="18"/>
                <w:lang w:val="sk-SK"/>
              </w:rPr>
              <w:instrText xml:space="preserve"> REF _Ref140231355 \r \h </w:instrText>
            </w:r>
            <w:r w:rsidRPr="005D14EF">
              <w:rPr>
                <w:sz w:val="18"/>
                <w:szCs w:val="18"/>
                <w:lang w:val="sk-SK"/>
              </w:rPr>
            </w:r>
            <w:r w:rsidRPr="005D14EF">
              <w:rPr>
                <w:sz w:val="18"/>
                <w:szCs w:val="18"/>
                <w:lang w:val="sk-SK"/>
              </w:rPr>
              <w:fldChar w:fldCharType="separate"/>
            </w:r>
            <w:r w:rsidRPr="005D14EF">
              <w:rPr>
                <w:sz w:val="18"/>
                <w:szCs w:val="18"/>
                <w:lang w:val="sk-SK"/>
              </w:rPr>
              <w:t>5.3</w:t>
            </w:r>
            <w:r w:rsidRPr="005D14EF">
              <w:rPr>
                <w:sz w:val="18"/>
                <w:szCs w:val="18"/>
                <w:lang w:val="sk-SK"/>
              </w:rPr>
              <w:fldChar w:fldCharType="end"/>
            </w:r>
            <w:r w:rsidRPr="005D14EF">
              <w:rPr>
                <w:sz w:val="18"/>
                <w:szCs w:val="18"/>
                <w:lang w:val="sk-SK"/>
              </w:rPr>
              <w:t xml:space="preserve"> relevantné pre hodnotenie.</w:t>
            </w:r>
          </w:p>
        </w:tc>
      </w:tr>
      <w:tr w:rsidR="005C76F7" w:rsidRPr="005D14EF" w14:paraId="44F50A29" w14:textId="77777777" w:rsidTr="004E4936">
        <w:trPr>
          <w:trHeight w:val="113"/>
        </w:trPr>
        <w:tc>
          <w:tcPr>
            <w:tcW w:w="2122" w:type="dxa"/>
            <w:tcBorders>
              <w:bottom w:val="dashSmallGap" w:sz="4" w:space="0" w:color="auto"/>
            </w:tcBorders>
            <w:shd w:val="clear" w:color="auto" w:fill="D9D9D9" w:themeFill="background1" w:themeFillShade="D9"/>
            <w:vAlign w:val="center"/>
          </w:tcPr>
          <w:p w14:paraId="52CFC2B9" w14:textId="77777777" w:rsidR="005C76F7" w:rsidRPr="005D14EF" w:rsidRDefault="005C76F7" w:rsidP="004E4936">
            <w:pPr>
              <w:rPr>
                <w:bCs/>
                <w:sz w:val="18"/>
                <w:szCs w:val="18"/>
                <w:lang w:val="sk-SK"/>
              </w:rPr>
            </w:pPr>
            <w:r w:rsidRPr="005D14EF">
              <w:rPr>
                <w:bCs/>
                <w:sz w:val="18"/>
                <w:szCs w:val="18"/>
                <w:lang w:val="sk-SK"/>
              </w:rPr>
              <w:t>Ukazovatele</w:t>
            </w:r>
          </w:p>
          <w:p w14:paraId="076E1A2A" w14:textId="77777777" w:rsidR="005C76F7" w:rsidRPr="005D14EF" w:rsidRDefault="005C76F7" w:rsidP="004E4936">
            <w:pPr>
              <w:rPr>
                <w:bCs/>
                <w:sz w:val="18"/>
                <w:szCs w:val="18"/>
                <w:lang w:val="sk-SK"/>
              </w:rPr>
            </w:pPr>
            <w:r w:rsidRPr="005D14EF">
              <w:rPr>
                <w:bCs/>
                <w:sz w:val="18"/>
                <w:szCs w:val="18"/>
                <w:lang w:val="sk-SK"/>
              </w:rPr>
              <w:t xml:space="preserve">(z angl. </w:t>
            </w:r>
            <w:proofErr w:type="spellStart"/>
            <w:r w:rsidRPr="005D14EF">
              <w:rPr>
                <w:b/>
                <w:sz w:val="18"/>
                <w:szCs w:val="18"/>
                <w:lang w:val="sk-SK"/>
              </w:rPr>
              <w:t>O</w:t>
            </w:r>
            <w:r w:rsidRPr="005D14EF">
              <w:rPr>
                <w:bCs/>
                <w:sz w:val="18"/>
                <w:szCs w:val="18"/>
                <w:lang w:val="sk-SK"/>
              </w:rPr>
              <w:t>utcomes</w:t>
            </w:r>
            <w:proofErr w:type="spellEnd"/>
            <w:r w:rsidRPr="005D14EF">
              <w:rPr>
                <w:bCs/>
                <w:sz w:val="18"/>
                <w:szCs w:val="18"/>
                <w:lang w:val="sk-SK"/>
              </w:rPr>
              <w:t>)</w:t>
            </w:r>
          </w:p>
        </w:tc>
        <w:tc>
          <w:tcPr>
            <w:tcW w:w="6894" w:type="dxa"/>
            <w:tcBorders>
              <w:bottom w:val="dashSmallGap" w:sz="4" w:space="0" w:color="auto"/>
            </w:tcBorders>
            <w:vAlign w:val="center"/>
          </w:tcPr>
          <w:p w14:paraId="25EE6067" w14:textId="77777777" w:rsidR="005C76F7" w:rsidRPr="005D14EF" w:rsidRDefault="005C76F7" w:rsidP="004E4936">
            <w:pPr>
              <w:spacing w:after="160"/>
              <w:rPr>
                <w:lang w:val="sk-SK"/>
              </w:rPr>
            </w:pPr>
          </w:p>
        </w:tc>
      </w:tr>
      <w:tr w:rsidR="005C76F7" w:rsidRPr="005D14EF" w14:paraId="5FB7BE8E" w14:textId="77777777" w:rsidTr="004E4936">
        <w:trPr>
          <w:trHeight w:val="113"/>
        </w:trPr>
        <w:tc>
          <w:tcPr>
            <w:tcW w:w="2122" w:type="dxa"/>
            <w:tcBorders>
              <w:top w:val="dashSmallGap" w:sz="4" w:space="0" w:color="auto"/>
              <w:bottom w:val="dashSmallGap" w:sz="4" w:space="0" w:color="auto"/>
            </w:tcBorders>
            <w:shd w:val="clear" w:color="auto" w:fill="D9D9D9" w:themeFill="background1" w:themeFillShade="D9"/>
            <w:vAlign w:val="center"/>
          </w:tcPr>
          <w:p w14:paraId="0793B053" w14:textId="77777777" w:rsidR="005C76F7" w:rsidRPr="005D14EF" w:rsidRDefault="005C76F7" w:rsidP="004E4936">
            <w:pPr>
              <w:ind w:left="169"/>
              <w:rPr>
                <w:bCs/>
                <w:sz w:val="18"/>
                <w:szCs w:val="18"/>
                <w:lang w:val="sk-SK"/>
              </w:rPr>
            </w:pPr>
            <w:r w:rsidRPr="005D14EF">
              <w:rPr>
                <w:bCs/>
                <w:sz w:val="18"/>
                <w:szCs w:val="18"/>
                <w:lang w:val="sk-SK"/>
              </w:rPr>
              <w:t>Klinická účinnosť</w:t>
            </w:r>
          </w:p>
        </w:tc>
        <w:tc>
          <w:tcPr>
            <w:tcW w:w="6894" w:type="dxa"/>
            <w:tcBorders>
              <w:top w:val="dashSmallGap" w:sz="4" w:space="0" w:color="auto"/>
              <w:bottom w:val="dashSmallGap" w:sz="4" w:space="0" w:color="auto"/>
            </w:tcBorders>
            <w:vAlign w:val="center"/>
          </w:tcPr>
          <w:p w14:paraId="47E00312" w14:textId="77777777" w:rsidR="005C76F7" w:rsidRPr="005D14EF" w:rsidRDefault="005C76F7" w:rsidP="004E4936">
            <w:pPr>
              <w:rPr>
                <w:sz w:val="18"/>
                <w:szCs w:val="18"/>
                <w:lang w:val="sk-SK"/>
              </w:rPr>
            </w:pPr>
            <w:r w:rsidRPr="005D14EF">
              <w:rPr>
                <w:sz w:val="18"/>
                <w:szCs w:val="18"/>
                <w:lang w:val="sk-SK"/>
              </w:rPr>
              <w:t xml:space="preserve">Napríklad: </w:t>
            </w:r>
          </w:p>
          <w:p w14:paraId="77E295BD" w14:textId="77777777" w:rsidR="005C76F7" w:rsidRPr="005D14EF" w:rsidRDefault="005C76F7" w:rsidP="004E4936">
            <w:pPr>
              <w:rPr>
                <w:b/>
                <w:bCs/>
                <w:sz w:val="18"/>
                <w:szCs w:val="18"/>
                <w:lang w:val="sk-SK"/>
              </w:rPr>
            </w:pPr>
          </w:p>
          <w:p w14:paraId="4A976972" w14:textId="77777777" w:rsidR="005C76F7" w:rsidRPr="005D14EF" w:rsidRDefault="005C76F7" w:rsidP="004E4936">
            <w:pPr>
              <w:rPr>
                <w:b/>
                <w:bCs/>
                <w:sz w:val="18"/>
                <w:szCs w:val="18"/>
                <w:lang w:val="sk-SK"/>
              </w:rPr>
            </w:pPr>
            <w:r w:rsidRPr="005D14EF">
              <w:rPr>
                <w:b/>
                <w:bCs/>
                <w:sz w:val="18"/>
                <w:szCs w:val="18"/>
                <w:lang w:val="sk-SK"/>
              </w:rPr>
              <w:t>Mortalita</w:t>
            </w:r>
          </w:p>
          <w:p w14:paraId="2DB528EF" w14:textId="77777777" w:rsidR="005C76F7" w:rsidRPr="005D14EF" w:rsidRDefault="005C76F7" w:rsidP="004C51AB">
            <w:pPr>
              <w:pStyle w:val="Odsekzoznamu"/>
              <w:numPr>
                <w:ilvl w:val="0"/>
                <w:numId w:val="47"/>
              </w:numPr>
              <w:rPr>
                <w:sz w:val="18"/>
                <w:szCs w:val="18"/>
                <w:lang w:val="sk-SK"/>
              </w:rPr>
            </w:pPr>
            <w:r w:rsidRPr="005D14EF">
              <w:rPr>
                <w:sz w:val="18"/>
                <w:szCs w:val="18"/>
                <w:lang w:val="sk-SK"/>
              </w:rPr>
              <w:t>celkové prežívanie (OS)</w:t>
            </w:r>
          </w:p>
          <w:p w14:paraId="19F02F98" w14:textId="77777777" w:rsidR="005C76F7" w:rsidRPr="005D14EF" w:rsidRDefault="005C76F7" w:rsidP="004E4936">
            <w:pPr>
              <w:rPr>
                <w:sz w:val="18"/>
                <w:szCs w:val="18"/>
                <w:lang w:val="sk-SK"/>
              </w:rPr>
            </w:pPr>
          </w:p>
          <w:p w14:paraId="2E5E9ABC" w14:textId="77777777" w:rsidR="005C76F7" w:rsidRPr="005D14EF" w:rsidRDefault="005C76F7" w:rsidP="004E4936">
            <w:pPr>
              <w:rPr>
                <w:b/>
                <w:bCs/>
                <w:sz w:val="18"/>
                <w:szCs w:val="18"/>
                <w:lang w:val="sk-SK"/>
              </w:rPr>
            </w:pPr>
            <w:r w:rsidRPr="005D14EF">
              <w:rPr>
                <w:b/>
                <w:bCs/>
                <w:sz w:val="18"/>
                <w:szCs w:val="18"/>
                <w:lang w:val="sk-SK"/>
              </w:rPr>
              <w:t>Morbidita</w:t>
            </w:r>
          </w:p>
          <w:p w14:paraId="7E62E0D4" w14:textId="77777777" w:rsidR="005C76F7" w:rsidRPr="005D14EF" w:rsidRDefault="005C76F7" w:rsidP="004C51AB">
            <w:pPr>
              <w:pStyle w:val="Odsekzoznamu"/>
              <w:numPr>
                <w:ilvl w:val="0"/>
                <w:numId w:val="47"/>
              </w:numPr>
              <w:rPr>
                <w:sz w:val="18"/>
                <w:szCs w:val="18"/>
                <w:lang w:val="sk-SK"/>
              </w:rPr>
            </w:pPr>
            <w:r w:rsidRPr="005D14EF">
              <w:rPr>
                <w:sz w:val="18"/>
                <w:szCs w:val="18"/>
                <w:lang w:val="sk-SK"/>
              </w:rPr>
              <w:t>prežívanie do progresie (PFS)</w:t>
            </w:r>
          </w:p>
          <w:p w14:paraId="3258309C" w14:textId="77777777" w:rsidR="005C76F7" w:rsidRPr="005D14EF" w:rsidRDefault="005C76F7" w:rsidP="004E4936">
            <w:pPr>
              <w:rPr>
                <w:sz w:val="18"/>
                <w:szCs w:val="18"/>
                <w:lang w:val="sk-SK"/>
              </w:rPr>
            </w:pPr>
          </w:p>
          <w:p w14:paraId="7C4D936E" w14:textId="77777777" w:rsidR="005C76F7" w:rsidRPr="005D14EF" w:rsidRDefault="005C76F7" w:rsidP="004E4936">
            <w:pPr>
              <w:rPr>
                <w:b/>
                <w:bCs/>
                <w:sz w:val="18"/>
                <w:szCs w:val="18"/>
                <w:lang w:val="sk-SK"/>
              </w:rPr>
            </w:pPr>
            <w:r w:rsidRPr="005D14EF">
              <w:rPr>
                <w:b/>
                <w:bCs/>
                <w:sz w:val="18"/>
                <w:szCs w:val="18"/>
                <w:lang w:val="sk-SK"/>
              </w:rPr>
              <w:t xml:space="preserve">Kvalita života </w:t>
            </w:r>
          </w:p>
          <w:p w14:paraId="471DDD18" w14:textId="77777777" w:rsidR="005C76F7" w:rsidRPr="005D14EF" w:rsidRDefault="005C76F7" w:rsidP="004C51AB">
            <w:pPr>
              <w:pStyle w:val="Odsekzoznamu"/>
              <w:numPr>
                <w:ilvl w:val="0"/>
                <w:numId w:val="51"/>
              </w:numPr>
              <w:spacing w:after="160"/>
              <w:rPr>
                <w:lang w:val="sk-SK"/>
              </w:rPr>
            </w:pPr>
            <w:r w:rsidRPr="005D14EF">
              <w:rPr>
                <w:sz w:val="18"/>
                <w:szCs w:val="18"/>
                <w:lang w:val="sk-SK"/>
              </w:rPr>
              <w:t>meraná cez EORTC-QLQ-C30</w:t>
            </w:r>
          </w:p>
        </w:tc>
      </w:tr>
      <w:tr w:rsidR="005C76F7" w:rsidRPr="005D14EF" w14:paraId="615D121A" w14:textId="77777777" w:rsidTr="004E4936">
        <w:trPr>
          <w:trHeight w:val="113"/>
        </w:trPr>
        <w:tc>
          <w:tcPr>
            <w:tcW w:w="2122" w:type="dxa"/>
            <w:tcBorders>
              <w:top w:val="dashSmallGap" w:sz="4" w:space="0" w:color="auto"/>
              <w:bottom w:val="single" w:sz="4" w:space="0" w:color="auto"/>
            </w:tcBorders>
            <w:shd w:val="clear" w:color="auto" w:fill="D9D9D9" w:themeFill="background1" w:themeFillShade="D9"/>
            <w:vAlign w:val="center"/>
          </w:tcPr>
          <w:p w14:paraId="27162973" w14:textId="77777777" w:rsidR="005C76F7" w:rsidRPr="005D14EF" w:rsidRDefault="005C76F7" w:rsidP="004E4936">
            <w:pPr>
              <w:ind w:left="169"/>
              <w:rPr>
                <w:bCs/>
                <w:sz w:val="18"/>
                <w:szCs w:val="18"/>
                <w:lang w:val="sk-SK"/>
              </w:rPr>
            </w:pPr>
            <w:r w:rsidRPr="005D14EF">
              <w:rPr>
                <w:bCs/>
                <w:sz w:val="18"/>
                <w:szCs w:val="18"/>
                <w:lang w:val="sk-SK"/>
              </w:rPr>
              <w:t>Bezpečnosť</w:t>
            </w:r>
          </w:p>
        </w:tc>
        <w:tc>
          <w:tcPr>
            <w:tcW w:w="6894" w:type="dxa"/>
            <w:tcBorders>
              <w:top w:val="dashSmallGap" w:sz="4" w:space="0" w:color="auto"/>
              <w:bottom w:val="single" w:sz="4" w:space="0" w:color="auto"/>
            </w:tcBorders>
            <w:vAlign w:val="center"/>
          </w:tcPr>
          <w:p w14:paraId="1840EEC8" w14:textId="77777777" w:rsidR="005C76F7" w:rsidRPr="005D14EF" w:rsidRDefault="005C76F7" w:rsidP="004E4936">
            <w:pPr>
              <w:rPr>
                <w:sz w:val="18"/>
                <w:szCs w:val="18"/>
                <w:lang w:val="sk-SK"/>
              </w:rPr>
            </w:pPr>
            <w:r w:rsidRPr="005D14EF">
              <w:rPr>
                <w:sz w:val="18"/>
                <w:szCs w:val="18"/>
                <w:lang w:val="sk-SK"/>
              </w:rPr>
              <w:t xml:space="preserve">Napríklad: </w:t>
            </w:r>
          </w:p>
          <w:p w14:paraId="0E152582" w14:textId="77777777" w:rsidR="005C76F7" w:rsidRPr="005D14EF" w:rsidRDefault="005C76F7" w:rsidP="004E4936">
            <w:pPr>
              <w:rPr>
                <w:sz w:val="18"/>
                <w:szCs w:val="18"/>
                <w:lang w:val="sk-SK"/>
              </w:rPr>
            </w:pPr>
          </w:p>
          <w:p w14:paraId="5C4C9E34" w14:textId="77777777" w:rsidR="005C76F7" w:rsidRPr="005D14EF" w:rsidRDefault="005C76F7" w:rsidP="004E4936">
            <w:pPr>
              <w:rPr>
                <w:b/>
                <w:bCs/>
                <w:sz w:val="18"/>
                <w:szCs w:val="18"/>
                <w:lang w:val="sk-SK"/>
              </w:rPr>
            </w:pPr>
            <w:r w:rsidRPr="005D14EF">
              <w:rPr>
                <w:b/>
                <w:bCs/>
                <w:sz w:val="18"/>
                <w:szCs w:val="18"/>
                <w:lang w:val="sk-SK"/>
              </w:rPr>
              <w:t>Frekvencia výskytu závažných nežiaducich udalostí.</w:t>
            </w:r>
          </w:p>
          <w:p w14:paraId="025E10A7" w14:textId="77777777" w:rsidR="005C76F7" w:rsidRPr="005D14EF" w:rsidRDefault="005C76F7" w:rsidP="004C51AB">
            <w:pPr>
              <w:pStyle w:val="Odsekzoznamu"/>
              <w:numPr>
                <w:ilvl w:val="0"/>
                <w:numId w:val="46"/>
              </w:numPr>
              <w:spacing w:line="259" w:lineRule="auto"/>
              <w:jc w:val="both"/>
              <w:rPr>
                <w:sz w:val="18"/>
                <w:szCs w:val="18"/>
                <w:lang w:val="sk-SK"/>
              </w:rPr>
            </w:pPr>
            <w:r w:rsidRPr="005D14EF">
              <w:rPr>
                <w:sz w:val="18"/>
                <w:szCs w:val="18"/>
                <w:lang w:val="sk-SK"/>
              </w:rPr>
              <w:t xml:space="preserve">Závažné nežiaduce udalostí (z angl. </w:t>
            </w:r>
            <w:proofErr w:type="spellStart"/>
            <w:r w:rsidRPr="005D14EF">
              <w:rPr>
                <w:sz w:val="18"/>
                <w:szCs w:val="18"/>
                <w:lang w:val="sk-SK"/>
              </w:rPr>
              <w:t>serious</w:t>
            </w:r>
            <w:proofErr w:type="spellEnd"/>
            <w:r w:rsidRPr="005D14EF">
              <w:rPr>
                <w:sz w:val="18"/>
                <w:szCs w:val="18"/>
                <w:lang w:val="sk-SK"/>
              </w:rPr>
              <w:t xml:space="preserve"> </w:t>
            </w:r>
            <w:proofErr w:type="spellStart"/>
            <w:r w:rsidRPr="005D14EF">
              <w:rPr>
                <w:sz w:val="18"/>
                <w:szCs w:val="18"/>
                <w:lang w:val="sk-SK"/>
              </w:rPr>
              <w:t>adverse</w:t>
            </w:r>
            <w:proofErr w:type="spellEnd"/>
            <w:r w:rsidRPr="005D14EF">
              <w:rPr>
                <w:sz w:val="18"/>
                <w:szCs w:val="18"/>
                <w:lang w:val="sk-SK"/>
              </w:rPr>
              <w:t xml:space="preserve"> </w:t>
            </w:r>
            <w:proofErr w:type="spellStart"/>
            <w:r w:rsidRPr="005D14EF">
              <w:rPr>
                <w:sz w:val="18"/>
                <w:szCs w:val="18"/>
                <w:lang w:val="sk-SK"/>
              </w:rPr>
              <w:t>events</w:t>
            </w:r>
            <w:proofErr w:type="spellEnd"/>
            <w:r w:rsidRPr="005D14EF">
              <w:rPr>
                <w:sz w:val="18"/>
                <w:szCs w:val="18"/>
                <w:lang w:val="sk-SK"/>
              </w:rPr>
              <w:t>)</w:t>
            </w:r>
          </w:p>
          <w:p w14:paraId="6DB18F63" w14:textId="77777777" w:rsidR="005C76F7" w:rsidRPr="005D14EF" w:rsidRDefault="005C76F7" w:rsidP="004C51AB">
            <w:pPr>
              <w:pStyle w:val="Odsekzoznamu"/>
              <w:numPr>
                <w:ilvl w:val="0"/>
                <w:numId w:val="46"/>
              </w:numPr>
              <w:spacing w:line="259" w:lineRule="auto"/>
              <w:jc w:val="both"/>
              <w:rPr>
                <w:sz w:val="18"/>
                <w:szCs w:val="18"/>
                <w:lang w:val="sk-SK"/>
              </w:rPr>
            </w:pPr>
            <w:r w:rsidRPr="005D14EF">
              <w:rPr>
                <w:sz w:val="18"/>
                <w:szCs w:val="18"/>
                <w:lang w:val="sk-SK"/>
              </w:rPr>
              <w:t xml:space="preserve">Nežiaduce udalostí stupňa 3, 4, 5 (z angl. severe </w:t>
            </w:r>
            <w:proofErr w:type="spellStart"/>
            <w:r w:rsidRPr="005D14EF">
              <w:rPr>
                <w:sz w:val="18"/>
                <w:szCs w:val="18"/>
                <w:lang w:val="sk-SK"/>
              </w:rPr>
              <w:t>adverse</w:t>
            </w:r>
            <w:proofErr w:type="spellEnd"/>
            <w:r w:rsidRPr="005D14EF">
              <w:rPr>
                <w:sz w:val="18"/>
                <w:szCs w:val="18"/>
                <w:lang w:val="sk-SK"/>
              </w:rPr>
              <w:t xml:space="preserve"> </w:t>
            </w:r>
            <w:proofErr w:type="spellStart"/>
            <w:r w:rsidRPr="005D14EF">
              <w:rPr>
                <w:sz w:val="18"/>
                <w:szCs w:val="18"/>
                <w:lang w:val="sk-SK"/>
              </w:rPr>
              <w:t>events</w:t>
            </w:r>
            <w:proofErr w:type="spellEnd"/>
            <w:r w:rsidRPr="005D14EF">
              <w:rPr>
                <w:sz w:val="18"/>
                <w:szCs w:val="18"/>
                <w:lang w:val="sk-SK"/>
              </w:rPr>
              <w:t>).</w:t>
            </w:r>
          </w:p>
          <w:p w14:paraId="4FD6B610" w14:textId="77777777" w:rsidR="005C76F7" w:rsidRPr="005D14EF" w:rsidRDefault="005C76F7" w:rsidP="004E4936">
            <w:pPr>
              <w:pStyle w:val="Odsekzoznamu"/>
              <w:spacing w:line="259" w:lineRule="auto"/>
              <w:rPr>
                <w:sz w:val="18"/>
                <w:szCs w:val="18"/>
                <w:lang w:val="sk-SK"/>
              </w:rPr>
            </w:pPr>
          </w:p>
          <w:p w14:paraId="7B136058" w14:textId="77777777" w:rsidR="005C76F7" w:rsidRPr="005D14EF" w:rsidRDefault="005C76F7" w:rsidP="004E4936">
            <w:pPr>
              <w:rPr>
                <w:sz w:val="18"/>
                <w:szCs w:val="18"/>
                <w:lang w:val="sk-SK"/>
              </w:rPr>
            </w:pPr>
            <w:r w:rsidRPr="005D14EF">
              <w:rPr>
                <w:b/>
                <w:bCs/>
                <w:sz w:val="18"/>
                <w:szCs w:val="18"/>
                <w:lang w:val="sk-SK"/>
              </w:rPr>
              <w:t>Frekvencia výskytu nežiaducich udalostí.</w:t>
            </w:r>
          </w:p>
          <w:p w14:paraId="31641CAF" w14:textId="77777777" w:rsidR="005C76F7" w:rsidRPr="005D14EF" w:rsidRDefault="005C76F7" w:rsidP="004C51AB">
            <w:pPr>
              <w:pStyle w:val="Odsekzoznamu"/>
              <w:numPr>
                <w:ilvl w:val="0"/>
                <w:numId w:val="47"/>
              </w:numPr>
              <w:ind w:left="714" w:hanging="357"/>
              <w:contextualSpacing w:val="0"/>
              <w:jc w:val="both"/>
              <w:rPr>
                <w:sz w:val="18"/>
                <w:szCs w:val="18"/>
                <w:lang w:val="sk-SK"/>
              </w:rPr>
            </w:pPr>
            <w:r w:rsidRPr="005D14EF">
              <w:rPr>
                <w:sz w:val="18"/>
                <w:szCs w:val="18"/>
                <w:lang w:val="sk-SK"/>
              </w:rPr>
              <w:t>Nežiaduce udalosti stupňa 1 a 2.</w:t>
            </w:r>
          </w:p>
          <w:p w14:paraId="68AD4435" w14:textId="77777777" w:rsidR="005C76F7" w:rsidRPr="005D14EF" w:rsidRDefault="005C76F7" w:rsidP="004E4936">
            <w:pPr>
              <w:pStyle w:val="Odsekzoznamu"/>
              <w:ind w:left="714"/>
              <w:contextualSpacing w:val="0"/>
              <w:rPr>
                <w:sz w:val="18"/>
                <w:szCs w:val="18"/>
                <w:lang w:val="sk-SK"/>
              </w:rPr>
            </w:pPr>
          </w:p>
          <w:p w14:paraId="5A1E8EE7" w14:textId="77777777" w:rsidR="005C76F7" w:rsidRPr="005D14EF" w:rsidRDefault="005C76F7" w:rsidP="004E4936">
            <w:pPr>
              <w:rPr>
                <w:b/>
                <w:bCs/>
                <w:lang w:val="sk-SK"/>
              </w:rPr>
            </w:pPr>
            <w:r w:rsidRPr="005D14EF">
              <w:rPr>
                <w:b/>
                <w:bCs/>
                <w:sz w:val="18"/>
                <w:szCs w:val="18"/>
                <w:lang w:val="sk-SK"/>
              </w:rPr>
              <w:t>Množstvo pacientov, ktorí predčasne ukončili liečbu.</w:t>
            </w:r>
          </w:p>
        </w:tc>
      </w:tr>
    </w:tbl>
    <w:p w14:paraId="4A8C55A6" w14:textId="77777777" w:rsidR="005C76F7" w:rsidRPr="005D14EF" w:rsidRDefault="005C76F7" w:rsidP="005C76F7">
      <w:pPr>
        <w:spacing w:after="160"/>
        <w:rPr>
          <w:lang w:val="sk-SK"/>
        </w:rPr>
      </w:pPr>
    </w:p>
    <w:p w14:paraId="04BE91DB" w14:textId="77777777" w:rsidR="005C76F7" w:rsidRPr="005D14EF" w:rsidRDefault="005C76F7" w:rsidP="005C76F7">
      <w:pPr>
        <w:spacing w:after="160"/>
        <w:rPr>
          <w:lang w:val="sk-SK"/>
        </w:rPr>
      </w:pPr>
      <w:r w:rsidRPr="005D14EF">
        <w:rPr>
          <w:lang w:val="sk-SK"/>
        </w:rPr>
        <w:br w:type="page"/>
      </w:r>
    </w:p>
    <w:p w14:paraId="1DEE3C27" w14:textId="77777777" w:rsidR="005C76F7" w:rsidRPr="005D14EF" w:rsidRDefault="005C76F7" w:rsidP="005C76F7">
      <w:pPr>
        <w:pStyle w:val="Nadpis12"/>
      </w:pPr>
      <w:bookmarkStart w:id="385" w:name="_Toc239501186"/>
      <w:r w:rsidRPr="005D14EF">
        <w:lastRenderedPageBreak/>
        <w:t>Základné informácie o hodnotenej populácii</w:t>
      </w:r>
      <w:bookmarkEnd w:id="385"/>
    </w:p>
    <w:p w14:paraId="5786637B" w14:textId="77777777" w:rsidR="005C76F7" w:rsidRPr="005D14EF" w:rsidRDefault="005C76F7" w:rsidP="005C76F7">
      <w:pPr>
        <w:pStyle w:val="Nadpis22"/>
        <w:spacing w:after="240"/>
      </w:pPr>
      <w:bookmarkStart w:id="386" w:name="_Toc239501187"/>
      <w:r w:rsidRPr="005D14EF">
        <w:t>Cieľová indikácia a populácia pacientov</w:t>
      </w:r>
      <w:bookmarkEnd w:id="386"/>
    </w:p>
    <w:p w14:paraId="59A3522E" w14:textId="77777777" w:rsidR="005C76F7" w:rsidRPr="005D14EF" w:rsidRDefault="005C76F7" w:rsidP="00FE6225">
      <w:pPr>
        <w:jc w:val="both"/>
        <w:rPr>
          <w:lang w:val="sk-SK"/>
        </w:rPr>
      </w:pPr>
      <w:r w:rsidRPr="005D14EF">
        <w:rPr>
          <w:lang w:val="sk-SK"/>
        </w:rPr>
        <w:t xml:space="preserve">Uveďte podrobný opis cieľovej indikácie, cieľovej populácie (cieľovej skupiny) pacientov a predpokladaného počtu pacientov, ktorým má byť technológia hradená. Cieľová indikácia pre úhradu nesmie byť širšia ako indikácia uvedená v povolení na uvedenie humánneho lieku na trh, ale môže byť špecifickejšia alebo užšia. </w:t>
      </w:r>
    </w:p>
    <w:p w14:paraId="69948926" w14:textId="77777777" w:rsidR="005C76F7" w:rsidRPr="005D14EF" w:rsidRDefault="005C76F7" w:rsidP="00FE6225">
      <w:pPr>
        <w:pStyle w:val="Nadpis22"/>
        <w:spacing w:after="240"/>
        <w:jc w:val="both"/>
      </w:pPr>
      <w:bookmarkStart w:id="387" w:name="_Toc239501188"/>
      <w:r w:rsidRPr="005D14EF">
        <w:t>Terapeutická oblasť</w:t>
      </w:r>
      <w:bookmarkEnd w:id="387"/>
    </w:p>
    <w:p w14:paraId="025E59DD" w14:textId="77777777" w:rsidR="005C76F7" w:rsidRPr="005D14EF" w:rsidRDefault="005C76F7" w:rsidP="00FE6225">
      <w:pPr>
        <w:jc w:val="both"/>
        <w:rPr>
          <w:lang w:val="sk-SK"/>
        </w:rPr>
      </w:pPr>
      <w:r w:rsidRPr="005D14EF">
        <w:rPr>
          <w:lang w:val="sk-SK"/>
        </w:rPr>
        <w:t>Opíšte ochorenie alebo zdravotný stav, s dôrazom na známe rizikové faktory, symptómy, záťaž ochorenia, jeho prirodzený priebeh, spoločenské dopady a špecifické aspekty dôsledkov, ktoré sa liek (ďalej aj ako „technológia“) snaží ovplyvniť. Pri žiadosti pre špecifickú podskupinu pacientov (napríklad HER2+ pacientky s karcinómom prsníka v 2. línii metastatického ochorenia) odporúčame začať všeobecnejším popisom ochorenia a postupne prejsť k špecifickej podskupine, ktorá je predmetom žiadosti</w:t>
      </w:r>
    </w:p>
    <w:p w14:paraId="78AA2BB4" w14:textId="77777777" w:rsidR="005C76F7" w:rsidRPr="005D14EF" w:rsidRDefault="005C76F7" w:rsidP="00FE6225">
      <w:pPr>
        <w:pStyle w:val="Nadpis22"/>
        <w:spacing w:after="240"/>
        <w:jc w:val="both"/>
      </w:pPr>
      <w:bookmarkStart w:id="388" w:name="_Ref239500123"/>
      <w:bookmarkStart w:id="389" w:name="_Toc239501189"/>
      <w:r w:rsidRPr="005D14EF">
        <w:t>Epidemiológia (</w:t>
      </w:r>
      <w:proofErr w:type="spellStart"/>
      <w:r w:rsidRPr="005D14EF">
        <w:t>incidencia</w:t>
      </w:r>
      <w:proofErr w:type="spellEnd"/>
      <w:r w:rsidRPr="005D14EF">
        <w:t>, prevalencia a disperzia)</w:t>
      </w:r>
      <w:bookmarkEnd w:id="388"/>
      <w:bookmarkEnd w:id="389"/>
    </w:p>
    <w:p w14:paraId="335B8FFB" w14:textId="77777777" w:rsidR="005C76F7" w:rsidRPr="005D14EF" w:rsidRDefault="005C76F7" w:rsidP="00FE6225">
      <w:pPr>
        <w:jc w:val="both"/>
        <w:rPr>
          <w:lang w:val="sk-SK"/>
        </w:rPr>
      </w:pPr>
      <w:r w:rsidRPr="005D14EF">
        <w:rPr>
          <w:lang w:val="sk-SK"/>
        </w:rPr>
        <w:t>Opíšte epidemiologické charakteristiky konkrétneho ochorenia vrátane kľúčových demografických a epidemiologických podrobností vo vzťahu k cieľovej populácii, ako aj zdravotný kontext, v ktorom sa technológia bude používať. Uveďte trendy vo výskyte ochorenia a demografických údajoch pacientov za ostatných päť až desať rokov</w:t>
      </w:r>
      <w:r w:rsidRPr="005D14EF">
        <w:rPr>
          <w:rFonts w:eastAsia="Trebuchet MS" w:cs="Times New Roman"/>
          <w:color w:val="000000" w:themeColor="text1"/>
          <w:lang w:val="sk-SK"/>
        </w:rPr>
        <w:t>, ak sú takéto údaje dostupné</w:t>
      </w:r>
      <w:r w:rsidRPr="005D14EF">
        <w:rPr>
          <w:lang w:val="sk-SK"/>
        </w:rPr>
        <w:t>. Ak údaje zo Slovenskej republiky nie sú k dispozícii, na ustálenie prevalencie ochorenia použite medzinárodné zdroje.</w:t>
      </w:r>
    </w:p>
    <w:p w14:paraId="5AAF56D7" w14:textId="77777777" w:rsidR="005C76F7" w:rsidRPr="005D14EF" w:rsidRDefault="005C76F7" w:rsidP="00FE6225">
      <w:pPr>
        <w:spacing w:after="160"/>
        <w:jc w:val="both"/>
        <w:rPr>
          <w:rFonts w:eastAsiaTheme="majorEastAsia" w:cstheme="majorBidi"/>
          <w:b/>
          <w:sz w:val="32"/>
          <w:szCs w:val="32"/>
          <w:lang w:val="sk-SK"/>
        </w:rPr>
      </w:pPr>
      <w:r w:rsidRPr="005D14EF">
        <w:rPr>
          <w:lang w:val="sk-SK"/>
        </w:rPr>
        <w:br w:type="page"/>
      </w:r>
    </w:p>
    <w:p w14:paraId="13A35AF6" w14:textId="77777777" w:rsidR="005C76F7" w:rsidRPr="005D14EF" w:rsidRDefault="005C76F7" w:rsidP="00FE6225">
      <w:pPr>
        <w:pStyle w:val="Nadpis12"/>
      </w:pPr>
      <w:bookmarkStart w:id="390" w:name="_Toc239501190"/>
      <w:r w:rsidRPr="005D14EF">
        <w:lastRenderedPageBreak/>
        <w:t>Základné informácie o hodnotenej technológii</w:t>
      </w:r>
      <w:bookmarkEnd w:id="390"/>
    </w:p>
    <w:p w14:paraId="7CE55592" w14:textId="77777777" w:rsidR="005C76F7" w:rsidRPr="005D14EF" w:rsidRDefault="005C76F7" w:rsidP="00FE6225">
      <w:pPr>
        <w:pStyle w:val="Nadpis22"/>
        <w:spacing w:after="240"/>
        <w:jc w:val="both"/>
      </w:pPr>
      <w:bookmarkStart w:id="391" w:name="_Toc239501191"/>
      <w:r w:rsidRPr="005D14EF">
        <w:t>Hodnotená zdravotnícka technológia</w:t>
      </w:r>
      <w:bookmarkEnd w:id="391"/>
    </w:p>
    <w:p w14:paraId="0510C9D0" w14:textId="77777777" w:rsidR="005C76F7" w:rsidRPr="005D14EF" w:rsidRDefault="005C76F7" w:rsidP="00FE6225">
      <w:pPr>
        <w:jc w:val="both"/>
        <w:rPr>
          <w:lang w:val="sk-SK"/>
        </w:rPr>
      </w:pPr>
      <w:r w:rsidRPr="005D14EF">
        <w:rPr>
          <w:lang w:val="sk-SK"/>
        </w:rPr>
        <w:t>Popíšte hodnotenú (posudzovanú) zdravotnícku technológiu vrátane jej terapeutických indikácií, kontraindikácií, určeného účelu, aktuálneho používania, variácií v aplikácii a vhodnosti pre cieľovú populáciu. V krátkosti zosumarizujte priebeh minulých konaní v prípade, ak už v minulosti bola intervencia v požadovanej indikácii v procese kategorizácie. Uveďte, či je intervencia v požadovanej indikácii hradená na základe § 88a až 88d zákona (</w:t>
      </w:r>
      <w:proofErr w:type="spellStart"/>
      <w:r w:rsidRPr="005D14EF">
        <w:rPr>
          <w:lang w:val="sk-SK"/>
        </w:rPr>
        <w:t>výnimkový</w:t>
      </w:r>
      <w:proofErr w:type="spellEnd"/>
      <w:r w:rsidRPr="005D14EF">
        <w:rPr>
          <w:lang w:val="sk-SK"/>
        </w:rPr>
        <w:t xml:space="preserve"> režim) v jednotlivých ZP. Ak áno, odhadnite podiel pacientov, ktorí v súčasnosti majú týmto spôsobom prístup k liečbe. Popíšte aktuálne dohodnuté podmienky úhrady vo </w:t>
      </w:r>
      <w:proofErr w:type="spellStart"/>
      <w:r w:rsidRPr="005D14EF">
        <w:rPr>
          <w:lang w:val="sk-SK"/>
        </w:rPr>
        <w:t>výnimkovom</w:t>
      </w:r>
      <w:proofErr w:type="spellEnd"/>
      <w:r w:rsidRPr="005D14EF">
        <w:rPr>
          <w:lang w:val="sk-SK"/>
        </w:rPr>
        <w:t xml:space="preserve"> režime, v režime centrálneho nákupu, prípadne v obdobných schémach. </w:t>
      </w:r>
      <w:r w:rsidRPr="005D14EF">
        <w:rPr>
          <w:lang w:val="sk-SK" w:eastAsia="de-AT"/>
        </w:rPr>
        <w:t>Uveďte, kedy bol liek v EMA registrovaný, prípadne kedy došlo k rozšíreniu registrácie o predmetnú indikáciu. Uveďte, či má liek podľa zákona status lieku na ojedinelé ochorenie (</w:t>
      </w:r>
      <w:proofErr w:type="spellStart"/>
      <w:r w:rsidRPr="005D14EF">
        <w:rPr>
          <w:lang w:val="sk-SK" w:eastAsia="de-AT"/>
        </w:rPr>
        <w:t>orphan</w:t>
      </w:r>
      <w:proofErr w:type="spellEnd"/>
      <w:r w:rsidRPr="005D14EF">
        <w:rPr>
          <w:lang w:val="sk-SK" w:eastAsia="de-AT"/>
        </w:rPr>
        <w:t xml:space="preserve"> status v EMA) alebo je klasifikovaný ako inovatívna liečba (ATMP podľa klasifikácie v EMA).</w:t>
      </w:r>
    </w:p>
    <w:p w14:paraId="701AE921" w14:textId="77777777" w:rsidR="005C76F7" w:rsidRPr="005D14EF" w:rsidRDefault="005C76F7" w:rsidP="00FE6225">
      <w:pPr>
        <w:pStyle w:val="Nadpis32"/>
        <w:spacing w:line="259" w:lineRule="auto"/>
        <w:jc w:val="both"/>
        <w:outlineLvl w:val="2"/>
      </w:pPr>
      <w:r w:rsidRPr="005D14EF">
        <w:rPr>
          <w:rFonts w:ascii="Times New Roman" w:hAnsi="Times New Roman" w:cs="Times New Roman"/>
        </w:rPr>
        <w:t>Prehľad základných charakteristík hodnotenej zdravotníckej technológie</w:t>
      </w:r>
    </w:p>
    <w:p w14:paraId="536E9C82" w14:textId="77777777" w:rsidR="005C76F7" w:rsidRPr="005D14EF" w:rsidRDefault="005C76F7" w:rsidP="00FE6225">
      <w:pPr>
        <w:jc w:val="both"/>
        <w:rPr>
          <w:lang w:val="sk-SK"/>
        </w:rPr>
      </w:pPr>
      <w:r w:rsidRPr="005D14EF">
        <w:rPr>
          <w:lang w:val="sk-SK"/>
        </w:rPr>
        <w:t>Uveďte špecifické prvky, ktoré sú dôležité z hľadiska technických aspektov a charakteristiky hodnotenej zdravotníckej technológie:</w:t>
      </w:r>
    </w:p>
    <w:p w14:paraId="55771B70" w14:textId="77777777" w:rsidR="005C76F7" w:rsidRPr="005D14EF" w:rsidRDefault="005C76F7" w:rsidP="00FE6225">
      <w:pPr>
        <w:pStyle w:val="Odsekzoznamu"/>
        <w:numPr>
          <w:ilvl w:val="0"/>
          <w:numId w:val="57"/>
        </w:numPr>
        <w:spacing w:line="240" w:lineRule="exact"/>
        <w:jc w:val="both"/>
        <w:rPr>
          <w:lang w:val="sk-SK"/>
        </w:rPr>
      </w:pPr>
      <w:r w:rsidRPr="005D14EF">
        <w:rPr>
          <w:lang w:val="sk-SK"/>
        </w:rPr>
        <w:t>Nezameniteľne identifikujte zdravotnícku technológiu uvedením jej obchodného názvu, generického názvu, klasifikácie a akýchkoľvek relevantných kódov, ako sú kódy produktov, identifikačné čísla alebo ATC kódy.</w:t>
      </w:r>
    </w:p>
    <w:p w14:paraId="55648D53" w14:textId="77777777" w:rsidR="005C76F7" w:rsidRPr="005D14EF" w:rsidRDefault="005C76F7" w:rsidP="00FE6225">
      <w:pPr>
        <w:pStyle w:val="Odsekzoznamu"/>
        <w:numPr>
          <w:ilvl w:val="0"/>
          <w:numId w:val="57"/>
        </w:numPr>
        <w:spacing w:line="240" w:lineRule="exact"/>
        <w:jc w:val="both"/>
        <w:rPr>
          <w:lang w:val="sk-SK"/>
        </w:rPr>
      </w:pPr>
      <w:r w:rsidRPr="005D14EF">
        <w:rPr>
          <w:lang w:val="sk-SK"/>
        </w:rPr>
        <w:t>Pri žiadosti o zmenu charakteristík referenčnej skupiny uveďte odkaz na aktuálnu verziu SPC lieku držiteľa registrácie, ktorý žiada o zmenu, a odkazy na aktuálne verzie SPC všetkých liekov zaradených v danej referenčnej skupine. V ostatných prípadoch priložte celé znenie aktuálnej verzie SPC. Zdôraznite všetky jedinečné vlastnosti alebo vlastnosti intervencie, ktoré ju odlišujú od podobných technológií.</w:t>
      </w:r>
    </w:p>
    <w:p w14:paraId="0D8E89BD" w14:textId="77777777" w:rsidR="005C76F7" w:rsidRPr="005D14EF" w:rsidRDefault="005C76F7" w:rsidP="00FE6225">
      <w:pPr>
        <w:pStyle w:val="Odsekzoznamu"/>
        <w:numPr>
          <w:ilvl w:val="0"/>
          <w:numId w:val="57"/>
        </w:numPr>
        <w:spacing w:line="240" w:lineRule="exact"/>
        <w:jc w:val="both"/>
        <w:rPr>
          <w:lang w:val="sk-SK"/>
        </w:rPr>
      </w:pPr>
      <w:r w:rsidRPr="005D14EF">
        <w:rPr>
          <w:lang w:val="sk-SK"/>
        </w:rPr>
        <w:t>Opíšte medicínske postupy, ktoré je možné vykonávať pomocou zdravotníckej technológie.</w:t>
      </w:r>
    </w:p>
    <w:p w14:paraId="3046D04F" w14:textId="77777777" w:rsidR="005C76F7" w:rsidRPr="005D14EF" w:rsidRDefault="005C76F7" w:rsidP="00FE6225">
      <w:pPr>
        <w:pStyle w:val="Odsekzoznamu"/>
        <w:numPr>
          <w:ilvl w:val="0"/>
          <w:numId w:val="57"/>
        </w:numPr>
        <w:spacing w:line="240" w:lineRule="exact"/>
        <w:jc w:val="both"/>
        <w:rPr>
          <w:lang w:val="sk-SK"/>
        </w:rPr>
      </w:pPr>
      <w:r w:rsidRPr="005D14EF">
        <w:rPr>
          <w:lang w:val="sk-SK"/>
        </w:rPr>
        <w:t xml:space="preserve">Uveďte všetky indikácie pre hodnotenú zdravotnícku technológiu registrované v EÚ a jasne špecifikujte, ktoré indikácie budú zahrnuté do </w:t>
      </w:r>
      <w:proofErr w:type="spellStart"/>
      <w:r w:rsidRPr="005D14EF">
        <w:rPr>
          <w:lang w:val="sk-SK"/>
        </w:rPr>
        <w:t>farmako</w:t>
      </w:r>
      <w:proofErr w:type="spellEnd"/>
      <w:r w:rsidRPr="005D14EF">
        <w:rPr>
          <w:lang w:val="sk-SK"/>
        </w:rPr>
        <w:t>-ekonomickej analýzy.</w:t>
      </w:r>
    </w:p>
    <w:p w14:paraId="27B22677" w14:textId="77777777" w:rsidR="005C76F7" w:rsidRPr="005D14EF" w:rsidRDefault="005C76F7" w:rsidP="00FE6225">
      <w:pPr>
        <w:pStyle w:val="Odsekzoznamu"/>
        <w:numPr>
          <w:ilvl w:val="0"/>
          <w:numId w:val="57"/>
        </w:numPr>
        <w:spacing w:line="240" w:lineRule="exact"/>
        <w:jc w:val="both"/>
        <w:rPr>
          <w:lang w:val="sk-SK"/>
        </w:rPr>
      </w:pPr>
      <w:r w:rsidRPr="005D14EF">
        <w:rPr>
          <w:lang w:val="sk-SK"/>
        </w:rPr>
        <w:t>Opíšte, ako technológia mení existujúce postupy v starostlivosti o pacientov.</w:t>
      </w:r>
    </w:p>
    <w:p w14:paraId="787A6CCF" w14:textId="77777777" w:rsidR="005C76F7" w:rsidRPr="005D14EF" w:rsidRDefault="005C76F7" w:rsidP="00FE6225">
      <w:pPr>
        <w:pStyle w:val="Odsekzoznamu"/>
        <w:numPr>
          <w:ilvl w:val="0"/>
          <w:numId w:val="57"/>
        </w:numPr>
        <w:spacing w:line="240" w:lineRule="exact"/>
        <w:jc w:val="both"/>
        <w:rPr>
          <w:lang w:val="sk-SK"/>
        </w:rPr>
      </w:pPr>
      <w:r w:rsidRPr="005D14EF">
        <w:rPr>
          <w:lang w:val="sk-SK"/>
        </w:rPr>
        <w:t>Uveďte podrobnosti o súčasnom používaní technológie v Slovenskej republike a o stave jej úhrady pre iné indikácie na Slovensku, ak je to relevantné.</w:t>
      </w:r>
    </w:p>
    <w:p w14:paraId="0BAD2947" w14:textId="77777777" w:rsidR="005C76F7" w:rsidRPr="005D14EF" w:rsidRDefault="005C76F7" w:rsidP="00FE6225">
      <w:pPr>
        <w:pStyle w:val="Odsekzoznamu"/>
        <w:numPr>
          <w:ilvl w:val="0"/>
          <w:numId w:val="57"/>
        </w:numPr>
        <w:spacing w:line="240" w:lineRule="exact"/>
        <w:jc w:val="both"/>
        <w:rPr>
          <w:lang w:val="sk-SK"/>
        </w:rPr>
      </w:pPr>
      <w:r w:rsidRPr="005D14EF">
        <w:rPr>
          <w:lang w:val="sk-SK"/>
        </w:rPr>
        <w:t>Uveďte požadované podmienky úhrady vrátane špecifických podmienok zdieľania rizika</w:t>
      </w:r>
    </w:p>
    <w:p w14:paraId="0D1547D0" w14:textId="77777777" w:rsidR="005C76F7" w:rsidRPr="005D14EF" w:rsidRDefault="005C76F7" w:rsidP="00FE6225">
      <w:pPr>
        <w:pStyle w:val="Nadpis22"/>
        <w:spacing w:after="240"/>
        <w:jc w:val="both"/>
      </w:pPr>
      <w:bookmarkStart w:id="392" w:name="_Toc239501192"/>
      <w:r w:rsidRPr="005D14EF">
        <w:t>Požadované podmienky úhrady</w:t>
      </w:r>
      <w:bookmarkEnd w:id="392"/>
    </w:p>
    <w:p w14:paraId="0470A0D3" w14:textId="77777777" w:rsidR="005C76F7" w:rsidRPr="005D14EF" w:rsidRDefault="005C76F7" w:rsidP="00FE6225">
      <w:pPr>
        <w:jc w:val="both"/>
        <w:rPr>
          <w:lang w:val="sk-SK" w:eastAsia="de-AT"/>
        </w:rPr>
      </w:pPr>
      <w:r w:rsidRPr="005D14EF">
        <w:rPr>
          <w:lang w:val="sk-SK" w:eastAsia="de-AT"/>
        </w:rPr>
        <w:t>Uveďte presné znenie podmienok úhrady, o ktoré žiadate. Uveďte požadovanú výšku úhrady z VZP za jednotlivé balenia lieku, oficiálnu konečnú cenu a oficiálnu úhradu (oficiálna = ktorá bude uvedená v Zozname kategorizovaných liekov; ZKL).</w:t>
      </w:r>
      <w:r w:rsidRPr="005D14EF">
        <w:rPr>
          <w:lang w:val="sk-SK"/>
        </w:rPr>
        <w:t xml:space="preserve"> </w:t>
      </w:r>
      <w:r w:rsidRPr="005D14EF">
        <w:rPr>
          <w:lang w:val="sk-SK" w:eastAsia="de-AT"/>
        </w:rPr>
        <w:t xml:space="preserve">  </w:t>
      </w:r>
    </w:p>
    <w:p w14:paraId="6FD68336" w14:textId="77777777" w:rsidR="005C76F7" w:rsidRPr="005D14EF" w:rsidRDefault="005C76F7" w:rsidP="00FE6225">
      <w:pPr>
        <w:jc w:val="both"/>
        <w:rPr>
          <w:lang w:val="sk-SK" w:eastAsia="de-AT"/>
        </w:rPr>
      </w:pPr>
    </w:p>
    <w:p w14:paraId="1374902D" w14:textId="77777777" w:rsidR="005C76F7" w:rsidRPr="005D14EF" w:rsidRDefault="005C76F7" w:rsidP="00FE6225">
      <w:pPr>
        <w:jc w:val="both"/>
        <w:rPr>
          <w:lang w:val="sk-SK" w:eastAsia="de-AT"/>
        </w:rPr>
      </w:pPr>
      <w:r w:rsidRPr="005D14EF">
        <w:rPr>
          <w:lang w:val="sk-SK" w:eastAsia="de-AT"/>
        </w:rPr>
        <w:t xml:space="preserve">Uveďte požadované indikačné obmedzenie, </w:t>
      </w:r>
      <w:proofErr w:type="spellStart"/>
      <w:r w:rsidRPr="005D14EF">
        <w:rPr>
          <w:lang w:val="sk-SK" w:eastAsia="de-AT"/>
        </w:rPr>
        <w:t>preskripčné</w:t>
      </w:r>
      <w:proofErr w:type="spellEnd"/>
      <w:r w:rsidRPr="005D14EF">
        <w:rPr>
          <w:lang w:val="sk-SK" w:eastAsia="de-AT"/>
        </w:rPr>
        <w:t xml:space="preserve"> obmedzenie, požiadavku, aby liečba podliehala predchádzajúcemu súhlasu ZP (ak je to relevantné). V prípade, že sa tieto tri aspekty odlišujú od už kategorizovaných liekov v tejto indikácii, odôvodnite odlišnosť. Pokiaľ je predmetom žiadosti užšie indikačné obmedzenie ako umožňuje registrácia v EMA, vysvetlite dôvody zúženia.</w:t>
      </w:r>
    </w:p>
    <w:p w14:paraId="79CBD500" w14:textId="77777777" w:rsidR="005C76F7" w:rsidRPr="005D14EF" w:rsidRDefault="005C76F7" w:rsidP="00FE6225">
      <w:pPr>
        <w:jc w:val="both"/>
        <w:rPr>
          <w:lang w:val="sk-SK" w:eastAsia="de-AT"/>
        </w:rPr>
      </w:pPr>
    </w:p>
    <w:p w14:paraId="1BB76C38" w14:textId="77777777" w:rsidR="005C76F7" w:rsidRPr="005D14EF" w:rsidRDefault="005C76F7" w:rsidP="00FE6225">
      <w:pPr>
        <w:jc w:val="both"/>
        <w:rPr>
          <w:lang w:val="sk-SK" w:eastAsia="de-AT"/>
        </w:rPr>
      </w:pPr>
      <w:r w:rsidRPr="005D14EF">
        <w:rPr>
          <w:lang w:val="sk-SK" w:eastAsia="de-AT"/>
        </w:rPr>
        <w:t xml:space="preserve">Ak navrhujete špecifické podmienky úhrady (napríklad úhradu v réžii DR od určitého mesiaca liečby), navrhované podmienky uveďte tu. Ak špecifické podmienky úhrady nebudú v tejto </w:t>
      </w:r>
      <w:r w:rsidRPr="005D14EF">
        <w:rPr>
          <w:lang w:val="sk-SK" w:eastAsia="de-AT"/>
        </w:rPr>
        <w:lastRenderedPageBreak/>
        <w:t xml:space="preserve">časti navrhnuté, ale budú zakomponované do modelu nákladovej efektívnosti, pri hodnotení na nich nebude prihliadané. </w:t>
      </w:r>
    </w:p>
    <w:p w14:paraId="66BF66B3" w14:textId="77777777" w:rsidR="005C76F7" w:rsidRPr="005D14EF" w:rsidRDefault="005C76F7" w:rsidP="00FE6225">
      <w:pPr>
        <w:jc w:val="both"/>
        <w:rPr>
          <w:lang w:val="sk-SK" w:eastAsia="de-AT"/>
        </w:rPr>
      </w:pPr>
    </w:p>
    <w:p w14:paraId="57D3D05F" w14:textId="77777777" w:rsidR="005C76F7" w:rsidRPr="005D14EF" w:rsidRDefault="005C76F7" w:rsidP="00FE6225">
      <w:pPr>
        <w:jc w:val="both"/>
        <w:rPr>
          <w:lang w:val="sk-SK"/>
        </w:rPr>
      </w:pPr>
      <w:r w:rsidRPr="005D14EF">
        <w:rPr>
          <w:lang w:val="sk-SK"/>
        </w:rPr>
        <w:t>Uveďte, ak máte záujem uchádzať sa o aplikovanie § 7 ods. 5 zákona č. 363/2011 Z. z. o rozsahu a podmienkach úhrady liekov, zdravotníckych pomôcok a dietetických potravín na základe verejného zdravotného poistenia a o zmene a doplnení niektorých zákonov (ďalej len „zákona“). Vyjadrite sa k splneniu podmienok podľa písmena c) daného odseku.</w:t>
      </w:r>
    </w:p>
    <w:p w14:paraId="73EDA333" w14:textId="77777777" w:rsidR="005C76F7" w:rsidRPr="005D14EF" w:rsidRDefault="005C76F7" w:rsidP="00FE6225">
      <w:pPr>
        <w:jc w:val="both"/>
        <w:rPr>
          <w:lang w:val="sk-SK"/>
        </w:rPr>
      </w:pPr>
    </w:p>
    <w:p w14:paraId="7E9AE1CC" w14:textId="77777777" w:rsidR="005C76F7" w:rsidRPr="005D14EF" w:rsidRDefault="005C76F7" w:rsidP="00FE6225">
      <w:pPr>
        <w:pStyle w:val="Nadpis12"/>
      </w:pPr>
      <w:bookmarkStart w:id="393" w:name="_Toc239501193"/>
      <w:r w:rsidRPr="005D14EF">
        <w:t>Zdravotný problém a postavenie v klinickej praxi</w:t>
      </w:r>
      <w:bookmarkEnd w:id="393"/>
    </w:p>
    <w:p w14:paraId="16D53C22" w14:textId="77777777" w:rsidR="005C76F7" w:rsidRPr="005D14EF" w:rsidRDefault="005C76F7" w:rsidP="00FE6225">
      <w:pPr>
        <w:pStyle w:val="Nadpis22"/>
        <w:spacing w:after="240"/>
        <w:jc w:val="both"/>
      </w:pPr>
      <w:bookmarkStart w:id="394" w:name="_Toc239501194"/>
      <w:r w:rsidRPr="005D14EF">
        <w:t>Diagnostika stavu</w:t>
      </w:r>
      <w:bookmarkEnd w:id="394"/>
      <w:r w:rsidRPr="005D14EF">
        <w:t xml:space="preserve"> </w:t>
      </w:r>
    </w:p>
    <w:p w14:paraId="0D70A2EC" w14:textId="77777777" w:rsidR="005C76F7" w:rsidRPr="005D14EF" w:rsidRDefault="005C76F7" w:rsidP="00FE6225">
      <w:pPr>
        <w:jc w:val="both"/>
        <w:rPr>
          <w:bCs/>
          <w:lang w:val="sk-SK"/>
        </w:rPr>
      </w:pPr>
      <w:r w:rsidRPr="005D14EF">
        <w:rPr>
          <w:b/>
          <w:bCs/>
          <w:lang w:val="sk-SK"/>
        </w:rPr>
        <w:t>Klasifikácie ochorenia</w:t>
      </w:r>
    </w:p>
    <w:p w14:paraId="3526DE8C" w14:textId="77777777" w:rsidR="005C76F7" w:rsidRPr="005D14EF" w:rsidRDefault="005C76F7" w:rsidP="00FE6225">
      <w:pPr>
        <w:jc w:val="both"/>
        <w:rPr>
          <w:lang w:val="sk-SK"/>
        </w:rPr>
      </w:pPr>
      <w:r w:rsidRPr="005D14EF">
        <w:rPr>
          <w:lang w:val="sk-SK"/>
        </w:rPr>
        <w:t xml:space="preserve">Ak je predmetom žiadosti užšia špecifikácia zdravotného stavu či ochorenia, vysvetlite relevantné klasifikácie. Napríklad škály závažnosti, typy ochorenia podľa pôvodu, postihnutej oblasti, mutácie a pod. Odporúčame vysvetliť pomocou tabuľky. </w:t>
      </w:r>
      <w:r w:rsidRPr="005D14EF">
        <w:rPr>
          <w:rStyle w:val="cf01"/>
          <w:rFonts w:ascii="Source Sans Pro" w:hAnsi="Source Sans Pro"/>
          <w:sz w:val="19"/>
          <w:szCs w:val="19"/>
          <w:lang w:val="sk-SK"/>
        </w:rPr>
        <w:t>V prípade onkologického ochorenia odporúčame uviesť aj tabuľku s klasifikáciou TNM.</w:t>
      </w:r>
      <w:r w:rsidRPr="005D14EF">
        <w:rPr>
          <w:rStyle w:val="cf01"/>
          <w:rFonts w:ascii="Source Sans Pro" w:hAnsi="Source Sans Pro"/>
          <w:i/>
          <w:iCs/>
          <w:sz w:val="19"/>
          <w:szCs w:val="19"/>
          <w:lang w:val="sk-SK"/>
        </w:rPr>
        <w:t xml:space="preserve"> </w:t>
      </w:r>
      <w:r w:rsidRPr="005D14EF">
        <w:rPr>
          <w:lang w:val="sk-SK"/>
        </w:rPr>
        <w:t xml:space="preserve"> </w:t>
      </w:r>
    </w:p>
    <w:p w14:paraId="2F347E25" w14:textId="77777777" w:rsidR="005C76F7" w:rsidRPr="005D14EF" w:rsidRDefault="005C76F7" w:rsidP="00FE6225">
      <w:pPr>
        <w:jc w:val="both"/>
        <w:rPr>
          <w:lang w:val="sk-SK"/>
        </w:rPr>
      </w:pPr>
    </w:p>
    <w:p w14:paraId="0BD830C1"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FD31162" w14:textId="77777777" w:rsidR="005C76F7" w:rsidRPr="005D14EF" w:rsidRDefault="005C76F7" w:rsidP="00FE6225">
      <w:pPr>
        <w:pStyle w:val="Nadpis32"/>
        <w:spacing w:line="259" w:lineRule="auto"/>
        <w:jc w:val="both"/>
        <w:outlineLvl w:val="2"/>
      </w:pPr>
      <w:r w:rsidRPr="005D14EF">
        <w:t>Národné a medzinárodné odporúčania</w:t>
      </w:r>
    </w:p>
    <w:p w14:paraId="5F4EE26C" w14:textId="77777777" w:rsidR="005C76F7" w:rsidRPr="005D14EF" w:rsidRDefault="005C76F7" w:rsidP="00FE6225">
      <w:pPr>
        <w:jc w:val="both"/>
        <w:rPr>
          <w:lang w:val="sk-SK" w:eastAsia="de-AT"/>
        </w:rPr>
      </w:pPr>
      <w:r w:rsidRPr="005D14EF">
        <w:rPr>
          <w:rStyle w:val="cf01"/>
          <w:rFonts w:ascii="Source Sans Pro" w:hAnsi="Source Sans Pro"/>
          <w:sz w:val="19"/>
          <w:szCs w:val="19"/>
          <w:lang w:val="sk-SK"/>
        </w:rPr>
        <w:t>Uveďte najrelevantnejšie aktuálne národné a medzinárodne uznávané odporúčané postupy pre diagnostiku ochorenia so zameraním na predmetnú indikáciu</w:t>
      </w:r>
      <w:r w:rsidRPr="005D14EF">
        <w:rPr>
          <w:rStyle w:val="cf01"/>
          <w:rFonts w:ascii="Source Sans Pro" w:hAnsi="Source Sans Pro"/>
          <w:i/>
          <w:iCs/>
          <w:sz w:val="19"/>
          <w:szCs w:val="19"/>
          <w:lang w:val="sk-SK"/>
        </w:rPr>
        <w:t xml:space="preserve">. </w:t>
      </w:r>
      <w:r w:rsidRPr="005D14EF">
        <w:rPr>
          <w:rStyle w:val="cf01"/>
          <w:rFonts w:ascii="Source Sans Pro" w:hAnsi="Source Sans Pro"/>
          <w:sz w:val="19"/>
          <w:szCs w:val="19"/>
          <w:lang w:val="sk-SK"/>
        </w:rPr>
        <w:t>Vyjadrite sa najmä k aspektom, aké vyšetrenia absolvuje pacient a ako prebieha potvrdenie diagnózy. Uveďte roky publikácie odporúčaní.</w:t>
      </w:r>
    </w:p>
    <w:p w14:paraId="705132F5"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61CC627" w14:textId="77777777" w:rsidR="005C76F7" w:rsidRPr="005D14EF" w:rsidRDefault="005C76F7" w:rsidP="00FE6225">
      <w:pPr>
        <w:tabs>
          <w:tab w:val="left" w:pos="1941"/>
        </w:tabs>
        <w:jc w:val="both"/>
        <w:rPr>
          <w:lang w:val="sk-SK"/>
        </w:rPr>
      </w:pPr>
    </w:p>
    <w:p w14:paraId="48EACEC3" w14:textId="77777777" w:rsidR="005C76F7" w:rsidRPr="005D14EF" w:rsidRDefault="005C76F7" w:rsidP="00FE6225">
      <w:pPr>
        <w:pStyle w:val="Nadpis32"/>
        <w:spacing w:line="259" w:lineRule="auto"/>
        <w:jc w:val="both"/>
        <w:outlineLvl w:val="2"/>
      </w:pPr>
      <w:r w:rsidRPr="005D14EF">
        <w:t>Klinická prax na Slovensku</w:t>
      </w:r>
    </w:p>
    <w:p w14:paraId="730AEDC5" w14:textId="77777777" w:rsidR="005C76F7" w:rsidRPr="005D14EF" w:rsidRDefault="005C76F7" w:rsidP="00FE6225">
      <w:pPr>
        <w:spacing w:after="120"/>
        <w:jc w:val="both"/>
        <w:rPr>
          <w:rStyle w:val="cf01"/>
          <w:rFonts w:ascii="Source Sans Pro" w:hAnsi="Source Sans Pro"/>
          <w:b/>
          <w:bCs/>
          <w:sz w:val="19"/>
          <w:szCs w:val="19"/>
          <w:lang w:val="sk-SK" w:eastAsia="de-AT"/>
        </w:rPr>
      </w:pPr>
      <w:r w:rsidRPr="005D14EF">
        <w:rPr>
          <w:lang w:val="sk-SK"/>
        </w:rPr>
        <w:t>Uveďte, ako štandardne prebieha diagnostika pacienta s predmetným ochorením v slovenskom zdravotníctve so zameraním na rozdiely oproti odporúčaniam, ak sú takéto rozdiely prítomné.</w:t>
      </w:r>
    </w:p>
    <w:p w14:paraId="0550A418"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01B3D436" w14:textId="77777777" w:rsidR="005C76F7" w:rsidRPr="005D14EF" w:rsidRDefault="005C76F7" w:rsidP="00FE6225">
      <w:pPr>
        <w:jc w:val="both"/>
        <w:rPr>
          <w:lang w:val="sk-SK"/>
        </w:rPr>
      </w:pPr>
    </w:p>
    <w:p w14:paraId="6AE0C487" w14:textId="77777777" w:rsidR="005C76F7" w:rsidRPr="005D14EF" w:rsidRDefault="005C76F7" w:rsidP="00FE6225">
      <w:pPr>
        <w:pStyle w:val="Nadpis22"/>
        <w:spacing w:after="240"/>
        <w:jc w:val="both"/>
      </w:pPr>
      <w:bookmarkStart w:id="395" w:name="_Ref239496723"/>
      <w:bookmarkStart w:id="396" w:name="_Ref239499223"/>
      <w:bookmarkStart w:id="397" w:name="_Toc239501195"/>
      <w:r w:rsidRPr="005D14EF">
        <w:t>Manažment a liečba ochorenia</w:t>
      </w:r>
      <w:bookmarkEnd w:id="395"/>
      <w:bookmarkEnd w:id="396"/>
      <w:bookmarkEnd w:id="397"/>
    </w:p>
    <w:p w14:paraId="4BE04FA1" w14:textId="77777777" w:rsidR="005C76F7" w:rsidRPr="005D14EF" w:rsidRDefault="005C76F7" w:rsidP="00FE6225">
      <w:pPr>
        <w:pStyle w:val="Nadpis32"/>
        <w:spacing w:line="259" w:lineRule="auto"/>
        <w:jc w:val="both"/>
        <w:outlineLvl w:val="2"/>
      </w:pPr>
      <w:r w:rsidRPr="005D14EF">
        <w:t>Národné a medzinárodné odporúčania</w:t>
      </w:r>
    </w:p>
    <w:p w14:paraId="775BA322" w14:textId="77777777" w:rsidR="005C76F7" w:rsidRPr="005D14EF" w:rsidRDefault="005C76F7" w:rsidP="00FE6225">
      <w:pPr>
        <w:jc w:val="both"/>
        <w:rPr>
          <w:lang w:val="sk-SK" w:eastAsia="de-AT"/>
        </w:rPr>
      </w:pPr>
      <w:r w:rsidRPr="005D14EF">
        <w:rPr>
          <w:rStyle w:val="cf01"/>
          <w:rFonts w:ascii="Source Sans Pro" w:hAnsi="Source Sans Pro"/>
          <w:sz w:val="19"/>
          <w:szCs w:val="19"/>
          <w:lang w:val="sk-SK"/>
        </w:rPr>
        <w:t>Uveďte najrelevantnejšie aktuálne národné a medzinárodne uznávané odporúčané terapeutické postupy relevantné pre hodnotenú indikáciu. Vyjadrite sa k celkovému manažmentu ochorenia (napr. profylaxia, diéta, operácia, ožarovania, farmakologická liečba, transplantácia). Popíšte odporúčané možnosti liečby a následnej liečby pacienta. Pri onkologických ochoreniach za kľúčové medzinárodné odporúčania sú považované odporúčania Európskej spoločnosti pre lekársku onkológiu (ESMO) a Národnej onkologickej siete (NCCN</w:t>
      </w:r>
      <w:r w:rsidRPr="005D14EF">
        <w:rPr>
          <w:rStyle w:val="cf01"/>
          <w:rFonts w:ascii="Source Sans Pro" w:hAnsi="Source Sans Pro"/>
          <w:i/>
          <w:iCs/>
          <w:sz w:val="19"/>
          <w:szCs w:val="19"/>
          <w:lang w:val="sk-SK"/>
        </w:rPr>
        <w:t xml:space="preserve">). </w:t>
      </w:r>
      <w:r w:rsidRPr="005D14EF">
        <w:rPr>
          <w:rStyle w:val="cf01"/>
          <w:rFonts w:ascii="Source Sans Pro" w:hAnsi="Source Sans Pro"/>
          <w:sz w:val="19"/>
          <w:szCs w:val="19"/>
          <w:lang w:val="sk-SK"/>
        </w:rPr>
        <w:t xml:space="preserve">Odporúčame použiť grafické znázornenia a zvýrazniť v nich hodnotenú intervenciu. Uveďte roky publikácie odporúčaní. </w:t>
      </w:r>
    </w:p>
    <w:p w14:paraId="118E52C7"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C0A66D9" w14:textId="77777777" w:rsidR="005C76F7" w:rsidRPr="005D14EF" w:rsidRDefault="005C76F7" w:rsidP="00FE6225">
      <w:pPr>
        <w:jc w:val="both"/>
        <w:rPr>
          <w:lang w:val="sk-SK"/>
        </w:rPr>
      </w:pPr>
    </w:p>
    <w:p w14:paraId="56186268" w14:textId="77777777" w:rsidR="005C76F7" w:rsidRPr="005D14EF" w:rsidRDefault="005C76F7" w:rsidP="00FE6225">
      <w:pPr>
        <w:pStyle w:val="Nadpis32"/>
        <w:spacing w:line="259" w:lineRule="auto"/>
        <w:jc w:val="both"/>
        <w:outlineLvl w:val="2"/>
      </w:pPr>
      <w:r w:rsidRPr="005D14EF">
        <w:t>Klinická prax na Slovensku</w:t>
      </w:r>
    </w:p>
    <w:p w14:paraId="008405E1" w14:textId="77777777" w:rsidR="005C76F7" w:rsidRPr="005D14EF" w:rsidRDefault="005C76F7" w:rsidP="00FE6225">
      <w:pPr>
        <w:spacing w:after="120"/>
        <w:jc w:val="both"/>
        <w:rPr>
          <w:lang w:val="sk-SK"/>
        </w:rPr>
      </w:pPr>
      <w:r w:rsidRPr="005D14EF">
        <w:rPr>
          <w:lang w:val="sk-SK"/>
        </w:rPr>
        <w:t xml:space="preserve">Uveďte, ako štandardne prebieha manažment pacienta s predmetným ochorením v slovenskom zdravotníctve so zameraním na rozdiely oproti odporúčaniam, ak sú takéto rozdiely prítomné. Vyjadrite sa k možnostiam hradenej a </w:t>
      </w:r>
      <w:proofErr w:type="spellStart"/>
      <w:r w:rsidRPr="005D14EF">
        <w:rPr>
          <w:lang w:val="sk-SK"/>
        </w:rPr>
        <w:t>výnimkovej</w:t>
      </w:r>
      <w:proofErr w:type="spellEnd"/>
      <w:r w:rsidRPr="005D14EF">
        <w:rPr>
          <w:lang w:val="sk-SK"/>
        </w:rPr>
        <w:t xml:space="preserve"> liečby v predmetnej indikácii, a tiež k možnostiam v následnej liečbe. Odporúčame uviesť predpokladané percentuálne zastúpenia </w:t>
      </w:r>
      <w:r w:rsidRPr="005D14EF">
        <w:rPr>
          <w:lang w:val="sk-SK"/>
        </w:rPr>
        <w:lastRenderedPageBreak/>
        <w:t>štandardne hradených liečob v predmetnej indikácii a aj v následnej liečbe. Pri následnej liečbe sa odporúčame zamerať najmä na líniu priamo nasledujúcu po hodnotenej línii. Podrobne uveďte použitú metodiku.</w:t>
      </w:r>
    </w:p>
    <w:p w14:paraId="63E230E6"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77ACF2E" w14:textId="77777777" w:rsidR="005C76F7" w:rsidRPr="005D14EF" w:rsidRDefault="005C76F7" w:rsidP="00FE6225">
      <w:pPr>
        <w:pStyle w:val="Nadpis32"/>
        <w:spacing w:line="259" w:lineRule="auto"/>
        <w:jc w:val="both"/>
        <w:outlineLvl w:val="2"/>
      </w:pPr>
      <w:r w:rsidRPr="005D14EF">
        <w:t xml:space="preserve">Nenaplnená medicínska potreba </w:t>
      </w:r>
    </w:p>
    <w:p w14:paraId="3D6B0508" w14:textId="77777777" w:rsidR="005C76F7" w:rsidRPr="005D14EF" w:rsidRDefault="005C76F7" w:rsidP="00FE6225">
      <w:pPr>
        <w:jc w:val="both"/>
        <w:rPr>
          <w:lang w:val="sk-SK"/>
        </w:rPr>
      </w:pPr>
      <w:r w:rsidRPr="005D14EF">
        <w:rPr>
          <w:lang w:val="sk-SK"/>
        </w:rPr>
        <w:t>Definujte nenaplnenú medicínsku potrebu. Uveďte, ako bola pri definovaní nenaplnenej medicínskej potreby zohľadnená perspektíva pacienta. Zamerajte sa na praktický dopad a záťaž ochorenia v reálnom živote (sociálno-pacientske aspekty).</w:t>
      </w:r>
    </w:p>
    <w:p w14:paraId="4DACDE58" w14:textId="77777777" w:rsidR="005C76F7" w:rsidRPr="005D14EF" w:rsidRDefault="005C76F7" w:rsidP="00FE6225">
      <w:pPr>
        <w:jc w:val="both"/>
        <w:rPr>
          <w:lang w:val="sk-SK"/>
        </w:rPr>
      </w:pPr>
      <w:r w:rsidRPr="005D14EF">
        <w:rPr>
          <w:lang w:val="sk-SK"/>
        </w:rPr>
        <w:t>Popíšte vplyv ochorenia na: stratu samostatnosti pacienta, chronickú únavu, bolesť alebo kognitívne obmedzenia, schopnosť pracovať/študovať, stratu príjmu rodinných príslušníkov, potrebu neformálnej starostlivosti a asistencie inej osoby, sociálnu izoláciu a celkový dopad na rodinné fungovanie. Tieto informácie slúžia ako nevyhnutný kontext pre interpretáciu klinických dát, najmä ak tradičné klinické ukazovatele z registračných štúdií plne nezachytávajú praktickú záťaž pacientov.</w:t>
      </w:r>
    </w:p>
    <w:p w14:paraId="7BDAB905"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0F8F9F8" w14:textId="77777777" w:rsidR="005C76F7" w:rsidRPr="005D14EF" w:rsidRDefault="005C76F7" w:rsidP="00FE6225">
      <w:pPr>
        <w:pStyle w:val="Nadpis22"/>
        <w:spacing w:after="240"/>
        <w:jc w:val="both"/>
      </w:pPr>
      <w:bookmarkStart w:id="398" w:name="_Ref140231355"/>
      <w:bookmarkStart w:id="399" w:name="_Ref143604117"/>
      <w:bookmarkStart w:id="400" w:name="_Toc239501196"/>
      <w:proofErr w:type="spellStart"/>
      <w:r w:rsidRPr="005D14EF">
        <w:t>Komparátory</w:t>
      </w:r>
      <w:bookmarkEnd w:id="398"/>
      <w:bookmarkEnd w:id="399"/>
      <w:bookmarkEnd w:id="400"/>
      <w:proofErr w:type="spellEnd"/>
    </w:p>
    <w:p w14:paraId="3A9A4A07" w14:textId="77777777" w:rsidR="005C76F7" w:rsidRPr="005D14EF" w:rsidRDefault="005C76F7" w:rsidP="00FE6225">
      <w:pPr>
        <w:jc w:val="both"/>
        <w:rPr>
          <w:lang w:val="sk-SK" w:eastAsia="de-AT"/>
        </w:rPr>
      </w:pPr>
      <w:r w:rsidRPr="005D14EF">
        <w:rPr>
          <w:lang w:val="sk-SK" w:eastAsia="de-AT"/>
        </w:rPr>
        <w:t xml:space="preserve">Uveďte všetky relevantné </w:t>
      </w:r>
      <w:proofErr w:type="spellStart"/>
      <w:r w:rsidRPr="005D14EF">
        <w:rPr>
          <w:lang w:val="sk-SK" w:eastAsia="de-AT"/>
        </w:rPr>
        <w:t>komparátory</w:t>
      </w:r>
      <w:proofErr w:type="spellEnd"/>
      <w:r w:rsidRPr="005D14EF">
        <w:rPr>
          <w:lang w:val="sk-SK" w:eastAsia="de-AT"/>
        </w:rPr>
        <w:t xml:space="preserve">. V krátkosti ich popíšte, uveďte ich spôsob podávania, frekvenciu a dĺžku užívania. Opíšte postup a zdroje použité pri stanovení relevantných </w:t>
      </w:r>
      <w:proofErr w:type="spellStart"/>
      <w:r w:rsidRPr="005D14EF">
        <w:rPr>
          <w:lang w:val="sk-SK" w:eastAsia="de-AT"/>
        </w:rPr>
        <w:t>komparátorov</w:t>
      </w:r>
      <w:proofErr w:type="spellEnd"/>
      <w:r w:rsidRPr="005D14EF">
        <w:rPr>
          <w:lang w:val="sk-SK" w:eastAsia="de-AT"/>
        </w:rPr>
        <w:t xml:space="preserve"> a odôvodnite ich výber. Vyjadrite sa k jednotlivým bodom podľa § 1 vyhlášky a metodickej príručke. Ak relevantný </w:t>
      </w:r>
      <w:proofErr w:type="spellStart"/>
      <w:r w:rsidRPr="005D14EF">
        <w:rPr>
          <w:lang w:val="sk-SK" w:eastAsia="de-AT"/>
        </w:rPr>
        <w:t>komparátor</w:t>
      </w:r>
      <w:proofErr w:type="spellEnd"/>
      <w:r w:rsidRPr="005D14EF">
        <w:rPr>
          <w:lang w:val="sk-SK" w:eastAsia="de-AT"/>
        </w:rPr>
        <w:t xml:space="preserve"> nebolo možné jednoznačne stanoviť, uveďte túto skutočnosť a odôvodnite postup použitý na jeho stanovenie. Ak bol za účelom stanovenia relevantných </w:t>
      </w:r>
      <w:proofErr w:type="spellStart"/>
      <w:r w:rsidRPr="005D14EF">
        <w:rPr>
          <w:lang w:val="sk-SK" w:eastAsia="de-AT"/>
        </w:rPr>
        <w:t>komparátorov</w:t>
      </w:r>
      <w:proofErr w:type="spellEnd"/>
      <w:r w:rsidRPr="005D14EF">
        <w:rPr>
          <w:lang w:val="sk-SK" w:eastAsia="de-AT"/>
        </w:rPr>
        <w:t xml:space="preserve"> kontaktovaný klinický odborník alebo organizovaný </w:t>
      </w:r>
      <w:proofErr w:type="spellStart"/>
      <w:r w:rsidRPr="005D14EF">
        <w:rPr>
          <w:lang w:val="sk-SK" w:eastAsia="de-AT"/>
        </w:rPr>
        <w:t>Advisory</w:t>
      </w:r>
      <w:proofErr w:type="spellEnd"/>
      <w:r w:rsidRPr="005D14EF">
        <w:rPr>
          <w:lang w:val="sk-SK" w:eastAsia="de-AT"/>
        </w:rPr>
        <w:t xml:space="preserve"> </w:t>
      </w:r>
      <w:proofErr w:type="spellStart"/>
      <w:r w:rsidRPr="005D14EF">
        <w:rPr>
          <w:lang w:val="sk-SK" w:eastAsia="de-AT"/>
        </w:rPr>
        <w:t>Board</w:t>
      </w:r>
      <w:proofErr w:type="spellEnd"/>
      <w:r w:rsidRPr="005D14EF">
        <w:rPr>
          <w:lang w:val="sk-SK" w:eastAsia="de-AT"/>
        </w:rPr>
        <w:t>, prípadne prebehla iná komunikácia so zástupcami klinických odborníkov, uveďte mená zúčastnených osôb, spôsob a dátum konzultácie a stručne opíšte jej závery vrátane prípadných rozdielnych názorov.</w:t>
      </w:r>
    </w:p>
    <w:p w14:paraId="4C16CB74"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218803F9" w14:textId="77777777" w:rsidR="005C76F7" w:rsidRPr="005D14EF" w:rsidRDefault="005C76F7" w:rsidP="00FE6225">
      <w:pPr>
        <w:pStyle w:val="Nadpis22"/>
        <w:spacing w:after="240"/>
        <w:jc w:val="both"/>
      </w:pPr>
      <w:bookmarkStart w:id="401" w:name="_Toc239501197"/>
      <w:r w:rsidRPr="005D14EF">
        <w:t xml:space="preserve">Postupy nepovažované za relevantné </w:t>
      </w:r>
      <w:proofErr w:type="spellStart"/>
      <w:r w:rsidRPr="005D14EF">
        <w:t>komparátory</w:t>
      </w:r>
      <w:bookmarkEnd w:id="401"/>
      <w:proofErr w:type="spellEnd"/>
    </w:p>
    <w:p w14:paraId="7A0D3155" w14:textId="526CC534" w:rsidR="005C76F7" w:rsidRPr="005D14EF" w:rsidRDefault="005C76F7" w:rsidP="00FE6225">
      <w:pPr>
        <w:spacing w:after="120"/>
        <w:jc w:val="both"/>
        <w:rPr>
          <w:lang w:val="sk-SK" w:eastAsia="de-AT"/>
        </w:rPr>
      </w:pPr>
      <w:r w:rsidRPr="005D14EF">
        <w:rPr>
          <w:lang w:val="sk-SK" w:eastAsia="de-AT"/>
        </w:rPr>
        <w:t xml:space="preserve">Uveďte terapeutické postupy, ktoré sú súčasťou častí </w:t>
      </w:r>
      <w:r w:rsidRPr="005D14EF">
        <w:rPr>
          <w:lang w:val="sk-SK" w:eastAsia="de-AT"/>
        </w:rPr>
        <w:fldChar w:fldCharType="begin"/>
      </w:r>
      <w:r w:rsidRPr="005D14EF">
        <w:rPr>
          <w:lang w:val="sk-SK" w:eastAsia="de-AT"/>
        </w:rPr>
        <w:instrText xml:space="preserve"> REF _Ref239496723 \r \h </w:instrText>
      </w:r>
      <w:r w:rsidR="00FE6225" w:rsidRPr="005D14EF">
        <w:rPr>
          <w:lang w:val="sk-SK" w:eastAsia="de-AT"/>
        </w:rPr>
        <w:instrText xml:space="preserve"> \* MERGEFORMAT </w:instrText>
      </w:r>
      <w:r w:rsidRPr="005D14EF">
        <w:rPr>
          <w:lang w:val="sk-SK" w:eastAsia="de-AT"/>
        </w:rPr>
      </w:r>
      <w:r w:rsidRPr="005D14EF">
        <w:rPr>
          <w:lang w:val="sk-SK" w:eastAsia="de-AT"/>
        </w:rPr>
        <w:fldChar w:fldCharType="separate"/>
      </w:r>
      <w:r w:rsidRPr="005D14EF">
        <w:rPr>
          <w:lang w:val="sk-SK" w:eastAsia="de-AT"/>
        </w:rPr>
        <w:t>5.2</w:t>
      </w:r>
      <w:r w:rsidRPr="005D14EF">
        <w:rPr>
          <w:lang w:val="sk-SK" w:eastAsia="de-AT"/>
        </w:rPr>
        <w:fldChar w:fldCharType="end"/>
      </w:r>
      <w:r w:rsidRPr="005D14EF">
        <w:rPr>
          <w:lang w:val="sk-SK" w:eastAsia="de-AT"/>
        </w:rPr>
        <w:t xml:space="preserve">, ale nepovažujete ich s ohľadom na časť </w:t>
      </w:r>
      <w:r w:rsidRPr="005D14EF">
        <w:rPr>
          <w:lang w:val="sk-SK" w:eastAsia="de-AT"/>
        </w:rPr>
        <w:fldChar w:fldCharType="begin"/>
      </w:r>
      <w:r w:rsidRPr="005D14EF">
        <w:rPr>
          <w:lang w:val="sk-SK" w:eastAsia="de-AT"/>
        </w:rPr>
        <w:instrText xml:space="preserve"> REF _Ref143604117 \r \h  \* MERGEFORMAT </w:instrText>
      </w:r>
      <w:r w:rsidRPr="005D14EF">
        <w:rPr>
          <w:lang w:val="sk-SK" w:eastAsia="de-AT"/>
        </w:rPr>
      </w:r>
      <w:r w:rsidRPr="005D14EF">
        <w:rPr>
          <w:lang w:val="sk-SK" w:eastAsia="de-AT"/>
        </w:rPr>
        <w:fldChar w:fldCharType="separate"/>
      </w:r>
      <w:r w:rsidRPr="005D14EF">
        <w:rPr>
          <w:lang w:val="sk-SK" w:eastAsia="de-AT"/>
        </w:rPr>
        <w:t>5.3</w:t>
      </w:r>
      <w:r w:rsidRPr="005D14EF">
        <w:rPr>
          <w:lang w:val="sk-SK" w:eastAsia="de-AT"/>
        </w:rPr>
        <w:fldChar w:fldCharType="end"/>
      </w:r>
      <w:r w:rsidRPr="005D14EF">
        <w:rPr>
          <w:lang w:val="sk-SK" w:eastAsia="de-AT"/>
        </w:rPr>
        <w:t xml:space="preserve"> za relevantné </w:t>
      </w:r>
      <w:proofErr w:type="spellStart"/>
      <w:r w:rsidRPr="005D14EF">
        <w:rPr>
          <w:lang w:val="sk-SK" w:eastAsia="de-AT"/>
        </w:rPr>
        <w:t>komparátory</w:t>
      </w:r>
      <w:proofErr w:type="spellEnd"/>
      <w:r w:rsidRPr="005D14EF">
        <w:rPr>
          <w:lang w:val="sk-SK" w:eastAsia="de-AT"/>
        </w:rPr>
        <w:t xml:space="preserve">.  Odôvodnite. </w:t>
      </w:r>
    </w:p>
    <w:p w14:paraId="672A8DD3"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68FD2E8" w14:textId="77777777" w:rsidR="005C76F7" w:rsidRPr="005D14EF" w:rsidRDefault="005C76F7" w:rsidP="00FE6225">
      <w:pPr>
        <w:jc w:val="both"/>
        <w:rPr>
          <w:lang w:val="sk-SK"/>
        </w:rPr>
      </w:pPr>
      <w:r w:rsidRPr="005D14EF">
        <w:rPr>
          <w:lang w:val="sk-SK"/>
        </w:rPr>
        <w:br w:type="page"/>
      </w:r>
    </w:p>
    <w:p w14:paraId="369B06C4" w14:textId="77777777" w:rsidR="005C76F7" w:rsidRPr="005D14EF" w:rsidRDefault="005C76F7" w:rsidP="00FE6225">
      <w:pPr>
        <w:pStyle w:val="Nadpis12"/>
      </w:pPr>
      <w:bookmarkStart w:id="402" w:name="_Toc239501198"/>
      <w:r w:rsidRPr="005D14EF">
        <w:lastRenderedPageBreak/>
        <w:t>Klinická účinnosť a bezpečnosť</w:t>
      </w:r>
      <w:bookmarkEnd w:id="402"/>
    </w:p>
    <w:p w14:paraId="745F6A09" w14:textId="77777777" w:rsidR="005C76F7" w:rsidRPr="005D14EF" w:rsidRDefault="005C76F7" w:rsidP="00FE6225">
      <w:pPr>
        <w:jc w:val="both"/>
        <w:rPr>
          <w:lang w:val="sk-SK" w:eastAsia="de-AT"/>
        </w:rPr>
      </w:pPr>
      <w:r w:rsidRPr="005D14EF">
        <w:rPr>
          <w:lang w:val="sk-SK"/>
        </w:rPr>
        <w:t>V tejto kapitole uveďte informácie o klinickej účinnosti a bezpečnosti intervencie. Časť o účinnosti má obsahovať podrobné informácie o </w:t>
      </w:r>
      <w:proofErr w:type="spellStart"/>
      <w:r w:rsidRPr="005D14EF">
        <w:rPr>
          <w:lang w:val="sk-SK"/>
        </w:rPr>
        <w:t>randomizovaných</w:t>
      </w:r>
      <w:proofErr w:type="spellEnd"/>
      <w:r w:rsidRPr="005D14EF">
        <w:rPr>
          <w:lang w:val="sk-SK"/>
        </w:rPr>
        <w:t xml:space="preserve"> kontrolovaných klinických štúdiách (</w:t>
      </w:r>
      <w:proofErr w:type="spellStart"/>
      <w:r w:rsidRPr="005D14EF">
        <w:rPr>
          <w:lang w:val="sk-SK"/>
        </w:rPr>
        <w:t>RCTs</w:t>
      </w:r>
      <w:proofErr w:type="spellEnd"/>
      <w:r w:rsidRPr="005D14EF">
        <w:rPr>
          <w:lang w:val="sk-SK"/>
        </w:rPr>
        <w:t xml:space="preserve">), metaanalýzach, nepriamych porovnaniach a ďalších kľúčových publikáciách, ktoré diskutujú klinické výsledky hodnotenej intervencie v požadovanej indikácii. Pri výbere dát majú byť použité najkvalitnejšie dostupné informácie podľa pyramídy medicíny založenej na dôkazoch (EBM). Je potrebné použiť najnovšie dostupné údaje. Pokiaľ ma DR k dispozícii nové údaje, ktoré ešte neboli publikované, majú byť tiež zapracované vo FER. </w:t>
      </w:r>
      <w:r w:rsidRPr="005D14EF">
        <w:rPr>
          <w:lang w:val="sk-SK" w:eastAsia="de-AT"/>
        </w:rPr>
        <w:t xml:space="preserve">Priame porovnania sú preferované pred nepriamymi. </w:t>
      </w:r>
    </w:p>
    <w:p w14:paraId="0B73DD80" w14:textId="77777777" w:rsidR="005C76F7" w:rsidRPr="005D14EF" w:rsidRDefault="005C76F7" w:rsidP="00FE6225">
      <w:pPr>
        <w:jc w:val="both"/>
        <w:rPr>
          <w:lang w:val="sk-SK"/>
        </w:rPr>
      </w:pPr>
    </w:p>
    <w:p w14:paraId="77051F49" w14:textId="77777777" w:rsidR="005C76F7" w:rsidRPr="005D14EF" w:rsidRDefault="005C76F7" w:rsidP="00FE6225">
      <w:pPr>
        <w:jc w:val="both"/>
        <w:rPr>
          <w:lang w:val="sk-SK"/>
        </w:rPr>
      </w:pPr>
      <w:r w:rsidRPr="005D14EF">
        <w:rPr>
          <w:lang w:val="sk-SK"/>
        </w:rPr>
        <w:t xml:space="preserve">Porovnanie je potrebné realizovať so všetkými </w:t>
      </w:r>
      <w:proofErr w:type="spellStart"/>
      <w:r w:rsidRPr="005D14EF">
        <w:rPr>
          <w:lang w:val="sk-SK"/>
        </w:rPr>
        <w:t>komparátormi</w:t>
      </w:r>
      <w:proofErr w:type="spellEnd"/>
      <w:r w:rsidRPr="005D14EF">
        <w:rPr>
          <w:lang w:val="sk-SK"/>
        </w:rPr>
        <w:t xml:space="preserve"> uvedenými v časti </w:t>
      </w:r>
      <w:r w:rsidRPr="005D14EF">
        <w:rPr>
          <w:lang w:val="sk-SK"/>
        </w:rPr>
        <w:fldChar w:fldCharType="begin"/>
      </w:r>
      <w:r w:rsidRPr="005D14EF">
        <w:rPr>
          <w:lang w:val="sk-SK"/>
        </w:rPr>
        <w:instrText xml:space="preserve"> REF _Ref140231355 \r \h  \* MERGEFORMAT </w:instrText>
      </w:r>
      <w:r w:rsidRPr="005D14EF">
        <w:rPr>
          <w:lang w:val="sk-SK"/>
        </w:rPr>
      </w:r>
      <w:r w:rsidRPr="005D14EF">
        <w:rPr>
          <w:lang w:val="sk-SK"/>
        </w:rPr>
        <w:fldChar w:fldCharType="separate"/>
      </w:r>
      <w:r w:rsidRPr="005D14EF">
        <w:rPr>
          <w:lang w:val="sk-SK"/>
        </w:rPr>
        <w:t>5.3</w:t>
      </w:r>
      <w:r w:rsidRPr="005D14EF">
        <w:rPr>
          <w:lang w:val="sk-SK"/>
        </w:rPr>
        <w:fldChar w:fldCharType="end"/>
      </w:r>
      <w:r w:rsidRPr="005D14EF">
        <w:rPr>
          <w:lang w:val="sk-SK"/>
        </w:rPr>
        <w:t xml:space="preserve">. Nutnou súčasťou je podrobný popis použitej metódy a podrobné výsledky porovnania. Pokiaľ je použitá metaanalýza alebo nepriame porovnanie, predložte ich celé znenie ako súčasť podania (vrátane sprievodnej dokumentácie). V prípade existencie viacerých nepriamych porovnaní s rozdielnymi výsledkami je potrebné diskutovať a odôvodniť preferenciu použitého porovnania. </w:t>
      </w:r>
    </w:p>
    <w:p w14:paraId="1A8E1EAB" w14:textId="77777777" w:rsidR="005C76F7" w:rsidRPr="005D14EF" w:rsidRDefault="005C76F7" w:rsidP="00FE6225">
      <w:pPr>
        <w:pStyle w:val="Nadpis22"/>
        <w:spacing w:after="240"/>
        <w:jc w:val="both"/>
      </w:pPr>
      <w:bookmarkStart w:id="403" w:name="_Toc156817485"/>
      <w:bookmarkStart w:id="404" w:name="_Ref158284397"/>
      <w:bookmarkStart w:id="405" w:name="_Toc239501199"/>
      <w:r w:rsidRPr="005D14EF">
        <w:t>Klinické štúdie a nepriame porovnania pre ukazovatele účinnosti</w:t>
      </w:r>
      <w:bookmarkEnd w:id="403"/>
      <w:bookmarkEnd w:id="404"/>
      <w:r w:rsidRPr="005D14EF">
        <w:t>, bezpečnosti a zdravotných prínosoch</w:t>
      </w:r>
      <w:bookmarkEnd w:id="405"/>
    </w:p>
    <w:p w14:paraId="593B565E" w14:textId="77777777" w:rsidR="005C76F7" w:rsidRPr="005D14EF" w:rsidRDefault="005C76F7" w:rsidP="00FE6225">
      <w:pPr>
        <w:jc w:val="both"/>
        <w:rPr>
          <w:lang w:val="sk-SK" w:eastAsia="de-AT"/>
        </w:rPr>
      </w:pPr>
      <w:r w:rsidRPr="005D14EF">
        <w:rPr>
          <w:lang w:val="sk-SK" w:eastAsia="de-AT"/>
        </w:rPr>
        <w:t xml:space="preserve">Uveďte, aké klinické štúdie, publikácie a analýzy vstupujú do porovnania klinickej účinnosti hodnotenej intervencie s relevantnými </w:t>
      </w:r>
      <w:proofErr w:type="spellStart"/>
      <w:r w:rsidRPr="005D14EF">
        <w:rPr>
          <w:lang w:val="sk-SK" w:eastAsia="de-AT"/>
        </w:rPr>
        <w:t>komparátormi</w:t>
      </w:r>
      <w:proofErr w:type="spellEnd"/>
      <w:r w:rsidRPr="005D14EF">
        <w:rPr>
          <w:lang w:val="sk-SK" w:eastAsia="de-AT"/>
        </w:rPr>
        <w:t xml:space="preserve">, vrátane nepriamych porovnaní. Prehľad uveďte aj v tabuľke. Popísané majú byť zdroje, ktoré vstupujú aj do hodnotenia nákladovej efektívnosti. </w:t>
      </w:r>
    </w:p>
    <w:p w14:paraId="546D4298" w14:textId="77777777" w:rsidR="005C76F7" w:rsidRPr="005D14EF" w:rsidRDefault="005C76F7" w:rsidP="005C76F7">
      <w:pPr>
        <w:rPr>
          <w:b/>
          <w:bCs/>
          <w:lang w:val="sk-SK" w:eastAsia="de-AT"/>
        </w:rPr>
      </w:pPr>
    </w:p>
    <w:p w14:paraId="7EA09104" w14:textId="77777777" w:rsidR="005C76F7" w:rsidRPr="005D14EF" w:rsidRDefault="005C76F7" w:rsidP="005C76F7">
      <w:pPr>
        <w:pStyle w:val="Tabuky"/>
        <w:rPr>
          <w:lang w:val="sk-SK"/>
        </w:rPr>
      </w:pPr>
      <w:bookmarkStart w:id="406" w:name="_Toc139617089"/>
      <w:bookmarkStart w:id="407" w:name="_Toc239501169"/>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2</w:t>
      </w:r>
      <w:r w:rsidRPr="005D14EF">
        <w:rPr>
          <w:lang w:val="sk-SK"/>
        </w:rPr>
        <w:fldChar w:fldCharType="end"/>
      </w:r>
      <w:r w:rsidRPr="005D14EF">
        <w:rPr>
          <w:lang w:val="sk-SK"/>
        </w:rPr>
        <w:t>: Prehľad použitých klinických štúdi</w:t>
      </w:r>
      <w:bookmarkEnd w:id="406"/>
      <w:r w:rsidRPr="005D14EF">
        <w:rPr>
          <w:lang w:val="sk-SK"/>
        </w:rPr>
        <w:t>í (odporúčaná šablóna pre tabuľky)</w:t>
      </w:r>
      <w:bookmarkEnd w:id="407"/>
    </w:p>
    <w:tbl>
      <w:tblPr>
        <w:tblStyle w:val="Mriekatabuky"/>
        <w:tblW w:w="5000" w:type="pct"/>
        <w:tblLook w:val="04A0" w:firstRow="1" w:lastRow="0" w:firstColumn="1" w:lastColumn="0" w:noHBand="0" w:noVBand="1"/>
      </w:tblPr>
      <w:tblGrid>
        <w:gridCol w:w="1378"/>
        <w:gridCol w:w="1156"/>
        <w:gridCol w:w="1298"/>
        <w:gridCol w:w="1235"/>
        <w:gridCol w:w="1650"/>
        <w:gridCol w:w="1150"/>
        <w:gridCol w:w="1149"/>
      </w:tblGrid>
      <w:tr w:rsidR="005C76F7" w:rsidRPr="005D14EF" w14:paraId="432454BF" w14:textId="77777777" w:rsidTr="004E4936">
        <w:tc>
          <w:tcPr>
            <w:tcW w:w="764" w:type="pct"/>
            <w:shd w:val="clear" w:color="auto" w:fill="D9D9D9" w:themeFill="background1" w:themeFillShade="D9"/>
          </w:tcPr>
          <w:p w14:paraId="70E83173" w14:textId="77777777" w:rsidR="005C76F7" w:rsidRPr="005D14EF" w:rsidRDefault="005C76F7" w:rsidP="004E4936">
            <w:pPr>
              <w:spacing w:line="259" w:lineRule="auto"/>
              <w:jc w:val="center"/>
              <w:rPr>
                <w:sz w:val="18"/>
                <w:szCs w:val="18"/>
                <w:lang w:val="sk-SK"/>
              </w:rPr>
            </w:pPr>
            <w:r w:rsidRPr="005D14EF">
              <w:rPr>
                <w:b/>
                <w:bCs/>
                <w:sz w:val="18"/>
                <w:szCs w:val="18"/>
                <w:lang w:val="sk-SK"/>
              </w:rPr>
              <w:t>NCT číslo</w:t>
            </w:r>
          </w:p>
        </w:tc>
        <w:tc>
          <w:tcPr>
            <w:tcW w:w="641" w:type="pct"/>
            <w:shd w:val="clear" w:color="auto" w:fill="D9D9D9" w:themeFill="background1" w:themeFillShade="D9"/>
          </w:tcPr>
          <w:p w14:paraId="16BDF14E" w14:textId="77777777" w:rsidR="005C76F7" w:rsidRPr="005D14EF" w:rsidRDefault="005C76F7" w:rsidP="004E4936">
            <w:pPr>
              <w:spacing w:line="259" w:lineRule="auto"/>
              <w:jc w:val="center"/>
              <w:rPr>
                <w:b/>
                <w:bCs/>
                <w:sz w:val="18"/>
                <w:szCs w:val="18"/>
                <w:lang w:val="sk-SK"/>
              </w:rPr>
            </w:pPr>
            <w:r w:rsidRPr="005D14EF">
              <w:rPr>
                <w:b/>
                <w:bCs/>
                <w:sz w:val="18"/>
                <w:szCs w:val="18"/>
                <w:lang w:val="sk-SK"/>
              </w:rPr>
              <w:t>Názov</w:t>
            </w:r>
          </w:p>
        </w:tc>
        <w:tc>
          <w:tcPr>
            <w:tcW w:w="720" w:type="pct"/>
            <w:shd w:val="clear" w:color="auto" w:fill="D9D9D9" w:themeFill="background1" w:themeFillShade="D9"/>
          </w:tcPr>
          <w:p w14:paraId="0FDEFFCD" w14:textId="77777777" w:rsidR="005C76F7" w:rsidRPr="005D14EF" w:rsidRDefault="005C76F7" w:rsidP="004E4936">
            <w:pPr>
              <w:spacing w:line="259" w:lineRule="auto"/>
              <w:jc w:val="center"/>
              <w:rPr>
                <w:sz w:val="18"/>
                <w:szCs w:val="18"/>
                <w:lang w:val="sk-SK"/>
              </w:rPr>
            </w:pPr>
            <w:r w:rsidRPr="005D14EF">
              <w:rPr>
                <w:b/>
                <w:bCs/>
                <w:sz w:val="18"/>
                <w:szCs w:val="18"/>
                <w:lang w:val="sk-SK"/>
              </w:rPr>
              <w:t>Intervencia</w:t>
            </w:r>
          </w:p>
        </w:tc>
        <w:tc>
          <w:tcPr>
            <w:tcW w:w="685" w:type="pct"/>
            <w:shd w:val="clear" w:color="auto" w:fill="D9D9D9" w:themeFill="background1" w:themeFillShade="D9"/>
          </w:tcPr>
          <w:p w14:paraId="7908135E" w14:textId="77777777" w:rsidR="005C76F7" w:rsidRPr="005D14EF" w:rsidRDefault="005C76F7" w:rsidP="004E4936">
            <w:pPr>
              <w:spacing w:line="259" w:lineRule="auto"/>
              <w:jc w:val="center"/>
              <w:rPr>
                <w:sz w:val="18"/>
                <w:szCs w:val="18"/>
                <w:lang w:val="sk-SK"/>
              </w:rPr>
            </w:pPr>
            <w:proofErr w:type="spellStart"/>
            <w:r w:rsidRPr="005D14EF">
              <w:rPr>
                <w:b/>
                <w:bCs/>
                <w:sz w:val="18"/>
                <w:szCs w:val="18"/>
                <w:lang w:val="sk-SK"/>
              </w:rPr>
              <w:t>Komparátor</w:t>
            </w:r>
            <w:proofErr w:type="spellEnd"/>
          </w:p>
        </w:tc>
        <w:tc>
          <w:tcPr>
            <w:tcW w:w="915" w:type="pct"/>
            <w:shd w:val="clear" w:color="auto" w:fill="D9D9D9" w:themeFill="background1" w:themeFillShade="D9"/>
          </w:tcPr>
          <w:p w14:paraId="45DBEA52" w14:textId="77777777" w:rsidR="005C76F7" w:rsidRPr="005D14EF" w:rsidRDefault="005C76F7" w:rsidP="004E4936">
            <w:pPr>
              <w:spacing w:line="259" w:lineRule="auto"/>
              <w:jc w:val="center"/>
              <w:rPr>
                <w:sz w:val="18"/>
                <w:szCs w:val="18"/>
                <w:lang w:val="sk-SK"/>
              </w:rPr>
            </w:pPr>
            <w:r w:rsidRPr="005D14EF">
              <w:rPr>
                <w:b/>
                <w:bCs/>
                <w:sz w:val="18"/>
                <w:szCs w:val="18"/>
                <w:lang w:val="sk-SK"/>
              </w:rPr>
              <w:t>Počet pacientov</w:t>
            </w:r>
          </w:p>
        </w:tc>
        <w:tc>
          <w:tcPr>
            <w:tcW w:w="638" w:type="pct"/>
            <w:shd w:val="clear" w:color="auto" w:fill="D9D9D9" w:themeFill="background1" w:themeFillShade="D9"/>
          </w:tcPr>
          <w:p w14:paraId="20B9184B" w14:textId="77777777" w:rsidR="005C76F7" w:rsidRPr="005D14EF" w:rsidRDefault="005C76F7" w:rsidP="004E4936">
            <w:pPr>
              <w:spacing w:line="259" w:lineRule="auto"/>
              <w:jc w:val="center"/>
              <w:rPr>
                <w:sz w:val="18"/>
                <w:szCs w:val="18"/>
                <w:lang w:val="sk-SK"/>
              </w:rPr>
            </w:pPr>
            <w:r w:rsidRPr="005D14EF">
              <w:rPr>
                <w:b/>
                <w:bCs/>
                <w:sz w:val="18"/>
                <w:szCs w:val="18"/>
                <w:lang w:val="sk-SK"/>
              </w:rPr>
              <w:t>Stav</w:t>
            </w:r>
          </w:p>
        </w:tc>
        <w:tc>
          <w:tcPr>
            <w:tcW w:w="637" w:type="pct"/>
            <w:shd w:val="clear" w:color="auto" w:fill="D9D9D9" w:themeFill="background1" w:themeFillShade="D9"/>
          </w:tcPr>
          <w:p w14:paraId="77E5BA2D" w14:textId="77777777" w:rsidR="005C76F7" w:rsidRPr="005D14EF" w:rsidRDefault="005C76F7" w:rsidP="004E4936">
            <w:pPr>
              <w:jc w:val="center"/>
              <w:rPr>
                <w:b/>
                <w:bCs/>
                <w:sz w:val="18"/>
                <w:szCs w:val="18"/>
                <w:lang w:val="sk-SK"/>
              </w:rPr>
            </w:pPr>
            <w:proofErr w:type="spellStart"/>
            <w:r w:rsidRPr="005D14EF">
              <w:rPr>
                <w:b/>
                <w:bCs/>
                <w:sz w:val="18"/>
                <w:szCs w:val="18"/>
                <w:lang w:val="sk-SK"/>
              </w:rPr>
              <w:t>Ref</w:t>
            </w:r>
            <w:proofErr w:type="spellEnd"/>
            <w:r w:rsidRPr="005D14EF">
              <w:rPr>
                <w:b/>
                <w:bCs/>
                <w:sz w:val="18"/>
                <w:szCs w:val="18"/>
                <w:lang w:val="sk-SK"/>
              </w:rPr>
              <w:t>.</w:t>
            </w:r>
          </w:p>
        </w:tc>
      </w:tr>
      <w:tr w:rsidR="005C76F7" w:rsidRPr="005D14EF" w14:paraId="7F3F56B3" w14:textId="77777777" w:rsidTr="004E4936">
        <w:tc>
          <w:tcPr>
            <w:tcW w:w="764" w:type="pct"/>
          </w:tcPr>
          <w:p w14:paraId="63D3FBBA" w14:textId="77777777" w:rsidR="005C76F7" w:rsidRPr="005D14EF" w:rsidRDefault="005C76F7" w:rsidP="004E4936">
            <w:pPr>
              <w:pStyle w:val="tabukytextvntri"/>
              <w:jc w:val="both"/>
            </w:pPr>
            <w:r w:rsidRPr="005D14EF">
              <w:t>NCT01234567</w:t>
            </w:r>
          </w:p>
        </w:tc>
        <w:tc>
          <w:tcPr>
            <w:tcW w:w="641" w:type="pct"/>
          </w:tcPr>
          <w:p w14:paraId="566CEE54" w14:textId="77777777" w:rsidR="005C76F7" w:rsidRPr="005D14EF" w:rsidRDefault="005C76F7" w:rsidP="004E4936">
            <w:pPr>
              <w:pStyle w:val="tabukytextvntri"/>
              <w:jc w:val="both"/>
            </w:pPr>
            <w:r w:rsidRPr="005D14EF">
              <w:t>PROVE</w:t>
            </w:r>
          </w:p>
        </w:tc>
        <w:tc>
          <w:tcPr>
            <w:tcW w:w="720" w:type="pct"/>
          </w:tcPr>
          <w:p w14:paraId="2BFFEB9A" w14:textId="77777777" w:rsidR="005C76F7" w:rsidRPr="005D14EF" w:rsidRDefault="005C76F7" w:rsidP="004E4936">
            <w:pPr>
              <w:pStyle w:val="tabukytextvntri"/>
              <w:jc w:val="both"/>
            </w:pPr>
            <w:r w:rsidRPr="005D14EF">
              <w:t>MIR4/MIR8</w:t>
            </w:r>
          </w:p>
        </w:tc>
        <w:tc>
          <w:tcPr>
            <w:tcW w:w="685" w:type="pct"/>
          </w:tcPr>
          <w:p w14:paraId="13FE39AE" w14:textId="77777777" w:rsidR="005C76F7" w:rsidRPr="005D14EF" w:rsidRDefault="005C76F7" w:rsidP="004E4936">
            <w:pPr>
              <w:pStyle w:val="tabukytextvntri"/>
              <w:jc w:val="both"/>
            </w:pPr>
            <w:r w:rsidRPr="005D14EF">
              <w:t>PLA</w:t>
            </w:r>
          </w:p>
        </w:tc>
        <w:tc>
          <w:tcPr>
            <w:tcW w:w="915" w:type="pct"/>
          </w:tcPr>
          <w:p w14:paraId="1AF78DAC" w14:textId="77777777" w:rsidR="005C76F7" w:rsidRPr="005D14EF" w:rsidRDefault="005C76F7" w:rsidP="004E4936">
            <w:pPr>
              <w:pStyle w:val="tabukytextvntri"/>
            </w:pPr>
            <w:r w:rsidRPr="005D14EF">
              <w:t>(425:441):440</w:t>
            </w:r>
          </w:p>
        </w:tc>
        <w:tc>
          <w:tcPr>
            <w:tcW w:w="638" w:type="pct"/>
          </w:tcPr>
          <w:p w14:paraId="2602C193" w14:textId="77777777" w:rsidR="005C76F7" w:rsidRPr="005D14EF" w:rsidRDefault="005C76F7" w:rsidP="004E4936">
            <w:pPr>
              <w:pStyle w:val="tabukytextvntri"/>
              <w:jc w:val="left"/>
            </w:pPr>
            <w:r w:rsidRPr="005D14EF">
              <w:t>ukončená</w:t>
            </w:r>
          </w:p>
        </w:tc>
        <w:tc>
          <w:tcPr>
            <w:tcW w:w="637" w:type="pct"/>
          </w:tcPr>
          <w:p w14:paraId="52C8DFD2" w14:textId="77777777" w:rsidR="005C76F7" w:rsidRPr="005D14EF" w:rsidRDefault="005C76F7" w:rsidP="004E4936">
            <w:pPr>
              <w:pStyle w:val="tabukytextvntri"/>
            </w:pPr>
            <w:r w:rsidRPr="005D14EF">
              <w:t>[ ]</w:t>
            </w:r>
          </w:p>
        </w:tc>
      </w:tr>
      <w:tr w:rsidR="005C76F7" w:rsidRPr="005D14EF" w14:paraId="76DFC016" w14:textId="77777777" w:rsidTr="004E4936">
        <w:tc>
          <w:tcPr>
            <w:tcW w:w="764" w:type="pct"/>
          </w:tcPr>
          <w:p w14:paraId="3BEE01F2" w14:textId="77777777" w:rsidR="005C76F7" w:rsidRPr="005D14EF" w:rsidRDefault="005C76F7" w:rsidP="004E4936">
            <w:pPr>
              <w:pStyle w:val="tabukytextvntri"/>
              <w:jc w:val="both"/>
            </w:pPr>
            <w:r w:rsidRPr="005D14EF">
              <w:t>NCT01234569</w:t>
            </w:r>
          </w:p>
        </w:tc>
        <w:tc>
          <w:tcPr>
            <w:tcW w:w="641" w:type="pct"/>
          </w:tcPr>
          <w:p w14:paraId="34CD7090" w14:textId="77777777" w:rsidR="005C76F7" w:rsidRPr="005D14EF" w:rsidRDefault="005C76F7" w:rsidP="004E4936">
            <w:pPr>
              <w:pStyle w:val="tabukytextvntri"/>
              <w:jc w:val="both"/>
            </w:pPr>
            <w:r w:rsidRPr="005D14EF">
              <w:t>IMPROVE</w:t>
            </w:r>
          </w:p>
        </w:tc>
        <w:tc>
          <w:tcPr>
            <w:tcW w:w="720" w:type="pct"/>
          </w:tcPr>
          <w:p w14:paraId="48642160" w14:textId="77777777" w:rsidR="005C76F7" w:rsidRPr="005D14EF" w:rsidRDefault="005C76F7" w:rsidP="004E4936">
            <w:pPr>
              <w:pStyle w:val="tabukytextvntri"/>
              <w:jc w:val="both"/>
            </w:pPr>
            <w:r w:rsidRPr="005D14EF">
              <w:t>MIR8</w:t>
            </w:r>
          </w:p>
        </w:tc>
        <w:tc>
          <w:tcPr>
            <w:tcW w:w="685" w:type="pct"/>
          </w:tcPr>
          <w:p w14:paraId="44612A47" w14:textId="77777777" w:rsidR="005C76F7" w:rsidRPr="005D14EF" w:rsidRDefault="005C76F7" w:rsidP="004E4936">
            <w:pPr>
              <w:pStyle w:val="tabukytextvntri"/>
              <w:jc w:val="both"/>
            </w:pPr>
            <w:r w:rsidRPr="005D14EF">
              <w:t>PLA</w:t>
            </w:r>
          </w:p>
        </w:tc>
        <w:tc>
          <w:tcPr>
            <w:tcW w:w="915" w:type="pct"/>
          </w:tcPr>
          <w:p w14:paraId="5E9FCDCB" w14:textId="77777777" w:rsidR="005C76F7" w:rsidRPr="005D14EF" w:rsidRDefault="005C76F7" w:rsidP="004E4936">
            <w:pPr>
              <w:pStyle w:val="tabukytextvntri"/>
            </w:pPr>
            <w:r w:rsidRPr="005D14EF">
              <w:t>431:229</w:t>
            </w:r>
          </w:p>
        </w:tc>
        <w:tc>
          <w:tcPr>
            <w:tcW w:w="638" w:type="pct"/>
          </w:tcPr>
          <w:p w14:paraId="33A6C315" w14:textId="77777777" w:rsidR="005C76F7" w:rsidRPr="005D14EF" w:rsidRDefault="005C76F7" w:rsidP="004E4936">
            <w:pPr>
              <w:pStyle w:val="tabukytextvntri"/>
              <w:jc w:val="left"/>
            </w:pPr>
            <w:r w:rsidRPr="005D14EF">
              <w:t>prebieha</w:t>
            </w:r>
          </w:p>
        </w:tc>
        <w:tc>
          <w:tcPr>
            <w:tcW w:w="637" w:type="pct"/>
          </w:tcPr>
          <w:p w14:paraId="1F96CA68" w14:textId="77777777" w:rsidR="005C76F7" w:rsidRPr="005D14EF" w:rsidRDefault="005C76F7" w:rsidP="004E4936">
            <w:pPr>
              <w:pStyle w:val="tabukytextvntri"/>
            </w:pPr>
            <w:r w:rsidRPr="005D14EF">
              <w:t>[ ]</w:t>
            </w:r>
          </w:p>
        </w:tc>
      </w:tr>
    </w:tbl>
    <w:p w14:paraId="00D8F0B3" w14:textId="77777777" w:rsidR="005C76F7" w:rsidRPr="005D14EF" w:rsidRDefault="005C76F7" w:rsidP="005C76F7">
      <w:pPr>
        <w:pStyle w:val="vysvetlivkyobrtab"/>
        <w:rPr>
          <w:i w:val="0"/>
          <w:iCs w:val="0"/>
        </w:rPr>
      </w:pPr>
      <w:r w:rsidRPr="005D14EF">
        <w:rPr>
          <w:i w:val="0"/>
          <w:iCs w:val="0"/>
        </w:rPr>
        <w:t xml:space="preserve">MIR4 = </w:t>
      </w:r>
      <w:proofErr w:type="spellStart"/>
      <w:r w:rsidRPr="005D14EF">
        <w:rPr>
          <w:i w:val="0"/>
          <w:iCs w:val="0"/>
        </w:rPr>
        <w:t>miraclemab</w:t>
      </w:r>
      <w:proofErr w:type="spellEnd"/>
      <w:r w:rsidRPr="005D14EF">
        <w:rPr>
          <w:i w:val="0"/>
          <w:iCs w:val="0"/>
        </w:rPr>
        <w:t xml:space="preserve"> 100 mg podávaný </w:t>
      </w:r>
      <w:proofErr w:type="spellStart"/>
      <w:r w:rsidRPr="005D14EF">
        <w:rPr>
          <w:i w:val="0"/>
          <w:iCs w:val="0"/>
        </w:rPr>
        <w:t>s.c</w:t>
      </w:r>
      <w:proofErr w:type="spellEnd"/>
      <w:r w:rsidRPr="005D14EF">
        <w:rPr>
          <w:i w:val="0"/>
          <w:iCs w:val="0"/>
        </w:rPr>
        <w:t xml:space="preserve">. raz za 4 týždne; MIR8 = </w:t>
      </w:r>
      <w:proofErr w:type="spellStart"/>
      <w:r w:rsidRPr="005D14EF">
        <w:rPr>
          <w:i w:val="0"/>
          <w:iCs w:val="0"/>
        </w:rPr>
        <w:t>miraclemab</w:t>
      </w:r>
      <w:proofErr w:type="spellEnd"/>
      <w:r w:rsidRPr="005D14EF">
        <w:rPr>
          <w:i w:val="0"/>
          <w:iCs w:val="0"/>
        </w:rPr>
        <w:t xml:space="preserve"> 100 mg. podávaný </w:t>
      </w:r>
      <w:proofErr w:type="spellStart"/>
      <w:r w:rsidRPr="005D14EF">
        <w:rPr>
          <w:i w:val="0"/>
          <w:iCs w:val="0"/>
        </w:rPr>
        <w:t>s.c</w:t>
      </w:r>
      <w:proofErr w:type="spellEnd"/>
      <w:r w:rsidRPr="005D14EF">
        <w:rPr>
          <w:i w:val="0"/>
          <w:iCs w:val="0"/>
        </w:rPr>
        <w:t>. raz za 8 týždňov;</w:t>
      </w:r>
    </w:p>
    <w:p w14:paraId="1D96BB4D" w14:textId="77777777" w:rsidR="005C76F7" w:rsidRPr="005D14EF" w:rsidRDefault="005C76F7" w:rsidP="005C76F7">
      <w:pPr>
        <w:pStyle w:val="vysvetlivkyobrtab"/>
        <w:rPr>
          <w:i w:val="0"/>
          <w:iCs w:val="0"/>
        </w:rPr>
      </w:pPr>
      <w:r w:rsidRPr="005D14EF">
        <w:rPr>
          <w:i w:val="0"/>
          <w:iCs w:val="0"/>
        </w:rPr>
        <w:t xml:space="preserve">PLA = placebo </w:t>
      </w:r>
    </w:p>
    <w:p w14:paraId="3A9C3C43" w14:textId="77777777" w:rsidR="005C76F7" w:rsidRPr="005D14EF" w:rsidRDefault="005C76F7" w:rsidP="005C76F7">
      <w:pPr>
        <w:rPr>
          <w:lang w:val="sk-SK" w:eastAsia="de-AT"/>
        </w:rPr>
      </w:pPr>
    </w:p>
    <w:p w14:paraId="16C099AA" w14:textId="77777777" w:rsidR="005C76F7" w:rsidRPr="005D14EF" w:rsidRDefault="005C76F7" w:rsidP="005C76F7">
      <w:pPr>
        <w:pStyle w:val="Tabuky"/>
        <w:rPr>
          <w:lang w:val="sk-SK"/>
        </w:rPr>
      </w:pPr>
      <w:bookmarkStart w:id="408" w:name="_Toc139617090"/>
      <w:bookmarkStart w:id="409" w:name="_Toc239501170"/>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3</w:t>
      </w:r>
      <w:r w:rsidRPr="005D14EF">
        <w:rPr>
          <w:lang w:val="sk-SK"/>
        </w:rPr>
        <w:fldChar w:fldCharType="end"/>
      </w:r>
      <w:r w:rsidRPr="005D14EF">
        <w:rPr>
          <w:lang w:val="sk-SK"/>
        </w:rPr>
        <w:t>: Prehľad použitých nepriamych porovnaní</w:t>
      </w:r>
      <w:bookmarkEnd w:id="408"/>
      <w:r w:rsidRPr="005D14EF">
        <w:rPr>
          <w:lang w:val="sk-SK"/>
        </w:rPr>
        <w:t xml:space="preserve"> a </w:t>
      </w:r>
      <w:proofErr w:type="spellStart"/>
      <w:r w:rsidRPr="005D14EF">
        <w:rPr>
          <w:lang w:val="sk-SK"/>
        </w:rPr>
        <w:t>metanalýz</w:t>
      </w:r>
      <w:proofErr w:type="spellEnd"/>
      <w:r w:rsidRPr="005D14EF">
        <w:rPr>
          <w:lang w:val="sk-SK"/>
        </w:rPr>
        <w:t xml:space="preserve"> (odporúčaná šablóna pre tabuľky)</w:t>
      </w:r>
      <w:bookmarkEnd w:id="409"/>
    </w:p>
    <w:tbl>
      <w:tblPr>
        <w:tblStyle w:val="Mriekatabuky"/>
        <w:tblW w:w="5000" w:type="pct"/>
        <w:tblLook w:val="04A0" w:firstRow="1" w:lastRow="0" w:firstColumn="1" w:lastColumn="0" w:noHBand="0" w:noVBand="1"/>
      </w:tblPr>
      <w:tblGrid>
        <w:gridCol w:w="2406"/>
        <w:gridCol w:w="2268"/>
        <w:gridCol w:w="1482"/>
        <w:gridCol w:w="1776"/>
        <w:gridCol w:w="1084"/>
      </w:tblGrid>
      <w:tr w:rsidR="005C76F7" w:rsidRPr="005D14EF" w14:paraId="38C0BC7A" w14:textId="77777777" w:rsidTr="004E4936">
        <w:trPr>
          <w:trHeight w:val="20"/>
        </w:trPr>
        <w:tc>
          <w:tcPr>
            <w:tcW w:w="1334" w:type="pct"/>
            <w:shd w:val="clear" w:color="auto" w:fill="D9D9D9" w:themeFill="background1" w:themeFillShade="D9"/>
          </w:tcPr>
          <w:p w14:paraId="75D3DD48" w14:textId="77777777" w:rsidR="005C76F7" w:rsidRPr="005D14EF" w:rsidRDefault="005C76F7" w:rsidP="004E4936">
            <w:pPr>
              <w:jc w:val="center"/>
              <w:rPr>
                <w:lang w:val="sk-SK"/>
              </w:rPr>
            </w:pPr>
            <w:r w:rsidRPr="005D14EF">
              <w:rPr>
                <w:b/>
                <w:bCs/>
                <w:sz w:val="18"/>
                <w:szCs w:val="18"/>
                <w:lang w:val="sk-SK"/>
              </w:rPr>
              <w:t>Názov publikácie</w:t>
            </w:r>
          </w:p>
        </w:tc>
        <w:tc>
          <w:tcPr>
            <w:tcW w:w="1258" w:type="pct"/>
            <w:shd w:val="clear" w:color="auto" w:fill="D9D9D9" w:themeFill="background1" w:themeFillShade="D9"/>
          </w:tcPr>
          <w:p w14:paraId="5BDCFAC8" w14:textId="77777777" w:rsidR="005C76F7" w:rsidRPr="005D14EF" w:rsidRDefault="005C76F7" w:rsidP="004E4936">
            <w:pPr>
              <w:pStyle w:val="Tabulka"/>
              <w:jc w:val="center"/>
              <w:rPr>
                <w:rFonts w:ascii="Source Sans Pro" w:hAnsi="Source Sans Pro"/>
                <w:b/>
                <w:bCs/>
                <w:sz w:val="18"/>
                <w:szCs w:val="18"/>
                <w:lang w:val="sk-SK"/>
              </w:rPr>
            </w:pPr>
            <w:r w:rsidRPr="005D14EF">
              <w:rPr>
                <w:rFonts w:ascii="Source Sans Pro" w:hAnsi="Source Sans Pro"/>
                <w:b/>
                <w:bCs/>
                <w:sz w:val="18"/>
                <w:szCs w:val="18"/>
                <w:lang w:val="sk-SK"/>
              </w:rPr>
              <w:t>Intervencia</w:t>
            </w:r>
          </w:p>
          <w:p w14:paraId="478DAC96" w14:textId="77777777" w:rsidR="005C76F7" w:rsidRPr="005D14EF" w:rsidRDefault="005C76F7" w:rsidP="004E4936">
            <w:pPr>
              <w:jc w:val="center"/>
              <w:rPr>
                <w:lang w:val="sk-SK"/>
              </w:rPr>
            </w:pPr>
            <w:r w:rsidRPr="005D14EF">
              <w:rPr>
                <w:b/>
                <w:bCs/>
                <w:sz w:val="18"/>
                <w:szCs w:val="18"/>
                <w:lang w:val="sk-SK"/>
              </w:rPr>
              <w:t xml:space="preserve">a </w:t>
            </w:r>
            <w:proofErr w:type="spellStart"/>
            <w:r w:rsidRPr="005D14EF">
              <w:rPr>
                <w:b/>
                <w:bCs/>
                <w:sz w:val="18"/>
                <w:szCs w:val="18"/>
                <w:lang w:val="sk-SK"/>
              </w:rPr>
              <w:t>komparátory</w:t>
            </w:r>
            <w:proofErr w:type="spellEnd"/>
          </w:p>
        </w:tc>
        <w:tc>
          <w:tcPr>
            <w:tcW w:w="822" w:type="pct"/>
            <w:shd w:val="clear" w:color="auto" w:fill="D9D9D9" w:themeFill="background1" w:themeFillShade="D9"/>
          </w:tcPr>
          <w:p w14:paraId="2122DFD8" w14:textId="77777777" w:rsidR="005C76F7" w:rsidRPr="005D14EF" w:rsidRDefault="005C76F7" w:rsidP="004E4936">
            <w:pPr>
              <w:jc w:val="center"/>
              <w:rPr>
                <w:lang w:val="sk-SK"/>
              </w:rPr>
            </w:pPr>
            <w:r w:rsidRPr="005D14EF">
              <w:rPr>
                <w:b/>
                <w:bCs/>
                <w:lang w:val="sk-SK"/>
              </w:rPr>
              <w:t>Čas publikácie</w:t>
            </w:r>
          </w:p>
        </w:tc>
        <w:tc>
          <w:tcPr>
            <w:tcW w:w="985" w:type="pct"/>
            <w:shd w:val="clear" w:color="auto" w:fill="D9D9D9" w:themeFill="background1" w:themeFillShade="D9"/>
          </w:tcPr>
          <w:p w14:paraId="51F223C8" w14:textId="77777777" w:rsidR="005C76F7" w:rsidRPr="005D14EF" w:rsidRDefault="005C76F7" w:rsidP="004E4936">
            <w:pPr>
              <w:jc w:val="center"/>
              <w:rPr>
                <w:rFonts w:cs="Calibri"/>
                <w:b/>
                <w:bCs/>
                <w:lang w:val="sk-SK"/>
              </w:rPr>
            </w:pPr>
            <w:r w:rsidRPr="005D14EF">
              <w:rPr>
                <w:rFonts w:cs="Calibri"/>
                <w:b/>
                <w:bCs/>
                <w:lang w:val="sk-SK"/>
              </w:rPr>
              <w:t>Zdroj</w:t>
            </w:r>
          </w:p>
          <w:p w14:paraId="51537FFB" w14:textId="77777777" w:rsidR="005C76F7" w:rsidRPr="005D14EF" w:rsidRDefault="005C76F7" w:rsidP="004E4936">
            <w:pPr>
              <w:jc w:val="center"/>
              <w:rPr>
                <w:rFonts w:cs="Calibri"/>
                <w:b/>
                <w:bCs/>
                <w:lang w:val="sk-SK"/>
              </w:rPr>
            </w:pPr>
            <w:r w:rsidRPr="005D14EF">
              <w:rPr>
                <w:rFonts w:cs="Calibri"/>
                <w:b/>
                <w:bCs/>
                <w:lang w:val="sk-SK"/>
              </w:rPr>
              <w:t>financovania</w:t>
            </w:r>
          </w:p>
        </w:tc>
        <w:tc>
          <w:tcPr>
            <w:tcW w:w="601" w:type="pct"/>
            <w:shd w:val="clear" w:color="auto" w:fill="D9D9D9" w:themeFill="background1" w:themeFillShade="D9"/>
          </w:tcPr>
          <w:p w14:paraId="0B618F3D" w14:textId="77777777" w:rsidR="005C76F7" w:rsidRPr="005D14EF" w:rsidRDefault="005C76F7" w:rsidP="004E4936">
            <w:pPr>
              <w:jc w:val="center"/>
              <w:rPr>
                <w:lang w:val="sk-SK"/>
              </w:rPr>
            </w:pPr>
            <w:proofErr w:type="spellStart"/>
            <w:r w:rsidRPr="005D14EF">
              <w:rPr>
                <w:b/>
                <w:bCs/>
                <w:lang w:val="sk-SK"/>
              </w:rPr>
              <w:t>Ref</w:t>
            </w:r>
            <w:proofErr w:type="spellEnd"/>
            <w:r w:rsidRPr="005D14EF">
              <w:rPr>
                <w:b/>
                <w:bCs/>
                <w:lang w:val="sk-SK"/>
              </w:rPr>
              <w:t>.</w:t>
            </w:r>
          </w:p>
        </w:tc>
      </w:tr>
      <w:tr w:rsidR="005C76F7" w:rsidRPr="005D14EF" w14:paraId="27A864F9" w14:textId="77777777" w:rsidTr="004E4936">
        <w:trPr>
          <w:trHeight w:val="20"/>
        </w:trPr>
        <w:tc>
          <w:tcPr>
            <w:tcW w:w="1334" w:type="pct"/>
            <w:vAlign w:val="center"/>
          </w:tcPr>
          <w:p w14:paraId="550B5954" w14:textId="77777777" w:rsidR="005C76F7" w:rsidRPr="005D14EF" w:rsidRDefault="005C76F7" w:rsidP="004E4936">
            <w:pPr>
              <w:rPr>
                <w:sz w:val="18"/>
                <w:szCs w:val="18"/>
                <w:lang w:val="sk-SK"/>
              </w:rPr>
            </w:pPr>
            <w:r w:rsidRPr="005D14EF">
              <w:rPr>
                <w:sz w:val="18"/>
                <w:szCs w:val="18"/>
                <w:lang w:val="sk-SK"/>
              </w:rPr>
              <w:t>NMA XY (2023)</w:t>
            </w:r>
          </w:p>
        </w:tc>
        <w:tc>
          <w:tcPr>
            <w:tcW w:w="1258" w:type="pct"/>
            <w:vAlign w:val="center"/>
          </w:tcPr>
          <w:p w14:paraId="2F6ED085" w14:textId="77777777" w:rsidR="005C76F7" w:rsidRPr="005D14EF" w:rsidRDefault="005C76F7" w:rsidP="004E4936">
            <w:pPr>
              <w:pStyle w:val="Tabulka"/>
              <w:rPr>
                <w:rFonts w:ascii="Source Sans Pro" w:hAnsi="Source Sans Pro"/>
                <w:sz w:val="18"/>
                <w:szCs w:val="18"/>
                <w:lang w:val="sk-SK"/>
              </w:rPr>
            </w:pPr>
            <w:r w:rsidRPr="005D14EF">
              <w:rPr>
                <w:rFonts w:ascii="Source Sans Pro" w:hAnsi="Source Sans Pro"/>
                <w:sz w:val="18"/>
                <w:szCs w:val="18"/>
                <w:lang w:val="sk-SK"/>
              </w:rPr>
              <w:t xml:space="preserve">MIR8 </w:t>
            </w:r>
            <w:proofErr w:type="spellStart"/>
            <w:r w:rsidRPr="005D14EF">
              <w:rPr>
                <w:rFonts w:ascii="Source Sans Pro" w:hAnsi="Source Sans Pro"/>
                <w:sz w:val="18"/>
                <w:szCs w:val="18"/>
                <w:lang w:val="sk-SK"/>
              </w:rPr>
              <w:t>vs</w:t>
            </w:r>
            <w:proofErr w:type="spellEnd"/>
            <w:r w:rsidRPr="005D14EF">
              <w:rPr>
                <w:rFonts w:ascii="Source Sans Pro" w:hAnsi="Source Sans Pro"/>
                <w:sz w:val="18"/>
                <w:szCs w:val="18"/>
                <w:lang w:val="sk-SK"/>
              </w:rPr>
              <w:t>. EFF</w:t>
            </w:r>
          </w:p>
        </w:tc>
        <w:tc>
          <w:tcPr>
            <w:tcW w:w="822" w:type="pct"/>
            <w:vAlign w:val="center"/>
          </w:tcPr>
          <w:p w14:paraId="49425276" w14:textId="77777777" w:rsidR="005C76F7" w:rsidRPr="005D14EF" w:rsidRDefault="005C76F7" w:rsidP="004E4936">
            <w:pPr>
              <w:pStyle w:val="Tabulka"/>
              <w:rPr>
                <w:rFonts w:ascii="Source Sans Pro" w:hAnsi="Source Sans Pro"/>
                <w:sz w:val="18"/>
                <w:szCs w:val="18"/>
                <w:lang w:val="sk-SK"/>
              </w:rPr>
            </w:pPr>
            <w:r w:rsidRPr="005D14EF">
              <w:rPr>
                <w:rFonts w:ascii="Source Sans Pro" w:hAnsi="Source Sans Pro" w:cs="Calibri"/>
                <w:lang w:val="sk-SK"/>
              </w:rPr>
              <w:t>mesiac/rok</w:t>
            </w:r>
          </w:p>
        </w:tc>
        <w:tc>
          <w:tcPr>
            <w:tcW w:w="985" w:type="pct"/>
            <w:vAlign w:val="center"/>
          </w:tcPr>
          <w:p w14:paraId="10625209" w14:textId="77777777" w:rsidR="005C76F7" w:rsidRPr="005D14EF" w:rsidRDefault="005C76F7" w:rsidP="004E4936">
            <w:pPr>
              <w:rPr>
                <w:rFonts w:cs="Calibri"/>
                <w:lang w:val="sk-SK"/>
              </w:rPr>
            </w:pPr>
            <w:r w:rsidRPr="005D14EF">
              <w:rPr>
                <w:rFonts w:cs="Calibri"/>
                <w:lang w:val="sk-SK"/>
              </w:rPr>
              <w:t>DR</w:t>
            </w:r>
          </w:p>
        </w:tc>
        <w:tc>
          <w:tcPr>
            <w:tcW w:w="601" w:type="pct"/>
            <w:vAlign w:val="center"/>
          </w:tcPr>
          <w:p w14:paraId="26F1DC97" w14:textId="77777777" w:rsidR="005C76F7" w:rsidRPr="005D14EF" w:rsidRDefault="005C76F7" w:rsidP="004E4936">
            <w:pPr>
              <w:jc w:val="center"/>
              <w:rPr>
                <w:lang w:val="sk-SK"/>
              </w:rPr>
            </w:pPr>
            <w:r w:rsidRPr="005D14EF">
              <w:rPr>
                <w:lang w:val="sk-SK"/>
              </w:rPr>
              <w:t>[ ]</w:t>
            </w:r>
          </w:p>
        </w:tc>
      </w:tr>
    </w:tbl>
    <w:p w14:paraId="02366F51" w14:textId="77777777" w:rsidR="005C76F7" w:rsidRPr="005D14EF" w:rsidRDefault="005C76F7" w:rsidP="005C76F7">
      <w:pPr>
        <w:rPr>
          <w:lang w:val="sk-SK"/>
        </w:rPr>
      </w:pPr>
      <w:r w:rsidRPr="005D14EF">
        <w:rPr>
          <w:lang w:val="sk-SK"/>
        </w:rPr>
        <w:t xml:space="preserve">NMA= sieťová </w:t>
      </w:r>
      <w:proofErr w:type="spellStart"/>
      <w:r w:rsidRPr="005D14EF">
        <w:rPr>
          <w:lang w:val="sk-SK"/>
        </w:rPr>
        <w:t>metanalýza</w:t>
      </w:r>
      <w:proofErr w:type="spellEnd"/>
      <w:r w:rsidRPr="005D14EF">
        <w:rPr>
          <w:lang w:val="sk-SK"/>
        </w:rPr>
        <w:t xml:space="preserve"> (z angl. </w:t>
      </w:r>
      <w:proofErr w:type="spellStart"/>
      <w:r w:rsidRPr="005D14EF">
        <w:rPr>
          <w:lang w:val="sk-SK"/>
        </w:rPr>
        <w:t>network</w:t>
      </w:r>
      <w:proofErr w:type="spellEnd"/>
      <w:r w:rsidRPr="005D14EF">
        <w:rPr>
          <w:lang w:val="sk-SK"/>
        </w:rPr>
        <w:t xml:space="preserve"> </w:t>
      </w:r>
      <w:proofErr w:type="spellStart"/>
      <w:r w:rsidRPr="005D14EF">
        <w:rPr>
          <w:lang w:val="sk-SK"/>
        </w:rPr>
        <w:t>meta-analysis</w:t>
      </w:r>
      <w:proofErr w:type="spellEnd"/>
      <w:r w:rsidRPr="005D14EF">
        <w:rPr>
          <w:lang w:val="sk-SK"/>
        </w:rPr>
        <w:t xml:space="preserve">); EFF = </w:t>
      </w:r>
      <w:proofErr w:type="spellStart"/>
      <w:r w:rsidRPr="005D14EF">
        <w:rPr>
          <w:lang w:val="sk-SK"/>
        </w:rPr>
        <w:t>effectivemab</w:t>
      </w:r>
      <w:proofErr w:type="spellEnd"/>
      <w:r w:rsidRPr="005D14EF">
        <w:rPr>
          <w:lang w:val="sk-SK"/>
        </w:rPr>
        <w:t>;  DR = držiteľ registrácie</w:t>
      </w:r>
    </w:p>
    <w:p w14:paraId="7D591525" w14:textId="77777777" w:rsidR="005C76F7" w:rsidRPr="005D14EF" w:rsidRDefault="005C76F7" w:rsidP="005C76F7">
      <w:pPr>
        <w:spacing w:before="120"/>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D8D186A" w14:textId="77777777" w:rsidR="005C76F7" w:rsidRPr="005D14EF" w:rsidRDefault="005C76F7" w:rsidP="005C76F7">
      <w:pPr>
        <w:pStyle w:val="Nadpis32"/>
        <w:spacing w:line="259" w:lineRule="auto"/>
        <w:outlineLvl w:val="2"/>
      </w:pPr>
      <w:r w:rsidRPr="005D14EF">
        <w:t>Klinická štúdia PROVE</w:t>
      </w:r>
    </w:p>
    <w:p w14:paraId="08EE818A" w14:textId="77777777" w:rsidR="005C76F7" w:rsidRPr="005D14EF" w:rsidRDefault="005C76F7" w:rsidP="00FE6225">
      <w:pPr>
        <w:pStyle w:val="Nadpis4B"/>
        <w:jc w:val="both"/>
      </w:pPr>
      <w:r w:rsidRPr="005D14EF">
        <w:t>Základná charakteristika štúdie</w:t>
      </w:r>
    </w:p>
    <w:p w14:paraId="40EC353E" w14:textId="77777777" w:rsidR="005C76F7" w:rsidRPr="005D14EF" w:rsidRDefault="005C76F7" w:rsidP="00FE6225">
      <w:pPr>
        <w:spacing w:after="120"/>
        <w:jc w:val="both"/>
        <w:rPr>
          <w:lang w:val="sk-SK" w:eastAsia="de-AT"/>
        </w:rPr>
      </w:pPr>
      <w:r w:rsidRPr="005D14EF">
        <w:rPr>
          <w:lang w:val="sk-SK" w:eastAsia="de-AT"/>
        </w:rPr>
        <w:t xml:space="preserve">Stručne popíšte dizajn štúdie. Odporúčame graficky znázorniť. Vyjadrite sa najmä k aspektom: </w:t>
      </w:r>
    </w:p>
    <w:p w14:paraId="40C36882"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t>Dizajn; fáza; zaslepenie; čas a miesta realizácie štúdie; stručný opis zaradenej populácie; počet pacientov; typ intervencie a </w:t>
      </w:r>
      <w:proofErr w:type="spellStart"/>
      <w:r w:rsidRPr="005D14EF">
        <w:rPr>
          <w:lang w:val="sk-SK"/>
        </w:rPr>
        <w:t>komparátorov</w:t>
      </w:r>
      <w:proofErr w:type="spellEnd"/>
      <w:r w:rsidRPr="005D14EF">
        <w:rPr>
          <w:lang w:val="sk-SK"/>
        </w:rPr>
        <w:t xml:space="preserve">; použité dávkovanie. </w:t>
      </w:r>
    </w:p>
    <w:p w14:paraId="238D2D07"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t xml:space="preserve">Podmienky </w:t>
      </w:r>
      <w:proofErr w:type="spellStart"/>
      <w:r w:rsidRPr="005D14EF">
        <w:rPr>
          <w:lang w:val="sk-SK"/>
        </w:rPr>
        <w:t>randomizácie</w:t>
      </w:r>
      <w:proofErr w:type="spellEnd"/>
      <w:r w:rsidRPr="005D14EF">
        <w:rPr>
          <w:lang w:val="sk-SK"/>
        </w:rPr>
        <w:t xml:space="preserve"> a stratifikácie, zmeny počtu pacientov v priebehu štúdie (odporúčame znázorniť graficky a od času vstupu do štúdie po predmetnú analýzu). </w:t>
      </w:r>
    </w:p>
    <w:p w14:paraId="7A052B4C"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lastRenderedPageBreak/>
        <w:t xml:space="preserve">Pokračovanie z inej štúdie/možnosť pokračovať do ďalšej štúdie; podstatné zmeny protokolu v priebehu štúdie. </w:t>
      </w:r>
    </w:p>
    <w:p w14:paraId="335B06EF"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t xml:space="preserve">Možnosť </w:t>
      </w:r>
      <w:proofErr w:type="spellStart"/>
      <w:r w:rsidRPr="005D14EF">
        <w:rPr>
          <w:lang w:val="sk-SK"/>
        </w:rPr>
        <w:t>cross-overu</w:t>
      </w:r>
      <w:proofErr w:type="spellEnd"/>
      <w:r w:rsidRPr="005D14EF">
        <w:rPr>
          <w:lang w:val="sk-SK"/>
        </w:rPr>
        <w:t xml:space="preserve"> a jeho podrobnosti (podmienky a akého podielu sa týkal).</w:t>
      </w:r>
    </w:p>
    <w:p w14:paraId="4625D045"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t>Zloženie a podiely následnej liečby.</w:t>
      </w:r>
    </w:p>
    <w:p w14:paraId="33B3D1EA"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t>Kľúčové štatistické metódy použité pri spracovaní výsledkov. Ak sú vo výsledkoch použité adjustovania, vysvetlite dôvody a použitú metodiku.</w:t>
      </w:r>
    </w:p>
    <w:p w14:paraId="1488D899"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t>Ak je to pre žiadosť relevantné, diskutujte vopred plánované analýzy podskupín.</w:t>
      </w:r>
    </w:p>
    <w:p w14:paraId="60EA3035" w14:textId="77777777" w:rsidR="005C76F7" w:rsidRPr="005D14EF" w:rsidRDefault="005C76F7" w:rsidP="00FE6225">
      <w:pPr>
        <w:pStyle w:val="Odsekzoznamu"/>
        <w:numPr>
          <w:ilvl w:val="0"/>
          <w:numId w:val="53"/>
        </w:numPr>
        <w:spacing w:after="120" w:line="240" w:lineRule="exact"/>
        <w:jc w:val="both"/>
        <w:rPr>
          <w:lang w:val="sk-SK"/>
        </w:rPr>
      </w:pPr>
      <w:r w:rsidRPr="005D14EF">
        <w:rPr>
          <w:lang w:val="sk-SK"/>
        </w:rPr>
        <w:t>Uveďte sponzora štúdie.</w:t>
      </w:r>
    </w:p>
    <w:p w14:paraId="13485E2A"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A511CDD" w14:textId="77777777" w:rsidR="005C76F7" w:rsidRPr="005D14EF" w:rsidRDefault="005C76F7" w:rsidP="00FE6225">
      <w:pPr>
        <w:jc w:val="both"/>
        <w:rPr>
          <w:lang w:val="sk-SK"/>
        </w:rPr>
      </w:pPr>
    </w:p>
    <w:p w14:paraId="74CD3F8C" w14:textId="77777777" w:rsidR="005C76F7" w:rsidRPr="005D14EF" w:rsidRDefault="005C76F7" w:rsidP="00FE6225">
      <w:pPr>
        <w:pStyle w:val="Nadpis4B"/>
        <w:jc w:val="both"/>
      </w:pPr>
      <w:r w:rsidRPr="005D14EF">
        <w:t>Hodnotené ukazovatele</w:t>
      </w:r>
    </w:p>
    <w:p w14:paraId="010BC1F8" w14:textId="77777777" w:rsidR="005C76F7" w:rsidRPr="005D14EF" w:rsidRDefault="005C76F7" w:rsidP="00FE6225">
      <w:pPr>
        <w:spacing w:after="120"/>
        <w:jc w:val="both"/>
        <w:rPr>
          <w:lang w:val="sk-SK"/>
        </w:rPr>
      </w:pPr>
      <w:r w:rsidRPr="005D14EF">
        <w:rPr>
          <w:lang w:val="sk-SK" w:eastAsia="de-AT"/>
        </w:rPr>
        <w:t xml:space="preserve">Popíšte primárne a sekundárne ukazovatele klinickej štúdie, ktoré považujete za relevantné pre žiadosť. Popíšte ich v poradí mortalita, morbidita, kvalita života a nežiaduce udalosti. K jednotlivým ukazovateľom priraďte ich definíciu zo štúdie. </w:t>
      </w:r>
    </w:p>
    <w:p w14:paraId="3B1CEDFB"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FE29A70" w14:textId="77777777" w:rsidR="005C76F7" w:rsidRPr="005D14EF" w:rsidRDefault="005C76F7" w:rsidP="00FE6225">
      <w:pPr>
        <w:jc w:val="both"/>
        <w:rPr>
          <w:lang w:val="sk-SK"/>
        </w:rPr>
      </w:pPr>
    </w:p>
    <w:p w14:paraId="134BA158" w14:textId="77777777" w:rsidR="005C76F7" w:rsidRPr="005D14EF" w:rsidRDefault="005C76F7" w:rsidP="00FE6225">
      <w:pPr>
        <w:pStyle w:val="Nadpis4B"/>
        <w:jc w:val="both"/>
      </w:pPr>
      <w:r w:rsidRPr="005D14EF">
        <w:t>Populácia</w:t>
      </w:r>
    </w:p>
    <w:p w14:paraId="57795A99" w14:textId="77777777" w:rsidR="005C76F7" w:rsidRPr="005D14EF" w:rsidRDefault="005C76F7" w:rsidP="00FE6225">
      <w:pPr>
        <w:jc w:val="both"/>
        <w:rPr>
          <w:lang w:val="sk-SK"/>
        </w:rPr>
      </w:pPr>
      <w:r w:rsidRPr="005D14EF">
        <w:rPr>
          <w:lang w:val="sk-SK"/>
        </w:rPr>
        <w:t xml:space="preserve">Uveďte najpodstatnejšie </w:t>
      </w:r>
      <w:proofErr w:type="spellStart"/>
      <w:r w:rsidRPr="005D14EF">
        <w:rPr>
          <w:lang w:val="sk-SK"/>
        </w:rPr>
        <w:t>inklúzne</w:t>
      </w:r>
      <w:proofErr w:type="spellEnd"/>
      <w:r w:rsidRPr="005D14EF">
        <w:rPr>
          <w:lang w:val="sk-SK"/>
        </w:rPr>
        <w:t xml:space="preserve"> a </w:t>
      </w:r>
      <w:proofErr w:type="spellStart"/>
      <w:r w:rsidRPr="005D14EF">
        <w:rPr>
          <w:lang w:val="sk-SK"/>
        </w:rPr>
        <w:t>exklúzne</w:t>
      </w:r>
      <w:proofErr w:type="spellEnd"/>
      <w:r w:rsidRPr="005D14EF">
        <w:rPr>
          <w:lang w:val="sk-SK"/>
        </w:rPr>
        <w:t xml:space="preserve"> kritériá pri zaraďovaní pacientov do štúdie. </w:t>
      </w:r>
    </w:p>
    <w:p w14:paraId="6595912C" w14:textId="77777777" w:rsidR="005C76F7" w:rsidRPr="005D14EF" w:rsidRDefault="005C76F7" w:rsidP="00FE6225">
      <w:pPr>
        <w:jc w:val="both"/>
        <w:rPr>
          <w:lang w:val="sk-SK"/>
        </w:rPr>
      </w:pPr>
    </w:p>
    <w:p w14:paraId="35EF2CE9" w14:textId="77777777" w:rsidR="005C76F7" w:rsidRPr="005D14EF" w:rsidRDefault="005C76F7" w:rsidP="00FE6225">
      <w:pPr>
        <w:spacing w:after="120"/>
        <w:jc w:val="both"/>
        <w:rPr>
          <w:i/>
          <w:iCs/>
          <w:lang w:val="sk-SK"/>
        </w:rPr>
      </w:pPr>
      <w:r w:rsidRPr="005D14EF">
        <w:rPr>
          <w:lang w:val="sk-SK"/>
        </w:rPr>
        <w:t xml:space="preserve">Diskutujte relevantné charakteristiky pacientov v jednotlivých štúdiách, prípadne aj v jednotlivých ramenách či relevantných </w:t>
      </w:r>
      <w:proofErr w:type="spellStart"/>
      <w:r w:rsidRPr="005D14EF">
        <w:rPr>
          <w:lang w:val="sk-SK"/>
        </w:rPr>
        <w:t>subpopuláciách</w:t>
      </w:r>
      <w:proofErr w:type="spellEnd"/>
      <w:r w:rsidRPr="005D14EF">
        <w:rPr>
          <w:lang w:val="sk-SK"/>
        </w:rPr>
        <w:t xml:space="preserve"> (ako napr. vek, pohlavie, stav v rámci ochorenia, rasa, </w:t>
      </w:r>
      <w:proofErr w:type="spellStart"/>
      <w:r w:rsidRPr="005D14EF">
        <w:rPr>
          <w:lang w:val="sk-SK"/>
        </w:rPr>
        <w:t>predliečenosť</w:t>
      </w:r>
      <w:proofErr w:type="spellEnd"/>
      <w:r w:rsidRPr="005D14EF">
        <w:rPr>
          <w:lang w:val="sk-SK"/>
        </w:rPr>
        <w:t xml:space="preserve"> a pod.). Odporúčame pre zobrazenie použiť tabuľky.</w:t>
      </w:r>
      <w:r w:rsidRPr="005D14EF">
        <w:rPr>
          <w:i/>
          <w:iCs/>
          <w:lang w:val="sk-SK"/>
        </w:rPr>
        <w:t xml:space="preserve"> </w:t>
      </w:r>
    </w:p>
    <w:p w14:paraId="339ABE03"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2784AFC" w14:textId="77777777" w:rsidR="005C76F7" w:rsidRPr="005D14EF" w:rsidRDefault="005C76F7" w:rsidP="00FE6225">
      <w:pPr>
        <w:jc w:val="both"/>
        <w:rPr>
          <w:lang w:val="sk-SK"/>
        </w:rPr>
      </w:pPr>
    </w:p>
    <w:p w14:paraId="6BE193D7" w14:textId="77777777" w:rsidR="005C76F7" w:rsidRPr="005D14EF" w:rsidRDefault="005C76F7" w:rsidP="00FE6225">
      <w:pPr>
        <w:pStyle w:val="Nadpis4B"/>
        <w:jc w:val="both"/>
      </w:pPr>
      <w:r w:rsidRPr="005D14EF">
        <w:t>Čas analýzy dát</w:t>
      </w:r>
    </w:p>
    <w:p w14:paraId="47F18755" w14:textId="77777777" w:rsidR="005C76F7" w:rsidRPr="005D14EF" w:rsidRDefault="005C76F7" w:rsidP="00FE6225">
      <w:pPr>
        <w:spacing w:after="120"/>
        <w:jc w:val="both"/>
        <w:rPr>
          <w:lang w:val="sk-SK" w:eastAsia="de-AT"/>
        </w:rPr>
      </w:pPr>
      <w:r w:rsidRPr="005D14EF">
        <w:rPr>
          <w:lang w:val="sk-SK" w:eastAsia="de-AT"/>
        </w:rPr>
        <w:t>Popíšte, ako boli naplánované zbery a hodnotenia klinických dát v štúdii. Uveďte k akému dátumu (</w:t>
      </w:r>
      <w:proofErr w:type="spellStart"/>
      <w:r w:rsidRPr="005D14EF">
        <w:rPr>
          <w:lang w:val="sk-SK" w:eastAsia="de-AT"/>
        </w:rPr>
        <w:t>data-cut</w:t>
      </w:r>
      <w:proofErr w:type="spellEnd"/>
      <w:r w:rsidRPr="005D14EF">
        <w:rPr>
          <w:lang w:val="sk-SK" w:eastAsia="de-AT"/>
        </w:rPr>
        <w:t xml:space="preserve"> </w:t>
      </w:r>
      <w:proofErr w:type="spellStart"/>
      <w:r w:rsidRPr="005D14EF">
        <w:rPr>
          <w:lang w:val="sk-SK" w:eastAsia="de-AT"/>
        </w:rPr>
        <w:t>off</w:t>
      </w:r>
      <w:proofErr w:type="spellEnd"/>
      <w:r w:rsidRPr="005D14EF">
        <w:rPr>
          <w:lang w:val="sk-SK" w:eastAsia="de-AT"/>
        </w:rPr>
        <w:t xml:space="preserve">) sú použité výsledky vo FER a akého mediánu dĺžky sledovania sa týkajú tieto výsledky. Uveďte, či ide o najnovšie spracované dáta. Vyjadrite sa k plánovaným analýzam podskupín pacientov. </w:t>
      </w:r>
    </w:p>
    <w:p w14:paraId="17E194D5"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41777C2" w14:textId="77777777" w:rsidR="005C76F7" w:rsidRPr="005D14EF" w:rsidRDefault="005C76F7" w:rsidP="00FE6225">
      <w:pPr>
        <w:pStyle w:val="Nadpis32"/>
        <w:spacing w:line="259" w:lineRule="auto"/>
        <w:jc w:val="both"/>
        <w:outlineLvl w:val="2"/>
      </w:pPr>
      <w:r w:rsidRPr="005D14EF">
        <w:t>Klinická štúdia IMPROVE</w:t>
      </w:r>
    </w:p>
    <w:p w14:paraId="535A3926" w14:textId="77777777" w:rsidR="005C76F7" w:rsidRPr="005D14EF" w:rsidRDefault="005C76F7" w:rsidP="00FE6225">
      <w:pPr>
        <w:spacing w:after="120"/>
        <w:jc w:val="both"/>
        <w:rPr>
          <w:lang w:val="sk-SK"/>
        </w:rPr>
      </w:pPr>
      <w:r w:rsidRPr="005D14EF">
        <w:rPr>
          <w:lang w:val="sk-SK"/>
        </w:rPr>
        <w:t xml:space="preserve">Ak pre ukazovatele účinnosti intervencie používate viac ako jednu klinickú štúdiu, vyjadrite sa aj pri ďalších štúdiách k rovnakým aspektom ako v predošlej časti. </w:t>
      </w:r>
    </w:p>
    <w:p w14:paraId="474F4151"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689AA73" w14:textId="77777777" w:rsidR="005C76F7" w:rsidRPr="005D14EF" w:rsidRDefault="005C76F7" w:rsidP="00FE6225">
      <w:pPr>
        <w:pStyle w:val="Nadpis32"/>
        <w:spacing w:line="259" w:lineRule="auto"/>
        <w:jc w:val="both"/>
        <w:outlineLvl w:val="2"/>
      </w:pPr>
      <w:r w:rsidRPr="005D14EF">
        <w:t>NMA XY (2023)</w:t>
      </w:r>
    </w:p>
    <w:p w14:paraId="2A5CD871" w14:textId="77777777" w:rsidR="005C76F7" w:rsidRPr="005D14EF" w:rsidRDefault="005C76F7" w:rsidP="00FE6225">
      <w:pPr>
        <w:spacing w:after="120"/>
        <w:jc w:val="both"/>
        <w:rPr>
          <w:lang w:val="sk-SK"/>
        </w:rPr>
      </w:pPr>
      <w:r w:rsidRPr="005D14EF">
        <w:rPr>
          <w:lang w:val="sk-SK"/>
        </w:rPr>
        <w:t xml:space="preserve">Popíšte dizajn nepriameho porovnania alebo </w:t>
      </w:r>
      <w:proofErr w:type="spellStart"/>
      <w:r w:rsidRPr="005D14EF">
        <w:rPr>
          <w:lang w:val="sk-SK"/>
        </w:rPr>
        <w:t>metanalýzy</w:t>
      </w:r>
      <w:proofErr w:type="spellEnd"/>
      <w:r w:rsidRPr="005D14EF">
        <w:rPr>
          <w:lang w:val="sk-SK"/>
        </w:rPr>
        <w:t xml:space="preserve">. Vyjadrite sa najmä k aspektom nižšie. Aspekty sú zamerané na </w:t>
      </w:r>
      <w:proofErr w:type="spellStart"/>
      <w:r w:rsidRPr="005D14EF">
        <w:rPr>
          <w:lang w:val="sk-SK"/>
        </w:rPr>
        <w:t>network</w:t>
      </w:r>
      <w:proofErr w:type="spellEnd"/>
      <w:r w:rsidRPr="005D14EF">
        <w:rPr>
          <w:lang w:val="sk-SK"/>
        </w:rPr>
        <w:t>-metaanalýzu, v prípade použitia iných nepriamych porovnaní alebo metaanalýzy sa vyjadrite k relevantným aspektom.</w:t>
      </w:r>
    </w:p>
    <w:p w14:paraId="46E838A6" w14:textId="77777777" w:rsidR="005C76F7" w:rsidRPr="005D14EF" w:rsidRDefault="005C76F7" w:rsidP="00FE6225">
      <w:pPr>
        <w:pStyle w:val="Odsekzoznamu"/>
        <w:numPr>
          <w:ilvl w:val="0"/>
          <w:numId w:val="54"/>
        </w:numPr>
        <w:spacing w:after="120" w:line="240" w:lineRule="exact"/>
        <w:jc w:val="both"/>
        <w:rPr>
          <w:lang w:val="sk-SK"/>
        </w:rPr>
      </w:pPr>
      <w:r w:rsidRPr="005D14EF">
        <w:rPr>
          <w:lang w:val="sk-SK"/>
        </w:rPr>
        <w:t xml:space="preserve">Aké klinické postupy boli porovnávané. </w:t>
      </w:r>
    </w:p>
    <w:p w14:paraId="55D20ABA" w14:textId="77777777" w:rsidR="005C76F7" w:rsidRPr="005D14EF" w:rsidRDefault="005C76F7" w:rsidP="00FE6225">
      <w:pPr>
        <w:pStyle w:val="Odsekzoznamu"/>
        <w:numPr>
          <w:ilvl w:val="0"/>
          <w:numId w:val="54"/>
        </w:numPr>
        <w:spacing w:after="120" w:line="240" w:lineRule="exact"/>
        <w:jc w:val="both"/>
        <w:rPr>
          <w:i/>
          <w:iCs/>
          <w:lang w:val="sk-SK"/>
        </w:rPr>
      </w:pPr>
      <w:r w:rsidRPr="005D14EF">
        <w:rPr>
          <w:lang w:val="sk-SK"/>
        </w:rPr>
        <w:t>Dizajn a zahrnuté štúdie. Graficky znázornite sieť vzťahov.</w:t>
      </w:r>
      <w:r w:rsidRPr="005D14EF">
        <w:rPr>
          <w:i/>
          <w:iCs/>
          <w:lang w:val="sk-SK"/>
        </w:rPr>
        <w:t xml:space="preserve"> </w:t>
      </w:r>
      <w:r w:rsidRPr="005D14EF">
        <w:rPr>
          <w:lang w:val="sk-SK"/>
        </w:rPr>
        <w:t xml:space="preserve">Vysvetlite </w:t>
      </w:r>
      <w:proofErr w:type="spellStart"/>
      <w:r w:rsidRPr="005D14EF">
        <w:rPr>
          <w:lang w:val="sk-SK"/>
        </w:rPr>
        <w:t>inklúzne</w:t>
      </w:r>
      <w:proofErr w:type="spellEnd"/>
      <w:r w:rsidRPr="005D14EF">
        <w:rPr>
          <w:lang w:val="sk-SK"/>
        </w:rPr>
        <w:t xml:space="preserve"> a </w:t>
      </w:r>
      <w:proofErr w:type="spellStart"/>
      <w:r w:rsidRPr="005D14EF">
        <w:rPr>
          <w:lang w:val="sk-SK"/>
        </w:rPr>
        <w:t>exklúzne</w:t>
      </w:r>
      <w:proofErr w:type="spellEnd"/>
      <w:r w:rsidRPr="005D14EF">
        <w:rPr>
          <w:lang w:val="sk-SK"/>
        </w:rPr>
        <w:t xml:space="preserve"> kritériá a postup pri vyhľadávaní štúdií. </w:t>
      </w:r>
    </w:p>
    <w:p w14:paraId="75F253EA" w14:textId="77777777" w:rsidR="005C76F7" w:rsidRPr="005D14EF" w:rsidRDefault="005C76F7" w:rsidP="00FE6225">
      <w:pPr>
        <w:pStyle w:val="Odsekzoznamu"/>
        <w:numPr>
          <w:ilvl w:val="0"/>
          <w:numId w:val="54"/>
        </w:numPr>
        <w:spacing w:after="120" w:line="240" w:lineRule="exact"/>
        <w:jc w:val="both"/>
        <w:rPr>
          <w:lang w:val="sk-SK"/>
        </w:rPr>
      </w:pPr>
      <w:r w:rsidRPr="005D14EF">
        <w:rPr>
          <w:lang w:val="sk-SK"/>
        </w:rPr>
        <w:t>Hodnotené ukazovatele, aj s diskusiou k porovnateľnosti definícií medzi zahrnutými štúdiami.</w:t>
      </w:r>
    </w:p>
    <w:p w14:paraId="6C8A29BF" w14:textId="77777777" w:rsidR="005C76F7" w:rsidRPr="005D14EF" w:rsidRDefault="005C76F7" w:rsidP="00FE6225">
      <w:pPr>
        <w:pStyle w:val="Odsekzoznamu"/>
        <w:numPr>
          <w:ilvl w:val="0"/>
          <w:numId w:val="54"/>
        </w:numPr>
        <w:spacing w:after="120" w:line="240" w:lineRule="exact"/>
        <w:jc w:val="both"/>
        <w:rPr>
          <w:lang w:val="sk-SK"/>
        </w:rPr>
      </w:pPr>
      <w:r w:rsidRPr="005D14EF">
        <w:rPr>
          <w:lang w:val="sk-SK"/>
        </w:rPr>
        <w:t>Populácia pacientov, aj s diskusiou k porovnateľnosti a prípadnými rozdielmi medzi štúdiami.</w:t>
      </w:r>
    </w:p>
    <w:p w14:paraId="0B707A67" w14:textId="77777777" w:rsidR="005C76F7" w:rsidRPr="005D14EF" w:rsidRDefault="005C76F7" w:rsidP="00FE6225">
      <w:pPr>
        <w:pStyle w:val="Odsekzoznamu"/>
        <w:numPr>
          <w:ilvl w:val="0"/>
          <w:numId w:val="54"/>
        </w:numPr>
        <w:spacing w:after="120" w:line="240" w:lineRule="exact"/>
        <w:jc w:val="both"/>
        <w:rPr>
          <w:lang w:val="sk-SK"/>
        </w:rPr>
      </w:pPr>
      <w:r w:rsidRPr="005D14EF">
        <w:rPr>
          <w:lang w:val="sk-SK"/>
        </w:rPr>
        <w:lastRenderedPageBreak/>
        <w:t>Dĺžky sledovania v jednotlivých štúdiách. Uveďte, ak existujú, aj novšie výsledky zo zahrnutých štúdií, ktoré neboli súčasťou porovnania.</w:t>
      </w:r>
    </w:p>
    <w:p w14:paraId="75147830" w14:textId="77777777" w:rsidR="005C76F7" w:rsidRPr="005D14EF" w:rsidRDefault="005C76F7" w:rsidP="00FE6225">
      <w:pPr>
        <w:pStyle w:val="Odsekzoznamu"/>
        <w:numPr>
          <w:ilvl w:val="0"/>
          <w:numId w:val="54"/>
        </w:numPr>
        <w:spacing w:after="120" w:line="240" w:lineRule="exact"/>
        <w:jc w:val="both"/>
        <w:rPr>
          <w:lang w:val="sk-SK"/>
        </w:rPr>
      </w:pPr>
      <w:r w:rsidRPr="005D14EF">
        <w:rPr>
          <w:lang w:val="sk-SK"/>
        </w:rPr>
        <w:t xml:space="preserve">Kľúčové štatistické metódy a postupy použité pri spracovaní dát. Prípadné adjustácie odôvodnite. </w:t>
      </w:r>
    </w:p>
    <w:p w14:paraId="2D53C12D"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01269905" w14:textId="77777777" w:rsidR="005C76F7" w:rsidRPr="005D14EF" w:rsidRDefault="005C76F7" w:rsidP="00FE6225">
      <w:pPr>
        <w:pStyle w:val="Nadpis22"/>
        <w:spacing w:after="240"/>
        <w:jc w:val="both"/>
      </w:pPr>
      <w:bookmarkStart w:id="410" w:name="_Toc239501200"/>
      <w:r w:rsidRPr="005D14EF">
        <w:t>Výsledky účinnosti, bezpečnosti a zdravotných prínosov</w:t>
      </w:r>
      <w:bookmarkEnd w:id="410"/>
    </w:p>
    <w:p w14:paraId="40C8F4BC" w14:textId="70F0B07D" w:rsidR="005C76F7" w:rsidRPr="005D14EF" w:rsidRDefault="005C76F7" w:rsidP="00FE6225">
      <w:pPr>
        <w:spacing w:after="120"/>
        <w:jc w:val="both"/>
        <w:rPr>
          <w:lang w:val="sk-SK"/>
        </w:rPr>
      </w:pPr>
      <w:r w:rsidRPr="005D14EF">
        <w:rPr>
          <w:lang w:val="sk-SK"/>
        </w:rPr>
        <w:t xml:space="preserve">Vyjadrite sa ku klinickým výsledkom pre ukazovatele z časti </w:t>
      </w:r>
      <w:r w:rsidRPr="005D14EF">
        <w:rPr>
          <w:lang w:val="sk-SK"/>
        </w:rPr>
        <w:fldChar w:fldCharType="begin"/>
      </w:r>
      <w:r w:rsidRPr="005D14EF">
        <w:rPr>
          <w:lang w:val="sk-SK"/>
        </w:rPr>
        <w:instrText xml:space="preserve"> REF _Ref158284397 \r \h </w:instrText>
      </w:r>
      <w:r w:rsidR="00FE6225" w:rsidRPr="005D14EF">
        <w:rPr>
          <w:lang w:val="sk-SK"/>
        </w:rPr>
        <w:instrText xml:space="preserve"> \* MERGEFORMAT </w:instrText>
      </w:r>
      <w:r w:rsidRPr="005D14EF">
        <w:rPr>
          <w:lang w:val="sk-SK"/>
        </w:rPr>
      </w:r>
      <w:r w:rsidRPr="005D14EF">
        <w:rPr>
          <w:lang w:val="sk-SK"/>
        </w:rPr>
        <w:fldChar w:fldCharType="separate"/>
      </w:r>
      <w:r w:rsidRPr="005D14EF">
        <w:rPr>
          <w:lang w:val="sk-SK"/>
        </w:rPr>
        <w:t>6.1</w:t>
      </w:r>
      <w:r w:rsidRPr="005D14EF">
        <w:rPr>
          <w:lang w:val="sk-SK"/>
        </w:rPr>
        <w:fldChar w:fldCharType="end"/>
      </w:r>
      <w:r w:rsidRPr="005D14EF">
        <w:rPr>
          <w:lang w:val="sk-SK"/>
        </w:rPr>
        <w:t xml:space="preserve"> týkajúcich sa, mortality, morbidity kvality života a bezpečnosti v rámci samostatných podnadpisov. Porovnajte intervenciu so všetkými relevantnými </w:t>
      </w:r>
      <w:proofErr w:type="spellStart"/>
      <w:r w:rsidRPr="005D14EF">
        <w:rPr>
          <w:lang w:val="sk-SK"/>
        </w:rPr>
        <w:t>komparátormi</w:t>
      </w:r>
      <w:proofErr w:type="spellEnd"/>
      <w:r w:rsidRPr="005D14EF">
        <w:rPr>
          <w:lang w:val="sk-SK"/>
        </w:rPr>
        <w:t>. V prípade, ak je to pre žiadosť relevantné, uveďte výsledky aj za podskupiny pacientov. Pri viacerých dostupných sledovaniach  (</w:t>
      </w:r>
      <w:proofErr w:type="spellStart"/>
      <w:r w:rsidRPr="005D14EF">
        <w:rPr>
          <w:lang w:val="sk-SK"/>
        </w:rPr>
        <w:t>data</w:t>
      </w:r>
      <w:proofErr w:type="spellEnd"/>
      <w:r w:rsidRPr="005D14EF">
        <w:rPr>
          <w:lang w:val="sk-SK"/>
        </w:rPr>
        <w:t xml:space="preserve"> </w:t>
      </w:r>
      <w:proofErr w:type="spellStart"/>
      <w:r w:rsidRPr="005D14EF">
        <w:rPr>
          <w:lang w:val="sk-SK"/>
        </w:rPr>
        <w:t>cut-offs</w:t>
      </w:r>
      <w:proofErr w:type="spellEnd"/>
      <w:r w:rsidRPr="005D14EF">
        <w:rPr>
          <w:lang w:val="sk-SK"/>
        </w:rPr>
        <w:t xml:space="preserve">) je postačujúce použiť najnovšie výsledky, ak môžu byť zverejnené (v prípade, že požadujete ich nezverejnenie, odporúčame uviesť aj výsledky pre staršie, zverejnené dáta). Výsledky uveďte aj vo forme vhodných tabuliek a grafov. V prípade relevantnosti uveďte krivky prežívania (napríklad OS a PFS) spolu s počtami pacientov v riziku. </w:t>
      </w:r>
    </w:p>
    <w:p w14:paraId="7861B8AC" w14:textId="77777777" w:rsidR="005C76F7" w:rsidRPr="005D14EF" w:rsidRDefault="005C76F7" w:rsidP="00FE6225">
      <w:pPr>
        <w:jc w:val="both"/>
        <w:rPr>
          <w:lang w:val="sk-SK"/>
        </w:rPr>
      </w:pPr>
      <w:r w:rsidRPr="005D14EF">
        <w:rPr>
          <w:lang w:val="sk-SK"/>
        </w:rPr>
        <w:t xml:space="preserve">V rámci výsledkov s ohľadom na relevantnosť zahrňte najmä tieto aspekty: dĺžka sledovania; počet sledovaných pacientov a pozorovaných udalostí v jednotlivých ramenách, </w:t>
      </w:r>
      <w:proofErr w:type="spellStart"/>
      <w:r w:rsidRPr="005D14EF">
        <w:rPr>
          <w:lang w:val="sk-SK"/>
        </w:rPr>
        <w:t>mediánová</w:t>
      </w:r>
      <w:proofErr w:type="spellEnd"/>
      <w:r w:rsidRPr="005D14EF">
        <w:rPr>
          <w:lang w:val="sk-SK"/>
        </w:rPr>
        <w:t xml:space="preserve"> hodnota (napríklad medián OS a PFS), výsledky v adekvátne zvolených časoch (napríklad 1, 3 a 5-ročné miery OS), porovnávacie ukazovatele (napríklad pomer rizík, HR) a pri nich aj 95% interval spoľahlivosti a p-hodnotu.</w:t>
      </w:r>
    </w:p>
    <w:p w14:paraId="57F684C3" w14:textId="77777777" w:rsidR="005C76F7" w:rsidRPr="005D14EF" w:rsidRDefault="005C76F7" w:rsidP="00FE6225">
      <w:pPr>
        <w:pStyle w:val="Nadpis32"/>
        <w:spacing w:line="259" w:lineRule="auto"/>
        <w:jc w:val="both"/>
        <w:outlineLvl w:val="2"/>
      </w:pPr>
      <w:r w:rsidRPr="005D14EF">
        <w:t>Mortalita</w:t>
      </w:r>
    </w:p>
    <w:p w14:paraId="2750046F"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3C6D6C3" w14:textId="77777777" w:rsidR="005C76F7" w:rsidRPr="005D14EF" w:rsidRDefault="005C76F7" w:rsidP="00FE6225">
      <w:pPr>
        <w:pStyle w:val="Nadpis32"/>
        <w:spacing w:line="259" w:lineRule="auto"/>
        <w:jc w:val="both"/>
        <w:outlineLvl w:val="2"/>
      </w:pPr>
      <w:r w:rsidRPr="005D14EF">
        <w:t xml:space="preserve">Morbidita </w:t>
      </w:r>
    </w:p>
    <w:p w14:paraId="3E29D8C6"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66DE6EA" w14:textId="77777777" w:rsidR="005C76F7" w:rsidRPr="005D14EF" w:rsidRDefault="005C76F7" w:rsidP="00FE6225">
      <w:pPr>
        <w:pStyle w:val="Nadpis32"/>
        <w:spacing w:line="259" w:lineRule="auto"/>
        <w:jc w:val="both"/>
        <w:outlineLvl w:val="2"/>
      </w:pPr>
      <w:r w:rsidRPr="005D14EF">
        <w:t>Bezpečnosť a nežiaduce udalosti</w:t>
      </w:r>
    </w:p>
    <w:p w14:paraId="214087AF" w14:textId="77777777" w:rsidR="005C76F7" w:rsidRPr="005D14EF" w:rsidRDefault="005C76F7" w:rsidP="00FE6225">
      <w:pPr>
        <w:jc w:val="both"/>
        <w:rPr>
          <w:lang w:val="sk-SK"/>
        </w:rPr>
      </w:pPr>
      <w:r w:rsidRPr="005D14EF">
        <w:rPr>
          <w:lang w:val="sk-SK"/>
        </w:rPr>
        <w:t xml:space="preserve">Zhrňte bezpečnostný profil intervencie. Vyjadrite sa k výsledkom z hľadiska ukazovateľov týkajúcich sa klinickej bezpečnosti. Porovnajte intervenciu so všetkými relevantnými </w:t>
      </w:r>
      <w:proofErr w:type="spellStart"/>
      <w:r w:rsidRPr="005D14EF">
        <w:rPr>
          <w:lang w:val="sk-SK"/>
        </w:rPr>
        <w:t>komparátormi</w:t>
      </w:r>
      <w:proofErr w:type="spellEnd"/>
      <w:r w:rsidRPr="005D14EF">
        <w:rPr>
          <w:lang w:val="sk-SK"/>
        </w:rPr>
        <w:t>. Výsledky uveďte aj vo forme vhodných tabuliek. Pri viacerých dostupných sledovaniach  je postačujúce použiť najnovšie výsledky. Vyjadrite sa, či počas užívania v klinickej praxi boli zistené dodatočné riziká nad rámec rizík pozorovaných v štúdiách.</w:t>
      </w:r>
    </w:p>
    <w:p w14:paraId="43A214E6" w14:textId="77777777" w:rsidR="005C76F7" w:rsidRPr="005D14EF" w:rsidRDefault="005C76F7" w:rsidP="00FE6225">
      <w:pPr>
        <w:jc w:val="both"/>
        <w:rPr>
          <w:lang w:val="sk-SK"/>
        </w:rPr>
      </w:pPr>
      <w:r w:rsidRPr="005D14EF">
        <w:rPr>
          <w:lang w:val="sk-SK"/>
        </w:rPr>
        <w:t>Ako ukazovatele pre nežiaduce udalosti použite najmä frekvenciu výskytu závažných nežiaducich udalostí,  nežiaducich udalostí stupňa 3, 4, 5, všetkých nežiaducich udalostí a počet pacientov, ktorí predčasne ukončili liečbu.</w:t>
      </w:r>
    </w:p>
    <w:p w14:paraId="3C088A9B"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2EBA27FD" w14:textId="77777777" w:rsidR="005C76F7" w:rsidRPr="005D14EF" w:rsidRDefault="005C76F7" w:rsidP="00FE6225">
      <w:pPr>
        <w:pStyle w:val="Nadpis32"/>
        <w:spacing w:line="259" w:lineRule="auto"/>
        <w:jc w:val="both"/>
        <w:outlineLvl w:val="2"/>
      </w:pPr>
      <w:r w:rsidRPr="005D14EF">
        <w:t>Kvalita života</w:t>
      </w:r>
    </w:p>
    <w:p w14:paraId="369CD9EC" w14:textId="77777777" w:rsidR="005C76F7" w:rsidRPr="005D14EF" w:rsidRDefault="005C76F7" w:rsidP="00FE6225">
      <w:pPr>
        <w:jc w:val="both"/>
        <w:rPr>
          <w:lang w:val="sk-SK"/>
        </w:rPr>
      </w:pPr>
      <w:r w:rsidRPr="005D14EF">
        <w:rPr>
          <w:lang w:val="sk-SK"/>
        </w:rPr>
        <w:t>Uveďte okrem výsledkov kvality života, či bola kvalita života primárnym alebo sekundárnym ukazovateľom, mieru odpovedí v dotazníkoch a či bol dosiahnutý minimálny klinicky významný rozdiel.</w:t>
      </w:r>
    </w:p>
    <w:p w14:paraId="3A60F160"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3418C405" w14:textId="77777777" w:rsidR="005C76F7" w:rsidRPr="005D14EF" w:rsidRDefault="005C76F7" w:rsidP="00FE6225">
      <w:pPr>
        <w:pStyle w:val="Nadpis32"/>
        <w:spacing w:line="259" w:lineRule="auto"/>
        <w:jc w:val="both"/>
        <w:outlineLvl w:val="2"/>
      </w:pPr>
      <w:r w:rsidRPr="005D14EF">
        <w:t>Skúsenosti z reálnej klinickej praxe</w:t>
      </w:r>
    </w:p>
    <w:p w14:paraId="3524CCFB"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FD898DE" w14:textId="77777777" w:rsidR="005C76F7" w:rsidRPr="005D14EF" w:rsidRDefault="005C76F7" w:rsidP="00FE6225">
      <w:pPr>
        <w:pStyle w:val="Nadpis22"/>
        <w:spacing w:after="240"/>
        <w:jc w:val="both"/>
      </w:pPr>
      <w:bookmarkStart w:id="411" w:name="_Toc158305660"/>
      <w:bookmarkStart w:id="412" w:name="_Toc158734637"/>
      <w:bookmarkStart w:id="413" w:name="_Toc158734692"/>
      <w:bookmarkStart w:id="414" w:name="_Toc158305661"/>
      <w:bookmarkStart w:id="415" w:name="_Toc158734638"/>
      <w:bookmarkStart w:id="416" w:name="_Toc158734693"/>
      <w:bookmarkStart w:id="417" w:name="_Toc158305662"/>
      <w:bookmarkStart w:id="418" w:name="_Toc158734639"/>
      <w:bookmarkStart w:id="419" w:name="_Toc158734694"/>
      <w:bookmarkStart w:id="420" w:name="_Toc158305663"/>
      <w:bookmarkStart w:id="421" w:name="_Toc158734640"/>
      <w:bookmarkStart w:id="422" w:name="_Toc158734695"/>
      <w:bookmarkStart w:id="423" w:name="_Toc158305664"/>
      <w:bookmarkStart w:id="424" w:name="_Toc158734641"/>
      <w:bookmarkStart w:id="425" w:name="_Toc158734696"/>
      <w:bookmarkStart w:id="426" w:name="_Toc158305665"/>
      <w:bookmarkStart w:id="427" w:name="_Toc158734642"/>
      <w:bookmarkStart w:id="428" w:name="_Toc158734697"/>
      <w:bookmarkStart w:id="429" w:name="_Toc158305666"/>
      <w:bookmarkStart w:id="430" w:name="_Toc158734643"/>
      <w:bookmarkStart w:id="431" w:name="_Toc158734698"/>
      <w:bookmarkStart w:id="432" w:name="_Toc158305667"/>
      <w:bookmarkStart w:id="433" w:name="_Toc158734644"/>
      <w:bookmarkStart w:id="434" w:name="_Toc158734699"/>
      <w:bookmarkStart w:id="435" w:name="_Toc239501201"/>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sidRPr="005D14EF">
        <w:t>Diskusia ku komparatívnej účinnosti a bezpečnosti</w:t>
      </w:r>
      <w:bookmarkEnd w:id="435"/>
    </w:p>
    <w:p w14:paraId="136D54C4" w14:textId="77777777" w:rsidR="005C76F7" w:rsidRPr="005D14EF" w:rsidRDefault="005C76F7" w:rsidP="00FE6225">
      <w:pPr>
        <w:pStyle w:val="Nadpis32"/>
        <w:spacing w:line="259" w:lineRule="auto"/>
        <w:jc w:val="both"/>
        <w:outlineLvl w:val="2"/>
      </w:pPr>
      <w:r w:rsidRPr="005D14EF">
        <w:lastRenderedPageBreak/>
        <w:t>Validita klinických dát a limitácie</w:t>
      </w:r>
    </w:p>
    <w:p w14:paraId="6459AE0E" w14:textId="77777777" w:rsidR="005C76F7" w:rsidRPr="005D14EF" w:rsidRDefault="005C76F7" w:rsidP="00FE6225">
      <w:pPr>
        <w:spacing w:after="120"/>
        <w:jc w:val="both"/>
        <w:rPr>
          <w:lang w:val="sk-SK"/>
        </w:rPr>
      </w:pPr>
      <w:r w:rsidRPr="005D14EF">
        <w:rPr>
          <w:lang w:val="sk-SK"/>
        </w:rPr>
        <w:t>Vyjadrite sa k silným a slabým stránkam použitých dôkazov v kontexte internej a externej validity. Pomenujte prítomné riziká skreslenia (</w:t>
      </w:r>
      <w:proofErr w:type="spellStart"/>
      <w:r w:rsidRPr="005D14EF">
        <w:rPr>
          <w:lang w:val="sk-SK"/>
        </w:rPr>
        <w:t>bias</w:t>
      </w:r>
      <w:proofErr w:type="spellEnd"/>
      <w:r w:rsidRPr="005D14EF">
        <w:rPr>
          <w:lang w:val="sk-SK"/>
        </w:rPr>
        <w:t xml:space="preserve">). Vyjadrite sa k rozdielom medzi následnou liečbou v štúdiách a v klinickej praxi na Slovensku. Diskutujte potenciálny dopad týchto rozdielov na skreslenie projekcie dlhodobého prínosu v modeli. </w:t>
      </w:r>
    </w:p>
    <w:p w14:paraId="5F773A88"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C0D5F60" w14:textId="77777777" w:rsidR="005C76F7" w:rsidRPr="005D14EF" w:rsidRDefault="005C76F7" w:rsidP="00FE6225">
      <w:pPr>
        <w:pStyle w:val="Nadpis32"/>
        <w:spacing w:line="259" w:lineRule="auto"/>
        <w:jc w:val="both"/>
        <w:outlineLvl w:val="2"/>
      </w:pPr>
      <w:r w:rsidRPr="005D14EF">
        <w:t>Prebiehajúce štúdie a nepriame porovnania</w:t>
      </w:r>
    </w:p>
    <w:p w14:paraId="2810DC43" w14:textId="77777777" w:rsidR="005C76F7" w:rsidRPr="005D14EF" w:rsidRDefault="005C76F7" w:rsidP="00FE6225">
      <w:pPr>
        <w:spacing w:after="120"/>
        <w:jc w:val="both"/>
        <w:rPr>
          <w:lang w:val="sk-SK"/>
        </w:rPr>
      </w:pPr>
      <w:r w:rsidRPr="005D14EF">
        <w:rPr>
          <w:lang w:val="sk-SK"/>
        </w:rPr>
        <w:t xml:space="preserve">Popíšte, aké ďalšie výsledky očakávate, že pribudnú z prebiehajúcich alebo nedávno ukončených klinických štúdií relevantných pre toto hodnotenie. Uveďte, pri ktorých z nich očakávate, že novšie výsledky budú dostupné do 12 mesiacov od času podania žiadosti.  </w:t>
      </w:r>
    </w:p>
    <w:p w14:paraId="29DECFE1"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3D9C6E6" w14:textId="77777777" w:rsidR="005C76F7" w:rsidRPr="005D14EF" w:rsidRDefault="005C76F7" w:rsidP="00FE6225">
      <w:pPr>
        <w:jc w:val="both"/>
        <w:rPr>
          <w:lang w:val="sk-SK"/>
        </w:rPr>
      </w:pPr>
    </w:p>
    <w:p w14:paraId="34B04F6E" w14:textId="77777777" w:rsidR="005C76F7" w:rsidRPr="005D14EF" w:rsidRDefault="005C76F7" w:rsidP="00FE6225">
      <w:pPr>
        <w:jc w:val="both"/>
        <w:rPr>
          <w:lang w:val="sk-SK"/>
        </w:rPr>
      </w:pPr>
    </w:p>
    <w:p w14:paraId="6AE3FBAF" w14:textId="77777777" w:rsidR="005C76F7" w:rsidRPr="005D14EF" w:rsidRDefault="005C76F7" w:rsidP="00FE6225">
      <w:pPr>
        <w:jc w:val="both"/>
        <w:rPr>
          <w:lang w:val="sk-SK" w:eastAsia="de-AT"/>
        </w:rPr>
      </w:pPr>
    </w:p>
    <w:p w14:paraId="473B68C7" w14:textId="77777777" w:rsidR="005C76F7" w:rsidRPr="005D14EF" w:rsidRDefault="005C76F7" w:rsidP="00FE6225">
      <w:pPr>
        <w:jc w:val="both"/>
        <w:rPr>
          <w:lang w:val="sk-SK"/>
        </w:rPr>
      </w:pPr>
    </w:p>
    <w:p w14:paraId="4D2F6C0A" w14:textId="77777777" w:rsidR="005C76F7" w:rsidRPr="005D14EF" w:rsidRDefault="005C76F7" w:rsidP="00FE6225">
      <w:pPr>
        <w:pStyle w:val="Nadpis12"/>
      </w:pPr>
      <w:bookmarkStart w:id="436" w:name="_Toc239501202"/>
      <w:bookmarkStart w:id="437" w:name="_Hlk142468421"/>
      <w:r w:rsidRPr="005D14EF">
        <w:t>Nákladová efektívnosť</w:t>
      </w:r>
      <w:bookmarkEnd w:id="436"/>
    </w:p>
    <w:bookmarkEnd w:id="437"/>
    <w:p w14:paraId="2F509BFE" w14:textId="77777777" w:rsidR="005C76F7" w:rsidRPr="005D14EF" w:rsidRDefault="005C76F7" w:rsidP="00FE6225">
      <w:pPr>
        <w:jc w:val="both"/>
        <w:rPr>
          <w:lang w:val="sk-SK"/>
        </w:rPr>
      </w:pPr>
      <w:r w:rsidRPr="005D14EF">
        <w:rPr>
          <w:lang w:val="sk-SK"/>
        </w:rPr>
        <w:t xml:space="preserve">V tejto kapitole uveďte podrobné informácie o metodike a vstupoch využitých vo </w:t>
      </w:r>
      <w:proofErr w:type="spellStart"/>
      <w:r w:rsidRPr="005D14EF">
        <w:rPr>
          <w:lang w:val="sk-SK"/>
        </w:rPr>
        <w:t>farmako</w:t>
      </w:r>
      <w:proofErr w:type="spellEnd"/>
      <w:r w:rsidRPr="005D14EF">
        <w:rPr>
          <w:lang w:val="sk-SK"/>
        </w:rPr>
        <w:t xml:space="preserve">-ekonomickej analýze. </w:t>
      </w:r>
      <w:r w:rsidRPr="005D14EF">
        <w:rPr>
          <w:lang w:val="sk-SK" w:eastAsia="de-AT"/>
        </w:rPr>
        <w:t xml:space="preserve">Je potrebné porovnať nákladovú efektívnosť so všetkými relevantnými </w:t>
      </w:r>
      <w:proofErr w:type="spellStart"/>
      <w:r w:rsidRPr="005D14EF">
        <w:rPr>
          <w:lang w:val="sk-SK" w:eastAsia="de-AT"/>
        </w:rPr>
        <w:t>komparátormi</w:t>
      </w:r>
      <w:proofErr w:type="spellEnd"/>
      <w:r w:rsidRPr="005D14EF">
        <w:rPr>
          <w:lang w:val="sk-SK" w:eastAsia="de-AT"/>
        </w:rPr>
        <w:t xml:space="preserve"> z časti </w:t>
      </w:r>
      <w:r w:rsidRPr="005D14EF">
        <w:rPr>
          <w:lang w:val="sk-SK" w:eastAsia="de-AT"/>
        </w:rPr>
        <w:fldChar w:fldCharType="begin"/>
      </w:r>
      <w:r w:rsidRPr="005D14EF">
        <w:rPr>
          <w:lang w:val="sk-SK" w:eastAsia="de-AT"/>
        </w:rPr>
        <w:instrText xml:space="preserve"> REF _Ref140231355 \r \h  \* MERGEFORMAT </w:instrText>
      </w:r>
      <w:r w:rsidRPr="005D14EF">
        <w:rPr>
          <w:lang w:val="sk-SK" w:eastAsia="de-AT"/>
        </w:rPr>
      </w:r>
      <w:r w:rsidRPr="005D14EF">
        <w:rPr>
          <w:lang w:val="sk-SK" w:eastAsia="de-AT"/>
        </w:rPr>
        <w:fldChar w:fldCharType="separate"/>
      </w:r>
      <w:r w:rsidRPr="005D14EF">
        <w:rPr>
          <w:lang w:val="sk-SK" w:eastAsia="de-AT"/>
        </w:rPr>
        <w:t>5.3</w:t>
      </w:r>
      <w:r w:rsidRPr="005D14EF">
        <w:rPr>
          <w:lang w:val="sk-SK" w:eastAsia="de-AT"/>
        </w:rPr>
        <w:fldChar w:fldCharType="end"/>
      </w:r>
      <w:r w:rsidRPr="005D14EF">
        <w:rPr>
          <w:lang w:val="sk-SK" w:eastAsia="de-AT"/>
        </w:rPr>
        <w:t xml:space="preserve"> samostatne.  </w:t>
      </w:r>
      <w:r w:rsidRPr="005D14EF">
        <w:rPr>
          <w:lang w:val="sk-SK"/>
        </w:rPr>
        <w:t xml:space="preserve">Nastavenia popísané vo </w:t>
      </w:r>
      <w:proofErr w:type="spellStart"/>
      <w:r w:rsidRPr="005D14EF">
        <w:rPr>
          <w:lang w:val="sk-SK"/>
        </w:rPr>
        <w:t>farmako</w:t>
      </w:r>
      <w:proofErr w:type="spellEnd"/>
      <w:r w:rsidRPr="005D14EF">
        <w:rPr>
          <w:lang w:val="sk-SK"/>
        </w:rPr>
        <w:t xml:space="preserve">-ekonomickom rozbore musia byť totožné, ako nastavenia v dodanom </w:t>
      </w:r>
      <w:proofErr w:type="spellStart"/>
      <w:r w:rsidRPr="005D14EF">
        <w:rPr>
          <w:lang w:val="sk-SK"/>
        </w:rPr>
        <w:t>farmako</w:t>
      </w:r>
      <w:proofErr w:type="spellEnd"/>
      <w:r w:rsidRPr="005D14EF">
        <w:rPr>
          <w:lang w:val="sk-SK"/>
        </w:rPr>
        <w:t>-ekonomickom modeli. Ak v rámci analýzy je použitých viacero samostatných modelov (napr. analýza minimalizácie nákladov, CMA; analýza užitočnosti nákladov, CUA), za účelom prehľadnosti odporúčame v dokumente vytvoriť samostatné kapitoly (a následné kapitoly prečíslovať).</w:t>
      </w:r>
    </w:p>
    <w:p w14:paraId="427D2961" w14:textId="77777777" w:rsidR="005C76F7" w:rsidRPr="005D14EF" w:rsidRDefault="005C76F7" w:rsidP="00FE6225">
      <w:pPr>
        <w:pStyle w:val="Nadpis22"/>
        <w:spacing w:after="240"/>
        <w:jc w:val="both"/>
      </w:pPr>
      <w:bookmarkStart w:id="438" w:name="_Toc239501203"/>
      <w:r w:rsidRPr="005D14EF">
        <w:t xml:space="preserve">Metodika a vstupy </w:t>
      </w:r>
      <w:proofErr w:type="spellStart"/>
      <w:r w:rsidRPr="005D14EF">
        <w:t>farmako</w:t>
      </w:r>
      <w:proofErr w:type="spellEnd"/>
      <w:r w:rsidRPr="005D14EF">
        <w:t>-ekonomickej analýzy</w:t>
      </w:r>
      <w:bookmarkEnd w:id="438"/>
    </w:p>
    <w:p w14:paraId="56A93A5D" w14:textId="77777777" w:rsidR="005C76F7" w:rsidRPr="005D14EF" w:rsidRDefault="005C76F7" w:rsidP="00FE6225">
      <w:pPr>
        <w:pStyle w:val="Nadpis32"/>
        <w:spacing w:line="259" w:lineRule="auto"/>
        <w:jc w:val="both"/>
        <w:outlineLvl w:val="2"/>
      </w:pPr>
      <w:bookmarkStart w:id="439" w:name="_Ref149039187"/>
      <w:r w:rsidRPr="005D14EF">
        <w:t xml:space="preserve">Popis a základné nastavenia </w:t>
      </w:r>
      <w:proofErr w:type="spellStart"/>
      <w:r w:rsidRPr="005D14EF">
        <w:t>farmako</w:t>
      </w:r>
      <w:proofErr w:type="spellEnd"/>
      <w:r w:rsidRPr="005D14EF">
        <w:t>-ekonomického modelu</w:t>
      </w:r>
      <w:bookmarkEnd w:id="439"/>
    </w:p>
    <w:p w14:paraId="3530F09B" w14:textId="77777777" w:rsidR="005C76F7" w:rsidRPr="005D14EF" w:rsidRDefault="005C76F7" w:rsidP="00FE6225">
      <w:pPr>
        <w:spacing w:after="120"/>
        <w:jc w:val="both"/>
        <w:rPr>
          <w:lang w:val="sk-SK"/>
        </w:rPr>
      </w:pPr>
      <w:r w:rsidRPr="005D14EF">
        <w:rPr>
          <w:lang w:val="sk-SK"/>
        </w:rPr>
        <w:t xml:space="preserve">Popíšte použitý model. V modeli má byť možné zobraziť a upravovať všetky parametre, vzorce a zdrojový kód, ktoré sa podieľajú na jeho fungovaní. </w:t>
      </w:r>
      <w:bookmarkStart w:id="440" w:name="_Hlk138951223"/>
      <w:r w:rsidRPr="005D14EF">
        <w:rPr>
          <w:lang w:val="sk-SK"/>
        </w:rPr>
        <w:t xml:space="preserve">Model má byť interaktívny, zostavený prehľadne, intuitívne a obsahovať relevantné vysvetlivky. </w:t>
      </w:r>
      <w:bookmarkEnd w:id="440"/>
      <w:r w:rsidRPr="005D14EF">
        <w:rPr>
          <w:lang w:val="sk-SK"/>
        </w:rPr>
        <w:t>Hodnotiteľ pri vykonávaní zmien v modeli detailne popíše vykonané zmeny a farebne ich zvýrazní a dbá na to, aby model zostal interaktívny.</w:t>
      </w:r>
      <w:r w:rsidRPr="005D14EF">
        <w:rPr>
          <w:sz w:val="18"/>
          <w:szCs w:val="18"/>
          <w:lang w:val="sk-SK"/>
        </w:rPr>
        <w:t xml:space="preserve"> </w:t>
      </w:r>
    </w:p>
    <w:p w14:paraId="318B3696" w14:textId="77777777" w:rsidR="005C76F7" w:rsidRPr="005D14EF" w:rsidRDefault="005C76F7" w:rsidP="00FE6225">
      <w:pPr>
        <w:spacing w:after="120"/>
        <w:jc w:val="both"/>
        <w:rPr>
          <w:lang w:val="sk-SK"/>
        </w:rPr>
      </w:pPr>
      <w:r w:rsidRPr="005D14EF">
        <w:rPr>
          <w:lang w:val="sk-SK"/>
        </w:rPr>
        <w:t xml:space="preserve">Vyjadrite sa najmä k častiam uvedeným nižšie:  </w:t>
      </w:r>
    </w:p>
    <w:p w14:paraId="44B9EEE2" w14:textId="77777777" w:rsidR="005C76F7" w:rsidRPr="005D14EF" w:rsidRDefault="005C76F7" w:rsidP="00FE6225">
      <w:pPr>
        <w:jc w:val="both"/>
        <w:rPr>
          <w:b/>
          <w:bCs/>
          <w:lang w:val="sk-SK"/>
        </w:rPr>
      </w:pPr>
      <w:r w:rsidRPr="005D14EF">
        <w:rPr>
          <w:b/>
          <w:bCs/>
          <w:lang w:val="sk-SK"/>
        </w:rPr>
        <w:t>Typ použitej analýzy</w:t>
      </w:r>
    </w:p>
    <w:p w14:paraId="2C0E3E80" w14:textId="77777777" w:rsidR="005C76F7" w:rsidRPr="005D14EF" w:rsidRDefault="005C76F7" w:rsidP="00FE6225">
      <w:pPr>
        <w:pStyle w:val="Odsekzoznamu"/>
        <w:numPr>
          <w:ilvl w:val="0"/>
          <w:numId w:val="23"/>
        </w:numPr>
        <w:spacing w:line="240" w:lineRule="exact"/>
        <w:jc w:val="both"/>
        <w:rPr>
          <w:lang w:val="sk-SK"/>
        </w:rPr>
      </w:pPr>
      <w:r w:rsidRPr="005D14EF">
        <w:rPr>
          <w:lang w:val="sk-SK"/>
        </w:rPr>
        <w:t xml:space="preserve">popíšte, či bola použitá analýza minimalizácie nákladov (CMA) alebo analýza užitočnosti nákladov (CUA). Svoj výber odôvodnite. Použitie CUA je možné aj v prípade, ak je predpokladaný klinický prínos obdobný. </w:t>
      </w:r>
    </w:p>
    <w:p w14:paraId="39808BA4" w14:textId="77777777" w:rsidR="005C76F7" w:rsidRPr="005D14EF" w:rsidRDefault="005C76F7" w:rsidP="00FE6225">
      <w:pPr>
        <w:jc w:val="both"/>
        <w:rPr>
          <w:lang w:val="sk-SK"/>
        </w:rPr>
      </w:pPr>
    </w:p>
    <w:p w14:paraId="1379F5F0" w14:textId="77777777" w:rsidR="005C76F7" w:rsidRPr="005D14EF" w:rsidRDefault="005C76F7" w:rsidP="00FE6225">
      <w:pPr>
        <w:jc w:val="both"/>
        <w:rPr>
          <w:b/>
          <w:bCs/>
          <w:lang w:val="sk-SK"/>
        </w:rPr>
      </w:pPr>
      <w:r w:rsidRPr="005D14EF">
        <w:rPr>
          <w:b/>
          <w:bCs/>
          <w:lang w:val="sk-SK"/>
        </w:rPr>
        <w:t>Popis modelu</w:t>
      </w:r>
    </w:p>
    <w:p w14:paraId="48DCA61E" w14:textId="77777777" w:rsidR="005C76F7" w:rsidRPr="005D14EF" w:rsidRDefault="005C76F7" w:rsidP="00FE6225">
      <w:pPr>
        <w:pStyle w:val="Odsekzoznamu"/>
        <w:numPr>
          <w:ilvl w:val="0"/>
          <w:numId w:val="23"/>
        </w:numPr>
        <w:spacing w:line="240" w:lineRule="exact"/>
        <w:jc w:val="both"/>
        <w:rPr>
          <w:lang w:val="sk-SK"/>
        </w:rPr>
      </w:pPr>
      <w:r w:rsidRPr="005D14EF">
        <w:rPr>
          <w:lang w:val="sk-SK"/>
        </w:rPr>
        <w:t xml:space="preserve">popíšte a odôvodnite zvolený typ modelu v kontexte požadovanej indikácie. Uveďte diagram štruktúry modelu a použité stavy. Odôvodnite použitú dĺžku cyklu. </w:t>
      </w:r>
    </w:p>
    <w:p w14:paraId="53DDB400" w14:textId="77777777" w:rsidR="005C76F7" w:rsidRPr="005D14EF" w:rsidRDefault="005C76F7" w:rsidP="005C76F7">
      <w:pPr>
        <w:rPr>
          <w:lang w:val="sk-SK"/>
        </w:rPr>
      </w:pPr>
    </w:p>
    <w:p w14:paraId="7B4F3B70" w14:textId="77777777" w:rsidR="005C76F7" w:rsidRPr="005D14EF" w:rsidRDefault="005C76F7" w:rsidP="005C76F7">
      <w:pPr>
        <w:pStyle w:val="Obrzky"/>
        <w:rPr>
          <w:b/>
          <w:bCs/>
          <w:lang w:val="sk-SK"/>
        </w:rPr>
      </w:pPr>
      <w:bookmarkStart w:id="441" w:name="_Ref138248181"/>
      <w:bookmarkStart w:id="442" w:name="_Toc139029364"/>
      <w:bookmarkStart w:id="443" w:name="_Toc239501176"/>
      <w:r w:rsidRPr="005D14EF">
        <w:rPr>
          <w:lang w:val="sk-SK"/>
        </w:rPr>
        <w:t xml:space="preserve">Obrázok </w:t>
      </w:r>
      <w:r w:rsidRPr="005D14EF">
        <w:rPr>
          <w:lang w:val="sk-SK"/>
        </w:rPr>
        <w:fldChar w:fldCharType="begin"/>
      </w:r>
      <w:r w:rsidRPr="005D14EF">
        <w:rPr>
          <w:lang w:val="sk-SK"/>
        </w:rPr>
        <w:instrText xml:space="preserve"> SEQ Obrázok \* ARABIC </w:instrText>
      </w:r>
      <w:r w:rsidRPr="005D14EF">
        <w:rPr>
          <w:lang w:val="sk-SK"/>
        </w:rPr>
        <w:fldChar w:fldCharType="separate"/>
      </w:r>
      <w:r w:rsidRPr="005D14EF">
        <w:rPr>
          <w:noProof/>
          <w:lang w:val="sk-SK"/>
        </w:rPr>
        <w:t>1</w:t>
      </w:r>
      <w:r w:rsidRPr="005D14EF">
        <w:rPr>
          <w:lang w:val="sk-SK"/>
        </w:rPr>
        <w:fldChar w:fldCharType="end"/>
      </w:r>
      <w:bookmarkEnd w:id="441"/>
      <w:r w:rsidRPr="005D14EF">
        <w:rPr>
          <w:lang w:val="sk-SK"/>
        </w:rPr>
        <w:t xml:space="preserve">: </w:t>
      </w:r>
      <w:bookmarkEnd w:id="442"/>
      <w:r w:rsidRPr="005D14EF">
        <w:rPr>
          <w:lang w:val="sk-SK"/>
        </w:rPr>
        <w:t xml:space="preserve">Štruktúra </w:t>
      </w:r>
      <w:proofErr w:type="spellStart"/>
      <w:r w:rsidRPr="005D14EF">
        <w:rPr>
          <w:lang w:val="sk-SK"/>
        </w:rPr>
        <w:t>farmako</w:t>
      </w:r>
      <w:proofErr w:type="spellEnd"/>
      <w:r w:rsidRPr="005D14EF">
        <w:rPr>
          <w:lang w:val="sk-SK"/>
        </w:rPr>
        <w:t>-ekonomického modelu (odporúčaná šablóna pre obrázky)</w:t>
      </w:r>
      <w:bookmarkEnd w:id="443"/>
    </w:p>
    <w:p w14:paraId="29A836EB" w14:textId="77777777" w:rsidR="005C76F7" w:rsidRPr="005D14EF" w:rsidRDefault="005C76F7" w:rsidP="005C76F7">
      <w:pPr>
        <w:rPr>
          <w:lang w:val="sk-SK"/>
        </w:rPr>
      </w:pPr>
    </w:p>
    <w:p w14:paraId="354F9955" w14:textId="77777777" w:rsidR="005C76F7" w:rsidRPr="005D14EF" w:rsidRDefault="005C76F7" w:rsidP="005C76F7">
      <w:pPr>
        <w:rPr>
          <w:lang w:val="sk-SK"/>
        </w:rPr>
      </w:pPr>
    </w:p>
    <w:p w14:paraId="49BA220D" w14:textId="77777777" w:rsidR="005C76F7" w:rsidRPr="005D14EF" w:rsidRDefault="005C76F7" w:rsidP="005C76F7">
      <w:pPr>
        <w:rPr>
          <w:lang w:val="sk-SK"/>
        </w:rPr>
      </w:pPr>
    </w:p>
    <w:p w14:paraId="04B93434" w14:textId="77777777" w:rsidR="005C76F7" w:rsidRPr="005D14EF" w:rsidRDefault="005C76F7" w:rsidP="005C76F7">
      <w:pPr>
        <w:rPr>
          <w:lang w:val="sk-SK"/>
        </w:rPr>
      </w:pPr>
    </w:p>
    <w:p w14:paraId="50145C72" w14:textId="77777777" w:rsidR="005C76F7" w:rsidRPr="005D14EF" w:rsidRDefault="005C76F7" w:rsidP="005C76F7">
      <w:pPr>
        <w:rPr>
          <w:lang w:val="sk-SK"/>
        </w:rPr>
      </w:pPr>
    </w:p>
    <w:p w14:paraId="382B6C0A" w14:textId="77777777" w:rsidR="005C76F7" w:rsidRPr="005D14EF" w:rsidRDefault="005C76F7" w:rsidP="005C76F7">
      <w:pPr>
        <w:rPr>
          <w:lang w:val="sk-SK"/>
        </w:rPr>
      </w:pPr>
    </w:p>
    <w:p w14:paraId="74DC8150" w14:textId="77777777" w:rsidR="005C76F7" w:rsidRPr="005D14EF" w:rsidRDefault="005C76F7" w:rsidP="005C76F7">
      <w:pPr>
        <w:rPr>
          <w:lang w:val="sk-SK"/>
        </w:rPr>
      </w:pPr>
    </w:p>
    <w:p w14:paraId="4A59D76B" w14:textId="77777777" w:rsidR="005C76F7" w:rsidRPr="005D14EF" w:rsidRDefault="005C76F7" w:rsidP="005C76F7">
      <w:pPr>
        <w:pStyle w:val="Zdrojobrzok"/>
        <w:rPr>
          <w:lang w:val="sk-SK"/>
        </w:rPr>
      </w:pPr>
      <w:r w:rsidRPr="005D14EF">
        <w:rPr>
          <w:lang w:val="sk-SK"/>
        </w:rPr>
        <w:t>Zdroj: XY</w:t>
      </w:r>
    </w:p>
    <w:p w14:paraId="73A9F95D" w14:textId="77777777" w:rsidR="005C76F7" w:rsidRPr="005D14EF" w:rsidRDefault="005C76F7" w:rsidP="00FE6225">
      <w:pPr>
        <w:jc w:val="both"/>
        <w:rPr>
          <w:b/>
          <w:bCs/>
          <w:lang w:val="sk-SK"/>
        </w:rPr>
      </w:pPr>
      <w:r w:rsidRPr="005D14EF">
        <w:rPr>
          <w:b/>
          <w:bCs/>
          <w:lang w:val="sk-SK"/>
        </w:rPr>
        <w:t>Perspektíva</w:t>
      </w:r>
    </w:p>
    <w:p w14:paraId="5AD0484A" w14:textId="77777777" w:rsidR="005C76F7" w:rsidRPr="005D14EF" w:rsidRDefault="005C76F7" w:rsidP="00FE6225">
      <w:pPr>
        <w:pStyle w:val="Odsekzoznamu"/>
        <w:numPr>
          <w:ilvl w:val="0"/>
          <w:numId w:val="23"/>
        </w:numPr>
        <w:spacing w:after="120" w:line="240" w:lineRule="exact"/>
        <w:ind w:left="714" w:hanging="357"/>
        <w:jc w:val="both"/>
        <w:rPr>
          <w:b/>
          <w:bCs/>
          <w:lang w:val="sk-SK"/>
        </w:rPr>
      </w:pPr>
      <w:r w:rsidRPr="005D14EF">
        <w:rPr>
          <w:lang w:val="sk-SK"/>
        </w:rPr>
        <w:t xml:space="preserve">v základnom scenári má byť použitá perspektíva platcu zdravotnej starostlivosti (VZP). Pri hodnotení splnenia podmienok nákladovej efektívnosti sa vychádza z perspektívy platcu.  </w:t>
      </w:r>
    </w:p>
    <w:p w14:paraId="0372211E" w14:textId="77777777" w:rsidR="005C76F7" w:rsidRPr="005D14EF" w:rsidRDefault="005C76F7" w:rsidP="00FE6225">
      <w:pPr>
        <w:pStyle w:val="Odsekzoznamu"/>
        <w:numPr>
          <w:ilvl w:val="0"/>
          <w:numId w:val="23"/>
        </w:numPr>
        <w:spacing w:line="240" w:lineRule="exact"/>
        <w:jc w:val="both"/>
        <w:rPr>
          <w:lang w:val="sk-SK"/>
        </w:rPr>
      </w:pPr>
      <w:r w:rsidRPr="005D14EF">
        <w:rPr>
          <w:lang w:val="sk-SK"/>
        </w:rPr>
        <w:t>Spoločenská perspektíva sa predkladá ako doplnková analýza, ak je predmetom žiadosti liek na pediatrickú indikáciu, liek na ojedinelé ochorenie alebo technológia určená na liečbu ochorenia vedúceho k invalidite. Výsledok doplnkovej analýzy nevstupuje do posúdenia splnenia podmienok nákladovej efektívnosti a uvádza sa samostatne. Spoločenská perspektíva zahŕňa priame aj nepriame náklady a výsledky a pokrýva oblasti mimo systému zdravotnej starostlivosti, ako sú náklady na dopravu, záťaž opatrovateľov, stratu produktivity a vplyv na výsledky v oblasti vzdelávania, ako aj náklady, ktoré sú preukázateľne vynakladané zo zdrojov systému sociálneho zabezpečenia v Slovenskej republike.</w:t>
      </w:r>
    </w:p>
    <w:p w14:paraId="4C6D3465" w14:textId="77777777" w:rsidR="005C76F7" w:rsidRPr="005D14EF" w:rsidRDefault="005C76F7" w:rsidP="00FE6225">
      <w:pPr>
        <w:jc w:val="both"/>
        <w:rPr>
          <w:lang w:val="sk-SK"/>
        </w:rPr>
      </w:pPr>
    </w:p>
    <w:p w14:paraId="147FDEE3" w14:textId="77777777" w:rsidR="005C76F7" w:rsidRPr="005D14EF" w:rsidRDefault="005C76F7" w:rsidP="00FE6225">
      <w:pPr>
        <w:jc w:val="both"/>
        <w:rPr>
          <w:b/>
          <w:bCs/>
          <w:lang w:val="sk-SK"/>
        </w:rPr>
      </w:pPr>
      <w:proofErr w:type="spellStart"/>
      <w:r w:rsidRPr="005D14EF">
        <w:rPr>
          <w:b/>
          <w:bCs/>
          <w:lang w:val="sk-SK"/>
        </w:rPr>
        <w:t>Komparátory</w:t>
      </w:r>
      <w:proofErr w:type="spellEnd"/>
    </w:p>
    <w:p w14:paraId="089655ED" w14:textId="77777777" w:rsidR="005C76F7" w:rsidRPr="005D14EF" w:rsidRDefault="005C76F7" w:rsidP="00FE6225">
      <w:pPr>
        <w:pStyle w:val="Odsekzoznamu"/>
        <w:numPr>
          <w:ilvl w:val="0"/>
          <w:numId w:val="23"/>
        </w:numPr>
        <w:spacing w:after="120" w:line="240" w:lineRule="exact"/>
        <w:jc w:val="both"/>
        <w:rPr>
          <w:b/>
          <w:bCs/>
          <w:lang w:val="sk-SK"/>
        </w:rPr>
      </w:pPr>
      <w:r w:rsidRPr="005D14EF">
        <w:rPr>
          <w:lang w:val="sk-SK"/>
        </w:rPr>
        <w:t xml:space="preserve">popíšte, ktoré </w:t>
      </w:r>
      <w:proofErr w:type="spellStart"/>
      <w:r w:rsidRPr="005D14EF">
        <w:rPr>
          <w:lang w:val="sk-SK"/>
        </w:rPr>
        <w:t>komparátory</w:t>
      </w:r>
      <w:proofErr w:type="spellEnd"/>
      <w:r w:rsidRPr="005D14EF">
        <w:rPr>
          <w:lang w:val="sk-SK"/>
        </w:rPr>
        <w:t xml:space="preserve"> sú zahrnuté v modeli. Porovnanie nákladovej efektívnosti je potrebné realizovať voči všetkým relevantným </w:t>
      </w:r>
      <w:proofErr w:type="spellStart"/>
      <w:r w:rsidRPr="005D14EF">
        <w:rPr>
          <w:lang w:val="sk-SK"/>
        </w:rPr>
        <w:t>komparátorom</w:t>
      </w:r>
      <w:proofErr w:type="spellEnd"/>
      <w:r w:rsidRPr="005D14EF">
        <w:rPr>
          <w:lang w:val="sk-SK"/>
        </w:rPr>
        <w:t xml:space="preserve"> z časti </w:t>
      </w:r>
      <w:r w:rsidRPr="005D14EF">
        <w:rPr>
          <w:lang w:val="sk-SK"/>
        </w:rPr>
        <w:fldChar w:fldCharType="begin"/>
      </w:r>
      <w:r w:rsidRPr="005D14EF">
        <w:rPr>
          <w:lang w:val="sk-SK"/>
        </w:rPr>
        <w:instrText xml:space="preserve"> REF _Ref140231355 \r \h  \* MERGEFORMAT </w:instrText>
      </w:r>
      <w:r w:rsidRPr="005D14EF">
        <w:rPr>
          <w:lang w:val="sk-SK"/>
        </w:rPr>
      </w:r>
      <w:r w:rsidRPr="005D14EF">
        <w:rPr>
          <w:lang w:val="sk-SK"/>
        </w:rPr>
        <w:fldChar w:fldCharType="separate"/>
      </w:r>
      <w:r w:rsidRPr="005D14EF">
        <w:rPr>
          <w:lang w:val="sk-SK"/>
        </w:rPr>
        <w:t>5.3</w:t>
      </w:r>
      <w:r w:rsidRPr="005D14EF">
        <w:rPr>
          <w:lang w:val="sk-SK"/>
        </w:rPr>
        <w:fldChar w:fldCharType="end"/>
      </w:r>
      <w:r w:rsidRPr="005D14EF">
        <w:rPr>
          <w:lang w:val="sk-SK"/>
        </w:rPr>
        <w:t xml:space="preserve">. </w:t>
      </w:r>
    </w:p>
    <w:p w14:paraId="0A6B2610" w14:textId="77777777" w:rsidR="005C76F7" w:rsidRPr="005D14EF" w:rsidRDefault="005C76F7" w:rsidP="00FE6225">
      <w:pPr>
        <w:jc w:val="both"/>
        <w:rPr>
          <w:b/>
          <w:bCs/>
          <w:lang w:val="sk-SK"/>
        </w:rPr>
      </w:pPr>
      <w:r w:rsidRPr="005D14EF">
        <w:rPr>
          <w:b/>
          <w:bCs/>
          <w:lang w:val="sk-SK"/>
        </w:rPr>
        <w:t>Časový horizont</w:t>
      </w:r>
    </w:p>
    <w:p w14:paraId="4B9FF9CC" w14:textId="77777777" w:rsidR="005C76F7" w:rsidRPr="005D14EF" w:rsidRDefault="005C76F7" w:rsidP="00FE6225">
      <w:pPr>
        <w:pStyle w:val="Odsekzoznamu"/>
        <w:numPr>
          <w:ilvl w:val="0"/>
          <w:numId w:val="23"/>
        </w:numPr>
        <w:spacing w:after="120" w:line="240" w:lineRule="exact"/>
        <w:jc w:val="both"/>
        <w:rPr>
          <w:lang w:val="sk-SK"/>
        </w:rPr>
      </w:pPr>
      <w:r w:rsidRPr="005D14EF">
        <w:rPr>
          <w:lang w:val="sk-SK"/>
        </w:rPr>
        <w:t>Uveďte dĺžku zvoleného časového horizontu a výber odôvodnite. Odporúčame diskutovať prípadné rozdiely s dĺžkou horizontu akceptovanou v Česku a v Anglicku. Časový horizont má byť dostatočne dlhý na to, aby zachytil všetky relevantné rozdiely v prínosoch a nákladoch medzi intervenciou a </w:t>
      </w:r>
      <w:proofErr w:type="spellStart"/>
      <w:r w:rsidRPr="005D14EF">
        <w:rPr>
          <w:lang w:val="sk-SK"/>
        </w:rPr>
        <w:t>komparátormi</w:t>
      </w:r>
      <w:proofErr w:type="spellEnd"/>
      <w:r w:rsidRPr="005D14EF">
        <w:rPr>
          <w:lang w:val="sk-SK"/>
        </w:rPr>
        <w:t>. Pri výbere časového horizontu je potrebné zohľadniť charakter ochorenia. Rovnaký časový horizont má byť použitý na meranie prínosov aj nákladov. Časový horizont odporúčame zvoliť tak, aby model sledoval pacientov maximálne do veku 100 rokov.</w:t>
      </w:r>
    </w:p>
    <w:p w14:paraId="533ED39C" w14:textId="77777777" w:rsidR="005C76F7" w:rsidRPr="005D14EF" w:rsidRDefault="005C76F7" w:rsidP="00FE6225">
      <w:pPr>
        <w:jc w:val="both"/>
        <w:rPr>
          <w:b/>
          <w:bCs/>
          <w:lang w:val="sk-SK"/>
        </w:rPr>
      </w:pPr>
      <w:proofErr w:type="spellStart"/>
      <w:r w:rsidRPr="005D14EF">
        <w:rPr>
          <w:b/>
          <w:bCs/>
          <w:lang w:val="sk-SK"/>
        </w:rPr>
        <w:t>Diskontácia</w:t>
      </w:r>
      <w:proofErr w:type="spellEnd"/>
    </w:p>
    <w:p w14:paraId="2C48F2F9" w14:textId="77777777" w:rsidR="005C76F7" w:rsidRPr="005D14EF" w:rsidRDefault="005C76F7" w:rsidP="00FE6225">
      <w:pPr>
        <w:pStyle w:val="Odsekzoznamu"/>
        <w:numPr>
          <w:ilvl w:val="0"/>
          <w:numId w:val="40"/>
        </w:numPr>
        <w:spacing w:after="120" w:line="240" w:lineRule="exact"/>
        <w:ind w:left="714" w:hanging="357"/>
        <w:contextualSpacing w:val="0"/>
        <w:jc w:val="both"/>
        <w:rPr>
          <w:lang w:val="sk-SK"/>
        </w:rPr>
      </w:pPr>
      <w:r w:rsidRPr="005D14EF">
        <w:rPr>
          <w:lang w:val="sk-SK"/>
        </w:rPr>
        <w:t xml:space="preserve">Aktuálna výška diskontnej sadzby je 3,5 % pre náklady aj prínosy v súlade s vyhláškou. Uveďte, či bola použitá </w:t>
      </w:r>
      <w:proofErr w:type="spellStart"/>
      <w:r w:rsidRPr="005D14EF">
        <w:rPr>
          <w:lang w:val="sk-SK"/>
        </w:rPr>
        <w:t>diskontácia</w:t>
      </w:r>
      <w:proofErr w:type="spellEnd"/>
      <w:r w:rsidRPr="005D14EF">
        <w:rPr>
          <w:lang w:val="sk-SK"/>
        </w:rPr>
        <w:t xml:space="preserve"> po rokoch alebo po cykloch. Odporúčanou metódou je </w:t>
      </w:r>
      <w:proofErr w:type="spellStart"/>
      <w:r w:rsidRPr="005D14EF">
        <w:rPr>
          <w:lang w:val="sk-SK"/>
        </w:rPr>
        <w:t>diskontácia</w:t>
      </w:r>
      <w:proofErr w:type="spellEnd"/>
      <w:r w:rsidRPr="005D14EF">
        <w:rPr>
          <w:lang w:val="sk-SK"/>
        </w:rPr>
        <w:t xml:space="preserve"> po cykloch. Obidva prístupy však budú akceptované v prípade, ak očakávané rozdiely vo výsledkoch sú malé. </w:t>
      </w:r>
    </w:p>
    <w:p w14:paraId="059DF222" w14:textId="77777777" w:rsidR="005C76F7" w:rsidRPr="005D14EF" w:rsidRDefault="005C76F7" w:rsidP="00FE6225">
      <w:pPr>
        <w:jc w:val="both"/>
        <w:rPr>
          <w:b/>
          <w:bCs/>
          <w:lang w:val="sk-SK"/>
        </w:rPr>
      </w:pPr>
      <w:r w:rsidRPr="005D14EF">
        <w:rPr>
          <w:b/>
          <w:bCs/>
          <w:lang w:val="sk-SK"/>
        </w:rPr>
        <w:t>Korekcia cyklu</w:t>
      </w:r>
    </w:p>
    <w:p w14:paraId="175EB442" w14:textId="77777777" w:rsidR="005C76F7" w:rsidRPr="005D14EF" w:rsidRDefault="005C76F7" w:rsidP="00FE6225">
      <w:pPr>
        <w:jc w:val="both"/>
        <w:rPr>
          <w:lang w:val="sk-SK"/>
        </w:rPr>
      </w:pPr>
      <w:r w:rsidRPr="005D14EF">
        <w:rPr>
          <w:lang w:val="sk-SK"/>
        </w:rPr>
        <w:t>Uveďte, či bola v modeli aplikovaná korekcia na polovicu cyklu, a popíšte spôsob jej zapracovania. Pri dĺžke cyklu väčšej ako 2 týždne sa odporúča zvážiť použitie korekcie na polovicu cyklu s ohľadom na časovanie prechodov medzi zdravotnými stavmi a relevantných udalostí v modeli. Zvolený spôsob zapracovania korekcie na polovicu cyklu alebo jej nepoužitie má byť dostatočne zdôvodnené. Korekcia na polovicu cyklu nemusí byť aplikovaná na náklady alebo iné parametre, pri ktorých je čas vzniku jednoznačne určený, napríklad ak sa náklad liečby účtuje na začiatku každého cyklu.</w:t>
      </w:r>
    </w:p>
    <w:p w14:paraId="2735FA68"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CD4249F" w14:textId="77777777" w:rsidR="005C76F7" w:rsidRPr="005D14EF" w:rsidRDefault="005C76F7" w:rsidP="00FE6225">
      <w:pPr>
        <w:pStyle w:val="Nadpis32"/>
        <w:spacing w:line="259" w:lineRule="auto"/>
        <w:jc w:val="both"/>
        <w:outlineLvl w:val="2"/>
      </w:pPr>
      <w:r w:rsidRPr="005D14EF">
        <w:t>Populácia</w:t>
      </w:r>
    </w:p>
    <w:p w14:paraId="518DD47B" w14:textId="77777777" w:rsidR="005C76F7" w:rsidRPr="005D14EF" w:rsidRDefault="005C76F7" w:rsidP="00FE6225">
      <w:pPr>
        <w:jc w:val="both"/>
        <w:rPr>
          <w:lang w:val="sk-SK"/>
        </w:rPr>
      </w:pPr>
      <w:r w:rsidRPr="005D14EF">
        <w:rPr>
          <w:lang w:val="sk-SK"/>
        </w:rPr>
        <w:t xml:space="preserve">Popíšte základné nastavenia modelu z hľadiska pacientov. Vyjadrite sa najmä k častiam uvedeným nižšie:  </w:t>
      </w:r>
    </w:p>
    <w:p w14:paraId="491D6207" w14:textId="77777777" w:rsidR="005C76F7" w:rsidRPr="005D14EF" w:rsidRDefault="005C76F7" w:rsidP="00FE6225">
      <w:pPr>
        <w:jc w:val="both"/>
        <w:rPr>
          <w:lang w:val="sk-SK"/>
        </w:rPr>
      </w:pPr>
    </w:p>
    <w:p w14:paraId="07467D3D" w14:textId="77777777" w:rsidR="005C76F7" w:rsidRPr="005D14EF" w:rsidRDefault="005C76F7" w:rsidP="00FE6225">
      <w:pPr>
        <w:jc w:val="both"/>
        <w:rPr>
          <w:b/>
          <w:bCs/>
          <w:lang w:val="sk-SK"/>
        </w:rPr>
      </w:pPr>
      <w:r w:rsidRPr="005D14EF">
        <w:rPr>
          <w:b/>
          <w:bCs/>
          <w:lang w:val="sk-SK"/>
        </w:rPr>
        <w:t>Populácia v ekonomickom modeli</w:t>
      </w:r>
    </w:p>
    <w:p w14:paraId="363F46B5" w14:textId="77777777" w:rsidR="005C76F7" w:rsidRPr="005D14EF" w:rsidRDefault="005C76F7" w:rsidP="00FE6225">
      <w:pPr>
        <w:pStyle w:val="Odsekzoznamu"/>
        <w:numPr>
          <w:ilvl w:val="0"/>
          <w:numId w:val="41"/>
        </w:numPr>
        <w:spacing w:line="240" w:lineRule="exact"/>
        <w:jc w:val="both"/>
        <w:rPr>
          <w:lang w:val="sk-SK"/>
        </w:rPr>
      </w:pPr>
      <w:r w:rsidRPr="005D14EF">
        <w:rPr>
          <w:lang w:val="sk-SK"/>
        </w:rPr>
        <w:t xml:space="preserve">popíšte populáciu pacientov, ktorá je obsiahnutá v ekonomickom modeli. Odôvodnite prípadné rozdiely oproti požadovanému indikačnému obmedzeniu. </w:t>
      </w:r>
    </w:p>
    <w:p w14:paraId="3488546A" w14:textId="77777777" w:rsidR="005C76F7" w:rsidRPr="005D14EF" w:rsidRDefault="005C76F7" w:rsidP="00FE6225">
      <w:pPr>
        <w:jc w:val="both"/>
        <w:rPr>
          <w:b/>
          <w:bCs/>
          <w:lang w:val="sk-SK"/>
        </w:rPr>
      </w:pPr>
    </w:p>
    <w:p w14:paraId="6D1B24FF" w14:textId="77777777" w:rsidR="005C76F7" w:rsidRPr="005D14EF" w:rsidRDefault="005C76F7" w:rsidP="00FE6225">
      <w:pPr>
        <w:jc w:val="both"/>
        <w:rPr>
          <w:b/>
          <w:bCs/>
          <w:lang w:val="sk-SK"/>
        </w:rPr>
      </w:pPr>
      <w:r w:rsidRPr="005D14EF">
        <w:rPr>
          <w:b/>
          <w:bCs/>
          <w:lang w:val="sk-SK"/>
        </w:rPr>
        <w:lastRenderedPageBreak/>
        <w:t>Počiatočný vek, hmotnosť, povrch tela, podiel mužov a žien</w:t>
      </w:r>
    </w:p>
    <w:p w14:paraId="45673735" w14:textId="77777777" w:rsidR="005C76F7" w:rsidRPr="005D14EF" w:rsidRDefault="005C76F7" w:rsidP="00FE6225">
      <w:pPr>
        <w:pStyle w:val="Odsekzoznamu"/>
        <w:numPr>
          <w:ilvl w:val="0"/>
          <w:numId w:val="56"/>
        </w:numPr>
        <w:spacing w:after="120" w:line="240" w:lineRule="exact"/>
        <w:jc w:val="both"/>
        <w:rPr>
          <w:i/>
          <w:iCs/>
          <w:lang w:val="sk-SK"/>
        </w:rPr>
      </w:pPr>
      <w:r w:rsidRPr="005D14EF">
        <w:rPr>
          <w:lang w:val="sk-SK"/>
        </w:rPr>
        <w:t xml:space="preserve">Popíšte použité hodnoty a ich zdroje. Nastavenie má byť v súlade s populáciou na Slovensku (v kontexte navrhovaného indikačného obmedzenia) a v súlade s klinickými dátami. Odporúčame použiť hodnoty zozbierané z hlavnej klinickej štúdie. Malé rozdiely v charakteristikách medzi slovenskou populáciou a populáciou v štúdii budú akceptované. </w:t>
      </w:r>
    </w:p>
    <w:p w14:paraId="23BDCDBD"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38A8B33" w14:textId="77777777" w:rsidR="005C76F7" w:rsidRPr="005D14EF" w:rsidRDefault="005C76F7" w:rsidP="00FE6225">
      <w:pPr>
        <w:pStyle w:val="Nadpis32"/>
        <w:spacing w:line="259" w:lineRule="auto"/>
        <w:jc w:val="both"/>
        <w:outlineLvl w:val="2"/>
      </w:pPr>
      <w:bookmarkStart w:id="444" w:name="_Ref239498813"/>
      <w:r w:rsidRPr="005D14EF">
        <w:t>Klinická účinnosť</w:t>
      </w:r>
      <w:bookmarkEnd w:id="444"/>
    </w:p>
    <w:p w14:paraId="350AFE91" w14:textId="77777777" w:rsidR="005C76F7" w:rsidRPr="005D14EF" w:rsidRDefault="005C76F7" w:rsidP="00FE6225">
      <w:pPr>
        <w:jc w:val="both"/>
        <w:rPr>
          <w:lang w:val="sk-SK"/>
        </w:rPr>
      </w:pPr>
      <w:r w:rsidRPr="005D14EF">
        <w:rPr>
          <w:lang w:val="sk-SK"/>
        </w:rPr>
        <w:t xml:space="preserve">Uveďte všetky vstupné údaje použité ako vstupy do modelu na príslušných miestach vrátane ich referencií. Štruktúrovane spolu s grafmi a tabuľkami popíšte, ako je v modeli generovaný prínos z hľadiska mortality a morbidity. Vyjadrite sa k všetkým relevantným prechodom medzi stavmi a parametrizáciám kriviek. Popíšte aj vplyv následnej liečby na generovanie prínosu v modeli. </w:t>
      </w:r>
    </w:p>
    <w:p w14:paraId="01D4CEC1" w14:textId="77777777" w:rsidR="005C76F7" w:rsidRPr="005D14EF" w:rsidRDefault="005C76F7" w:rsidP="00FE6225">
      <w:pPr>
        <w:jc w:val="both"/>
        <w:rPr>
          <w:lang w:val="sk-SK"/>
        </w:rPr>
      </w:pPr>
    </w:p>
    <w:p w14:paraId="5C0C7FEE" w14:textId="77777777" w:rsidR="005C76F7" w:rsidRPr="005D14EF" w:rsidRDefault="005C76F7" w:rsidP="00FE6225">
      <w:pPr>
        <w:jc w:val="both"/>
        <w:rPr>
          <w:lang w:val="sk-SK"/>
        </w:rPr>
      </w:pPr>
      <w:r w:rsidRPr="005D14EF">
        <w:rPr>
          <w:lang w:val="sk-SK"/>
        </w:rPr>
        <w:t xml:space="preserve">Podnadpisy nižšie nie je potrebné použiť na členenie textu. Ak je to s ohľadom na typ modelu vhodné, odporúčame členiť túto podkapitolu podľa modelových stavov, pričom na začiatku je vhodné popísať a graficky znázorniť, akým spôsobom je projektované výsledné celkové prežívanie v modeli. </w:t>
      </w:r>
    </w:p>
    <w:p w14:paraId="6694A1AE" w14:textId="77777777" w:rsidR="005C76F7" w:rsidRPr="005D14EF" w:rsidRDefault="005C76F7" w:rsidP="00FE6225">
      <w:pPr>
        <w:jc w:val="both"/>
        <w:rPr>
          <w:lang w:val="sk-SK"/>
        </w:rPr>
      </w:pPr>
    </w:p>
    <w:p w14:paraId="6F0B8758" w14:textId="77777777" w:rsidR="005C76F7" w:rsidRPr="005D14EF" w:rsidRDefault="005C76F7" w:rsidP="00FE6225">
      <w:pPr>
        <w:jc w:val="both"/>
        <w:rPr>
          <w:lang w:val="sk-SK"/>
        </w:rPr>
      </w:pPr>
      <w:r w:rsidRPr="005D14EF">
        <w:rPr>
          <w:lang w:val="sk-SK"/>
        </w:rPr>
        <w:t xml:space="preserve">Vyjadrite sa najmä k častiam uvedeným nižšie (s ohľadom na relevanciu k použitému typu modelu). </w:t>
      </w:r>
    </w:p>
    <w:p w14:paraId="285433D4" w14:textId="77777777" w:rsidR="005C76F7" w:rsidRPr="005D14EF" w:rsidRDefault="005C76F7" w:rsidP="00FE6225">
      <w:pPr>
        <w:jc w:val="both"/>
        <w:rPr>
          <w:lang w:val="sk-SK"/>
        </w:rPr>
      </w:pPr>
    </w:p>
    <w:p w14:paraId="41552568" w14:textId="77777777" w:rsidR="005C76F7" w:rsidRPr="005D14EF" w:rsidRDefault="005C76F7" w:rsidP="00FE6225">
      <w:pPr>
        <w:jc w:val="both"/>
        <w:rPr>
          <w:lang w:val="sk-SK"/>
        </w:rPr>
      </w:pPr>
      <w:proofErr w:type="spellStart"/>
      <w:r w:rsidRPr="005D14EF">
        <w:rPr>
          <w:b/>
          <w:bCs/>
          <w:lang w:val="sk-SK"/>
        </w:rPr>
        <w:t>Extrapolácia</w:t>
      </w:r>
      <w:proofErr w:type="spellEnd"/>
      <w:r w:rsidRPr="005D14EF">
        <w:rPr>
          <w:b/>
          <w:bCs/>
          <w:lang w:val="sk-SK"/>
        </w:rPr>
        <w:t xml:space="preserve"> a parametrizácia klinickej účinnosti</w:t>
      </w:r>
    </w:p>
    <w:p w14:paraId="7A88D501"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t xml:space="preserve">Pri výbere parametrizácie má byť s ohľadom na pozorované dáta zvážený štatistický fit, vizuálny fit a klinická </w:t>
      </w:r>
      <w:proofErr w:type="spellStart"/>
      <w:r w:rsidRPr="005D14EF">
        <w:rPr>
          <w:lang w:val="sk-SK"/>
        </w:rPr>
        <w:t>plauzibilita</w:t>
      </w:r>
      <w:proofErr w:type="spellEnd"/>
      <w:r w:rsidRPr="005D14EF">
        <w:rPr>
          <w:lang w:val="sk-SK"/>
        </w:rPr>
        <w:t xml:space="preserve">. Priame použitie K-M dát alebo ich kombinácie s parametrizáciou je tiež možné, ak sú údaje v jednotlivých časoch dostatočne robustné a neobsahujú výrazné skoky, ktoré nie sú očakávané v klinickej praxi. </w:t>
      </w:r>
    </w:p>
    <w:p w14:paraId="6E60797A"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t>Typy parametrizácie: štandardne majú byť diskutované základné parametrizácie (</w:t>
      </w:r>
      <w:proofErr w:type="spellStart"/>
      <w:r w:rsidRPr="005D14EF">
        <w:rPr>
          <w:lang w:val="sk-SK"/>
        </w:rPr>
        <w:t>Gompertzova</w:t>
      </w:r>
      <w:proofErr w:type="spellEnd"/>
      <w:r w:rsidRPr="005D14EF">
        <w:rPr>
          <w:lang w:val="sk-SK"/>
        </w:rPr>
        <w:t xml:space="preserve">, exponenciálna, </w:t>
      </w:r>
      <w:proofErr w:type="spellStart"/>
      <w:r w:rsidRPr="005D14EF">
        <w:rPr>
          <w:lang w:val="sk-SK"/>
        </w:rPr>
        <w:t>Weibullova</w:t>
      </w:r>
      <w:proofErr w:type="spellEnd"/>
      <w:r w:rsidRPr="005D14EF">
        <w:rPr>
          <w:lang w:val="sk-SK"/>
        </w:rPr>
        <w:t xml:space="preserve">, log-normálna, log-logistická a zovšeobecnená gama). V prípade ich nedostatočnej </w:t>
      </w:r>
      <w:proofErr w:type="spellStart"/>
      <w:r w:rsidRPr="005D14EF">
        <w:rPr>
          <w:lang w:val="sk-SK"/>
        </w:rPr>
        <w:t>plauzibility</w:t>
      </w:r>
      <w:proofErr w:type="spellEnd"/>
      <w:r w:rsidRPr="005D14EF">
        <w:rPr>
          <w:lang w:val="sk-SK"/>
        </w:rPr>
        <w:t xml:space="preserve"> môžu byť zvážené iné typy parametrizácie (napríklad </w:t>
      </w:r>
      <w:proofErr w:type="spellStart"/>
      <w:r w:rsidRPr="005D14EF">
        <w:rPr>
          <w:lang w:val="sk-SK"/>
        </w:rPr>
        <w:t>spline</w:t>
      </w:r>
      <w:proofErr w:type="spellEnd"/>
      <w:r w:rsidRPr="005D14EF">
        <w:rPr>
          <w:lang w:val="sk-SK"/>
        </w:rPr>
        <w:t xml:space="preserve">, frakčné polynómy, a pod.). Rovnaký typ parametrizácie (napríklad </w:t>
      </w:r>
      <w:proofErr w:type="spellStart"/>
      <w:r w:rsidRPr="005D14EF">
        <w:rPr>
          <w:lang w:val="sk-SK"/>
        </w:rPr>
        <w:t>Weibullova</w:t>
      </w:r>
      <w:proofErr w:type="spellEnd"/>
      <w:r w:rsidRPr="005D14EF">
        <w:rPr>
          <w:lang w:val="sk-SK"/>
        </w:rPr>
        <w:t xml:space="preserve">) má byť použitý pre intervenciu aj </w:t>
      </w:r>
      <w:proofErr w:type="spellStart"/>
      <w:r w:rsidRPr="005D14EF">
        <w:rPr>
          <w:lang w:val="sk-SK"/>
        </w:rPr>
        <w:t>komparátory</w:t>
      </w:r>
      <w:proofErr w:type="spellEnd"/>
      <w:r w:rsidRPr="005D14EF">
        <w:rPr>
          <w:lang w:val="sk-SK"/>
        </w:rPr>
        <w:t xml:space="preserve">, okrem špecifických prípadov, keď rovnaký výber nie je </w:t>
      </w:r>
      <w:proofErr w:type="spellStart"/>
      <w:r w:rsidRPr="005D14EF">
        <w:rPr>
          <w:lang w:val="sk-SK"/>
        </w:rPr>
        <w:t>plauzabilný</w:t>
      </w:r>
      <w:proofErr w:type="spellEnd"/>
      <w:r w:rsidRPr="005D14EF">
        <w:rPr>
          <w:lang w:val="sk-SK"/>
        </w:rPr>
        <w:t xml:space="preserve">. V modeli má byť umožnený jednoduchý výber alternatívnych parametrizácii. </w:t>
      </w:r>
      <w:proofErr w:type="spellStart"/>
      <w:r w:rsidRPr="005D14EF">
        <w:rPr>
          <w:lang w:val="sk-SK"/>
        </w:rPr>
        <w:t>Overfitting</w:t>
      </w:r>
      <w:proofErr w:type="spellEnd"/>
      <w:r w:rsidRPr="005D14EF">
        <w:rPr>
          <w:lang w:val="sk-SK"/>
        </w:rPr>
        <w:t xml:space="preserve"> na pozorované dáta v prípade použitia komplexnej funkcie je považovaný za nedostatok. Pri nejasnosti výberu parametrizácie je možné vychádzať z dokumentov NICE DSU 14 a 21 </w:t>
      </w:r>
      <w:sdt>
        <w:sdtPr>
          <w:rPr>
            <w:lang w:val="sk-SK"/>
          </w:rPr>
          <w:id w:val="1413270211"/>
          <w:citation/>
        </w:sdtPr>
        <w:sdtContent>
          <w:r w:rsidRPr="005D14EF">
            <w:rPr>
              <w:lang w:val="sk-SK"/>
            </w:rPr>
            <w:fldChar w:fldCharType="begin"/>
          </w:r>
          <w:r w:rsidRPr="005D14EF">
            <w:rPr>
              <w:lang w:val="sk-SK"/>
            </w:rPr>
            <w:instrText xml:space="preserve"> CITATION DSU_14 \l 1051  \m DSU_21</w:instrText>
          </w:r>
          <w:r w:rsidRPr="005D14EF">
            <w:rPr>
              <w:lang w:val="sk-SK"/>
            </w:rPr>
            <w:fldChar w:fldCharType="separate"/>
          </w:r>
          <w:r w:rsidRPr="005D14EF">
            <w:rPr>
              <w:noProof/>
              <w:lang w:val="sk-SK"/>
            </w:rPr>
            <w:t>(1; 2)</w:t>
          </w:r>
          <w:r w:rsidRPr="005D14EF">
            <w:rPr>
              <w:lang w:val="sk-SK"/>
            </w:rPr>
            <w:fldChar w:fldCharType="end"/>
          </w:r>
        </w:sdtContent>
      </w:sdt>
      <w:r w:rsidRPr="005D14EF">
        <w:rPr>
          <w:lang w:val="sk-SK"/>
        </w:rPr>
        <w:t>.</w:t>
      </w:r>
    </w:p>
    <w:p w14:paraId="06212FBD"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t>Použité nastavenie: uveďte použitý výber a diskusiu. Vyjadrite sa k spôsobu modelovania (či bolo použité samostatné modelovanie pre intervenciu a </w:t>
      </w:r>
      <w:proofErr w:type="spellStart"/>
      <w:r w:rsidRPr="005D14EF">
        <w:rPr>
          <w:lang w:val="sk-SK"/>
        </w:rPr>
        <w:t>komparátory</w:t>
      </w:r>
      <w:proofErr w:type="spellEnd"/>
      <w:r w:rsidRPr="005D14EF">
        <w:rPr>
          <w:lang w:val="sk-SK"/>
        </w:rPr>
        <w:t xml:space="preserve"> alebo závislé modelovanie). </w:t>
      </w:r>
    </w:p>
    <w:p w14:paraId="42312739"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t xml:space="preserve">Proporcionalita rizík: diskutujte predpoklad proporcionality rizík pomocou vhodných diagnostických postupov. V prípade, že predpoklad proporcionality rizík nie je primeraný, odôvodnite zvolený spôsob samostatného modelovania jednotlivých ramien alebo iného spôsobu </w:t>
      </w:r>
      <w:proofErr w:type="spellStart"/>
      <w:r w:rsidRPr="005D14EF">
        <w:rPr>
          <w:lang w:val="sk-SK"/>
        </w:rPr>
        <w:t>extrapolácie</w:t>
      </w:r>
      <w:proofErr w:type="spellEnd"/>
      <w:r w:rsidRPr="005D14EF">
        <w:rPr>
          <w:lang w:val="sk-SK"/>
        </w:rPr>
        <w:t xml:space="preserve">.  </w:t>
      </w:r>
    </w:p>
    <w:p w14:paraId="72BA8D12"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t xml:space="preserve">Pozorované K-M dáta: diskutujte vizuálny fit na pozorované K-M dáta. Znázornite graficky. V modeli majú byť samostatne uvedené K-M dáta po udalostiach, pričom má v nich byť uvedený aj </w:t>
      </w:r>
      <w:proofErr w:type="spellStart"/>
      <w:r w:rsidRPr="005D14EF">
        <w:rPr>
          <w:lang w:val="sk-SK"/>
        </w:rPr>
        <w:t>censoring</w:t>
      </w:r>
      <w:proofErr w:type="spellEnd"/>
      <w:r w:rsidRPr="005D14EF">
        <w:rPr>
          <w:lang w:val="sk-SK"/>
        </w:rPr>
        <w:t xml:space="preserve">. </w:t>
      </w:r>
    </w:p>
    <w:p w14:paraId="79C2E3CC"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t xml:space="preserve">Štatistický fit: uveďte hodnoty </w:t>
      </w:r>
      <w:proofErr w:type="spellStart"/>
      <w:r w:rsidRPr="005D14EF">
        <w:rPr>
          <w:lang w:val="sk-SK"/>
        </w:rPr>
        <w:t>Akaikeho</w:t>
      </w:r>
      <w:proofErr w:type="spellEnd"/>
      <w:r w:rsidRPr="005D14EF">
        <w:rPr>
          <w:lang w:val="sk-SK"/>
        </w:rPr>
        <w:t xml:space="preserve"> informačného kritéria (AIC) a hodnoty </w:t>
      </w:r>
      <w:proofErr w:type="spellStart"/>
      <w:r w:rsidRPr="005D14EF">
        <w:rPr>
          <w:lang w:val="sk-SK"/>
        </w:rPr>
        <w:t>Bayesovskeho</w:t>
      </w:r>
      <w:proofErr w:type="spellEnd"/>
      <w:r w:rsidRPr="005D14EF">
        <w:rPr>
          <w:lang w:val="sk-SK"/>
        </w:rPr>
        <w:t xml:space="preserve"> informačného kritéria (BIC) pri diskutovaných parametrizáciách. Pri interpretácii AIC a BIC zohľadnite aj veľkosť rozdielov medzi jednotlivými parametrizáciami; rozdiel najmenej dvoch bodov môže indikovať podporu parametrizácie s nižšou hodnotou kritéria. Popíšte metodiku odvodenia AIC a BIC hodnôt.</w:t>
      </w:r>
    </w:p>
    <w:p w14:paraId="44A9F77B"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t>Vizuálny fit: uveďte, ako dobre vizuálne kopírujú parametrizácie krivku K-M dát.</w:t>
      </w:r>
    </w:p>
    <w:p w14:paraId="4787F297" w14:textId="77777777" w:rsidR="005C76F7" w:rsidRPr="005D14EF" w:rsidRDefault="005C76F7" w:rsidP="00FE6225">
      <w:pPr>
        <w:pStyle w:val="Odsekzoznamu"/>
        <w:numPr>
          <w:ilvl w:val="0"/>
          <w:numId w:val="33"/>
        </w:numPr>
        <w:spacing w:line="240" w:lineRule="exact"/>
        <w:jc w:val="both"/>
        <w:rPr>
          <w:lang w:val="sk-SK"/>
        </w:rPr>
      </w:pPr>
      <w:r w:rsidRPr="005D14EF">
        <w:rPr>
          <w:lang w:val="sk-SK"/>
        </w:rPr>
        <w:lastRenderedPageBreak/>
        <w:t xml:space="preserve">Klinická </w:t>
      </w:r>
      <w:proofErr w:type="spellStart"/>
      <w:r w:rsidRPr="005D14EF">
        <w:rPr>
          <w:lang w:val="sk-SK"/>
        </w:rPr>
        <w:t>plauzibilita</w:t>
      </w:r>
      <w:proofErr w:type="spellEnd"/>
      <w:r w:rsidRPr="005D14EF">
        <w:rPr>
          <w:lang w:val="sk-SK"/>
        </w:rPr>
        <w:t xml:space="preserve">: diskutujte skúsenosti z klinickej praxe a okolnosti, ktoré môžu ovplyvniť výber parametrizácie. Okolnosti môžu byť napríklad prílišne dlhý chvost krivky, skoré pretnutie s krivkou všeobecnej mortality, porovnanie </w:t>
      </w:r>
      <w:proofErr w:type="spellStart"/>
      <w:r w:rsidRPr="005D14EF">
        <w:rPr>
          <w:lang w:val="sk-SK"/>
        </w:rPr>
        <w:t>komparátorov</w:t>
      </w:r>
      <w:proofErr w:type="spellEnd"/>
      <w:r w:rsidRPr="005D14EF">
        <w:rPr>
          <w:lang w:val="sk-SK"/>
        </w:rPr>
        <w:t xml:space="preserve"> s výsledkami štúdií s dlhším časom sledovania, nereálne dlhé prežívanie na základe vyjadrení odborníkov a pod.</w:t>
      </w:r>
    </w:p>
    <w:p w14:paraId="45725A94" w14:textId="77777777" w:rsidR="005C76F7" w:rsidRPr="005D14EF" w:rsidRDefault="005C76F7" w:rsidP="00FE6225">
      <w:pPr>
        <w:jc w:val="both"/>
        <w:rPr>
          <w:lang w:val="sk-SK"/>
        </w:rPr>
      </w:pPr>
    </w:p>
    <w:p w14:paraId="4F09C3CB" w14:textId="77777777" w:rsidR="005C76F7" w:rsidRPr="005D14EF" w:rsidRDefault="005C76F7" w:rsidP="00FE6225">
      <w:pPr>
        <w:jc w:val="both"/>
        <w:rPr>
          <w:b/>
          <w:bCs/>
          <w:lang w:val="sk-SK"/>
        </w:rPr>
      </w:pPr>
      <w:r w:rsidRPr="005D14EF">
        <w:rPr>
          <w:b/>
          <w:bCs/>
          <w:lang w:val="sk-SK"/>
        </w:rPr>
        <w:t>Prechodové pravdepodobnosti</w:t>
      </w:r>
    </w:p>
    <w:p w14:paraId="44A92F64" w14:textId="77777777" w:rsidR="005C76F7" w:rsidRPr="005D14EF" w:rsidRDefault="005C76F7" w:rsidP="00FE6225">
      <w:pPr>
        <w:pStyle w:val="Odsekzoznamu"/>
        <w:numPr>
          <w:ilvl w:val="0"/>
          <w:numId w:val="34"/>
        </w:numPr>
        <w:spacing w:line="240" w:lineRule="exact"/>
        <w:jc w:val="both"/>
        <w:rPr>
          <w:lang w:val="sk-SK"/>
        </w:rPr>
      </w:pPr>
      <w:r w:rsidRPr="005D14EF">
        <w:rPr>
          <w:lang w:val="sk-SK"/>
        </w:rPr>
        <w:t xml:space="preserve">Popíšte a odôvodnite zdroje dát a metódy použité pre odvodenie pravdepodobností. Diskutujte možné alternatívne nastavenia. Vyjadrite sa k relevantným bodom z časti </w:t>
      </w:r>
      <w:proofErr w:type="spellStart"/>
      <w:r w:rsidRPr="005D14EF">
        <w:rPr>
          <w:i/>
          <w:iCs/>
          <w:lang w:val="sk-SK"/>
        </w:rPr>
        <w:t>Extrapolácia</w:t>
      </w:r>
      <w:proofErr w:type="spellEnd"/>
      <w:r w:rsidRPr="005D14EF">
        <w:rPr>
          <w:i/>
          <w:iCs/>
          <w:lang w:val="sk-SK"/>
        </w:rPr>
        <w:t xml:space="preserve"> a parametrizácia klinickej účinnosti</w:t>
      </w:r>
      <w:r w:rsidRPr="005D14EF">
        <w:rPr>
          <w:lang w:val="sk-SK"/>
        </w:rPr>
        <w:t xml:space="preserve">. </w:t>
      </w:r>
    </w:p>
    <w:p w14:paraId="298BF7B4" w14:textId="77777777" w:rsidR="005C76F7" w:rsidRPr="005D14EF" w:rsidRDefault="005C76F7" w:rsidP="00FE6225">
      <w:pPr>
        <w:jc w:val="both"/>
        <w:rPr>
          <w:lang w:val="sk-SK"/>
        </w:rPr>
      </w:pPr>
    </w:p>
    <w:p w14:paraId="79AA8F33" w14:textId="77777777" w:rsidR="005C76F7" w:rsidRPr="005D14EF" w:rsidRDefault="005C76F7" w:rsidP="00FE6225">
      <w:pPr>
        <w:jc w:val="both"/>
        <w:rPr>
          <w:b/>
          <w:bCs/>
          <w:lang w:val="sk-SK"/>
        </w:rPr>
      </w:pPr>
      <w:r w:rsidRPr="005D14EF">
        <w:rPr>
          <w:b/>
          <w:bCs/>
          <w:lang w:val="sk-SK"/>
        </w:rPr>
        <w:t>Vyprchanie prínosu</w:t>
      </w:r>
    </w:p>
    <w:p w14:paraId="1F449D6D" w14:textId="77777777" w:rsidR="005C76F7" w:rsidRPr="005D14EF" w:rsidRDefault="005C76F7" w:rsidP="00FE6225">
      <w:pPr>
        <w:pStyle w:val="Odsekzoznamu"/>
        <w:numPr>
          <w:ilvl w:val="0"/>
          <w:numId w:val="34"/>
        </w:numPr>
        <w:spacing w:line="240" w:lineRule="exact"/>
        <w:jc w:val="both"/>
        <w:rPr>
          <w:lang w:val="sk-SK"/>
        </w:rPr>
      </w:pPr>
      <w:r w:rsidRPr="005D14EF">
        <w:rPr>
          <w:lang w:val="sk-SK"/>
        </w:rPr>
        <w:t xml:space="preserve">Popíšte a odôvodnite spôsob zapracovania vyprchania prínosu v modeli. Odporúčame zvážiť klinickú a biologickú </w:t>
      </w:r>
      <w:proofErr w:type="spellStart"/>
      <w:r w:rsidRPr="005D14EF">
        <w:rPr>
          <w:lang w:val="sk-SK"/>
        </w:rPr>
        <w:t>plauzibilitu</w:t>
      </w:r>
      <w:proofErr w:type="spellEnd"/>
      <w:r w:rsidRPr="005D14EF">
        <w:rPr>
          <w:lang w:val="sk-SK"/>
        </w:rPr>
        <w:t xml:space="preserve"> pri modelovaných prínosoch. Napríklad z hľadiska mechanizmu účinku lieku môže byť adekvátne predpokladať ukončenie prínosu intervencie voči </w:t>
      </w:r>
      <w:proofErr w:type="spellStart"/>
      <w:r w:rsidRPr="005D14EF">
        <w:rPr>
          <w:lang w:val="sk-SK"/>
        </w:rPr>
        <w:t>komparátorom</w:t>
      </w:r>
      <w:proofErr w:type="spellEnd"/>
      <w:r w:rsidRPr="005D14EF">
        <w:rPr>
          <w:lang w:val="sk-SK"/>
        </w:rPr>
        <w:t xml:space="preserve"> v čase ukončenia liečby. Pri nedostatku robustných dát o prínose v dlhom časovom horizonte je odporúčané predpokladať postupné vyprchanie prínosu na úroveň </w:t>
      </w:r>
      <w:proofErr w:type="spellStart"/>
      <w:r w:rsidRPr="005D14EF">
        <w:rPr>
          <w:lang w:val="sk-SK"/>
        </w:rPr>
        <w:t>komparátorov</w:t>
      </w:r>
      <w:proofErr w:type="spellEnd"/>
      <w:r w:rsidRPr="005D14EF">
        <w:rPr>
          <w:lang w:val="sk-SK"/>
        </w:rPr>
        <w:t xml:space="preserve">. Odporúčame tiež prihliadať na vyjadrenia odborníkov z klinickej praxe a nastavenia akceptované v hodnoteniach anglického NICE a českého SÚKL. </w:t>
      </w:r>
    </w:p>
    <w:p w14:paraId="265828DA" w14:textId="77777777" w:rsidR="005C76F7" w:rsidRPr="005D14EF" w:rsidRDefault="005C76F7" w:rsidP="00FE6225">
      <w:pPr>
        <w:pStyle w:val="Odsekzoznamu"/>
        <w:jc w:val="both"/>
        <w:rPr>
          <w:lang w:val="sk-SK"/>
        </w:rPr>
      </w:pPr>
    </w:p>
    <w:p w14:paraId="1F240D43" w14:textId="77777777" w:rsidR="005C76F7" w:rsidRPr="005D14EF" w:rsidRDefault="005C76F7" w:rsidP="00FE6225">
      <w:pPr>
        <w:jc w:val="both"/>
        <w:rPr>
          <w:b/>
          <w:bCs/>
          <w:lang w:val="sk-SK"/>
        </w:rPr>
      </w:pPr>
      <w:r w:rsidRPr="005D14EF">
        <w:rPr>
          <w:b/>
          <w:bCs/>
          <w:lang w:val="sk-SK"/>
        </w:rPr>
        <w:t>Úpravy v prínose</w:t>
      </w:r>
    </w:p>
    <w:p w14:paraId="451D838E" w14:textId="77777777" w:rsidR="005C76F7" w:rsidRPr="005D14EF" w:rsidRDefault="005C76F7" w:rsidP="00FE6225">
      <w:pPr>
        <w:pStyle w:val="Odsekzoznamu"/>
        <w:numPr>
          <w:ilvl w:val="0"/>
          <w:numId w:val="34"/>
        </w:numPr>
        <w:spacing w:line="240" w:lineRule="exact"/>
        <w:jc w:val="both"/>
        <w:rPr>
          <w:b/>
          <w:bCs/>
          <w:lang w:val="sk-SK"/>
        </w:rPr>
      </w:pPr>
      <w:r w:rsidRPr="005D14EF">
        <w:rPr>
          <w:lang w:val="sk-SK"/>
        </w:rPr>
        <w:t xml:space="preserve">Popíšte a odôvodnite dodatočné úpravy pri projektovaní prínosu, ktoré boli zapracované v modeli. Patrí tu napríklad limitácia všeobecnou mortalitou či pre PFS limitácia hodnotou OS. </w:t>
      </w:r>
    </w:p>
    <w:p w14:paraId="184CAB9D" w14:textId="77777777" w:rsidR="005C76F7" w:rsidRPr="005D14EF" w:rsidRDefault="005C76F7" w:rsidP="00FE6225">
      <w:pPr>
        <w:pStyle w:val="Odsekzoznamu"/>
        <w:numPr>
          <w:ilvl w:val="0"/>
          <w:numId w:val="34"/>
        </w:numPr>
        <w:spacing w:line="240" w:lineRule="exact"/>
        <w:jc w:val="both"/>
        <w:rPr>
          <w:b/>
          <w:bCs/>
          <w:lang w:val="sk-SK"/>
        </w:rPr>
      </w:pPr>
      <w:r w:rsidRPr="005D14EF">
        <w:rPr>
          <w:lang w:val="sk-SK"/>
        </w:rPr>
        <w:t xml:space="preserve">V modeli má byť použitá pri prežívaní limitácia všeobecnou mortalitou, pričom sa má vychádzať z najnovších dostupných úmrtnostných tabuliek publikovaných Štatistickým úradom Slovenskej republiky. Môžu byť použité úmrtnostné tabuľky z najnovšieho dostupného roka alebo priemerné hodnoty za najnovšie dostupné tri roky. Limitácia má byť aplikovaná na riziko úmrtia v rámci cyklu tak, aby projektované riziko nebolo nižšie, ako riziko v bežnej populácii (nestačí, aby projektované celkové prežívanie bolo limitované celkovým prežívaním v bežnej populácii). </w:t>
      </w:r>
    </w:p>
    <w:p w14:paraId="50607562" w14:textId="77777777" w:rsidR="005C76F7" w:rsidRPr="005D14EF" w:rsidRDefault="005C76F7" w:rsidP="00FE6225">
      <w:pPr>
        <w:pStyle w:val="Odsekzoznamu"/>
        <w:numPr>
          <w:ilvl w:val="0"/>
          <w:numId w:val="34"/>
        </w:numPr>
        <w:spacing w:line="240" w:lineRule="exact"/>
        <w:jc w:val="both"/>
        <w:rPr>
          <w:b/>
          <w:bCs/>
          <w:lang w:val="sk-SK"/>
        </w:rPr>
      </w:pPr>
      <w:r w:rsidRPr="005D14EF">
        <w:rPr>
          <w:lang w:val="sk-SK"/>
        </w:rPr>
        <w:t xml:space="preserve">Limitáciu všeobecnou mortalitou nie je potrebné aplikovať, pokiaľ je dostatočne robustne preukázané, že projektované rizika neprekročia riziká úmrtí v bežnej populácii. </w:t>
      </w:r>
    </w:p>
    <w:p w14:paraId="1F841828" w14:textId="77777777" w:rsidR="005C76F7" w:rsidRPr="005D14EF" w:rsidRDefault="005C76F7" w:rsidP="00FE6225">
      <w:pPr>
        <w:pStyle w:val="Odsekzoznamu"/>
        <w:numPr>
          <w:ilvl w:val="0"/>
          <w:numId w:val="34"/>
        </w:numPr>
        <w:spacing w:line="240" w:lineRule="exact"/>
        <w:jc w:val="both"/>
        <w:rPr>
          <w:b/>
          <w:bCs/>
          <w:lang w:val="sk-SK"/>
        </w:rPr>
      </w:pPr>
      <w:r w:rsidRPr="005D14EF">
        <w:rPr>
          <w:lang w:val="sk-SK"/>
        </w:rPr>
        <w:t xml:space="preserve">Pri použití PFS má byť v modeli zabezpečené, aby celkový podiel pacientov PFS nebol nižší ako celkový podiel pacientov nažive (v tomto prípade nie je žiadúce aplikovať obmedzenie pomocou rizika). </w:t>
      </w:r>
    </w:p>
    <w:p w14:paraId="299F6B0F" w14:textId="77777777" w:rsidR="005C76F7" w:rsidRPr="005D14EF" w:rsidRDefault="005C76F7" w:rsidP="00FE6225">
      <w:pPr>
        <w:pStyle w:val="Odsekzoznamu"/>
        <w:numPr>
          <w:ilvl w:val="0"/>
          <w:numId w:val="34"/>
        </w:numPr>
        <w:spacing w:after="120" w:line="240" w:lineRule="exact"/>
        <w:ind w:left="714" w:hanging="357"/>
        <w:contextualSpacing w:val="0"/>
        <w:jc w:val="both"/>
        <w:rPr>
          <w:b/>
          <w:bCs/>
          <w:lang w:val="sk-SK"/>
        </w:rPr>
      </w:pPr>
      <w:r w:rsidRPr="005D14EF">
        <w:rPr>
          <w:lang w:val="sk-SK"/>
        </w:rPr>
        <w:t xml:space="preserve">Ostatné typy limitácií odporúčame používať pri zvážení klinickej </w:t>
      </w:r>
      <w:proofErr w:type="spellStart"/>
      <w:r w:rsidRPr="005D14EF">
        <w:rPr>
          <w:lang w:val="sk-SK"/>
        </w:rPr>
        <w:t>plauzibility</w:t>
      </w:r>
      <w:proofErr w:type="spellEnd"/>
      <w:r w:rsidRPr="005D14EF">
        <w:rPr>
          <w:lang w:val="sk-SK"/>
        </w:rPr>
        <w:t xml:space="preserve"> a dodatočnej komplexnosti. </w:t>
      </w:r>
    </w:p>
    <w:p w14:paraId="63DADE96"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E9A0CE9" w14:textId="77777777" w:rsidR="005C76F7" w:rsidRPr="005D14EF" w:rsidRDefault="005C76F7" w:rsidP="00FE6225">
      <w:pPr>
        <w:pStyle w:val="Nadpis32"/>
        <w:spacing w:line="259" w:lineRule="auto"/>
        <w:jc w:val="both"/>
        <w:outlineLvl w:val="2"/>
      </w:pPr>
      <w:r w:rsidRPr="005D14EF">
        <w:t>Údaje o kvalite života</w:t>
      </w:r>
    </w:p>
    <w:p w14:paraId="56EE407A" w14:textId="77777777" w:rsidR="005C76F7" w:rsidRPr="005D14EF" w:rsidRDefault="005C76F7" w:rsidP="00FE6225">
      <w:pPr>
        <w:jc w:val="both"/>
        <w:rPr>
          <w:lang w:val="sk-SK"/>
        </w:rPr>
      </w:pPr>
      <w:r w:rsidRPr="005D14EF">
        <w:rPr>
          <w:lang w:val="sk-SK"/>
        </w:rPr>
        <w:t xml:space="preserve">Popíšte nastavenia modelu.  Vyjadrite sa najmä k častiam uvedeným nižšie:  </w:t>
      </w:r>
    </w:p>
    <w:p w14:paraId="0D2C6F80" w14:textId="77777777" w:rsidR="005C76F7" w:rsidRPr="005D14EF" w:rsidRDefault="005C76F7" w:rsidP="00FE6225">
      <w:pPr>
        <w:jc w:val="both"/>
        <w:rPr>
          <w:lang w:val="sk-SK"/>
        </w:rPr>
      </w:pPr>
    </w:p>
    <w:p w14:paraId="7CBE398B" w14:textId="77777777" w:rsidR="005C76F7" w:rsidRPr="005D14EF" w:rsidRDefault="005C76F7" w:rsidP="00FE6225">
      <w:pPr>
        <w:jc w:val="both"/>
        <w:rPr>
          <w:b/>
          <w:bCs/>
          <w:lang w:val="sk-SK"/>
        </w:rPr>
      </w:pPr>
      <w:r w:rsidRPr="005D14EF">
        <w:rPr>
          <w:b/>
          <w:bCs/>
          <w:lang w:val="sk-SK"/>
        </w:rPr>
        <w:t>Zdroj dát a použité metódy spracovania</w:t>
      </w:r>
    </w:p>
    <w:p w14:paraId="28B2849B" w14:textId="77777777" w:rsidR="005C76F7" w:rsidRPr="005D14EF" w:rsidRDefault="005C76F7" w:rsidP="00FE6225">
      <w:pPr>
        <w:pStyle w:val="Odsekzoznamu"/>
        <w:numPr>
          <w:ilvl w:val="0"/>
          <w:numId w:val="35"/>
        </w:numPr>
        <w:spacing w:line="240" w:lineRule="exact"/>
        <w:jc w:val="both"/>
        <w:rPr>
          <w:lang w:val="sk-SK"/>
        </w:rPr>
      </w:pPr>
      <w:r w:rsidRPr="005D14EF">
        <w:rPr>
          <w:lang w:val="sk-SK"/>
        </w:rPr>
        <w:t>Preferované je použitie údajov o kvalite života získané z hlavnej klinickej štúdie</w:t>
      </w:r>
      <w:r w:rsidRPr="005D14EF">
        <w:rPr>
          <w:i/>
          <w:iCs/>
          <w:lang w:val="sk-SK"/>
        </w:rPr>
        <w:t xml:space="preserve">. </w:t>
      </w:r>
      <w:r w:rsidRPr="005D14EF">
        <w:rPr>
          <w:lang w:val="sk-SK"/>
        </w:rPr>
        <w:t xml:space="preserve">To platí za predpokladu, že tieto dáta sú dostatočne robustné, v súlade s obdobnými štúdiami v predmetnej indikácii a klinicky </w:t>
      </w:r>
      <w:proofErr w:type="spellStart"/>
      <w:r w:rsidRPr="005D14EF">
        <w:rPr>
          <w:lang w:val="sk-SK"/>
        </w:rPr>
        <w:t>plauzibilné</w:t>
      </w:r>
      <w:proofErr w:type="spellEnd"/>
      <w:r w:rsidRPr="005D14EF">
        <w:rPr>
          <w:lang w:val="sk-SK"/>
        </w:rPr>
        <w:t xml:space="preserve">. Nepoužitie najnovších dát z klinickej štúdie má byť podrobne odôvodnené. Klinickou </w:t>
      </w:r>
      <w:proofErr w:type="spellStart"/>
      <w:r w:rsidRPr="005D14EF">
        <w:rPr>
          <w:lang w:val="sk-SK"/>
        </w:rPr>
        <w:t>plauzibilitou</w:t>
      </w:r>
      <w:proofErr w:type="spellEnd"/>
      <w:r w:rsidRPr="005D14EF">
        <w:rPr>
          <w:lang w:val="sk-SK"/>
        </w:rPr>
        <w:t xml:space="preserve"> pri kvalite života je myslená najmä konzistentnosť naprieč stavmi (horší stav má nižšiu kvalitu života) a tiež nižšia hodnota v porovnaní so všeobecnou populáciou. Uveďte zdroje dát a použité metódy, odôvodnite použité prístupy. Odporúčame sa vyjadriť k nastaveniam preferovaným v hodnoteniach anglického NICE a českého SÚKL.</w:t>
      </w:r>
    </w:p>
    <w:p w14:paraId="6395F291" w14:textId="77777777" w:rsidR="005C76F7" w:rsidRPr="005D14EF" w:rsidRDefault="005C76F7" w:rsidP="00FE6225">
      <w:pPr>
        <w:pStyle w:val="Odsekzoznamu"/>
        <w:numPr>
          <w:ilvl w:val="0"/>
          <w:numId w:val="35"/>
        </w:numPr>
        <w:spacing w:line="240" w:lineRule="exact"/>
        <w:jc w:val="both"/>
        <w:rPr>
          <w:lang w:val="sk-SK"/>
        </w:rPr>
      </w:pPr>
      <w:r w:rsidRPr="005D14EF">
        <w:rPr>
          <w:lang w:val="sk-SK"/>
        </w:rPr>
        <w:lastRenderedPageBreak/>
        <w:t xml:space="preserve">Rovnaká metóda merania kvality života má byť použitá pre všetky stavy, keďže jednotlivé metódy nie sú vzájomne porovnateľné. Odporúčanou metódou je použitie dotazníka EQ-5D-3L. </w:t>
      </w:r>
    </w:p>
    <w:p w14:paraId="0A8790BA" w14:textId="77777777" w:rsidR="005C76F7" w:rsidRPr="005D14EF" w:rsidRDefault="005C76F7" w:rsidP="00FE6225">
      <w:pPr>
        <w:pStyle w:val="Odsekzoznamu"/>
        <w:numPr>
          <w:ilvl w:val="0"/>
          <w:numId w:val="35"/>
        </w:numPr>
        <w:spacing w:line="240" w:lineRule="exact"/>
        <w:jc w:val="both"/>
        <w:rPr>
          <w:lang w:val="sk-SK"/>
        </w:rPr>
      </w:pPr>
      <w:r w:rsidRPr="005D14EF">
        <w:rPr>
          <w:lang w:val="sk-SK"/>
        </w:rPr>
        <w:t xml:space="preserve">Z dôvodu nedostupnosti validovaných </w:t>
      </w:r>
      <w:proofErr w:type="spellStart"/>
      <w:r w:rsidRPr="005D14EF">
        <w:rPr>
          <w:lang w:val="sk-SK"/>
        </w:rPr>
        <w:t>skórovacích</w:t>
      </w:r>
      <w:proofErr w:type="spellEnd"/>
      <w:r w:rsidRPr="005D14EF">
        <w:rPr>
          <w:lang w:val="sk-SK"/>
        </w:rPr>
        <w:t xml:space="preserve"> tabuliek pre SR majú byť použité utility z Veľkej Británie (z dôvodu dostupnosti a porovnateľnosti naprieč hodnoteniami).  </w:t>
      </w:r>
    </w:p>
    <w:p w14:paraId="0DC7E034" w14:textId="77777777" w:rsidR="005C76F7" w:rsidRPr="005D14EF" w:rsidRDefault="005C76F7" w:rsidP="00FE6225">
      <w:pPr>
        <w:pStyle w:val="Odsekzoznamu"/>
        <w:numPr>
          <w:ilvl w:val="0"/>
          <w:numId w:val="35"/>
        </w:numPr>
        <w:spacing w:line="240" w:lineRule="exact"/>
        <w:jc w:val="both"/>
        <w:rPr>
          <w:lang w:val="sk-SK"/>
        </w:rPr>
      </w:pPr>
      <w:r w:rsidRPr="005D14EF">
        <w:rPr>
          <w:lang w:val="sk-SK"/>
        </w:rPr>
        <w:t xml:space="preserve">V prípade nedostupnosti EQ-5D dát zo štúdie odporúčame použiť dáta z literatúry získané systematickou a transparentnou metódou alebo mapovanie ukazovateľov kvality života zo štúdie na EQ-5D. Uveďte podrobnosti o použitých </w:t>
      </w:r>
      <w:proofErr w:type="spellStart"/>
      <w:r w:rsidRPr="005D14EF">
        <w:rPr>
          <w:lang w:val="sk-SK"/>
        </w:rPr>
        <w:t>mapovacích</w:t>
      </w:r>
      <w:proofErr w:type="spellEnd"/>
      <w:r w:rsidRPr="005D14EF">
        <w:rPr>
          <w:lang w:val="sk-SK"/>
        </w:rPr>
        <w:t xml:space="preserve"> technikách a diskutujte ich limitácie.  </w:t>
      </w:r>
    </w:p>
    <w:p w14:paraId="47F0D9F2" w14:textId="77777777" w:rsidR="005C76F7" w:rsidRPr="005D14EF" w:rsidRDefault="005C76F7" w:rsidP="00FE6225">
      <w:pPr>
        <w:pStyle w:val="Odsekzoznamu"/>
        <w:numPr>
          <w:ilvl w:val="0"/>
          <w:numId w:val="35"/>
        </w:numPr>
        <w:spacing w:line="240" w:lineRule="exact"/>
        <w:jc w:val="both"/>
        <w:rPr>
          <w:lang w:val="sk-SK"/>
        </w:rPr>
      </w:pPr>
      <w:r w:rsidRPr="005D14EF">
        <w:rPr>
          <w:lang w:val="sk-SK"/>
        </w:rPr>
        <w:t xml:space="preserve">Ak existuje pre dané ochorenie validovaný nástroj na meranie </w:t>
      </w:r>
      <w:proofErr w:type="spellStart"/>
      <w:r w:rsidRPr="005D14EF">
        <w:rPr>
          <w:lang w:val="sk-SK"/>
        </w:rPr>
        <w:t>HRQoL</w:t>
      </w:r>
      <w:proofErr w:type="spellEnd"/>
      <w:r w:rsidRPr="005D14EF">
        <w:rPr>
          <w:lang w:val="sk-SK"/>
        </w:rPr>
        <w:t xml:space="preserve"> a bol použitý v podkladovej klinickej štúdii, uveďte jeho výsledky ako doplnkové a vykonajte analýzu scenárov. </w:t>
      </w:r>
    </w:p>
    <w:p w14:paraId="7DE5F572" w14:textId="77777777" w:rsidR="005C76F7" w:rsidRPr="005D14EF" w:rsidRDefault="005C76F7" w:rsidP="00FE6225">
      <w:pPr>
        <w:jc w:val="both"/>
        <w:rPr>
          <w:lang w:val="sk-SK"/>
        </w:rPr>
      </w:pPr>
    </w:p>
    <w:p w14:paraId="7A062320" w14:textId="77777777" w:rsidR="005C76F7" w:rsidRPr="005D14EF" w:rsidRDefault="005C76F7" w:rsidP="00FE6225">
      <w:pPr>
        <w:jc w:val="both"/>
        <w:rPr>
          <w:b/>
          <w:bCs/>
          <w:lang w:val="sk-SK"/>
        </w:rPr>
      </w:pPr>
      <w:r w:rsidRPr="005D14EF">
        <w:rPr>
          <w:b/>
          <w:bCs/>
          <w:lang w:val="sk-SK"/>
        </w:rPr>
        <w:t>Použité hodnoty utilít</w:t>
      </w:r>
    </w:p>
    <w:p w14:paraId="587E879F" w14:textId="77777777" w:rsidR="005C76F7" w:rsidRPr="005D14EF" w:rsidRDefault="005C76F7" w:rsidP="00FE6225">
      <w:pPr>
        <w:pStyle w:val="Odsekzoznamu"/>
        <w:numPr>
          <w:ilvl w:val="0"/>
          <w:numId w:val="36"/>
        </w:numPr>
        <w:spacing w:line="240" w:lineRule="exact"/>
        <w:jc w:val="both"/>
        <w:rPr>
          <w:lang w:val="sk-SK"/>
        </w:rPr>
      </w:pPr>
      <w:r w:rsidRPr="005D14EF">
        <w:rPr>
          <w:lang w:val="sk-SK"/>
        </w:rPr>
        <w:t>V tabuľke uveďte použité hodnoty kvality života pre jednotlivé stavy za intervenciu a </w:t>
      </w:r>
      <w:proofErr w:type="spellStart"/>
      <w:r w:rsidRPr="005D14EF">
        <w:rPr>
          <w:lang w:val="sk-SK"/>
        </w:rPr>
        <w:t>komparátory</w:t>
      </w:r>
      <w:proofErr w:type="spellEnd"/>
      <w:r w:rsidRPr="005D14EF">
        <w:rPr>
          <w:lang w:val="sk-SK"/>
        </w:rPr>
        <w:t xml:space="preserve">. Uveďte tiež prehľad aplikovaných </w:t>
      </w:r>
      <w:proofErr w:type="spellStart"/>
      <w:r w:rsidRPr="005D14EF">
        <w:rPr>
          <w:lang w:val="sk-SK"/>
        </w:rPr>
        <w:t>disutilít</w:t>
      </w:r>
      <w:proofErr w:type="spellEnd"/>
      <w:r w:rsidRPr="005D14EF">
        <w:rPr>
          <w:lang w:val="sk-SK"/>
        </w:rPr>
        <w:t xml:space="preserve">. Použitie </w:t>
      </w:r>
      <w:proofErr w:type="spellStart"/>
      <w:r w:rsidRPr="005D14EF">
        <w:rPr>
          <w:lang w:val="sk-SK"/>
        </w:rPr>
        <w:t>disutilít</w:t>
      </w:r>
      <w:proofErr w:type="spellEnd"/>
      <w:r w:rsidRPr="005D14EF">
        <w:rPr>
          <w:lang w:val="sk-SK"/>
        </w:rPr>
        <w:t xml:space="preserve"> z dôvodu nežiaducich účinkov nie je potrebné, ak sú dostatočne zachytené v nameranej kvalite života zo štúdie.</w:t>
      </w:r>
    </w:p>
    <w:p w14:paraId="0925C87D" w14:textId="77777777" w:rsidR="005C76F7" w:rsidRPr="005D14EF" w:rsidRDefault="005C76F7" w:rsidP="00FE6225">
      <w:pPr>
        <w:jc w:val="both"/>
        <w:rPr>
          <w:lang w:val="sk-SK"/>
        </w:rPr>
      </w:pPr>
      <w:r w:rsidRPr="005D14EF">
        <w:rPr>
          <w:lang w:val="sk-SK"/>
        </w:rPr>
        <w:t xml:space="preserve"> </w:t>
      </w:r>
    </w:p>
    <w:p w14:paraId="09892234" w14:textId="77777777" w:rsidR="005C76F7" w:rsidRPr="005D14EF" w:rsidRDefault="005C76F7" w:rsidP="00FE6225">
      <w:pPr>
        <w:jc w:val="both"/>
        <w:rPr>
          <w:b/>
          <w:bCs/>
          <w:lang w:val="sk-SK"/>
        </w:rPr>
      </w:pPr>
      <w:r w:rsidRPr="005D14EF">
        <w:rPr>
          <w:b/>
          <w:bCs/>
          <w:lang w:val="sk-SK"/>
        </w:rPr>
        <w:t>Úpravy v kvalite života</w:t>
      </w:r>
    </w:p>
    <w:p w14:paraId="6CF1E09B" w14:textId="77777777" w:rsidR="005C76F7" w:rsidRPr="005D14EF" w:rsidRDefault="005C76F7" w:rsidP="00FE6225">
      <w:pPr>
        <w:pStyle w:val="Odsekzoznamu"/>
        <w:numPr>
          <w:ilvl w:val="0"/>
          <w:numId w:val="36"/>
        </w:numPr>
        <w:spacing w:line="240" w:lineRule="exact"/>
        <w:jc w:val="both"/>
        <w:rPr>
          <w:lang w:val="sk-SK"/>
        </w:rPr>
      </w:pPr>
      <w:r w:rsidRPr="005D14EF">
        <w:rPr>
          <w:lang w:val="sk-SK"/>
        </w:rPr>
        <w:t>Popíšte a odôvodnite dodatočné úpravy pri projektovaní kvality života, ktoré boli zapracované v modeli.</w:t>
      </w:r>
    </w:p>
    <w:p w14:paraId="16429199" w14:textId="77777777" w:rsidR="005C76F7" w:rsidRPr="005D14EF" w:rsidRDefault="005C76F7" w:rsidP="00FE6225">
      <w:pPr>
        <w:pStyle w:val="Odsekzoznamu"/>
        <w:numPr>
          <w:ilvl w:val="0"/>
          <w:numId w:val="36"/>
        </w:numPr>
        <w:spacing w:line="240" w:lineRule="exact"/>
        <w:jc w:val="both"/>
        <w:rPr>
          <w:i/>
          <w:iCs/>
          <w:lang w:val="sk-SK"/>
        </w:rPr>
      </w:pPr>
      <w:r w:rsidRPr="005D14EF">
        <w:rPr>
          <w:lang w:val="sk-SK"/>
        </w:rPr>
        <w:t xml:space="preserve">V kvalite života má byť zohľadnený pokles utility z dôvodu zvyšujúceho sa veku. </w:t>
      </w:r>
      <w:r w:rsidRPr="005D14EF">
        <w:rPr>
          <w:bCs/>
          <w:szCs w:val="19"/>
          <w:lang w:val="sk-SK"/>
        </w:rPr>
        <w:t>Utilita v bežnej populácii klesá vekom napríklad dôsledkom rozvoja ochorení. Je dôvodné preto predpokladať, že aj utilita pacientov s ochorením bude vekom klesať (v dôsledku vzniku komorbidít). V modeli sa odporúča pre príslušný cyklus upraviť utilitu násobením pomerom vekovo špecifickej utility bežnej populácie k utilite bežnej populácie v referenčnom veku.</w:t>
      </w:r>
      <w:r w:rsidRPr="005D14EF">
        <w:rPr>
          <w:bCs/>
          <w:i/>
          <w:iCs/>
          <w:szCs w:val="19"/>
          <w:lang w:val="sk-SK"/>
        </w:rPr>
        <w:t xml:space="preserve"> </w:t>
      </w:r>
    </w:p>
    <w:p w14:paraId="12D854A8" w14:textId="77777777" w:rsidR="005C76F7" w:rsidRPr="005D14EF" w:rsidRDefault="005C76F7" w:rsidP="00FE6225">
      <w:pPr>
        <w:pStyle w:val="Odsekzoznamu"/>
        <w:numPr>
          <w:ilvl w:val="0"/>
          <w:numId w:val="36"/>
        </w:numPr>
        <w:spacing w:line="240" w:lineRule="exact"/>
        <w:jc w:val="both"/>
        <w:rPr>
          <w:lang w:val="sk-SK"/>
        </w:rPr>
      </w:pPr>
      <w:r w:rsidRPr="005D14EF">
        <w:rPr>
          <w:lang w:val="sk-SK"/>
        </w:rPr>
        <w:t xml:space="preserve">Kvalita života pacientov s ochorením nemá presiahnuť kvalitu života pacientov vo všeobecnej populácii. </w:t>
      </w:r>
    </w:p>
    <w:p w14:paraId="10345BBE" w14:textId="77777777" w:rsidR="005C76F7" w:rsidRPr="005D14EF" w:rsidRDefault="005C76F7" w:rsidP="00FE6225">
      <w:pPr>
        <w:pStyle w:val="Odsekzoznamu"/>
        <w:numPr>
          <w:ilvl w:val="0"/>
          <w:numId w:val="36"/>
        </w:numPr>
        <w:spacing w:after="120" w:line="240" w:lineRule="exact"/>
        <w:ind w:left="714" w:hanging="357"/>
        <w:contextualSpacing w:val="0"/>
        <w:jc w:val="both"/>
        <w:rPr>
          <w:lang w:val="sk-SK"/>
        </w:rPr>
      </w:pPr>
      <w:r w:rsidRPr="005D14EF">
        <w:rPr>
          <w:lang w:val="sk-SK"/>
        </w:rPr>
        <w:t xml:space="preserve">Použitie ďalších úprav v kvalite života má byť detailne odôvodnené. </w:t>
      </w:r>
    </w:p>
    <w:p w14:paraId="43B05008"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DFB0BBC" w14:textId="77777777" w:rsidR="005C76F7" w:rsidRPr="005D14EF" w:rsidRDefault="005C76F7" w:rsidP="00FE6225">
      <w:pPr>
        <w:pStyle w:val="Nadpis32"/>
        <w:spacing w:line="259" w:lineRule="auto"/>
        <w:jc w:val="both"/>
        <w:outlineLvl w:val="2"/>
      </w:pPr>
      <w:r w:rsidRPr="005D14EF">
        <w:t>Klinická bezpečnosť</w:t>
      </w:r>
    </w:p>
    <w:p w14:paraId="02FE1A6B" w14:textId="77777777" w:rsidR="005C76F7" w:rsidRPr="005D14EF" w:rsidRDefault="005C76F7" w:rsidP="00FE6225">
      <w:pPr>
        <w:spacing w:after="120"/>
        <w:jc w:val="both"/>
        <w:rPr>
          <w:i/>
          <w:iCs/>
          <w:lang w:val="sk-SK"/>
        </w:rPr>
      </w:pPr>
      <w:r w:rsidRPr="005D14EF">
        <w:rPr>
          <w:lang w:val="sk-SK"/>
        </w:rPr>
        <w:t>Popíšte, akým spôsobom je v modeli zapracovaná klinická bezpečnosť. Uveďte zdroje údajov. Vyjadrite sa, aké ukazovatele bezpečnosti boli použité. Odporúčame, aby nežiaduce udalosti boli prepočítané na cyklus (neadjustované použitie údajov o frekvencii z klinickej štúdie na celý časový horizont môže byť skresľujúce).</w:t>
      </w:r>
    </w:p>
    <w:p w14:paraId="69483CA8"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34BE54F" w14:textId="77777777" w:rsidR="005C76F7" w:rsidRPr="005D14EF" w:rsidRDefault="005C76F7" w:rsidP="00FE6225">
      <w:pPr>
        <w:pStyle w:val="Nadpis32"/>
        <w:spacing w:line="259" w:lineRule="auto"/>
        <w:jc w:val="both"/>
        <w:outlineLvl w:val="2"/>
      </w:pPr>
      <w:r w:rsidRPr="005D14EF">
        <w:t>Náklady</w:t>
      </w:r>
    </w:p>
    <w:p w14:paraId="61A8BDDF" w14:textId="77777777" w:rsidR="005C76F7" w:rsidRPr="005D14EF" w:rsidRDefault="005C76F7" w:rsidP="00FE6225">
      <w:pPr>
        <w:jc w:val="both"/>
        <w:rPr>
          <w:lang w:val="sk-SK"/>
        </w:rPr>
      </w:pPr>
      <w:r w:rsidRPr="005D14EF">
        <w:rPr>
          <w:lang w:val="sk-SK"/>
        </w:rPr>
        <w:t xml:space="preserve">Popíšte nastavenia modelu. Vyjadrite sa najmä k častiam uvedeným nižšie:  </w:t>
      </w:r>
    </w:p>
    <w:p w14:paraId="2188FA5E" w14:textId="77777777" w:rsidR="005C76F7" w:rsidRPr="005D14EF" w:rsidRDefault="005C76F7" w:rsidP="00FE6225">
      <w:pPr>
        <w:jc w:val="both"/>
        <w:rPr>
          <w:lang w:val="sk-SK"/>
        </w:rPr>
      </w:pPr>
    </w:p>
    <w:p w14:paraId="1EF9A046" w14:textId="77777777" w:rsidR="005C76F7" w:rsidRPr="005D14EF" w:rsidRDefault="005C76F7" w:rsidP="00FE6225">
      <w:pPr>
        <w:jc w:val="both"/>
        <w:rPr>
          <w:b/>
          <w:bCs/>
          <w:lang w:val="sk-SK"/>
        </w:rPr>
      </w:pPr>
      <w:r w:rsidRPr="005D14EF">
        <w:rPr>
          <w:b/>
          <w:bCs/>
          <w:lang w:val="sk-SK"/>
        </w:rPr>
        <w:t>Zotrvanie na liečbe</w:t>
      </w:r>
    </w:p>
    <w:p w14:paraId="698652C7" w14:textId="77777777" w:rsidR="005C76F7" w:rsidRPr="005D14EF" w:rsidRDefault="005C76F7" w:rsidP="00FE6225">
      <w:pPr>
        <w:pStyle w:val="Odsekzoznamu"/>
        <w:numPr>
          <w:ilvl w:val="0"/>
          <w:numId w:val="39"/>
        </w:numPr>
        <w:spacing w:line="240" w:lineRule="exact"/>
        <w:jc w:val="both"/>
        <w:rPr>
          <w:b/>
          <w:bCs/>
          <w:lang w:val="sk-SK"/>
        </w:rPr>
      </w:pPr>
      <w:r w:rsidRPr="005D14EF">
        <w:rPr>
          <w:lang w:val="sk-SK"/>
        </w:rPr>
        <w:t>Popíšte, akým spôsobom je v modeli aplikovaná dĺžka užívania intervencie a </w:t>
      </w:r>
      <w:proofErr w:type="spellStart"/>
      <w:r w:rsidRPr="005D14EF">
        <w:rPr>
          <w:lang w:val="sk-SK"/>
        </w:rPr>
        <w:t>komparátorov</w:t>
      </w:r>
      <w:proofErr w:type="spellEnd"/>
      <w:r w:rsidRPr="005D14EF">
        <w:rPr>
          <w:lang w:val="sk-SK"/>
        </w:rPr>
        <w:t xml:space="preserve"> a použitý postup odôvodnite. </w:t>
      </w:r>
    </w:p>
    <w:p w14:paraId="612282B8" w14:textId="2094A20A" w:rsidR="005C76F7" w:rsidRPr="005D14EF" w:rsidRDefault="005C76F7" w:rsidP="00FE6225">
      <w:pPr>
        <w:pStyle w:val="Odsekzoznamu"/>
        <w:numPr>
          <w:ilvl w:val="0"/>
          <w:numId w:val="39"/>
        </w:numPr>
        <w:spacing w:line="240" w:lineRule="exact"/>
        <w:jc w:val="both"/>
        <w:rPr>
          <w:b/>
          <w:bCs/>
          <w:lang w:val="sk-SK"/>
        </w:rPr>
      </w:pPr>
      <w:r w:rsidRPr="005D14EF">
        <w:rPr>
          <w:lang w:val="sk-SK"/>
        </w:rPr>
        <w:t xml:space="preserve">Pri použití parametrizácie diskutujte body uvedené v časti </w:t>
      </w:r>
      <w:r w:rsidRPr="005D14EF">
        <w:rPr>
          <w:lang w:val="sk-SK"/>
        </w:rPr>
        <w:fldChar w:fldCharType="begin"/>
      </w:r>
      <w:r w:rsidRPr="005D14EF">
        <w:rPr>
          <w:lang w:val="sk-SK"/>
        </w:rPr>
        <w:instrText xml:space="preserve"> REF _Ref239498813 \r \h </w:instrText>
      </w:r>
      <w:r w:rsidR="00FE6225" w:rsidRPr="005D14EF">
        <w:rPr>
          <w:lang w:val="sk-SK"/>
        </w:rPr>
        <w:instrText xml:space="preserve"> \* MERGEFORMAT </w:instrText>
      </w:r>
      <w:r w:rsidRPr="005D14EF">
        <w:rPr>
          <w:lang w:val="sk-SK"/>
        </w:rPr>
      </w:r>
      <w:r w:rsidRPr="005D14EF">
        <w:rPr>
          <w:lang w:val="sk-SK"/>
        </w:rPr>
        <w:fldChar w:fldCharType="separate"/>
      </w:r>
      <w:r w:rsidRPr="005D14EF">
        <w:rPr>
          <w:lang w:val="sk-SK"/>
        </w:rPr>
        <w:t>7.1.3</w:t>
      </w:r>
      <w:r w:rsidRPr="005D14EF">
        <w:rPr>
          <w:lang w:val="sk-SK"/>
        </w:rPr>
        <w:fldChar w:fldCharType="end"/>
      </w:r>
      <w:r w:rsidRPr="005D14EF">
        <w:rPr>
          <w:lang w:val="sk-SK"/>
        </w:rPr>
        <w:t xml:space="preserve"> </w:t>
      </w:r>
      <w:r w:rsidRPr="005D14EF">
        <w:rPr>
          <w:i/>
          <w:iCs/>
          <w:lang w:val="sk-SK"/>
        </w:rPr>
        <w:t>„</w:t>
      </w:r>
      <w:proofErr w:type="spellStart"/>
      <w:r w:rsidRPr="005D14EF">
        <w:rPr>
          <w:i/>
          <w:iCs/>
          <w:lang w:val="sk-SK"/>
        </w:rPr>
        <w:t>Extrapolácia</w:t>
      </w:r>
      <w:proofErr w:type="spellEnd"/>
      <w:r w:rsidRPr="005D14EF">
        <w:rPr>
          <w:i/>
          <w:iCs/>
          <w:lang w:val="sk-SK"/>
        </w:rPr>
        <w:t xml:space="preserve"> a parametrizácia klinickej účinnosti“</w:t>
      </w:r>
      <w:r w:rsidRPr="005D14EF">
        <w:rPr>
          <w:lang w:val="sk-SK"/>
        </w:rPr>
        <w:t>.</w:t>
      </w:r>
    </w:p>
    <w:p w14:paraId="03FDB24D" w14:textId="77777777" w:rsidR="005C76F7" w:rsidRPr="005D14EF" w:rsidRDefault="005C76F7" w:rsidP="005C76F7">
      <w:pPr>
        <w:rPr>
          <w:lang w:val="sk-SK"/>
        </w:rPr>
      </w:pPr>
    </w:p>
    <w:p w14:paraId="36ADE534" w14:textId="77777777" w:rsidR="005C76F7" w:rsidRPr="005D14EF" w:rsidRDefault="005C76F7" w:rsidP="005C76F7">
      <w:pPr>
        <w:rPr>
          <w:b/>
          <w:bCs/>
          <w:lang w:val="sk-SK"/>
        </w:rPr>
      </w:pPr>
      <w:r w:rsidRPr="005D14EF">
        <w:rPr>
          <w:b/>
          <w:bCs/>
          <w:lang w:val="sk-SK"/>
        </w:rPr>
        <w:t>Náklady na intervenciu a </w:t>
      </w:r>
      <w:proofErr w:type="spellStart"/>
      <w:r w:rsidRPr="005D14EF">
        <w:rPr>
          <w:b/>
          <w:bCs/>
          <w:lang w:val="sk-SK"/>
        </w:rPr>
        <w:t>komparátory</w:t>
      </w:r>
      <w:proofErr w:type="spellEnd"/>
    </w:p>
    <w:p w14:paraId="483EBC54" w14:textId="77777777" w:rsidR="005C76F7" w:rsidRPr="005D14EF" w:rsidRDefault="005C76F7" w:rsidP="004C51AB">
      <w:pPr>
        <w:pStyle w:val="Odsekzoznamu"/>
        <w:numPr>
          <w:ilvl w:val="0"/>
          <w:numId w:val="37"/>
        </w:numPr>
        <w:spacing w:line="240" w:lineRule="exact"/>
        <w:jc w:val="both"/>
        <w:rPr>
          <w:lang w:val="sk-SK"/>
        </w:rPr>
      </w:pPr>
      <w:r w:rsidRPr="005D14EF">
        <w:rPr>
          <w:lang w:val="sk-SK"/>
        </w:rPr>
        <w:t xml:space="preserve">Uveďte úhrady za lieky použité v modeli a ich zdroje. Pri nákladoch na </w:t>
      </w:r>
      <w:proofErr w:type="spellStart"/>
      <w:r w:rsidRPr="005D14EF">
        <w:rPr>
          <w:lang w:val="sk-SK"/>
        </w:rPr>
        <w:t>komparátory</w:t>
      </w:r>
      <w:proofErr w:type="spellEnd"/>
      <w:r w:rsidRPr="005D14EF">
        <w:rPr>
          <w:lang w:val="sk-SK"/>
        </w:rPr>
        <w:t xml:space="preserve"> použite najmä údaje zo ZKL platného v čase podania žiadosti</w:t>
      </w:r>
      <w:r w:rsidRPr="005D14EF">
        <w:rPr>
          <w:i/>
          <w:iCs/>
          <w:lang w:val="sk-SK"/>
        </w:rPr>
        <w:t>.</w:t>
      </w:r>
      <w:r w:rsidRPr="005D14EF">
        <w:rPr>
          <w:lang w:val="sk-SK"/>
        </w:rPr>
        <w:t xml:space="preserve"> Majú byť použité najnižšie úhrady (za ŠDL) pre relevantné referenčné skupiny. V prípade preukázateľnej </w:t>
      </w:r>
      <w:r w:rsidRPr="005D14EF">
        <w:rPr>
          <w:lang w:val="sk-SK"/>
        </w:rPr>
        <w:lastRenderedPageBreak/>
        <w:t>dlhodobej nedostupnosti lieku s najnižšou úhradou je možné použiť druhú najnižšiu úhradu v danej referenčnej skupine. Je potrebné použiť úhradu z pohľadu VZP (vrátane marží a DPH).</w:t>
      </w:r>
    </w:p>
    <w:p w14:paraId="29CBC473" w14:textId="77777777" w:rsidR="005C76F7" w:rsidRPr="005D14EF" w:rsidRDefault="005C76F7" w:rsidP="004C51AB">
      <w:pPr>
        <w:pStyle w:val="Odsekzoznamu"/>
        <w:numPr>
          <w:ilvl w:val="0"/>
          <w:numId w:val="37"/>
        </w:numPr>
        <w:spacing w:line="240" w:lineRule="exact"/>
        <w:jc w:val="both"/>
        <w:rPr>
          <w:lang w:val="sk-SK"/>
        </w:rPr>
      </w:pPr>
      <w:r w:rsidRPr="005D14EF">
        <w:rPr>
          <w:lang w:val="sk-SK"/>
        </w:rPr>
        <w:t xml:space="preserve">V prípade, že sú DR známe zvýhodnené podmienky úhrady (napríklad centrálny nákup zdravotnej poisťovne), aplikujte tieto znížené úhrady. Ak DR navrhuje nižšiu úhradu, ako bude oficiálna maximálna úhrada v ZKL, do časti nákladov uveďte túto zľavnenú úhradu. </w:t>
      </w:r>
    </w:p>
    <w:p w14:paraId="093C32C4" w14:textId="77777777" w:rsidR="005C76F7" w:rsidRPr="005D14EF" w:rsidRDefault="005C76F7" w:rsidP="004C51AB">
      <w:pPr>
        <w:pStyle w:val="Odsekzoznamu"/>
        <w:numPr>
          <w:ilvl w:val="0"/>
          <w:numId w:val="37"/>
        </w:numPr>
        <w:spacing w:line="240" w:lineRule="exact"/>
        <w:jc w:val="both"/>
        <w:rPr>
          <w:lang w:val="sk-SK"/>
        </w:rPr>
      </w:pPr>
      <w:r w:rsidRPr="005D14EF">
        <w:rPr>
          <w:lang w:val="sk-SK"/>
        </w:rPr>
        <w:t xml:space="preserve">Vyjadrite sa k dávkovaniu liečiv použitému pri výpočte nákladov. Porovnajte náklady za jeden liečebný cyklus, ak ide o lieky určené na liečbu akútnych chorôb, alebo za jeden mesiac alebo rok liečby, ak ide o lieky určené na liečbu chronických chorôb. </w:t>
      </w:r>
      <w:r w:rsidRPr="005D14EF">
        <w:rPr>
          <w:sz w:val="18"/>
          <w:szCs w:val="18"/>
          <w:lang w:val="sk-SK"/>
        </w:rPr>
        <w:t>Dĺžka a frekvencia užívania liečby má reflektovať požadované podmienky úhrady a dávkovanie v klinických štúdiách. Prípadné odlišnosti majú byť odôvodnené a v súlade s SPC</w:t>
      </w:r>
      <w:r w:rsidRPr="005D14EF">
        <w:rPr>
          <w:lang w:val="sk-SK"/>
        </w:rPr>
        <w:t xml:space="preserve">. Pri dávkovaní závislom od napr. hmotnosti či BSA je preferované použitie distribúcie pacientov. </w:t>
      </w:r>
    </w:p>
    <w:p w14:paraId="65744B83" w14:textId="77777777" w:rsidR="005C76F7" w:rsidRPr="005D14EF" w:rsidRDefault="005C76F7" w:rsidP="004C51AB">
      <w:pPr>
        <w:pStyle w:val="Odsekzoznamu"/>
        <w:numPr>
          <w:ilvl w:val="0"/>
          <w:numId w:val="37"/>
        </w:numPr>
        <w:spacing w:line="240" w:lineRule="exact"/>
        <w:jc w:val="both"/>
        <w:rPr>
          <w:lang w:val="sk-SK"/>
        </w:rPr>
      </w:pPr>
      <w:r w:rsidRPr="005D14EF">
        <w:rPr>
          <w:lang w:val="sk-SK"/>
        </w:rPr>
        <w:t xml:space="preserve">Poznámka: výšky úhrad budú hodnotiteľom porovnané so stavom platným v čase prípravy hodnotenia a v prípade zistenia rozdielov budú aktualizované. Hodnotiteľ overí aj existenciu zvýhodnených podmienok (vrátane neverejných), ktoré do hodnotenia zapracuje spôsobom, aby bola zabezpečená ochrana obchodného tajomstva.  </w:t>
      </w:r>
    </w:p>
    <w:p w14:paraId="3981D747" w14:textId="77777777" w:rsidR="005C76F7" w:rsidRPr="005D14EF" w:rsidRDefault="005C76F7" w:rsidP="005C76F7">
      <w:pPr>
        <w:rPr>
          <w:lang w:val="sk-SK"/>
        </w:rPr>
      </w:pPr>
    </w:p>
    <w:p w14:paraId="452C8DD8" w14:textId="77777777" w:rsidR="005C76F7" w:rsidRPr="005D14EF" w:rsidRDefault="005C76F7" w:rsidP="005C76F7">
      <w:pPr>
        <w:rPr>
          <w:b/>
          <w:bCs/>
          <w:lang w:val="sk-SK"/>
        </w:rPr>
      </w:pPr>
      <w:r w:rsidRPr="005D14EF">
        <w:rPr>
          <w:b/>
          <w:bCs/>
          <w:lang w:val="sk-SK"/>
        </w:rPr>
        <w:t xml:space="preserve">Náklady na následnú liečbu </w:t>
      </w:r>
    </w:p>
    <w:p w14:paraId="594A6325" w14:textId="77777777" w:rsidR="005C76F7" w:rsidRPr="005D14EF" w:rsidRDefault="005C76F7" w:rsidP="004C51AB">
      <w:pPr>
        <w:pStyle w:val="Odsekzoznamu"/>
        <w:numPr>
          <w:ilvl w:val="0"/>
          <w:numId w:val="38"/>
        </w:numPr>
        <w:spacing w:line="240" w:lineRule="exact"/>
        <w:jc w:val="both"/>
        <w:rPr>
          <w:b/>
          <w:bCs/>
          <w:lang w:val="sk-SK"/>
        </w:rPr>
      </w:pPr>
      <w:r w:rsidRPr="005D14EF">
        <w:rPr>
          <w:lang w:val="sk-SK"/>
        </w:rPr>
        <w:t xml:space="preserve">Vyjadrite sa k nákladom a zloženiu následnej liečby, popíšte relevantné body z časti vyššie. Zloženie použité v modeli má zodpovedať zloženiu v časti </w:t>
      </w:r>
      <w:r w:rsidRPr="005D14EF">
        <w:rPr>
          <w:lang w:val="sk-SK"/>
        </w:rPr>
        <w:fldChar w:fldCharType="begin"/>
      </w:r>
      <w:r w:rsidRPr="005D14EF">
        <w:rPr>
          <w:lang w:val="sk-SK"/>
        </w:rPr>
        <w:instrText xml:space="preserve"> REF _Ref239499223 \r \h </w:instrText>
      </w:r>
      <w:r w:rsidRPr="005D14EF">
        <w:rPr>
          <w:lang w:val="sk-SK"/>
        </w:rPr>
      </w:r>
      <w:r w:rsidRPr="005D14EF">
        <w:rPr>
          <w:lang w:val="sk-SK"/>
        </w:rPr>
        <w:fldChar w:fldCharType="separate"/>
      </w:r>
      <w:r w:rsidRPr="005D14EF">
        <w:rPr>
          <w:lang w:val="sk-SK"/>
        </w:rPr>
        <w:t>5.2</w:t>
      </w:r>
      <w:r w:rsidRPr="005D14EF">
        <w:rPr>
          <w:lang w:val="sk-SK"/>
        </w:rPr>
        <w:fldChar w:fldCharType="end"/>
      </w:r>
      <w:r w:rsidRPr="005D14EF">
        <w:rPr>
          <w:lang w:val="sk-SK"/>
        </w:rPr>
        <w:t xml:space="preserve">, prípadné rozdiely odôvodnite. Vysvetlite, akým spôsobom sa aplikuje následná liečba do modelu. Aplikácia v modeli má zodpovedať očakávanej klinickej praxi (napríklad užívanie následnej liečby do smrti nebude akceptované, pokiaľ pacient v praxi užíva danú liečbu len do následnej progresie). </w:t>
      </w:r>
    </w:p>
    <w:p w14:paraId="15CA6DD1" w14:textId="77777777" w:rsidR="005C76F7" w:rsidRPr="005D14EF" w:rsidRDefault="005C76F7" w:rsidP="004C51AB">
      <w:pPr>
        <w:pStyle w:val="Odsekzoznamu"/>
        <w:numPr>
          <w:ilvl w:val="0"/>
          <w:numId w:val="38"/>
        </w:numPr>
        <w:spacing w:line="240" w:lineRule="exact"/>
        <w:jc w:val="both"/>
        <w:rPr>
          <w:b/>
          <w:bCs/>
          <w:lang w:val="sk-SK"/>
        </w:rPr>
      </w:pPr>
      <w:r w:rsidRPr="005D14EF">
        <w:rPr>
          <w:lang w:val="sk-SK"/>
        </w:rPr>
        <w:t>Poznámka: nepoužitie následnej liečby v modeli bude akceptované, pokiaľ to odráža klinickú prax.</w:t>
      </w:r>
    </w:p>
    <w:p w14:paraId="11E3A992" w14:textId="77777777" w:rsidR="005C76F7" w:rsidRPr="005D14EF" w:rsidRDefault="005C76F7" w:rsidP="005C76F7">
      <w:pPr>
        <w:rPr>
          <w:b/>
          <w:bCs/>
          <w:lang w:val="sk-SK"/>
        </w:rPr>
      </w:pPr>
    </w:p>
    <w:p w14:paraId="65ECF3D1" w14:textId="77777777" w:rsidR="005C76F7" w:rsidRPr="005D14EF" w:rsidRDefault="005C76F7" w:rsidP="005C76F7">
      <w:pPr>
        <w:rPr>
          <w:b/>
          <w:bCs/>
          <w:lang w:val="sk-SK"/>
        </w:rPr>
      </w:pPr>
      <w:r w:rsidRPr="005D14EF">
        <w:rPr>
          <w:b/>
          <w:bCs/>
          <w:lang w:val="sk-SK"/>
        </w:rPr>
        <w:t>Zahrnutie odpadu</w:t>
      </w:r>
    </w:p>
    <w:p w14:paraId="4E529874" w14:textId="77777777" w:rsidR="005C76F7" w:rsidRPr="005D14EF" w:rsidRDefault="005C76F7" w:rsidP="004C51AB">
      <w:pPr>
        <w:pStyle w:val="Odsekzoznamu"/>
        <w:numPr>
          <w:ilvl w:val="0"/>
          <w:numId w:val="55"/>
        </w:numPr>
        <w:spacing w:line="240" w:lineRule="exact"/>
        <w:jc w:val="both"/>
        <w:rPr>
          <w:i/>
          <w:iCs/>
          <w:lang w:val="sk-SK"/>
        </w:rPr>
      </w:pPr>
      <w:r w:rsidRPr="005D14EF">
        <w:rPr>
          <w:lang w:val="sk-SK"/>
        </w:rPr>
        <w:t xml:space="preserve">Diskutujte, či model zahŕňa náklady na nespotrebované zvyšky balení. Model má tento aspekt obsahovať,  ak v klinickej praxi bude dochádzať k odpadu a vplyv na výsledok nie je zanedbateľný. Pri odpade je preferované použitie distribúcie pacientov (napríklad ak dávkovanie závisí od hmotnosti či BSA). V prípade perorálneho užívania odporúčame prirátať náklady na časť predpisovaného množstva liečiva, ktoré ostane v priemere nespotrebované, ak pacient ukončí liečbu z akýchkoľvek príčin. Pri úprave odporúčame zohľadniť aj </w:t>
      </w:r>
      <w:proofErr w:type="spellStart"/>
      <w:r w:rsidRPr="005D14EF">
        <w:rPr>
          <w:lang w:val="sk-SK"/>
        </w:rPr>
        <w:t>diskontáciu</w:t>
      </w:r>
      <w:proofErr w:type="spellEnd"/>
      <w:r w:rsidRPr="005D14EF">
        <w:rPr>
          <w:lang w:val="sk-SK"/>
        </w:rPr>
        <w:t>.</w:t>
      </w:r>
      <w:r w:rsidRPr="005D14EF">
        <w:rPr>
          <w:i/>
          <w:iCs/>
          <w:lang w:val="sk-SK"/>
        </w:rPr>
        <w:t xml:space="preserve"> </w:t>
      </w:r>
    </w:p>
    <w:p w14:paraId="51AF79D3" w14:textId="77777777" w:rsidR="005C76F7" w:rsidRPr="005D14EF" w:rsidRDefault="005C76F7" w:rsidP="005C76F7">
      <w:pPr>
        <w:rPr>
          <w:lang w:val="sk-SK"/>
        </w:rPr>
      </w:pPr>
    </w:p>
    <w:p w14:paraId="53E16BC4" w14:textId="77777777" w:rsidR="005C76F7" w:rsidRPr="005D14EF" w:rsidRDefault="005C76F7" w:rsidP="005C76F7">
      <w:pPr>
        <w:rPr>
          <w:b/>
          <w:bCs/>
          <w:lang w:val="sk-SK"/>
        </w:rPr>
      </w:pPr>
      <w:r w:rsidRPr="005D14EF">
        <w:rPr>
          <w:b/>
          <w:bCs/>
          <w:lang w:val="sk-SK"/>
        </w:rPr>
        <w:t>Ostatné náklady</w:t>
      </w:r>
    </w:p>
    <w:p w14:paraId="09F02F6C" w14:textId="77777777" w:rsidR="005C76F7" w:rsidRPr="005D14EF" w:rsidRDefault="005C76F7" w:rsidP="004C51AB">
      <w:pPr>
        <w:pStyle w:val="Odsekzoznamu"/>
        <w:numPr>
          <w:ilvl w:val="0"/>
          <w:numId w:val="42"/>
        </w:numPr>
        <w:spacing w:line="240" w:lineRule="exact"/>
        <w:jc w:val="both"/>
        <w:rPr>
          <w:lang w:val="sk-SK"/>
        </w:rPr>
      </w:pPr>
      <w:r w:rsidRPr="005D14EF">
        <w:rPr>
          <w:lang w:val="sk-SK"/>
        </w:rPr>
        <w:t>Popíšte, ktoré ďalšie náklady boli zahrnuté do modelu. Patria tu napríklad náklady na zdravotné stavy (výkony, hospitalizácie, a pod.), náklady na nežiaduce udalosti, podanie liekov, diagnostika, tréning personálu a pod. Uveďte zdroje a vysvetlite použité výpočty. Odporúčame použiť databázu jednotkových nákladov MZ SR. Odporúčame náklady aktualizovať na aktuálny rok, napríklad pomocou inflácie.</w:t>
      </w:r>
    </w:p>
    <w:p w14:paraId="5E580751" w14:textId="77777777" w:rsidR="005C76F7" w:rsidRPr="005D14EF" w:rsidRDefault="005C76F7" w:rsidP="004C51AB">
      <w:pPr>
        <w:pStyle w:val="Odsekzoznamu"/>
        <w:numPr>
          <w:ilvl w:val="0"/>
          <w:numId w:val="42"/>
        </w:numPr>
        <w:spacing w:after="120" w:line="240" w:lineRule="exact"/>
        <w:jc w:val="both"/>
        <w:rPr>
          <w:lang w:val="sk-SK"/>
        </w:rPr>
      </w:pPr>
      <w:r w:rsidRPr="005D14EF">
        <w:rPr>
          <w:lang w:val="sk-SK"/>
        </w:rPr>
        <w:t xml:space="preserve">Poznámka: pri hodnotení budú akceptované aj neaktualizované údaje v prípade, že by predpokladaný dopad aktualizácie na pomer inkrementálnych nákladov a prínosov (ICUR) bol nízky.  </w:t>
      </w:r>
    </w:p>
    <w:p w14:paraId="721D9A65" w14:textId="77777777" w:rsidR="005C76F7" w:rsidRPr="005D14EF" w:rsidRDefault="005C76F7" w:rsidP="005C76F7">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74B90B13" w14:textId="77777777" w:rsidR="005C76F7" w:rsidRPr="005D14EF" w:rsidRDefault="005C76F7" w:rsidP="005C76F7">
      <w:pPr>
        <w:pStyle w:val="Nadpis22"/>
        <w:spacing w:after="240"/>
      </w:pPr>
      <w:bookmarkStart w:id="445" w:name="_Toc239501204"/>
      <w:r w:rsidRPr="005D14EF">
        <w:t>Výsledky analýzy nákladovej efektívnosti</w:t>
      </w:r>
      <w:bookmarkEnd w:id="445"/>
    </w:p>
    <w:p w14:paraId="79EAD7CD" w14:textId="77777777" w:rsidR="005C76F7" w:rsidRPr="005D14EF" w:rsidRDefault="005C76F7" w:rsidP="00FE6225">
      <w:pPr>
        <w:spacing w:after="120"/>
        <w:jc w:val="both"/>
        <w:rPr>
          <w:lang w:val="sk-SK" w:eastAsia="de-AT"/>
        </w:rPr>
      </w:pPr>
      <w:r w:rsidRPr="005D14EF">
        <w:rPr>
          <w:lang w:val="sk-SK" w:eastAsia="de-AT"/>
        </w:rPr>
        <w:t xml:space="preserve">Popíšte hlavné výsledky analýzy. Použite vzor tabuľky nižšie samostatne pre každý relevantný </w:t>
      </w:r>
      <w:proofErr w:type="spellStart"/>
      <w:r w:rsidRPr="005D14EF">
        <w:rPr>
          <w:lang w:val="sk-SK" w:eastAsia="de-AT"/>
        </w:rPr>
        <w:t>komparátor</w:t>
      </w:r>
      <w:proofErr w:type="spellEnd"/>
      <w:r w:rsidRPr="005D14EF">
        <w:rPr>
          <w:lang w:val="sk-SK" w:eastAsia="de-AT"/>
        </w:rPr>
        <w:t xml:space="preserve">. Uveďte celkové náklady a celkové zdravotné prínosy pre intervenciu a </w:t>
      </w:r>
      <w:proofErr w:type="spellStart"/>
      <w:r w:rsidRPr="005D14EF">
        <w:rPr>
          <w:lang w:val="sk-SK" w:eastAsia="de-AT"/>
        </w:rPr>
        <w:t>komparátor</w:t>
      </w:r>
      <w:proofErr w:type="spellEnd"/>
      <w:r w:rsidRPr="005D14EF">
        <w:rPr>
          <w:lang w:val="sk-SK" w:eastAsia="de-AT"/>
        </w:rPr>
        <w:t xml:space="preserve"> a zároveň inkrementálne náklady, inkrementálne zdravotné prínosy a príslušný ICER alebo ICUR.</w:t>
      </w:r>
    </w:p>
    <w:p w14:paraId="4165D613" w14:textId="77777777" w:rsidR="005C76F7" w:rsidRPr="005D14EF" w:rsidRDefault="005C76F7" w:rsidP="00FE6225">
      <w:pPr>
        <w:spacing w:after="120"/>
        <w:jc w:val="both"/>
        <w:rPr>
          <w:lang w:val="sk-SK" w:eastAsia="de-AT"/>
        </w:rPr>
      </w:pPr>
      <w:r w:rsidRPr="005D14EF">
        <w:rPr>
          <w:lang w:val="sk-SK" w:eastAsia="de-AT"/>
        </w:rPr>
        <w:lastRenderedPageBreak/>
        <w:t>Zdravotné prínosy uvádzajte samostatne ako nediskontované roky života (LY) a roky života v štandardizovanej kvalite (QALY). LY uvádzajte v nediskontovanej forme. QALY uvádzajte podľa nastavenia základného scenára modelu. Odporúčame zaokrúhlenie QALY na 3 desatinné miesta a nákladov na celé eurá.</w:t>
      </w:r>
    </w:p>
    <w:p w14:paraId="7AD26174" w14:textId="77777777" w:rsidR="005C76F7" w:rsidRPr="005D14EF" w:rsidRDefault="005C76F7" w:rsidP="00FE6225">
      <w:pPr>
        <w:jc w:val="both"/>
        <w:rPr>
          <w:lang w:val="sk-SK" w:eastAsia="de-AT"/>
        </w:rPr>
      </w:pPr>
      <w:r w:rsidRPr="005D14EF">
        <w:rPr>
          <w:lang w:val="sk-SK" w:eastAsia="de-AT"/>
        </w:rPr>
        <w:t xml:space="preserve">Zápornú hodnotu ICER alebo ICUR neuvádzajte. V prípade, že je intervencia dominantná alebo je dominantný </w:t>
      </w:r>
      <w:proofErr w:type="spellStart"/>
      <w:r w:rsidRPr="005D14EF">
        <w:rPr>
          <w:lang w:val="sk-SK" w:eastAsia="de-AT"/>
        </w:rPr>
        <w:t>komparátor</w:t>
      </w:r>
      <w:proofErr w:type="spellEnd"/>
      <w:r w:rsidRPr="005D14EF">
        <w:rPr>
          <w:lang w:val="sk-SK" w:eastAsia="de-AT"/>
        </w:rPr>
        <w:t>, uveďte túto skutočnosť namiesto hodnoty ICER alebo ICUR. Uveďte relevantnú prahovú hodnotu podľa vyhlášky.</w:t>
      </w:r>
    </w:p>
    <w:p w14:paraId="73F19513" w14:textId="77777777" w:rsidR="005C76F7" w:rsidRPr="005D14EF" w:rsidRDefault="005C76F7" w:rsidP="005C76F7">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15F0F683" w14:textId="77777777" w:rsidR="005C76F7" w:rsidRPr="005D14EF" w:rsidRDefault="005C76F7" w:rsidP="005C76F7">
      <w:pPr>
        <w:rPr>
          <w:lang w:val="sk-SK"/>
        </w:rPr>
      </w:pPr>
    </w:p>
    <w:p w14:paraId="582DB5C3" w14:textId="77777777" w:rsidR="005C76F7" w:rsidRPr="005D14EF" w:rsidRDefault="005C76F7" w:rsidP="005C76F7">
      <w:pPr>
        <w:rPr>
          <w:lang w:val="sk-SK"/>
        </w:rPr>
      </w:pPr>
    </w:p>
    <w:p w14:paraId="6CA2E031" w14:textId="77777777" w:rsidR="005C76F7" w:rsidRPr="005D14EF" w:rsidRDefault="005C76F7" w:rsidP="005C76F7">
      <w:pPr>
        <w:rPr>
          <w:lang w:val="sk-SK"/>
        </w:rPr>
      </w:pPr>
    </w:p>
    <w:p w14:paraId="3F7F9649" w14:textId="77777777" w:rsidR="005C76F7" w:rsidRPr="005D14EF" w:rsidRDefault="005C76F7" w:rsidP="005C76F7">
      <w:pPr>
        <w:rPr>
          <w:lang w:val="sk-SK"/>
        </w:rPr>
      </w:pPr>
    </w:p>
    <w:p w14:paraId="1CB54A4F" w14:textId="77777777" w:rsidR="005C76F7" w:rsidRPr="005D14EF" w:rsidRDefault="005C76F7" w:rsidP="005C76F7">
      <w:pPr>
        <w:rPr>
          <w:lang w:val="sk-SK"/>
        </w:rPr>
      </w:pPr>
    </w:p>
    <w:p w14:paraId="71F07FBB" w14:textId="77777777" w:rsidR="005C76F7" w:rsidRPr="005D14EF" w:rsidRDefault="005C76F7" w:rsidP="005C76F7">
      <w:pPr>
        <w:rPr>
          <w:lang w:val="sk-SK"/>
        </w:rPr>
      </w:pPr>
    </w:p>
    <w:p w14:paraId="32610A44" w14:textId="77777777" w:rsidR="005C76F7" w:rsidRPr="005D14EF" w:rsidRDefault="005C76F7" w:rsidP="005C76F7">
      <w:pPr>
        <w:rPr>
          <w:lang w:val="sk-SK"/>
        </w:rPr>
      </w:pPr>
    </w:p>
    <w:p w14:paraId="4FD3AABE" w14:textId="77777777" w:rsidR="005C76F7" w:rsidRPr="005D14EF" w:rsidRDefault="005C76F7" w:rsidP="005C76F7">
      <w:pPr>
        <w:pStyle w:val="Tabuky"/>
        <w:rPr>
          <w:lang w:val="sk-SK"/>
        </w:rPr>
      </w:pPr>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4</w:t>
      </w:r>
      <w:r w:rsidRPr="005D14EF">
        <w:rPr>
          <w:lang w:val="sk-SK"/>
        </w:rPr>
        <w:fldChar w:fldCharType="end"/>
      </w:r>
      <w:r w:rsidRPr="005D14EF">
        <w:rPr>
          <w:lang w:val="sk-SK"/>
        </w:rPr>
        <w:t xml:space="preserve"> Agregované výsledky </w:t>
      </w:r>
      <w:proofErr w:type="spellStart"/>
      <w:r w:rsidRPr="005D14EF">
        <w:rPr>
          <w:lang w:val="sk-SK"/>
        </w:rPr>
        <w:t>farmako</w:t>
      </w:r>
      <w:proofErr w:type="spellEnd"/>
      <w:r w:rsidRPr="005D14EF">
        <w:rPr>
          <w:lang w:val="sk-SK"/>
        </w:rPr>
        <w:t>-ekonomickej analýzy</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392"/>
        <w:gridCol w:w="960"/>
        <w:gridCol w:w="1076"/>
        <w:gridCol w:w="1681"/>
        <w:gridCol w:w="2265"/>
        <w:gridCol w:w="1636"/>
      </w:tblGrid>
      <w:tr w:rsidR="005C76F7" w:rsidRPr="005D14EF" w14:paraId="6584B7A2" w14:textId="77777777" w:rsidTr="004E4936">
        <w:trPr>
          <w:trHeight w:val="477"/>
        </w:trPr>
        <w:tc>
          <w:tcPr>
            <w:tcW w:w="5000" w:type="pct"/>
            <w:gridSpan w:val="6"/>
            <w:shd w:val="clear" w:color="auto" w:fill="D9D9D9" w:themeFill="background1" w:themeFillShade="D9"/>
            <w:vAlign w:val="center"/>
          </w:tcPr>
          <w:p w14:paraId="064A2547" w14:textId="77777777" w:rsidR="005C76F7" w:rsidRPr="005D14EF" w:rsidRDefault="005C76F7" w:rsidP="004E4936">
            <w:pPr>
              <w:pStyle w:val="tabukytextvntri"/>
              <w:jc w:val="left"/>
              <w:rPr>
                <w:b/>
                <w:bCs w:val="0"/>
              </w:rPr>
            </w:pPr>
            <w:r w:rsidRPr="005D14EF">
              <w:rPr>
                <w:b/>
                <w:bCs w:val="0"/>
              </w:rPr>
              <w:t>Prínos v </w:t>
            </w:r>
            <w:r w:rsidRPr="005D14EF">
              <w:rPr>
                <w:rStyle w:val="tabukytextvntriChar"/>
                <w:b/>
                <w:bCs/>
              </w:rPr>
              <w:t>rokoch</w:t>
            </w:r>
            <w:r w:rsidRPr="005D14EF">
              <w:rPr>
                <w:b/>
                <w:bCs w:val="0"/>
              </w:rPr>
              <w:t xml:space="preserve"> života (LY)</w:t>
            </w:r>
          </w:p>
        </w:tc>
      </w:tr>
      <w:tr w:rsidR="005C76F7" w:rsidRPr="005D14EF" w14:paraId="2D40F8E8" w14:textId="77777777" w:rsidTr="004E4936">
        <w:trPr>
          <w:trHeight w:val="477"/>
        </w:trPr>
        <w:tc>
          <w:tcPr>
            <w:tcW w:w="772" w:type="pct"/>
            <w:shd w:val="clear" w:color="auto" w:fill="D9D9D9" w:themeFill="background1" w:themeFillShade="D9"/>
          </w:tcPr>
          <w:p w14:paraId="2F85AD73" w14:textId="77777777" w:rsidR="005C76F7" w:rsidRPr="005D14EF" w:rsidRDefault="005C76F7" w:rsidP="004E4936">
            <w:pPr>
              <w:pStyle w:val="tabukytextvntri"/>
            </w:pPr>
          </w:p>
        </w:tc>
        <w:tc>
          <w:tcPr>
            <w:tcW w:w="533" w:type="pct"/>
            <w:shd w:val="clear" w:color="auto" w:fill="D9D9D9" w:themeFill="background1" w:themeFillShade="D9"/>
            <w:vAlign w:val="center"/>
          </w:tcPr>
          <w:p w14:paraId="365BE853" w14:textId="77777777" w:rsidR="005C76F7" w:rsidRPr="005D14EF" w:rsidRDefault="005C76F7" w:rsidP="004E4936">
            <w:pPr>
              <w:pStyle w:val="tabukytextvntri"/>
              <w:rPr>
                <w:b/>
                <w:bCs w:val="0"/>
              </w:rPr>
            </w:pPr>
            <w:r w:rsidRPr="005D14EF">
              <w:rPr>
                <w:b/>
                <w:bCs w:val="0"/>
              </w:rPr>
              <w:t>Náklady</w:t>
            </w:r>
          </w:p>
        </w:tc>
        <w:tc>
          <w:tcPr>
            <w:tcW w:w="597" w:type="pct"/>
            <w:shd w:val="clear" w:color="auto" w:fill="D9D9D9" w:themeFill="background1" w:themeFillShade="D9"/>
            <w:vAlign w:val="center"/>
          </w:tcPr>
          <w:p w14:paraId="7EEC7FEE" w14:textId="77777777" w:rsidR="005C76F7" w:rsidRPr="005D14EF" w:rsidRDefault="005C76F7" w:rsidP="004E4936">
            <w:pPr>
              <w:pStyle w:val="tabukytextvntri"/>
              <w:rPr>
                <w:b/>
                <w:bCs w:val="0"/>
              </w:rPr>
            </w:pPr>
            <w:r w:rsidRPr="005D14EF">
              <w:rPr>
                <w:b/>
                <w:bCs w:val="0"/>
              </w:rPr>
              <w:t>LY</w:t>
            </w:r>
          </w:p>
        </w:tc>
        <w:tc>
          <w:tcPr>
            <w:tcW w:w="933" w:type="pct"/>
            <w:shd w:val="clear" w:color="auto" w:fill="D9D9D9" w:themeFill="background1" w:themeFillShade="D9"/>
            <w:vAlign w:val="center"/>
          </w:tcPr>
          <w:p w14:paraId="51F4CE1D" w14:textId="77777777" w:rsidR="005C76F7" w:rsidRPr="005D14EF" w:rsidRDefault="005C76F7" w:rsidP="004E4936">
            <w:pPr>
              <w:pStyle w:val="tabukytextvntri"/>
              <w:rPr>
                <w:b/>
                <w:bCs w:val="0"/>
              </w:rPr>
            </w:pPr>
            <w:r w:rsidRPr="005D14EF">
              <w:rPr>
                <w:b/>
                <w:bCs w:val="0"/>
              </w:rPr>
              <w:t>Inkrementálne</w:t>
            </w:r>
          </w:p>
          <w:p w14:paraId="379403BB" w14:textId="77777777" w:rsidR="005C76F7" w:rsidRPr="005D14EF" w:rsidRDefault="005C76F7" w:rsidP="004E4936">
            <w:pPr>
              <w:pStyle w:val="tabukytextvntri"/>
              <w:rPr>
                <w:b/>
                <w:bCs w:val="0"/>
              </w:rPr>
            </w:pPr>
            <w:r w:rsidRPr="005D14EF">
              <w:rPr>
                <w:b/>
                <w:bCs w:val="0"/>
              </w:rPr>
              <w:t>náklady</w:t>
            </w:r>
          </w:p>
        </w:tc>
        <w:tc>
          <w:tcPr>
            <w:tcW w:w="1257" w:type="pct"/>
            <w:shd w:val="clear" w:color="auto" w:fill="D9D9D9" w:themeFill="background1" w:themeFillShade="D9"/>
            <w:vAlign w:val="center"/>
          </w:tcPr>
          <w:p w14:paraId="445FE491" w14:textId="77777777" w:rsidR="005C76F7" w:rsidRPr="005D14EF" w:rsidRDefault="005C76F7" w:rsidP="004E4936">
            <w:pPr>
              <w:pStyle w:val="tabukytextvntri"/>
              <w:rPr>
                <w:b/>
                <w:bCs w:val="0"/>
              </w:rPr>
            </w:pPr>
            <w:r w:rsidRPr="005D14EF">
              <w:rPr>
                <w:b/>
                <w:bCs w:val="0"/>
              </w:rPr>
              <w:t>Inkrementálne LY</w:t>
            </w:r>
          </w:p>
        </w:tc>
        <w:tc>
          <w:tcPr>
            <w:tcW w:w="909" w:type="pct"/>
            <w:shd w:val="clear" w:color="auto" w:fill="D9D9D9" w:themeFill="background1" w:themeFillShade="D9"/>
            <w:vAlign w:val="center"/>
          </w:tcPr>
          <w:p w14:paraId="2DD05B07" w14:textId="77777777" w:rsidR="005C76F7" w:rsidRPr="005D14EF" w:rsidRDefault="005C76F7" w:rsidP="004E4936">
            <w:pPr>
              <w:pStyle w:val="tabukytextvntri"/>
              <w:rPr>
                <w:b/>
                <w:bCs w:val="0"/>
              </w:rPr>
            </w:pPr>
            <w:r w:rsidRPr="005D14EF">
              <w:rPr>
                <w:b/>
                <w:bCs w:val="0"/>
              </w:rPr>
              <w:t>ICER</w:t>
            </w:r>
          </w:p>
        </w:tc>
      </w:tr>
      <w:tr w:rsidR="005C76F7" w:rsidRPr="005D14EF" w14:paraId="4DF1E1B9" w14:textId="77777777" w:rsidTr="004E4936">
        <w:trPr>
          <w:trHeight w:val="477"/>
        </w:trPr>
        <w:tc>
          <w:tcPr>
            <w:tcW w:w="772" w:type="pct"/>
            <w:vAlign w:val="center"/>
          </w:tcPr>
          <w:p w14:paraId="30999C32" w14:textId="77777777" w:rsidR="005C76F7" w:rsidRPr="005D14EF" w:rsidRDefault="005C76F7" w:rsidP="004E4936">
            <w:pPr>
              <w:pStyle w:val="tabukytextvntri"/>
              <w:jc w:val="left"/>
            </w:pPr>
            <w:r w:rsidRPr="005D14EF">
              <w:t xml:space="preserve">Intervencia </w:t>
            </w:r>
          </w:p>
        </w:tc>
        <w:tc>
          <w:tcPr>
            <w:tcW w:w="533" w:type="pct"/>
            <w:vAlign w:val="center"/>
          </w:tcPr>
          <w:p w14:paraId="100A01AF" w14:textId="77777777" w:rsidR="005C76F7" w:rsidRPr="005D14EF" w:rsidRDefault="005C76F7" w:rsidP="004E4936">
            <w:pPr>
              <w:pStyle w:val="tabukytextvntri"/>
            </w:pPr>
            <w:r w:rsidRPr="005D14EF">
              <w:t>XXX EUR</w:t>
            </w:r>
          </w:p>
        </w:tc>
        <w:tc>
          <w:tcPr>
            <w:tcW w:w="597" w:type="pct"/>
            <w:vAlign w:val="center"/>
          </w:tcPr>
          <w:p w14:paraId="6AEF500B" w14:textId="77777777" w:rsidR="005C76F7" w:rsidRPr="005D14EF" w:rsidRDefault="005C76F7" w:rsidP="004E4936">
            <w:pPr>
              <w:pStyle w:val="tabukytextvntri"/>
            </w:pPr>
            <w:r w:rsidRPr="005D14EF">
              <w:t>XXX LY</w:t>
            </w:r>
          </w:p>
        </w:tc>
        <w:tc>
          <w:tcPr>
            <w:tcW w:w="933" w:type="pct"/>
            <w:vMerge w:val="restart"/>
            <w:vAlign w:val="center"/>
          </w:tcPr>
          <w:p w14:paraId="79DE9C0C" w14:textId="77777777" w:rsidR="005C76F7" w:rsidRPr="005D14EF" w:rsidRDefault="005C76F7" w:rsidP="004E4936">
            <w:pPr>
              <w:pStyle w:val="tabukytextvntri"/>
            </w:pPr>
            <w:r w:rsidRPr="005D14EF">
              <w:t>XXX EUR</w:t>
            </w:r>
          </w:p>
        </w:tc>
        <w:tc>
          <w:tcPr>
            <w:tcW w:w="1257" w:type="pct"/>
            <w:vMerge w:val="restart"/>
            <w:vAlign w:val="center"/>
          </w:tcPr>
          <w:p w14:paraId="6C15617B" w14:textId="77777777" w:rsidR="005C76F7" w:rsidRPr="005D14EF" w:rsidRDefault="005C76F7" w:rsidP="004E4936">
            <w:pPr>
              <w:pStyle w:val="tabukytextvntri"/>
            </w:pPr>
            <w:r w:rsidRPr="005D14EF">
              <w:t>XXX LY</w:t>
            </w:r>
          </w:p>
        </w:tc>
        <w:tc>
          <w:tcPr>
            <w:tcW w:w="909" w:type="pct"/>
            <w:vMerge w:val="restart"/>
            <w:vAlign w:val="center"/>
          </w:tcPr>
          <w:p w14:paraId="0B49A5E5" w14:textId="77777777" w:rsidR="005C76F7" w:rsidRPr="005D14EF" w:rsidRDefault="005C76F7" w:rsidP="004E4936">
            <w:pPr>
              <w:pStyle w:val="tabukytextvntri"/>
            </w:pPr>
            <w:r w:rsidRPr="005D14EF">
              <w:t>XXX</w:t>
            </w:r>
          </w:p>
          <w:p w14:paraId="236DFF8F" w14:textId="77777777" w:rsidR="005C76F7" w:rsidRPr="005D14EF" w:rsidRDefault="005C76F7" w:rsidP="004E4936">
            <w:pPr>
              <w:pStyle w:val="tabukytextvntri"/>
            </w:pPr>
            <w:r w:rsidRPr="005D14EF">
              <w:t>EUR/LY</w:t>
            </w:r>
          </w:p>
        </w:tc>
      </w:tr>
      <w:tr w:rsidR="005C76F7" w:rsidRPr="005D14EF" w14:paraId="2AD40A48" w14:textId="77777777" w:rsidTr="004E4936">
        <w:trPr>
          <w:trHeight w:val="488"/>
        </w:trPr>
        <w:tc>
          <w:tcPr>
            <w:tcW w:w="772" w:type="pct"/>
            <w:vAlign w:val="center"/>
          </w:tcPr>
          <w:p w14:paraId="536D48B4" w14:textId="77777777" w:rsidR="005C76F7" w:rsidRPr="005D14EF" w:rsidRDefault="005C76F7" w:rsidP="004E4936">
            <w:pPr>
              <w:pStyle w:val="tabukytextvntri"/>
              <w:jc w:val="left"/>
            </w:pPr>
            <w:proofErr w:type="spellStart"/>
            <w:r w:rsidRPr="005D14EF">
              <w:t>Komparátor</w:t>
            </w:r>
            <w:proofErr w:type="spellEnd"/>
          </w:p>
        </w:tc>
        <w:tc>
          <w:tcPr>
            <w:tcW w:w="533" w:type="pct"/>
            <w:vAlign w:val="center"/>
          </w:tcPr>
          <w:p w14:paraId="228AFAB5" w14:textId="77777777" w:rsidR="005C76F7" w:rsidRPr="005D14EF" w:rsidRDefault="005C76F7" w:rsidP="004E4936">
            <w:pPr>
              <w:pStyle w:val="tabukytextvntri"/>
            </w:pPr>
            <w:r w:rsidRPr="005D14EF">
              <w:t>XXX EUR</w:t>
            </w:r>
          </w:p>
        </w:tc>
        <w:tc>
          <w:tcPr>
            <w:tcW w:w="597" w:type="pct"/>
            <w:vAlign w:val="center"/>
          </w:tcPr>
          <w:p w14:paraId="48C0B903" w14:textId="77777777" w:rsidR="005C76F7" w:rsidRPr="005D14EF" w:rsidRDefault="005C76F7" w:rsidP="004E4936">
            <w:pPr>
              <w:pStyle w:val="tabukytextvntri"/>
            </w:pPr>
            <w:r w:rsidRPr="005D14EF">
              <w:t>XXX LY</w:t>
            </w:r>
          </w:p>
        </w:tc>
        <w:tc>
          <w:tcPr>
            <w:tcW w:w="933" w:type="pct"/>
            <w:vMerge/>
            <w:tcBorders>
              <w:top w:val="nil"/>
            </w:tcBorders>
          </w:tcPr>
          <w:p w14:paraId="248677F7" w14:textId="77777777" w:rsidR="005C76F7" w:rsidRPr="005D14EF" w:rsidRDefault="005C76F7" w:rsidP="004E4936">
            <w:pPr>
              <w:pStyle w:val="tabukytextvntri"/>
            </w:pPr>
          </w:p>
        </w:tc>
        <w:tc>
          <w:tcPr>
            <w:tcW w:w="1257" w:type="pct"/>
            <w:vMerge/>
            <w:tcBorders>
              <w:top w:val="nil"/>
            </w:tcBorders>
          </w:tcPr>
          <w:p w14:paraId="55B50A55" w14:textId="77777777" w:rsidR="005C76F7" w:rsidRPr="005D14EF" w:rsidRDefault="005C76F7" w:rsidP="004E4936">
            <w:pPr>
              <w:pStyle w:val="tabukytextvntri"/>
            </w:pPr>
          </w:p>
        </w:tc>
        <w:tc>
          <w:tcPr>
            <w:tcW w:w="909" w:type="pct"/>
            <w:vMerge/>
            <w:tcBorders>
              <w:top w:val="nil"/>
            </w:tcBorders>
          </w:tcPr>
          <w:p w14:paraId="1D5A4349" w14:textId="77777777" w:rsidR="005C76F7" w:rsidRPr="005D14EF" w:rsidRDefault="005C76F7" w:rsidP="004E4936">
            <w:pPr>
              <w:pStyle w:val="tabukytextvntri"/>
            </w:pPr>
          </w:p>
        </w:tc>
      </w:tr>
      <w:tr w:rsidR="005C76F7" w:rsidRPr="005D14EF" w14:paraId="15F043C9" w14:textId="77777777" w:rsidTr="004E4936">
        <w:trPr>
          <w:trHeight w:val="261"/>
        </w:trPr>
        <w:tc>
          <w:tcPr>
            <w:tcW w:w="5000" w:type="pct"/>
            <w:gridSpan w:val="6"/>
            <w:shd w:val="clear" w:color="auto" w:fill="D9D9D9" w:themeFill="background1" w:themeFillShade="D9"/>
            <w:vAlign w:val="center"/>
          </w:tcPr>
          <w:p w14:paraId="239B3FEE" w14:textId="77777777" w:rsidR="005C76F7" w:rsidRPr="005D14EF" w:rsidRDefault="005C76F7" w:rsidP="004E4936">
            <w:pPr>
              <w:pStyle w:val="tabukytextvntri"/>
              <w:jc w:val="left"/>
              <w:rPr>
                <w:b/>
                <w:bCs w:val="0"/>
              </w:rPr>
            </w:pPr>
            <w:r w:rsidRPr="005D14EF">
              <w:rPr>
                <w:b/>
                <w:bCs w:val="0"/>
              </w:rPr>
              <w:t>Prínos v QALY</w:t>
            </w:r>
          </w:p>
        </w:tc>
      </w:tr>
      <w:tr w:rsidR="005C76F7" w:rsidRPr="005D14EF" w14:paraId="3F6CC64A" w14:textId="77777777" w:rsidTr="004E4936">
        <w:trPr>
          <w:trHeight w:val="489"/>
        </w:trPr>
        <w:tc>
          <w:tcPr>
            <w:tcW w:w="772" w:type="pct"/>
            <w:shd w:val="clear" w:color="auto" w:fill="D9D9D9" w:themeFill="background1" w:themeFillShade="D9"/>
          </w:tcPr>
          <w:p w14:paraId="3D6543F2" w14:textId="77777777" w:rsidR="005C76F7" w:rsidRPr="005D14EF" w:rsidRDefault="005C76F7" w:rsidP="004E4936">
            <w:pPr>
              <w:pStyle w:val="tabukytextvntri"/>
            </w:pPr>
          </w:p>
        </w:tc>
        <w:tc>
          <w:tcPr>
            <w:tcW w:w="533" w:type="pct"/>
            <w:shd w:val="clear" w:color="auto" w:fill="D9D9D9" w:themeFill="background1" w:themeFillShade="D9"/>
            <w:vAlign w:val="center"/>
          </w:tcPr>
          <w:p w14:paraId="70EC7127" w14:textId="77777777" w:rsidR="005C76F7" w:rsidRPr="005D14EF" w:rsidRDefault="005C76F7" w:rsidP="004E4936">
            <w:pPr>
              <w:pStyle w:val="tabukytextvntri"/>
              <w:rPr>
                <w:b/>
                <w:bCs w:val="0"/>
              </w:rPr>
            </w:pPr>
            <w:r w:rsidRPr="005D14EF">
              <w:rPr>
                <w:b/>
                <w:bCs w:val="0"/>
              </w:rPr>
              <w:t>Náklady</w:t>
            </w:r>
          </w:p>
        </w:tc>
        <w:tc>
          <w:tcPr>
            <w:tcW w:w="597" w:type="pct"/>
            <w:shd w:val="clear" w:color="auto" w:fill="D9D9D9" w:themeFill="background1" w:themeFillShade="D9"/>
            <w:vAlign w:val="center"/>
          </w:tcPr>
          <w:p w14:paraId="39BDE7FE" w14:textId="77777777" w:rsidR="005C76F7" w:rsidRPr="005D14EF" w:rsidRDefault="005C76F7" w:rsidP="004E4936">
            <w:pPr>
              <w:pStyle w:val="tabukytextvntri"/>
              <w:rPr>
                <w:b/>
                <w:bCs w:val="0"/>
              </w:rPr>
            </w:pPr>
            <w:r w:rsidRPr="005D14EF">
              <w:rPr>
                <w:b/>
                <w:bCs w:val="0"/>
              </w:rPr>
              <w:t>QALY</w:t>
            </w:r>
          </w:p>
        </w:tc>
        <w:tc>
          <w:tcPr>
            <w:tcW w:w="933" w:type="pct"/>
            <w:shd w:val="clear" w:color="auto" w:fill="D9D9D9" w:themeFill="background1" w:themeFillShade="D9"/>
            <w:vAlign w:val="center"/>
          </w:tcPr>
          <w:p w14:paraId="4579DACF" w14:textId="77777777" w:rsidR="005C76F7" w:rsidRPr="005D14EF" w:rsidRDefault="005C76F7" w:rsidP="004E4936">
            <w:pPr>
              <w:pStyle w:val="tabukytextvntri"/>
              <w:rPr>
                <w:b/>
                <w:bCs w:val="0"/>
              </w:rPr>
            </w:pPr>
            <w:r w:rsidRPr="005D14EF">
              <w:rPr>
                <w:b/>
                <w:bCs w:val="0"/>
              </w:rPr>
              <w:t>Inkrementálne</w:t>
            </w:r>
          </w:p>
          <w:p w14:paraId="6ECC0160" w14:textId="77777777" w:rsidR="005C76F7" w:rsidRPr="005D14EF" w:rsidRDefault="005C76F7" w:rsidP="004E4936">
            <w:pPr>
              <w:pStyle w:val="tabukytextvntri"/>
              <w:rPr>
                <w:b/>
                <w:bCs w:val="0"/>
              </w:rPr>
            </w:pPr>
            <w:r w:rsidRPr="005D14EF">
              <w:rPr>
                <w:b/>
                <w:bCs w:val="0"/>
              </w:rPr>
              <w:t>náklady</w:t>
            </w:r>
          </w:p>
        </w:tc>
        <w:tc>
          <w:tcPr>
            <w:tcW w:w="1257" w:type="pct"/>
            <w:shd w:val="clear" w:color="auto" w:fill="D9D9D9" w:themeFill="background1" w:themeFillShade="D9"/>
            <w:vAlign w:val="center"/>
          </w:tcPr>
          <w:p w14:paraId="235DB956" w14:textId="77777777" w:rsidR="005C76F7" w:rsidRPr="005D14EF" w:rsidRDefault="005C76F7" w:rsidP="004E4936">
            <w:pPr>
              <w:pStyle w:val="tabukytextvntri"/>
              <w:rPr>
                <w:b/>
                <w:bCs w:val="0"/>
              </w:rPr>
            </w:pPr>
            <w:r w:rsidRPr="005D14EF">
              <w:rPr>
                <w:b/>
                <w:bCs w:val="0"/>
              </w:rPr>
              <w:t>Inkrementálne QALY</w:t>
            </w:r>
          </w:p>
        </w:tc>
        <w:tc>
          <w:tcPr>
            <w:tcW w:w="909" w:type="pct"/>
            <w:shd w:val="clear" w:color="auto" w:fill="D9D9D9" w:themeFill="background1" w:themeFillShade="D9"/>
            <w:vAlign w:val="center"/>
          </w:tcPr>
          <w:p w14:paraId="5D9BDCA6" w14:textId="77777777" w:rsidR="005C76F7" w:rsidRPr="005D14EF" w:rsidRDefault="005C76F7" w:rsidP="004E4936">
            <w:pPr>
              <w:pStyle w:val="tabukytextvntri"/>
              <w:rPr>
                <w:b/>
                <w:bCs w:val="0"/>
              </w:rPr>
            </w:pPr>
            <w:r w:rsidRPr="005D14EF">
              <w:rPr>
                <w:b/>
                <w:bCs w:val="0"/>
              </w:rPr>
              <w:t>ICUR</w:t>
            </w:r>
          </w:p>
        </w:tc>
      </w:tr>
      <w:tr w:rsidR="005C76F7" w:rsidRPr="005D14EF" w14:paraId="5DE40173" w14:textId="77777777" w:rsidTr="004E4936">
        <w:trPr>
          <w:trHeight w:val="489"/>
        </w:trPr>
        <w:tc>
          <w:tcPr>
            <w:tcW w:w="772" w:type="pct"/>
            <w:vAlign w:val="center"/>
          </w:tcPr>
          <w:p w14:paraId="4AFFD3A2" w14:textId="77777777" w:rsidR="005C76F7" w:rsidRPr="005D14EF" w:rsidRDefault="005C76F7" w:rsidP="004E4936">
            <w:pPr>
              <w:pStyle w:val="tabukytextvntri"/>
              <w:jc w:val="left"/>
            </w:pPr>
            <w:r w:rsidRPr="005D14EF">
              <w:t>Intervencia</w:t>
            </w:r>
          </w:p>
        </w:tc>
        <w:tc>
          <w:tcPr>
            <w:tcW w:w="533" w:type="pct"/>
            <w:vAlign w:val="center"/>
          </w:tcPr>
          <w:p w14:paraId="5366C405" w14:textId="77777777" w:rsidR="005C76F7" w:rsidRPr="005D14EF" w:rsidRDefault="005C76F7" w:rsidP="004E4936">
            <w:pPr>
              <w:pStyle w:val="tabukytextvntri"/>
            </w:pPr>
            <w:r w:rsidRPr="005D14EF">
              <w:t>XXX EUR</w:t>
            </w:r>
          </w:p>
        </w:tc>
        <w:tc>
          <w:tcPr>
            <w:tcW w:w="597" w:type="pct"/>
            <w:vAlign w:val="center"/>
          </w:tcPr>
          <w:p w14:paraId="287AC950" w14:textId="77777777" w:rsidR="005C76F7" w:rsidRPr="005D14EF" w:rsidRDefault="005C76F7" w:rsidP="004E4936">
            <w:pPr>
              <w:pStyle w:val="tabukytextvntri"/>
            </w:pPr>
            <w:r w:rsidRPr="005D14EF">
              <w:t>XXX QALY</w:t>
            </w:r>
          </w:p>
        </w:tc>
        <w:tc>
          <w:tcPr>
            <w:tcW w:w="933" w:type="pct"/>
            <w:vMerge w:val="restart"/>
            <w:vAlign w:val="center"/>
          </w:tcPr>
          <w:p w14:paraId="0989BF35" w14:textId="77777777" w:rsidR="005C76F7" w:rsidRPr="005D14EF" w:rsidRDefault="005C76F7" w:rsidP="004E4936">
            <w:pPr>
              <w:pStyle w:val="tabukytextvntri"/>
            </w:pPr>
            <w:r w:rsidRPr="005D14EF">
              <w:t>XXX EUR</w:t>
            </w:r>
          </w:p>
        </w:tc>
        <w:tc>
          <w:tcPr>
            <w:tcW w:w="1257" w:type="pct"/>
            <w:vMerge w:val="restart"/>
            <w:vAlign w:val="center"/>
          </w:tcPr>
          <w:p w14:paraId="04791020" w14:textId="77777777" w:rsidR="005C76F7" w:rsidRPr="005D14EF" w:rsidRDefault="005C76F7" w:rsidP="004E4936">
            <w:pPr>
              <w:pStyle w:val="tabukytextvntri"/>
            </w:pPr>
            <w:r w:rsidRPr="005D14EF">
              <w:t>XXX QALY</w:t>
            </w:r>
          </w:p>
        </w:tc>
        <w:tc>
          <w:tcPr>
            <w:tcW w:w="909" w:type="pct"/>
            <w:vMerge w:val="restart"/>
            <w:vAlign w:val="center"/>
          </w:tcPr>
          <w:p w14:paraId="336C541F" w14:textId="77777777" w:rsidR="005C76F7" w:rsidRPr="005D14EF" w:rsidRDefault="005C76F7" w:rsidP="004E4936">
            <w:pPr>
              <w:pStyle w:val="tabukytextvntri"/>
            </w:pPr>
            <w:r w:rsidRPr="005D14EF">
              <w:t>XXX EUR/QALY</w:t>
            </w:r>
          </w:p>
        </w:tc>
      </w:tr>
      <w:tr w:rsidR="005C76F7" w:rsidRPr="005D14EF" w14:paraId="2E40983B" w14:textId="77777777" w:rsidTr="004E4936">
        <w:trPr>
          <w:trHeight w:val="476"/>
        </w:trPr>
        <w:tc>
          <w:tcPr>
            <w:tcW w:w="772" w:type="pct"/>
            <w:vAlign w:val="center"/>
          </w:tcPr>
          <w:p w14:paraId="0F1890F7" w14:textId="77777777" w:rsidR="005C76F7" w:rsidRPr="005D14EF" w:rsidRDefault="005C76F7" w:rsidP="004E4936">
            <w:pPr>
              <w:pStyle w:val="tabukytextvntri"/>
              <w:jc w:val="left"/>
            </w:pPr>
            <w:proofErr w:type="spellStart"/>
            <w:r w:rsidRPr="005D14EF">
              <w:t>Komparátor</w:t>
            </w:r>
            <w:proofErr w:type="spellEnd"/>
            <w:r w:rsidRPr="005D14EF">
              <w:t xml:space="preserve"> </w:t>
            </w:r>
          </w:p>
        </w:tc>
        <w:tc>
          <w:tcPr>
            <w:tcW w:w="533" w:type="pct"/>
            <w:vAlign w:val="center"/>
          </w:tcPr>
          <w:p w14:paraId="3C7E14B2" w14:textId="77777777" w:rsidR="005C76F7" w:rsidRPr="005D14EF" w:rsidRDefault="005C76F7" w:rsidP="004E4936">
            <w:pPr>
              <w:pStyle w:val="tabukytextvntri"/>
            </w:pPr>
            <w:r w:rsidRPr="005D14EF">
              <w:t>XXX EUR</w:t>
            </w:r>
          </w:p>
        </w:tc>
        <w:tc>
          <w:tcPr>
            <w:tcW w:w="597" w:type="pct"/>
            <w:vAlign w:val="center"/>
          </w:tcPr>
          <w:p w14:paraId="4BECB6A6" w14:textId="77777777" w:rsidR="005C76F7" w:rsidRPr="005D14EF" w:rsidRDefault="005C76F7" w:rsidP="004E4936">
            <w:pPr>
              <w:pStyle w:val="tabukytextvntri"/>
            </w:pPr>
            <w:r w:rsidRPr="005D14EF">
              <w:t>XXX QALY</w:t>
            </w:r>
          </w:p>
        </w:tc>
        <w:tc>
          <w:tcPr>
            <w:tcW w:w="933" w:type="pct"/>
            <w:vMerge/>
            <w:tcBorders>
              <w:top w:val="nil"/>
            </w:tcBorders>
          </w:tcPr>
          <w:p w14:paraId="5327CACE" w14:textId="77777777" w:rsidR="005C76F7" w:rsidRPr="005D14EF" w:rsidRDefault="005C76F7" w:rsidP="004E4936">
            <w:pPr>
              <w:pStyle w:val="tabukytextvntri"/>
            </w:pPr>
          </w:p>
        </w:tc>
        <w:tc>
          <w:tcPr>
            <w:tcW w:w="1257" w:type="pct"/>
            <w:vMerge/>
            <w:tcBorders>
              <w:top w:val="nil"/>
            </w:tcBorders>
          </w:tcPr>
          <w:p w14:paraId="389C2C22" w14:textId="77777777" w:rsidR="005C76F7" w:rsidRPr="005D14EF" w:rsidRDefault="005C76F7" w:rsidP="004E4936">
            <w:pPr>
              <w:pStyle w:val="tabukytextvntri"/>
            </w:pPr>
          </w:p>
        </w:tc>
        <w:tc>
          <w:tcPr>
            <w:tcW w:w="909" w:type="pct"/>
            <w:vMerge/>
            <w:tcBorders>
              <w:top w:val="nil"/>
            </w:tcBorders>
          </w:tcPr>
          <w:p w14:paraId="5A55F263" w14:textId="77777777" w:rsidR="005C76F7" w:rsidRPr="005D14EF" w:rsidRDefault="005C76F7" w:rsidP="004E4936">
            <w:pPr>
              <w:pStyle w:val="tabukytextvntri"/>
            </w:pPr>
          </w:p>
        </w:tc>
      </w:tr>
    </w:tbl>
    <w:p w14:paraId="7F1CE838" w14:textId="77777777" w:rsidR="005C76F7" w:rsidRPr="005D14EF" w:rsidRDefault="005C76F7" w:rsidP="005C76F7">
      <w:pPr>
        <w:rPr>
          <w:rFonts w:cs="Calibri"/>
          <w:color w:val="444444"/>
          <w:sz w:val="22"/>
          <w:shd w:val="clear" w:color="auto" w:fill="FFFFFF"/>
          <w:lang w:val="sk-SK"/>
        </w:rPr>
      </w:pPr>
    </w:p>
    <w:p w14:paraId="1305B5EA" w14:textId="77777777" w:rsidR="005C76F7" w:rsidRPr="005D14EF" w:rsidRDefault="005C76F7" w:rsidP="00FE6225">
      <w:pPr>
        <w:jc w:val="both"/>
        <w:rPr>
          <w:lang w:val="sk-SK"/>
        </w:rPr>
      </w:pPr>
      <w:r w:rsidRPr="005D14EF">
        <w:rPr>
          <w:lang w:val="sk-SK"/>
        </w:rPr>
        <w:t xml:space="preserve">Pre </w:t>
      </w:r>
      <w:proofErr w:type="spellStart"/>
      <w:r w:rsidRPr="005D14EF">
        <w:rPr>
          <w:lang w:val="sk-SK"/>
        </w:rPr>
        <w:t>disagregované</w:t>
      </w:r>
      <w:proofErr w:type="spellEnd"/>
      <w:r w:rsidRPr="005D14EF">
        <w:rPr>
          <w:lang w:val="sk-SK"/>
        </w:rPr>
        <w:t xml:space="preserve"> zobrazenie výsledkov odporúčame nasledujúcu tabuľku. Jednotlivé položky </w:t>
      </w:r>
      <w:proofErr w:type="spellStart"/>
      <w:r w:rsidRPr="005D14EF">
        <w:rPr>
          <w:lang w:val="sk-SK"/>
        </w:rPr>
        <w:t>disagregovanej</w:t>
      </w:r>
      <w:proofErr w:type="spellEnd"/>
      <w:r w:rsidRPr="005D14EF">
        <w:rPr>
          <w:lang w:val="sk-SK"/>
        </w:rPr>
        <w:t xml:space="preserve"> časti sa prispôsobia štruktúre modelu, modelovaným zdravotným stavom a spôsobu zachytenia nákladov a zdravotných prínosov.</w:t>
      </w:r>
    </w:p>
    <w:p w14:paraId="5D20985D" w14:textId="77777777" w:rsidR="005C76F7" w:rsidRPr="005D14EF" w:rsidRDefault="005C76F7" w:rsidP="005C76F7">
      <w:pPr>
        <w:rPr>
          <w:lang w:val="sk-SK"/>
        </w:rPr>
      </w:pPr>
    </w:p>
    <w:p w14:paraId="46821721" w14:textId="77777777" w:rsidR="005C76F7" w:rsidRPr="005D14EF" w:rsidRDefault="005C76F7" w:rsidP="005C76F7">
      <w:pPr>
        <w:pStyle w:val="Tabuky"/>
        <w:rPr>
          <w:lang w:val="sk-SK"/>
        </w:rPr>
      </w:pPr>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5</w:t>
      </w:r>
      <w:r w:rsidRPr="005D14EF">
        <w:rPr>
          <w:lang w:val="sk-SK"/>
        </w:rPr>
        <w:fldChar w:fldCharType="end"/>
      </w:r>
      <w:r w:rsidRPr="005D14EF">
        <w:rPr>
          <w:lang w:val="sk-SK"/>
        </w:rPr>
        <w:t xml:space="preserve"> </w:t>
      </w:r>
      <w:proofErr w:type="spellStart"/>
      <w:r w:rsidRPr="005D14EF">
        <w:rPr>
          <w:lang w:val="sk-SK"/>
        </w:rPr>
        <w:t>Disagregované</w:t>
      </w:r>
      <w:proofErr w:type="spellEnd"/>
      <w:r w:rsidRPr="005D14EF">
        <w:rPr>
          <w:lang w:val="sk-SK"/>
        </w:rPr>
        <w:t xml:space="preserve"> výsledky </w:t>
      </w:r>
      <w:proofErr w:type="spellStart"/>
      <w:r w:rsidRPr="005D14EF">
        <w:rPr>
          <w:lang w:val="sk-SK"/>
        </w:rPr>
        <w:t>farmako</w:t>
      </w:r>
      <w:proofErr w:type="spellEnd"/>
      <w:r w:rsidRPr="005D14EF">
        <w:rPr>
          <w:lang w:val="sk-SK"/>
        </w:rPr>
        <w:t>-ekonomickej analýzy</w:t>
      </w:r>
    </w:p>
    <w:tbl>
      <w:tblPr>
        <w:tblStyle w:val="Mriekatabuky"/>
        <w:tblW w:w="0" w:type="auto"/>
        <w:tblLook w:val="04A0" w:firstRow="1" w:lastRow="0" w:firstColumn="1" w:lastColumn="0" w:noHBand="0" w:noVBand="1"/>
      </w:tblPr>
      <w:tblGrid>
        <w:gridCol w:w="3005"/>
        <w:gridCol w:w="3005"/>
        <w:gridCol w:w="3006"/>
      </w:tblGrid>
      <w:tr w:rsidR="005C76F7" w:rsidRPr="005D14EF" w14:paraId="71707539" w14:textId="77777777" w:rsidTr="004E4936">
        <w:tc>
          <w:tcPr>
            <w:tcW w:w="3005" w:type="dxa"/>
            <w:shd w:val="clear" w:color="auto" w:fill="D9D9D9" w:themeFill="background1" w:themeFillShade="D9"/>
          </w:tcPr>
          <w:p w14:paraId="07BE23AF"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Parameter</w:t>
            </w:r>
          </w:p>
        </w:tc>
        <w:tc>
          <w:tcPr>
            <w:tcW w:w="3005" w:type="dxa"/>
            <w:shd w:val="clear" w:color="auto" w:fill="D9D9D9" w:themeFill="background1" w:themeFillShade="D9"/>
            <w:vAlign w:val="center"/>
          </w:tcPr>
          <w:p w14:paraId="246BAA1F"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Intervencia</w:t>
            </w:r>
          </w:p>
        </w:tc>
        <w:tc>
          <w:tcPr>
            <w:tcW w:w="3006" w:type="dxa"/>
            <w:shd w:val="clear" w:color="auto" w:fill="D9D9D9" w:themeFill="background1" w:themeFillShade="D9"/>
            <w:vAlign w:val="center"/>
          </w:tcPr>
          <w:p w14:paraId="516A2DEB" w14:textId="77777777" w:rsidR="005C76F7" w:rsidRPr="005D14EF" w:rsidRDefault="005C76F7" w:rsidP="004E4936">
            <w:pPr>
              <w:spacing w:line="200" w:lineRule="atLeast"/>
              <w:jc w:val="center"/>
              <w:rPr>
                <w:rFonts w:cs="Calibri"/>
                <w:b/>
                <w:bCs/>
                <w:sz w:val="18"/>
                <w:szCs w:val="18"/>
                <w:lang w:val="sk-SK"/>
              </w:rPr>
            </w:pPr>
            <w:proofErr w:type="spellStart"/>
            <w:r w:rsidRPr="005D14EF">
              <w:rPr>
                <w:rFonts w:cs="Calibri"/>
                <w:b/>
                <w:bCs/>
                <w:sz w:val="18"/>
                <w:szCs w:val="18"/>
                <w:lang w:val="sk-SK"/>
              </w:rPr>
              <w:t>Komparátor</w:t>
            </w:r>
            <w:proofErr w:type="spellEnd"/>
          </w:p>
        </w:tc>
      </w:tr>
      <w:tr w:rsidR="005C76F7" w:rsidRPr="005D14EF" w14:paraId="2638EAEA" w14:textId="77777777" w:rsidTr="004E4936">
        <w:tc>
          <w:tcPr>
            <w:tcW w:w="3005" w:type="dxa"/>
          </w:tcPr>
          <w:p w14:paraId="024DF848" w14:textId="77777777" w:rsidR="005C76F7" w:rsidRPr="005D14EF" w:rsidRDefault="005C76F7" w:rsidP="004E4936">
            <w:pPr>
              <w:rPr>
                <w:b/>
                <w:bCs/>
                <w:sz w:val="18"/>
                <w:szCs w:val="18"/>
                <w:lang w:val="sk-SK"/>
              </w:rPr>
            </w:pPr>
            <w:r w:rsidRPr="005D14EF">
              <w:rPr>
                <w:b/>
                <w:bCs/>
                <w:sz w:val="18"/>
                <w:szCs w:val="18"/>
                <w:lang w:val="sk-SK"/>
              </w:rPr>
              <w:t>Náklady spolu</w:t>
            </w:r>
          </w:p>
        </w:tc>
        <w:tc>
          <w:tcPr>
            <w:tcW w:w="3005" w:type="dxa"/>
            <w:vAlign w:val="center"/>
          </w:tcPr>
          <w:p w14:paraId="043A9D47" w14:textId="77777777" w:rsidR="005C76F7" w:rsidRPr="005D14EF" w:rsidRDefault="005C76F7" w:rsidP="004E4936">
            <w:pPr>
              <w:jc w:val="center"/>
              <w:rPr>
                <w:b/>
                <w:bCs/>
                <w:sz w:val="18"/>
                <w:szCs w:val="18"/>
                <w:lang w:val="sk-SK"/>
              </w:rPr>
            </w:pPr>
            <w:r w:rsidRPr="005D14EF">
              <w:rPr>
                <w:b/>
                <w:bCs/>
                <w:sz w:val="18"/>
                <w:szCs w:val="18"/>
                <w:lang w:val="sk-SK"/>
              </w:rPr>
              <w:t>XX €</w:t>
            </w:r>
          </w:p>
        </w:tc>
        <w:tc>
          <w:tcPr>
            <w:tcW w:w="3006" w:type="dxa"/>
            <w:vAlign w:val="center"/>
          </w:tcPr>
          <w:p w14:paraId="57B06C55" w14:textId="77777777" w:rsidR="005C76F7" w:rsidRPr="005D14EF" w:rsidRDefault="005C76F7" w:rsidP="004E4936">
            <w:pPr>
              <w:jc w:val="center"/>
              <w:rPr>
                <w:b/>
                <w:bCs/>
                <w:sz w:val="18"/>
                <w:szCs w:val="18"/>
                <w:lang w:val="sk-SK"/>
              </w:rPr>
            </w:pPr>
            <w:r w:rsidRPr="005D14EF">
              <w:rPr>
                <w:b/>
                <w:bCs/>
                <w:sz w:val="18"/>
                <w:szCs w:val="18"/>
                <w:lang w:val="sk-SK"/>
              </w:rPr>
              <w:t>XX €</w:t>
            </w:r>
          </w:p>
        </w:tc>
      </w:tr>
      <w:tr w:rsidR="005C76F7" w:rsidRPr="005D14EF" w14:paraId="2F5F621B" w14:textId="77777777" w:rsidTr="004E4936">
        <w:tc>
          <w:tcPr>
            <w:tcW w:w="3005" w:type="dxa"/>
            <w:vAlign w:val="center"/>
          </w:tcPr>
          <w:p w14:paraId="7098C8BB" w14:textId="77777777" w:rsidR="005C76F7" w:rsidRPr="005D14EF" w:rsidRDefault="005C76F7" w:rsidP="004E4936">
            <w:pPr>
              <w:rPr>
                <w:i/>
                <w:iCs/>
                <w:sz w:val="18"/>
                <w:szCs w:val="18"/>
                <w:lang w:val="sk-SK"/>
              </w:rPr>
            </w:pPr>
            <w:r w:rsidRPr="005D14EF">
              <w:rPr>
                <w:i/>
                <w:iCs/>
                <w:sz w:val="18"/>
                <w:szCs w:val="18"/>
                <w:lang w:val="sk-SK"/>
              </w:rPr>
              <w:t>Náklady na lieky</w:t>
            </w:r>
          </w:p>
        </w:tc>
        <w:tc>
          <w:tcPr>
            <w:tcW w:w="3005" w:type="dxa"/>
            <w:vAlign w:val="center"/>
          </w:tcPr>
          <w:p w14:paraId="305990D7"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771658F3"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282D5D6B" w14:textId="77777777" w:rsidTr="004E4936">
        <w:tc>
          <w:tcPr>
            <w:tcW w:w="3005" w:type="dxa"/>
            <w:vAlign w:val="center"/>
          </w:tcPr>
          <w:p w14:paraId="79437B26" w14:textId="77777777" w:rsidR="005C76F7" w:rsidRPr="005D14EF" w:rsidRDefault="005C76F7" w:rsidP="004E4936">
            <w:pPr>
              <w:rPr>
                <w:i/>
                <w:iCs/>
                <w:sz w:val="18"/>
                <w:szCs w:val="18"/>
                <w:lang w:val="sk-SK"/>
              </w:rPr>
            </w:pPr>
            <w:r w:rsidRPr="005D14EF">
              <w:rPr>
                <w:i/>
                <w:iCs/>
                <w:sz w:val="18"/>
                <w:szCs w:val="18"/>
                <w:lang w:val="sk-SK"/>
              </w:rPr>
              <w:t>Náklady na testovanie</w:t>
            </w:r>
          </w:p>
        </w:tc>
        <w:tc>
          <w:tcPr>
            <w:tcW w:w="3005" w:type="dxa"/>
            <w:vAlign w:val="center"/>
          </w:tcPr>
          <w:p w14:paraId="2CD85CBD"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036A82ED"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02FDDE74" w14:textId="77777777" w:rsidTr="004E4936">
        <w:tc>
          <w:tcPr>
            <w:tcW w:w="3005" w:type="dxa"/>
            <w:vAlign w:val="center"/>
          </w:tcPr>
          <w:p w14:paraId="6F65A8DC" w14:textId="77777777" w:rsidR="005C76F7" w:rsidRPr="005D14EF" w:rsidRDefault="005C76F7" w:rsidP="004E4936">
            <w:pPr>
              <w:rPr>
                <w:i/>
                <w:iCs/>
                <w:sz w:val="18"/>
                <w:szCs w:val="18"/>
                <w:lang w:val="sk-SK"/>
              </w:rPr>
            </w:pPr>
            <w:r w:rsidRPr="005D14EF">
              <w:rPr>
                <w:i/>
                <w:iCs/>
                <w:sz w:val="18"/>
                <w:szCs w:val="18"/>
                <w:lang w:val="sk-SK"/>
              </w:rPr>
              <w:t>Náklady na zdravotnú starostlivosť</w:t>
            </w:r>
          </w:p>
        </w:tc>
        <w:tc>
          <w:tcPr>
            <w:tcW w:w="3005" w:type="dxa"/>
            <w:vAlign w:val="center"/>
          </w:tcPr>
          <w:p w14:paraId="2A0BFBB4"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28C404EE"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3D633A8E" w14:textId="77777777" w:rsidTr="004E4936">
        <w:tc>
          <w:tcPr>
            <w:tcW w:w="3005" w:type="dxa"/>
            <w:vAlign w:val="center"/>
          </w:tcPr>
          <w:p w14:paraId="604BC043" w14:textId="77777777" w:rsidR="005C76F7" w:rsidRPr="005D14EF" w:rsidRDefault="005C76F7" w:rsidP="004E4936">
            <w:pPr>
              <w:rPr>
                <w:i/>
                <w:iCs/>
                <w:sz w:val="18"/>
                <w:szCs w:val="18"/>
                <w:lang w:val="sk-SK"/>
              </w:rPr>
            </w:pPr>
            <w:r w:rsidRPr="005D14EF">
              <w:rPr>
                <w:i/>
                <w:iCs/>
                <w:sz w:val="18"/>
                <w:szCs w:val="18"/>
                <w:lang w:val="sk-SK"/>
              </w:rPr>
              <w:t>Iné náklady</w:t>
            </w:r>
          </w:p>
        </w:tc>
        <w:tc>
          <w:tcPr>
            <w:tcW w:w="3005" w:type="dxa"/>
            <w:vAlign w:val="center"/>
          </w:tcPr>
          <w:p w14:paraId="551BA60E"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20BE3E28"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3C7A70E1" w14:textId="77777777" w:rsidTr="004E4936">
        <w:tc>
          <w:tcPr>
            <w:tcW w:w="3005" w:type="dxa"/>
            <w:vAlign w:val="center"/>
          </w:tcPr>
          <w:p w14:paraId="22CA3201" w14:textId="77777777" w:rsidR="005C76F7" w:rsidRPr="005D14EF" w:rsidRDefault="005C76F7" w:rsidP="004E4936">
            <w:pPr>
              <w:rPr>
                <w:i/>
                <w:iCs/>
                <w:sz w:val="18"/>
                <w:szCs w:val="18"/>
                <w:lang w:val="sk-SK"/>
              </w:rPr>
            </w:pPr>
            <w:r w:rsidRPr="005D14EF">
              <w:rPr>
                <w:i/>
                <w:iCs/>
                <w:sz w:val="18"/>
                <w:szCs w:val="18"/>
                <w:lang w:val="sk-SK"/>
              </w:rPr>
              <w:t>Náklady na následnú liečbu</w:t>
            </w:r>
          </w:p>
        </w:tc>
        <w:tc>
          <w:tcPr>
            <w:tcW w:w="3005" w:type="dxa"/>
            <w:vAlign w:val="center"/>
          </w:tcPr>
          <w:p w14:paraId="41ED10BA"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3EA78A89"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33BB32CF" w14:textId="77777777" w:rsidTr="004E4936">
        <w:tc>
          <w:tcPr>
            <w:tcW w:w="3005" w:type="dxa"/>
            <w:vAlign w:val="center"/>
          </w:tcPr>
          <w:p w14:paraId="404929AD" w14:textId="77777777" w:rsidR="005C76F7" w:rsidRPr="005D14EF" w:rsidRDefault="005C76F7" w:rsidP="004E4936">
            <w:pPr>
              <w:rPr>
                <w:i/>
                <w:iCs/>
                <w:sz w:val="18"/>
                <w:szCs w:val="18"/>
                <w:lang w:val="sk-SK"/>
              </w:rPr>
            </w:pPr>
            <w:r w:rsidRPr="005D14EF">
              <w:rPr>
                <w:i/>
                <w:iCs/>
                <w:sz w:val="18"/>
                <w:szCs w:val="18"/>
                <w:lang w:val="sk-SK"/>
              </w:rPr>
              <w:t>Náklady na nežiaduce udalosti</w:t>
            </w:r>
          </w:p>
        </w:tc>
        <w:tc>
          <w:tcPr>
            <w:tcW w:w="3005" w:type="dxa"/>
            <w:vAlign w:val="center"/>
          </w:tcPr>
          <w:p w14:paraId="51D0A5B1" w14:textId="77777777" w:rsidR="005C76F7" w:rsidRPr="005D14EF" w:rsidRDefault="005C76F7" w:rsidP="004E4936">
            <w:pPr>
              <w:jc w:val="center"/>
              <w:rPr>
                <w:sz w:val="18"/>
                <w:szCs w:val="18"/>
                <w:lang w:val="sk-SK"/>
              </w:rPr>
            </w:pPr>
            <w:r w:rsidRPr="005D14EF">
              <w:rPr>
                <w:sz w:val="18"/>
                <w:szCs w:val="18"/>
                <w:lang w:val="sk-SK"/>
              </w:rPr>
              <w:t>XX €</w:t>
            </w:r>
          </w:p>
        </w:tc>
        <w:tc>
          <w:tcPr>
            <w:tcW w:w="3006" w:type="dxa"/>
            <w:vAlign w:val="center"/>
          </w:tcPr>
          <w:p w14:paraId="4C715AF4" w14:textId="77777777" w:rsidR="005C76F7" w:rsidRPr="005D14EF" w:rsidRDefault="005C76F7" w:rsidP="004E4936">
            <w:pPr>
              <w:jc w:val="center"/>
              <w:rPr>
                <w:sz w:val="18"/>
                <w:szCs w:val="18"/>
                <w:lang w:val="sk-SK"/>
              </w:rPr>
            </w:pPr>
            <w:r w:rsidRPr="005D14EF">
              <w:rPr>
                <w:sz w:val="18"/>
                <w:szCs w:val="18"/>
                <w:lang w:val="sk-SK"/>
              </w:rPr>
              <w:t>XX €</w:t>
            </w:r>
          </w:p>
        </w:tc>
      </w:tr>
      <w:tr w:rsidR="005C76F7" w:rsidRPr="005D14EF" w14:paraId="30A6C014" w14:textId="77777777" w:rsidTr="004E4936">
        <w:tc>
          <w:tcPr>
            <w:tcW w:w="3005" w:type="dxa"/>
            <w:vAlign w:val="center"/>
          </w:tcPr>
          <w:p w14:paraId="2F9905D1" w14:textId="77777777" w:rsidR="005C76F7" w:rsidRPr="005D14EF" w:rsidRDefault="005C76F7" w:rsidP="004E4936">
            <w:pPr>
              <w:rPr>
                <w:b/>
                <w:bCs/>
                <w:sz w:val="18"/>
                <w:szCs w:val="18"/>
                <w:lang w:val="sk-SK"/>
              </w:rPr>
            </w:pPr>
            <w:r w:rsidRPr="005D14EF">
              <w:rPr>
                <w:b/>
                <w:bCs/>
                <w:sz w:val="18"/>
                <w:szCs w:val="18"/>
                <w:lang w:val="sk-SK"/>
              </w:rPr>
              <w:t>Zdravotné prínosy spolu</w:t>
            </w:r>
          </w:p>
        </w:tc>
        <w:tc>
          <w:tcPr>
            <w:tcW w:w="3005" w:type="dxa"/>
            <w:vAlign w:val="center"/>
          </w:tcPr>
          <w:p w14:paraId="1C80FBDE" w14:textId="77777777" w:rsidR="005C76F7" w:rsidRPr="005D14EF" w:rsidRDefault="005C76F7" w:rsidP="004E4936">
            <w:pPr>
              <w:jc w:val="center"/>
              <w:rPr>
                <w:b/>
                <w:bCs/>
                <w:sz w:val="18"/>
                <w:szCs w:val="18"/>
                <w:lang w:val="sk-SK"/>
              </w:rPr>
            </w:pPr>
            <w:r w:rsidRPr="005D14EF">
              <w:rPr>
                <w:b/>
                <w:bCs/>
                <w:sz w:val="18"/>
                <w:szCs w:val="18"/>
                <w:lang w:val="sk-SK"/>
              </w:rPr>
              <w:t>XX QALY</w:t>
            </w:r>
          </w:p>
        </w:tc>
        <w:tc>
          <w:tcPr>
            <w:tcW w:w="3006" w:type="dxa"/>
            <w:vAlign w:val="center"/>
          </w:tcPr>
          <w:p w14:paraId="1B4B3E6E" w14:textId="77777777" w:rsidR="005C76F7" w:rsidRPr="005D14EF" w:rsidRDefault="005C76F7" w:rsidP="004E4936">
            <w:pPr>
              <w:jc w:val="center"/>
              <w:rPr>
                <w:b/>
                <w:bCs/>
                <w:sz w:val="18"/>
                <w:szCs w:val="18"/>
                <w:lang w:val="sk-SK"/>
              </w:rPr>
            </w:pPr>
            <w:r w:rsidRPr="005D14EF">
              <w:rPr>
                <w:b/>
                <w:bCs/>
                <w:sz w:val="18"/>
                <w:szCs w:val="18"/>
                <w:lang w:val="sk-SK"/>
              </w:rPr>
              <w:t>XX QALY</w:t>
            </w:r>
          </w:p>
        </w:tc>
      </w:tr>
      <w:tr w:rsidR="005C76F7" w:rsidRPr="005D14EF" w14:paraId="7EA5F587" w14:textId="77777777" w:rsidTr="004E4936">
        <w:tc>
          <w:tcPr>
            <w:tcW w:w="3005" w:type="dxa"/>
          </w:tcPr>
          <w:p w14:paraId="08238900" w14:textId="77777777" w:rsidR="005C76F7" w:rsidRPr="005D14EF" w:rsidRDefault="005C76F7" w:rsidP="004E4936">
            <w:pPr>
              <w:rPr>
                <w:i/>
                <w:iCs/>
                <w:sz w:val="18"/>
                <w:szCs w:val="18"/>
                <w:lang w:val="sk-SK"/>
              </w:rPr>
            </w:pPr>
            <w:r w:rsidRPr="005D14EF">
              <w:rPr>
                <w:i/>
                <w:iCs/>
                <w:sz w:val="18"/>
                <w:szCs w:val="18"/>
                <w:lang w:val="sk-SK"/>
              </w:rPr>
              <w:t>Indukčná fáza</w:t>
            </w:r>
          </w:p>
        </w:tc>
        <w:tc>
          <w:tcPr>
            <w:tcW w:w="3005" w:type="dxa"/>
            <w:vAlign w:val="center"/>
          </w:tcPr>
          <w:p w14:paraId="564B6E49" w14:textId="77777777" w:rsidR="005C76F7" w:rsidRPr="005D14EF" w:rsidRDefault="005C76F7" w:rsidP="004E4936">
            <w:pPr>
              <w:jc w:val="center"/>
              <w:rPr>
                <w:sz w:val="18"/>
                <w:szCs w:val="18"/>
                <w:lang w:val="sk-SK"/>
              </w:rPr>
            </w:pPr>
            <w:r w:rsidRPr="005D14EF">
              <w:rPr>
                <w:sz w:val="18"/>
                <w:szCs w:val="18"/>
                <w:lang w:val="sk-SK"/>
              </w:rPr>
              <w:t>XX QALY</w:t>
            </w:r>
          </w:p>
        </w:tc>
        <w:tc>
          <w:tcPr>
            <w:tcW w:w="3006" w:type="dxa"/>
            <w:vAlign w:val="center"/>
          </w:tcPr>
          <w:p w14:paraId="26D2C395" w14:textId="77777777" w:rsidR="005C76F7" w:rsidRPr="005D14EF" w:rsidRDefault="005C76F7" w:rsidP="004E4936">
            <w:pPr>
              <w:jc w:val="center"/>
              <w:rPr>
                <w:sz w:val="18"/>
                <w:szCs w:val="18"/>
                <w:lang w:val="sk-SK"/>
              </w:rPr>
            </w:pPr>
            <w:r w:rsidRPr="005D14EF">
              <w:rPr>
                <w:sz w:val="18"/>
                <w:szCs w:val="18"/>
                <w:lang w:val="sk-SK"/>
              </w:rPr>
              <w:t>XX QALY</w:t>
            </w:r>
          </w:p>
        </w:tc>
      </w:tr>
      <w:tr w:rsidR="005C76F7" w:rsidRPr="005D14EF" w14:paraId="5770D727" w14:textId="77777777" w:rsidTr="004E4936">
        <w:tc>
          <w:tcPr>
            <w:tcW w:w="3005" w:type="dxa"/>
          </w:tcPr>
          <w:p w14:paraId="3FC94A68" w14:textId="77777777" w:rsidR="005C76F7" w:rsidRPr="005D14EF" w:rsidRDefault="005C76F7" w:rsidP="004E4936">
            <w:pPr>
              <w:rPr>
                <w:i/>
                <w:iCs/>
                <w:sz w:val="18"/>
                <w:szCs w:val="18"/>
                <w:lang w:val="sk-SK"/>
              </w:rPr>
            </w:pPr>
            <w:r w:rsidRPr="005D14EF">
              <w:rPr>
                <w:i/>
                <w:iCs/>
                <w:sz w:val="18"/>
                <w:szCs w:val="18"/>
                <w:lang w:val="sk-SK"/>
              </w:rPr>
              <w:t>Udržiavacia fáza</w:t>
            </w:r>
          </w:p>
        </w:tc>
        <w:tc>
          <w:tcPr>
            <w:tcW w:w="3005" w:type="dxa"/>
            <w:vAlign w:val="center"/>
          </w:tcPr>
          <w:p w14:paraId="2838561E" w14:textId="77777777" w:rsidR="005C76F7" w:rsidRPr="005D14EF" w:rsidRDefault="005C76F7" w:rsidP="004E4936">
            <w:pPr>
              <w:jc w:val="center"/>
              <w:rPr>
                <w:sz w:val="18"/>
                <w:szCs w:val="18"/>
                <w:lang w:val="sk-SK"/>
              </w:rPr>
            </w:pPr>
            <w:r w:rsidRPr="005D14EF">
              <w:rPr>
                <w:sz w:val="18"/>
                <w:szCs w:val="18"/>
                <w:lang w:val="sk-SK"/>
              </w:rPr>
              <w:t>XX QALY</w:t>
            </w:r>
          </w:p>
        </w:tc>
        <w:tc>
          <w:tcPr>
            <w:tcW w:w="3006" w:type="dxa"/>
            <w:vAlign w:val="center"/>
          </w:tcPr>
          <w:p w14:paraId="144C8AAD" w14:textId="77777777" w:rsidR="005C76F7" w:rsidRPr="005D14EF" w:rsidRDefault="005C76F7" w:rsidP="004E4936">
            <w:pPr>
              <w:jc w:val="center"/>
              <w:rPr>
                <w:sz w:val="18"/>
                <w:szCs w:val="18"/>
                <w:lang w:val="sk-SK"/>
              </w:rPr>
            </w:pPr>
            <w:r w:rsidRPr="005D14EF">
              <w:rPr>
                <w:sz w:val="18"/>
                <w:szCs w:val="18"/>
                <w:lang w:val="sk-SK"/>
              </w:rPr>
              <w:t>XX QALY</w:t>
            </w:r>
          </w:p>
        </w:tc>
      </w:tr>
      <w:tr w:rsidR="005C76F7" w:rsidRPr="005D14EF" w14:paraId="501C3A0A" w14:textId="77777777" w:rsidTr="004E4936">
        <w:tc>
          <w:tcPr>
            <w:tcW w:w="3005" w:type="dxa"/>
          </w:tcPr>
          <w:p w14:paraId="1EFAD7E0" w14:textId="77777777" w:rsidR="005C76F7" w:rsidRPr="005D14EF" w:rsidRDefault="005C76F7" w:rsidP="004E4936">
            <w:pPr>
              <w:rPr>
                <w:i/>
                <w:iCs/>
                <w:sz w:val="18"/>
                <w:szCs w:val="18"/>
                <w:lang w:val="sk-SK"/>
              </w:rPr>
            </w:pPr>
            <w:r w:rsidRPr="005D14EF">
              <w:rPr>
                <w:i/>
                <w:iCs/>
                <w:sz w:val="18"/>
                <w:szCs w:val="18"/>
                <w:lang w:val="sk-SK"/>
              </w:rPr>
              <w:t>Následná liečba</w:t>
            </w:r>
          </w:p>
        </w:tc>
        <w:tc>
          <w:tcPr>
            <w:tcW w:w="3005" w:type="dxa"/>
            <w:vAlign w:val="center"/>
          </w:tcPr>
          <w:p w14:paraId="183864A6" w14:textId="77777777" w:rsidR="005C76F7" w:rsidRPr="005D14EF" w:rsidRDefault="005C76F7" w:rsidP="004E4936">
            <w:pPr>
              <w:jc w:val="center"/>
              <w:rPr>
                <w:sz w:val="18"/>
                <w:szCs w:val="18"/>
                <w:lang w:val="sk-SK"/>
              </w:rPr>
            </w:pPr>
            <w:r w:rsidRPr="005D14EF">
              <w:rPr>
                <w:sz w:val="18"/>
                <w:szCs w:val="18"/>
                <w:lang w:val="sk-SK"/>
              </w:rPr>
              <w:t>XX QALY</w:t>
            </w:r>
          </w:p>
        </w:tc>
        <w:tc>
          <w:tcPr>
            <w:tcW w:w="3006" w:type="dxa"/>
            <w:vAlign w:val="center"/>
          </w:tcPr>
          <w:p w14:paraId="4679F797" w14:textId="77777777" w:rsidR="005C76F7" w:rsidRPr="005D14EF" w:rsidRDefault="005C76F7" w:rsidP="004E4936">
            <w:pPr>
              <w:jc w:val="center"/>
              <w:rPr>
                <w:sz w:val="18"/>
                <w:szCs w:val="18"/>
                <w:lang w:val="sk-SK"/>
              </w:rPr>
            </w:pPr>
            <w:r w:rsidRPr="005D14EF">
              <w:rPr>
                <w:sz w:val="18"/>
                <w:szCs w:val="18"/>
                <w:lang w:val="sk-SK"/>
              </w:rPr>
              <w:t>XX QALY</w:t>
            </w:r>
          </w:p>
        </w:tc>
      </w:tr>
    </w:tbl>
    <w:p w14:paraId="65EB77D5" w14:textId="77777777" w:rsidR="005C76F7" w:rsidRPr="005D14EF" w:rsidRDefault="005C76F7" w:rsidP="005C76F7">
      <w:pPr>
        <w:pStyle w:val="Nadpis22"/>
        <w:spacing w:after="240"/>
      </w:pPr>
      <w:bookmarkStart w:id="446" w:name="_Toc239501205"/>
      <w:r w:rsidRPr="005D14EF">
        <w:t>Analýza citlivosti a analýza scenárov</w:t>
      </w:r>
      <w:bookmarkEnd w:id="446"/>
    </w:p>
    <w:p w14:paraId="15611D4B" w14:textId="77777777" w:rsidR="005C76F7" w:rsidRPr="005D14EF" w:rsidRDefault="005C76F7" w:rsidP="00FE6225">
      <w:pPr>
        <w:jc w:val="both"/>
        <w:rPr>
          <w:lang w:val="sk-SK"/>
        </w:rPr>
      </w:pPr>
      <w:r w:rsidRPr="005D14EF">
        <w:rPr>
          <w:lang w:val="sk-SK"/>
        </w:rPr>
        <w:t xml:space="preserve">Vyjadrite sa najmä k častiam uvedeným nižšie:  </w:t>
      </w:r>
    </w:p>
    <w:p w14:paraId="49AD83D6" w14:textId="77777777" w:rsidR="005C76F7" w:rsidRPr="005D14EF" w:rsidRDefault="005C76F7" w:rsidP="00FE6225">
      <w:pPr>
        <w:jc w:val="both"/>
        <w:rPr>
          <w:lang w:val="sk-SK"/>
        </w:rPr>
      </w:pPr>
    </w:p>
    <w:p w14:paraId="20A78E6C" w14:textId="77777777" w:rsidR="005C76F7" w:rsidRPr="005D14EF" w:rsidRDefault="005C76F7" w:rsidP="00FE6225">
      <w:pPr>
        <w:jc w:val="both"/>
        <w:rPr>
          <w:b/>
          <w:bCs/>
          <w:lang w:val="sk-SK" w:eastAsia="de-AT"/>
        </w:rPr>
      </w:pPr>
      <w:r w:rsidRPr="005D14EF">
        <w:rPr>
          <w:b/>
          <w:bCs/>
          <w:lang w:val="sk-SK"/>
        </w:rPr>
        <w:lastRenderedPageBreak/>
        <w:t>Analýza citlivosti</w:t>
      </w:r>
    </w:p>
    <w:p w14:paraId="570F8B5E" w14:textId="77777777" w:rsidR="005C76F7" w:rsidRPr="005D14EF" w:rsidRDefault="005C76F7" w:rsidP="00FE6225">
      <w:pPr>
        <w:pStyle w:val="Odsekzoznamu"/>
        <w:numPr>
          <w:ilvl w:val="0"/>
          <w:numId w:val="43"/>
        </w:numPr>
        <w:spacing w:line="240" w:lineRule="exact"/>
        <w:jc w:val="both"/>
        <w:rPr>
          <w:lang w:val="sk-SK"/>
        </w:rPr>
      </w:pPr>
      <w:r w:rsidRPr="005D14EF">
        <w:rPr>
          <w:lang w:val="sk-SK"/>
        </w:rPr>
        <w:t>Popíšte, ktoré alternatívne nastavenia oproti základnému scenáru majú najväčší vplyv na zmenu výsledku.</w:t>
      </w:r>
    </w:p>
    <w:p w14:paraId="0A626F97" w14:textId="77777777" w:rsidR="005C76F7" w:rsidRPr="005D14EF" w:rsidRDefault="005C76F7" w:rsidP="00FE6225">
      <w:pPr>
        <w:pStyle w:val="Odsekzoznamu"/>
        <w:numPr>
          <w:ilvl w:val="0"/>
          <w:numId w:val="43"/>
        </w:numPr>
        <w:spacing w:line="240" w:lineRule="exact"/>
        <w:jc w:val="both"/>
        <w:rPr>
          <w:lang w:val="sk-SK"/>
        </w:rPr>
      </w:pPr>
      <w:r w:rsidRPr="005D14EF">
        <w:rPr>
          <w:lang w:val="sk-SK"/>
        </w:rPr>
        <w:t>V tabuľke uveďte výsledky nákladovej efektívnosti pri testovaní zmien kľúčových číselných parametrov použitých v modeli podľa vyhlášky a MP.</w:t>
      </w:r>
    </w:p>
    <w:p w14:paraId="7D5FB08B" w14:textId="77777777" w:rsidR="005C76F7" w:rsidRPr="005D14EF" w:rsidRDefault="005C76F7" w:rsidP="00FE6225">
      <w:pPr>
        <w:pStyle w:val="Odsekzoznamu"/>
        <w:numPr>
          <w:ilvl w:val="0"/>
          <w:numId w:val="43"/>
        </w:numPr>
        <w:spacing w:line="240" w:lineRule="exact"/>
        <w:jc w:val="both"/>
        <w:rPr>
          <w:lang w:val="sk-SK"/>
        </w:rPr>
      </w:pPr>
      <w:r w:rsidRPr="005D14EF">
        <w:rPr>
          <w:lang w:val="sk-SK"/>
        </w:rPr>
        <w:t>V rámci výsledkov uveďte ICUR, inkrementálne QALY a inkrementálne náklady.</w:t>
      </w:r>
    </w:p>
    <w:p w14:paraId="5B04C9A4" w14:textId="77777777" w:rsidR="005C76F7" w:rsidRPr="005D14EF" w:rsidRDefault="005C76F7" w:rsidP="00FE6225">
      <w:pPr>
        <w:pStyle w:val="Odsekzoznamu"/>
        <w:numPr>
          <w:ilvl w:val="0"/>
          <w:numId w:val="43"/>
        </w:numPr>
        <w:spacing w:after="120" w:line="240" w:lineRule="exact"/>
        <w:ind w:left="714" w:hanging="357"/>
        <w:jc w:val="both"/>
        <w:rPr>
          <w:lang w:val="sk-SK"/>
        </w:rPr>
      </w:pPr>
      <w:r w:rsidRPr="005D14EF">
        <w:rPr>
          <w:lang w:val="sk-SK"/>
        </w:rPr>
        <w:t>Použite tornádo graf (okrem prípadov dominancie) pri DSA</w:t>
      </w:r>
    </w:p>
    <w:p w14:paraId="61B8903D" w14:textId="77777777" w:rsidR="005C76F7" w:rsidRPr="005D14EF" w:rsidRDefault="005C76F7" w:rsidP="00FE6225">
      <w:pPr>
        <w:pStyle w:val="Odsekzoznamu"/>
        <w:numPr>
          <w:ilvl w:val="0"/>
          <w:numId w:val="43"/>
        </w:numPr>
        <w:spacing w:after="120" w:line="240" w:lineRule="exact"/>
        <w:ind w:left="714" w:hanging="357"/>
        <w:jc w:val="both"/>
        <w:rPr>
          <w:lang w:val="sk-SK"/>
        </w:rPr>
      </w:pPr>
      <w:r w:rsidRPr="005D14EF">
        <w:rPr>
          <w:lang w:val="sk-SK"/>
        </w:rPr>
        <w:t>Použite bodový graf (</w:t>
      </w:r>
      <w:proofErr w:type="spellStart"/>
      <w:r w:rsidRPr="005D14EF">
        <w:rPr>
          <w:lang w:val="sk-SK"/>
        </w:rPr>
        <w:t>scatter</w:t>
      </w:r>
      <w:proofErr w:type="spellEnd"/>
      <w:r w:rsidRPr="005D14EF">
        <w:rPr>
          <w:lang w:val="sk-SK"/>
        </w:rPr>
        <w:t xml:space="preserve"> plot) a krivku prijateľnosti nákladovej efektívnosti (CEAC) pri použití PSA.</w:t>
      </w:r>
    </w:p>
    <w:p w14:paraId="00825113" w14:textId="77777777" w:rsidR="005C76F7" w:rsidRPr="005D14EF" w:rsidRDefault="005C76F7" w:rsidP="00FE6225">
      <w:pPr>
        <w:spacing w:after="120"/>
        <w:jc w:val="both"/>
        <w:rPr>
          <w:b/>
          <w:bCs/>
          <w:lang w:val="sk-SK"/>
        </w:rPr>
      </w:pPr>
      <w:r w:rsidRPr="005D14EF">
        <w:rPr>
          <w:b/>
          <w:bCs/>
          <w:lang w:val="sk-SK"/>
        </w:rPr>
        <w:t>Analýza scenárov</w:t>
      </w:r>
    </w:p>
    <w:p w14:paraId="226D025F" w14:textId="77777777" w:rsidR="005C76F7" w:rsidRPr="005D14EF" w:rsidRDefault="005C76F7" w:rsidP="00FE6225">
      <w:pPr>
        <w:pStyle w:val="Odsekzoznamu"/>
        <w:numPr>
          <w:ilvl w:val="0"/>
          <w:numId w:val="43"/>
        </w:numPr>
        <w:spacing w:line="240" w:lineRule="exact"/>
        <w:jc w:val="both"/>
        <w:rPr>
          <w:lang w:val="sk-SK"/>
        </w:rPr>
      </w:pPr>
      <w:r w:rsidRPr="005D14EF">
        <w:rPr>
          <w:lang w:val="sk-SK"/>
        </w:rPr>
        <w:t xml:space="preserve">V tabuľke uveďte výsledky pri testovaní alternatívnych scenárov podľa vyhlášky. </w:t>
      </w:r>
    </w:p>
    <w:p w14:paraId="4B00C064" w14:textId="77777777" w:rsidR="005C76F7" w:rsidRPr="005D14EF" w:rsidRDefault="005C76F7" w:rsidP="00FE6225">
      <w:pPr>
        <w:spacing w:after="120"/>
        <w:jc w:val="both"/>
        <w:rPr>
          <w:b/>
          <w:bCs/>
          <w:lang w:val="sk-SK"/>
        </w:rPr>
      </w:pPr>
    </w:p>
    <w:p w14:paraId="76E1A569" w14:textId="77777777" w:rsidR="005C76F7" w:rsidRPr="005D14EF" w:rsidRDefault="005C76F7" w:rsidP="00FE6225">
      <w:pPr>
        <w:pStyle w:val="Odsekzoznamu"/>
        <w:spacing w:after="120"/>
        <w:ind w:left="714"/>
        <w:contextualSpacing w:val="0"/>
        <w:jc w:val="both"/>
        <w:rPr>
          <w:lang w:val="sk-SK"/>
        </w:rPr>
      </w:pPr>
    </w:p>
    <w:p w14:paraId="4993B703" w14:textId="77777777" w:rsidR="005C76F7" w:rsidRPr="005D14EF" w:rsidRDefault="005C76F7" w:rsidP="00FE6225">
      <w:pPr>
        <w:spacing w:after="160"/>
        <w:jc w:val="both"/>
        <w:rPr>
          <w:rFonts w:cs="Times New Roman"/>
          <w:szCs w:val="21"/>
          <w:lang w:val="sk-SK" w:eastAsia="de-AT"/>
        </w:rPr>
      </w:pPr>
      <w:r w:rsidRPr="005D14EF">
        <w:rPr>
          <w:lang w:val="sk-SK"/>
        </w:rPr>
        <w:br w:type="page"/>
      </w:r>
    </w:p>
    <w:p w14:paraId="42E0D052" w14:textId="77777777" w:rsidR="005C76F7" w:rsidRPr="005D14EF" w:rsidRDefault="005C76F7" w:rsidP="00FE6225">
      <w:pPr>
        <w:pStyle w:val="Nadpis12"/>
      </w:pPr>
      <w:bookmarkStart w:id="447" w:name="_Toc239501206"/>
      <w:bookmarkStart w:id="448" w:name="_Hlk142468432"/>
      <w:r w:rsidRPr="005D14EF">
        <w:lastRenderedPageBreak/>
        <w:t>Dopad na rozpočet</w:t>
      </w:r>
      <w:bookmarkEnd w:id="447"/>
    </w:p>
    <w:bookmarkEnd w:id="448"/>
    <w:p w14:paraId="45A4B8A6" w14:textId="77777777" w:rsidR="005C76F7" w:rsidRPr="005D14EF" w:rsidRDefault="005C76F7" w:rsidP="00FE6225">
      <w:pPr>
        <w:jc w:val="both"/>
        <w:rPr>
          <w:lang w:val="sk-SK"/>
        </w:rPr>
      </w:pPr>
      <w:r w:rsidRPr="005D14EF">
        <w:rPr>
          <w:lang w:val="sk-SK"/>
        </w:rPr>
        <w:t>V tejto kapitole uveďte podrobné informácie o odhade dopadu na rozpočet. Ak bol pri príprave tejto kapitoly použitý model dopadu na rozpočet (model BIA), je potrebné ho dodať v rámci žiadosti. Model má byť interaktívny (je možné meniť počty pacientov, dátum kategorizácie a pod.), zostavený prehľadne, intuitívne a obsahovať relevantné vysvetlivky. Použité zdroje dodajte ako samostatné dokumenty k žiadosti. Pri použití klinických expertných panelov priložte zápisy zo stretnutí, vrátané odhadov jednotlivých účastníkov. Pre účely kategorizácie je potrebné, aby DR predložil aj návrh sumy úhrad na 1-36 mesiacov, rozdelený na jednotlivé rozhodné obdobia.</w:t>
      </w:r>
    </w:p>
    <w:p w14:paraId="5B4C907E" w14:textId="77777777" w:rsidR="005C76F7" w:rsidRPr="005D14EF" w:rsidRDefault="005C76F7" w:rsidP="00FE6225">
      <w:pPr>
        <w:pStyle w:val="Nadpis22"/>
        <w:spacing w:after="240"/>
        <w:jc w:val="both"/>
      </w:pPr>
      <w:bookmarkStart w:id="449" w:name="_Toc239501207"/>
      <w:r w:rsidRPr="005D14EF">
        <w:t>Základný scenár</w:t>
      </w:r>
      <w:bookmarkEnd w:id="449"/>
      <w:r w:rsidRPr="005D14EF">
        <w:t xml:space="preserve"> </w:t>
      </w:r>
    </w:p>
    <w:p w14:paraId="235029F6" w14:textId="77777777" w:rsidR="005C76F7" w:rsidRPr="005D14EF" w:rsidRDefault="005C76F7" w:rsidP="00FE6225">
      <w:pPr>
        <w:pStyle w:val="Nadpis32"/>
        <w:spacing w:line="259" w:lineRule="auto"/>
        <w:jc w:val="both"/>
        <w:outlineLvl w:val="2"/>
      </w:pPr>
      <w:r w:rsidRPr="005D14EF">
        <w:t>Vstupné údaje a použité predpoklady</w:t>
      </w:r>
    </w:p>
    <w:p w14:paraId="55668354" w14:textId="77777777" w:rsidR="005C76F7" w:rsidRPr="005D14EF" w:rsidRDefault="005C76F7" w:rsidP="00FE6225">
      <w:pPr>
        <w:jc w:val="both"/>
        <w:rPr>
          <w:lang w:val="sk-SK"/>
        </w:rPr>
      </w:pPr>
      <w:r w:rsidRPr="005D14EF">
        <w:rPr>
          <w:lang w:val="sk-SK"/>
        </w:rPr>
        <w:t xml:space="preserve">Popíšte, ako bola realizovaná analýza dopadu na rozpočet. Vyjadrite sa najmä k častiam uvedeným nižšie:  </w:t>
      </w:r>
    </w:p>
    <w:p w14:paraId="58C919DC" w14:textId="77777777" w:rsidR="005C76F7" w:rsidRPr="005D14EF" w:rsidRDefault="005C76F7" w:rsidP="00FE6225">
      <w:pPr>
        <w:jc w:val="both"/>
        <w:rPr>
          <w:lang w:val="sk-SK"/>
        </w:rPr>
      </w:pPr>
    </w:p>
    <w:p w14:paraId="35F1FFCA" w14:textId="77777777" w:rsidR="005C76F7" w:rsidRPr="005D14EF" w:rsidRDefault="005C76F7" w:rsidP="00FE6225">
      <w:pPr>
        <w:jc w:val="both"/>
        <w:rPr>
          <w:b/>
          <w:bCs/>
          <w:lang w:val="sk-SK"/>
        </w:rPr>
      </w:pPr>
      <w:r w:rsidRPr="005D14EF">
        <w:rPr>
          <w:b/>
          <w:bCs/>
          <w:lang w:val="sk-SK"/>
        </w:rPr>
        <w:t>Odvodenie populácie</w:t>
      </w:r>
    </w:p>
    <w:p w14:paraId="1FEEAD52" w14:textId="77777777" w:rsidR="005C76F7" w:rsidRPr="005D14EF" w:rsidRDefault="005C76F7" w:rsidP="00FE6225">
      <w:pPr>
        <w:pStyle w:val="Odsekzoznamu"/>
        <w:numPr>
          <w:ilvl w:val="0"/>
          <w:numId w:val="44"/>
        </w:numPr>
        <w:spacing w:line="240" w:lineRule="exact"/>
        <w:jc w:val="both"/>
        <w:rPr>
          <w:lang w:val="sk-SK"/>
        </w:rPr>
      </w:pPr>
      <w:r w:rsidRPr="005D14EF">
        <w:rPr>
          <w:lang w:val="sk-SK"/>
        </w:rPr>
        <w:t xml:space="preserve">Detailne popíšte spôsob odvodenia počtu pacientov potenciálne vhodných na liečbu (spĺňajúcich navrhované indikačné obmedzenie). Odporúčame použiť aj grafické znázornenie. Popíšte použité zdroje. </w:t>
      </w:r>
    </w:p>
    <w:p w14:paraId="227BDA77" w14:textId="5734E67E" w:rsidR="005C76F7" w:rsidRPr="005D14EF" w:rsidRDefault="005C76F7" w:rsidP="00FE6225">
      <w:pPr>
        <w:pStyle w:val="Odsekzoznamu"/>
        <w:numPr>
          <w:ilvl w:val="0"/>
          <w:numId w:val="44"/>
        </w:numPr>
        <w:spacing w:line="240" w:lineRule="exact"/>
        <w:jc w:val="both"/>
        <w:rPr>
          <w:lang w:val="sk-SK"/>
        </w:rPr>
      </w:pPr>
      <w:r w:rsidRPr="005D14EF">
        <w:rPr>
          <w:lang w:val="sk-SK"/>
        </w:rPr>
        <w:t>Pri odvodení vychádzajte z </w:t>
      </w:r>
      <w:proofErr w:type="spellStart"/>
      <w:r w:rsidRPr="005D14EF">
        <w:rPr>
          <w:lang w:val="sk-SK"/>
        </w:rPr>
        <w:t>incidencie</w:t>
      </w:r>
      <w:proofErr w:type="spellEnd"/>
      <w:r w:rsidRPr="005D14EF">
        <w:rPr>
          <w:lang w:val="sk-SK"/>
        </w:rPr>
        <w:t xml:space="preserve"> a prevalencie ochorenia diskutovaných v časti </w:t>
      </w:r>
      <w:r w:rsidRPr="005D14EF">
        <w:rPr>
          <w:lang w:val="sk-SK"/>
        </w:rPr>
        <w:fldChar w:fldCharType="begin"/>
      </w:r>
      <w:r w:rsidRPr="005D14EF">
        <w:rPr>
          <w:lang w:val="sk-SK"/>
        </w:rPr>
        <w:instrText xml:space="preserve"> REF _Ref239500123 \r \h </w:instrText>
      </w:r>
      <w:r w:rsidR="00FE6225" w:rsidRPr="005D14EF">
        <w:rPr>
          <w:lang w:val="sk-SK"/>
        </w:rPr>
        <w:instrText xml:space="preserve"> \* MERGEFORMAT </w:instrText>
      </w:r>
      <w:r w:rsidRPr="005D14EF">
        <w:rPr>
          <w:lang w:val="sk-SK"/>
        </w:rPr>
      </w:r>
      <w:r w:rsidRPr="005D14EF">
        <w:rPr>
          <w:lang w:val="sk-SK"/>
        </w:rPr>
        <w:fldChar w:fldCharType="separate"/>
      </w:r>
      <w:r w:rsidRPr="005D14EF">
        <w:rPr>
          <w:lang w:val="sk-SK"/>
        </w:rPr>
        <w:t>3.3</w:t>
      </w:r>
      <w:r w:rsidRPr="005D14EF">
        <w:rPr>
          <w:lang w:val="sk-SK"/>
        </w:rPr>
        <w:fldChar w:fldCharType="end"/>
      </w:r>
      <w:r w:rsidRPr="005D14EF">
        <w:rPr>
          <w:lang w:val="sk-SK"/>
        </w:rPr>
        <w:t xml:space="preserve"> a postupne zužujte skupinu pacientov podľa jednotlivých aspektov indikačného obmedzenia. </w:t>
      </w:r>
    </w:p>
    <w:p w14:paraId="0478B923" w14:textId="77777777" w:rsidR="005C76F7" w:rsidRPr="005D14EF" w:rsidRDefault="005C76F7" w:rsidP="00FE6225">
      <w:pPr>
        <w:pStyle w:val="Odsekzoznamu"/>
        <w:numPr>
          <w:ilvl w:val="0"/>
          <w:numId w:val="44"/>
        </w:numPr>
        <w:spacing w:line="240" w:lineRule="exact"/>
        <w:jc w:val="both"/>
        <w:rPr>
          <w:lang w:val="sk-SK"/>
        </w:rPr>
      </w:pPr>
      <w:r w:rsidRPr="005D14EF">
        <w:rPr>
          <w:lang w:val="sk-SK"/>
        </w:rPr>
        <w:t xml:space="preserve">Uveďte a odôvodnite predpokladanú penetráciu trhu po 12-mesačných obdobiach od času kategorizácie. </w:t>
      </w:r>
      <w:bookmarkStart w:id="450" w:name="_Hlk142915204"/>
      <w:r w:rsidRPr="005D14EF">
        <w:rPr>
          <w:lang w:val="sk-SK"/>
        </w:rPr>
        <w:t xml:space="preserve">Odporúčame použiť predpoklad dosiahnutia najvyššej penetrácie najneskôr v tretí rok od kategorizácie. </w:t>
      </w:r>
      <w:bookmarkEnd w:id="450"/>
      <w:r w:rsidRPr="005D14EF">
        <w:rPr>
          <w:lang w:val="sk-SK"/>
        </w:rPr>
        <w:t>Uveďte dátum predpokladanej kategorizácie s ohľadom na legislatívne lehoty. </w:t>
      </w:r>
    </w:p>
    <w:p w14:paraId="26632625" w14:textId="77777777" w:rsidR="005C76F7" w:rsidRPr="005D14EF" w:rsidRDefault="005C76F7" w:rsidP="00FE6225">
      <w:pPr>
        <w:pStyle w:val="Odsekzoznamu"/>
        <w:numPr>
          <w:ilvl w:val="0"/>
          <w:numId w:val="44"/>
        </w:numPr>
        <w:spacing w:line="240" w:lineRule="exact"/>
        <w:jc w:val="both"/>
        <w:rPr>
          <w:lang w:val="sk-SK"/>
        </w:rPr>
      </w:pPr>
      <w:r w:rsidRPr="005D14EF">
        <w:rPr>
          <w:lang w:val="sk-SK"/>
        </w:rPr>
        <w:t>V modeli pracujte s nezaokrúhlenými hodnotami aj pri počte pacientov.</w:t>
      </w:r>
    </w:p>
    <w:p w14:paraId="44BB1649" w14:textId="77777777" w:rsidR="005C76F7" w:rsidRPr="005D14EF" w:rsidRDefault="005C76F7" w:rsidP="00FE6225">
      <w:pPr>
        <w:pStyle w:val="Odsekzoznamu"/>
        <w:jc w:val="both"/>
        <w:rPr>
          <w:lang w:val="sk-SK"/>
        </w:rPr>
      </w:pPr>
    </w:p>
    <w:p w14:paraId="5852B4E0" w14:textId="77777777" w:rsidR="005C76F7" w:rsidRPr="005D14EF" w:rsidRDefault="005C76F7" w:rsidP="00FE6225">
      <w:pPr>
        <w:jc w:val="both"/>
        <w:rPr>
          <w:b/>
          <w:bCs/>
          <w:lang w:val="sk-SK"/>
        </w:rPr>
      </w:pPr>
      <w:r w:rsidRPr="005D14EF">
        <w:rPr>
          <w:b/>
          <w:bCs/>
          <w:lang w:val="sk-SK"/>
        </w:rPr>
        <w:t>Odvodenie nákladov</w:t>
      </w:r>
    </w:p>
    <w:p w14:paraId="77F1E4B7" w14:textId="77777777" w:rsidR="005C76F7" w:rsidRPr="005D14EF" w:rsidRDefault="005C76F7" w:rsidP="00FE6225">
      <w:pPr>
        <w:pStyle w:val="Odsekzoznamu"/>
        <w:numPr>
          <w:ilvl w:val="0"/>
          <w:numId w:val="44"/>
        </w:numPr>
        <w:spacing w:line="240" w:lineRule="exact"/>
        <w:jc w:val="both"/>
        <w:rPr>
          <w:lang w:val="sk-SK"/>
        </w:rPr>
      </w:pPr>
      <w:r w:rsidRPr="005D14EF">
        <w:rPr>
          <w:lang w:val="sk-SK"/>
        </w:rPr>
        <w:t xml:space="preserve">Popíšte náklady na intervenciu a nahrádzanú liečbu. </w:t>
      </w:r>
    </w:p>
    <w:p w14:paraId="15E03D8A" w14:textId="77777777" w:rsidR="005C76F7" w:rsidRPr="005D14EF" w:rsidRDefault="005C76F7" w:rsidP="00FE6225">
      <w:pPr>
        <w:pStyle w:val="Odsekzoznamu"/>
        <w:numPr>
          <w:ilvl w:val="0"/>
          <w:numId w:val="44"/>
        </w:numPr>
        <w:spacing w:line="240" w:lineRule="exact"/>
        <w:jc w:val="both"/>
        <w:rPr>
          <w:lang w:val="sk-SK"/>
        </w:rPr>
      </w:pPr>
      <w:r w:rsidRPr="005D14EF">
        <w:rPr>
          <w:lang w:val="sk-SK"/>
        </w:rPr>
        <w:t xml:space="preserve">Náklady majú obsahovať priame náklady na intervenciu a nahrádzanú liečbu. Iné priame náklady na zdravotnú starostlivosť, ktoré sú relevantné pre hodnotenie a líšia sa medzi hodnotenou technológiou a </w:t>
      </w:r>
      <w:proofErr w:type="spellStart"/>
      <w:r w:rsidRPr="005D14EF">
        <w:rPr>
          <w:lang w:val="sk-SK"/>
        </w:rPr>
        <w:t>komparátormi</w:t>
      </w:r>
      <w:proofErr w:type="spellEnd"/>
      <w:r w:rsidRPr="005D14EF">
        <w:rPr>
          <w:lang w:val="sk-SK"/>
        </w:rPr>
        <w:t xml:space="preserve">, sa uvedú samostatne pre jednotlivé ramená (rameno intervencie a rameno </w:t>
      </w:r>
      <w:proofErr w:type="spellStart"/>
      <w:r w:rsidRPr="005D14EF">
        <w:rPr>
          <w:lang w:val="sk-SK"/>
        </w:rPr>
        <w:t>komparátorov</w:t>
      </w:r>
      <w:proofErr w:type="spellEnd"/>
      <w:r w:rsidRPr="005D14EF">
        <w:rPr>
          <w:lang w:val="sk-SK"/>
        </w:rPr>
        <w:t xml:space="preserve">) a jednotlivé roky. Tieto náklady sa uvádzajú oddelene od nákladov na hodnotenú technológiu a </w:t>
      </w:r>
      <w:proofErr w:type="spellStart"/>
      <w:r w:rsidRPr="005D14EF">
        <w:rPr>
          <w:lang w:val="sk-SK"/>
        </w:rPr>
        <w:t>komparátory</w:t>
      </w:r>
      <w:proofErr w:type="spellEnd"/>
      <w:r w:rsidRPr="005D14EF">
        <w:rPr>
          <w:lang w:val="sk-SK"/>
        </w:rPr>
        <w:t xml:space="preserve"> a nezahŕňajú sa do hlavného výpočtu vplyvu na rozpočet. Ich vplyv na výsledok analýzy sa uvedie samostatne. V prípade, že sa tieto ďalšie náklady nelíšia medzi intervenciou a nahrádzanou liečbou, môžu byť z analýzy vynechané. </w:t>
      </w:r>
    </w:p>
    <w:p w14:paraId="56A590C0" w14:textId="77777777" w:rsidR="005C76F7" w:rsidRPr="005D14EF" w:rsidRDefault="005C76F7" w:rsidP="00FE6225">
      <w:pPr>
        <w:pStyle w:val="Odsekzoznamu"/>
        <w:numPr>
          <w:ilvl w:val="0"/>
          <w:numId w:val="44"/>
        </w:numPr>
        <w:spacing w:line="240" w:lineRule="exact"/>
        <w:jc w:val="both"/>
        <w:rPr>
          <w:lang w:val="sk-SK"/>
        </w:rPr>
      </w:pPr>
      <w:r w:rsidRPr="005D14EF">
        <w:rPr>
          <w:lang w:val="sk-SK"/>
        </w:rPr>
        <w:t>Vyjadrite sa k použitej dĺžke liečby. Aplikovanie projekcie zotrvania na liečbe z </w:t>
      </w:r>
      <w:proofErr w:type="spellStart"/>
      <w:r w:rsidRPr="005D14EF">
        <w:rPr>
          <w:lang w:val="sk-SK"/>
        </w:rPr>
        <w:t>farmako</w:t>
      </w:r>
      <w:proofErr w:type="spellEnd"/>
      <w:r w:rsidRPr="005D14EF">
        <w:rPr>
          <w:lang w:val="sk-SK"/>
        </w:rPr>
        <w:t xml:space="preserve">-ekonomického modelu je vhodnejšie ako použitie </w:t>
      </w:r>
      <w:proofErr w:type="spellStart"/>
      <w:r w:rsidRPr="005D14EF">
        <w:rPr>
          <w:lang w:val="sk-SK"/>
        </w:rPr>
        <w:t>mediánového</w:t>
      </w:r>
      <w:proofErr w:type="spellEnd"/>
      <w:r w:rsidRPr="005D14EF">
        <w:rPr>
          <w:lang w:val="sk-SK"/>
        </w:rPr>
        <w:t xml:space="preserve"> či priemerného času na liečbe. </w:t>
      </w:r>
    </w:p>
    <w:p w14:paraId="28AF09BE" w14:textId="77777777" w:rsidR="005C76F7" w:rsidRPr="005D14EF" w:rsidRDefault="005C76F7" w:rsidP="00FE6225">
      <w:pPr>
        <w:pStyle w:val="Odsekzoznamu"/>
        <w:numPr>
          <w:ilvl w:val="0"/>
          <w:numId w:val="44"/>
        </w:numPr>
        <w:spacing w:line="240" w:lineRule="exact"/>
        <w:jc w:val="both"/>
        <w:rPr>
          <w:lang w:val="sk-SK"/>
        </w:rPr>
      </w:pPr>
      <w:r w:rsidRPr="005D14EF">
        <w:rPr>
          <w:lang w:val="sk-SK"/>
        </w:rPr>
        <w:t xml:space="preserve">Ako nahrádzaná liečba majú byť použité </w:t>
      </w:r>
      <w:proofErr w:type="spellStart"/>
      <w:r w:rsidRPr="005D14EF">
        <w:rPr>
          <w:lang w:val="sk-SK"/>
        </w:rPr>
        <w:t>komparátory</w:t>
      </w:r>
      <w:proofErr w:type="spellEnd"/>
      <w:r w:rsidRPr="005D14EF">
        <w:rPr>
          <w:lang w:val="sk-SK"/>
        </w:rPr>
        <w:t xml:space="preserve"> so zohľadnením ich očakávaných mier nahrádzania intervenciou.</w:t>
      </w:r>
    </w:p>
    <w:p w14:paraId="5E157864" w14:textId="77777777" w:rsidR="005C76F7" w:rsidRPr="005D14EF" w:rsidRDefault="005C76F7" w:rsidP="00FE6225">
      <w:pPr>
        <w:pStyle w:val="Odsekzoznamu"/>
        <w:numPr>
          <w:ilvl w:val="0"/>
          <w:numId w:val="44"/>
        </w:numPr>
        <w:spacing w:after="120" w:line="240" w:lineRule="exact"/>
        <w:ind w:left="714" w:hanging="357"/>
        <w:contextualSpacing w:val="0"/>
        <w:jc w:val="both"/>
        <w:rPr>
          <w:lang w:val="sk-SK"/>
        </w:rPr>
      </w:pPr>
      <w:r w:rsidRPr="005D14EF">
        <w:rPr>
          <w:lang w:val="sk-SK"/>
        </w:rPr>
        <w:t xml:space="preserve">V dopade na rozpočet neaplikujte </w:t>
      </w:r>
      <w:proofErr w:type="spellStart"/>
      <w:r w:rsidRPr="005D14EF">
        <w:rPr>
          <w:lang w:val="sk-SK"/>
        </w:rPr>
        <w:t>diskontáciu</w:t>
      </w:r>
      <w:proofErr w:type="spellEnd"/>
      <w:r w:rsidRPr="005D14EF">
        <w:rPr>
          <w:lang w:val="sk-SK"/>
        </w:rPr>
        <w:t xml:space="preserve"> nákladov. </w:t>
      </w:r>
    </w:p>
    <w:p w14:paraId="78B88145" w14:textId="77777777" w:rsidR="005C76F7" w:rsidRPr="005D14EF" w:rsidRDefault="005C76F7" w:rsidP="00FE6225">
      <w:pPr>
        <w:jc w:val="both"/>
        <w:rPr>
          <w:b/>
          <w:bCs/>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59443850" w14:textId="77777777" w:rsidR="005C76F7" w:rsidRPr="005D14EF" w:rsidRDefault="005C76F7" w:rsidP="00FE6225">
      <w:pPr>
        <w:pStyle w:val="Nadpis32"/>
        <w:spacing w:line="259" w:lineRule="auto"/>
        <w:jc w:val="both"/>
        <w:outlineLvl w:val="2"/>
      </w:pPr>
      <w:r w:rsidRPr="005D14EF">
        <w:t>Výsledky analýzy dopadu na rozpočet</w:t>
      </w:r>
    </w:p>
    <w:p w14:paraId="293145D5" w14:textId="77777777" w:rsidR="005C76F7" w:rsidRPr="005D14EF" w:rsidRDefault="005C76F7" w:rsidP="00FE6225">
      <w:pPr>
        <w:spacing w:after="120"/>
        <w:jc w:val="both"/>
        <w:rPr>
          <w:lang w:val="sk-SK" w:eastAsia="de-AT"/>
        </w:rPr>
      </w:pPr>
      <w:r w:rsidRPr="005D14EF">
        <w:rPr>
          <w:lang w:val="sk-SK" w:eastAsia="de-AT"/>
        </w:rPr>
        <w:t xml:space="preserve">Popíšte hlavné výsledky analýzy. Použite tabuľky s popisom výsledkov. Výsledky popíšte zvlášť pre kalendárne roky a pre 12-mesačné obdobia od času kategorizácie. Pri kalendárnych rokoch je potrebné uviesť výsledky pre aktuálny rok a nasledujúcich 5 rokov. Pri výsledkoch podľa období je postačujúce uviesť dopad pre prvé tri 12-mesačné obdobia. </w:t>
      </w:r>
    </w:p>
    <w:p w14:paraId="6250BE04" w14:textId="77777777" w:rsidR="005C76F7" w:rsidRPr="005D14EF" w:rsidRDefault="005C76F7" w:rsidP="00FE6225">
      <w:pPr>
        <w:jc w:val="both"/>
        <w:rPr>
          <w:lang w:val="sk-SK" w:eastAsia="de-AT"/>
        </w:rPr>
      </w:pPr>
      <w:r w:rsidRPr="005D14EF">
        <w:rPr>
          <w:lang w:val="sk-SK" w:eastAsia="de-AT"/>
        </w:rPr>
        <w:lastRenderedPageBreak/>
        <w:t xml:space="preserve">Na začiatok výsledkovej tabuľky uveďte predpokladané počty liečených pacientov a ich rozdelenie na </w:t>
      </w:r>
      <w:proofErr w:type="spellStart"/>
      <w:r w:rsidRPr="005D14EF">
        <w:rPr>
          <w:lang w:val="sk-SK" w:eastAsia="de-AT"/>
        </w:rPr>
        <w:t>incidentných</w:t>
      </w:r>
      <w:proofErr w:type="spellEnd"/>
      <w:r w:rsidRPr="005D14EF">
        <w:rPr>
          <w:lang w:val="sk-SK" w:eastAsia="de-AT"/>
        </w:rPr>
        <w:t xml:space="preserve"> a </w:t>
      </w:r>
      <w:proofErr w:type="spellStart"/>
      <w:r w:rsidRPr="005D14EF">
        <w:rPr>
          <w:lang w:val="sk-SK" w:eastAsia="de-AT"/>
        </w:rPr>
        <w:t>prevalentných</w:t>
      </w:r>
      <w:proofErr w:type="spellEnd"/>
      <w:r w:rsidRPr="005D14EF">
        <w:rPr>
          <w:lang w:val="sk-SK" w:eastAsia="de-AT"/>
        </w:rPr>
        <w:t xml:space="preserve">. V tabuľke ďalej uveďte: náklady na intervenciu pri oficiálnej úhrade, požadovanej úhrade, náklady na nahrádzanú liečbu a čistý vplyv na rozpočet. V prípade, ak je intervencia kombináciou viacerých liečiv, uveďte zvlášť náklady na intervenciu (celú kombináciu) a zvlášť náklady na liek, o ktorého kategorizáciu v hodnotenej indikácii žiadate. </w:t>
      </w:r>
    </w:p>
    <w:p w14:paraId="4E967DCA" w14:textId="77777777" w:rsidR="005C76F7" w:rsidRPr="005D14EF" w:rsidRDefault="005C76F7" w:rsidP="00FE6225">
      <w:pPr>
        <w:jc w:val="both"/>
        <w:rPr>
          <w:lang w:val="sk-SK" w:eastAsia="de-AT"/>
        </w:rPr>
      </w:pPr>
      <w:r w:rsidRPr="005D14EF">
        <w:rPr>
          <w:lang w:val="sk-SK" w:eastAsia="de-AT"/>
        </w:rPr>
        <w:t>Uveďte samostatne pre jednotlivé ramená a roky iné priame náklady na zdravotnú starostlivosť, ktoré sú relevantné pre hodnotenie a líšia sa medzi hodnotenou technológiou a </w:t>
      </w:r>
      <w:proofErr w:type="spellStart"/>
      <w:r w:rsidRPr="005D14EF">
        <w:rPr>
          <w:lang w:val="sk-SK" w:eastAsia="de-AT"/>
        </w:rPr>
        <w:t>komparátormi</w:t>
      </w:r>
      <w:proofErr w:type="spellEnd"/>
      <w:r w:rsidRPr="005D14EF">
        <w:rPr>
          <w:lang w:val="sk-SK" w:eastAsia="de-AT"/>
        </w:rPr>
        <w:t>. Uveďte tieto náklady oddelene od nákladov na hodnotenú technológiou a </w:t>
      </w:r>
      <w:proofErr w:type="spellStart"/>
      <w:r w:rsidRPr="005D14EF">
        <w:rPr>
          <w:lang w:val="sk-SK" w:eastAsia="de-AT"/>
        </w:rPr>
        <w:t>komparátory</w:t>
      </w:r>
      <w:proofErr w:type="spellEnd"/>
      <w:r w:rsidRPr="005D14EF">
        <w:rPr>
          <w:lang w:val="sk-SK" w:eastAsia="de-AT"/>
        </w:rPr>
        <w:t xml:space="preserve"> a nezahŕňajte ich do hlavného výpočtu čistého vplyvu na rozpočet. Počty pacientov odporúčame v tabuľke zaokrúhliť na celé čísla. Náklady uveďte v eurách, odporúčame zaokrúhliť na celé eurá. </w:t>
      </w:r>
    </w:p>
    <w:p w14:paraId="7E647C28" w14:textId="77777777" w:rsidR="005C76F7" w:rsidRPr="005D14EF" w:rsidRDefault="005C76F7" w:rsidP="00FE6225">
      <w:pPr>
        <w:jc w:val="both"/>
        <w:rPr>
          <w:lang w:val="sk-SK" w:eastAsia="de-AT"/>
        </w:rPr>
      </w:pPr>
    </w:p>
    <w:p w14:paraId="6FFBF933" w14:textId="77777777" w:rsidR="005C76F7" w:rsidRPr="005D14EF" w:rsidRDefault="005C76F7" w:rsidP="00FE6225">
      <w:pPr>
        <w:spacing w:after="120"/>
        <w:jc w:val="both"/>
        <w:rPr>
          <w:lang w:val="sk-SK"/>
        </w:rPr>
      </w:pPr>
      <w:r w:rsidRPr="005D14EF">
        <w:rPr>
          <w:lang w:val="sk-SK"/>
        </w:rPr>
        <w:t xml:space="preserve">Diskutujte mieru neistoty v dopade na rozpočet. Neistotou v dopade na rozpočet rozumieme riziko, že sa v praxi bude skutočný dopad na rozpočet významne líšiť od odhadovaného. </w:t>
      </w:r>
    </w:p>
    <w:p w14:paraId="3093FE4F" w14:textId="77777777" w:rsidR="005C76F7" w:rsidRPr="005D14EF" w:rsidRDefault="005C76F7" w:rsidP="005C76F7">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388FDC04" w14:textId="77777777" w:rsidR="005C76F7" w:rsidRPr="005D14EF" w:rsidRDefault="005C76F7" w:rsidP="005C76F7">
      <w:pPr>
        <w:pStyle w:val="Tabuky"/>
        <w:rPr>
          <w:lang w:val="sk-SK"/>
        </w:rPr>
      </w:pPr>
      <w:bookmarkStart w:id="451" w:name="_Toc239501173"/>
      <w:r w:rsidRPr="005D14EF">
        <w:rPr>
          <w:lang w:val="sk-SK"/>
        </w:rPr>
        <w:t xml:space="preserve">Tabuľka </w:t>
      </w:r>
      <w:r w:rsidRPr="005D14EF">
        <w:rPr>
          <w:lang w:val="sk-SK"/>
        </w:rPr>
        <w:fldChar w:fldCharType="begin"/>
      </w:r>
      <w:r w:rsidRPr="005D14EF">
        <w:rPr>
          <w:lang w:val="sk-SK"/>
        </w:rPr>
        <w:instrText xml:space="preserve"> SEQ Tabuľka \* ARABIC </w:instrText>
      </w:r>
      <w:r w:rsidRPr="005D14EF">
        <w:rPr>
          <w:lang w:val="sk-SK"/>
        </w:rPr>
        <w:fldChar w:fldCharType="separate"/>
      </w:r>
      <w:r w:rsidRPr="005D14EF">
        <w:rPr>
          <w:noProof/>
          <w:lang w:val="sk-SK"/>
        </w:rPr>
        <w:t>6</w:t>
      </w:r>
      <w:r w:rsidRPr="005D14EF">
        <w:rPr>
          <w:lang w:val="sk-SK"/>
        </w:rPr>
        <w:fldChar w:fldCharType="end"/>
      </w:r>
      <w:r w:rsidRPr="005D14EF">
        <w:rPr>
          <w:lang w:val="sk-SK"/>
        </w:rPr>
        <w:t xml:space="preserve"> Odhadované počty liečených pacientov rozpočítané na roky</w:t>
      </w:r>
      <w:bookmarkEnd w:id="451"/>
    </w:p>
    <w:tbl>
      <w:tblPr>
        <w:tblW w:w="5000" w:type="pct"/>
        <w:tblLook w:val="04A0" w:firstRow="1" w:lastRow="0" w:firstColumn="1" w:lastColumn="0" w:noHBand="0" w:noVBand="1"/>
      </w:tblPr>
      <w:tblGrid>
        <w:gridCol w:w="3999"/>
        <w:gridCol w:w="1004"/>
        <w:gridCol w:w="1004"/>
        <w:gridCol w:w="1004"/>
        <w:gridCol w:w="1004"/>
        <w:gridCol w:w="1001"/>
      </w:tblGrid>
      <w:tr w:rsidR="005C76F7" w:rsidRPr="005D14EF" w14:paraId="2D7893EF" w14:textId="77777777" w:rsidTr="004E4936">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01F84B97"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Všetci pacienti</w:t>
            </w:r>
          </w:p>
        </w:tc>
      </w:tr>
      <w:tr w:rsidR="005C76F7" w:rsidRPr="005D14EF" w14:paraId="1977F5F9" w14:textId="77777777" w:rsidTr="004E4936">
        <w:trPr>
          <w:trHeight w:val="300"/>
        </w:trPr>
        <w:tc>
          <w:tcPr>
            <w:tcW w:w="22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5CFF486" w14:textId="77777777" w:rsidR="005C76F7" w:rsidRPr="005D14EF" w:rsidRDefault="005C76F7" w:rsidP="004E4936">
            <w:pPr>
              <w:keepNext/>
              <w:rPr>
                <w:rFonts w:cs="Calibri"/>
                <w:color w:val="000000"/>
                <w:sz w:val="18"/>
                <w:szCs w:val="18"/>
                <w:lang w:val="sk-SK"/>
              </w:rPr>
            </w:pP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15E461BE"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1.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75867E2D"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2.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43A3817A"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3.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72AB0C58"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4. rok</w:t>
            </w:r>
          </w:p>
        </w:tc>
        <w:tc>
          <w:tcPr>
            <w:tcW w:w="556" w:type="pct"/>
            <w:tcBorders>
              <w:top w:val="nil"/>
              <w:left w:val="nil"/>
              <w:bottom w:val="single" w:sz="4" w:space="0" w:color="auto"/>
              <w:right w:val="single" w:sz="4" w:space="0" w:color="auto"/>
            </w:tcBorders>
            <w:shd w:val="clear" w:color="auto" w:fill="D9D9D9" w:themeFill="background1" w:themeFillShade="D9"/>
            <w:noWrap/>
            <w:vAlign w:val="center"/>
            <w:hideMark/>
          </w:tcPr>
          <w:p w14:paraId="270582CF"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5. rok</w:t>
            </w:r>
          </w:p>
        </w:tc>
      </w:tr>
      <w:tr w:rsidR="005C76F7" w:rsidRPr="005D14EF" w14:paraId="3CD0E9E7" w14:textId="77777777" w:rsidTr="004E4936">
        <w:trPr>
          <w:trHeight w:val="300"/>
        </w:trPr>
        <w:tc>
          <w:tcPr>
            <w:tcW w:w="2217" w:type="pct"/>
            <w:tcBorders>
              <w:top w:val="nil"/>
              <w:left w:val="single" w:sz="4" w:space="0" w:color="auto"/>
              <w:bottom w:val="single" w:sz="4" w:space="0" w:color="auto"/>
              <w:right w:val="single" w:sz="4" w:space="0" w:color="auto"/>
            </w:tcBorders>
            <w:noWrap/>
            <w:vAlign w:val="bottom"/>
            <w:hideMark/>
          </w:tcPr>
          <w:p w14:paraId="2A2422D5" w14:textId="77777777" w:rsidR="005C76F7" w:rsidRPr="005D14EF" w:rsidRDefault="005C76F7" w:rsidP="004E4936">
            <w:pPr>
              <w:keepNext/>
              <w:rPr>
                <w:rFonts w:cs="Calibri"/>
                <w:color w:val="000000"/>
                <w:sz w:val="18"/>
                <w:szCs w:val="18"/>
                <w:lang w:val="sk-SK"/>
              </w:rPr>
            </w:pPr>
            <w:proofErr w:type="spellStart"/>
            <w:r w:rsidRPr="005D14EF">
              <w:rPr>
                <w:rFonts w:cs="Calibri"/>
                <w:color w:val="000000"/>
                <w:sz w:val="18"/>
                <w:szCs w:val="18"/>
                <w:lang w:val="sk-SK"/>
              </w:rPr>
              <w:t>Prevalentní</w:t>
            </w:r>
            <w:proofErr w:type="spellEnd"/>
          </w:p>
        </w:tc>
        <w:tc>
          <w:tcPr>
            <w:tcW w:w="2783" w:type="pct"/>
            <w:gridSpan w:val="5"/>
            <w:tcBorders>
              <w:top w:val="single" w:sz="4" w:space="0" w:color="auto"/>
              <w:left w:val="nil"/>
              <w:bottom w:val="single" w:sz="4" w:space="0" w:color="auto"/>
              <w:right w:val="single" w:sz="4" w:space="0" w:color="000000"/>
            </w:tcBorders>
            <w:noWrap/>
            <w:vAlign w:val="bottom"/>
            <w:hideMark/>
          </w:tcPr>
          <w:p w14:paraId="475902E5"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1000</w:t>
            </w:r>
          </w:p>
        </w:tc>
      </w:tr>
      <w:tr w:rsidR="005C76F7" w:rsidRPr="005D14EF" w14:paraId="28BB5711" w14:textId="77777777" w:rsidTr="004E4936">
        <w:trPr>
          <w:trHeight w:val="300"/>
        </w:trPr>
        <w:tc>
          <w:tcPr>
            <w:tcW w:w="2217" w:type="pct"/>
            <w:tcBorders>
              <w:top w:val="nil"/>
              <w:left w:val="single" w:sz="4" w:space="0" w:color="auto"/>
              <w:bottom w:val="single" w:sz="4" w:space="0" w:color="auto"/>
              <w:right w:val="single" w:sz="4" w:space="0" w:color="auto"/>
            </w:tcBorders>
            <w:noWrap/>
            <w:vAlign w:val="bottom"/>
            <w:hideMark/>
          </w:tcPr>
          <w:p w14:paraId="35AA0D2C" w14:textId="77777777" w:rsidR="005C76F7" w:rsidRPr="005D14EF" w:rsidRDefault="005C76F7" w:rsidP="004E4936">
            <w:pPr>
              <w:keepNext/>
              <w:rPr>
                <w:rFonts w:cs="Calibri"/>
                <w:color w:val="000000"/>
                <w:sz w:val="18"/>
                <w:szCs w:val="18"/>
                <w:lang w:val="sk-SK"/>
              </w:rPr>
            </w:pPr>
            <w:proofErr w:type="spellStart"/>
            <w:r w:rsidRPr="005D14EF">
              <w:rPr>
                <w:rFonts w:cs="Calibri"/>
                <w:color w:val="000000"/>
                <w:sz w:val="18"/>
                <w:szCs w:val="18"/>
                <w:lang w:val="sk-SK"/>
              </w:rPr>
              <w:t>Incidentní</w:t>
            </w:r>
            <w:proofErr w:type="spellEnd"/>
          </w:p>
        </w:tc>
        <w:tc>
          <w:tcPr>
            <w:tcW w:w="557" w:type="pct"/>
            <w:tcBorders>
              <w:top w:val="nil"/>
              <w:left w:val="nil"/>
              <w:bottom w:val="single" w:sz="4" w:space="0" w:color="auto"/>
              <w:right w:val="single" w:sz="4" w:space="0" w:color="auto"/>
            </w:tcBorders>
            <w:noWrap/>
            <w:vAlign w:val="bottom"/>
            <w:hideMark/>
          </w:tcPr>
          <w:p w14:paraId="57C82B0C"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352851F0"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66DC3136"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2858DA55"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6" w:type="pct"/>
            <w:tcBorders>
              <w:top w:val="nil"/>
              <w:left w:val="nil"/>
              <w:bottom w:val="single" w:sz="4" w:space="0" w:color="auto"/>
              <w:right w:val="single" w:sz="4" w:space="0" w:color="auto"/>
            </w:tcBorders>
            <w:noWrap/>
            <w:vAlign w:val="bottom"/>
            <w:hideMark/>
          </w:tcPr>
          <w:p w14:paraId="73BCB010"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r>
      <w:tr w:rsidR="005C76F7" w:rsidRPr="005D14EF" w14:paraId="6844B45A" w14:textId="77777777" w:rsidTr="004E4936">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3607E764" w14:textId="77777777" w:rsidR="005C76F7" w:rsidRPr="005D14EF" w:rsidRDefault="005C76F7" w:rsidP="004E4936">
            <w:pPr>
              <w:keepNext/>
              <w:jc w:val="center"/>
              <w:rPr>
                <w:rFonts w:cs="Calibri"/>
                <w:b/>
                <w:bCs/>
                <w:color w:val="000000"/>
                <w:sz w:val="18"/>
                <w:szCs w:val="18"/>
                <w:lang w:val="sk-SK"/>
              </w:rPr>
            </w:pPr>
          </w:p>
        </w:tc>
      </w:tr>
      <w:tr w:rsidR="005C76F7" w:rsidRPr="005D14EF" w14:paraId="7437C914" w14:textId="77777777" w:rsidTr="004E4936">
        <w:trPr>
          <w:trHeight w:val="300"/>
        </w:trPr>
        <w:tc>
          <w:tcPr>
            <w:tcW w:w="2217"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EC7D669" w14:textId="77777777" w:rsidR="005C76F7" w:rsidRPr="005D14EF" w:rsidRDefault="005C76F7" w:rsidP="004E4936">
            <w:pPr>
              <w:keepNext/>
              <w:rPr>
                <w:rFonts w:cs="Calibri"/>
                <w:color w:val="000000"/>
                <w:sz w:val="18"/>
                <w:szCs w:val="18"/>
                <w:lang w:val="sk-SK"/>
              </w:rPr>
            </w:pP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43793B55"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1.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1CE606C5"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2.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3F9E73B5"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3. rok</w:t>
            </w:r>
          </w:p>
        </w:tc>
        <w:tc>
          <w:tcPr>
            <w:tcW w:w="557" w:type="pct"/>
            <w:tcBorders>
              <w:top w:val="nil"/>
              <w:left w:val="nil"/>
              <w:bottom w:val="single" w:sz="4" w:space="0" w:color="auto"/>
              <w:right w:val="single" w:sz="4" w:space="0" w:color="auto"/>
            </w:tcBorders>
            <w:shd w:val="clear" w:color="auto" w:fill="D9D9D9" w:themeFill="background1" w:themeFillShade="D9"/>
            <w:noWrap/>
            <w:vAlign w:val="center"/>
            <w:hideMark/>
          </w:tcPr>
          <w:p w14:paraId="3CC9ACD0"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4. rok</w:t>
            </w:r>
          </w:p>
        </w:tc>
        <w:tc>
          <w:tcPr>
            <w:tcW w:w="556" w:type="pct"/>
            <w:tcBorders>
              <w:top w:val="nil"/>
              <w:left w:val="nil"/>
              <w:bottom w:val="single" w:sz="4" w:space="0" w:color="auto"/>
              <w:right w:val="single" w:sz="4" w:space="0" w:color="auto"/>
            </w:tcBorders>
            <w:shd w:val="clear" w:color="auto" w:fill="D9D9D9" w:themeFill="background1" w:themeFillShade="D9"/>
            <w:noWrap/>
            <w:vAlign w:val="center"/>
            <w:hideMark/>
          </w:tcPr>
          <w:p w14:paraId="1FF77B09" w14:textId="77777777" w:rsidR="005C76F7" w:rsidRPr="005D14EF" w:rsidRDefault="005C76F7" w:rsidP="004E4936">
            <w:pPr>
              <w:keepNext/>
              <w:jc w:val="center"/>
              <w:rPr>
                <w:rFonts w:cs="Calibri"/>
                <w:b/>
                <w:bCs/>
                <w:color w:val="000000"/>
                <w:sz w:val="18"/>
                <w:szCs w:val="18"/>
                <w:lang w:val="sk-SK"/>
              </w:rPr>
            </w:pPr>
            <w:r w:rsidRPr="005D14EF">
              <w:rPr>
                <w:rFonts w:cs="Calibri"/>
                <w:b/>
                <w:bCs/>
                <w:color w:val="000000"/>
                <w:sz w:val="18"/>
                <w:szCs w:val="18"/>
                <w:lang w:val="sk-SK"/>
              </w:rPr>
              <w:t>5. rok</w:t>
            </w:r>
          </w:p>
        </w:tc>
      </w:tr>
      <w:tr w:rsidR="005C76F7" w:rsidRPr="005D14EF" w14:paraId="236DE26D" w14:textId="77777777" w:rsidTr="004E4936">
        <w:trPr>
          <w:trHeight w:val="300"/>
        </w:trPr>
        <w:tc>
          <w:tcPr>
            <w:tcW w:w="2217" w:type="pct"/>
            <w:tcBorders>
              <w:top w:val="nil"/>
              <w:left w:val="single" w:sz="4" w:space="0" w:color="auto"/>
              <w:bottom w:val="single" w:sz="4" w:space="0" w:color="auto"/>
              <w:right w:val="single" w:sz="4" w:space="0" w:color="auto"/>
            </w:tcBorders>
            <w:noWrap/>
            <w:vAlign w:val="bottom"/>
            <w:hideMark/>
          </w:tcPr>
          <w:p w14:paraId="1B2A090B" w14:textId="77777777" w:rsidR="005C76F7" w:rsidRPr="005D14EF" w:rsidRDefault="005C76F7" w:rsidP="004E4936">
            <w:pPr>
              <w:keepNext/>
              <w:rPr>
                <w:rFonts w:cs="Calibri"/>
                <w:color w:val="000000"/>
                <w:sz w:val="18"/>
                <w:szCs w:val="18"/>
                <w:lang w:val="sk-SK"/>
              </w:rPr>
            </w:pPr>
            <w:proofErr w:type="spellStart"/>
            <w:r w:rsidRPr="005D14EF">
              <w:rPr>
                <w:rFonts w:cs="Calibri"/>
                <w:color w:val="000000"/>
                <w:sz w:val="18"/>
                <w:szCs w:val="18"/>
                <w:lang w:val="sk-SK"/>
              </w:rPr>
              <w:t>Prevalentní</w:t>
            </w:r>
            <w:proofErr w:type="spellEnd"/>
          </w:p>
        </w:tc>
        <w:tc>
          <w:tcPr>
            <w:tcW w:w="2783" w:type="pct"/>
            <w:gridSpan w:val="5"/>
            <w:tcBorders>
              <w:top w:val="single" w:sz="4" w:space="0" w:color="auto"/>
              <w:left w:val="nil"/>
              <w:bottom w:val="single" w:sz="4" w:space="0" w:color="auto"/>
              <w:right w:val="single" w:sz="4" w:space="0" w:color="000000"/>
            </w:tcBorders>
            <w:noWrap/>
            <w:vAlign w:val="bottom"/>
            <w:hideMark/>
          </w:tcPr>
          <w:p w14:paraId="36A99961"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1000</w:t>
            </w:r>
          </w:p>
        </w:tc>
      </w:tr>
      <w:tr w:rsidR="005C76F7" w:rsidRPr="005D14EF" w14:paraId="32D17C45" w14:textId="77777777" w:rsidTr="004E4936">
        <w:trPr>
          <w:trHeight w:val="300"/>
        </w:trPr>
        <w:tc>
          <w:tcPr>
            <w:tcW w:w="2217" w:type="pct"/>
            <w:tcBorders>
              <w:top w:val="nil"/>
              <w:left w:val="single" w:sz="4" w:space="0" w:color="auto"/>
              <w:bottom w:val="single" w:sz="4" w:space="0" w:color="auto"/>
              <w:right w:val="single" w:sz="4" w:space="0" w:color="auto"/>
            </w:tcBorders>
            <w:noWrap/>
            <w:vAlign w:val="center"/>
            <w:hideMark/>
          </w:tcPr>
          <w:p w14:paraId="49942E50" w14:textId="77777777" w:rsidR="005C76F7" w:rsidRPr="005D14EF" w:rsidRDefault="005C76F7" w:rsidP="004E4936">
            <w:pPr>
              <w:keepNext/>
              <w:rPr>
                <w:rFonts w:cs="Calibri"/>
                <w:color w:val="000000"/>
                <w:sz w:val="18"/>
                <w:szCs w:val="18"/>
                <w:lang w:val="sk-SK"/>
              </w:rPr>
            </w:pPr>
            <w:r w:rsidRPr="005D14EF">
              <w:rPr>
                <w:rFonts w:cs="Calibri"/>
                <w:color w:val="000000"/>
                <w:sz w:val="18"/>
                <w:szCs w:val="18"/>
                <w:lang w:val="sk-SK"/>
              </w:rPr>
              <w:t xml:space="preserve">Penetrácia trhu </w:t>
            </w:r>
            <w:proofErr w:type="spellStart"/>
            <w:r w:rsidRPr="005D14EF">
              <w:rPr>
                <w:rFonts w:cs="Calibri"/>
                <w:color w:val="000000"/>
                <w:sz w:val="18"/>
                <w:szCs w:val="18"/>
                <w:lang w:val="sk-SK"/>
              </w:rPr>
              <w:t>prevalentní</w:t>
            </w:r>
            <w:proofErr w:type="spellEnd"/>
          </w:p>
        </w:tc>
        <w:tc>
          <w:tcPr>
            <w:tcW w:w="557" w:type="pct"/>
            <w:tcBorders>
              <w:top w:val="nil"/>
              <w:left w:val="nil"/>
              <w:bottom w:val="single" w:sz="4" w:space="0" w:color="auto"/>
              <w:right w:val="single" w:sz="4" w:space="0" w:color="auto"/>
            </w:tcBorders>
            <w:noWrap/>
            <w:vAlign w:val="center"/>
            <w:hideMark/>
          </w:tcPr>
          <w:p w14:paraId="54C18E2D"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0 %</w:t>
            </w:r>
          </w:p>
        </w:tc>
        <w:tc>
          <w:tcPr>
            <w:tcW w:w="557" w:type="pct"/>
            <w:tcBorders>
              <w:top w:val="nil"/>
              <w:left w:val="nil"/>
              <w:bottom w:val="single" w:sz="4" w:space="0" w:color="auto"/>
              <w:right w:val="single" w:sz="4" w:space="0" w:color="auto"/>
            </w:tcBorders>
            <w:noWrap/>
            <w:vAlign w:val="center"/>
            <w:hideMark/>
          </w:tcPr>
          <w:p w14:paraId="20782965"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0 %</w:t>
            </w:r>
          </w:p>
        </w:tc>
        <w:tc>
          <w:tcPr>
            <w:tcW w:w="557" w:type="pct"/>
            <w:tcBorders>
              <w:top w:val="nil"/>
              <w:left w:val="nil"/>
              <w:bottom w:val="single" w:sz="4" w:space="0" w:color="auto"/>
              <w:right w:val="single" w:sz="4" w:space="0" w:color="auto"/>
            </w:tcBorders>
            <w:noWrap/>
            <w:vAlign w:val="center"/>
            <w:hideMark/>
          </w:tcPr>
          <w:p w14:paraId="3CD8C163"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0 %</w:t>
            </w:r>
          </w:p>
        </w:tc>
        <w:tc>
          <w:tcPr>
            <w:tcW w:w="557" w:type="pct"/>
            <w:tcBorders>
              <w:top w:val="nil"/>
              <w:left w:val="nil"/>
              <w:bottom w:val="single" w:sz="4" w:space="0" w:color="auto"/>
              <w:right w:val="single" w:sz="4" w:space="0" w:color="auto"/>
            </w:tcBorders>
            <w:noWrap/>
            <w:vAlign w:val="center"/>
            <w:hideMark/>
          </w:tcPr>
          <w:p w14:paraId="627FC78F"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0 %</w:t>
            </w:r>
          </w:p>
        </w:tc>
        <w:tc>
          <w:tcPr>
            <w:tcW w:w="556" w:type="pct"/>
            <w:tcBorders>
              <w:top w:val="nil"/>
              <w:left w:val="nil"/>
              <w:bottom w:val="single" w:sz="4" w:space="0" w:color="auto"/>
              <w:right w:val="single" w:sz="4" w:space="0" w:color="auto"/>
            </w:tcBorders>
            <w:noWrap/>
            <w:vAlign w:val="center"/>
            <w:hideMark/>
          </w:tcPr>
          <w:p w14:paraId="5B17958F"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0 %</w:t>
            </w:r>
          </w:p>
        </w:tc>
      </w:tr>
      <w:tr w:rsidR="005C76F7" w:rsidRPr="005D14EF" w14:paraId="1F5FBBFC" w14:textId="77777777" w:rsidTr="004E4936">
        <w:trPr>
          <w:trHeight w:val="300"/>
        </w:trPr>
        <w:tc>
          <w:tcPr>
            <w:tcW w:w="2217" w:type="pct"/>
            <w:tcBorders>
              <w:top w:val="nil"/>
              <w:left w:val="single" w:sz="4" w:space="0" w:color="auto"/>
              <w:bottom w:val="single" w:sz="4" w:space="0" w:color="auto"/>
              <w:right w:val="single" w:sz="4" w:space="0" w:color="auto"/>
            </w:tcBorders>
            <w:noWrap/>
            <w:vAlign w:val="center"/>
            <w:hideMark/>
          </w:tcPr>
          <w:p w14:paraId="29993D6E" w14:textId="77777777" w:rsidR="005C76F7" w:rsidRPr="005D14EF" w:rsidRDefault="005C76F7" w:rsidP="004E4936">
            <w:pPr>
              <w:keepNext/>
              <w:rPr>
                <w:rFonts w:cs="Calibri"/>
                <w:color w:val="000000"/>
                <w:sz w:val="18"/>
                <w:szCs w:val="18"/>
                <w:lang w:val="sk-SK"/>
              </w:rPr>
            </w:pPr>
            <w:r w:rsidRPr="005D14EF">
              <w:rPr>
                <w:rFonts w:cs="Calibri"/>
                <w:color w:val="000000"/>
                <w:sz w:val="18"/>
                <w:szCs w:val="18"/>
                <w:lang w:val="sk-SK"/>
              </w:rPr>
              <w:t xml:space="preserve">Počet </w:t>
            </w:r>
            <w:proofErr w:type="spellStart"/>
            <w:r w:rsidRPr="005D14EF">
              <w:rPr>
                <w:rFonts w:cs="Calibri"/>
                <w:color w:val="000000"/>
                <w:sz w:val="18"/>
                <w:szCs w:val="18"/>
                <w:lang w:val="sk-SK"/>
              </w:rPr>
              <w:t>prevalentných</w:t>
            </w:r>
            <w:proofErr w:type="spellEnd"/>
            <w:r w:rsidRPr="005D14EF">
              <w:rPr>
                <w:rFonts w:cs="Calibri"/>
                <w:color w:val="000000"/>
                <w:sz w:val="18"/>
                <w:szCs w:val="18"/>
                <w:lang w:val="sk-SK"/>
              </w:rPr>
              <w:t xml:space="preserve"> začínajúcich liečbu</w:t>
            </w:r>
          </w:p>
        </w:tc>
        <w:tc>
          <w:tcPr>
            <w:tcW w:w="557" w:type="pct"/>
            <w:tcBorders>
              <w:top w:val="nil"/>
              <w:left w:val="nil"/>
              <w:bottom w:val="single" w:sz="4" w:space="0" w:color="auto"/>
              <w:right w:val="single" w:sz="4" w:space="0" w:color="auto"/>
            </w:tcBorders>
            <w:noWrap/>
            <w:vAlign w:val="center"/>
            <w:hideMark/>
          </w:tcPr>
          <w:p w14:paraId="76D6810B"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w:t>
            </w:r>
          </w:p>
        </w:tc>
        <w:tc>
          <w:tcPr>
            <w:tcW w:w="557" w:type="pct"/>
            <w:tcBorders>
              <w:top w:val="nil"/>
              <w:left w:val="nil"/>
              <w:bottom w:val="single" w:sz="4" w:space="0" w:color="auto"/>
              <w:right w:val="single" w:sz="4" w:space="0" w:color="auto"/>
            </w:tcBorders>
            <w:noWrap/>
            <w:vAlign w:val="center"/>
            <w:hideMark/>
          </w:tcPr>
          <w:p w14:paraId="1E218C44"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w:t>
            </w:r>
          </w:p>
        </w:tc>
        <w:tc>
          <w:tcPr>
            <w:tcW w:w="557" w:type="pct"/>
            <w:tcBorders>
              <w:top w:val="nil"/>
              <w:left w:val="nil"/>
              <w:bottom w:val="single" w:sz="4" w:space="0" w:color="auto"/>
              <w:right w:val="single" w:sz="4" w:space="0" w:color="auto"/>
            </w:tcBorders>
            <w:noWrap/>
            <w:vAlign w:val="center"/>
            <w:hideMark/>
          </w:tcPr>
          <w:p w14:paraId="080EDD8E"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w:t>
            </w:r>
          </w:p>
        </w:tc>
        <w:tc>
          <w:tcPr>
            <w:tcW w:w="557" w:type="pct"/>
            <w:tcBorders>
              <w:top w:val="nil"/>
              <w:left w:val="nil"/>
              <w:bottom w:val="single" w:sz="4" w:space="0" w:color="auto"/>
              <w:right w:val="single" w:sz="4" w:space="0" w:color="auto"/>
            </w:tcBorders>
            <w:noWrap/>
            <w:vAlign w:val="center"/>
            <w:hideMark/>
          </w:tcPr>
          <w:p w14:paraId="3D5643B0"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w:t>
            </w:r>
          </w:p>
        </w:tc>
        <w:tc>
          <w:tcPr>
            <w:tcW w:w="556" w:type="pct"/>
            <w:tcBorders>
              <w:top w:val="nil"/>
              <w:left w:val="nil"/>
              <w:bottom w:val="single" w:sz="4" w:space="0" w:color="auto"/>
              <w:right w:val="single" w:sz="4" w:space="0" w:color="auto"/>
            </w:tcBorders>
            <w:noWrap/>
            <w:vAlign w:val="center"/>
            <w:hideMark/>
          </w:tcPr>
          <w:p w14:paraId="316F8C22"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0</w:t>
            </w:r>
          </w:p>
        </w:tc>
      </w:tr>
      <w:tr w:rsidR="005C76F7" w:rsidRPr="005D14EF" w14:paraId="2F0EF1FC" w14:textId="77777777" w:rsidTr="004E4936">
        <w:trPr>
          <w:trHeight w:val="300"/>
        </w:trPr>
        <w:tc>
          <w:tcPr>
            <w:tcW w:w="2217" w:type="pct"/>
            <w:tcBorders>
              <w:top w:val="nil"/>
              <w:left w:val="single" w:sz="4" w:space="0" w:color="auto"/>
              <w:bottom w:val="single" w:sz="4" w:space="0" w:color="auto"/>
              <w:right w:val="single" w:sz="4" w:space="0" w:color="auto"/>
            </w:tcBorders>
            <w:noWrap/>
            <w:vAlign w:val="bottom"/>
            <w:hideMark/>
          </w:tcPr>
          <w:p w14:paraId="36BB7EE6" w14:textId="77777777" w:rsidR="005C76F7" w:rsidRPr="005D14EF" w:rsidRDefault="005C76F7" w:rsidP="004E4936">
            <w:pPr>
              <w:keepNext/>
              <w:rPr>
                <w:rFonts w:cs="Calibri"/>
                <w:color w:val="000000"/>
                <w:sz w:val="18"/>
                <w:szCs w:val="18"/>
                <w:lang w:val="sk-SK"/>
              </w:rPr>
            </w:pPr>
            <w:proofErr w:type="spellStart"/>
            <w:r w:rsidRPr="005D14EF">
              <w:rPr>
                <w:rFonts w:cs="Calibri"/>
                <w:color w:val="000000"/>
                <w:sz w:val="18"/>
                <w:szCs w:val="18"/>
                <w:lang w:val="sk-SK"/>
              </w:rPr>
              <w:t>Incidentní</w:t>
            </w:r>
            <w:proofErr w:type="spellEnd"/>
          </w:p>
        </w:tc>
        <w:tc>
          <w:tcPr>
            <w:tcW w:w="557" w:type="pct"/>
            <w:tcBorders>
              <w:top w:val="nil"/>
              <w:left w:val="nil"/>
              <w:bottom w:val="single" w:sz="4" w:space="0" w:color="auto"/>
              <w:right w:val="single" w:sz="4" w:space="0" w:color="auto"/>
            </w:tcBorders>
            <w:noWrap/>
            <w:vAlign w:val="bottom"/>
            <w:hideMark/>
          </w:tcPr>
          <w:p w14:paraId="52001AEA"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69156948"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7574ED08"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7" w:type="pct"/>
            <w:tcBorders>
              <w:top w:val="nil"/>
              <w:left w:val="nil"/>
              <w:bottom w:val="single" w:sz="4" w:space="0" w:color="auto"/>
              <w:right w:val="single" w:sz="4" w:space="0" w:color="auto"/>
            </w:tcBorders>
            <w:noWrap/>
            <w:vAlign w:val="bottom"/>
            <w:hideMark/>
          </w:tcPr>
          <w:p w14:paraId="21B6521B"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c>
          <w:tcPr>
            <w:tcW w:w="556" w:type="pct"/>
            <w:tcBorders>
              <w:top w:val="nil"/>
              <w:left w:val="nil"/>
              <w:bottom w:val="single" w:sz="4" w:space="0" w:color="auto"/>
              <w:right w:val="single" w:sz="4" w:space="0" w:color="auto"/>
            </w:tcBorders>
            <w:noWrap/>
            <w:vAlign w:val="bottom"/>
            <w:hideMark/>
          </w:tcPr>
          <w:p w14:paraId="6A789592"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500</w:t>
            </w:r>
          </w:p>
        </w:tc>
      </w:tr>
      <w:tr w:rsidR="005C76F7" w:rsidRPr="005D14EF" w14:paraId="211FBDF6" w14:textId="77777777" w:rsidTr="004E4936">
        <w:trPr>
          <w:trHeight w:val="300"/>
        </w:trPr>
        <w:tc>
          <w:tcPr>
            <w:tcW w:w="2217" w:type="pct"/>
            <w:tcBorders>
              <w:top w:val="nil"/>
              <w:left w:val="single" w:sz="4" w:space="0" w:color="auto"/>
              <w:bottom w:val="single" w:sz="4" w:space="0" w:color="auto"/>
              <w:right w:val="single" w:sz="4" w:space="0" w:color="auto"/>
            </w:tcBorders>
            <w:noWrap/>
            <w:vAlign w:val="bottom"/>
            <w:hideMark/>
          </w:tcPr>
          <w:p w14:paraId="6B661242" w14:textId="77777777" w:rsidR="005C76F7" w:rsidRPr="005D14EF" w:rsidRDefault="005C76F7" w:rsidP="004E4936">
            <w:pPr>
              <w:keepNext/>
              <w:rPr>
                <w:rFonts w:cs="Calibri"/>
                <w:color w:val="000000"/>
                <w:sz w:val="18"/>
                <w:szCs w:val="18"/>
                <w:lang w:val="sk-SK"/>
              </w:rPr>
            </w:pPr>
            <w:r w:rsidRPr="005D14EF">
              <w:rPr>
                <w:rFonts w:cs="Calibri"/>
                <w:color w:val="000000"/>
                <w:sz w:val="18"/>
                <w:szCs w:val="18"/>
                <w:lang w:val="sk-SK"/>
              </w:rPr>
              <w:t xml:space="preserve">Penetrácia trhu </w:t>
            </w:r>
            <w:proofErr w:type="spellStart"/>
            <w:r w:rsidRPr="005D14EF">
              <w:rPr>
                <w:rFonts w:cs="Calibri"/>
                <w:color w:val="000000"/>
                <w:sz w:val="18"/>
                <w:szCs w:val="18"/>
                <w:lang w:val="sk-SK"/>
              </w:rPr>
              <w:t>incidentní</w:t>
            </w:r>
            <w:proofErr w:type="spellEnd"/>
          </w:p>
        </w:tc>
        <w:tc>
          <w:tcPr>
            <w:tcW w:w="557" w:type="pct"/>
            <w:tcBorders>
              <w:top w:val="nil"/>
              <w:left w:val="nil"/>
              <w:bottom w:val="single" w:sz="4" w:space="0" w:color="auto"/>
              <w:right w:val="single" w:sz="4" w:space="0" w:color="auto"/>
            </w:tcBorders>
            <w:noWrap/>
            <w:vAlign w:val="bottom"/>
            <w:hideMark/>
          </w:tcPr>
          <w:p w14:paraId="45D75348"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30 %</w:t>
            </w:r>
          </w:p>
        </w:tc>
        <w:tc>
          <w:tcPr>
            <w:tcW w:w="557" w:type="pct"/>
            <w:tcBorders>
              <w:top w:val="nil"/>
              <w:left w:val="nil"/>
              <w:bottom w:val="single" w:sz="4" w:space="0" w:color="auto"/>
              <w:right w:val="single" w:sz="4" w:space="0" w:color="auto"/>
            </w:tcBorders>
            <w:noWrap/>
            <w:vAlign w:val="bottom"/>
            <w:hideMark/>
          </w:tcPr>
          <w:p w14:paraId="70A2BACF"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40 %</w:t>
            </w:r>
          </w:p>
        </w:tc>
        <w:tc>
          <w:tcPr>
            <w:tcW w:w="557" w:type="pct"/>
            <w:tcBorders>
              <w:top w:val="nil"/>
              <w:left w:val="nil"/>
              <w:bottom w:val="single" w:sz="4" w:space="0" w:color="auto"/>
              <w:right w:val="single" w:sz="4" w:space="0" w:color="auto"/>
            </w:tcBorders>
            <w:noWrap/>
            <w:vAlign w:val="bottom"/>
            <w:hideMark/>
          </w:tcPr>
          <w:p w14:paraId="2DE5863F"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50 %</w:t>
            </w:r>
          </w:p>
        </w:tc>
        <w:tc>
          <w:tcPr>
            <w:tcW w:w="557" w:type="pct"/>
            <w:tcBorders>
              <w:top w:val="nil"/>
              <w:left w:val="nil"/>
              <w:bottom w:val="single" w:sz="4" w:space="0" w:color="auto"/>
              <w:right w:val="single" w:sz="4" w:space="0" w:color="auto"/>
            </w:tcBorders>
            <w:noWrap/>
            <w:vAlign w:val="bottom"/>
            <w:hideMark/>
          </w:tcPr>
          <w:p w14:paraId="595BD9DB"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50 %</w:t>
            </w:r>
          </w:p>
        </w:tc>
        <w:tc>
          <w:tcPr>
            <w:tcW w:w="556" w:type="pct"/>
            <w:tcBorders>
              <w:top w:val="nil"/>
              <w:left w:val="nil"/>
              <w:bottom w:val="single" w:sz="4" w:space="0" w:color="auto"/>
              <w:right w:val="single" w:sz="4" w:space="0" w:color="auto"/>
            </w:tcBorders>
            <w:noWrap/>
            <w:vAlign w:val="bottom"/>
            <w:hideMark/>
          </w:tcPr>
          <w:p w14:paraId="33C17E87"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50 %</w:t>
            </w:r>
          </w:p>
        </w:tc>
      </w:tr>
      <w:tr w:rsidR="005C76F7" w:rsidRPr="005D14EF" w14:paraId="5B7623A0" w14:textId="77777777" w:rsidTr="004E4936">
        <w:trPr>
          <w:trHeight w:val="300"/>
        </w:trPr>
        <w:tc>
          <w:tcPr>
            <w:tcW w:w="2217" w:type="pct"/>
            <w:tcBorders>
              <w:top w:val="nil"/>
              <w:left w:val="single" w:sz="4" w:space="0" w:color="auto"/>
              <w:bottom w:val="single" w:sz="4" w:space="0" w:color="auto"/>
              <w:right w:val="single" w:sz="4" w:space="0" w:color="auto"/>
            </w:tcBorders>
            <w:noWrap/>
            <w:vAlign w:val="center"/>
            <w:hideMark/>
          </w:tcPr>
          <w:p w14:paraId="59C753B1" w14:textId="77777777" w:rsidR="005C76F7" w:rsidRPr="005D14EF" w:rsidRDefault="005C76F7" w:rsidP="004E4936">
            <w:pPr>
              <w:keepNext/>
              <w:rPr>
                <w:rFonts w:cs="Calibri"/>
                <w:color w:val="000000"/>
                <w:sz w:val="18"/>
                <w:szCs w:val="18"/>
                <w:lang w:val="sk-SK"/>
              </w:rPr>
            </w:pPr>
            <w:r w:rsidRPr="005D14EF">
              <w:rPr>
                <w:rFonts w:cs="Calibri"/>
                <w:color w:val="000000"/>
                <w:sz w:val="18"/>
                <w:szCs w:val="18"/>
                <w:lang w:val="sk-SK"/>
              </w:rPr>
              <w:t xml:space="preserve">Počet </w:t>
            </w:r>
            <w:proofErr w:type="spellStart"/>
            <w:r w:rsidRPr="005D14EF">
              <w:rPr>
                <w:rFonts w:cs="Calibri"/>
                <w:color w:val="000000"/>
                <w:sz w:val="18"/>
                <w:szCs w:val="18"/>
                <w:lang w:val="sk-SK"/>
              </w:rPr>
              <w:t>incidentných</w:t>
            </w:r>
            <w:proofErr w:type="spellEnd"/>
            <w:r w:rsidRPr="005D14EF">
              <w:rPr>
                <w:rFonts w:cs="Calibri"/>
                <w:color w:val="000000"/>
                <w:sz w:val="18"/>
                <w:szCs w:val="18"/>
                <w:lang w:val="sk-SK"/>
              </w:rPr>
              <w:t xml:space="preserve"> začínajúcich liečbu</w:t>
            </w:r>
          </w:p>
        </w:tc>
        <w:tc>
          <w:tcPr>
            <w:tcW w:w="557" w:type="pct"/>
            <w:tcBorders>
              <w:top w:val="nil"/>
              <w:left w:val="nil"/>
              <w:bottom w:val="single" w:sz="4" w:space="0" w:color="auto"/>
              <w:right w:val="single" w:sz="4" w:space="0" w:color="auto"/>
            </w:tcBorders>
            <w:noWrap/>
            <w:vAlign w:val="center"/>
            <w:hideMark/>
          </w:tcPr>
          <w:p w14:paraId="4EE29886"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150</w:t>
            </w:r>
          </w:p>
        </w:tc>
        <w:tc>
          <w:tcPr>
            <w:tcW w:w="557" w:type="pct"/>
            <w:tcBorders>
              <w:top w:val="nil"/>
              <w:left w:val="nil"/>
              <w:bottom w:val="single" w:sz="4" w:space="0" w:color="auto"/>
              <w:right w:val="single" w:sz="4" w:space="0" w:color="auto"/>
            </w:tcBorders>
            <w:noWrap/>
            <w:vAlign w:val="center"/>
            <w:hideMark/>
          </w:tcPr>
          <w:p w14:paraId="660223BF"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200</w:t>
            </w:r>
          </w:p>
        </w:tc>
        <w:tc>
          <w:tcPr>
            <w:tcW w:w="557" w:type="pct"/>
            <w:tcBorders>
              <w:top w:val="nil"/>
              <w:left w:val="nil"/>
              <w:bottom w:val="single" w:sz="4" w:space="0" w:color="auto"/>
              <w:right w:val="single" w:sz="4" w:space="0" w:color="auto"/>
            </w:tcBorders>
            <w:noWrap/>
            <w:vAlign w:val="center"/>
            <w:hideMark/>
          </w:tcPr>
          <w:p w14:paraId="7B2232C5"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250</w:t>
            </w:r>
          </w:p>
        </w:tc>
        <w:tc>
          <w:tcPr>
            <w:tcW w:w="557" w:type="pct"/>
            <w:tcBorders>
              <w:top w:val="nil"/>
              <w:left w:val="nil"/>
              <w:bottom w:val="single" w:sz="4" w:space="0" w:color="auto"/>
              <w:right w:val="single" w:sz="4" w:space="0" w:color="auto"/>
            </w:tcBorders>
            <w:noWrap/>
            <w:vAlign w:val="center"/>
            <w:hideMark/>
          </w:tcPr>
          <w:p w14:paraId="6A02AE58"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250</w:t>
            </w:r>
          </w:p>
        </w:tc>
        <w:tc>
          <w:tcPr>
            <w:tcW w:w="556" w:type="pct"/>
            <w:tcBorders>
              <w:top w:val="nil"/>
              <w:left w:val="nil"/>
              <w:bottom w:val="single" w:sz="4" w:space="0" w:color="auto"/>
              <w:right w:val="single" w:sz="4" w:space="0" w:color="auto"/>
            </w:tcBorders>
            <w:noWrap/>
            <w:vAlign w:val="center"/>
            <w:hideMark/>
          </w:tcPr>
          <w:p w14:paraId="03E74CB3"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250</w:t>
            </w:r>
          </w:p>
        </w:tc>
      </w:tr>
      <w:tr w:rsidR="005C76F7" w:rsidRPr="005D14EF" w14:paraId="1EB1F2D6" w14:textId="77777777" w:rsidTr="004E4936">
        <w:trPr>
          <w:trHeight w:val="300"/>
        </w:trPr>
        <w:tc>
          <w:tcPr>
            <w:tcW w:w="2217" w:type="pct"/>
            <w:tcBorders>
              <w:top w:val="nil"/>
              <w:left w:val="single" w:sz="4" w:space="0" w:color="auto"/>
              <w:bottom w:val="single" w:sz="4" w:space="0" w:color="auto"/>
              <w:right w:val="single" w:sz="4" w:space="0" w:color="auto"/>
            </w:tcBorders>
            <w:noWrap/>
            <w:vAlign w:val="center"/>
            <w:hideMark/>
          </w:tcPr>
          <w:p w14:paraId="5E419E98" w14:textId="77777777" w:rsidR="005C76F7" w:rsidRPr="005D14EF" w:rsidRDefault="005C76F7" w:rsidP="004E4936">
            <w:pPr>
              <w:keepNext/>
              <w:rPr>
                <w:rFonts w:cs="Calibri"/>
                <w:color w:val="000000"/>
                <w:sz w:val="18"/>
                <w:szCs w:val="18"/>
                <w:lang w:val="sk-SK"/>
              </w:rPr>
            </w:pPr>
            <w:r w:rsidRPr="005D14EF">
              <w:rPr>
                <w:rFonts w:cs="Calibri"/>
                <w:color w:val="000000"/>
                <w:sz w:val="18"/>
                <w:szCs w:val="18"/>
                <w:lang w:val="sk-SK"/>
              </w:rPr>
              <w:t>Pacienti začínajúci liečbu spolu</w:t>
            </w:r>
          </w:p>
        </w:tc>
        <w:tc>
          <w:tcPr>
            <w:tcW w:w="557" w:type="pct"/>
            <w:tcBorders>
              <w:top w:val="nil"/>
              <w:left w:val="nil"/>
              <w:bottom w:val="single" w:sz="4" w:space="0" w:color="auto"/>
              <w:right w:val="single" w:sz="4" w:space="0" w:color="auto"/>
            </w:tcBorders>
            <w:noWrap/>
            <w:vAlign w:val="center"/>
            <w:hideMark/>
          </w:tcPr>
          <w:p w14:paraId="166E1586"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150</w:t>
            </w:r>
          </w:p>
        </w:tc>
        <w:tc>
          <w:tcPr>
            <w:tcW w:w="557" w:type="pct"/>
            <w:tcBorders>
              <w:top w:val="nil"/>
              <w:left w:val="nil"/>
              <w:bottom w:val="single" w:sz="4" w:space="0" w:color="auto"/>
              <w:right w:val="single" w:sz="4" w:space="0" w:color="auto"/>
            </w:tcBorders>
            <w:noWrap/>
            <w:vAlign w:val="center"/>
            <w:hideMark/>
          </w:tcPr>
          <w:p w14:paraId="183C632A"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200</w:t>
            </w:r>
          </w:p>
        </w:tc>
        <w:tc>
          <w:tcPr>
            <w:tcW w:w="557" w:type="pct"/>
            <w:tcBorders>
              <w:top w:val="nil"/>
              <w:left w:val="nil"/>
              <w:bottom w:val="single" w:sz="4" w:space="0" w:color="auto"/>
              <w:right w:val="single" w:sz="4" w:space="0" w:color="auto"/>
            </w:tcBorders>
            <w:noWrap/>
            <w:vAlign w:val="center"/>
            <w:hideMark/>
          </w:tcPr>
          <w:p w14:paraId="5FB4FF8C"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250</w:t>
            </w:r>
          </w:p>
        </w:tc>
        <w:tc>
          <w:tcPr>
            <w:tcW w:w="557" w:type="pct"/>
            <w:tcBorders>
              <w:top w:val="nil"/>
              <w:left w:val="nil"/>
              <w:bottom w:val="single" w:sz="4" w:space="0" w:color="auto"/>
              <w:right w:val="single" w:sz="4" w:space="0" w:color="auto"/>
            </w:tcBorders>
            <w:noWrap/>
            <w:vAlign w:val="center"/>
            <w:hideMark/>
          </w:tcPr>
          <w:p w14:paraId="3DBC8E07"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250</w:t>
            </w:r>
          </w:p>
        </w:tc>
        <w:tc>
          <w:tcPr>
            <w:tcW w:w="556" w:type="pct"/>
            <w:tcBorders>
              <w:top w:val="nil"/>
              <w:left w:val="nil"/>
              <w:bottom w:val="single" w:sz="4" w:space="0" w:color="auto"/>
              <w:right w:val="single" w:sz="4" w:space="0" w:color="auto"/>
            </w:tcBorders>
            <w:noWrap/>
            <w:vAlign w:val="center"/>
            <w:hideMark/>
          </w:tcPr>
          <w:p w14:paraId="05A1792A" w14:textId="77777777" w:rsidR="005C76F7" w:rsidRPr="005D14EF" w:rsidRDefault="005C76F7" w:rsidP="004E4936">
            <w:pPr>
              <w:keepNext/>
              <w:jc w:val="center"/>
              <w:rPr>
                <w:rFonts w:cs="Calibri"/>
                <w:color w:val="000000"/>
                <w:sz w:val="18"/>
                <w:szCs w:val="18"/>
                <w:lang w:val="sk-SK"/>
              </w:rPr>
            </w:pPr>
            <w:r w:rsidRPr="005D14EF">
              <w:rPr>
                <w:rFonts w:cs="Calibri"/>
                <w:color w:val="000000"/>
                <w:sz w:val="18"/>
                <w:szCs w:val="18"/>
                <w:lang w:val="sk-SK"/>
              </w:rPr>
              <w:t>250</w:t>
            </w:r>
          </w:p>
        </w:tc>
      </w:tr>
    </w:tbl>
    <w:p w14:paraId="2BBDC686" w14:textId="77777777" w:rsidR="005C76F7" w:rsidRPr="005D14EF" w:rsidRDefault="005C76F7" w:rsidP="005C76F7">
      <w:pPr>
        <w:spacing w:after="160"/>
        <w:rPr>
          <w:lang w:val="sk-SK"/>
        </w:rPr>
      </w:pPr>
      <w:r w:rsidRPr="005D14EF">
        <w:rPr>
          <w:lang w:val="sk-SK"/>
        </w:rPr>
        <w:br w:type="page"/>
      </w:r>
    </w:p>
    <w:p w14:paraId="2A75C0CC" w14:textId="77777777" w:rsidR="005C76F7" w:rsidRPr="005D14EF" w:rsidRDefault="005C76F7" w:rsidP="005C76F7">
      <w:pPr>
        <w:pStyle w:val="Tabuky"/>
        <w:rPr>
          <w:lang w:val="sk-SK"/>
        </w:rPr>
      </w:pPr>
      <w:bookmarkStart w:id="452" w:name="_Toc238115908"/>
      <w:r w:rsidRPr="005D14EF">
        <w:rPr>
          <w:lang w:val="sk-SK"/>
        </w:rPr>
        <w:lastRenderedPageBreak/>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7</w:t>
      </w:r>
      <w:r w:rsidRPr="005D14EF">
        <w:rPr>
          <w:i/>
          <w:lang w:val="sk-SK"/>
        </w:rPr>
        <w:fldChar w:fldCharType="end"/>
      </w:r>
      <w:r w:rsidRPr="005D14EF">
        <w:rPr>
          <w:lang w:val="sk-SK"/>
        </w:rPr>
        <w:t>: Odhadovaný dopad na rozpočet rozpočítaný na roky (odporúčaný formát)</w:t>
      </w:r>
      <w:bookmarkEnd w:id="452"/>
    </w:p>
    <w:tbl>
      <w:tblPr>
        <w:tblW w:w="5000" w:type="pct"/>
        <w:tblLook w:val="04A0" w:firstRow="1" w:lastRow="0" w:firstColumn="1" w:lastColumn="0" w:noHBand="0" w:noVBand="1"/>
      </w:tblPr>
      <w:tblGrid>
        <w:gridCol w:w="2489"/>
        <w:gridCol w:w="1088"/>
        <w:gridCol w:w="1088"/>
        <w:gridCol w:w="1088"/>
        <w:gridCol w:w="1089"/>
        <w:gridCol w:w="1087"/>
        <w:gridCol w:w="1087"/>
      </w:tblGrid>
      <w:tr w:rsidR="005C76F7" w:rsidRPr="005D14EF" w14:paraId="0E49629F" w14:textId="77777777" w:rsidTr="004E4936">
        <w:trPr>
          <w:trHeight w:val="20"/>
          <w:tblHeader/>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21BD8"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6EA2D6C0" w14:textId="77777777" w:rsidR="005C76F7" w:rsidRPr="005D14EF" w:rsidRDefault="005C76F7" w:rsidP="004E4936">
            <w:pPr>
              <w:spacing w:line="200" w:lineRule="atLeast"/>
              <w:jc w:val="center"/>
              <w:rPr>
                <w:rFonts w:cs="Calibri"/>
                <w:b/>
                <w:bCs/>
                <w:color w:val="000000"/>
                <w:sz w:val="18"/>
                <w:szCs w:val="18"/>
                <w:lang w:val="sk-SK"/>
              </w:rPr>
            </w:pPr>
            <w:r w:rsidRPr="005D14EF">
              <w:rPr>
                <w:rFonts w:cs="Calibri"/>
                <w:b/>
                <w:bCs/>
                <w:color w:val="000000"/>
                <w:sz w:val="18"/>
                <w:szCs w:val="18"/>
                <w:lang w:val="sk-SK"/>
              </w:rPr>
              <w:t>Rok podania</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815872C"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1.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CEFAAD4"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2. rok</w:t>
            </w: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1796CFE"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3.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A572E5A"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4. rok</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D9A29FC" w14:textId="77777777" w:rsidR="005C76F7" w:rsidRPr="005D14EF" w:rsidRDefault="005C76F7" w:rsidP="004E4936">
            <w:pPr>
              <w:spacing w:line="200" w:lineRule="atLeast"/>
              <w:jc w:val="center"/>
              <w:rPr>
                <w:rFonts w:cs="Calibri"/>
                <w:b/>
                <w:bCs/>
                <w:sz w:val="18"/>
                <w:szCs w:val="18"/>
                <w:lang w:val="sk-SK"/>
              </w:rPr>
            </w:pPr>
            <w:r w:rsidRPr="005D14EF">
              <w:rPr>
                <w:rFonts w:cs="Calibri"/>
                <w:b/>
                <w:bCs/>
                <w:color w:val="000000"/>
                <w:sz w:val="18"/>
                <w:szCs w:val="18"/>
                <w:lang w:val="sk-SK"/>
              </w:rPr>
              <w:t>5. rok</w:t>
            </w:r>
          </w:p>
        </w:tc>
      </w:tr>
      <w:tr w:rsidR="005C76F7" w:rsidRPr="005D14EF" w14:paraId="67DA9246" w14:textId="77777777" w:rsidTr="004E4936">
        <w:trPr>
          <w:trHeight w:val="20"/>
        </w:trPr>
        <w:tc>
          <w:tcPr>
            <w:tcW w:w="1380" w:type="pct"/>
            <w:tcBorders>
              <w:top w:val="nil"/>
              <w:left w:val="single" w:sz="4" w:space="0" w:color="auto"/>
              <w:bottom w:val="single" w:sz="4" w:space="0" w:color="auto"/>
              <w:right w:val="single" w:sz="4" w:space="0" w:color="auto"/>
            </w:tcBorders>
            <w:vAlign w:val="center"/>
          </w:tcPr>
          <w:p w14:paraId="30591879"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Počet pacientov liečených v danom roku spolu</w:t>
            </w:r>
          </w:p>
        </w:tc>
        <w:tc>
          <w:tcPr>
            <w:tcW w:w="603" w:type="pct"/>
            <w:tcBorders>
              <w:top w:val="nil"/>
              <w:left w:val="nil"/>
              <w:bottom w:val="single" w:sz="4" w:space="0" w:color="auto"/>
              <w:right w:val="single" w:sz="4" w:space="0" w:color="auto"/>
            </w:tcBorders>
          </w:tcPr>
          <w:p w14:paraId="650CA1F6"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30AE4990"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948E212" w14:textId="77777777" w:rsidR="005C76F7" w:rsidRPr="005D14EF" w:rsidRDefault="005C76F7" w:rsidP="004E4936">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6C158E53"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1201F26D"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6FBE0534" w14:textId="77777777" w:rsidR="005C76F7" w:rsidRPr="005D14EF" w:rsidRDefault="005C76F7" w:rsidP="004E4936">
            <w:pPr>
              <w:spacing w:line="200" w:lineRule="atLeast"/>
              <w:jc w:val="center"/>
              <w:rPr>
                <w:rFonts w:cs="Calibri"/>
                <w:sz w:val="18"/>
                <w:szCs w:val="18"/>
                <w:lang w:val="sk-SK"/>
              </w:rPr>
            </w:pPr>
          </w:p>
        </w:tc>
      </w:tr>
      <w:tr w:rsidR="005C76F7" w:rsidRPr="005D14EF" w14:paraId="67099800" w14:textId="77777777" w:rsidTr="004E4936">
        <w:trPr>
          <w:trHeight w:val="20"/>
        </w:trPr>
        <w:tc>
          <w:tcPr>
            <w:tcW w:w="1380" w:type="pct"/>
            <w:tcBorders>
              <w:top w:val="nil"/>
              <w:left w:val="single" w:sz="4" w:space="0" w:color="auto"/>
              <w:bottom w:val="single" w:sz="4" w:space="0" w:color="auto"/>
              <w:right w:val="single" w:sz="4" w:space="0" w:color="auto"/>
            </w:tcBorders>
            <w:vAlign w:val="center"/>
          </w:tcPr>
          <w:p w14:paraId="472A8755"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603" w:type="pct"/>
            <w:tcBorders>
              <w:top w:val="nil"/>
              <w:left w:val="nil"/>
              <w:bottom w:val="single" w:sz="4" w:space="0" w:color="auto"/>
              <w:right w:val="single" w:sz="4" w:space="0" w:color="auto"/>
            </w:tcBorders>
          </w:tcPr>
          <w:p w14:paraId="4596A40A"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3F1FFD82"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494D30F4" w14:textId="77777777" w:rsidR="005C76F7" w:rsidRPr="005D14EF" w:rsidRDefault="005C76F7" w:rsidP="004E4936">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315BDA7B"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BD9725B"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5004E673" w14:textId="77777777" w:rsidR="005C76F7" w:rsidRPr="005D14EF" w:rsidRDefault="005C76F7" w:rsidP="004E4936">
            <w:pPr>
              <w:spacing w:line="200" w:lineRule="atLeast"/>
              <w:jc w:val="center"/>
              <w:rPr>
                <w:rFonts w:cs="Calibri"/>
                <w:sz w:val="18"/>
                <w:szCs w:val="18"/>
                <w:lang w:val="sk-SK"/>
              </w:rPr>
            </w:pPr>
          </w:p>
        </w:tc>
      </w:tr>
      <w:tr w:rsidR="005C76F7" w:rsidRPr="005D14EF" w14:paraId="31A35E04" w14:textId="77777777" w:rsidTr="004E4936">
        <w:trPr>
          <w:trHeight w:val="20"/>
        </w:trPr>
        <w:tc>
          <w:tcPr>
            <w:tcW w:w="1380" w:type="pct"/>
            <w:tcBorders>
              <w:top w:val="nil"/>
              <w:left w:val="single" w:sz="4" w:space="0" w:color="auto"/>
              <w:bottom w:val="single" w:sz="4" w:space="0" w:color="auto"/>
              <w:right w:val="single" w:sz="4" w:space="0" w:color="auto"/>
            </w:tcBorders>
            <w:vAlign w:val="center"/>
          </w:tcPr>
          <w:p w14:paraId="76192A1D"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603" w:type="pct"/>
            <w:tcBorders>
              <w:top w:val="nil"/>
              <w:left w:val="nil"/>
              <w:bottom w:val="single" w:sz="4" w:space="0" w:color="auto"/>
              <w:right w:val="single" w:sz="4" w:space="0" w:color="auto"/>
            </w:tcBorders>
          </w:tcPr>
          <w:p w14:paraId="3E718CE0"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single" w:sz="4" w:space="0" w:color="auto"/>
              <w:bottom w:val="single" w:sz="4" w:space="0" w:color="auto"/>
              <w:right w:val="single" w:sz="4" w:space="0" w:color="auto"/>
            </w:tcBorders>
            <w:noWrap/>
            <w:vAlign w:val="center"/>
          </w:tcPr>
          <w:p w14:paraId="25364E69"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2F6ACE3D" w14:textId="77777777" w:rsidR="005C76F7" w:rsidRPr="005D14EF" w:rsidRDefault="005C76F7" w:rsidP="004E4936">
            <w:pPr>
              <w:spacing w:line="200" w:lineRule="atLeast"/>
              <w:jc w:val="center"/>
              <w:rPr>
                <w:rFonts w:cs="Calibri"/>
                <w:sz w:val="18"/>
                <w:szCs w:val="18"/>
                <w:lang w:val="sk-SK"/>
              </w:rPr>
            </w:pPr>
          </w:p>
        </w:tc>
        <w:tc>
          <w:tcPr>
            <w:tcW w:w="604" w:type="pct"/>
            <w:tcBorders>
              <w:top w:val="nil"/>
              <w:left w:val="nil"/>
              <w:bottom w:val="single" w:sz="4" w:space="0" w:color="auto"/>
              <w:right w:val="single" w:sz="4" w:space="0" w:color="auto"/>
            </w:tcBorders>
            <w:noWrap/>
            <w:vAlign w:val="center"/>
          </w:tcPr>
          <w:p w14:paraId="2F76C790"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7AD2AB23" w14:textId="77777777" w:rsidR="005C76F7" w:rsidRPr="005D14EF" w:rsidRDefault="005C76F7" w:rsidP="004E4936">
            <w:pPr>
              <w:spacing w:line="200" w:lineRule="atLeast"/>
              <w:jc w:val="center"/>
              <w:rPr>
                <w:rFonts w:cs="Calibri"/>
                <w:sz w:val="18"/>
                <w:szCs w:val="18"/>
                <w:lang w:val="sk-SK"/>
              </w:rPr>
            </w:pPr>
          </w:p>
        </w:tc>
        <w:tc>
          <w:tcPr>
            <w:tcW w:w="603" w:type="pct"/>
            <w:tcBorders>
              <w:top w:val="nil"/>
              <w:left w:val="nil"/>
              <w:bottom w:val="single" w:sz="4" w:space="0" w:color="auto"/>
              <w:right w:val="single" w:sz="4" w:space="0" w:color="auto"/>
            </w:tcBorders>
            <w:noWrap/>
            <w:vAlign w:val="center"/>
          </w:tcPr>
          <w:p w14:paraId="7EFC5705" w14:textId="77777777" w:rsidR="005C76F7" w:rsidRPr="005D14EF" w:rsidRDefault="005C76F7" w:rsidP="004E4936">
            <w:pPr>
              <w:spacing w:line="200" w:lineRule="atLeast"/>
              <w:jc w:val="center"/>
              <w:rPr>
                <w:rFonts w:cs="Calibri"/>
                <w:sz w:val="18"/>
                <w:szCs w:val="18"/>
                <w:lang w:val="sk-SK"/>
              </w:rPr>
            </w:pPr>
          </w:p>
        </w:tc>
      </w:tr>
      <w:tr w:rsidR="005C76F7" w:rsidRPr="005D14EF" w14:paraId="53E3CF67"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vAlign w:val="center"/>
          </w:tcPr>
          <w:p w14:paraId="635A9B63"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603" w:type="pct"/>
            <w:tcBorders>
              <w:top w:val="single" w:sz="4" w:space="0" w:color="auto"/>
              <w:left w:val="nil"/>
              <w:bottom w:val="single" w:sz="4" w:space="0" w:color="auto"/>
              <w:right w:val="single" w:sz="4" w:space="0" w:color="auto"/>
            </w:tcBorders>
          </w:tcPr>
          <w:p w14:paraId="2608204C"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single" w:sz="4" w:space="0" w:color="auto"/>
              <w:bottom w:val="single" w:sz="4" w:space="0" w:color="auto"/>
              <w:right w:val="single" w:sz="4" w:space="0" w:color="auto"/>
            </w:tcBorders>
            <w:noWrap/>
            <w:vAlign w:val="center"/>
          </w:tcPr>
          <w:p w14:paraId="20CBDCB4"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47DE97BE" w14:textId="77777777" w:rsidR="005C76F7" w:rsidRPr="005D14EF" w:rsidRDefault="005C76F7" w:rsidP="004E4936">
            <w:pPr>
              <w:spacing w:line="200" w:lineRule="atLeast"/>
              <w:jc w:val="center"/>
              <w:rPr>
                <w:rFonts w:cs="Calibri"/>
                <w:sz w:val="18"/>
                <w:szCs w:val="18"/>
                <w:lang w:val="sk-SK"/>
              </w:rPr>
            </w:pPr>
          </w:p>
        </w:tc>
        <w:tc>
          <w:tcPr>
            <w:tcW w:w="604" w:type="pct"/>
            <w:tcBorders>
              <w:top w:val="single" w:sz="4" w:space="0" w:color="auto"/>
              <w:left w:val="nil"/>
              <w:bottom w:val="single" w:sz="4" w:space="0" w:color="auto"/>
              <w:right w:val="single" w:sz="4" w:space="0" w:color="auto"/>
            </w:tcBorders>
            <w:noWrap/>
            <w:vAlign w:val="center"/>
          </w:tcPr>
          <w:p w14:paraId="41703043"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07F844D3" w14:textId="77777777" w:rsidR="005C76F7" w:rsidRPr="005D14EF" w:rsidRDefault="005C76F7" w:rsidP="004E4936">
            <w:pPr>
              <w:spacing w:line="200" w:lineRule="atLeast"/>
              <w:jc w:val="center"/>
              <w:rPr>
                <w:rFonts w:cs="Calibri"/>
                <w:sz w:val="18"/>
                <w:szCs w:val="18"/>
                <w:lang w:val="sk-SK"/>
              </w:rPr>
            </w:pPr>
          </w:p>
        </w:tc>
        <w:tc>
          <w:tcPr>
            <w:tcW w:w="603" w:type="pct"/>
            <w:tcBorders>
              <w:top w:val="single" w:sz="4" w:space="0" w:color="auto"/>
              <w:left w:val="nil"/>
              <w:bottom w:val="single" w:sz="4" w:space="0" w:color="auto"/>
              <w:right w:val="single" w:sz="4" w:space="0" w:color="auto"/>
            </w:tcBorders>
            <w:noWrap/>
            <w:vAlign w:val="center"/>
          </w:tcPr>
          <w:p w14:paraId="5A74F4E5" w14:textId="77777777" w:rsidR="005C76F7" w:rsidRPr="005D14EF" w:rsidRDefault="005C76F7" w:rsidP="004E4936">
            <w:pPr>
              <w:spacing w:line="200" w:lineRule="atLeast"/>
              <w:jc w:val="center"/>
              <w:rPr>
                <w:rFonts w:cs="Calibri"/>
                <w:sz w:val="18"/>
                <w:szCs w:val="18"/>
                <w:lang w:val="sk-SK"/>
              </w:rPr>
            </w:pPr>
          </w:p>
        </w:tc>
      </w:tr>
      <w:tr w:rsidR="005C76F7" w:rsidRPr="005D14EF" w14:paraId="529CF52F" w14:textId="77777777" w:rsidTr="004E4936">
        <w:trPr>
          <w:trHeight w:val="20"/>
        </w:trPr>
        <w:tc>
          <w:tcPr>
            <w:tcW w:w="1380"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896EE"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A. Náklady na intervenciu pri oficiálnej úhrade</w:t>
            </w:r>
          </w:p>
        </w:tc>
        <w:tc>
          <w:tcPr>
            <w:tcW w:w="603" w:type="pct"/>
            <w:tcBorders>
              <w:top w:val="double" w:sz="4" w:space="0" w:color="auto"/>
              <w:left w:val="nil"/>
              <w:bottom w:val="single" w:sz="4" w:space="0" w:color="auto"/>
              <w:right w:val="single" w:sz="4" w:space="0" w:color="auto"/>
            </w:tcBorders>
            <w:shd w:val="clear" w:color="auto" w:fill="F2F2F2" w:themeFill="background1" w:themeFillShade="F2"/>
          </w:tcPr>
          <w:p w14:paraId="29E3139C"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77417C6"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0BC0C114" w14:textId="77777777" w:rsidR="005C76F7" w:rsidRPr="005D14EF" w:rsidRDefault="005C76F7" w:rsidP="004E4936">
            <w:pPr>
              <w:spacing w:line="200" w:lineRule="atLeast"/>
              <w:jc w:val="center"/>
              <w:rPr>
                <w:rFonts w:cs="Calibri"/>
                <w:b/>
                <w:bCs/>
                <w:sz w:val="18"/>
                <w:szCs w:val="18"/>
                <w:lang w:val="sk-SK"/>
              </w:rPr>
            </w:pPr>
          </w:p>
        </w:tc>
        <w:tc>
          <w:tcPr>
            <w:tcW w:w="604"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7CBBCDF1"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4BD880CC" w14:textId="77777777" w:rsidR="005C76F7" w:rsidRPr="005D14EF" w:rsidRDefault="005C76F7" w:rsidP="004E4936">
            <w:pPr>
              <w:spacing w:line="200" w:lineRule="atLeast"/>
              <w:jc w:val="center"/>
              <w:rPr>
                <w:rFonts w:cs="Calibri"/>
                <w:b/>
                <w:bCs/>
                <w:sz w:val="18"/>
                <w:szCs w:val="18"/>
                <w:lang w:val="sk-SK"/>
              </w:rPr>
            </w:pPr>
          </w:p>
        </w:tc>
        <w:tc>
          <w:tcPr>
            <w:tcW w:w="603"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4BD201D4" w14:textId="77777777" w:rsidR="005C76F7" w:rsidRPr="005D14EF" w:rsidRDefault="005C76F7" w:rsidP="004E4936">
            <w:pPr>
              <w:spacing w:line="200" w:lineRule="atLeast"/>
              <w:jc w:val="center"/>
              <w:rPr>
                <w:rFonts w:cs="Calibri"/>
                <w:b/>
                <w:bCs/>
                <w:sz w:val="18"/>
                <w:szCs w:val="18"/>
                <w:lang w:val="sk-SK"/>
              </w:rPr>
            </w:pPr>
          </w:p>
        </w:tc>
      </w:tr>
      <w:tr w:rsidR="005C76F7" w:rsidRPr="005D14EF" w14:paraId="79BDE484"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6FDBD"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B. Náklady na intervenciu</w:t>
            </w:r>
            <w:r w:rsidRPr="005D14EF">
              <w:rPr>
                <w:rFonts w:cs="Calibri"/>
                <w:b/>
                <w:bCs/>
                <w:sz w:val="18"/>
                <w:szCs w:val="18"/>
                <w:lang w:val="sk-SK"/>
              </w:rPr>
              <w:br/>
              <w:t>pri navrhovanej neverejnej úhrade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71F12A8D"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BFA5CD5"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5EC829B9" w14:textId="77777777" w:rsidR="005C76F7" w:rsidRPr="005D14EF" w:rsidRDefault="005C76F7" w:rsidP="004E4936">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FF58FF3"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4AA02CC7"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7DE29D6A" w14:textId="77777777" w:rsidR="005C76F7" w:rsidRPr="005D14EF" w:rsidRDefault="005C76F7" w:rsidP="004E4936">
            <w:pPr>
              <w:spacing w:line="200" w:lineRule="atLeast"/>
              <w:jc w:val="center"/>
              <w:rPr>
                <w:rFonts w:cs="Calibri"/>
                <w:b/>
                <w:bCs/>
                <w:color w:val="FF0000"/>
                <w:sz w:val="18"/>
                <w:szCs w:val="18"/>
                <w:lang w:val="sk-SK"/>
              </w:rPr>
            </w:pPr>
          </w:p>
        </w:tc>
      </w:tr>
      <w:tr w:rsidR="005C76F7" w:rsidRPr="005D14EF" w14:paraId="5CF1D25F"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48348"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C. Náklady na inú zdravotnú starostlivosť v ramene intervencie</w:t>
            </w:r>
          </w:p>
        </w:tc>
        <w:tc>
          <w:tcPr>
            <w:tcW w:w="603" w:type="pct"/>
            <w:tcBorders>
              <w:top w:val="single" w:sz="4" w:space="0" w:color="auto"/>
              <w:left w:val="nil"/>
              <w:bottom w:val="single" w:sz="4" w:space="0" w:color="auto"/>
              <w:right w:val="single" w:sz="4" w:space="0" w:color="auto"/>
            </w:tcBorders>
            <w:shd w:val="clear" w:color="auto" w:fill="F2F2F2" w:themeFill="background1" w:themeFillShade="F2"/>
          </w:tcPr>
          <w:p w14:paraId="335D2737"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7B63C74"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4539EEF4" w14:textId="77777777" w:rsidR="005C76F7" w:rsidRPr="005D14EF" w:rsidRDefault="005C76F7" w:rsidP="004E4936">
            <w:pPr>
              <w:spacing w:line="200" w:lineRule="atLeast"/>
              <w:jc w:val="center"/>
              <w:rPr>
                <w:rFonts w:cs="Calibri"/>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5A90E50D"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3AFF878" w14:textId="77777777" w:rsidR="005C76F7" w:rsidRPr="005D14EF" w:rsidRDefault="005C76F7" w:rsidP="004E4936">
            <w:pPr>
              <w:spacing w:line="200" w:lineRule="atLeast"/>
              <w:jc w:val="center"/>
              <w:rPr>
                <w:rFonts w:cs="Calibri"/>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0DBD7C8" w14:textId="77777777" w:rsidR="005C76F7" w:rsidRPr="005D14EF" w:rsidRDefault="005C76F7" w:rsidP="004E4936">
            <w:pPr>
              <w:spacing w:line="200" w:lineRule="atLeast"/>
              <w:jc w:val="center"/>
              <w:rPr>
                <w:rFonts w:cs="Calibri"/>
                <w:b/>
                <w:bCs/>
                <w:color w:val="FF0000"/>
                <w:sz w:val="18"/>
                <w:szCs w:val="18"/>
                <w:lang w:val="sk-SK"/>
              </w:rPr>
            </w:pPr>
          </w:p>
        </w:tc>
      </w:tr>
      <w:tr w:rsidR="005C76F7" w:rsidRPr="005D14EF" w14:paraId="015E567C" w14:textId="77777777" w:rsidTr="004E4936">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442061A0" w14:textId="77777777" w:rsidR="005C76F7" w:rsidRPr="005D14EF" w:rsidRDefault="005C76F7" w:rsidP="004E4936">
            <w:pPr>
              <w:spacing w:line="200" w:lineRule="atLeast"/>
              <w:rPr>
                <w:rFonts w:cs="Calibri"/>
                <w:b/>
                <w:bCs/>
                <w:sz w:val="18"/>
                <w:szCs w:val="18"/>
                <w:lang w:val="sk-SK"/>
              </w:rPr>
            </w:pPr>
            <w:r w:rsidRPr="005D14EF">
              <w:rPr>
                <w:rFonts w:cs="Calibri"/>
                <w:sz w:val="18"/>
                <w:szCs w:val="18"/>
                <w:lang w:val="sk-SK"/>
              </w:rPr>
              <w:t>D. Náklady na nahrádzanú liečbu</w:t>
            </w:r>
            <w:r w:rsidRPr="005D14EF">
              <w:rPr>
                <w:rFonts w:cs="Calibri"/>
                <w:sz w:val="18"/>
                <w:szCs w:val="18"/>
                <w:lang w:val="sk-SK"/>
              </w:rPr>
              <w:br/>
              <w:t>(mix XX, XZ)</w:t>
            </w:r>
          </w:p>
        </w:tc>
        <w:tc>
          <w:tcPr>
            <w:tcW w:w="603" w:type="pct"/>
            <w:tcBorders>
              <w:top w:val="single" w:sz="4" w:space="0" w:color="auto"/>
              <w:left w:val="nil"/>
              <w:bottom w:val="double" w:sz="4" w:space="0" w:color="auto"/>
              <w:right w:val="single" w:sz="4" w:space="0" w:color="auto"/>
            </w:tcBorders>
          </w:tcPr>
          <w:p w14:paraId="294E0C2C"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3235ADAE"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5054C0CE" w14:textId="77777777" w:rsidR="005C76F7" w:rsidRPr="005D14EF" w:rsidRDefault="005C76F7" w:rsidP="004E4936">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5E757B72"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5C0DB1BC"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146853AA" w14:textId="77777777" w:rsidR="005C76F7" w:rsidRPr="005D14EF" w:rsidRDefault="005C76F7" w:rsidP="004E4936">
            <w:pPr>
              <w:spacing w:line="200" w:lineRule="atLeast"/>
              <w:jc w:val="center"/>
              <w:rPr>
                <w:rFonts w:cs="Calibri"/>
                <w:color w:val="000000"/>
                <w:sz w:val="18"/>
                <w:szCs w:val="18"/>
                <w:lang w:val="sk-SK"/>
              </w:rPr>
            </w:pPr>
          </w:p>
        </w:tc>
      </w:tr>
      <w:tr w:rsidR="005C76F7" w:rsidRPr="005D14EF" w14:paraId="35D3B5CA" w14:textId="77777777" w:rsidTr="004E4936">
        <w:trPr>
          <w:trHeight w:val="20"/>
        </w:trPr>
        <w:tc>
          <w:tcPr>
            <w:tcW w:w="1380" w:type="pct"/>
            <w:tcBorders>
              <w:top w:val="single" w:sz="4" w:space="0" w:color="auto"/>
              <w:left w:val="single" w:sz="4" w:space="0" w:color="auto"/>
              <w:bottom w:val="double" w:sz="4" w:space="0" w:color="auto"/>
              <w:right w:val="single" w:sz="4" w:space="0" w:color="auto"/>
            </w:tcBorders>
            <w:vAlign w:val="center"/>
          </w:tcPr>
          <w:p w14:paraId="1B288F97"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 xml:space="preserve">E. Náklady na inú zdravotnú starostlivosť v ramene </w:t>
            </w:r>
            <w:proofErr w:type="spellStart"/>
            <w:r w:rsidRPr="005D14EF">
              <w:rPr>
                <w:rFonts w:cs="Calibri"/>
                <w:sz w:val="18"/>
                <w:szCs w:val="18"/>
                <w:lang w:val="sk-SK"/>
              </w:rPr>
              <w:t>komparátorov</w:t>
            </w:r>
            <w:proofErr w:type="spellEnd"/>
          </w:p>
        </w:tc>
        <w:tc>
          <w:tcPr>
            <w:tcW w:w="603" w:type="pct"/>
            <w:tcBorders>
              <w:top w:val="single" w:sz="4" w:space="0" w:color="auto"/>
              <w:left w:val="nil"/>
              <w:bottom w:val="double" w:sz="4" w:space="0" w:color="auto"/>
              <w:right w:val="single" w:sz="4" w:space="0" w:color="auto"/>
            </w:tcBorders>
          </w:tcPr>
          <w:p w14:paraId="7E1964B3"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single" w:sz="4" w:space="0" w:color="auto"/>
              <w:bottom w:val="double" w:sz="4" w:space="0" w:color="auto"/>
              <w:right w:val="single" w:sz="4" w:space="0" w:color="auto"/>
            </w:tcBorders>
            <w:noWrap/>
            <w:vAlign w:val="center"/>
          </w:tcPr>
          <w:p w14:paraId="2F39325C"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404DB0F0" w14:textId="77777777" w:rsidR="005C76F7" w:rsidRPr="005D14EF" w:rsidRDefault="005C76F7" w:rsidP="004E4936">
            <w:pPr>
              <w:spacing w:line="200" w:lineRule="atLeast"/>
              <w:jc w:val="center"/>
              <w:rPr>
                <w:rFonts w:cs="Calibri"/>
                <w:color w:val="000000"/>
                <w:sz w:val="18"/>
                <w:szCs w:val="18"/>
                <w:lang w:val="sk-SK"/>
              </w:rPr>
            </w:pPr>
          </w:p>
        </w:tc>
        <w:tc>
          <w:tcPr>
            <w:tcW w:w="604" w:type="pct"/>
            <w:tcBorders>
              <w:top w:val="single" w:sz="4" w:space="0" w:color="auto"/>
              <w:left w:val="nil"/>
              <w:bottom w:val="double" w:sz="4" w:space="0" w:color="auto"/>
              <w:right w:val="single" w:sz="4" w:space="0" w:color="auto"/>
            </w:tcBorders>
            <w:noWrap/>
            <w:vAlign w:val="center"/>
          </w:tcPr>
          <w:p w14:paraId="7F89C5E5"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6379D2CF" w14:textId="77777777" w:rsidR="005C76F7" w:rsidRPr="005D14EF" w:rsidRDefault="005C76F7" w:rsidP="004E4936">
            <w:pPr>
              <w:spacing w:line="200" w:lineRule="atLeast"/>
              <w:jc w:val="center"/>
              <w:rPr>
                <w:rFonts w:cs="Calibri"/>
                <w:color w:val="000000"/>
                <w:sz w:val="18"/>
                <w:szCs w:val="18"/>
                <w:lang w:val="sk-SK"/>
              </w:rPr>
            </w:pPr>
          </w:p>
        </w:tc>
        <w:tc>
          <w:tcPr>
            <w:tcW w:w="603" w:type="pct"/>
            <w:tcBorders>
              <w:top w:val="single" w:sz="4" w:space="0" w:color="auto"/>
              <w:left w:val="nil"/>
              <w:bottom w:val="double" w:sz="4" w:space="0" w:color="auto"/>
              <w:right w:val="single" w:sz="4" w:space="0" w:color="auto"/>
            </w:tcBorders>
            <w:noWrap/>
            <w:vAlign w:val="center"/>
          </w:tcPr>
          <w:p w14:paraId="53992956" w14:textId="77777777" w:rsidR="005C76F7" w:rsidRPr="005D14EF" w:rsidRDefault="005C76F7" w:rsidP="004E4936">
            <w:pPr>
              <w:spacing w:line="200" w:lineRule="atLeast"/>
              <w:jc w:val="center"/>
              <w:rPr>
                <w:rFonts w:cs="Calibri"/>
                <w:color w:val="000000"/>
                <w:sz w:val="18"/>
                <w:szCs w:val="18"/>
                <w:lang w:val="sk-SK"/>
              </w:rPr>
            </w:pPr>
          </w:p>
        </w:tc>
      </w:tr>
      <w:tr w:rsidR="005C76F7" w:rsidRPr="005D14EF" w14:paraId="4B4637B3"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F1CF4A"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oficiálnej úhrade (A-D)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78AA199A"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0A53357"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CAF56F6" w14:textId="77777777" w:rsidR="005C76F7" w:rsidRPr="005D14EF" w:rsidRDefault="005C76F7" w:rsidP="004E4936">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DA80AB5"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2AFBECF"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B37EB2F" w14:textId="77777777" w:rsidR="005C76F7" w:rsidRPr="005D14EF" w:rsidRDefault="005C76F7" w:rsidP="004E4936">
            <w:pPr>
              <w:spacing w:line="200" w:lineRule="atLeast"/>
              <w:jc w:val="center"/>
              <w:rPr>
                <w:b/>
                <w:bCs/>
                <w:color w:val="FF0000"/>
                <w:sz w:val="18"/>
                <w:szCs w:val="18"/>
                <w:lang w:val="sk-SK"/>
              </w:rPr>
            </w:pPr>
          </w:p>
        </w:tc>
      </w:tr>
      <w:tr w:rsidR="005C76F7" w:rsidRPr="005D14EF" w14:paraId="7DBC999D"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3AEC2"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 xml:space="preserve">Spolu čistý dopad </w:t>
            </w:r>
            <w:r w:rsidRPr="005D14EF">
              <w:rPr>
                <w:rFonts w:cs="Calibri"/>
                <w:b/>
                <w:bCs/>
                <w:sz w:val="18"/>
                <w:szCs w:val="18"/>
                <w:lang w:val="sk-SK"/>
              </w:rPr>
              <w:br/>
              <w:t>pri navrhovanej neverejnej úhrade (B-D)</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56E4356C"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BE24E1F"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3DBC598" w14:textId="77777777" w:rsidR="005C76F7" w:rsidRPr="005D14EF" w:rsidRDefault="005C76F7" w:rsidP="004E4936">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13812E4"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F3970EB"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9ADDB22" w14:textId="77777777" w:rsidR="005C76F7" w:rsidRPr="005D14EF" w:rsidRDefault="005C76F7" w:rsidP="004E4936">
            <w:pPr>
              <w:spacing w:line="200" w:lineRule="atLeast"/>
              <w:jc w:val="center"/>
              <w:rPr>
                <w:b/>
                <w:bCs/>
                <w:color w:val="FF0000"/>
                <w:sz w:val="18"/>
                <w:szCs w:val="18"/>
                <w:lang w:val="sk-SK"/>
              </w:rPr>
            </w:pPr>
          </w:p>
        </w:tc>
      </w:tr>
      <w:tr w:rsidR="005C76F7" w:rsidRPr="005D14EF" w14:paraId="710DE082" w14:textId="77777777" w:rsidTr="004E4936">
        <w:trPr>
          <w:trHeight w:val="20"/>
        </w:trPr>
        <w:tc>
          <w:tcPr>
            <w:tcW w:w="1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E1C50"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Rozdiel nákladov na inú zdravotnú starostlivosť (C-E)</w:t>
            </w:r>
          </w:p>
        </w:tc>
        <w:tc>
          <w:tcPr>
            <w:tcW w:w="603" w:type="pct"/>
            <w:tcBorders>
              <w:top w:val="single" w:sz="4" w:space="0" w:color="auto"/>
              <w:left w:val="nil"/>
              <w:bottom w:val="single" w:sz="4" w:space="0" w:color="auto"/>
              <w:right w:val="single" w:sz="4" w:space="0" w:color="auto"/>
            </w:tcBorders>
            <w:shd w:val="clear" w:color="auto" w:fill="D9D9D9" w:themeFill="background1" w:themeFillShade="D9"/>
          </w:tcPr>
          <w:p w14:paraId="007101B5"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A5B2BAA"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6A6C0FE" w14:textId="77777777" w:rsidR="005C76F7" w:rsidRPr="005D14EF" w:rsidRDefault="005C76F7" w:rsidP="004E4936">
            <w:pPr>
              <w:spacing w:line="200" w:lineRule="atLeast"/>
              <w:jc w:val="center"/>
              <w:rPr>
                <w:b/>
                <w:bCs/>
                <w:color w:val="FF0000"/>
                <w:sz w:val="18"/>
                <w:szCs w:val="18"/>
                <w:lang w:val="sk-SK"/>
              </w:rPr>
            </w:pPr>
          </w:p>
        </w:tc>
        <w:tc>
          <w:tcPr>
            <w:tcW w:w="6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646CA5F"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4CE6480" w14:textId="77777777" w:rsidR="005C76F7" w:rsidRPr="005D14EF" w:rsidRDefault="005C76F7" w:rsidP="004E4936">
            <w:pPr>
              <w:spacing w:line="200" w:lineRule="atLeast"/>
              <w:jc w:val="center"/>
              <w:rPr>
                <w:b/>
                <w:bCs/>
                <w:color w:val="FF0000"/>
                <w:sz w:val="18"/>
                <w:szCs w:val="18"/>
                <w:lang w:val="sk-SK"/>
              </w:rPr>
            </w:pPr>
          </w:p>
        </w:tc>
        <w:tc>
          <w:tcPr>
            <w:tcW w:w="60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F228A3" w14:textId="77777777" w:rsidR="005C76F7" w:rsidRPr="005D14EF" w:rsidRDefault="005C76F7" w:rsidP="004E4936">
            <w:pPr>
              <w:spacing w:line="200" w:lineRule="atLeast"/>
              <w:jc w:val="center"/>
              <w:rPr>
                <w:b/>
                <w:bCs/>
                <w:color w:val="FF0000"/>
                <w:sz w:val="18"/>
                <w:szCs w:val="18"/>
                <w:lang w:val="sk-SK"/>
              </w:rPr>
            </w:pPr>
          </w:p>
        </w:tc>
      </w:tr>
    </w:tbl>
    <w:p w14:paraId="3C6ADFA0" w14:textId="77777777" w:rsidR="005C76F7" w:rsidRPr="005D14EF" w:rsidRDefault="005C76F7" w:rsidP="005C76F7">
      <w:pPr>
        <w:pStyle w:val="Zdrojobrzok"/>
        <w:pBdr>
          <w:top w:val="none" w:sz="0" w:space="0" w:color="auto"/>
        </w:pBdr>
        <w:rPr>
          <w:lang w:val="sk-SK"/>
        </w:rPr>
      </w:pPr>
      <w:r w:rsidRPr="005D14EF">
        <w:rPr>
          <w:lang w:val="sk-SK"/>
        </w:rPr>
        <w:t>Zdroj: spracované na základe výsledkov modelu dopadu na rozpočet</w:t>
      </w:r>
    </w:p>
    <w:p w14:paraId="6B11D577" w14:textId="77777777" w:rsidR="005C76F7" w:rsidRPr="005D14EF" w:rsidRDefault="005C76F7" w:rsidP="005C76F7">
      <w:pPr>
        <w:pStyle w:val="Zdrojobrzok"/>
        <w:pBdr>
          <w:top w:val="none" w:sz="0" w:space="0" w:color="auto"/>
        </w:pBdr>
        <w:rPr>
          <w:lang w:val="sk-SK"/>
        </w:rPr>
      </w:pPr>
    </w:p>
    <w:p w14:paraId="263715FE" w14:textId="77777777" w:rsidR="005C76F7" w:rsidRPr="005D14EF" w:rsidRDefault="005C76F7" w:rsidP="005C76F7">
      <w:pPr>
        <w:pStyle w:val="Tabuky"/>
        <w:rPr>
          <w:lang w:val="sk-SK"/>
        </w:rPr>
      </w:pPr>
      <w:bookmarkStart w:id="453" w:name="_Toc238115909"/>
      <w:r w:rsidRPr="005D14EF">
        <w:rPr>
          <w:lang w:val="sk-SK"/>
        </w:rPr>
        <w:t xml:space="preserve">Tabuľka </w:t>
      </w:r>
      <w:r w:rsidRPr="005D14EF">
        <w:rPr>
          <w:i/>
          <w:lang w:val="sk-SK"/>
        </w:rPr>
        <w:fldChar w:fldCharType="begin"/>
      </w:r>
      <w:r w:rsidRPr="005D14EF">
        <w:rPr>
          <w:lang w:val="sk-SK"/>
        </w:rPr>
        <w:instrText xml:space="preserve"> SEQ Tabuľka \* ARABIC </w:instrText>
      </w:r>
      <w:r w:rsidRPr="005D14EF">
        <w:rPr>
          <w:i/>
          <w:lang w:val="sk-SK"/>
        </w:rPr>
        <w:fldChar w:fldCharType="separate"/>
      </w:r>
      <w:r w:rsidRPr="005D14EF">
        <w:rPr>
          <w:noProof/>
          <w:lang w:val="sk-SK"/>
        </w:rPr>
        <w:t>8</w:t>
      </w:r>
      <w:r w:rsidRPr="005D14EF">
        <w:rPr>
          <w:i/>
          <w:lang w:val="sk-SK"/>
        </w:rPr>
        <w:fldChar w:fldCharType="end"/>
      </w:r>
      <w:r w:rsidRPr="005D14EF">
        <w:rPr>
          <w:lang w:val="sk-SK"/>
        </w:rPr>
        <w:t>: Odhadovaný dopad na rozpočet rozpočítaný na obdobia (odporúčaný formát)</w:t>
      </w:r>
      <w:bookmarkEnd w:id="453"/>
    </w:p>
    <w:tbl>
      <w:tblPr>
        <w:tblW w:w="5000" w:type="pct"/>
        <w:tblLook w:val="04A0" w:firstRow="1" w:lastRow="0" w:firstColumn="1" w:lastColumn="0" w:noHBand="0" w:noVBand="1"/>
      </w:tblPr>
      <w:tblGrid>
        <w:gridCol w:w="3595"/>
        <w:gridCol w:w="1807"/>
        <w:gridCol w:w="1807"/>
        <w:gridCol w:w="1807"/>
      </w:tblGrid>
      <w:tr w:rsidR="005C76F7" w:rsidRPr="005D14EF" w14:paraId="112F6205" w14:textId="77777777" w:rsidTr="004E4936">
        <w:trPr>
          <w:trHeight w:val="20"/>
          <w:tblHeader/>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36A25"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D1BE21C"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1 -12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1BE2FC1"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13 – 24 mesiacov</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83AC1F3" w14:textId="77777777" w:rsidR="005C76F7" w:rsidRPr="005D14EF" w:rsidRDefault="005C76F7" w:rsidP="004E4936">
            <w:pPr>
              <w:spacing w:line="200" w:lineRule="atLeast"/>
              <w:jc w:val="center"/>
              <w:rPr>
                <w:rFonts w:cs="Calibri"/>
                <w:b/>
                <w:bCs/>
                <w:sz w:val="18"/>
                <w:szCs w:val="18"/>
                <w:lang w:val="sk-SK"/>
              </w:rPr>
            </w:pPr>
            <w:r w:rsidRPr="005D14EF">
              <w:rPr>
                <w:rFonts w:cs="Calibri"/>
                <w:b/>
                <w:bCs/>
                <w:sz w:val="18"/>
                <w:szCs w:val="18"/>
                <w:lang w:val="sk-SK"/>
              </w:rPr>
              <w:t>25 – 36 mesiacov</w:t>
            </w:r>
          </w:p>
        </w:tc>
      </w:tr>
      <w:tr w:rsidR="005C76F7" w:rsidRPr="005D14EF" w14:paraId="16BA08A9" w14:textId="77777777" w:rsidTr="004E4936">
        <w:trPr>
          <w:trHeight w:val="20"/>
        </w:trPr>
        <w:tc>
          <w:tcPr>
            <w:tcW w:w="1994" w:type="pct"/>
            <w:tcBorders>
              <w:top w:val="nil"/>
              <w:left w:val="single" w:sz="4" w:space="0" w:color="auto"/>
              <w:bottom w:val="single" w:sz="4" w:space="0" w:color="auto"/>
              <w:right w:val="single" w:sz="4" w:space="0" w:color="auto"/>
            </w:tcBorders>
            <w:vAlign w:val="center"/>
          </w:tcPr>
          <w:p w14:paraId="61D00C04"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Počet liečených pacientov v danom roku spolu</w:t>
            </w:r>
          </w:p>
        </w:tc>
        <w:tc>
          <w:tcPr>
            <w:tcW w:w="1002" w:type="pct"/>
            <w:tcBorders>
              <w:top w:val="nil"/>
              <w:left w:val="nil"/>
              <w:bottom w:val="single" w:sz="4" w:space="0" w:color="auto"/>
              <w:right w:val="single" w:sz="4" w:space="0" w:color="auto"/>
            </w:tcBorders>
            <w:noWrap/>
            <w:vAlign w:val="center"/>
          </w:tcPr>
          <w:p w14:paraId="0569EA1F"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4B47539E"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0A5FC29F" w14:textId="77777777" w:rsidR="005C76F7" w:rsidRPr="005D14EF" w:rsidRDefault="005C76F7" w:rsidP="004E4936">
            <w:pPr>
              <w:spacing w:line="200" w:lineRule="atLeast"/>
              <w:jc w:val="center"/>
              <w:rPr>
                <w:rFonts w:cs="Calibri"/>
                <w:sz w:val="18"/>
                <w:szCs w:val="18"/>
                <w:lang w:val="sk-SK"/>
              </w:rPr>
            </w:pPr>
          </w:p>
        </w:tc>
      </w:tr>
      <w:tr w:rsidR="005C76F7" w:rsidRPr="005D14EF" w14:paraId="5479C637" w14:textId="77777777" w:rsidTr="004E4936">
        <w:trPr>
          <w:trHeight w:val="20"/>
        </w:trPr>
        <w:tc>
          <w:tcPr>
            <w:tcW w:w="1994" w:type="pct"/>
            <w:tcBorders>
              <w:top w:val="nil"/>
              <w:left w:val="single" w:sz="4" w:space="0" w:color="auto"/>
              <w:bottom w:val="single" w:sz="4" w:space="0" w:color="auto"/>
              <w:right w:val="single" w:sz="4" w:space="0" w:color="auto"/>
            </w:tcBorders>
            <w:vAlign w:val="center"/>
          </w:tcPr>
          <w:p w14:paraId="79EAE607"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začínajúcich pacientov v danom roku spolu</w:t>
            </w:r>
          </w:p>
        </w:tc>
        <w:tc>
          <w:tcPr>
            <w:tcW w:w="1002" w:type="pct"/>
            <w:tcBorders>
              <w:top w:val="nil"/>
              <w:left w:val="nil"/>
              <w:bottom w:val="single" w:sz="4" w:space="0" w:color="auto"/>
              <w:right w:val="single" w:sz="4" w:space="0" w:color="auto"/>
            </w:tcBorders>
            <w:noWrap/>
            <w:vAlign w:val="center"/>
          </w:tcPr>
          <w:p w14:paraId="438781F2"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4090EDDE"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13022608" w14:textId="77777777" w:rsidR="005C76F7" w:rsidRPr="005D14EF" w:rsidRDefault="005C76F7" w:rsidP="004E4936">
            <w:pPr>
              <w:spacing w:line="200" w:lineRule="atLeast"/>
              <w:jc w:val="center"/>
              <w:rPr>
                <w:rFonts w:cs="Calibri"/>
                <w:sz w:val="18"/>
                <w:szCs w:val="18"/>
                <w:lang w:val="sk-SK"/>
              </w:rPr>
            </w:pPr>
          </w:p>
        </w:tc>
      </w:tr>
      <w:tr w:rsidR="005C76F7" w:rsidRPr="005D14EF" w14:paraId="3E2E1F77" w14:textId="77777777" w:rsidTr="004E4936">
        <w:trPr>
          <w:trHeight w:val="20"/>
        </w:trPr>
        <w:tc>
          <w:tcPr>
            <w:tcW w:w="1994" w:type="pct"/>
            <w:tcBorders>
              <w:top w:val="nil"/>
              <w:left w:val="single" w:sz="4" w:space="0" w:color="auto"/>
              <w:bottom w:val="single" w:sz="4" w:space="0" w:color="auto"/>
              <w:right w:val="single" w:sz="4" w:space="0" w:color="auto"/>
            </w:tcBorders>
            <w:vAlign w:val="center"/>
          </w:tcPr>
          <w:p w14:paraId="5EB6067E" w14:textId="77777777" w:rsidR="005C76F7" w:rsidRPr="005D14EF" w:rsidRDefault="005C76F7" w:rsidP="004E4936">
            <w:pPr>
              <w:spacing w:line="200" w:lineRule="atLeast"/>
              <w:ind w:left="175"/>
              <w:rPr>
                <w:rFonts w:cs="Calibri"/>
                <w:sz w:val="18"/>
                <w:szCs w:val="18"/>
                <w:lang w:val="sk-SK"/>
              </w:rPr>
            </w:pPr>
            <w:r w:rsidRPr="005D14EF">
              <w:rPr>
                <w:rFonts w:cs="Calibri"/>
                <w:sz w:val="18"/>
                <w:szCs w:val="18"/>
                <w:lang w:val="sk-SK"/>
              </w:rPr>
              <w:t>Počet pacientov pokračujúcich v liečbe z predchádzajúceho obdobia spolu</w:t>
            </w:r>
          </w:p>
        </w:tc>
        <w:tc>
          <w:tcPr>
            <w:tcW w:w="1002" w:type="pct"/>
            <w:tcBorders>
              <w:top w:val="nil"/>
              <w:left w:val="nil"/>
              <w:bottom w:val="single" w:sz="4" w:space="0" w:color="auto"/>
              <w:right w:val="single" w:sz="4" w:space="0" w:color="auto"/>
            </w:tcBorders>
            <w:noWrap/>
            <w:vAlign w:val="center"/>
          </w:tcPr>
          <w:p w14:paraId="0823F9CD"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6732E1C5" w14:textId="77777777" w:rsidR="005C76F7" w:rsidRPr="005D14EF" w:rsidRDefault="005C76F7" w:rsidP="004E4936">
            <w:pPr>
              <w:spacing w:line="200" w:lineRule="atLeast"/>
              <w:jc w:val="center"/>
              <w:rPr>
                <w:rFonts w:cs="Calibri"/>
                <w:sz w:val="18"/>
                <w:szCs w:val="18"/>
                <w:lang w:val="sk-SK"/>
              </w:rPr>
            </w:pPr>
          </w:p>
        </w:tc>
        <w:tc>
          <w:tcPr>
            <w:tcW w:w="1002" w:type="pct"/>
            <w:tcBorders>
              <w:top w:val="nil"/>
              <w:left w:val="nil"/>
              <w:bottom w:val="single" w:sz="4" w:space="0" w:color="auto"/>
              <w:right w:val="single" w:sz="4" w:space="0" w:color="auto"/>
            </w:tcBorders>
            <w:noWrap/>
            <w:vAlign w:val="center"/>
          </w:tcPr>
          <w:p w14:paraId="260C3A87" w14:textId="77777777" w:rsidR="005C76F7" w:rsidRPr="005D14EF" w:rsidRDefault="005C76F7" w:rsidP="004E4936">
            <w:pPr>
              <w:spacing w:line="200" w:lineRule="atLeast"/>
              <w:jc w:val="center"/>
              <w:rPr>
                <w:rFonts w:cs="Calibri"/>
                <w:sz w:val="18"/>
                <w:szCs w:val="18"/>
                <w:lang w:val="sk-SK"/>
              </w:rPr>
            </w:pPr>
          </w:p>
        </w:tc>
      </w:tr>
      <w:tr w:rsidR="005C76F7" w:rsidRPr="005D14EF" w14:paraId="22B42393"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vAlign w:val="center"/>
          </w:tcPr>
          <w:p w14:paraId="0A79EA95" w14:textId="77777777" w:rsidR="005C76F7" w:rsidRPr="005D14EF" w:rsidRDefault="005C76F7" w:rsidP="004E4936">
            <w:pPr>
              <w:spacing w:line="200" w:lineRule="atLeast"/>
              <w:rPr>
                <w:rFonts w:cs="Calibri"/>
                <w:sz w:val="18"/>
                <w:szCs w:val="18"/>
                <w:lang w:val="sk-SK"/>
              </w:rPr>
            </w:pPr>
            <w:r w:rsidRPr="005D14EF">
              <w:rPr>
                <w:rFonts w:cs="Calibri"/>
                <w:sz w:val="18"/>
                <w:szCs w:val="18"/>
                <w:lang w:val="sk-SK"/>
              </w:rPr>
              <w:t xml:space="preserve">Predpokladaná spotreba balení </w:t>
            </w:r>
          </w:p>
        </w:tc>
        <w:tc>
          <w:tcPr>
            <w:tcW w:w="1002" w:type="pct"/>
            <w:tcBorders>
              <w:top w:val="single" w:sz="4" w:space="0" w:color="auto"/>
              <w:left w:val="nil"/>
              <w:bottom w:val="single" w:sz="4" w:space="0" w:color="auto"/>
              <w:right w:val="single" w:sz="4" w:space="0" w:color="auto"/>
            </w:tcBorders>
            <w:noWrap/>
            <w:vAlign w:val="center"/>
          </w:tcPr>
          <w:p w14:paraId="0228FB26"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793789F0"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single" w:sz="4" w:space="0" w:color="auto"/>
              <w:right w:val="single" w:sz="4" w:space="0" w:color="auto"/>
            </w:tcBorders>
            <w:noWrap/>
            <w:vAlign w:val="center"/>
          </w:tcPr>
          <w:p w14:paraId="62B3B1AD" w14:textId="77777777" w:rsidR="005C76F7" w:rsidRPr="005D14EF" w:rsidRDefault="005C76F7" w:rsidP="004E4936">
            <w:pPr>
              <w:spacing w:line="200" w:lineRule="atLeast"/>
              <w:jc w:val="center"/>
              <w:rPr>
                <w:rFonts w:cs="Calibri"/>
                <w:sz w:val="18"/>
                <w:szCs w:val="18"/>
                <w:lang w:val="sk-SK"/>
              </w:rPr>
            </w:pPr>
          </w:p>
        </w:tc>
      </w:tr>
      <w:tr w:rsidR="005C76F7" w:rsidRPr="005D14EF" w14:paraId="312020DF" w14:textId="77777777" w:rsidTr="004E4936">
        <w:trPr>
          <w:trHeight w:val="20"/>
        </w:trPr>
        <w:tc>
          <w:tcPr>
            <w:tcW w:w="1994" w:type="pct"/>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57D30"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Náklady na intervenciu pri oficiálnej úhrade</w:t>
            </w: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7A60A2E1"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68558919"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double" w:sz="4" w:space="0" w:color="auto"/>
              <w:left w:val="nil"/>
              <w:bottom w:val="single" w:sz="4" w:space="0" w:color="auto"/>
              <w:right w:val="single" w:sz="4" w:space="0" w:color="auto"/>
            </w:tcBorders>
            <w:shd w:val="clear" w:color="auto" w:fill="F2F2F2" w:themeFill="background1" w:themeFillShade="F2"/>
            <w:noWrap/>
            <w:vAlign w:val="center"/>
          </w:tcPr>
          <w:p w14:paraId="34796B8F" w14:textId="77777777" w:rsidR="005C76F7" w:rsidRPr="005D14EF" w:rsidRDefault="005C76F7" w:rsidP="004E4936">
            <w:pPr>
              <w:spacing w:line="200" w:lineRule="atLeast"/>
              <w:jc w:val="center"/>
              <w:rPr>
                <w:rFonts w:cs="Calibri"/>
                <w:b/>
                <w:bCs/>
                <w:sz w:val="18"/>
                <w:szCs w:val="18"/>
                <w:lang w:val="sk-SK"/>
              </w:rPr>
            </w:pPr>
          </w:p>
        </w:tc>
      </w:tr>
      <w:tr w:rsidR="005C76F7" w:rsidRPr="005D14EF" w14:paraId="445C7046"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9CF46"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Náklady na intervenciu</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7FB1761C"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560D0D87" w14:textId="77777777" w:rsidR="005C76F7" w:rsidRPr="005D14EF" w:rsidRDefault="005C76F7" w:rsidP="004E4936">
            <w:pPr>
              <w:spacing w:line="200" w:lineRule="atLeast"/>
              <w:jc w:val="center"/>
              <w:rPr>
                <w:rFonts w:cs="Calibri"/>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4DCCC989" w14:textId="77777777" w:rsidR="005C76F7" w:rsidRPr="005D14EF" w:rsidRDefault="005C76F7" w:rsidP="004E4936">
            <w:pPr>
              <w:spacing w:line="200" w:lineRule="atLeast"/>
              <w:jc w:val="center"/>
              <w:rPr>
                <w:rFonts w:cs="Calibri"/>
                <w:b/>
                <w:bCs/>
                <w:sz w:val="18"/>
                <w:szCs w:val="18"/>
                <w:lang w:val="sk-SK"/>
              </w:rPr>
            </w:pPr>
          </w:p>
        </w:tc>
      </w:tr>
      <w:tr w:rsidR="005C76F7" w:rsidRPr="005D14EF" w14:paraId="57D13A5B" w14:textId="77777777" w:rsidTr="004E4936">
        <w:trPr>
          <w:trHeight w:val="20"/>
        </w:trPr>
        <w:tc>
          <w:tcPr>
            <w:tcW w:w="1994" w:type="pct"/>
            <w:tcBorders>
              <w:top w:val="single" w:sz="4" w:space="0" w:color="auto"/>
              <w:left w:val="single" w:sz="4" w:space="0" w:color="auto"/>
              <w:bottom w:val="double" w:sz="4" w:space="0" w:color="auto"/>
              <w:right w:val="single" w:sz="4" w:space="0" w:color="auto"/>
            </w:tcBorders>
            <w:vAlign w:val="center"/>
          </w:tcPr>
          <w:p w14:paraId="294C0FAA" w14:textId="77777777" w:rsidR="005C76F7" w:rsidRPr="005D14EF" w:rsidRDefault="005C76F7" w:rsidP="004E4936">
            <w:pPr>
              <w:spacing w:line="200" w:lineRule="atLeast"/>
              <w:rPr>
                <w:rFonts w:cs="Calibri"/>
                <w:b/>
                <w:bCs/>
                <w:sz w:val="18"/>
                <w:szCs w:val="18"/>
                <w:lang w:val="sk-SK"/>
              </w:rPr>
            </w:pPr>
            <w:r w:rsidRPr="005D14EF">
              <w:rPr>
                <w:rFonts w:cs="Calibri"/>
                <w:sz w:val="18"/>
                <w:szCs w:val="18"/>
                <w:lang w:val="sk-SK"/>
              </w:rPr>
              <w:t>náklady na nahrádzanú liečbu</w:t>
            </w:r>
            <w:r w:rsidRPr="005D14EF">
              <w:rPr>
                <w:rFonts w:cs="Calibri"/>
                <w:sz w:val="18"/>
                <w:szCs w:val="18"/>
                <w:lang w:val="sk-SK"/>
              </w:rPr>
              <w:br/>
              <w:t>(mix XX, XZ)</w:t>
            </w:r>
          </w:p>
        </w:tc>
        <w:tc>
          <w:tcPr>
            <w:tcW w:w="1002" w:type="pct"/>
            <w:tcBorders>
              <w:top w:val="single" w:sz="4" w:space="0" w:color="auto"/>
              <w:left w:val="nil"/>
              <w:bottom w:val="double" w:sz="4" w:space="0" w:color="auto"/>
              <w:right w:val="single" w:sz="4" w:space="0" w:color="auto"/>
            </w:tcBorders>
            <w:noWrap/>
            <w:vAlign w:val="center"/>
          </w:tcPr>
          <w:p w14:paraId="6601A540"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682D86CD" w14:textId="77777777" w:rsidR="005C76F7" w:rsidRPr="005D14EF" w:rsidRDefault="005C76F7" w:rsidP="004E4936">
            <w:pPr>
              <w:spacing w:line="200" w:lineRule="atLeast"/>
              <w:jc w:val="center"/>
              <w:rPr>
                <w:rFonts w:cs="Calibri"/>
                <w:sz w:val="18"/>
                <w:szCs w:val="18"/>
                <w:lang w:val="sk-SK"/>
              </w:rPr>
            </w:pPr>
          </w:p>
        </w:tc>
        <w:tc>
          <w:tcPr>
            <w:tcW w:w="1002" w:type="pct"/>
            <w:tcBorders>
              <w:top w:val="single" w:sz="4" w:space="0" w:color="auto"/>
              <w:left w:val="nil"/>
              <w:bottom w:val="double" w:sz="4" w:space="0" w:color="auto"/>
              <w:right w:val="single" w:sz="4" w:space="0" w:color="auto"/>
            </w:tcBorders>
            <w:noWrap/>
            <w:vAlign w:val="center"/>
          </w:tcPr>
          <w:p w14:paraId="35995EA9" w14:textId="77777777" w:rsidR="005C76F7" w:rsidRPr="005D14EF" w:rsidRDefault="005C76F7" w:rsidP="004E4936">
            <w:pPr>
              <w:spacing w:line="200" w:lineRule="atLeast"/>
              <w:jc w:val="center"/>
              <w:rPr>
                <w:rFonts w:cs="Calibri"/>
                <w:sz w:val="18"/>
                <w:szCs w:val="18"/>
                <w:lang w:val="sk-SK"/>
              </w:rPr>
            </w:pPr>
          </w:p>
        </w:tc>
      </w:tr>
      <w:tr w:rsidR="005C76F7" w:rsidRPr="005D14EF" w14:paraId="4D6F4E9D"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B8A168"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oficiálnej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614DF49"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9C6B874"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79F182E" w14:textId="77777777" w:rsidR="005C76F7" w:rsidRPr="005D14EF" w:rsidRDefault="005C76F7" w:rsidP="004E4936">
            <w:pPr>
              <w:spacing w:line="200" w:lineRule="atLeast"/>
              <w:jc w:val="center"/>
              <w:rPr>
                <w:b/>
                <w:bCs/>
                <w:sz w:val="18"/>
                <w:szCs w:val="18"/>
                <w:lang w:val="sk-SK"/>
              </w:rPr>
            </w:pPr>
          </w:p>
        </w:tc>
      </w:tr>
      <w:tr w:rsidR="005C76F7" w:rsidRPr="005D14EF" w14:paraId="0C88F469" w14:textId="77777777" w:rsidTr="004E4936">
        <w:trPr>
          <w:trHeight w:val="20"/>
        </w:trPr>
        <w:tc>
          <w:tcPr>
            <w:tcW w:w="1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7B5D3" w14:textId="77777777" w:rsidR="005C76F7" w:rsidRPr="005D14EF" w:rsidRDefault="005C76F7" w:rsidP="004E4936">
            <w:pPr>
              <w:spacing w:line="200" w:lineRule="atLeast"/>
              <w:rPr>
                <w:rFonts w:cs="Calibri"/>
                <w:b/>
                <w:bCs/>
                <w:sz w:val="18"/>
                <w:szCs w:val="18"/>
                <w:lang w:val="sk-SK"/>
              </w:rPr>
            </w:pPr>
            <w:r w:rsidRPr="005D14EF">
              <w:rPr>
                <w:rFonts w:cs="Calibri"/>
                <w:b/>
                <w:bCs/>
                <w:sz w:val="18"/>
                <w:szCs w:val="18"/>
                <w:lang w:val="sk-SK"/>
              </w:rPr>
              <w:t>Spolu čistý dopad na liekový rozpočet</w:t>
            </w:r>
            <w:r w:rsidRPr="005D14EF">
              <w:rPr>
                <w:rFonts w:cs="Calibri"/>
                <w:b/>
                <w:bCs/>
                <w:sz w:val="18"/>
                <w:szCs w:val="18"/>
                <w:lang w:val="sk-SK"/>
              </w:rPr>
              <w:br/>
              <w:t>pri navrhovanej neverejnej úhrade</w:t>
            </w: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87742DC"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24CB847" w14:textId="77777777" w:rsidR="005C76F7" w:rsidRPr="005D14EF" w:rsidRDefault="005C76F7" w:rsidP="004E4936">
            <w:pPr>
              <w:spacing w:line="200" w:lineRule="atLeast"/>
              <w:jc w:val="center"/>
              <w:rPr>
                <w:b/>
                <w:bCs/>
                <w:sz w:val="18"/>
                <w:szCs w:val="18"/>
                <w:lang w:val="sk-SK"/>
              </w:rPr>
            </w:pPr>
          </w:p>
        </w:tc>
        <w:tc>
          <w:tcPr>
            <w:tcW w:w="100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4466B23" w14:textId="77777777" w:rsidR="005C76F7" w:rsidRPr="005D14EF" w:rsidRDefault="005C76F7" w:rsidP="004E4936">
            <w:pPr>
              <w:spacing w:line="200" w:lineRule="atLeast"/>
              <w:jc w:val="center"/>
              <w:rPr>
                <w:b/>
                <w:bCs/>
                <w:sz w:val="18"/>
                <w:szCs w:val="18"/>
                <w:lang w:val="sk-SK"/>
              </w:rPr>
            </w:pPr>
          </w:p>
        </w:tc>
      </w:tr>
    </w:tbl>
    <w:p w14:paraId="7D1519B0" w14:textId="77777777" w:rsidR="005C76F7" w:rsidRPr="005D14EF" w:rsidRDefault="005C76F7" w:rsidP="005C76F7">
      <w:pPr>
        <w:pStyle w:val="Zdrojobrzok"/>
        <w:pBdr>
          <w:top w:val="none" w:sz="0" w:space="0" w:color="auto"/>
        </w:pBdr>
        <w:rPr>
          <w:lang w:val="sk-SK"/>
        </w:rPr>
      </w:pPr>
      <w:r w:rsidRPr="005D14EF">
        <w:rPr>
          <w:lang w:val="sk-SK"/>
        </w:rPr>
        <w:t>Zdroj: spracované na základe výsledkov modelu dopadu na rozpočet</w:t>
      </w:r>
    </w:p>
    <w:p w14:paraId="2D8761F6" w14:textId="77777777" w:rsidR="005C76F7" w:rsidRPr="005D14EF" w:rsidRDefault="005C76F7" w:rsidP="005C76F7">
      <w:pPr>
        <w:spacing w:after="160"/>
        <w:rPr>
          <w:lang w:val="sk-SK"/>
        </w:rPr>
      </w:pPr>
    </w:p>
    <w:p w14:paraId="3DC5D8EF" w14:textId="77777777" w:rsidR="005C76F7" w:rsidRPr="005D14EF" w:rsidRDefault="005C76F7" w:rsidP="005C76F7">
      <w:pPr>
        <w:pStyle w:val="Nadpis12"/>
      </w:pPr>
      <w:bookmarkStart w:id="454" w:name="_Toc239501208"/>
      <w:bookmarkStart w:id="455" w:name="_Hlk142468438"/>
      <w:r w:rsidRPr="005D14EF">
        <w:t>Etické, organizačné, sociálno-pacientske a právne aspekty</w:t>
      </w:r>
      <w:bookmarkEnd w:id="454"/>
    </w:p>
    <w:p w14:paraId="6A201600" w14:textId="77777777" w:rsidR="005C76F7" w:rsidRPr="005D14EF" w:rsidRDefault="005C76F7" w:rsidP="005C76F7">
      <w:pPr>
        <w:pStyle w:val="Nadpis22"/>
        <w:spacing w:after="240"/>
      </w:pPr>
      <w:bookmarkStart w:id="456" w:name="_Toc239501209"/>
      <w:bookmarkEnd w:id="455"/>
      <w:r w:rsidRPr="005D14EF">
        <w:t>Etická analýza</w:t>
      </w:r>
      <w:bookmarkEnd w:id="456"/>
    </w:p>
    <w:p w14:paraId="6BF8DB49" w14:textId="77777777" w:rsidR="005C76F7" w:rsidRPr="005D14EF" w:rsidRDefault="005C76F7" w:rsidP="00FE6225">
      <w:pPr>
        <w:jc w:val="both"/>
        <w:rPr>
          <w:lang w:val="sk-SK" w:eastAsia="de-AT"/>
        </w:rPr>
      </w:pPr>
      <w:r w:rsidRPr="005D14EF">
        <w:rPr>
          <w:lang w:val="sk-SK" w:eastAsia="de-AT"/>
        </w:rPr>
        <w:t xml:space="preserve">V krátkom rozsahu diskutujte najmä aspekty: </w:t>
      </w:r>
    </w:p>
    <w:p w14:paraId="45015ED4" w14:textId="77777777" w:rsidR="005C76F7" w:rsidRPr="005D14EF" w:rsidRDefault="005C76F7" w:rsidP="00FE6225">
      <w:pPr>
        <w:pStyle w:val="Odsekzoznamu"/>
        <w:numPr>
          <w:ilvl w:val="0"/>
          <w:numId w:val="45"/>
        </w:numPr>
        <w:spacing w:line="240" w:lineRule="exact"/>
        <w:jc w:val="both"/>
        <w:rPr>
          <w:lang w:val="sk-SK"/>
        </w:rPr>
      </w:pPr>
      <w:r w:rsidRPr="005D14EF">
        <w:rPr>
          <w:rFonts w:cs="Arial"/>
          <w:color w:val="000000"/>
          <w:lang w:val="sk-SK"/>
        </w:rPr>
        <w:lastRenderedPageBreak/>
        <w:t>Aké prínosy a ujmy prináša intervencia pre</w:t>
      </w:r>
      <w:r w:rsidRPr="005D14EF">
        <w:rPr>
          <w:lang w:val="sk-SK"/>
        </w:rPr>
        <w:t xml:space="preserve"> príbuzných, iných pacientov, organizácie, komerčné subjekty, spoločnosť atď.?</w:t>
      </w:r>
    </w:p>
    <w:p w14:paraId="609FC6A7"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Existujú nejaké etické prekážky pri generovaní dôkazov o prínosoch a ujmách intervencie?</w:t>
      </w:r>
    </w:p>
    <w:p w14:paraId="6C94D420"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Prináša implementácia intervencie alebo naopak jej stiahnutie zo systému výzvy pre profesionálne hodnoty poskytovateľov zdravotnej starostlivosti, ich etické presvedčenie alebo ich tradičné role?</w:t>
      </w:r>
    </w:p>
    <w:p w14:paraId="249AB933"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Ako implementácia intervencie alebo naopak jej stiahnutie zo systému ovplyvňuje distribúciu zdrojov zdravotnej starostlivosti?</w:t>
      </w:r>
    </w:p>
    <w:p w14:paraId="5EBFB0D1" w14:textId="77777777" w:rsidR="005C76F7" w:rsidRPr="005D14EF" w:rsidRDefault="005C76F7" w:rsidP="00FE6225">
      <w:pPr>
        <w:pStyle w:val="Odsekzoznamu"/>
        <w:numPr>
          <w:ilvl w:val="0"/>
          <w:numId w:val="45"/>
        </w:numPr>
        <w:spacing w:after="120" w:line="240" w:lineRule="exact"/>
        <w:ind w:left="714" w:hanging="357"/>
        <w:contextualSpacing w:val="0"/>
        <w:jc w:val="both"/>
        <w:rPr>
          <w:lang w:val="sk-SK"/>
        </w:rPr>
      </w:pPr>
      <w:r w:rsidRPr="005D14EF">
        <w:rPr>
          <w:lang w:val="sk-SK"/>
        </w:rPr>
        <w:t>Existujú faktory, ktoré by mohli zabrániť skupine alebo osobe získať prístup k predmetnej technológii?</w:t>
      </w:r>
    </w:p>
    <w:p w14:paraId="7AEF3337"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458CB765" w14:textId="77777777" w:rsidR="005C76F7" w:rsidRPr="005D14EF" w:rsidRDefault="005C76F7" w:rsidP="00FE6225">
      <w:pPr>
        <w:pStyle w:val="Nadpis22"/>
        <w:spacing w:after="240"/>
        <w:jc w:val="both"/>
      </w:pPr>
      <w:bookmarkStart w:id="457" w:name="_Toc239501210"/>
      <w:r w:rsidRPr="005D14EF">
        <w:t>Organizačné aspekty</w:t>
      </w:r>
      <w:bookmarkEnd w:id="457"/>
    </w:p>
    <w:p w14:paraId="4264859E" w14:textId="77777777" w:rsidR="005C76F7" w:rsidRPr="005D14EF" w:rsidRDefault="005C76F7" w:rsidP="00FE6225">
      <w:pPr>
        <w:jc w:val="both"/>
        <w:rPr>
          <w:lang w:val="sk-SK" w:eastAsia="de-AT"/>
        </w:rPr>
      </w:pPr>
      <w:r w:rsidRPr="005D14EF">
        <w:rPr>
          <w:lang w:val="sk-SK" w:eastAsia="de-AT"/>
        </w:rPr>
        <w:t xml:space="preserve">V krátkom rozsahu diskutujte vplyv intervencie na organizačné procesy v zdravotníctve. Diskutujte najmä aspekty: </w:t>
      </w:r>
    </w:p>
    <w:p w14:paraId="2566D5C4"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Ako ovplyvňuje intervencia súčasné pracovné procesy?</w:t>
      </w:r>
    </w:p>
    <w:p w14:paraId="75239219"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Ako modifikuje intervencia potrebu po iných technológiách a využívanie zdrojov?</w:t>
      </w:r>
    </w:p>
    <w:p w14:paraId="70A8B760"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Kto rozhoduje o tom, ktorí ľudia majú na túto intervenciu nárok a na akom základe?</w:t>
      </w:r>
    </w:p>
    <w:p w14:paraId="138FC61A"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 xml:space="preserve">Kto administruje intervenciu a </w:t>
      </w:r>
      <w:proofErr w:type="spellStart"/>
      <w:r w:rsidRPr="005D14EF">
        <w:rPr>
          <w:lang w:val="sk-SK"/>
        </w:rPr>
        <w:t>komparátory</w:t>
      </w:r>
      <w:proofErr w:type="spellEnd"/>
      <w:r w:rsidRPr="005D14EF">
        <w:rPr>
          <w:lang w:val="sk-SK"/>
        </w:rPr>
        <w:t xml:space="preserve"> a v akom kontexte je starostlivosť poskytovaná? </w:t>
      </w:r>
    </w:p>
    <w:p w14:paraId="0DAFA066" w14:textId="77777777" w:rsidR="005C76F7" w:rsidRPr="005D14EF" w:rsidRDefault="005C76F7" w:rsidP="00FE6225">
      <w:pPr>
        <w:pStyle w:val="Odsekzoznamu"/>
        <w:numPr>
          <w:ilvl w:val="0"/>
          <w:numId w:val="45"/>
        </w:numPr>
        <w:spacing w:after="120" w:line="240" w:lineRule="exact"/>
        <w:ind w:left="714" w:hanging="357"/>
        <w:contextualSpacing w:val="0"/>
        <w:jc w:val="both"/>
        <w:rPr>
          <w:lang w:val="sk-SK"/>
        </w:rPr>
      </w:pPr>
      <w:r w:rsidRPr="005D14EF">
        <w:rPr>
          <w:lang w:val="sk-SK"/>
        </w:rPr>
        <w:t xml:space="preserve">Aké prostredie je potrebné na použitie intervencie a </w:t>
      </w:r>
      <w:proofErr w:type="spellStart"/>
      <w:r w:rsidRPr="005D14EF">
        <w:rPr>
          <w:lang w:val="sk-SK"/>
        </w:rPr>
        <w:t>komparátorov</w:t>
      </w:r>
      <w:proofErr w:type="spellEnd"/>
      <w:r w:rsidRPr="005D14EF">
        <w:rPr>
          <w:lang w:val="sk-SK"/>
        </w:rPr>
        <w:t xml:space="preserve">?    </w:t>
      </w:r>
    </w:p>
    <w:p w14:paraId="25A93170"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6DA5AFE" w14:textId="77777777" w:rsidR="005C76F7" w:rsidRPr="005D14EF" w:rsidRDefault="005C76F7" w:rsidP="00FE6225">
      <w:pPr>
        <w:pStyle w:val="Nadpis22"/>
        <w:spacing w:after="240"/>
        <w:jc w:val="both"/>
      </w:pPr>
      <w:bookmarkStart w:id="458" w:name="_Toc239501211"/>
      <w:r w:rsidRPr="005D14EF">
        <w:t>Sociálno-pacientske aspekty</w:t>
      </w:r>
      <w:bookmarkEnd w:id="458"/>
    </w:p>
    <w:p w14:paraId="61E1C326" w14:textId="77777777" w:rsidR="005C76F7" w:rsidRPr="005D14EF" w:rsidRDefault="005C76F7" w:rsidP="00FE6225">
      <w:pPr>
        <w:jc w:val="both"/>
        <w:rPr>
          <w:lang w:val="sk-SK" w:eastAsia="de-AT"/>
        </w:rPr>
      </w:pPr>
      <w:r w:rsidRPr="005D14EF">
        <w:rPr>
          <w:lang w:val="sk-SK" w:eastAsia="de-AT"/>
        </w:rPr>
        <w:t xml:space="preserve">V krátkom rozsahu diskutujte najmä aspekty: </w:t>
      </w:r>
    </w:p>
    <w:p w14:paraId="2D0872D4"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Aké očakávania a priania majú pacienti v súvislosti s intervenciou a čo očakávajú, že od technológie získajú?</w:t>
      </w:r>
    </w:p>
    <w:p w14:paraId="382A09AE"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Je použitie predmetnej intervencie hodnotné z pacientskeho pohľadu?</w:t>
      </w:r>
    </w:p>
    <w:p w14:paraId="3FC229CF"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Existujú skupiny pacientov, ktorí v predmetnej indikácii v súčasnosti nemajú dobrý prístup k dostupným terapiám?</w:t>
      </w:r>
    </w:p>
    <w:p w14:paraId="16CABCA0"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Aký je vplyv intervencie na schopnosť pacienta pracovať?</w:t>
      </w:r>
    </w:p>
    <w:p w14:paraId="7AB2F21B"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 xml:space="preserve">Ako používanie predmetnej intervencie vplýva na aktivity denného života? </w:t>
      </w:r>
    </w:p>
    <w:p w14:paraId="3DFEE78D"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 xml:space="preserve">Aké konkrétne informácie je potenciálne potrebné komunikovať pacientom, aby sa zlepšila </w:t>
      </w:r>
      <w:proofErr w:type="spellStart"/>
      <w:r w:rsidRPr="005D14EF">
        <w:rPr>
          <w:lang w:val="sk-SK"/>
        </w:rPr>
        <w:t>adherencia</w:t>
      </w:r>
      <w:proofErr w:type="spellEnd"/>
      <w:r w:rsidRPr="005D14EF">
        <w:rPr>
          <w:lang w:val="sk-SK"/>
        </w:rPr>
        <w:t>?</w:t>
      </w:r>
    </w:p>
    <w:p w14:paraId="7705DBDE" w14:textId="77777777" w:rsidR="005C76F7" w:rsidRPr="005D14EF" w:rsidRDefault="005C76F7" w:rsidP="00FE6225">
      <w:pPr>
        <w:pStyle w:val="Odsekzoznamu"/>
        <w:numPr>
          <w:ilvl w:val="0"/>
          <w:numId w:val="45"/>
        </w:numPr>
        <w:spacing w:line="240" w:lineRule="exact"/>
        <w:jc w:val="both"/>
        <w:rPr>
          <w:lang w:val="sk-SK"/>
        </w:rPr>
      </w:pPr>
      <w:r w:rsidRPr="005D14EF">
        <w:rPr>
          <w:lang w:val="sk-SK"/>
        </w:rPr>
        <w:t>Ktorým skupinám pacientov má intervencia potenciál spôsobiť ujmu na zdraví?</w:t>
      </w:r>
    </w:p>
    <w:p w14:paraId="36D0D713" w14:textId="77777777" w:rsidR="005C76F7" w:rsidRPr="005D14EF" w:rsidRDefault="005C76F7" w:rsidP="00FE6225">
      <w:pPr>
        <w:pStyle w:val="Odsekzoznamu"/>
        <w:numPr>
          <w:ilvl w:val="0"/>
          <w:numId w:val="45"/>
        </w:numPr>
        <w:spacing w:after="120" w:line="240" w:lineRule="exact"/>
        <w:ind w:left="714" w:hanging="357"/>
        <w:contextualSpacing w:val="0"/>
        <w:jc w:val="both"/>
        <w:rPr>
          <w:lang w:val="sk-SK"/>
        </w:rPr>
      </w:pPr>
      <w:r w:rsidRPr="005D14EF">
        <w:rPr>
          <w:lang w:val="sk-SK"/>
        </w:rPr>
        <w:t>Používa sa intervencia pre jednotlivcov, ktorí sú obzvlášť zraniteľní?</w:t>
      </w:r>
    </w:p>
    <w:p w14:paraId="04D7BE76" w14:textId="77777777" w:rsidR="005C76F7" w:rsidRPr="005D14EF" w:rsidRDefault="005C76F7" w:rsidP="00FE6225">
      <w:pPr>
        <w:jc w:val="both"/>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63B25E13" w14:textId="77777777" w:rsidR="005C76F7" w:rsidRPr="005D14EF" w:rsidRDefault="005C76F7" w:rsidP="00FE6225">
      <w:pPr>
        <w:pStyle w:val="Nadpis22"/>
        <w:spacing w:after="240"/>
        <w:jc w:val="both"/>
      </w:pPr>
      <w:bookmarkStart w:id="459" w:name="_Toc239501212"/>
      <w:r w:rsidRPr="005D14EF">
        <w:t>Právne aspekty</w:t>
      </w:r>
      <w:bookmarkEnd w:id="459"/>
    </w:p>
    <w:p w14:paraId="4CCFFB5C" w14:textId="77777777" w:rsidR="005C76F7" w:rsidRPr="005D14EF" w:rsidRDefault="005C76F7" w:rsidP="00FE6225">
      <w:pPr>
        <w:spacing w:after="120"/>
        <w:jc w:val="both"/>
        <w:rPr>
          <w:lang w:val="sk-SK" w:eastAsia="de-AT"/>
        </w:rPr>
      </w:pPr>
      <w:r w:rsidRPr="005D14EF">
        <w:rPr>
          <w:i/>
          <w:iCs/>
          <w:lang w:val="sk-SK" w:eastAsia="de-AT"/>
        </w:rPr>
        <w:t> </w:t>
      </w:r>
      <w:r w:rsidRPr="005D14EF">
        <w:rPr>
          <w:lang w:val="sk-SK" w:eastAsia="de-AT"/>
        </w:rPr>
        <w:t>V krátkom rozsahu diskutujte špecifické právne aspekty súvisiace s hodnotenou intervenciou.</w:t>
      </w:r>
    </w:p>
    <w:p w14:paraId="61EAC6F2" w14:textId="77777777" w:rsidR="005C76F7" w:rsidRPr="005D14EF" w:rsidRDefault="005C76F7" w:rsidP="005C76F7">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p w14:paraId="06DF198B" w14:textId="77777777" w:rsidR="005C76F7" w:rsidRPr="005D14EF" w:rsidRDefault="005C76F7" w:rsidP="005C76F7">
      <w:pPr>
        <w:spacing w:after="160"/>
        <w:rPr>
          <w:lang w:val="sk-SK" w:eastAsia="de-AT"/>
        </w:rPr>
      </w:pPr>
      <w:r w:rsidRPr="005D14EF">
        <w:rPr>
          <w:lang w:val="sk-SK" w:eastAsia="de-AT"/>
        </w:rPr>
        <w:br w:type="page"/>
      </w:r>
    </w:p>
    <w:p w14:paraId="37E3A4FD" w14:textId="77777777" w:rsidR="005C76F7" w:rsidRPr="005D14EF" w:rsidRDefault="005C76F7" w:rsidP="005C76F7">
      <w:pPr>
        <w:pStyle w:val="Nadpis12"/>
      </w:pPr>
      <w:bookmarkStart w:id="460" w:name="_Toc239501213"/>
      <w:r w:rsidRPr="005D14EF">
        <w:lastRenderedPageBreak/>
        <w:t>Zdroje</w:t>
      </w:r>
      <w:bookmarkEnd w:id="460"/>
      <w:r w:rsidRPr="005D14EF">
        <w:t xml:space="preserve"> </w:t>
      </w:r>
    </w:p>
    <w:p w14:paraId="333D604B" w14:textId="77777777" w:rsidR="005C76F7" w:rsidRPr="005D14EF" w:rsidRDefault="005C76F7" w:rsidP="005C76F7">
      <w:pPr>
        <w:rPr>
          <w:lang w:val="sk-SK"/>
        </w:rPr>
        <w:sectPr w:rsidR="005C76F7" w:rsidRPr="005D14EF" w:rsidSect="00B16775">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40" w:right="1440" w:bottom="1276" w:left="1440" w:header="720" w:footer="720" w:gutter="0"/>
          <w:pgNumType w:start="1"/>
          <w:cols w:space="720"/>
          <w:docGrid w:linePitch="360"/>
        </w:sectPr>
      </w:pPr>
    </w:p>
    <w:p w14:paraId="54A3E3AE" w14:textId="77777777" w:rsidR="005C76F7" w:rsidRPr="005D14EF" w:rsidRDefault="005C76F7" w:rsidP="005C76F7">
      <w:pPr>
        <w:rPr>
          <w:lang w:val="sk-SK"/>
        </w:rPr>
      </w:pPr>
    </w:p>
    <w:p w14:paraId="2E625A29" w14:textId="77777777" w:rsidR="005C76F7" w:rsidRPr="005D14EF" w:rsidRDefault="005C76F7" w:rsidP="00FE6225">
      <w:pPr>
        <w:spacing w:after="120"/>
        <w:jc w:val="both"/>
        <w:rPr>
          <w:lang w:val="sk-SK"/>
        </w:rPr>
      </w:pPr>
      <w:r w:rsidRPr="005D14EF">
        <w:rPr>
          <w:lang w:val="sk-SK"/>
        </w:rPr>
        <w:t>Uveďte zoznam použitej literatúry, použite niektorý z bežne používaných štýlov referencií. Odporúčame používať číslovanie zdrojov a pri opakovanom použití rovnakého zdroja vložiť krížový odkaz</w:t>
      </w:r>
      <w:r w:rsidRPr="005D14EF">
        <w:rPr>
          <w:i/>
          <w:iCs/>
          <w:lang w:val="sk-SK"/>
        </w:rPr>
        <w:t>.</w:t>
      </w:r>
      <w:r w:rsidRPr="005D14EF">
        <w:rPr>
          <w:lang w:val="sk-SK"/>
        </w:rPr>
        <w:t xml:space="preserve"> Všetku použitú literatúru dodajte ako samostatné dokumenty v rámci prílohy k žiadosti. Literatúra, ktorá nie je bezplatne verejne dostupná, môže byť poskytnutá cez neverejnú časť portálu kategorizácie. Dokumenty v literatúre vhodne označte. </w:t>
      </w:r>
    </w:p>
    <w:p w14:paraId="0E29A978" w14:textId="77777777" w:rsidR="005C76F7" w:rsidRPr="005D14EF" w:rsidRDefault="005C76F7" w:rsidP="005C76F7">
      <w:pPr>
        <w:rPr>
          <w:lang w:val="sk-SK"/>
        </w:rPr>
      </w:pPr>
      <w:r w:rsidRPr="005D14EF">
        <w:rPr>
          <w:lang w:val="sk-SK"/>
        </w:rPr>
        <w:fldChar w:fldCharType="begin">
          <w:ffData>
            <w:name w:val="Text6"/>
            <w:enabled/>
            <w:calcOnExit w:val="0"/>
            <w:textInput/>
          </w:ffData>
        </w:fldChar>
      </w:r>
      <w:r w:rsidRPr="005D14EF">
        <w:rPr>
          <w:lang w:val="sk-SK"/>
        </w:rPr>
        <w:instrText xml:space="preserve"> FORMTEXT </w:instrText>
      </w:r>
      <w:r w:rsidRPr="005D14EF">
        <w:rPr>
          <w:lang w:val="sk-SK"/>
        </w:rPr>
      </w:r>
      <w:r w:rsidRPr="005D14EF">
        <w:rPr>
          <w:lang w:val="sk-SK"/>
        </w:rPr>
        <w:fldChar w:fldCharType="separate"/>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noProof/>
          <w:lang w:val="sk-SK"/>
        </w:rPr>
        <w:t> </w:t>
      </w:r>
      <w:r w:rsidRPr="005D14EF">
        <w:rPr>
          <w:lang w:val="sk-SK"/>
        </w:rPr>
        <w:fldChar w:fldCharType="end"/>
      </w:r>
    </w:p>
    <w:sdt>
      <w:sdtPr>
        <w:rPr>
          <w:lang w:val="sk-SK"/>
        </w:rPr>
        <w:id w:val="-1691130882"/>
        <w:docPartObj>
          <w:docPartGallery w:val="Bibliographies"/>
          <w:docPartUnique/>
        </w:docPartObj>
      </w:sdtPr>
      <w:sdtContent>
        <w:sdt>
          <w:sdtPr>
            <w:rPr>
              <w:lang w:val="sk-SK"/>
            </w:rPr>
            <w:id w:val="-573587230"/>
            <w:bibliography/>
          </w:sdtPr>
          <w:sdtContent>
            <w:p w14:paraId="6F571A83" w14:textId="77777777" w:rsidR="005C76F7" w:rsidRPr="005D14EF" w:rsidRDefault="005C76F7" w:rsidP="005C76F7">
              <w:pPr>
                <w:rPr>
                  <w:noProof/>
                  <w:szCs w:val="24"/>
                  <w:lang w:val="sk-SK"/>
                </w:rPr>
              </w:pPr>
              <w:r w:rsidRPr="005D14EF">
                <w:rPr>
                  <w:lang w:val="sk-SK"/>
                </w:rPr>
                <w:fldChar w:fldCharType="begin"/>
              </w:r>
              <w:r w:rsidRPr="005D14EF">
                <w:rPr>
                  <w:lang w:val="sk-SK"/>
                </w:rPr>
                <w:instrText>BIBLIOGRAPHY</w:instrText>
              </w:r>
              <w:r w:rsidRPr="005D14EF">
                <w:rPr>
                  <w:lang w:val="sk-SK"/>
                </w:rPr>
                <w:fldChar w:fldCharType="separate"/>
              </w:r>
              <w:r w:rsidRPr="005D14EF">
                <w:rPr>
                  <w:noProof/>
                  <w:lang w:val="sk-SK"/>
                </w:rPr>
                <w:t xml:space="preserve">1. Latimer, N. NICE DSU Technical Support Document 14: Undertaking survival analysis for economic evaluations alongside clinical trials - extrapolation with patient-level data. 2011. Available from http://www.nicedsu.org.uk. </w:t>
              </w:r>
            </w:p>
            <w:p w14:paraId="7BA0FD16" w14:textId="77777777" w:rsidR="005C76F7" w:rsidRPr="005D14EF" w:rsidRDefault="005C76F7" w:rsidP="005C76F7">
              <w:pPr>
                <w:rPr>
                  <w:noProof/>
                  <w:lang w:val="sk-SK"/>
                </w:rPr>
              </w:pPr>
              <w:r w:rsidRPr="005D14EF">
                <w:rPr>
                  <w:noProof/>
                  <w:lang w:val="sk-SK"/>
                </w:rPr>
                <w:t xml:space="preserve">2. Rutherford, MJ., Lambert, PC., Sweeting, MJ., Pennington, R., Crowther, MJ., Abrams, KR., Latimer, NR. NICE DSU Technical Support Document 21. Flexible Methods forSurvival Analysis. 2020 [Available from http://www.nicedsu.org.uk]. </w:t>
              </w:r>
            </w:p>
            <w:p w14:paraId="6A1A2B9A" w14:textId="77777777" w:rsidR="005C76F7" w:rsidRPr="005D14EF" w:rsidRDefault="005C76F7" w:rsidP="005C76F7">
              <w:pPr>
                <w:rPr>
                  <w:lang w:val="sk-SK"/>
                </w:rPr>
              </w:pPr>
              <w:r w:rsidRPr="005D14EF">
                <w:rPr>
                  <w:lang w:val="sk-SK"/>
                </w:rPr>
                <w:fldChar w:fldCharType="end"/>
              </w:r>
            </w:p>
          </w:sdtContent>
        </w:sdt>
      </w:sdtContent>
    </w:sdt>
    <w:p w14:paraId="0907A178" w14:textId="77777777" w:rsidR="005C76F7" w:rsidRPr="005D14EF" w:rsidRDefault="005C76F7" w:rsidP="005C76F7">
      <w:pPr>
        <w:rPr>
          <w:lang w:val="sk-SK"/>
        </w:rPr>
      </w:pPr>
    </w:p>
    <w:p w14:paraId="04CA2900" w14:textId="77777777" w:rsidR="005C76F7" w:rsidRPr="005D14EF" w:rsidRDefault="005C76F7" w:rsidP="005C76F7">
      <w:pPr>
        <w:spacing w:after="120"/>
        <w:rPr>
          <w:lang w:val="sk-SK"/>
        </w:rPr>
      </w:pPr>
    </w:p>
    <w:p w14:paraId="5A93A583" w14:textId="77777777" w:rsidR="005C76F7" w:rsidRPr="005D14EF" w:rsidRDefault="005C76F7" w:rsidP="005C76F7">
      <w:pPr>
        <w:rPr>
          <w:lang w:val="sk-SK"/>
        </w:rPr>
      </w:pPr>
    </w:p>
    <w:p w14:paraId="6D417B7D" w14:textId="77777777" w:rsidR="005C76F7" w:rsidRPr="005D14EF" w:rsidRDefault="005C76F7" w:rsidP="005C76F7">
      <w:pPr>
        <w:rPr>
          <w:lang w:val="sk-SK"/>
        </w:rPr>
      </w:pPr>
      <w:r w:rsidRPr="005D14EF">
        <w:rPr>
          <w:lang w:val="sk-SK"/>
        </w:rPr>
        <w:br w:type="page"/>
      </w:r>
    </w:p>
    <w:p w14:paraId="042B4FA4" w14:textId="77777777" w:rsidR="005C76F7" w:rsidRPr="005D14EF" w:rsidRDefault="005C76F7" w:rsidP="005C76F7">
      <w:pPr>
        <w:pStyle w:val="Nadpis12"/>
      </w:pPr>
      <w:bookmarkStart w:id="461" w:name="_Toc239501214"/>
      <w:r w:rsidRPr="005D14EF">
        <w:lastRenderedPageBreak/>
        <w:t>Apendix</w:t>
      </w:r>
      <w:bookmarkEnd w:id="461"/>
    </w:p>
    <w:p w14:paraId="0C9B0958" w14:textId="77777777" w:rsidR="005C76F7" w:rsidRPr="005D14EF" w:rsidRDefault="005C76F7" w:rsidP="005C76F7">
      <w:pPr>
        <w:pStyle w:val="Nadpis22"/>
        <w:spacing w:after="240"/>
      </w:pPr>
      <w:bookmarkStart w:id="462" w:name="_Toc239501215"/>
      <w:r w:rsidRPr="005D14EF">
        <w:t>Príloha XY</w:t>
      </w:r>
      <w:bookmarkEnd w:id="462"/>
    </w:p>
    <w:p w14:paraId="32C22260" w14:textId="586480A4" w:rsidR="005C76F7" w:rsidRPr="005D14EF" w:rsidRDefault="005C76F7" w:rsidP="005C76F7">
      <w:pPr>
        <w:spacing w:after="120"/>
        <w:rPr>
          <w:lang w:val="sk-SK"/>
        </w:rPr>
      </w:pPr>
      <w:r w:rsidRPr="005D14EF">
        <w:rPr>
          <w:lang w:val="sk-SK"/>
        </w:rPr>
        <w:t>Priložte dodatočné relevantné informácie do príloh. Rozsiahle informácie priložte formou samostatného súboru, ako súčasť žiadosti.</w:t>
      </w:r>
      <w:r w:rsidR="001256DC">
        <w:rPr>
          <w:lang w:val="sk-SK"/>
        </w:rPr>
        <w:t>“.</w:t>
      </w:r>
      <w:r w:rsidRPr="005D14EF">
        <w:rPr>
          <w:lang w:val="sk-SK"/>
        </w:rPr>
        <w:t xml:space="preserve"> </w:t>
      </w:r>
    </w:p>
    <w:p w14:paraId="7FA099D9" w14:textId="77777777" w:rsidR="005C76F7" w:rsidRPr="005D14EF" w:rsidRDefault="005C76F7" w:rsidP="005D14EF">
      <w:pPr>
        <w:spacing w:before="60" w:after="120"/>
        <w:rPr>
          <w:lang w:val="sk-SK"/>
        </w:rPr>
      </w:pPr>
    </w:p>
    <w:p w14:paraId="7CAA7CC8" w14:textId="77777777" w:rsidR="00365564" w:rsidRPr="005D14EF" w:rsidRDefault="004C51AB">
      <w:pPr>
        <w:keepNext/>
        <w:spacing w:before="160" w:after="120"/>
        <w:jc w:val="center"/>
        <w:rPr>
          <w:lang w:val="sk-SK"/>
        </w:rPr>
      </w:pPr>
      <w:r w:rsidRPr="005D14EF">
        <w:rPr>
          <w:b/>
          <w:lang w:val="sk-SK"/>
        </w:rPr>
        <w:t>Čl. II</w:t>
      </w:r>
    </w:p>
    <w:p w14:paraId="3382053C" w14:textId="3CF37A4A" w:rsidR="00365564" w:rsidRDefault="004C51AB">
      <w:pPr>
        <w:spacing w:after="120"/>
        <w:ind w:firstLine="709"/>
        <w:jc w:val="both"/>
        <w:rPr>
          <w:lang w:val="sk-SK"/>
        </w:rPr>
      </w:pPr>
      <w:r w:rsidRPr="005D14EF">
        <w:rPr>
          <w:lang w:val="sk-SK"/>
        </w:rPr>
        <w:t xml:space="preserve">Táto vyhláška nadobúda účinnosť 1. </w:t>
      </w:r>
      <w:r w:rsidR="0003700F" w:rsidRPr="005D14EF">
        <w:rPr>
          <w:lang w:val="sk-SK"/>
        </w:rPr>
        <w:t xml:space="preserve">decembra </w:t>
      </w:r>
      <w:r w:rsidRPr="005D14EF">
        <w:rPr>
          <w:lang w:val="sk-SK"/>
        </w:rPr>
        <w:t>2026.</w:t>
      </w:r>
    </w:p>
    <w:p w14:paraId="1AC2FE08" w14:textId="7B7752FC" w:rsidR="001256DC" w:rsidRDefault="001256DC" w:rsidP="001256DC">
      <w:pPr>
        <w:tabs>
          <w:tab w:val="left" w:pos="2235"/>
        </w:tabs>
        <w:rPr>
          <w:lang w:val="sk-SK"/>
        </w:rPr>
      </w:pPr>
      <w:r w:rsidRPr="001256DC">
        <w:rPr>
          <w:lang w:val="sk-SK"/>
        </w:rPr>
        <w:tab/>
      </w:r>
    </w:p>
    <w:p w14:paraId="3A644054" w14:textId="77777777" w:rsidR="001256DC" w:rsidRDefault="001256DC" w:rsidP="001256DC">
      <w:pPr>
        <w:tabs>
          <w:tab w:val="left" w:pos="2235"/>
        </w:tabs>
        <w:rPr>
          <w:lang w:val="sk-SK"/>
        </w:rPr>
      </w:pPr>
    </w:p>
    <w:p w14:paraId="57167769" w14:textId="77777777" w:rsidR="001256DC" w:rsidRDefault="001256DC" w:rsidP="001256DC">
      <w:pPr>
        <w:tabs>
          <w:tab w:val="left" w:pos="2235"/>
        </w:tabs>
        <w:rPr>
          <w:lang w:val="sk-SK"/>
        </w:rPr>
      </w:pPr>
    </w:p>
    <w:p w14:paraId="71C10A42" w14:textId="77777777" w:rsidR="001256DC" w:rsidRDefault="001256DC" w:rsidP="001256DC">
      <w:pPr>
        <w:tabs>
          <w:tab w:val="left" w:pos="2235"/>
        </w:tabs>
        <w:rPr>
          <w:lang w:val="sk-SK"/>
        </w:rPr>
      </w:pPr>
    </w:p>
    <w:p w14:paraId="2434F8C4" w14:textId="77777777" w:rsidR="001256DC" w:rsidRDefault="001256DC" w:rsidP="001256DC">
      <w:pPr>
        <w:tabs>
          <w:tab w:val="left" w:pos="2235"/>
        </w:tabs>
        <w:rPr>
          <w:lang w:val="sk-SK"/>
        </w:rPr>
      </w:pPr>
    </w:p>
    <w:p w14:paraId="4C1A20BB" w14:textId="77777777" w:rsidR="001256DC" w:rsidRDefault="001256DC" w:rsidP="001256DC">
      <w:pPr>
        <w:tabs>
          <w:tab w:val="left" w:pos="2235"/>
        </w:tabs>
        <w:rPr>
          <w:lang w:val="sk-SK"/>
        </w:rPr>
      </w:pPr>
    </w:p>
    <w:p w14:paraId="75F86CD0" w14:textId="77777777" w:rsidR="001256DC" w:rsidRDefault="001256DC" w:rsidP="001256DC">
      <w:pPr>
        <w:tabs>
          <w:tab w:val="left" w:pos="2235"/>
        </w:tabs>
        <w:rPr>
          <w:lang w:val="sk-SK"/>
        </w:rPr>
      </w:pPr>
    </w:p>
    <w:p w14:paraId="21CE59A5" w14:textId="77777777" w:rsidR="001256DC" w:rsidRDefault="001256DC" w:rsidP="001256DC">
      <w:pPr>
        <w:tabs>
          <w:tab w:val="left" w:pos="2235"/>
        </w:tabs>
        <w:rPr>
          <w:lang w:val="sk-SK"/>
        </w:rPr>
      </w:pPr>
    </w:p>
    <w:p w14:paraId="4F5477C7" w14:textId="77777777" w:rsidR="001256DC" w:rsidRDefault="001256DC" w:rsidP="001256DC">
      <w:pPr>
        <w:tabs>
          <w:tab w:val="left" w:pos="2235"/>
        </w:tabs>
        <w:rPr>
          <w:lang w:val="sk-SK"/>
        </w:rPr>
      </w:pPr>
    </w:p>
    <w:p w14:paraId="3B66CA9F" w14:textId="77777777" w:rsidR="001256DC" w:rsidRDefault="001256DC" w:rsidP="001256DC">
      <w:pPr>
        <w:tabs>
          <w:tab w:val="left" w:pos="2235"/>
        </w:tabs>
        <w:rPr>
          <w:lang w:val="sk-SK"/>
        </w:rPr>
      </w:pPr>
    </w:p>
    <w:p w14:paraId="2593DD46" w14:textId="77777777" w:rsidR="001256DC" w:rsidRDefault="001256DC" w:rsidP="001256DC">
      <w:pPr>
        <w:tabs>
          <w:tab w:val="left" w:pos="2235"/>
        </w:tabs>
        <w:rPr>
          <w:lang w:val="sk-SK"/>
        </w:rPr>
      </w:pPr>
    </w:p>
    <w:p w14:paraId="76EE520C" w14:textId="77777777" w:rsidR="001256DC" w:rsidRDefault="001256DC" w:rsidP="001256DC">
      <w:pPr>
        <w:tabs>
          <w:tab w:val="left" w:pos="2235"/>
        </w:tabs>
        <w:rPr>
          <w:lang w:val="sk-SK"/>
        </w:rPr>
      </w:pPr>
    </w:p>
    <w:p w14:paraId="21DAB66D" w14:textId="77777777" w:rsidR="001256DC" w:rsidRDefault="001256DC" w:rsidP="001256DC">
      <w:pPr>
        <w:tabs>
          <w:tab w:val="left" w:pos="2235"/>
        </w:tabs>
        <w:rPr>
          <w:lang w:val="sk-SK"/>
        </w:rPr>
      </w:pPr>
    </w:p>
    <w:p w14:paraId="1D789983" w14:textId="77777777" w:rsidR="001256DC" w:rsidRDefault="001256DC" w:rsidP="001256DC">
      <w:pPr>
        <w:tabs>
          <w:tab w:val="left" w:pos="2235"/>
        </w:tabs>
        <w:rPr>
          <w:lang w:val="sk-SK"/>
        </w:rPr>
      </w:pPr>
    </w:p>
    <w:p w14:paraId="19F6D2F9" w14:textId="77777777" w:rsidR="001256DC" w:rsidRDefault="001256DC" w:rsidP="001256DC">
      <w:pPr>
        <w:tabs>
          <w:tab w:val="left" w:pos="2235"/>
        </w:tabs>
        <w:rPr>
          <w:lang w:val="sk-SK"/>
        </w:rPr>
      </w:pPr>
    </w:p>
    <w:p w14:paraId="36BBCC4B" w14:textId="77777777" w:rsidR="001256DC" w:rsidRDefault="001256DC" w:rsidP="001256DC">
      <w:pPr>
        <w:tabs>
          <w:tab w:val="left" w:pos="2235"/>
        </w:tabs>
        <w:rPr>
          <w:lang w:val="sk-SK"/>
        </w:rPr>
      </w:pPr>
    </w:p>
    <w:p w14:paraId="5804D347" w14:textId="77777777" w:rsidR="001256DC" w:rsidRDefault="001256DC" w:rsidP="001256DC">
      <w:pPr>
        <w:tabs>
          <w:tab w:val="left" w:pos="2235"/>
        </w:tabs>
        <w:rPr>
          <w:lang w:val="sk-SK"/>
        </w:rPr>
      </w:pPr>
    </w:p>
    <w:p w14:paraId="0887041F" w14:textId="77777777" w:rsidR="001256DC" w:rsidRDefault="001256DC" w:rsidP="001256DC">
      <w:pPr>
        <w:tabs>
          <w:tab w:val="left" w:pos="2235"/>
        </w:tabs>
        <w:rPr>
          <w:lang w:val="sk-SK"/>
        </w:rPr>
      </w:pPr>
    </w:p>
    <w:p w14:paraId="5F84DFF1" w14:textId="77777777" w:rsidR="001256DC" w:rsidRDefault="001256DC" w:rsidP="001256DC">
      <w:pPr>
        <w:tabs>
          <w:tab w:val="left" w:pos="2235"/>
        </w:tabs>
        <w:rPr>
          <w:lang w:val="sk-SK"/>
        </w:rPr>
      </w:pPr>
    </w:p>
    <w:p w14:paraId="3D59D3E6" w14:textId="77777777" w:rsidR="001256DC" w:rsidRDefault="001256DC" w:rsidP="001256DC">
      <w:pPr>
        <w:tabs>
          <w:tab w:val="left" w:pos="2235"/>
        </w:tabs>
        <w:rPr>
          <w:lang w:val="sk-SK"/>
        </w:rPr>
      </w:pPr>
    </w:p>
    <w:p w14:paraId="6CAE14B2" w14:textId="77777777" w:rsidR="001256DC" w:rsidRDefault="001256DC" w:rsidP="001256DC">
      <w:pPr>
        <w:tabs>
          <w:tab w:val="left" w:pos="2235"/>
        </w:tabs>
        <w:rPr>
          <w:lang w:val="sk-SK"/>
        </w:rPr>
      </w:pPr>
    </w:p>
    <w:p w14:paraId="1DB752AE" w14:textId="77777777" w:rsidR="001256DC" w:rsidRDefault="001256DC" w:rsidP="001256DC">
      <w:pPr>
        <w:tabs>
          <w:tab w:val="left" w:pos="2235"/>
        </w:tabs>
        <w:rPr>
          <w:lang w:val="sk-SK"/>
        </w:rPr>
      </w:pPr>
    </w:p>
    <w:p w14:paraId="18E8CA43" w14:textId="77777777" w:rsidR="001256DC" w:rsidRDefault="001256DC" w:rsidP="001256DC">
      <w:pPr>
        <w:tabs>
          <w:tab w:val="left" w:pos="2235"/>
        </w:tabs>
        <w:rPr>
          <w:lang w:val="sk-SK"/>
        </w:rPr>
      </w:pPr>
    </w:p>
    <w:p w14:paraId="7476A5D2" w14:textId="77777777" w:rsidR="001256DC" w:rsidRDefault="001256DC" w:rsidP="001256DC">
      <w:pPr>
        <w:tabs>
          <w:tab w:val="left" w:pos="2235"/>
        </w:tabs>
        <w:rPr>
          <w:lang w:val="sk-SK"/>
        </w:rPr>
      </w:pPr>
    </w:p>
    <w:p w14:paraId="344A03FA" w14:textId="77777777" w:rsidR="001256DC" w:rsidRDefault="001256DC" w:rsidP="001256DC">
      <w:pPr>
        <w:tabs>
          <w:tab w:val="left" w:pos="2235"/>
        </w:tabs>
        <w:rPr>
          <w:lang w:val="sk-SK"/>
        </w:rPr>
      </w:pPr>
    </w:p>
    <w:p w14:paraId="5F64E0D2" w14:textId="77777777" w:rsidR="001256DC" w:rsidRDefault="001256DC" w:rsidP="001256DC">
      <w:pPr>
        <w:tabs>
          <w:tab w:val="left" w:pos="2235"/>
        </w:tabs>
        <w:rPr>
          <w:lang w:val="sk-SK"/>
        </w:rPr>
      </w:pPr>
    </w:p>
    <w:p w14:paraId="10B72D76" w14:textId="77777777" w:rsidR="001256DC" w:rsidRDefault="001256DC" w:rsidP="001256DC">
      <w:pPr>
        <w:tabs>
          <w:tab w:val="left" w:pos="2235"/>
        </w:tabs>
        <w:rPr>
          <w:lang w:val="sk-SK"/>
        </w:rPr>
      </w:pPr>
    </w:p>
    <w:p w14:paraId="681C80BB" w14:textId="77777777" w:rsidR="001256DC" w:rsidRDefault="001256DC" w:rsidP="001256DC">
      <w:pPr>
        <w:tabs>
          <w:tab w:val="left" w:pos="2235"/>
        </w:tabs>
        <w:rPr>
          <w:lang w:val="sk-SK"/>
        </w:rPr>
      </w:pPr>
    </w:p>
    <w:p w14:paraId="57732D42" w14:textId="77777777" w:rsidR="001256DC" w:rsidRDefault="001256DC" w:rsidP="001256DC">
      <w:pPr>
        <w:tabs>
          <w:tab w:val="left" w:pos="2235"/>
        </w:tabs>
        <w:rPr>
          <w:lang w:val="sk-SK"/>
        </w:rPr>
      </w:pPr>
    </w:p>
    <w:p w14:paraId="191B2AF8" w14:textId="77777777" w:rsidR="001256DC" w:rsidRDefault="001256DC" w:rsidP="001256DC">
      <w:pPr>
        <w:tabs>
          <w:tab w:val="left" w:pos="2235"/>
        </w:tabs>
        <w:rPr>
          <w:lang w:val="sk-SK"/>
        </w:rPr>
      </w:pPr>
    </w:p>
    <w:p w14:paraId="7E7DA909" w14:textId="77777777" w:rsidR="001256DC" w:rsidRDefault="001256DC" w:rsidP="001256DC">
      <w:pPr>
        <w:tabs>
          <w:tab w:val="left" w:pos="2235"/>
        </w:tabs>
        <w:rPr>
          <w:lang w:val="sk-SK"/>
        </w:rPr>
      </w:pPr>
    </w:p>
    <w:p w14:paraId="3AE09D66" w14:textId="77777777" w:rsidR="001256DC" w:rsidRDefault="001256DC" w:rsidP="001256DC">
      <w:pPr>
        <w:tabs>
          <w:tab w:val="left" w:pos="2235"/>
        </w:tabs>
        <w:rPr>
          <w:lang w:val="sk-SK"/>
        </w:rPr>
      </w:pPr>
    </w:p>
    <w:p w14:paraId="51AC6DE4" w14:textId="77777777" w:rsidR="001256DC" w:rsidRDefault="001256DC" w:rsidP="001256DC">
      <w:pPr>
        <w:tabs>
          <w:tab w:val="left" w:pos="2235"/>
        </w:tabs>
        <w:rPr>
          <w:lang w:val="sk-SK"/>
        </w:rPr>
      </w:pPr>
    </w:p>
    <w:p w14:paraId="358DDC37" w14:textId="77777777" w:rsidR="001256DC" w:rsidRDefault="001256DC" w:rsidP="001256DC">
      <w:pPr>
        <w:tabs>
          <w:tab w:val="left" w:pos="2235"/>
        </w:tabs>
        <w:rPr>
          <w:lang w:val="sk-SK"/>
        </w:rPr>
      </w:pPr>
    </w:p>
    <w:p w14:paraId="000775B7" w14:textId="77777777" w:rsidR="001256DC" w:rsidRDefault="001256DC" w:rsidP="001256DC">
      <w:pPr>
        <w:tabs>
          <w:tab w:val="left" w:pos="2235"/>
        </w:tabs>
        <w:rPr>
          <w:lang w:val="sk-SK"/>
        </w:rPr>
      </w:pPr>
    </w:p>
    <w:p w14:paraId="3D8CA058" w14:textId="77777777" w:rsidR="001256DC" w:rsidRDefault="001256DC" w:rsidP="001256DC">
      <w:pPr>
        <w:tabs>
          <w:tab w:val="left" w:pos="2235"/>
        </w:tabs>
        <w:rPr>
          <w:lang w:val="sk-SK"/>
        </w:rPr>
      </w:pPr>
    </w:p>
    <w:p w14:paraId="567114D8" w14:textId="77777777" w:rsidR="001256DC" w:rsidRPr="001256DC" w:rsidRDefault="001256DC" w:rsidP="001256DC">
      <w:pPr>
        <w:tabs>
          <w:tab w:val="left" w:pos="2235"/>
        </w:tabs>
        <w:rPr>
          <w:lang w:val="sk-SK"/>
        </w:rPr>
      </w:pPr>
    </w:p>
    <w:sectPr w:rsidR="001256DC" w:rsidRPr="001256DC" w:rsidSect="00034616">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EDDD1" w14:textId="77777777" w:rsidR="00801467" w:rsidRDefault="00801467" w:rsidP="005C76F7">
      <w:r>
        <w:separator/>
      </w:r>
    </w:p>
  </w:endnote>
  <w:endnote w:type="continuationSeparator" w:id="0">
    <w:p w14:paraId="3C310FA2" w14:textId="77777777" w:rsidR="00801467" w:rsidRDefault="00801467" w:rsidP="005C76F7">
      <w:r>
        <w:continuationSeparator/>
      </w:r>
    </w:p>
  </w:endnote>
  <w:endnote w:id="1">
    <w:p w14:paraId="38EF62E8" w14:textId="56634059" w:rsidR="005C76F7" w:rsidRPr="0050217B" w:rsidRDefault="005C76F7" w:rsidP="001256DC">
      <w:pPr>
        <w:pStyle w:val="Textvysvetlivky"/>
        <w:tabs>
          <w:tab w:val="left" w:pos="2295"/>
        </w:tabs>
        <w:jc w:val="left"/>
        <w:rPr>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SkiaCC">
    <w:altName w:val="Verdana"/>
    <w:charset w:val="00"/>
    <w:family w:val="auto"/>
    <w:pitch w:val="variable"/>
    <w:sig w:usb0="00000003" w:usb1="00000000" w:usb2="00000000" w:usb3="00000000" w:csb0="00000001" w:csb1="00000000"/>
  </w:font>
  <w:font w:name="Work Sans SemiBold">
    <w:charset w:val="EE"/>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FF31E" w14:textId="77777777" w:rsidR="005C76F7" w:rsidRDefault="005C76F7">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942907320"/>
      <w:docPartObj>
        <w:docPartGallery w:val="Page Numbers (Bottom of Page)"/>
        <w:docPartUnique/>
      </w:docPartObj>
    </w:sdtPr>
    <w:sdtEndPr>
      <w:rPr>
        <w:noProof/>
      </w:rPr>
    </w:sdtEndPr>
    <w:sdtContent>
      <w:p w14:paraId="2962F5FD" w14:textId="77777777" w:rsidR="005C76F7" w:rsidRPr="00866285" w:rsidRDefault="005C76F7">
        <w:pPr>
          <w:pStyle w:val="Pta"/>
          <w:jc w:val="center"/>
          <w:rPr>
            <w:sz w:val="18"/>
            <w:szCs w:val="18"/>
          </w:rPr>
        </w:pPr>
        <w:r w:rsidRPr="00866285">
          <w:rPr>
            <w:sz w:val="18"/>
            <w:szCs w:val="18"/>
          </w:rPr>
          <w:fldChar w:fldCharType="begin"/>
        </w:r>
        <w:r w:rsidRPr="00866285">
          <w:rPr>
            <w:sz w:val="18"/>
            <w:szCs w:val="18"/>
          </w:rPr>
          <w:instrText xml:space="preserve"> PAGE   \* MERGEFORMAT </w:instrText>
        </w:r>
        <w:r w:rsidRPr="00866285">
          <w:rPr>
            <w:sz w:val="18"/>
            <w:szCs w:val="18"/>
          </w:rPr>
          <w:fldChar w:fldCharType="separate"/>
        </w:r>
        <w:r w:rsidRPr="00866285">
          <w:rPr>
            <w:noProof/>
            <w:sz w:val="18"/>
            <w:szCs w:val="18"/>
          </w:rPr>
          <w:t>23</w:t>
        </w:r>
        <w:r w:rsidRPr="00866285">
          <w:rPr>
            <w:noProof/>
            <w:sz w:val="18"/>
            <w:szCs w:val="18"/>
          </w:rPr>
          <w:fldChar w:fldCharType="end"/>
        </w:r>
      </w:p>
    </w:sdtContent>
  </w:sdt>
  <w:p w14:paraId="5483AE7F" w14:textId="77777777" w:rsidR="005C76F7" w:rsidRPr="00866285" w:rsidRDefault="005C76F7" w:rsidP="00242FEA">
    <w:pPr>
      <w:pStyle w:val="Pta"/>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52DB" w14:textId="77777777" w:rsidR="005C76F7" w:rsidRDefault="005C76F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50E93" w14:textId="77777777" w:rsidR="00801467" w:rsidRDefault="00801467" w:rsidP="005C76F7">
      <w:r>
        <w:separator/>
      </w:r>
    </w:p>
  </w:footnote>
  <w:footnote w:type="continuationSeparator" w:id="0">
    <w:p w14:paraId="361F440E" w14:textId="77777777" w:rsidR="00801467" w:rsidRDefault="00801467" w:rsidP="005C76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D998F" w14:textId="77777777" w:rsidR="005C76F7" w:rsidRDefault="005C76F7">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B568" w14:textId="77777777" w:rsidR="005C76F7" w:rsidRPr="000615EC" w:rsidRDefault="005C76F7">
    <w:pPr>
      <w:pStyle w:val="Hlavika"/>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AEE1A" w14:textId="77777777" w:rsidR="005C76F7" w:rsidRDefault="005C76F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abstractNum w:abstractNumId="6" w15:restartNumberingAfterBreak="0">
    <w:nsid w:val="07882522"/>
    <w:multiLevelType w:val="hybridMultilevel"/>
    <w:tmpl w:val="CAAEF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EC26D2"/>
    <w:multiLevelType w:val="hybridMultilevel"/>
    <w:tmpl w:val="FD88F0A6"/>
    <w:lvl w:ilvl="0" w:tplc="041B0001">
      <w:start w:val="1"/>
      <w:numFmt w:val="bullet"/>
      <w:lvlText w:val=""/>
      <w:lvlJc w:val="left"/>
      <w:pPr>
        <w:ind w:left="384" w:hanging="360"/>
      </w:pPr>
      <w:rPr>
        <w:rFonts w:ascii="Symbol" w:hAnsi="Symbol" w:hint="default"/>
      </w:rPr>
    </w:lvl>
    <w:lvl w:ilvl="1" w:tplc="041B0003" w:tentative="1">
      <w:start w:val="1"/>
      <w:numFmt w:val="bullet"/>
      <w:lvlText w:val="o"/>
      <w:lvlJc w:val="left"/>
      <w:pPr>
        <w:ind w:left="1104" w:hanging="360"/>
      </w:pPr>
      <w:rPr>
        <w:rFonts w:ascii="Courier New" w:hAnsi="Courier New" w:cs="Courier New" w:hint="default"/>
      </w:rPr>
    </w:lvl>
    <w:lvl w:ilvl="2" w:tplc="041B0005" w:tentative="1">
      <w:start w:val="1"/>
      <w:numFmt w:val="bullet"/>
      <w:lvlText w:val=""/>
      <w:lvlJc w:val="left"/>
      <w:pPr>
        <w:ind w:left="1824" w:hanging="360"/>
      </w:pPr>
      <w:rPr>
        <w:rFonts w:ascii="Wingdings" w:hAnsi="Wingdings" w:hint="default"/>
      </w:rPr>
    </w:lvl>
    <w:lvl w:ilvl="3" w:tplc="041B0001" w:tentative="1">
      <w:start w:val="1"/>
      <w:numFmt w:val="bullet"/>
      <w:lvlText w:val=""/>
      <w:lvlJc w:val="left"/>
      <w:pPr>
        <w:ind w:left="2544" w:hanging="360"/>
      </w:pPr>
      <w:rPr>
        <w:rFonts w:ascii="Symbol" w:hAnsi="Symbol" w:hint="default"/>
      </w:rPr>
    </w:lvl>
    <w:lvl w:ilvl="4" w:tplc="041B0003" w:tentative="1">
      <w:start w:val="1"/>
      <w:numFmt w:val="bullet"/>
      <w:lvlText w:val="o"/>
      <w:lvlJc w:val="left"/>
      <w:pPr>
        <w:ind w:left="3264" w:hanging="360"/>
      </w:pPr>
      <w:rPr>
        <w:rFonts w:ascii="Courier New" w:hAnsi="Courier New" w:cs="Courier New" w:hint="default"/>
      </w:rPr>
    </w:lvl>
    <w:lvl w:ilvl="5" w:tplc="041B0005" w:tentative="1">
      <w:start w:val="1"/>
      <w:numFmt w:val="bullet"/>
      <w:lvlText w:val=""/>
      <w:lvlJc w:val="left"/>
      <w:pPr>
        <w:ind w:left="3984" w:hanging="360"/>
      </w:pPr>
      <w:rPr>
        <w:rFonts w:ascii="Wingdings" w:hAnsi="Wingdings" w:hint="default"/>
      </w:rPr>
    </w:lvl>
    <w:lvl w:ilvl="6" w:tplc="041B0001" w:tentative="1">
      <w:start w:val="1"/>
      <w:numFmt w:val="bullet"/>
      <w:lvlText w:val=""/>
      <w:lvlJc w:val="left"/>
      <w:pPr>
        <w:ind w:left="4704" w:hanging="360"/>
      </w:pPr>
      <w:rPr>
        <w:rFonts w:ascii="Symbol" w:hAnsi="Symbol" w:hint="default"/>
      </w:rPr>
    </w:lvl>
    <w:lvl w:ilvl="7" w:tplc="041B0003" w:tentative="1">
      <w:start w:val="1"/>
      <w:numFmt w:val="bullet"/>
      <w:lvlText w:val="o"/>
      <w:lvlJc w:val="left"/>
      <w:pPr>
        <w:ind w:left="5424" w:hanging="360"/>
      </w:pPr>
      <w:rPr>
        <w:rFonts w:ascii="Courier New" w:hAnsi="Courier New" w:cs="Courier New" w:hint="default"/>
      </w:rPr>
    </w:lvl>
    <w:lvl w:ilvl="8" w:tplc="041B0005" w:tentative="1">
      <w:start w:val="1"/>
      <w:numFmt w:val="bullet"/>
      <w:lvlText w:val=""/>
      <w:lvlJc w:val="left"/>
      <w:pPr>
        <w:ind w:left="6144" w:hanging="360"/>
      </w:pPr>
      <w:rPr>
        <w:rFonts w:ascii="Wingdings" w:hAnsi="Wingdings" w:hint="default"/>
      </w:rPr>
    </w:lvl>
  </w:abstractNum>
  <w:abstractNum w:abstractNumId="8" w15:restartNumberingAfterBreak="0">
    <w:nsid w:val="08C51A67"/>
    <w:multiLevelType w:val="hybridMultilevel"/>
    <w:tmpl w:val="310A976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4B777D4"/>
    <w:multiLevelType w:val="multilevel"/>
    <w:tmpl w:val="A894B768"/>
    <w:styleLink w:val="111111"/>
    <w:lvl w:ilvl="0">
      <w:start w:val="1"/>
      <w:numFmt w:val="decimal"/>
      <w:lvlText w:val="%1."/>
      <w:lvlJc w:val="left"/>
      <w:pPr>
        <w:tabs>
          <w:tab w:val="num" w:pos="502"/>
        </w:tabs>
        <w:ind w:left="502"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6BB422F"/>
    <w:multiLevelType w:val="hybridMultilevel"/>
    <w:tmpl w:val="760C339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81D3CED"/>
    <w:multiLevelType w:val="hybridMultilevel"/>
    <w:tmpl w:val="0722E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854B0B"/>
    <w:multiLevelType w:val="hybridMultilevel"/>
    <w:tmpl w:val="C818B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846F15"/>
    <w:multiLevelType w:val="hybridMultilevel"/>
    <w:tmpl w:val="9A181962"/>
    <w:lvl w:ilvl="0" w:tplc="041B0001">
      <w:start w:val="1"/>
      <w:numFmt w:val="bullet"/>
      <w:lvlText w:val=""/>
      <w:lvlJc w:val="left"/>
      <w:pPr>
        <w:ind w:left="755" w:hanging="360"/>
      </w:pPr>
      <w:rPr>
        <w:rFonts w:ascii="Symbol" w:hAnsi="Symbol" w:hint="default"/>
      </w:rPr>
    </w:lvl>
    <w:lvl w:ilvl="1" w:tplc="041B0003" w:tentative="1">
      <w:start w:val="1"/>
      <w:numFmt w:val="bullet"/>
      <w:lvlText w:val="o"/>
      <w:lvlJc w:val="left"/>
      <w:pPr>
        <w:ind w:left="1475" w:hanging="360"/>
      </w:pPr>
      <w:rPr>
        <w:rFonts w:ascii="Courier New" w:hAnsi="Courier New" w:cs="Courier New" w:hint="default"/>
      </w:rPr>
    </w:lvl>
    <w:lvl w:ilvl="2" w:tplc="041B0005" w:tentative="1">
      <w:start w:val="1"/>
      <w:numFmt w:val="bullet"/>
      <w:lvlText w:val=""/>
      <w:lvlJc w:val="left"/>
      <w:pPr>
        <w:ind w:left="2195" w:hanging="360"/>
      </w:pPr>
      <w:rPr>
        <w:rFonts w:ascii="Wingdings" w:hAnsi="Wingdings" w:hint="default"/>
      </w:rPr>
    </w:lvl>
    <w:lvl w:ilvl="3" w:tplc="041B0001" w:tentative="1">
      <w:start w:val="1"/>
      <w:numFmt w:val="bullet"/>
      <w:lvlText w:val=""/>
      <w:lvlJc w:val="left"/>
      <w:pPr>
        <w:ind w:left="2915" w:hanging="360"/>
      </w:pPr>
      <w:rPr>
        <w:rFonts w:ascii="Symbol" w:hAnsi="Symbol" w:hint="default"/>
      </w:rPr>
    </w:lvl>
    <w:lvl w:ilvl="4" w:tplc="041B0003" w:tentative="1">
      <w:start w:val="1"/>
      <w:numFmt w:val="bullet"/>
      <w:lvlText w:val="o"/>
      <w:lvlJc w:val="left"/>
      <w:pPr>
        <w:ind w:left="3635" w:hanging="360"/>
      </w:pPr>
      <w:rPr>
        <w:rFonts w:ascii="Courier New" w:hAnsi="Courier New" w:cs="Courier New" w:hint="default"/>
      </w:rPr>
    </w:lvl>
    <w:lvl w:ilvl="5" w:tplc="041B0005" w:tentative="1">
      <w:start w:val="1"/>
      <w:numFmt w:val="bullet"/>
      <w:lvlText w:val=""/>
      <w:lvlJc w:val="left"/>
      <w:pPr>
        <w:ind w:left="4355" w:hanging="360"/>
      </w:pPr>
      <w:rPr>
        <w:rFonts w:ascii="Wingdings" w:hAnsi="Wingdings" w:hint="default"/>
      </w:rPr>
    </w:lvl>
    <w:lvl w:ilvl="6" w:tplc="041B0001" w:tentative="1">
      <w:start w:val="1"/>
      <w:numFmt w:val="bullet"/>
      <w:lvlText w:val=""/>
      <w:lvlJc w:val="left"/>
      <w:pPr>
        <w:ind w:left="5075" w:hanging="360"/>
      </w:pPr>
      <w:rPr>
        <w:rFonts w:ascii="Symbol" w:hAnsi="Symbol" w:hint="default"/>
      </w:rPr>
    </w:lvl>
    <w:lvl w:ilvl="7" w:tplc="041B0003" w:tentative="1">
      <w:start w:val="1"/>
      <w:numFmt w:val="bullet"/>
      <w:lvlText w:val="o"/>
      <w:lvlJc w:val="left"/>
      <w:pPr>
        <w:ind w:left="5795" w:hanging="360"/>
      </w:pPr>
      <w:rPr>
        <w:rFonts w:ascii="Courier New" w:hAnsi="Courier New" w:cs="Courier New" w:hint="default"/>
      </w:rPr>
    </w:lvl>
    <w:lvl w:ilvl="8" w:tplc="041B0005" w:tentative="1">
      <w:start w:val="1"/>
      <w:numFmt w:val="bullet"/>
      <w:lvlText w:val=""/>
      <w:lvlJc w:val="left"/>
      <w:pPr>
        <w:ind w:left="6515" w:hanging="360"/>
      </w:pPr>
      <w:rPr>
        <w:rFonts w:ascii="Wingdings" w:hAnsi="Wingdings" w:hint="default"/>
      </w:rPr>
    </w:lvl>
  </w:abstractNum>
  <w:abstractNum w:abstractNumId="14" w15:restartNumberingAfterBreak="0">
    <w:nsid w:val="1E9750E2"/>
    <w:multiLevelType w:val="hybridMultilevel"/>
    <w:tmpl w:val="82DEDDFE"/>
    <w:lvl w:ilvl="0" w:tplc="59FC8FD6">
      <w:numFmt w:val="bullet"/>
      <w:lvlText w:val="-"/>
      <w:lvlJc w:val="left"/>
      <w:pPr>
        <w:ind w:left="720" w:hanging="360"/>
      </w:pPr>
      <w:rPr>
        <w:rFonts w:ascii="Source Sans Pro" w:eastAsiaTheme="minorHAnsi" w:hAnsi="Source Sans Pro"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1EAF68C6"/>
    <w:multiLevelType w:val="hybridMultilevel"/>
    <w:tmpl w:val="5EE269AA"/>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6" w15:restartNumberingAfterBreak="0">
    <w:nsid w:val="21C413ED"/>
    <w:multiLevelType w:val="hybridMultilevel"/>
    <w:tmpl w:val="34FC2212"/>
    <w:lvl w:ilvl="0" w:tplc="041B0001">
      <w:start w:val="1"/>
      <w:numFmt w:val="bullet"/>
      <w:lvlText w:val=""/>
      <w:lvlJc w:val="left"/>
      <w:pPr>
        <w:ind w:left="360" w:hanging="360"/>
      </w:pPr>
      <w:rPr>
        <w:rFonts w:ascii="Symbol" w:hAnsi="Symbol"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7" w15:restartNumberingAfterBreak="0">
    <w:nsid w:val="23ED7757"/>
    <w:multiLevelType w:val="hybridMultilevel"/>
    <w:tmpl w:val="42DAF7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24EC192E"/>
    <w:multiLevelType w:val="hybridMultilevel"/>
    <w:tmpl w:val="97D8E614"/>
    <w:lvl w:ilvl="0" w:tplc="041B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50B4DD7"/>
    <w:multiLevelType w:val="hybridMultilevel"/>
    <w:tmpl w:val="A1F253F4"/>
    <w:lvl w:ilvl="0" w:tplc="041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DE6014"/>
    <w:multiLevelType w:val="multilevel"/>
    <w:tmpl w:val="01C2AC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7220B31"/>
    <w:multiLevelType w:val="hybridMultilevel"/>
    <w:tmpl w:val="04D47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9B6AE3"/>
    <w:multiLevelType w:val="hybridMultilevel"/>
    <w:tmpl w:val="8AAC7B8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ACF70DB"/>
    <w:multiLevelType w:val="hybridMultilevel"/>
    <w:tmpl w:val="8FF65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65727C"/>
    <w:multiLevelType w:val="hybridMultilevel"/>
    <w:tmpl w:val="A4DCF6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2E867C8B"/>
    <w:multiLevelType w:val="hybridMultilevel"/>
    <w:tmpl w:val="43905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0E67F6"/>
    <w:multiLevelType w:val="hybridMultilevel"/>
    <w:tmpl w:val="436CE458"/>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7" w15:restartNumberingAfterBreak="0">
    <w:nsid w:val="2F5338DB"/>
    <w:multiLevelType w:val="hybridMultilevel"/>
    <w:tmpl w:val="2B34E8B4"/>
    <w:lvl w:ilvl="0" w:tplc="041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474A40"/>
    <w:multiLevelType w:val="hybridMultilevel"/>
    <w:tmpl w:val="6578155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32D25DF5"/>
    <w:multiLevelType w:val="hybridMultilevel"/>
    <w:tmpl w:val="F5A0B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0977C3"/>
    <w:multiLevelType w:val="hybridMultilevel"/>
    <w:tmpl w:val="8D465A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3EBA2F06"/>
    <w:multiLevelType w:val="hybridMultilevel"/>
    <w:tmpl w:val="5B48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F5E45D8"/>
    <w:multiLevelType w:val="multilevel"/>
    <w:tmpl w:val="395850C2"/>
    <w:lvl w:ilvl="0">
      <w:start w:val="1"/>
      <w:numFmt w:val="upperLetter"/>
      <w:pStyle w:val="Nadpis12"/>
      <w:suff w:val="space"/>
      <w:lvlText w:val="%1"/>
      <w:lvlJc w:val="left"/>
      <w:pPr>
        <w:ind w:left="0" w:firstLine="0"/>
      </w:pPr>
      <w:rPr>
        <w:rFonts w:hint="default"/>
      </w:rPr>
    </w:lvl>
    <w:lvl w:ilvl="1">
      <w:start w:val="1"/>
      <w:numFmt w:val="decimal"/>
      <w:pStyle w:val="Nadpis22"/>
      <w:suff w:val="space"/>
      <w:lvlText w:val="%1.%2"/>
      <w:lvlJc w:val="left"/>
      <w:pPr>
        <w:ind w:left="0" w:firstLine="0"/>
      </w:pPr>
      <w:rPr>
        <w:rFonts w:ascii="Source Sans Pro" w:hAnsi="Source Sans Pro" w:hint="default"/>
      </w:rPr>
    </w:lvl>
    <w:lvl w:ilvl="2">
      <w:start w:val="1"/>
      <w:numFmt w:val="decimal"/>
      <w:pStyle w:val="Nadpis31"/>
      <w:suff w:val="space"/>
      <w:lvlText w:val="%1.%2.%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3" w15:restartNumberingAfterBreak="0">
    <w:nsid w:val="419B0C31"/>
    <w:multiLevelType w:val="hybridMultilevel"/>
    <w:tmpl w:val="D28CD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712DC5"/>
    <w:multiLevelType w:val="hybridMultilevel"/>
    <w:tmpl w:val="DEA60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701250A"/>
    <w:multiLevelType w:val="hybridMultilevel"/>
    <w:tmpl w:val="68C4B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333F81"/>
    <w:multiLevelType w:val="hybridMultilevel"/>
    <w:tmpl w:val="DC66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3E731E"/>
    <w:multiLevelType w:val="hybridMultilevel"/>
    <w:tmpl w:val="45D0A9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4EE155A1"/>
    <w:multiLevelType w:val="hybridMultilevel"/>
    <w:tmpl w:val="96D6037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51C95695"/>
    <w:multiLevelType w:val="hybridMultilevel"/>
    <w:tmpl w:val="38FC6B4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0" w15:restartNumberingAfterBreak="0">
    <w:nsid w:val="53D01DB8"/>
    <w:multiLevelType w:val="hybridMultilevel"/>
    <w:tmpl w:val="A8B80CC6"/>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1" w15:restartNumberingAfterBreak="0">
    <w:nsid w:val="56E67691"/>
    <w:multiLevelType w:val="hybridMultilevel"/>
    <w:tmpl w:val="BDA4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231B4A"/>
    <w:multiLevelType w:val="hybridMultilevel"/>
    <w:tmpl w:val="444A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424621"/>
    <w:multiLevelType w:val="hybridMultilevel"/>
    <w:tmpl w:val="D57C868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607D5A4D"/>
    <w:multiLevelType w:val="hybridMultilevel"/>
    <w:tmpl w:val="16EE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011B8E"/>
    <w:multiLevelType w:val="hybridMultilevel"/>
    <w:tmpl w:val="90ACA2C4"/>
    <w:lvl w:ilvl="0" w:tplc="59FC8FD6">
      <w:numFmt w:val="bullet"/>
      <w:lvlText w:val="-"/>
      <w:lvlJc w:val="left"/>
      <w:pPr>
        <w:ind w:left="720" w:hanging="360"/>
      </w:pPr>
      <w:rPr>
        <w:rFonts w:ascii="Source Sans Pro" w:eastAsiaTheme="minorHAnsi" w:hAnsi="Source Sans Pro"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6" w15:restartNumberingAfterBreak="0">
    <w:nsid w:val="627A250C"/>
    <w:multiLevelType w:val="hybridMultilevel"/>
    <w:tmpl w:val="E1286BB0"/>
    <w:lvl w:ilvl="0" w:tplc="041B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B67947"/>
    <w:multiLevelType w:val="hybridMultilevel"/>
    <w:tmpl w:val="EF123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C5424E"/>
    <w:multiLevelType w:val="hybridMultilevel"/>
    <w:tmpl w:val="3DB804BE"/>
    <w:lvl w:ilvl="0" w:tplc="70A00690">
      <w:start w:val="1"/>
      <w:numFmt w:val="decimal"/>
      <w:pStyle w:val="Nadpis11"/>
      <w:lvlText w:val="%1."/>
      <w:lvlJc w:val="left"/>
      <w:pPr>
        <w:ind w:left="720" w:hanging="360"/>
      </w:pPr>
      <w:rPr>
        <w:rFonts w:hint="default"/>
      </w:rPr>
    </w:lvl>
    <w:lvl w:ilvl="1" w:tplc="7C227FEA">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595EE4"/>
    <w:multiLevelType w:val="hybridMultilevel"/>
    <w:tmpl w:val="4D2AB1E6"/>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50" w15:restartNumberingAfterBreak="0">
    <w:nsid w:val="65787BE1"/>
    <w:multiLevelType w:val="hybridMultilevel"/>
    <w:tmpl w:val="8ED885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1" w15:restartNumberingAfterBreak="0">
    <w:nsid w:val="6643599B"/>
    <w:multiLevelType w:val="hybridMultilevel"/>
    <w:tmpl w:val="FD3C8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76430E6"/>
    <w:multiLevelType w:val="hybridMultilevel"/>
    <w:tmpl w:val="5036B7A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3" w15:restartNumberingAfterBreak="0">
    <w:nsid w:val="71A51FF4"/>
    <w:multiLevelType w:val="hybridMultilevel"/>
    <w:tmpl w:val="345A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558059B"/>
    <w:multiLevelType w:val="hybridMultilevel"/>
    <w:tmpl w:val="939E8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795246"/>
    <w:multiLevelType w:val="hybridMultilevel"/>
    <w:tmpl w:val="1ACED7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6" w15:restartNumberingAfterBreak="0">
    <w:nsid w:val="7D1C62E6"/>
    <w:multiLevelType w:val="hybridMultilevel"/>
    <w:tmpl w:val="E000EC36"/>
    <w:lvl w:ilvl="0" w:tplc="041B0001">
      <w:start w:val="1"/>
      <w:numFmt w:val="bullet"/>
      <w:lvlText w:val=""/>
      <w:lvlJc w:val="left"/>
      <w:pPr>
        <w:ind w:left="755" w:hanging="360"/>
      </w:pPr>
      <w:rPr>
        <w:rFonts w:ascii="Symbol" w:hAnsi="Symbol" w:hint="default"/>
      </w:rPr>
    </w:lvl>
    <w:lvl w:ilvl="1" w:tplc="041B0003" w:tentative="1">
      <w:start w:val="1"/>
      <w:numFmt w:val="bullet"/>
      <w:lvlText w:val="o"/>
      <w:lvlJc w:val="left"/>
      <w:pPr>
        <w:ind w:left="1475" w:hanging="360"/>
      </w:pPr>
      <w:rPr>
        <w:rFonts w:ascii="Courier New" w:hAnsi="Courier New" w:cs="Courier New" w:hint="default"/>
      </w:rPr>
    </w:lvl>
    <w:lvl w:ilvl="2" w:tplc="041B0005" w:tentative="1">
      <w:start w:val="1"/>
      <w:numFmt w:val="bullet"/>
      <w:lvlText w:val=""/>
      <w:lvlJc w:val="left"/>
      <w:pPr>
        <w:ind w:left="2195" w:hanging="360"/>
      </w:pPr>
      <w:rPr>
        <w:rFonts w:ascii="Wingdings" w:hAnsi="Wingdings" w:hint="default"/>
      </w:rPr>
    </w:lvl>
    <w:lvl w:ilvl="3" w:tplc="041B0001" w:tentative="1">
      <w:start w:val="1"/>
      <w:numFmt w:val="bullet"/>
      <w:lvlText w:val=""/>
      <w:lvlJc w:val="left"/>
      <w:pPr>
        <w:ind w:left="2915" w:hanging="360"/>
      </w:pPr>
      <w:rPr>
        <w:rFonts w:ascii="Symbol" w:hAnsi="Symbol" w:hint="default"/>
      </w:rPr>
    </w:lvl>
    <w:lvl w:ilvl="4" w:tplc="041B0003" w:tentative="1">
      <w:start w:val="1"/>
      <w:numFmt w:val="bullet"/>
      <w:lvlText w:val="o"/>
      <w:lvlJc w:val="left"/>
      <w:pPr>
        <w:ind w:left="3635" w:hanging="360"/>
      </w:pPr>
      <w:rPr>
        <w:rFonts w:ascii="Courier New" w:hAnsi="Courier New" w:cs="Courier New" w:hint="default"/>
      </w:rPr>
    </w:lvl>
    <w:lvl w:ilvl="5" w:tplc="041B0005" w:tentative="1">
      <w:start w:val="1"/>
      <w:numFmt w:val="bullet"/>
      <w:lvlText w:val=""/>
      <w:lvlJc w:val="left"/>
      <w:pPr>
        <w:ind w:left="4355" w:hanging="360"/>
      </w:pPr>
      <w:rPr>
        <w:rFonts w:ascii="Wingdings" w:hAnsi="Wingdings" w:hint="default"/>
      </w:rPr>
    </w:lvl>
    <w:lvl w:ilvl="6" w:tplc="041B0001" w:tentative="1">
      <w:start w:val="1"/>
      <w:numFmt w:val="bullet"/>
      <w:lvlText w:val=""/>
      <w:lvlJc w:val="left"/>
      <w:pPr>
        <w:ind w:left="5075" w:hanging="360"/>
      </w:pPr>
      <w:rPr>
        <w:rFonts w:ascii="Symbol" w:hAnsi="Symbol" w:hint="default"/>
      </w:rPr>
    </w:lvl>
    <w:lvl w:ilvl="7" w:tplc="041B0003" w:tentative="1">
      <w:start w:val="1"/>
      <w:numFmt w:val="bullet"/>
      <w:lvlText w:val="o"/>
      <w:lvlJc w:val="left"/>
      <w:pPr>
        <w:ind w:left="5795" w:hanging="360"/>
      </w:pPr>
      <w:rPr>
        <w:rFonts w:ascii="Courier New" w:hAnsi="Courier New" w:cs="Courier New" w:hint="default"/>
      </w:rPr>
    </w:lvl>
    <w:lvl w:ilvl="8" w:tplc="041B0005" w:tentative="1">
      <w:start w:val="1"/>
      <w:numFmt w:val="bullet"/>
      <w:lvlText w:val=""/>
      <w:lvlJc w:val="left"/>
      <w:pPr>
        <w:ind w:left="6515" w:hanging="360"/>
      </w:pPr>
      <w:rPr>
        <w:rFonts w:ascii="Wingdings" w:hAnsi="Wingdings" w:hint="default"/>
      </w:rPr>
    </w:lvl>
  </w:abstractNum>
  <w:num w:numId="1" w16cid:durableId="2064793504">
    <w:abstractNumId w:val="5"/>
  </w:num>
  <w:num w:numId="2" w16cid:durableId="604845416">
    <w:abstractNumId w:val="3"/>
  </w:num>
  <w:num w:numId="3" w16cid:durableId="892429612">
    <w:abstractNumId w:val="2"/>
  </w:num>
  <w:num w:numId="4" w16cid:durableId="191311072">
    <w:abstractNumId w:val="4"/>
  </w:num>
  <w:num w:numId="5" w16cid:durableId="970096461">
    <w:abstractNumId w:val="1"/>
  </w:num>
  <w:num w:numId="6" w16cid:durableId="1775050898">
    <w:abstractNumId w:val="0"/>
  </w:num>
  <w:num w:numId="7" w16cid:durableId="1955676555">
    <w:abstractNumId w:val="9"/>
  </w:num>
  <w:num w:numId="8" w16cid:durableId="1183860372">
    <w:abstractNumId w:val="48"/>
  </w:num>
  <w:num w:numId="9" w16cid:durableId="771902927">
    <w:abstractNumId w:val="49"/>
  </w:num>
  <w:num w:numId="10" w16cid:durableId="818957080">
    <w:abstractNumId w:val="12"/>
  </w:num>
  <w:num w:numId="11" w16cid:durableId="1863938024">
    <w:abstractNumId w:val="36"/>
  </w:num>
  <w:num w:numId="12" w16cid:durableId="834151385">
    <w:abstractNumId w:val="32"/>
  </w:num>
  <w:num w:numId="13" w16cid:durableId="212278783">
    <w:abstractNumId w:val="56"/>
  </w:num>
  <w:num w:numId="14" w16cid:durableId="163015713">
    <w:abstractNumId w:val="7"/>
  </w:num>
  <w:num w:numId="15" w16cid:durableId="281618101">
    <w:abstractNumId w:val="55"/>
  </w:num>
  <w:num w:numId="16" w16cid:durableId="308292495">
    <w:abstractNumId w:val="26"/>
  </w:num>
  <w:num w:numId="17" w16cid:durableId="2048869504">
    <w:abstractNumId w:val="18"/>
  </w:num>
  <w:num w:numId="18" w16cid:durableId="949359386">
    <w:abstractNumId w:val="15"/>
  </w:num>
  <w:num w:numId="19" w16cid:durableId="1940524448">
    <w:abstractNumId w:val="16"/>
  </w:num>
  <w:num w:numId="20" w16cid:durableId="700126688">
    <w:abstractNumId w:val="40"/>
  </w:num>
  <w:num w:numId="21" w16cid:durableId="27150396">
    <w:abstractNumId w:val="8"/>
  </w:num>
  <w:num w:numId="22" w16cid:durableId="1096100086">
    <w:abstractNumId w:val="14"/>
  </w:num>
  <w:num w:numId="23" w16cid:durableId="970937187">
    <w:abstractNumId w:val="6"/>
  </w:num>
  <w:num w:numId="24" w16cid:durableId="293029864">
    <w:abstractNumId w:val="45"/>
  </w:num>
  <w:num w:numId="25" w16cid:durableId="2055422164">
    <w:abstractNumId w:val="20"/>
  </w:num>
  <w:num w:numId="26" w16cid:durableId="881407156">
    <w:abstractNumId w:val="17"/>
  </w:num>
  <w:num w:numId="27" w16cid:durableId="318966963">
    <w:abstractNumId w:val="38"/>
  </w:num>
  <w:num w:numId="28" w16cid:durableId="730739843">
    <w:abstractNumId w:val="37"/>
  </w:num>
  <w:num w:numId="29" w16cid:durableId="2001035188">
    <w:abstractNumId w:val="30"/>
  </w:num>
  <w:num w:numId="30" w16cid:durableId="2025128698">
    <w:abstractNumId w:val="50"/>
  </w:num>
  <w:num w:numId="31" w16cid:durableId="23753704">
    <w:abstractNumId w:val="43"/>
  </w:num>
  <w:num w:numId="32" w16cid:durableId="411320288">
    <w:abstractNumId w:val="22"/>
  </w:num>
  <w:num w:numId="33" w16cid:durableId="968894733">
    <w:abstractNumId w:val="35"/>
  </w:num>
  <w:num w:numId="34" w16cid:durableId="918562107">
    <w:abstractNumId w:val="29"/>
  </w:num>
  <w:num w:numId="35" w16cid:durableId="1443377058">
    <w:abstractNumId w:val="25"/>
  </w:num>
  <w:num w:numId="36" w16cid:durableId="1998461025">
    <w:abstractNumId w:val="41"/>
  </w:num>
  <w:num w:numId="37" w16cid:durableId="41246955">
    <w:abstractNumId w:val="42"/>
  </w:num>
  <w:num w:numId="38" w16cid:durableId="1104302361">
    <w:abstractNumId w:val="54"/>
  </w:num>
  <w:num w:numId="39" w16cid:durableId="416368351">
    <w:abstractNumId w:val="53"/>
  </w:num>
  <w:num w:numId="40" w16cid:durableId="31655867">
    <w:abstractNumId w:val="51"/>
  </w:num>
  <w:num w:numId="41" w16cid:durableId="714964685">
    <w:abstractNumId w:val="33"/>
  </w:num>
  <w:num w:numId="42" w16cid:durableId="2083747820">
    <w:abstractNumId w:val="47"/>
  </w:num>
  <w:num w:numId="43" w16cid:durableId="1832597612">
    <w:abstractNumId w:val="44"/>
  </w:num>
  <w:num w:numId="44" w16cid:durableId="1918052647">
    <w:abstractNumId w:val="34"/>
  </w:num>
  <w:num w:numId="45" w16cid:durableId="581135840">
    <w:abstractNumId w:val="31"/>
  </w:num>
  <w:num w:numId="46" w16cid:durableId="223226239">
    <w:abstractNumId w:val="39"/>
  </w:num>
  <w:num w:numId="47" w16cid:durableId="331298391">
    <w:abstractNumId w:val="23"/>
  </w:num>
  <w:num w:numId="48" w16cid:durableId="1897082378">
    <w:abstractNumId w:val="11"/>
  </w:num>
  <w:num w:numId="49" w16cid:durableId="2102027141">
    <w:abstractNumId w:val="27"/>
  </w:num>
  <w:num w:numId="50" w16cid:durableId="904728958">
    <w:abstractNumId w:val="46"/>
  </w:num>
  <w:num w:numId="51" w16cid:durableId="1684672402">
    <w:abstractNumId w:val="19"/>
  </w:num>
  <w:num w:numId="52" w16cid:durableId="614823338">
    <w:abstractNumId w:val="21"/>
  </w:num>
  <w:num w:numId="53" w16cid:durableId="973759165">
    <w:abstractNumId w:val="28"/>
  </w:num>
  <w:num w:numId="54" w16cid:durableId="1836990612">
    <w:abstractNumId w:val="13"/>
  </w:num>
  <w:num w:numId="55" w16cid:durableId="769200002">
    <w:abstractNumId w:val="10"/>
  </w:num>
  <w:num w:numId="56" w16cid:durableId="917251088">
    <w:abstractNumId w:val="24"/>
  </w:num>
  <w:num w:numId="57" w16cid:durableId="1117606392">
    <w:abstractNumId w:val="52"/>
  </w:num>
  <w:num w:numId="58" w16cid:durableId="16481707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00F"/>
    <w:rsid w:val="0006063C"/>
    <w:rsid w:val="0012116A"/>
    <w:rsid w:val="001256DC"/>
    <w:rsid w:val="0015074B"/>
    <w:rsid w:val="0020003C"/>
    <w:rsid w:val="0029639D"/>
    <w:rsid w:val="00326F90"/>
    <w:rsid w:val="00365564"/>
    <w:rsid w:val="003F5935"/>
    <w:rsid w:val="004C51AB"/>
    <w:rsid w:val="00554641"/>
    <w:rsid w:val="005C2298"/>
    <w:rsid w:val="005C76F7"/>
    <w:rsid w:val="005D14EF"/>
    <w:rsid w:val="005D7557"/>
    <w:rsid w:val="0064158A"/>
    <w:rsid w:val="006907BB"/>
    <w:rsid w:val="00697ACF"/>
    <w:rsid w:val="00801467"/>
    <w:rsid w:val="00815D14"/>
    <w:rsid w:val="00873E15"/>
    <w:rsid w:val="00952F71"/>
    <w:rsid w:val="009A68D2"/>
    <w:rsid w:val="00A1798A"/>
    <w:rsid w:val="00A30D48"/>
    <w:rsid w:val="00A70012"/>
    <w:rsid w:val="00AA1D8D"/>
    <w:rsid w:val="00B02707"/>
    <w:rsid w:val="00B16775"/>
    <w:rsid w:val="00B47730"/>
    <w:rsid w:val="00BE105C"/>
    <w:rsid w:val="00CB0664"/>
    <w:rsid w:val="00D10F53"/>
    <w:rsid w:val="00E10CA5"/>
    <w:rsid w:val="00FC693F"/>
    <w:rsid w:val="00FD6A39"/>
    <w:rsid w:val="00FE62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12FF27"/>
  <w14:defaultImageDpi w14:val="300"/>
  <w15:docId w15:val="{32BCADB3-5A6A-4E8A-85B4-82E294395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C693F"/>
    <w:pPr>
      <w:spacing w:after="0" w:line="240" w:lineRule="auto"/>
    </w:pPr>
    <w:rPr>
      <w:rFonts w:ascii="Times New Roman" w:eastAsia="Times New Roman" w:hAnsi="Times New Roman"/>
      <w:sz w:val="24"/>
    </w:rPr>
  </w:style>
  <w:style w:type="paragraph" w:styleId="Nadpis1">
    <w:name w:val="heading 1"/>
    <w:aliases w:val="Nadpis NIHO 1"/>
    <w:basedOn w:val="Normlny"/>
    <w:next w:val="Normlny"/>
    <w:link w:val="Nadpis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y"/>
    <w:next w:val="Normlny"/>
    <w:link w:val="Nadpis3Char"/>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Nadpis9">
    <w:name w:val="heading 9"/>
    <w:basedOn w:val="Normlny"/>
    <w:next w:val="Normlny"/>
    <w:link w:val="Nadpis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pPr>
  </w:style>
  <w:style w:type="character" w:customStyle="1" w:styleId="PtaChar">
    <w:name w:val="Päta Char"/>
    <w:basedOn w:val="Predvolenpsmoodseku"/>
    <w:link w:val="Pta"/>
    <w:uiPriority w:val="99"/>
    <w:rsid w:val="00E618BF"/>
  </w:style>
  <w:style w:type="paragraph" w:styleId="Bezriadkovania">
    <w:name w:val="No Spacing"/>
    <w:aliases w:val="Tabuľka"/>
    <w:link w:val="BezriadkovaniaChar"/>
    <w:uiPriority w:val="1"/>
    <w:qFormat/>
    <w:rsid w:val="00FC693F"/>
    <w:pPr>
      <w:spacing w:after="0" w:line="240" w:lineRule="auto"/>
    </w:pPr>
  </w:style>
  <w:style w:type="character" w:customStyle="1" w:styleId="Nadpis1Char">
    <w:name w:val="Nadpis 1 Char"/>
    <w:aliases w:val="Nadpis NIHO 1 Char1"/>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ovChar">
    <w:name w:val="Názov Char"/>
    <w:basedOn w:val="Predvolenpsmoodseku"/>
    <w:link w:val="Nz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aliases w:val="Bullet1,Bullets Points"/>
    <w:basedOn w:val="Normlny"/>
    <w:link w:val="OdsekzoznamuChar"/>
    <w:qFormat/>
    <w:rsid w:val="00FC693F"/>
    <w:pPr>
      <w:ind w:left="720"/>
      <w:contextualSpacing/>
    </w:pPr>
  </w:style>
  <w:style w:type="paragraph" w:styleId="Zkladntext">
    <w:name w:val="Body Text"/>
    <w:basedOn w:val="Normlny"/>
    <w:link w:val="ZkladntextChar"/>
    <w:uiPriority w:val="99"/>
    <w:unhideWhenUsed/>
    <w:rsid w:val="00AA1D8D"/>
    <w:pPr>
      <w:spacing w:after="120"/>
    </w:pPr>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after="120"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pPr>
      <w:spacing w:after="120"/>
    </w:pPr>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4"/>
      </w:numPr>
      <w:contextualSpacing/>
    </w:pPr>
  </w:style>
  <w:style w:type="paragraph" w:styleId="slovanzoznam2">
    <w:name w:val="List Number 2"/>
    <w:basedOn w:val="Normlny"/>
    <w:uiPriority w:val="99"/>
    <w:unhideWhenUsed/>
    <w:rsid w:val="0029639D"/>
    <w:pPr>
      <w:numPr>
        <w:numId w:val="5"/>
      </w:numPr>
      <w:contextualSpacing/>
    </w:pPr>
  </w:style>
  <w:style w:type="paragraph" w:styleId="slovanzoznam3">
    <w:name w:val="List Number 3"/>
    <w:basedOn w:val="Normlny"/>
    <w:uiPriority w:val="99"/>
    <w:unhideWhenUsed/>
    <w:rsid w:val="0029639D"/>
    <w:pPr>
      <w:numPr>
        <w:numId w:val="6"/>
      </w:numPr>
      <w:contextualSpacing/>
    </w:pPr>
  </w:style>
  <w:style w:type="paragraph" w:styleId="Pokraovaniezoznamu">
    <w:name w:val="List Continue"/>
    <w:basedOn w:val="Normlny"/>
    <w:uiPriority w:val="99"/>
    <w:unhideWhenUsed/>
    <w:rsid w:val="0029639D"/>
    <w:pPr>
      <w:spacing w:after="120"/>
      <w:ind w:left="360"/>
      <w:contextualSpacing/>
    </w:pPr>
  </w:style>
  <w:style w:type="paragraph" w:styleId="Pokraovaniezoznamu2">
    <w:name w:val="List Continue 2"/>
    <w:basedOn w:val="Normlny"/>
    <w:uiPriority w:val="99"/>
    <w:unhideWhenUsed/>
    <w:rsid w:val="0029639D"/>
    <w:pPr>
      <w:spacing w:after="120"/>
      <w:ind w:left="720"/>
      <w:contextualSpacing/>
    </w:pPr>
  </w:style>
  <w:style w:type="paragraph" w:styleId="Pokraovaniezoznamu3">
    <w:name w:val="List Continue 3"/>
    <w:basedOn w:val="Normlny"/>
    <w:uiPriority w:val="99"/>
    <w:unhideWhenUsed/>
    <w:rsid w:val="0029639D"/>
    <w:pPr>
      <w:spacing w:after="120"/>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aliases w:val="Bayer Caption,IB Caption,Medical Caption,B Caption,NICE Caption,Table Caption 1,Figure caption,Figure caption1 Char Char,Figure Source,Caption Char1 Char,Caption Char Char Char,Caption Char1,Caption Table...,Caption Char1 + 8 pt,Not B....,..."/>
    <w:basedOn w:val="Normlny"/>
    <w:next w:val="Normlny"/>
    <w:link w:val="PopisChar"/>
    <w:unhideWhenUsed/>
    <w:qFormat/>
    <w:rsid w:val="00FC693F"/>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unhideWhenUsed/>
    <w:qFormat/>
    <w:rsid w:val="00FC693F"/>
    <w:pPr>
      <w:outlineLvl w:val="9"/>
    </w:pPr>
  </w:style>
  <w:style w:type="table" w:styleId="Mriekatabuky">
    <w:name w:val="Table Grid"/>
    <w:aliases w:val="Summary box,Table Grid nm"/>
    <w:basedOn w:val="Normlnatabuka"/>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zia">
    <w:name w:val="Revision"/>
    <w:hidden/>
    <w:uiPriority w:val="99"/>
    <w:semiHidden/>
    <w:rsid w:val="006907BB"/>
    <w:pPr>
      <w:spacing w:after="0" w:line="240" w:lineRule="auto"/>
    </w:pPr>
    <w:rPr>
      <w:rFonts w:ascii="Times New Roman" w:eastAsia="Times New Roman" w:hAnsi="Times New Roman"/>
      <w:sz w:val="24"/>
    </w:rPr>
  </w:style>
  <w:style w:type="character" w:styleId="Odkaznakomentr">
    <w:name w:val="annotation reference"/>
    <w:basedOn w:val="Predvolenpsmoodseku"/>
    <w:uiPriority w:val="99"/>
    <w:semiHidden/>
    <w:unhideWhenUsed/>
    <w:rsid w:val="006907BB"/>
    <w:rPr>
      <w:sz w:val="16"/>
      <w:szCs w:val="16"/>
    </w:rPr>
  </w:style>
  <w:style w:type="paragraph" w:styleId="Textkomentra">
    <w:name w:val="annotation text"/>
    <w:basedOn w:val="Normlny"/>
    <w:link w:val="TextkomentraChar"/>
    <w:uiPriority w:val="99"/>
    <w:unhideWhenUsed/>
    <w:rsid w:val="006907BB"/>
    <w:rPr>
      <w:sz w:val="20"/>
      <w:szCs w:val="20"/>
    </w:rPr>
  </w:style>
  <w:style w:type="character" w:customStyle="1" w:styleId="TextkomentraChar">
    <w:name w:val="Text komentára Char"/>
    <w:basedOn w:val="Predvolenpsmoodseku"/>
    <w:link w:val="Textkomentra"/>
    <w:uiPriority w:val="99"/>
    <w:rsid w:val="006907BB"/>
    <w:rPr>
      <w:rFonts w:ascii="Times New Roman" w:eastAsia="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6907BB"/>
    <w:rPr>
      <w:b/>
      <w:bCs/>
    </w:rPr>
  </w:style>
  <w:style w:type="character" w:customStyle="1" w:styleId="PredmetkomentraChar">
    <w:name w:val="Predmet komentára Char"/>
    <w:basedOn w:val="TextkomentraChar"/>
    <w:link w:val="Predmetkomentra"/>
    <w:uiPriority w:val="99"/>
    <w:semiHidden/>
    <w:rsid w:val="006907BB"/>
    <w:rPr>
      <w:rFonts w:ascii="Times New Roman" w:eastAsia="Times New Roman" w:hAnsi="Times New Roman"/>
      <w:b/>
      <w:bCs/>
      <w:sz w:val="20"/>
      <w:szCs w:val="20"/>
    </w:rPr>
  </w:style>
  <w:style w:type="paragraph" w:styleId="Obsah1">
    <w:name w:val="toc 1"/>
    <w:basedOn w:val="Normlny"/>
    <w:next w:val="Normlny"/>
    <w:autoRedefine/>
    <w:uiPriority w:val="39"/>
    <w:unhideWhenUsed/>
    <w:rsid w:val="005C76F7"/>
    <w:pPr>
      <w:spacing w:after="100"/>
    </w:pPr>
  </w:style>
  <w:style w:type="paragraph" w:styleId="Obsah2">
    <w:name w:val="toc 2"/>
    <w:basedOn w:val="Normlny"/>
    <w:next w:val="Normlny"/>
    <w:autoRedefine/>
    <w:uiPriority w:val="39"/>
    <w:unhideWhenUsed/>
    <w:rsid w:val="005C76F7"/>
    <w:pPr>
      <w:spacing w:after="100"/>
      <w:ind w:left="240"/>
    </w:pPr>
  </w:style>
  <w:style w:type="character" w:customStyle="1" w:styleId="Nadpis1Char1">
    <w:name w:val="Nadpis 1 Char1"/>
    <w:aliases w:val="Nadpis NIHO 1 Char"/>
    <w:basedOn w:val="Predvolenpsmoodseku"/>
    <w:uiPriority w:val="9"/>
    <w:rsid w:val="005C76F7"/>
    <w:rPr>
      <w:rFonts w:ascii="Source Sans Pro" w:eastAsiaTheme="majorEastAsia" w:hAnsi="Source Sans Pro" w:cstheme="majorBidi"/>
      <w:b/>
      <w:sz w:val="32"/>
      <w:szCs w:val="32"/>
      <w:lang w:val="sk-SK"/>
    </w:rPr>
  </w:style>
  <w:style w:type="paragraph" w:customStyle="1" w:styleId="Nadpis11">
    <w:name w:val="Nadpis 11"/>
    <w:next w:val="Normlny"/>
    <w:autoRedefine/>
    <w:rsid w:val="005C76F7"/>
    <w:pPr>
      <w:numPr>
        <w:numId w:val="8"/>
      </w:numPr>
      <w:spacing w:before="240" w:after="240" w:line="259" w:lineRule="auto"/>
      <w:ind w:left="0" w:firstLine="0"/>
      <w:outlineLvl w:val="0"/>
    </w:pPr>
    <w:rPr>
      <w:rFonts w:ascii="Source Sans Pro" w:eastAsiaTheme="minorHAnsi" w:hAnsi="Source Sans Pro"/>
      <w:b/>
      <w:sz w:val="32"/>
      <w:lang w:val="sk-SK"/>
    </w:rPr>
  </w:style>
  <w:style w:type="paragraph" w:customStyle="1" w:styleId="Nadpis21">
    <w:name w:val="Nadpis 21"/>
    <w:next w:val="Normlny"/>
    <w:link w:val="Nadpis21Char"/>
    <w:autoRedefine/>
    <w:qFormat/>
    <w:rsid w:val="005C76F7"/>
    <w:pPr>
      <w:spacing w:before="240" w:after="240" w:line="240" w:lineRule="auto"/>
      <w:outlineLvl w:val="1"/>
    </w:pPr>
    <w:rPr>
      <w:rFonts w:ascii="Source Sans Pro" w:eastAsiaTheme="minorHAnsi" w:hAnsi="Source Sans Pro"/>
      <w:b/>
      <w:lang w:val="sk-SK" w:eastAsia="de-AT"/>
    </w:rPr>
  </w:style>
  <w:style w:type="paragraph" w:customStyle="1" w:styleId="Nadpis31">
    <w:name w:val="Nadpis 31"/>
    <w:basedOn w:val="Nadpis22"/>
    <w:next w:val="Normlny"/>
    <w:link w:val="Nadpis31Char"/>
    <w:autoRedefine/>
    <w:qFormat/>
    <w:rsid w:val="005C76F7"/>
    <w:pPr>
      <w:numPr>
        <w:ilvl w:val="2"/>
      </w:numPr>
    </w:pPr>
    <w:rPr>
      <w:rFonts w:eastAsia="Trebuchet MS"/>
      <w:color w:val="000000" w:themeColor="text1"/>
      <w:sz w:val="20"/>
      <w:szCs w:val="18"/>
    </w:rPr>
  </w:style>
  <w:style w:type="paragraph" w:customStyle="1" w:styleId="Nadpis4B">
    <w:name w:val="Nadpis 4B"/>
    <w:next w:val="Normlny"/>
    <w:autoRedefine/>
    <w:qFormat/>
    <w:rsid w:val="005C76F7"/>
    <w:pPr>
      <w:spacing w:after="120" w:line="240" w:lineRule="auto"/>
    </w:pPr>
    <w:rPr>
      <w:rFonts w:ascii="Source Sans Pro" w:eastAsiaTheme="minorHAnsi" w:hAnsi="Source Sans Pro"/>
      <w:b/>
      <w:lang w:val="sk-SK"/>
    </w:rPr>
  </w:style>
  <w:style w:type="paragraph" w:customStyle="1" w:styleId="Nadpis51">
    <w:name w:val="Nadpis 51"/>
    <w:basedOn w:val="Normlny"/>
    <w:rsid w:val="005C76F7"/>
    <w:pPr>
      <w:spacing w:line="259" w:lineRule="auto"/>
      <w:jc w:val="both"/>
    </w:pPr>
    <w:rPr>
      <w:rFonts w:ascii="Source Sans Pro" w:eastAsiaTheme="minorHAnsi" w:hAnsi="Source Sans Pro"/>
      <w:sz w:val="19"/>
      <w:szCs w:val="19"/>
      <w:lang w:val="sk-SK"/>
    </w:rPr>
  </w:style>
  <w:style w:type="paragraph" w:customStyle="1" w:styleId="Nadpis61">
    <w:name w:val="Nadpis 61"/>
    <w:basedOn w:val="Normlny"/>
    <w:rsid w:val="005C76F7"/>
    <w:pPr>
      <w:spacing w:line="259" w:lineRule="auto"/>
      <w:jc w:val="both"/>
    </w:pPr>
    <w:rPr>
      <w:rFonts w:ascii="Source Sans Pro" w:eastAsiaTheme="minorHAnsi" w:hAnsi="Source Sans Pro"/>
      <w:sz w:val="19"/>
      <w:szCs w:val="19"/>
      <w:lang w:val="sk-SK"/>
    </w:rPr>
  </w:style>
  <w:style w:type="paragraph" w:customStyle="1" w:styleId="Nadpis71">
    <w:name w:val="Nadpis 71"/>
    <w:basedOn w:val="Normlny"/>
    <w:rsid w:val="005C76F7"/>
    <w:pPr>
      <w:spacing w:line="259" w:lineRule="auto"/>
      <w:jc w:val="both"/>
    </w:pPr>
    <w:rPr>
      <w:rFonts w:ascii="Source Sans Pro" w:eastAsiaTheme="minorHAnsi" w:hAnsi="Source Sans Pro"/>
      <w:sz w:val="19"/>
      <w:szCs w:val="19"/>
      <w:lang w:val="sk-SK"/>
    </w:rPr>
  </w:style>
  <w:style w:type="paragraph" w:customStyle="1" w:styleId="Nadpis81">
    <w:name w:val="Nadpis 81"/>
    <w:basedOn w:val="Normlny"/>
    <w:rsid w:val="005C76F7"/>
    <w:pPr>
      <w:spacing w:line="259" w:lineRule="auto"/>
      <w:jc w:val="both"/>
    </w:pPr>
    <w:rPr>
      <w:rFonts w:ascii="Source Sans Pro" w:eastAsiaTheme="minorHAnsi" w:hAnsi="Source Sans Pro"/>
      <w:sz w:val="19"/>
      <w:szCs w:val="19"/>
      <w:lang w:val="sk-SK"/>
    </w:rPr>
  </w:style>
  <w:style w:type="paragraph" w:customStyle="1" w:styleId="Nadpis91">
    <w:name w:val="Nadpis 91"/>
    <w:basedOn w:val="Normlny"/>
    <w:rsid w:val="005C76F7"/>
    <w:pPr>
      <w:spacing w:line="259" w:lineRule="auto"/>
      <w:jc w:val="both"/>
    </w:pPr>
    <w:rPr>
      <w:rFonts w:ascii="Source Sans Pro" w:eastAsiaTheme="minorHAnsi" w:hAnsi="Source Sans Pro"/>
      <w:sz w:val="19"/>
      <w:szCs w:val="19"/>
      <w:lang w:val="sk-SK"/>
    </w:rPr>
  </w:style>
  <w:style w:type="character" w:customStyle="1" w:styleId="Nadpis2Char1">
    <w:name w:val="Nadpis 2 Char1"/>
    <w:basedOn w:val="Predvolenpsmoodseku"/>
    <w:rsid w:val="005C76F7"/>
    <w:rPr>
      <w:rFonts w:ascii="Source Sans Pro" w:eastAsia="Times New Roman" w:hAnsi="Source Sans Pro" w:cs="Times New Roman"/>
      <w:b/>
      <w:noProof/>
      <w:sz w:val="32"/>
      <w:szCs w:val="30"/>
      <w:lang w:val="en-GB" w:eastAsia="de-AT"/>
    </w:rPr>
  </w:style>
  <w:style w:type="character" w:customStyle="1" w:styleId="Nadpis3Char1">
    <w:name w:val="Nadpis 3 Char1"/>
    <w:basedOn w:val="Predvolenpsmoodseku"/>
    <w:rsid w:val="005C76F7"/>
    <w:rPr>
      <w:rFonts w:ascii="SkiaCC" w:eastAsia="Times New Roman" w:hAnsi="SkiaCC" w:cs="Times New Roman"/>
      <w:b/>
      <w:noProof/>
      <w:sz w:val="26"/>
      <w:szCs w:val="26"/>
      <w:lang w:val="en-GB" w:eastAsia="de-AT"/>
    </w:rPr>
  </w:style>
  <w:style w:type="numbering" w:styleId="111111">
    <w:name w:val="Outline List 2"/>
    <w:basedOn w:val="Bezzoznamu"/>
    <w:semiHidden/>
    <w:rsid w:val="005C76F7"/>
    <w:pPr>
      <w:numPr>
        <w:numId w:val="7"/>
      </w:numPr>
    </w:pPr>
  </w:style>
  <w:style w:type="paragraph" w:customStyle="1" w:styleId="Titul">
    <w:name w:val="Titul"/>
    <w:rsid w:val="005C76F7"/>
    <w:pPr>
      <w:spacing w:after="160" w:line="480" w:lineRule="exact"/>
    </w:pPr>
    <w:rPr>
      <w:rFonts w:ascii="Work Sans SemiBold" w:eastAsia="Times New Roman" w:hAnsi="Work Sans SemiBold" w:cs="Times New Roman"/>
      <w:b/>
      <w:bCs/>
      <w:color w:val="373E7B"/>
      <w:sz w:val="36"/>
      <w:szCs w:val="36"/>
      <w:lang w:val="sk-SK" w:eastAsia="de-AT"/>
    </w:rPr>
  </w:style>
  <w:style w:type="paragraph" w:customStyle="1" w:styleId="Podtitul1">
    <w:name w:val="Podtitul1"/>
    <w:rsid w:val="005C76F7"/>
    <w:pPr>
      <w:spacing w:after="0" w:line="320" w:lineRule="exact"/>
    </w:pPr>
    <w:rPr>
      <w:rFonts w:ascii="Work Sans SemiBold" w:eastAsia="Times New Roman" w:hAnsi="Work Sans SemiBold" w:cs="Times New Roman"/>
      <w:b/>
      <w:bCs/>
      <w:sz w:val="24"/>
      <w:szCs w:val="24"/>
      <w:lang w:val="sk-SK" w:eastAsia="de-AT"/>
    </w:rPr>
  </w:style>
  <w:style w:type="paragraph" w:customStyle="1" w:styleId="NadpisvTexte">
    <w:name w:val="Nadpis v Texte"/>
    <w:basedOn w:val="Podtitul1"/>
    <w:rsid w:val="005C76F7"/>
    <w:pPr>
      <w:spacing w:after="120" w:line="280" w:lineRule="exact"/>
    </w:pPr>
    <w:rPr>
      <w:sz w:val="20"/>
    </w:rPr>
  </w:style>
  <w:style w:type="character" w:styleId="Hypertextovprepojenie">
    <w:name w:val="Hyperlink"/>
    <w:basedOn w:val="Predvolenpsmoodseku"/>
    <w:uiPriority w:val="99"/>
    <w:unhideWhenUsed/>
    <w:rsid w:val="005C76F7"/>
    <w:rPr>
      <w:color w:val="0000FF" w:themeColor="hyperlink"/>
      <w:u w:val="single"/>
    </w:rPr>
  </w:style>
  <w:style w:type="character" w:customStyle="1" w:styleId="UnresolvedMention1">
    <w:name w:val="Unresolved Mention1"/>
    <w:basedOn w:val="Predvolenpsmoodseku"/>
    <w:uiPriority w:val="99"/>
    <w:semiHidden/>
    <w:unhideWhenUsed/>
    <w:rsid w:val="005C76F7"/>
    <w:rPr>
      <w:color w:val="605E5C"/>
      <w:shd w:val="clear" w:color="auto" w:fill="E1DFDD"/>
    </w:rPr>
  </w:style>
  <w:style w:type="paragraph" w:customStyle="1" w:styleId="Impressum">
    <w:name w:val="Impressum"/>
    <w:basedOn w:val="Normlny"/>
    <w:rsid w:val="005C76F7"/>
    <w:pPr>
      <w:framePr w:w="7371" w:hSpace="181" w:wrap="notBeside" w:hAnchor="margin" w:x="1135" w:yAlign="bottom" w:anchorLock="1"/>
      <w:spacing w:after="60"/>
      <w:ind w:left="993" w:hanging="993"/>
    </w:pPr>
    <w:rPr>
      <w:rFonts w:ascii="SkiaCC" w:hAnsi="SkiaCC" w:cs="Times New Roman"/>
      <w:sz w:val="19"/>
      <w:szCs w:val="21"/>
      <w:lang w:val="sk-SK" w:eastAsia="de-AT"/>
    </w:rPr>
  </w:style>
  <w:style w:type="paragraph" w:customStyle="1" w:styleId="Impressum2">
    <w:name w:val="Impressum 2"/>
    <w:basedOn w:val="Impressum"/>
    <w:rsid w:val="005C76F7"/>
    <w:pPr>
      <w:framePr w:w="8505" w:wrap="around" w:hAnchor="text" w:xAlign="left"/>
      <w:suppressAutoHyphens/>
      <w:ind w:left="0" w:firstLine="0"/>
    </w:pPr>
    <w:rPr>
      <w:sz w:val="16"/>
      <w:szCs w:val="16"/>
    </w:rPr>
  </w:style>
  <w:style w:type="paragraph" w:styleId="Obsah3">
    <w:name w:val="toc 3"/>
    <w:basedOn w:val="Normlny"/>
    <w:next w:val="Normlny"/>
    <w:autoRedefine/>
    <w:uiPriority w:val="39"/>
    <w:unhideWhenUsed/>
    <w:rsid w:val="005C76F7"/>
    <w:pPr>
      <w:spacing w:after="100" w:line="259" w:lineRule="auto"/>
      <w:ind w:left="380"/>
      <w:jc w:val="both"/>
    </w:pPr>
    <w:rPr>
      <w:rFonts w:ascii="Source Sans Pro" w:eastAsiaTheme="minorHAnsi" w:hAnsi="Source Sans Pro"/>
      <w:sz w:val="19"/>
      <w:szCs w:val="19"/>
      <w:lang w:val="sk-SK"/>
    </w:rPr>
  </w:style>
  <w:style w:type="paragraph" w:styleId="Zoznamobrzkov">
    <w:name w:val="table of figures"/>
    <w:basedOn w:val="Normlny"/>
    <w:next w:val="Normlny"/>
    <w:uiPriority w:val="99"/>
    <w:unhideWhenUsed/>
    <w:rsid w:val="005C76F7"/>
    <w:pPr>
      <w:spacing w:line="259" w:lineRule="auto"/>
      <w:jc w:val="both"/>
    </w:pPr>
    <w:rPr>
      <w:rFonts w:ascii="Source Sans Pro" w:eastAsiaTheme="minorHAnsi" w:hAnsi="Source Sans Pro"/>
      <w:sz w:val="19"/>
      <w:szCs w:val="19"/>
      <w:lang w:val="sk-SK"/>
    </w:rPr>
  </w:style>
  <w:style w:type="paragraph" w:customStyle="1" w:styleId="Tabuky">
    <w:name w:val="Tabuľky"/>
    <w:basedOn w:val="Bezriadkovania"/>
    <w:link w:val="TabukyChar"/>
    <w:qFormat/>
    <w:rsid w:val="005C76F7"/>
    <w:rPr>
      <w:rFonts w:eastAsiaTheme="minorHAnsi"/>
    </w:rPr>
  </w:style>
  <w:style w:type="paragraph" w:customStyle="1" w:styleId="Obrzky">
    <w:name w:val="Obrázky"/>
    <w:basedOn w:val="Tabuky"/>
    <w:link w:val="ObrzkyChar"/>
    <w:autoRedefine/>
    <w:qFormat/>
    <w:rsid w:val="005C76F7"/>
    <w:pPr>
      <w:pBdr>
        <w:bottom w:val="single" w:sz="4" w:space="1" w:color="auto"/>
      </w:pBdr>
    </w:pPr>
    <w:rPr>
      <w:i/>
    </w:rPr>
  </w:style>
  <w:style w:type="character" w:customStyle="1" w:styleId="BezriadkovaniaChar">
    <w:name w:val="Bez riadkovania Char"/>
    <w:aliases w:val="Tabuľka Char"/>
    <w:basedOn w:val="Predvolenpsmoodseku"/>
    <w:link w:val="Bezriadkovania"/>
    <w:uiPriority w:val="1"/>
    <w:rsid w:val="005C76F7"/>
  </w:style>
  <w:style w:type="character" w:customStyle="1" w:styleId="TabukyChar">
    <w:name w:val="Tabuľky Char"/>
    <w:basedOn w:val="BezriadkovaniaChar"/>
    <w:link w:val="Tabuky"/>
    <w:rsid w:val="005C76F7"/>
    <w:rPr>
      <w:rFonts w:eastAsiaTheme="minorHAnsi"/>
    </w:rPr>
  </w:style>
  <w:style w:type="paragraph" w:customStyle="1" w:styleId="Zdrojobrzok">
    <w:name w:val="Zdroj obrázok"/>
    <w:basedOn w:val="Tabuky"/>
    <w:link w:val="ZdrojobrzokChar"/>
    <w:autoRedefine/>
    <w:qFormat/>
    <w:rsid w:val="005C76F7"/>
    <w:pPr>
      <w:pBdr>
        <w:top w:val="single" w:sz="4" w:space="1" w:color="auto"/>
      </w:pBdr>
      <w:jc w:val="right"/>
    </w:pPr>
    <w:rPr>
      <w:i/>
      <w:sz w:val="18"/>
    </w:rPr>
  </w:style>
  <w:style w:type="character" w:customStyle="1" w:styleId="ObrzkyChar">
    <w:name w:val="Obrázky Char"/>
    <w:basedOn w:val="TabukyChar"/>
    <w:link w:val="Obrzky"/>
    <w:rsid w:val="005C76F7"/>
    <w:rPr>
      <w:rFonts w:eastAsiaTheme="minorHAnsi"/>
      <w:i/>
    </w:rPr>
  </w:style>
  <w:style w:type="character" w:customStyle="1" w:styleId="ZdrojobrzokChar">
    <w:name w:val="Zdroj obrázok Char"/>
    <w:basedOn w:val="TabukyChar"/>
    <w:link w:val="Zdrojobrzok"/>
    <w:rsid w:val="005C76F7"/>
    <w:rPr>
      <w:rFonts w:eastAsiaTheme="minorHAnsi"/>
      <w:i/>
      <w:sz w:val="18"/>
    </w:rPr>
  </w:style>
  <w:style w:type="paragraph" w:styleId="Textpoznmkypodiarou">
    <w:name w:val="footnote text"/>
    <w:basedOn w:val="Normlny"/>
    <w:link w:val="TextpoznmkypodiarouChar"/>
    <w:uiPriority w:val="99"/>
    <w:unhideWhenUsed/>
    <w:rsid w:val="005C76F7"/>
    <w:pPr>
      <w:jc w:val="both"/>
    </w:pPr>
    <w:rPr>
      <w:rFonts w:ascii="Source Sans Pro" w:hAnsi="Source Sans Pro" w:cs="Times New Roman"/>
      <w:sz w:val="20"/>
      <w:szCs w:val="20"/>
      <w:lang w:val="sk-SK" w:eastAsia="de-AT"/>
    </w:rPr>
  </w:style>
  <w:style w:type="character" w:customStyle="1" w:styleId="TextpoznmkypodiarouChar">
    <w:name w:val="Text poznámky pod čiarou Char"/>
    <w:basedOn w:val="Predvolenpsmoodseku"/>
    <w:link w:val="Textpoznmkypodiarou"/>
    <w:uiPriority w:val="99"/>
    <w:rsid w:val="005C76F7"/>
    <w:rPr>
      <w:rFonts w:ascii="Source Sans Pro" w:eastAsia="Times New Roman" w:hAnsi="Source Sans Pro" w:cs="Times New Roman"/>
      <w:sz w:val="20"/>
      <w:szCs w:val="20"/>
      <w:lang w:val="sk-SK" w:eastAsia="de-AT"/>
    </w:rPr>
  </w:style>
  <w:style w:type="character" w:styleId="Odkaznapoznmkupodiarou">
    <w:name w:val="footnote reference"/>
    <w:basedOn w:val="Predvolenpsmoodseku"/>
    <w:uiPriority w:val="99"/>
    <w:unhideWhenUsed/>
    <w:rsid w:val="005C76F7"/>
    <w:rPr>
      <w:vertAlign w:val="superscript"/>
    </w:rPr>
  </w:style>
  <w:style w:type="paragraph" w:styleId="Textvysvetlivky">
    <w:name w:val="endnote text"/>
    <w:basedOn w:val="Normlny"/>
    <w:link w:val="TextvysvetlivkyChar"/>
    <w:uiPriority w:val="99"/>
    <w:unhideWhenUsed/>
    <w:rsid w:val="005C76F7"/>
    <w:pPr>
      <w:jc w:val="both"/>
    </w:pPr>
    <w:rPr>
      <w:rFonts w:ascii="Source Sans Pro" w:hAnsi="Source Sans Pro" w:cs="Times New Roman"/>
      <w:sz w:val="20"/>
      <w:szCs w:val="20"/>
      <w:lang w:val="sk-SK" w:eastAsia="de-AT"/>
    </w:rPr>
  </w:style>
  <w:style w:type="character" w:customStyle="1" w:styleId="TextvysvetlivkyChar">
    <w:name w:val="Text vysvetlivky Char"/>
    <w:basedOn w:val="Predvolenpsmoodseku"/>
    <w:link w:val="Textvysvetlivky"/>
    <w:uiPriority w:val="99"/>
    <w:rsid w:val="005C76F7"/>
    <w:rPr>
      <w:rFonts w:ascii="Source Sans Pro" w:eastAsia="Times New Roman" w:hAnsi="Source Sans Pro" w:cs="Times New Roman"/>
      <w:sz w:val="20"/>
      <w:szCs w:val="20"/>
      <w:lang w:val="sk-SK" w:eastAsia="de-AT"/>
    </w:rPr>
  </w:style>
  <w:style w:type="character" w:styleId="Odkaznavysvetlivku">
    <w:name w:val="endnote reference"/>
    <w:basedOn w:val="Predvolenpsmoodseku"/>
    <w:uiPriority w:val="99"/>
    <w:unhideWhenUsed/>
    <w:rsid w:val="005C76F7"/>
    <w:rPr>
      <w:vertAlign w:val="superscript"/>
    </w:rPr>
  </w:style>
  <w:style w:type="paragraph" w:styleId="Bibliografia">
    <w:name w:val="Bibliography"/>
    <w:basedOn w:val="Normlny"/>
    <w:next w:val="Normlny"/>
    <w:uiPriority w:val="37"/>
    <w:unhideWhenUsed/>
    <w:rsid w:val="005C76F7"/>
    <w:pPr>
      <w:spacing w:line="259" w:lineRule="auto"/>
      <w:jc w:val="both"/>
    </w:pPr>
    <w:rPr>
      <w:rFonts w:ascii="Source Sans Pro" w:eastAsiaTheme="minorHAnsi" w:hAnsi="Source Sans Pro"/>
      <w:sz w:val="19"/>
      <w:szCs w:val="19"/>
      <w:lang w:val="sk-SK"/>
    </w:rPr>
  </w:style>
  <w:style w:type="paragraph" w:styleId="Obsah8">
    <w:name w:val="toc 8"/>
    <w:basedOn w:val="Normlny"/>
    <w:next w:val="Normlny"/>
    <w:autoRedefine/>
    <w:uiPriority w:val="39"/>
    <w:semiHidden/>
    <w:unhideWhenUsed/>
    <w:rsid w:val="005C76F7"/>
    <w:pPr>
      <w:spacing w:after="100" w:line="259" w:lineRule="auto"/>
      <w:ind w:left="1330"/>
      <w:jc w:val="both"/>
    </w:pPr>
    <w:rPr>
      <w:rFonts w:ascii="Source Sans Pro" w:eastAsiaTheme="minorHAnsi" w:hAnsi="Source Sans Pro"/>
      <w:sz w:val="19"/>
      <w:szCs w:val="19"/>
      <w:lang w:val="sk-SK"/>
    </w:rPr>
  </w:style>
  <w:style w:type="table" w:customStyle="1" w:styleId="Mriekatabuky1">
    <w:name w:val="Mriežka tabuľky1"/>
    <w:basedOn w:val="Normlnatabuka"/>
    <w:next w:val="Mriekatabuky"/>
    <w:uiPriority w:val="39"/>
    <w:rsid w:val="005C76F7"/>
    <w:pPr>
      <w:spacing w:after="0" w:line="240" w:lineRule="auto"/>
    </w:pPr>
    <w:rPr>
      <w:rFonts w:eastAsiaTheme="minorHAnsi"/>
      <w:lang w:val="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basedOn w:val="Predvolenpsmoodseku"/>
    <w:uiPriority w:val="1"/>
    <w:qFormat/>
    <w:rsid w:val="005C76F7"/>
    <w:rPr>
      <w:b/>
      <w:color w:val="1E3C9B"/>
      <w:lang w:eastAsia="nl-NL"/>
    </w:rPr>
  </w:style>
  <w:style w:type="table" w:customStyle="1" w:styleId="TableGrid2">
    <w:name w:val="Table Grid2"/>
    <w:basedOn w:val="Normlnatabuka"/>
    <w:next w:val="Mriekatabuky"/>
    <w:uiPriority w:val="59"/>
    <w:rsid w:val="005C76F7"/>
    <w:pPr>
      <w:spacing w:after="0" w:line="240" w:lineRule="auto"/>
    </w:pPr>
    <w:rPr>
      <w:rFonts w:ascii="Times New Roman" w:eastAsia="Times New Roman" w:hAnsi="Times New Roman"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pressum1">
    <w:name w:val="Impressum 1"/>
    <w:basedOn w:val="Normlny"/>
    <w:rsid w:val="005C76F7"/>
    <w:pPr>
      <w:suppressAutoHyphens/>
      <w:spacing w:after="60" w:line="264" w:lineRule="auto"/>
      <w:ind w:left="1531" w:hanging="1531"/>
    </w:pPr>
    <w:rPr>
      <w:rFonts w:ascii="SkiaCC" w:hAnsi="SkiaCC" w:cs="Times New Roman"/>
      <w:sz w:val="16"/>
      <w:szCs w:val="16"/>
      <w:lang w:val="sk-SK" w:eastAsia="de-AT"/>
    </w:rPr>
  </w:style>
  <w:style w:type="paragraph" w:customStyle="1" w:styleId="Default">
    <w:name w:val="Default"/>
    <w:rsid w:val="005C76F7"/>
    <w:pPr>
      <w:autoSpaceDE w:val="0"/>
      <w:autoSpaceDN w:val="0"/>
      <w:adjustRightInd w:val="0"/>
      <w:spacing w:after="0" w:line="240" w:lineRule="auto"/>
    </w:pPr>
    <w:rPr>
      <w:rFonts w:ascii="Arial" w:eastAsiaTheme="minorHAnsi" w:hAnsi="Arial" w:cs="Arial"/>
      <w:color w:val="000000"/>
      <w:sz w:val="24"/>
      <w:szCs w:val="24"/>
      <w:lang w:val="sk-SK"/>
    </w:rPr>
  </w:style>
  <w:style w:type="character" w:customStyle="1" w:styleId="PopisChar">
    <w:name w:val="Popis Char"/>
    <w:aliases w:val="Bayer Caption Char,IB Caption Char,Medical Caption Char,B Caption Char,NICE Caption Char,Table Caption 1 Char,Figure caption Char,Figure caption1 Char Char Char,Figure Source Char,Caption Char1 Char Char,Caption Char Char Char Char,... Char"/>
    <w:link w:val="Popis"/>
    <w:locked/>
    <w:rsid w:val="005C76F7"/>
    <w:rPr>
      <w:rFonts w:ascii="Times New Roman" w:eastAsia="Times New Roman" w:hAnsi="Times New Roman"/>
      <w:b/>
      <w:bCs/>
      <w:color w:val="4F81BD" w:themeColor="accent1"/>
      <w:sz w:val="18"/>
      <w:szCs w:val="18"/>
    </w:rPr>
  </w:style>
  <w:style w:type="paragraph" w:customStyle="1" w:styleId="Obrazok">
    <w:name w:val="Obrazok"/>
    <w:basedOn w:val="Normlny"/>
    <w:link w:val="ObrazokChar"/>
    <w:rsid w:val="005C76F7"/>
    <w:pPr>
      <w:spacing w:line="276" w:lineRule="auto"/>
      <w:jc w:val="both"/>
    </w:pPr>
    <w:rPr>
      <w:rFonts w:asciiTheme="minorHAnsi" w:eastAsia="Calibri" w:hAnsiTheme="minorHAnsi"/>
      <w:b/>
      <w:color w:val="4F81BD"/>
      <w:sz w:val="22"/>
      <w:szCs w:val="19"/>
      <w:lang w:val="sk-SK" w:bidi="en-US"/>
    </w:rPr>
  </w:style>
  <w:style w:type="character" w:customStyle="1" w:styleId="ObrazokChar">
    <w:name w:val="Obrazok Char"/>
    <w:basedOn w:val="Predvolenpsmoodseku"/>
    <w:link w:val="Obrazok"/>
    <w:rsid w:val="005C76F7"/>
    <w:rPr>
      <w:rFonts w:eastAsia="Calibri"/>
      <w:b/>
      <w:color w:val="4F81BD"/>
      <w:szCs w:val="19"/>
      <w:lang w:val="sk-SK" w:bidi="en-US"/>
    </w:rPr>
  </w:style>
  <w:style w:type="character" w:styleId="PouitHypertextovPrepojenie">
    <w:name w:val="FollowedHyperlink"/>
    <w:basedOn w:val="Predvolenpsmoodseku"/>
    <w:uiPriority w:val="99"/>
    <w:semiHidden/>
    <w:unhideWhenUsed/>
    <w:rsid w:val="005C76F7"/>
    <w:rPr>
      <w:color w:val="800080" w:themeColor="followedHyperlink"/>
      <w:u w:val="single"/>
    </w:rPr>
  </w:style>
  <w:style w:type="paragraph" w:styleId="Normlnywebov">
    <w:name w:val="Normal (Web)"/>
    <w:basedOn w:val="Normlny"/>
    <w:uiPriority w:val="99"/>
    <w:unhideWhenUsed/>
    <w:rsid w:val="005C76F7"/>
    <w:pPr>
      <w:spacing w:before="100" w:beforeAutospacing="1" w:after="100" w:afterAutospacing="1"/>
    </w:pPr>
    <w:rPr>
      <w:rFonts w:cs="Times New Roman"/>
      <w:szCs w:val="24"/>
      <w:lang w:val="sk-SK" w:eastAsia="sk-SK"/>
    </w:rPr>
  </w:style>
  <w:style w:type="paragraph" w:customStyle="1" w:styleId="BodyA">
    <w:name w:val="Body A"/>
    <w:rsid w:val="005C76F7"/>
    <w:pPr>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sk-SK" w:eastAsia="sk-SK"/>
    </w:rPr>
  </w:style>
  <w:style w:type="character" w:customStyle="1" w:styleId="None">
    <w:name w:val="None"/>
    <w:rsid w:val="005C76F7"/>
  </w:style>
  <w:style w:type="character" w:customStyle="1" w:styleId="Hyperlink0">
    <w:name w:val="Hyperlink.0"/>
    <w:basedOn w:val="None"/>
    <w:rsid w:val="005C76F7"/>
    <w:rPr>
      <w:color w:val="0563C1"/>
      <w:u w:val="single" w:color="0563C1"/>
      <w14:textOutline w14:w="0" w14:cap="rnd" w14:cmpd="sng" w14:algn="ctr">
        <w14:noFill/>
        <w14:prstDash w14:val="solid"/>
        <w14:bevel/>
      </w14:textOutline>
    </w:rPr>
  </w:style>
  <w:style w:type="paragraph" w:customStyle="1" w:styleId="Body">
    <w:name w:val="Body"/>
    <w:rsid w:val="005C76F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sk-SK" w:eastAsia="sk-SK"/>
    </w:rPr>
  </w:style>
  <w:style w:type="character" w:customStyle="1" w:styleId="ui-provider">
    <w:name w:val="ui-provider"/>
    <w:basedOn w:val="Predvolenpsmoodseku"/>
    <w:rsid w:val="005C76F7"/>
  </w:style>
  <w:style w:type="paragraph" w:customStyle="1" w:styleId="Nadpis12">
    <w:name w:val="Nadpis 12"/>
    <w:basedOn w:val="Nadpis1"/>
    <w:qFormat/>
    <w:rsid w:val="005C76F7"/>
    <w:pPr>
      <w:numPr>
        <w:numId w:val="12"/>
      </w:numPr>
      <w:spacing w:before="0" w:after="240" w:line="259" w:lineRule="auto"/>
      <w:jc w:val="both"/>
    </w:pPr>
    <w:rPr>
      <w:rFonts w:ascii="Source Sans Pro" w:hAnsi="Source Sans Pro"/>
      <w:bCs w:val="0"/>
      <w:color w:val="auto"/>
      <w:sz w:val="32"/>
      <w:szCs w:val="32"/>
      <w:lang w:val="sk-SK"/>
    </w:rPr>
  </w:style>
  <w:style w:type="paragraph" w:customStyle="1" w:styleId="Nadpis22">
    <w:name w:val="Nadpis 22"/>
    <w:basedOn w:val="Nadpis21"/>
    <w:next w:val="Normlny"/>
    <w:autoRedefine/>
    <w:qFormat/>
    <w:rsid w:val="005C76F7"/>
    <w:pPr>
      <w:numPr>
        <w:ilvl w:val="1"/>
        <w:numId w:val="12"/>
      </w:numPr>
      <w:spacing w:after="120"/>
    </w:pPr>
    <w:rPr>
      <w:bCs/>
      <w:sz w:val="24"/>
    </w:rPr>
  </w:style>
  <w:style w:type="paragraph" w:customStyle="1" w:styleId="Nadpis32">
    <w:name w:val="Nadpis 32"/>
    <w:basedOn w:val="Nadpis31"/>
    <w:autoRedefine/>
    <w:qFormat/>
    <w:rsid w:val="005C76F7"/>
  </w:style>
  <w:style w:type="character" w:customStyle="1" w:styleId="Nadpis21Char">
    <w:name w:val="Nadpis 21 Char"/>
    <w:basedOn w:val="Predvolenpsmoodseku"/>
    <w:link w:val="Nadpis21"/>
    <w:rsid w:val="005C76F7"/>
    <w:rPr>
      <w:rFonts w:ascii="Source Sans Pro" w:eastAsiaTheme="minorHAnsi" w:hAnsi="Source Sans Pro"/>
      <w:b/>
      <w:lang w:val="sk-SK" w:eastAsia="de-AT"/>
    </w:rPr>
  </w:style>
  <w:style w:type="character" w:customStyle="1" w:styleId="Nadpis31Char">
    <w:name w:val="Nadpis 31 Char"/>
    <w:basedOn w:val="Predvolenpsmoodseku"/>
    <w:link w:val="Nadpis31"/>
    <w:rsid w:val="005C76F7"/>
    <w:rPr>
      <w:rFonts w:ascii="Source Sans Pro" w:eastAsia="Trebuchet MS" w:hAnsi="Source Sans Pro"/>
      <w:b/>
      <w:bCs/>
      <w:color w:val="000000" w:themeColor="text1"/>
      <w:sz w:val="20"/>
      <w:szCs w:val="18"/>
      <w:lang w:val="sk-SK" w:eastAsia="de-AT"/>
    </w:rPr>
  </w:style>
  <w:style w:type="paragraph" w:customStyle="1" w:styleId="Tabulka">
    <w:name w:val="Tabulka"/>
    <w:basedOn w:val="Bezriadkovania"/>
    <w:qFormat/>
    <w:rsid w:val="005C76F7"/>
    <w:rPr>
      <w:rFonts w:ascii="Calibri Light" w:eastAsiaTheme="minorHAnsi" w:hAnsi="Calibri Light"/>
      <w:sz w:val="20"/>
      <w:szCs w:val="24"/>
      <w:lang w:val="cs-CZ"/>
    </w:rPr>
  </w:style>
  <w:style w:type="character" w:customStyle="1" w:styleId="OdsekzoznamuChar">
    <w:name w:val="Odsek zoznamu Char"/>
    <w:aliases w:val="Bullet1 Char,Bullets Points Char"/>
    <w:basedOn w:val="Predvolenpsmoodseku"/>
    <w:link w:val="Odsekzoznamu"/>
    <w:uiPriority w:val="34"/>
    <w:rsid w:val="005C76F7"/>
    <w:rPr>
      <w:rFonts w:ascii="Times New Roman" w:eastAsia="Times New Roman" w:hAnsi="Times New Roman"/>
      <w:sz w:val="24"/>
    </w:rPr>
  </w:style>
  <w:style w:type="paragraph" w:styleId="Textbubliny">
    <w:name w:val="Balloon Text"/>
    <w:basedOn w:val="Normlny"/>
    <w:link w:val="TextbublinyChar"/>
    <w:uiPriority w:val="99"/>
    <w:semiHidden/>
    <w:unhideWhenUsed/>
    <w:rsid w:val="005C76F7"/>
    <w:pPr>
      <w:jc w:val="both"/>
    </w:pPr>
    <w:rPr>
      <w:rFonts w:ascii="Segoe UI" w:eastAsiaTheme="minorHAnsi" w:hAnsi="Segoe UI" w:cs="Segoe UI"/>
      <w:sz w:val="18"/>
      <w:szCs w:val="18"/>
      <w:lang w:val="sk-SK"/>
    </w:rPr>
  </w:style>
  <w:style w:type="character" w:customStyle="1" w:styleId="TextbublinyChar">
    <w:name w:val="Text bubliny Char"/>
    <w:basedOn w:val="Predvolenpsmoodseku"/>
    <w:link w:val="Textbubliny"/>
    <w:uiPriority w:val="99"/>
    <w:semiHidden/>
    <w:rsid w:val="005C76F7"/>
    <w:rPr>
      <w:rFonts w:ascii="Segoe UI" w:eastAsiaTheme="minorHAnsi" w:hAnsi="Segoe UI" w:cs="Segoe UI"/>
      <w:sz w:val="18"/>
      <w:szCs w:val="18"/>
      <w:lang w:val="sk-SK"/>
    </w:rPr>
  </w:style>
  <w:style w:type="character" w:styleId="Nevyrieenzmienka">
    <w:name w:val="Unresolved Mention"/>
    <w:basedOn w:val="Predvolenpsmoodseku"/>
    <w:uiPriority w:val="99"/>
    <w:semiHidden/>
    <w:unhideWhenUsed/>
    <w:rsid w:val="005C76F7"/>
    <w:rPr>
      <w:color w:val="605E5C"/>
      <w:shd w:val="clear" w:color="auto" w:fill="E1DFDD"/>
    </w:rPr>
  </w:style>
  <w:style w:type="paragraph" w:customStyle="1" w:styleId="tabukytextvntri">
    <w:name w:val="tabuľky text vnútri"/>
    <w:basedOn w:val="Normlny"/>
    <w:link w:val="tabukytextvntriChar"/>
    <w:qFormat/>
    <w:rsid w:val="005C76F7"/>
    <w:pPr>
      <w:jc w:val="center"/>
    </w:pPr>
    <w:rPr>
      <w:rFonts w:ascii="Source Sans Pro" w:eastAsiaTheme="minorHAnsi" w:hAnsi="Source Sans Pro"/>
      <w:bCs/>
      <w:sz w:val="18"/>
      <w:szCs w:val="18"/>
      <w:lang w:val="sk-SK"/>
    </w:rPr>
  </w:style>
  <w:style w:type="character" w:customStyle="1" w:styleId="tabukytextvntriChar">
    <w:name w:val="tabuľky text vnútri Char"/>
    <w:basedOn w:val="Predvolenpsmoodseku"/>
    <w:link w:val="tabukytextvntri"/>
    <w:rsid w:val="005C76F7"/>
    <w:rPr>
      <w:rFonts w:ascii="Source Sans Pro" w:eastAsiaTheme="minorHAnsi" w:hAnsi="Source Sans Pro"/>
      <w:bCs/>
      <w:sz w:val="18"/>
      <w:szCs w:val="18"/>
      <w:lang w:val="sk-SK"/>
    </w:rPr>
  </w:style>
  <w:style w:type="table" w:styleId="Mriekatabukysvetl">
    <w:name w:val="Grid Table Light"/>
    <w:basedOn w:val="Normlnatabuka"/>
    <w:uiPriority w:val="40"/>
    <w:rsid w:val="005C76F7"/>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f01">
    <w:name w:val="cf01"/>
    <w:basedOn w:val="Predvolenpsmoodseku"/>
    <w:rsid w:val="005C76F7"/>
    <w:rPr>
      <w:rFonts w:ascii="Segoe UI" w:hAnsi="Segoe UI" w:cs="Segoe UI" w:hint="default"/>
      <w:sz w:val="18"/>
      <w:szCs w:val="18"/>
    </w:rPr>
  </w:style>
  <w:style w:type="paragraph" w:customStyle="1" w:styleId="pf0">
    <w:name w:val="pf0"/>
    <w:basedOn w:val="Normlny"/>
    <w:rsid w:val="005C76F7"/>
    <w:pPr>
      <w:spacing w:before="100" w:beforeAutospacing="1" w:after="100" w:afterAutospacing="1"/>
    </w:pPr>
    <w:rPr>
      <w:rFonts w:cs="Times New Roman"/>
      <w:szCs w:val="24"/>
    </w:rPr>
  </w:style>
  <w:style w:type="paragraph" w:customStyle="1" w:styleId="vysvetlivkyobrtab">
    <w:name w:val="vysvetlivky obr/tab"/>
    <w:basedOn w:val="Normlny"/>
    <w:link w:val="vysvetlivkyobrtabChar"/>
    <w:qFormat/>
    <w:rsid w:val="005C76F7"/>
    <w:pPr>
      <w:spacing w:line="259" w:lineRule="auto"/>
      <w:jc w:val="both"/>
    </w:pPr>
    <w:rPr>
      <w:rFonts w:ascii="Source Sans Pro" w:eastAsiaTheme="minorHAnsi" w:hAnsi="Source Sans Pro"/>
      <w:i/>
      <w:iCs/>
      <w:sz w:val="18"/>
      <w:szCs w:val="20"/>
      <w:lang w:val="sk-SK"/>
    </w:rPr>
  </w:style>
  <w:style w:type="character" w:customStyle="1" w:styleId="vysvetlivkyobrtabChar">
    <w:name w:val="vysvetlivky obr/tab Char"/>
    <w:basedOn w:val="Predvolenpsmoodseku"/>
    <w:link w:val="vysvetlivkyobrtab"/>
    <w:rsid w:val="005C76F7"/>
    <w:rPr>
      <w:rFonts w:ascii="Source Sans Pro" w:eastAsiaTheme="minorHAnsi" w:hAnsi="Source Sans Pro"/>
      <w:i/>
      <w:iCs/>
      <w:sz w:val="18"/>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ealth.gov.sk/?kategorizacia-liekov-1"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alth.gov.sk/?kategorizecia-a-uuc"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health.gov.sk/?kategorizacia-liekov-1"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health.gov.sk/?kategorizacia-liekov-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Vyhláška_422</b:Tag>
    <b:SourceType>Book</b:SourceType>
    <b:Guid>{276B9053-E1FC-4834-88F1-B9C5A1DF1214}</b:Guid>
    <b:Title>Vyhláška č. 422/2011 Z. z. o podrobnostiach farmako-ekonomického rozboru lieku.</b:Title>
    <b:RefOrder>1</b:RefOrder>
  </b:Source>
  <b:Source>
    <b:Tag>EUnetHTA</b:Tag>
    <b:SourceType>Book</b:SourceType>
    <b:Guid>{AB5D77DB-7478-4227-A2D9-009F76AD7C1F}</b:Guid>
    <b:Title>EUnetHTA; Joint HTA Work; dostupné 09/2026 z odkazu https://tools.eunethta.be/guidelines.html</b:Title>
    <b:RefOrder>2</b:RefOrder>
  </b:Source>
  <b:Source>
    <b:Tag>NICE_DSU</b:Tag>
    <b:SourceType>Book</b:SourceType>
    <b:Guid>{D36F2326-3977-4EDA-824A-451A405B8F1F}</b:Guid>
    <b:Title>NICE Decision Support Unit; Full list of technical support documents (TSDs); dostupné 09/2026 z odkazu https://sheffield.ac.uk/nice-dsu/tsds/full-list</b:Title>
    <b:RefOrder>3</b:RefOrder>
  </b:Source>
  <b:Source>
    <b:Tag>ISPOR_global</b:Tag>
    <b:SourceType>Book</b:SourceType>
    <b:Guid>{E286169C-A8BD-476F-8612-216BB0C78C6A}</b:Guid>
    <b:Title>International Society for Pharmacoeconomics and Outcomes Research. Good Practices Reports &amp; More. Dostupné na: https://www.ispor.org/heor-resources/good-practices</b:Title>
    <b:RefOrder>4</b:RefOrder>
  </b:Source>
  <b:Source>
    <b:Tag>ISPOR_SK</b:Tag>
    <b:SourceType>Book</b:SourceType>
    <b:Guid>{864996A3-1594-4C4C-A3CE-173B1AAD2DF1}</b:Guid>
    <b:Title>ISPOR Slovakia. Odporúčané postupy pre prípravu farmako-ekonomických analýz na Slovensku. 2. vydanie. 2022. ISBN: 978-80-973851-3-2. Dostupné na: https://isporslovakia.sk/publikacie/</b:Title>
    <b:RefOrder>5</b:RefOrder>
  </b:Source>
  <b:Source>
    <b:Tag>Zákon_363</b:Tag>
    <b:SourceType>Book</b:SourceType>
    <b:Guid>{9BB642A8-AFF3-4132-A19E-69C0DAB42B06}</b:Guid>
    <b:Title>Zákon č. 363/2011 Z. z. o rozsahu a podmienkach úhrady liekov, zdravotníckych pomôcok a dietetických potravín na základe verejného zdravotného poistenia a o zmene a doplnení niektorých zákonov</b:Title>
    <b:RefOrder>6</b:RefOrder>
  </b:Source>
  <b:Source>
    <b:Tag>Zákon_362</b:Tag>
    <b:SourceType>Book</b:SourceType>
    <b:Guid>{87D8223F-124B-423F-9FBC-1BF29DDCD3EB}</b:Guid>
    <b:Title>Zákon č. 362/2011 Z. z. o liekoch a zdravotníckych pomôckach a o zmene a doplnení niektorých zákonov</b:Title>
    <b:RefOrder>7</b:RefOrder>
  </b:Source>
  <b:Source>
    <b:Tag>Nariadenie_ES_507</b:Tag>
    <b:SourceType>Book</b:SourceType>
    <b:Guid>{1257679A-D0D7-4BEE-B47F-3F642ABDBC9F}</b:Guid>
    <b:Title>Nariadenie Komisie (ES) č. 507/2006 z 29. marca 2006 o podmienečnom povolení uviesť na trh lieky humánnej medicíny, ktoré patria do rozsahu pôsobnosti nariadenia Európskeho parlamentu a Rady (ES) č. 726/2004 (Text s významom pre EHP)</b:Title>
    <b:RefOrder>8</b:RefOrder>
  </b:Source>
  <b:Source>
    <b:Tag>Vyhláška_298</b:Tag>
    <b:SourceType>Book</b:SourceType>
    <b:Guid>{5B381FEA-9598-4B6A-8403-5E11676668E5}</b:Guid>
    <b:Title>Vyhláška č. 298/2022 Z. z. ktorou sa ustanovujú podrobnosti výpočtu príslušného násobku hrubého domáceho produktu pre stanovenie prahovej hodnoty posudzovaného lieku</b:Title>
    <b:RefOrder>9</b:RefOrder>
  </b:Source>
  <b:Source>
    <b:Tag>DSU_14</b:Tag>
    <b:SourceType>Book</b:SourceType>
    <b:Guid>{94A6FC78-865B-4CBB-AB67-E04ED8B83FD8}</b:Guid>
    <b:Title>Latimer, N. NICE DSU Technical Support Document 14: Undertaking survival analysis for economic evaluations alongside clinical trials - extrapolation with patient-level data. 2011. Available from http://www.nicedsu.org.uk</b:Title>
    <b:RefOrder>10</b:RefOrder>
  </b:Source>
  <b:Source>
    <b:Tag>DSU_21</b:Tag>
    <b:SourceType>Book</b:SourceType>
    <b:Guid>{E8FAB42A-C04F-4D77-8B3F-1A033EDCA5B0}</b:Guid>
    <b:Title>Rutherford, MJ., Lambert, PC., Sweeting, MJ., Pennington, R., Crowther, MJ., Abrams, KR., Latimer, NR. NICE DSU Technical Support Document 21. Flexible Methods forSurvival Analysis. 2020 [Available from http://www.nicedsu.org.uk]</b:Title>
    <b:RefOrder>11</b:RefOrder>
  </b:Source>
  <b:Source>
    <b:Tag>Guyot_2012</b:Tag>
    <b:SourceType>Book</b:SourceType>
    <b:Guid>{24204652-09DE-4401-8C54-11CA49254096}</b:Guid>
    <b:Title>Guyot P, Ades AE, Ouwens MJNM, Welton NJ.  Enhanced secondary analysis of survival data: reconstructing the data from published Kaplan-Meier survival curves,BMC Med Res Methodol 2012;12:9 </b:Title>
    <b:RefOrder>12</b:RefOrder>
  </b:Source>
</b:Sources>
</file>

<file path=customXml/item2.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1"/>
    <f:field ref="objvalidfrom" date="" text="" edit="true"/>
    <f:field ref="objvalidto" date="" text=""/>
    <f:field ref="FSCFOLIO_1_1001_FieldReleasedVersionDate" text=""/>
    <f:field ref="FSCFOLIO_1_1001_FieldReleasedVersionNr" text=""/>
    <f:field ref="CCAPRECONFIG_15_1001_Objektname" text="02_Vlastny_material_422_2011"/>
    <f:field ref="objname" text="02_Vlastny_material_422_2011" edit="true"/>
    <f:field ref="objsubject" text="" edit="true"/>
    <f:field ref="objcreatedby" text="Bohácseková, Soňa, Mgr."/>
    <f:field ref="objcreatedat" date="2026-10-07T12:54:39" text="7.10.2026 12:54:39"/>
    <f:field ref="objchangedby" text="Kidala, Viktor, Mgr. "/>
    <f:field ref="objmodifiedat" date="2026-10-07T13:44:24" text="7.10.2026 13:44:2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6BD7D0AF-196D-429D-A027-654C81D86600}">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74</Pages>
  <Words>25404</Words>
  <Characters>144804</Characters>
  <Application>Microsoft Office Word</Application>
  <DocSecurity>0</DocSecurity>
  <Lines>1206</Lines>
  <Paragraphs>339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Návrh novely vyhlášky č. 422/2011 Z. z.</vt:lpstr>
      <vt:lpstr/>
    </vt:vector>
  </TitlesOfParts>
  <Manager/>
  <Company/>
  <LinksUpToDate>false</LinksUpToDate>
  <CharactersWithSpaces>169869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Kidala Viktor</cp:lastModifiedBy>
  <cp:revision>6</cp:revision>
  <dcterms:created xsi:type="dcterms:W3CDTF">2026-09-15T12:57:00Z</dcterms:created>
  <dcterms:modified xsi:type="dcterms:W3CDTF">2026-10-07T14:06:00Z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Mário Fraňo</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7. 10. 2026, 12:54</vt:lpwstr>
  </property>
  <property fmtid="{D5CDD505-2E9C-101B-9397-08002B2CF9AE}" pid="134" name="FSC#SKEDITIONREG@103.510:curruserrolegroup">
    <vt:lpwstr>Odbor legislatívny</vt:lpwstr>
  </property>
  <property fmtid="{D5CDD505-2E9C-101B-9397-08002B2CF9AE}" pid="135" name="FSC#SKEDITIONREG@103.510:currusersubst">
    <vt:lpwstr>Mgr.  Viktor Kidala</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Mário Fraňo</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OL (Odbor legislatívny)</vt:lpwstr>
  </property>
  <property fmtid="{D5CDD505-2E9C-101B-9397-08002B2CF9AE}" pid="346" name="FSC#COOELAK@1.1001:CreatedAt">
    <vt:lpwstr>07.10.2026</vt:lpwstr>
  </property>
  <property fmtid="{D5CDD505-2E9C-101B-9397-08002B2CF9AE}" pid="347" name="FSC#COOELAK@1.1001:OU">
    <vt:lpwstr>OL (Odbor legislatívny)</vt:lpwstr>
  </property>
  <property fmtid="{D5CDD505-2E9C-101B-9397-08002B2CF9AE}" pid="348" name="FSC#COOELAK@1.1001:Priority">
    <vt:lpwstr> ()</vt:lpwstr>
  </property>
  <property fmtid="{D5CDD505-2E9C-101B-9397-08002B2CF9AE}" pid="349" name="FSC#COOELAK@1.1001:ObjBarCode">
    <vt:lpwstr>*COO.2289.100.2.5085937*</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7</vt:lpwstr>
  </property>
  <property fmtid="{D5CDD505-2E9C-101B-9397-08002B2CF9AE}" pid="366" name="FSC#COOELAK@1.1001:CurrentUserEmail">
    <vt:lpwstr>viktor.kidala@health.gov.sk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COO.2289.100.2.5085937</vt:lpwstr>
  </property>
  <property fmtid="{D5CDD505-2E9C-101B-9397-08002B2CF9AE}" pid="402" name="FSC#FSCFOLIO@1.1001:docpropproject">
    <vt:lpwstr/>
  </property>
</Properties>
</file>