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DCCBC" w14:textId="477DD343" w:rsidR="001608F1" w:rsidRPr="009A7986" w:rsidRDefault="009A7986" w:rsidP="2E2F8BDF">
      <w:pPr>
        <w:tabs>
          <w:tab w:val="left" w:pos="0"/>
          <w:tab w:val="center" w:pos="4536"/>
          <w:tab w:val="right" w:pos="9072"/>
        </w:tabs>
        <w:spacing w:after="0"/>
        <w:ind w:left="425" w:hanging="425"/>
        <w:jc w:val="center"/>
        <w:rPr>
          <w:rFonts w:ascii="Times New Roman" w:eastAsia="Times New Roman" w:hAnsi="Times New Roman" w:cs="Times New Roman"/>
          <w:bCs/>
          <w:sz w:val="24"/>
          <w:szCs w:val="24"/>
        </w:rPr>
      </w:pPr>
      <w:r w:rsidRPr="009A7986">
        <w:rPr>
          <w:rFonts w:ascii="Times New Roman" w:eastAsia="Times New Roman" w:hAnsi="Times New Roman" w:cs="Times New Roman"/>
          <w:bCs/>
          <w:sz w:val="24"/>
          <w:szCs w:val="24"/>
        </w:rPr>
        <w:t>(</w:t>
      </w:r>
      <w:r w:rsidR="7D01AC64" w:rsidRPr="009A7986">
        <w:rPr>
          <w:rFonts w:ascii="Times New Roman" w:eastAsia="Times New Roman" w:hAnsi="Times New Roman" w:cs="Times New Roman"/>
          <w:bCs/>
          <w:sz w:val="24"/>
          <w:szCs w:val="24"/>
        </w:rPr>
        <w:t>N á v r h</w:t>
      </w:r>
      <w:r w:rsidRPr="009A7986">
        <w:rPr>
          <w:rFonts w:ascii="Times New Roman" w:eastAsia="Times New Roman" w:hAnsi="Times New Roman" w:cs="Times New Roman"/>
          <w:bCs/>
          <w:sz w:val="24"/>
          <w:szCs w:val="24"/>
        </w:rPr>
        <w:t>)</w:t>
      </w:r>
    </w:p>
    <w:p w14:paraId="2E23FCE6" w14:textId="77777777" w:rsidR="001608F1" w:rsidRPr="00E8451B" w:rsidRDefault="001608F1" w:rsidP="2E2F8BDF">
      <w:pPr>
        <w:tabs>
          <w:tab w:val="left" w:pos="0"/>
        </w:tabs>
        <w:spacing w:after="0"/>
        <w:ind w:left="425" w:hanging="425"/>
        <w:jc w:val="center"/>
        <w:rPr>
          <w:rFonts w:ascii="Times New Roman" w:eastAsia="Times New Roman" w:hAnsi="Times New Roman" w:cs="Times New Roman"/>
          <w:b/>
          <w:bCs/>
          <w:sz w:val="24"/>
          <w:szCs w:val="24"/>
        </w:rPr>
      </w:pPr>
    </w:p>
    <w:p w14:paraId="35A9CAAA" w14:textId="77777777" w:rsidR="001608F1" w:rsidRPr="00E8451B" w:rsidRDefault="7D01AC64" w:rsidP="2E2F8BDF">
      <w:pPr>
        <w:tabs>
          <w:tab w:val="left" w:pos="0"/>
        </w:tabs>
        <w:spacing w:after="0"/>
        <w:ind w:left="425" w:hanging="425"/>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Zákon</w:t>
      </w:r>
    </w:p>
    <w:p w14:paraId="4DD09DB2" w14:textId="77777777" w:rsidR="001608F1" w:rsidRPr="00E8451B" w:rsidRDefault="001608F1" w:rsidP="2E2F8BDF">
      <w:pPr>
        <w:tabs>
          <w:tab w:val="left" w:pos="0"/>
        </w:tabs>
        <w:spacing w:after="0"/>
        <w:ind w:left="425" w:hanging="425"/>
        <w:jc w:val="center"/>
        <w:rPr>
          <w:rFonts w:ascii="Times New Roman" w:eastAsia="Times New Roman" w:hAnsi="Times New Roman" w:cs="Times New Roman"/>
          <w:b/>
          <w:bCs/>
          <w:sz w:val="24"/>
          <w:szCs w:val="24"/>
        </w:rPr>
      </w:pPr>
    </w:p>
    <w:p w14:paraId="573E8982" w14:textId="77777777" w:rsidR="001608F1" w:rsidRPr="00E8451B" w:rsidRDefault="7D01AC64" w:rsidP="2E2F8BDF">
      <w:pPr>
        <w:tabs>
          <w:tab w:val="left" w:pos="0"/>
        </w:tabs>
        <w:spacing w:after="0"/>
        <w:ind w:left="425" w:hanging="425"/>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z ... 2027 </w:t>
      </w:r>
    </w:p>
    <w:p w14:paraId="152E23E2" w14:textId="77777777" w:rsidR="001608F1" w:rsidRPr="00E8451B" w:rsidRDefault="001608F1" w:rsidP="2E2F8BDF">
      <w:pPr>
        <w:tabs>
          <w:tab w:val="left" w:pos="0"/>
        </w:tabs>
        <w:spacing w:after="0"/>
        <w:ind w:left="425" w:hanging="425"/>
        <w:jc w:val="center"/>
        <w:rPr>
          <w:rFonts w:ascii="Times New Roman" w:eastAsia="Times New Roman" w:hAnsi="Times New Roman" w:cs="Times New Roman"/>
          <w:b/>
          <w:bCs/>
          <w:sz w:val="24"/>
          <w:szCs w:val="24"/>
        </w:rPr>
      </w:pPr>
    </w:p>
    <w:p w14:paraId="26235EE8" w14:textId="5A0F8E3D" w:rsidR="001608F1" w:rsidRPr="00E8451B" w:rsidRDefault="7D01AC64" w:rsidP="2E2F8BDF">
      <w:pPr>
        <w:tabs>
          <w:tab w:val="left" w:pos="0"/>
        </w:tabs>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o ochrane pred legalizáciou výnosov z trestnej činnosti, financovaním terorizm</w:t>
      </w:r>
      <w:r w:rsidR="00E169EC" w:rsidRPr="00E8451B">
        <w:rPr>
          <w:rFonts w:ascii="Times New Roman" w:eastAsia="Times New Roman" w:hAnsi="Times New Roman" w:cs="Times New Roman"/>
          <w:b/>
          <w:bCs/>
          <w:sz w:val="24"/>
          <w:szCs w:val="24"/>
        </w:rPr>
        <w:t>u a financovaním šírenia zbraní hromadného ničenia</w:t>
      </w:r>
    </w:p>
    <w:p w14:paraId="35FCC0E6" w14:textId="77777777" w:rsidR="001608F1" w:rsidRPr="00E8451B" w:rsidRDefault="7D01AC64" w:rsidP="2E2F8BDF">
      <w:pPr>
        <w:tabs>
          <w:tab w:val="left" w:pos="0"/>
        </w:tabs>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a o zmene a doplnení niektorých zákonov</w:t>
      </w:r>
    </w:p>
    <w:p w14:paraId="3C81107F" w14:textId="77777777" w:rsidR="001608F1" w:rsidRPr="00E8451B" w:rsidRDefault="001608F1" w:rsidP="2E2F8BDF">
      <w:pPr>
        <w:spacing w:after="0"/>
        <w:jc w:val="both"/>
        <w:rPr>
          <w:rFonts w:ascii="Times New Roman" w:eastAsia="Times New Roman" w:hAnsi="Times New Roman" w:cs="Times New Roman"/>
          <w:sz w:val="24"/>
          <w:szCs w:val="24"/>
        </w:rPr>
      </w:pPr>
    </w:p>
    <w:p w14:paraId="3E62A2EA" w14:textId="77777777" w:rsidR="001608F1" w:rsidRPr="00E8451B" w:rsidRDefault="001608F1" w:rsidP="2E2F8BDF">
      <w:pPr>
        <w:spacing w:after="0"/>
        <w:jc w:val="both"/>
        <w:rPr>
          <w:rFonts w:ascii="Times New Roman" w:eastAsia="Times New Roman" w:hAnsi="Times New Roman" w:cs="Times New Roman"/>
          <w:sz w:val="24"/>
          <w:szCs w:val="24"/>
        </w:rPr>
      </w:pPr>
    </w:p>
    <w:p w14:paraId="6910CF7C" w14:textId="77777777" w:rsidR="001608F1" w:rsidRPr="00E8451B" w:rsidRDefault="7D01AC64" w:rsidP="2E2F8BDF">
      <w:p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Národná rada Slovenskej republiky sa uzniesla na tomto zákone:</w:t>
      </w:r>
    </w:p>
    <w:p w14:paraId="44F4B824" w14:textId="77777777" w:rsidR="001608F1" w:rsidRPr="00E8451B" w:rsidRDefault="001608F1" w:rsidP="2E2F8BDF">
      <w:pPr>
        <w:spacing w:after="0"/>
        <w:jc w:val="both"/>
        <w:rPr>
          <w:rFonts w:ascii="Times New Roman" w:eastAsia="Times New Roman" w:hAnsi="Times New Roman" w:cs="Times New Roman"/>
          <w:sz w:val="24"/>
          <w:szCs w:val="24"/>
        </w:rPr>
      </w:pPr>
    </w:p>
    <w:p w14:paraId="7B490CB9" w14:textId="44AE801A" w:rsidR="001608F1" w:rsidRPr="00E8451B" w:rsidRDefault="7D01AC64" w:rsidP="2E2F8BDF">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Čl. I</w:t>
      </w:r>
    </w:p>
    <w:p w14:paraId="1D3D6086" w14:textId="77777777" w:rsidR="00483AE8" w:rsidRPr="00E8451B" w:rsidRDefault="00483AE8" w:rsidP="2E2F8BDF">
      <w:pPr>
        <w:spacing w:after="0"/>
        <w:jc w:val="center"/>
        <w:rPr>
          <w:rFonts w:ascii="Times New Roman" w:eastAsia="Times New Roman" w:hAnsi="Times New Roman" w:cs="Times New Roman"/>
          <w:b/>
          <w:bCs/>
          <w:sz w:val="24"/>
          <w:szCs w:val="24"/>
        </w:rPr>
      </w:pPr>
    </w:p>
    <w:p w14:paraId="75752F66" w14:textId="1573F9A8" w:rsidR="00937514" w:rsidRPr="00E8451B" w:rsidRDefault="05817DF1" w:rsidP="2E2F8BDF">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PRVÁ ČASŤ</w:t>
      </w:r>
    </w:p>
    <w:p w14:paraId="5ED573BD" w14:textId="2EFC6324" w:rsidR="6FB2B977" w:rsidRPr="00E8451B" w:rsidRDefault="09FC41D1" w:rsidP="2E2F8BDF">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ZÁKLADNÉ USTANOVENIA</w:t>
      </w:r>
    </w:p>
    <w:p w14:paraId="3C7A18A2" w14:textId="53EC55F4" w:rsidR="001608F1" w:rsidRPr="00E8451B" w:rsidRDefault="001608F1" w:rsidP="2E2F8BDF">
      <w:pPr>
        <w:spacing w:after="0"/>
        <w:jc w:val="center"/>
        <w:rPr>
          <w:rFonts w:ascii="Times New Roman" w:eastAsia="Times New Roman" w:hAnsi="Times New Roman" w:cs="Times New Roman"/>
          <w:sz w:val="24"/>
          <w:szCs w:val="24"/>
        </w:rPr>
      </w:pPr>
    </w:p>
    <w:p w14:paraId="2CAA4B7B" w14:textId="77777777" w:rsidR="005E4B40" w:rsidRPr="00E8451B" w:rsidRDefault="005E4B40" w:rsidP="2E2F8BDF">
      <w:pPr>
        <w:spacing w:after="0"/>
        <w:jc w:val="center"/>
        <w:rPr>
          <w:rFonts w:ascii="Times New Roman" w:eastAsia="Times New Roman" w:hAnsi="Times New Roman" w:cs="Times New Roman"/>
          <w:sz w:val="24"/>
          <w:szCs w:val="24"/>
        </w:rPr>
      </w:pPr>
    </w:p>
    <w:p w14:paraId="330FC968" w14:textId="77777777" w:rsidR="001608F1" w:rsidRPr="00E8451B" w:rsidRDefault="7D01AC64" w:rsidP="2E2F8BDF">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1</w:t>
      </w:r>
    </w:p>
    <w:p w14:paraId="7FAE6A5A" w14:textId="0DBE58A6" w:rsidR="001608F1" w:rsidRPr="00E8451B" w:rsidRDefault="7D01AC64" w:rsidP="2E2F8BDF">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Predmet úpravy</w:t>
      </w:r>
    </w:p>
    <w:p w14:paraId="6132FB26" w14:textId="77777777" w:rsidR="001608F1" w:rsidRPr="00E8451B" w:rsidRDefault="001608F1" w:rsidP="2E2F8BDF">
      <w:pPr>
        <w:spacing w:after="0"/>
        <w:jc w:val="center"/>
        <w:rPr>
          <w:rFonts w:ascii="Times New Roman" w:eastAsia="Times New Roman" w:hAnsi="Times New Roman" w:cs="Times New Roman"/>
          <w:b/>
          <w:bCs/>
          <w:sz w:val="24"/>
          <w:szCs w:val="24"/>
        </w:rPr>
      </w:pPr>
    </w:p>
    <w:p w14:paraId="7BD9D5C4" w14:textId="21EE47F9" w:rsidR="001608F1" w:rsidRPr="00E8451B" w:rsidRDefault="001518DD" w:rsidP="003D5B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Tento zákon upravuje</w:t>
      </w:r>
    </w:p>
    <w:p w14:paraId="79229912" w14:textId="77777777" w:rsidR="006E1986" w:rsidRDefault="001518DD" w:rsidP="00D87F16">
      <w:pPr>
        <w:pStyle w:val="Odsekzoznamu"/>
        <w:numPr>
          <w:ilvl w:val="1"/>
          <w:numId w:val="72"/>
        </w:numPr>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povinnosti povinných osôb, </w:t>
      </w:r>
      <w:r w:rsidR="006E1986">
        <w:rPr>
          <w:rFonts w:ascii="Times New Roman" w:eastAsia="Times New Roman" w:hAnsi="Times New Roman" w:cs="Times New Roman"/>
          <w:sz w:val="24"/>
          <w:szCs w:val="24"/>
        </w:rPr>
        <w:t xml:space="preserve">registráciu povinných osôb v informačnom systéme, </w:t>
      </w:r>
      <w:r w:rsidR="7D01AC64" w:rsidRPr="00E8451B">
        <w:rPr>
          <w:rFonts w:ascii="Times New Roman" w:eastAsia="Times New Roman" w:hAnsi="Times New Roman" w:cs="Times New Roman"/>
          <w:sz w:val="24"/>
          <w:szCs w:val="24"/>
        </w:rPr>
        <w:t>požiadavky</w:t>
      </w:r>
      <w:r>
        <w:rPr>
          <w:rFonts w:ascii="Times New Roman" w:eastAsia="Times New Roman" w:hAnsi="Times New Roman" w:cs="Times New Roman"/>
          <w:sz w:val="24"/>
          <w:szCs w:val="24"/>
        </w:rPr>
        <w:t xml:space="preserve"> </w:t>
      </w:r>
      <w:r w:rsidR="006E1986">
        <w:rPr>
          <w:rFonts w:ascii="Times New Roman" w:eastAsia="Times New Roman" w:hAnsi="Times New Roman" w:cs="Times New Roman"/>
          <w:sz w:val="24"/>
          <w:szCs w:val="24"/>
        </w:rPr>
        <w:t xml:space="preserve">týkajúce sa </w:t>
      </w:r>
      <w:r w:rsidR="006E1986" w:rsidRPr="00E8451B">
        <w:rPr>
          <w:rFonts w:ascii="Times New Roman" w:eastAsia="Times New Roman" w:hAnsi="Times New Roman" w:cs="Times New Roman"/>
          <w:sz w:val="24"/>
          <w:szCs w:val="24"/>
        </w:rPr>
        <w:t>vrcholového manažmentu a</w:t>
      </w:r>
      <w:r w:rsidR="006E1986">
        <w:rPr>
          <w:rFonts w:ascii="Times New Roman" w:eastAsia="Times New Roman" w:hAnsi="Times New Roman" w:cs="Times New Roman"/>
          <w:sz w:val="24"/>
          <w:szCs w:val="24"/>
        </w:rPr>
        <w:t> </w:t>
      </w:r>
      <w:r w:rsidR="006E1986" w:rsidRPr="00E8451B">
        <w:rPr>
          <w:rFonts w:ascii="Times New Roman" w:eastAsia="Times New Roman" w:hAnsi="Times New Roman" w:cs="Times New Roman"/>
          <w:sz w:val="24"/>
          <w:szCs w:val="24"/>
        </w:rPr>
        <w:t>konečných užívateľov výhod</w:t>
      </w:r>
      <w:r w:rsidR="006E1986">
        <w:rPr>
          <w:rFonts w:ascii="Times New Roman" w:eastAsia="Times New Roman" w:hAnsi="Times New Roman" w:cs="Times New Roman"/>
          <w:sz w:val="24"/>
          <w:szCs w:val="24"/>
        </w:rPr>
        <w:t>,</w:t>
      </w:r>
    </w:p>
    <w:p w14:paraId="3C40A5D8" w14:textId="05B4F9FC" w:rsidR="001608F1" w:rsidRPr="00E8451B" w:rsidRDefault="7D01AC64" w:rsidP="00D87F16">
      <w:pPr>
        <w:pStyle w:val="Odsekzoznamu"/>
        <w:numPr>
          <w:ilvl w:val="1"/>
          <w:numId w:val="72"/>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identifikáciu </w:t>
      </w:r>
      <w:r w:rsidR="6B60AD8B" w:rsidRPr="00E8451B">
        <w:rPr>
          <w:rFonts w:ascii="Times New Roman" w:eastAsia="Times New Roman" w:hAnsi="Times New Roman" w:cs="Times New Roman"/>
          <w:sz w:val="24"/>
          <w:szCs w:val="24"/>
        </w:rPr>
        <w:t xml:space="preserve">a hodnotenie </w:t>
      </w:r>
      <w:r w:rsidRPr="00E8451B">
        <w:rPr>
          <w:rFonts w:ascii="Times New Roman" w:eastAsia="Times New Roman" w:hAnsi="Times New Roman" w:cs="Times New Roman"/>
          <w:sz w:val="24"/>
          <w:szCs w:val="24"/>
        </w:rPr>
        <w:t>rizík legalizácie výnosov z trestnej činnosti</w:t>
      </w:r>
      <w:r w:rsidR="00AC76F1" w:rsidRPr="00E8451B">
        <w:rPr>
          <w:rFonts w:ascii="Times New Roman" w:eastAsia="Times New Roman" w:hAnsi="Times New Roman" w:cs="Times New Roman"/>
          <w:sz w:val="24"/>
          <w:szCs w:val="24"/>
        </w:rPr>
        <w:t xml:space="preserve"> (ďalej len „legalizácia“)</w:t>
      </w:r>
      <w:r w:rsidRPr="00E8451B">
        <w:rPr>
          <w:rFonts w:ascii="Times New Roman" w:eastAsia="Times New Roman" w:hAnsi="Times New Roman" w:cs="Times New Roman"/>
          <w:sz w:val="24"/>
          <w:szCs w:val="24"/>
        </w:rPr>
        <w:t>, súvisiacich predikatívnych trestných činov</w:t>
      </w:r>
      <w:r w:rsidR="00C72D06"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 xml:space="preserve">financovania terorizmu </w:t>
      </w:r>
      <w:r w:rsidR="00C72D06" w:rsidRPr="00E8451B">
        <w:rPr>
          <w:rFonts w:ascii="Times New Roman" w:eastAsia="Times New Roman" w:hAnsi="Times New Roman" w:cs="Times New Roman"/>
          <w:sz w:val="24"/>
          <w:szCs w:val="24"/>
        </w:rPr>
        <w:t xml:space="preserve">a financovania šírenia zbraní hromadného ničenia </w:t>
      </w:r>
      <w:r w:rsidRPr="00E8451B">
        <w:rPr>
          <w:rFonts w:ascii="Times New Roman" w:eastAsia="Times New Roman" w:hAnsi="Times New Roman" w:cs="Times New Roman"/>
          <w:sz w:val="24"/>
          <w:szCs w:val="24"/>
        </w:rPr>
        <w:t>na úrovni</w:t>
      </w:r>
      <w:r w:rsidR="38CE1EA0" w:rsidRPr="00E8451B">
        <w:rPr>
          <w:rFonts w:ascii="Times New Roman" w:eastAsia="Times New Roman" w:hAnsi="Times New Roman" w:cs="Times New Roman"/>
          <w:sz w:val="24"/>
          <w:szCs w:val="24"/>
        </w:rPr>
        <w:t xml:space="preserve"> Slovenskej republiky</w:t>
      </w:r>
      <w:r w:rsidRPr="00E8451B">
        <w:rPr>
          <w:rFonts w:ascii="Times New Roman" w:eastAsia="Times New Roman" w:hAnsi="Times New Roman" w:cs="Times New Roman"/>
          <w:sz w:val="24"/>
          <w:szCs w:val="24"/>
        </w:rPr>
        <w:t>,</w:t>
      </w:r>
    </w:p>
    <w:p w14:paraId="1727324D" w14:textId="691695D2" w:rsidR="001608F1" w:rsidRPr="00E8451B" w:rsidRDefault="4529B666" w:rsidP="00D87F16">
      <w:pPr>
        <w:pStyle w:val="Odsekzoznamu"/>
        <w:numPr>
          <w:ilvl w:val="1"/>
          <w:numId w:val="72"/>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postavenie a </w:t>
      </w:r>
      <w:r w:rsidR="7605A675" w:rsidRPr="00E8451B">
        <w:rPr>
          <w:rFonts w:ascii="Times New Roman" w:eastAsia="Times New Roman" w:hAnsi="Times New Roman" w:cs="Times New Roman"/>
          <w:sz w:val="24"/>
          <w:szCs w:val="24"/>
        </w:rPr>
        <w:t>pôsobnosť</w:t>
      </w:r>
      <w:r w:rsidR="7D01AC64" w:rsidRPr="00E8451B">
        <w:rPr>
          <w:rFonts w:ascii="Times New Roman" w:eastAsia="Times New Roman" w:hAnsi="Times New Roman" w:cs="Times New Roman"/>
          <w:sz w:val="24"/>
          <w:szCs w:val="24"/>
        </w:rPr>
        <w:t xml:space="preserve"> Finančnej spravodajskej jednotky,</w:t>
      </w:r>
    </w:p>
    <w:p w14:paraId="55C17DDA" w14:textId="553D738D" w:rsidR="001608F1" w:rsidRPr="00E8451B" w:rsidRDefault="4B4CB337" w:rsidP="00D87F16">
      <w:pPr>
        <w:pStyle w:val="Odsekzoznamu"/>
        <w:numPr>
          <w:ilvl w:val="1"/>
          <w:numId w:val="72"/>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pôsobnosť </w:t>
      </w:r>
      <w:r w:rsidR="7D01AC64" w:rsidRPr="00E8451B">
        <w:rPr>
          <w:rFonts w:ascii="Times New Roman" w:eastAsia="Times New Roman" w:hAnsi="Times New Roman" w:cs="Times New Roman"/>
          <w:sz w:val="24"/>
          <w:szCs w:val="24"/>
        </w:rPr>
        <w:t>orgánov</w:t>
      </w:r>
      <w:r w:rsidR="094BEC8C" w:rsidRPr="00E8451B">
        <w:rPr>
          <w:rFonts w:ascii="Times New Roman" w:eastAsia="Times New Roman" w:hAnsi="Times New Roman" w:cs="Times New Roman"/>
          <w:sz w:val="24"/>
          <w:szCs w:val="24"/>
        </w:rPr>
        <w:t xml:space="preserve"> dohľadu</w:t>
      </w:r>
      <w:r w:rsidR="7D01AC64" w:rsidRPr="00E8451B">
        <w:rPr>
          <w:rFonts w:ascii="Times New Roman" w:eastAsia="Times New Roman" w:hAnsi="Times New Roman" w:cs="Times New Roman"/>
          <w:sz w:val="24"/>
          <w:szCs w:val="24"/>
        </w:rPr>
        <w:t xml:space="preserve">, </w:t>
      </w:r>
    </w:p>
    <w:p w14:paraId="7B05F1C7" w14:textId="6E9F4EF6" w:rsidR="001608F1" w:rsidRPr="00E8451B" w:rsidRDefault="00AC2297" w:rsidP="00623697">
      <w:pPr>
        <w:pStyle w:val="Odsekzoznamu"/>
        <w:numPr>
          <w:ilvl w:val="1"/>
          <w:numId w:val="72"/>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vzájomnú spoluprácu príslušných orgánov Slovensk</w:t>
      </w:r>
      <w:r w:rsidR="00623697">
        <w:rPr>
          <w:rFonts w:ascii="Times New Roman" w:eastAsia="Times New Roman" w:hAnsi="Times New Roman" w:cs="Times New Roman"/>
          <w:sz w:val="24"/>
          <w:szCs w:val="24"/>
        </w:rPr>
        <w:t>ej republiky a ich spoluprácu s </w:t>
      </w:r>
      <w:r w:rsidRPr="00E8451B">
        <w:rPr>
          <w:rFonts w:ascii="Times New Roman" w:eastAsia="Times New Roman" w:hAnsi="Times New Roman" w:cs="Times New Roman"/>
          <w:sz w:val="24"/>
          <w:szCs w:val="24"/>
        </w:rPr>
        <w:t xml:space="preserve">orgánmi a inštitúciami </w:t>
      </w:r>
      <w:r w:rsidR="00623697" w:rsidRPr="00623697">
        <w:rPr>
          <w:rFonts w:ascii="Times New Roman" w:eastAsia="Times New Roman" w:hAnsi="Times New Roman" w:cs="Times New Roman"/>
          <w:sz w:val="24"/>
          <w:szCs w:val="24"/>
        </w:rPr>
        <w:t>Európskej únie</w:t>
      </w:r>
      <w:r w:rsidRPr="00E8451B">
        <w:rPr>
          <w:rFonts w:ascii="Times New Roman" w:eastAsia="Times New Roman" w:hAnsi="Times New Roman" w:cs="Times New Roman"/>
          <w:sz w:val="24"/>
          <w:szCs w:val="24"/>
        </w:rPr>
        <w:t xml:space="preserve">, príslušnými orgánmi iných členských štátov </w:t>
      </w:r>
      <w:r w:rsidR="00623697" w:rsidRPr="00623697">
        <w:rPr>
          <w:rFonts w:ascii="Times New Roman" w:eastAsia="Times New Roman" w:hAnsi="Times New Roman" w:cs="Times New Roman"/>
          <w:sz w:val="24"/>
          <w:szCs w:val="24"/>
        </w:rPr>
        <w:t>Európskej únie</w:t>
      </w:r>
      <w:r w:rsidRPr="00E8451B">
        <w:rPr>
          <w:rFonts w:ascii="Times New Roman" w:eastAsia="Times New Roman" w:hAnsi="Times New Roman" w:cs="Times New Roman"/>
          <w:sz w:val="24"/>
          <w:szCs w:val="24"/>
        </w:rPr>
        <w:t xml:space="preserve"> a príslušnými orgánmi tretích štátov.</w:t>
      </w:r>
    </w:p>
    <w:p w14:paraId="07451F74" w14:textId="77777777" w:rsidR="001608F1" w:rsidRPr="00E8451B" w:rsidRDefault="001608F1" w:rsidP="2E2F8BDF">
      <w:pPr>
        <w:spacing w:after="0"/>
        <w:jc w:val="center"/>
        <w:rPr>
          <w:rFonts w:ascii="Times New Roman" w:eastAsia="Times New Roman" w:hAnsi="Times New Roman" w:cs="Times New Roman"/>
          <w:b/>
          <w:bCs/>
          <w:sz w:val="24"/>
          <w:szCs w:val="24"/>
        </w:rPr>
      </w:pPr>
    </w:p>
    <w:p w14:paraId="4FB83084" w14:textId="77777777" w:rsidR="001608F1" w:rsidRPr="00E8451B" w:rsidRDefault="7D01AC64" w:rsidP="2E2F8BDF">
      <w:pPr>
        <w:spacing w:after="0"/>
        <w:jc w:val="center"/>
        <w:rPr>
          <w:rFonts w:ascii="Times New Roman" w:eastAsia="Times New Roman" w:hAnsi="Times New Roman" w:cs="Times New Roman"/>
          <w:sz w:val="24"/>
          <w:szCs w:val="24"/>
        </w:rPr>
      </w:pPr>
      <w:r w:rsidRPr="00E8451B">
        <w:rPr>
          <w:rFonts w:ascii="Times New Roman" w:eastAsia="Times New Roman" w:hAnsi="Times New Roman" w:cs="Times New Roman"/>
          <w:b/>
          <w:bCs/>
          <w:sz w:val="24"/>
          <w:szCs w:val="24"/>
        </w:rPr>
        <w:t>§ 2</w:t>
      </w:r>
    </w:p>
    <w:p w14:paraId="682A17A2" w14:textId="4B543C89" w:rsidR="001608F1" w:rsidRPr="00E8451B" w:rsidRDefault="179D3B9B" w:rsidP="2E2F8BDF">
      <w:pPr>
        <w:spacing w:after="0"/>
        <w:jc w:val="center"/>
        <w:rPr>
          <w:rFonts w:ascii="Times New Roman" w:hAnsi="Times New Roman" w:cs="Times New Roman"/>
        </w:rPr>
      </w:pPr>
      <w:r w:rsidRPr="00E8451B">
        <w:rPr>
          <w:rFonts w:ascii="Times New Roman" w:eastAsia="Times New Roman" w:hAnsi="Times New Roman" w:cs="Times New Roman"/>
          <w:b/>
          <w:bCs/>
          <w:sz w:val="24"/>
          <w:szCs w:val="24"/>
        </w:rPr>
        <w:t xml:space="preserve">Vymedzenie </w:t>
      </w:r>
      <w:r w:rsidR="46D200FD" w:rsidRPr="00E8451B">
        <w:rPr>
          <w:rFonts w:ascii="Times New Roman" w:eastAsia="Times New Roman" w:hAnsi="Times New Roman" w:cs="Times New Roman"/>
          <w:b/>
          <w:bCs/>
          <w:sz w:val="24"/>
          <w:szCs w:val="24"/>
        </w:rPr>
        <w:t xml:space="preserve">základných </w:t>
      </w:r>
      <w:r w:rsidRPr="00E8451B">
        <w:rPr>
          <w:rFonts w:ascii="Times New Roman" w:eastAsia="Times New Roman" w:hAnsi="Times New Roman" w:cs="Times New Roman"/>
          <w:b/>
          <w:bCs/>
          <w:sz w:val="24"/>
          <w:szCs w:val="24"/>
        </w:rPr>
        <w:t>pojmov</w:t>
      </w:r>
    </w:p>
    <w:p w14:paraId="6F2B4CD6" w14:textId="561C3D1F" w:rsidR="7AF34D88" w:rsidRPr="00E8451B" w:rsidRDefault="7AF34D88" w:rsidP="2E2F8BDF">
      <w:pPr>
        <w:spacing w:after="0"/>
        <w:ind w:left="360"/>
        <w:rPr>
          <w:rFonts w:ascii="Times New Roman" w:eastAsia="Times New Roman" w:hAnsi="Times New Roman" w:cs="Times New Roman"/>
          <w:sz w:val="24"/>
          <w:szCs w:val="24"/>
        </w:rPr>
      </w:pPr>
    </w:p>
    <w:p w14:paraId="04E8A7BC" w14:textId="69A8532E" w:rsidR="001608F1" w:rsidRPr="00E8451B" w:rsidRDefault="179D3B9B" w:rsidP="008E0951">
      <w:pPr>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Na účely tohto zákona sa rozumie</w:t>
      </w:r>
    </w:p>
    <w:p w14:paraId="0AFB9CEA" w14:textId="6BCE68AD" w:rsidR="733CF4C9" w:rsidRPr="00E8451B" w:rsidRDefault="0A8AA8A1" w:rsidP="00D87F16">
      <w:pPr>
        <w:pStyle w:val="Odsekzoznamu"/>
        <w:numPr>
          <w:ilvl w:val="0"/>
          <w:numId w:val="73"/>
        </w:numPr>
        <w:spacing w:before="12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financovaním šírenia zbraní hromadného ničenia</w:t>
      </w:r>
      <w:r w:rsidR="6E018D45" w:rsidRPr="00E8451B">
        <w:rPr>
          <w:rFonts w:ascii="Times New Roman" w:eastAsia="Times New Roman" w:hAnsi="Times New Roman" w:cs="Times New Roman"/>
          <w:b/>
          <w:bCs/>
          <w:sz w:val="24"/>
          <w:szCs w:val="24"/>
        </w:rPr>
        <w:t xml:space="preserve"> </w:t>
      </w:r>
      <w:r w:rsidR="002A2648" w:rsidRPr="00E8451B">
        <w:rPr>
          <w:rFonts w:ascii="Times New Roman" w:eastAsia="Times New Roman" w:hAnsi="Times New Roman" w:cs="Times New Roman"/>
          <w:sz w:val="24"/>
          <w:szCs w:val="24"/>
        </w:rPr>
        <w:t xml:space="preserve">poskytovanie finančných prostriedkov alebo finančných služieb, ktoré sa úplne alebo čiastočne používajú na výrobu, nadobúdanie, držbu, vývoj, vývoz, tranzit, prekládku, sprostredkovanie, prepravu, </w:t>
      </w:r>
      <w:r w:rsidR="002A2648" w:rsidRPr="00E8451B">
        <w:rPr>
          <w:rFonts w:ascii="Times New Roman" w:eastAsia="Times New Roman" w:hAnsi="Times New Roman" w:cs="Times New Roman"/>
          <w:sz w:val="24"/>
          <w:szCs w:val="24"/>
        </w:rPr>
        <w:lastRenderedPageBreak/>
        <w:t>transfer, skladovanie alebo použitie jadrových, chemických alebo biologických zbraní, ich nosičov a súvisiacich materiálov vrátane technológií a položiek s dvojakým použitím, ak sú použité na nelegitímne účely, v rozpore s vnútroštátnym právom alebo príslušnými medzinárodnými záväzkami</w:t>
      </w:r>
      <w:r w:rsidR="00DE27ED" w:rsidRPr="00E8451B">
        <w:rPr>
          <w:rFonts w:ascii="Times New Roman" w:eastAsia="Times New Roman" w:hAnsi="Times New Roman" w:cs="Times New Roman"/>
          <w:sz w:val="24"/>
          <w:szCs w:val="24"/>
        </w:rPr>
        <w:t>,</w:t>
      </w:r>
    </w:p>
    <w:p w14:paraId="4EB47870" w14:textId="6A4475ED" w:rsidR="0A673746" w:rsidRPr="00E8451B" w:rsidRDefault="0A673746" w:rsidP="00D87F16">
      <w:pPr>
        <w:pStyle w:val="Odsekzoznamu"/>
        <w:numPr>
          <w:ilvl w:val="0"/>
          <w:numId w:val="73"/>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povinnou osobou </w:t>
      </w:r>
      <w:r w:rsidR="008E5811" w:rsidRPr="00E8451B">
        <w:rPr>
          <w:rFonts w:ascii="Times New Roman" w:eastAsia="Times New Roman" w:hAnsi="Times New Roman" w:cs="Times New Roman"/>
          <w:sz w:val="24"/>
          <w:szCs w:val="24"/>
        </w:rPr>
        <w:t xml:space="preserve">povinný </w:t>
      </w:r>
      <w:r w:rsidR="00203630" w:rsidRPr="00E8451B">
        <w:rPr>
          <w:rFonts w:ascii="Times New Roman" w:eastAsia="Times New Roman" w:hAnsi="Times New Roman" w:cs="Times New Roman"/>
          <w:sz w:val="24"/>
          <w:szCs w:val="24"/>
        </w:rPr>
        <w:t>subjekt</w:t>
      </w:r>
      <w:r w:rsidR="28ED62A7" w:rsidRPr="00E8451B">
        <w:rPr>
          <w:rFonts w:ascii="Times New Roman" w:eastAsia="Times New Roman" w:hAnsi="Times New Roman" w:cs="Times New Roman"/>
          <w:sz w:val="24"/>
          <w:szCs w:val="24"/>
        </w:rPr>
        <w:t>,</w:t>
      </w:r>
      <w:r w:rsidRPr="00E8451B">
        <w:rPr>
          <w:rStyle w:val="Odkaznapoznmkupodiarou"/>
          <w:rFonts w:ascii="Times New Roman" w:eastAsia="Times New Roman" w:hAnsi="Times New Roman" w:cs="Times New Roman"/>
          <w:sz w:val="24"/>
          <w:szCs w:val="24"/>
        </w:rPr>
        <w:footnoteReference w:id="1"/>
      </w:r>
      <w:r w:rsidR="4F66F87E" w:rsidRPr="00E8451B">
        <w:rPr>
          <w:rFonts w:ascii="Times New Roman" w:eastAsia="Times New Roman" w:hAnsi="Times New Roman" w:cs="Times New Roman"/>
          <w:sz w:val="24"/>
          <w:szCs w:val="24"/>
        </w:rPr>
        <w:t>)</w:t>
      </w:r>
    </w:p>
    <w:p w14:paraId="2A95B18A" w14:textId="2CF7B9B2" w:rsidR="00B65794" w:rsidRPr="00E8451B" w:rsidRDefault="11BBF783" w:rsidP="00D87F16">
      <w:pPr>
        <w:pStyle w:val="Paticka"/>
        <w:numPr>
          <w:ilvl w:val="0"/>
          <w:numId w:val="73"/>
        </w:numPr>
        <w:spacing w:before="120" w:line="276" w:lineRule="auto"/>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w:t>
      </w:r>
      <w:r w:rsidR="2439F669" w:rsidRPr="00E8451B">
        <w:rPr>
          <w:rFonts w:ascii="Times New Roman" w:eastAsia="Times New Roman" w:hAnsi="Times New Roman" w:cs="Times New Roman"/>
          <w:sz w:val="24"/>
          <w:szCs w:val="24"/>
        </w:rPr>
        <w:t>inančn</w:t>
      </w:r>
      <w:r w:rsidR="00B65794" w:rsidRPr="00E8451B">
        <w:rPr>
          <w:rFonts w:ascii="Times New Roman" w:eastAsia="Times New Roman" w:hAnsi="Times New Roman" w:cs="Times New Roman"/>
          <w:sz w:val="24"/>
          <w:szCs w:val="24"/>
        </w:rPr>
        <w:t>ým sektorom povinná osoba, ktorou je</w:t>
      </w:r>
    </w:p>
    <w:p w14:paraId="66420B13" w14:textId="77777777" w:rsidR="00B65794" w:rsidRPr="00E8451B" w:rsidRDefault="00B65794" w:rsidP="00B65794">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1. </w:t>
      </w:r>
      <w:r w:rsidR="55B39DC8" w:rsidRPr="00E8451B">
        <w:rPr>
          <w:rFonts w:ascii="Times New Roman" w:eastAsia="Times New Roman" w:hAnsi="Times New Roman" w:cs="Times New Roman"/>
          <w:sz w:val="24"/>
          <w:szCs w:val="24"/>
        </w:rPr>
        <w:t>banka</w:t>
      </w:r>
      <w:r w:rsidR="4D73030F" w:rsidRPr="00E8451B">
        <w:rPr>
          <w:rFonts w:ascii="Times New Roman" w:eastAsia="Times New Roman" w:hAnsi="Times New Roman" w:cs="Times New Roman"/>
          <w:sz w:val="24"/>
          <w:szCs w:val="24"/>
        </w:rPr>
        <w:t>,</w:t>
      </w:r>
      <w:r w:rsidR="00AC52E6" w:rsidRPr="00E8451B">
        <w:rPr>
          <w:rFonts w:ascii="Times New Roman" w:eastAsia="Times New Roman" w:hAnsi="Times New Roman" w:cs="Times New Roman"/>
          <w:sz w:val="24"/>
          <w:szCs w:val="24"/>
          <w:vertAlign w:val="superscript"/>
        </w:rPr>
        <w:footnoteReference w:id="2"/>
      </w:r>
      <w:r w:rsidR="24B2BA12" w:rsidRPr="00E8451B">
        <w:rPr>
          <w:rFonts w:ascii="Times New Roman" w:eastAsia="Times New Roman" w:hAnsi="Times New Roman" w:cs="Times New Roman"/>
          <w:sz w:val="24"/>
          <w:szCs w:val="24"/>
        </w:rPr>
        <w:t>)</w:t>
      </w:r>
      <w:r w:rsidR="37DAF34F" w:rsidRPr="00E8451B">
        <w:rPr>
          <w:rFonts w:ascii="Times New Roman" w:eastAsia="Times New Roman" w:hAnsi="Times New Roman" w:cs="Times New Roman"/>
          <w:sz w:val="24"/>
          <w:szCs w:val="24"/>
        </w:rPr>
        <w:t xml:space="preserve"> </w:t>
      </w:r>
    </w:p>
    <w:p w14:paraId="7DF2FC38" w14:textId="20450BA0" w:rsidR="00B65794" w:rsidRPr="00E8451B" w:rsidRDefault="00B65794" w:rsidP="00B65794">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2. </w:t>
      </w:r>
      <w:r w:rsidR="2439F669" w:rsidRPr="00E8451B">
        <w:rPr>
          <w:rFonts w:ascii="Times New Roman" w:eastAsia="Times New Roman" w:hAnsi="Times New Roman" w:cs="Times New Roman"/>
          <w:sz w:val="24"/>
          <w:szCs w:val="24"/>
        </w:rPr>
        <w:t>platobná inštitúcia</w:t>
      </w:r>
      <w:r w:rsidRPr="00E8451B">
        <w:rPr>
          <w:rFonts w:ascii="Times New Roman" w:eastAsia="Times New Roman" w:hAnsi="Times New Roman" w:cs="Times New Roman"/>
          <w:sz w:val="24"/>
          <w:szCs w:val="24"/>
        </w:rPr>
        <w:t>,</w:t>
      </w:r>
      <w:r w:rsidR="00AC52E6" w:rsidRPr="00EA6685">
        <w:rPr>
          <w:rFonts w:ascii="Times New Roman" w:eastAsia="Times New Roman" w:hAnsi="Times New Roman" w:cs="Times New Roman"/>
          <w:sz w:val="24"/>
          <w:szCs w:val="24"/>
          <w:vertAlign w:val="superscript"/>
        </w:rPr>
        <w:footnoteReference w:id="3"/>
      </w:r>
      <w:r w:rsidR="28BB6036" w:rsidRPr="00E8451B">
        <w:rPr>
          <w:rFonts w:ascii="Times New Roman" w:eastAsia="Times New Roman" w:hAnsi="Times New Roman" w:cs="Times New Roman"/>
          <w:sz w:val="24"/>
          <w:szCs w:val="24"/>
        </w:rPr>
        <w:t>)</w:t>
      </w:r>
      <w:r w:rsidR="2439F669" w:rsidRPr="00E8451B">
        <w:rPr>
          <w:rFonts w:ascii="Times New Roman" w:eastAsia="Times New Roman" w:hAnsi="Times New Roman" w:cs="Times New Roman"/>
          <w:sz w:val="24"/>
          <w:szCs w:val="24"/>
        </w:rPr>
        <w:t xml:space="preserve"> </w:t>
      </w:r>
    </w:p>
    <w:p w14:paraId="3572298C" w14:textId="13707AA9" w:rsidR="00DC3957" w:rsidRPr="00E8451B" w:rsidRDefault="00B65794" w:rsidP="00B65794">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3. </w:t>
      </w:r>
      <w:r w:rsidR="2439F669" w:rsidRPr="00E8451B">
        <w:rPr>
          <w:rFonts w:ascii="Times New Roman" w:eastAsia="Times New Roman" w:hAnsi="Times New Roman" w:cs="Times New Roman"/>
          <w:sz w:val="24"/>
          <w:szCs w:val="24"/>
        </w:rPr>
        <w:t>poskytovateľ platobných služieb v obmedzenom rozsahu</w:t>
      </w:r>
      <w:r w:rsidR="00DC3957" w:rsidRPr="00E8451B">
        <w:rPr>
          <w:rFonts w:ascii="Times New Roman" w:eastAsia="Times New Roman" w:hAnsi="Times New Roman" w:cs="Times New Roman"/>
          <w:sz w:val="24"/>
          <w:szCs w:val="24"/>
        </w:rPr>
        <w:t>,</w:t>
      </w:r>
      <w:r w:rsidR="00AC52E6" w:rsidRPr="00E8451B">
        <w:rPr>
          <w:rFonts w:ascii="Times New Roman" w:eastAsia="Times New Roman" w:hAnsi="Times New Roman" w:cs="Times New Roman"/>
          <w:sz w:val="24"/>
          <w:szCs w:val="24"/>
          <w:vertAlign w:val="superscript"/>
        </w:rPr>
        <w:footnoteReference w:id="4"/>
      </w:r>
      <w:r w:rsidR="6EBBE436" w:rsidRPr="00E8451B">
        <w:rPr>
          <w:rFonts w:ascii="Times New Roman" w:eastAsia="Times New Roman" w:hAnsi="Times New Roman" w:cs="Times New Roman"/>
          <w:sz w:val="24"/>
          <w:szCs w:val="24"/>
        </w:rPr>
        <w:t>)</w:t>
      </w:r>
      <w:r w:rsidR="2439F669" w:rsidRPr="00E8451B">
        <w:rPr>
          <w:rFonts w:ascii="Times New Roman" w:eastAsia="Times New Roman" w:hAnsi="Times New Roman" w:cs="Times New Roman"/>
          <w:sz w:val="24"/>
          <w:szCs w:val="24"/>
        </w:rPr>
        <w:t xml:space="preserve"> </w:t>
      </w:r>
    </w:p>
    <w:p w14:paraId="7486AD6F" w14:textId="6F91FCB3" w:rsidR="00DC3957" w:rsidRPr="00E8451B" w:rsidRDefault="00DC3957" w:rsidP="00B65794">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4. </w:t>
      </w:r>
      <w:r w:rsidR="2439F669" w:rsidRPr="00E8451B">
        <w:rPr>
          <w:rFonts w:ascii="Times New Roman" w:eastAsia="Times New Roman" w:hAnsi="Times New Roman" w:cs="Times New Roman"/>
          <w:sz w:val="24"/>
          <w:szCs w:val="24"/>
        </w:rPr>
        <w:t>inštitúcia elektronických peňazí</w:t>
      </w:r>
      <w:r w:rsidRPr="00E8451B">
        <w:rPr>
          <w:rFonts w:ascii="Times New Roman" w:eastAsia="Times New Roman" w:hAnsi="Times New Roman" w:cs="Times New Roman"/>
          <w:sz w:val="24"/>
          <w:szCs w:val="24"/>
        </w:rPr>
        <w:t>,</w:t>
      </w:r>
      <w:r w:rsidR="00AC52E6" w:rsidRPr="00E8451B">
        <w:rPr>
          <w:rFonts w:ascii="Times New Roman" w:eastAsia="Times New Roman" w:hAnsi="Times New Roman" w:cs="Times New Roman"/>
          <w:sz w:val="24"/>
          <w:szCs w:val="24"/>
          <w:vertAlign w:val="superscript"/>
        </w:rPr>
        <w:footnoteReference w:id="5"/>
      </w:r>
      <w:r w:rsidR="236CFE02" w:rsidRPr="00E8451B">
        <w:rPr>
          <w:rFonts w:ascii="Times New Roman" w:eastAsia="Times New Roman" w:hAnsi="Times New Roman" w:cs="Times New Roman"/>
          <w:sz w:val="24"/>
          <w:szCs w:val="24"/>
        </w:rPr>
        <w:t>)</w:t>
      </w:r>
      <w:r w:rsidR="2439F669" w:rsidRPr="00E8451B">
        <w:rPr>
          <w:rFonts w:ascii="Times New Roman" w:eastAsia="Times New Roman" w:hAnsi="Times New Roman" w:cs="Times New Roman"/>
          <w:sz w:val="24"/>
          <w:szCs w:val="24"/>
        </w:rPr>
        <w:t xml:space="preserve"> </w:t>
      </w:r>
    </w:p>
    <w:p w14:paraId="5862277B" w14:textId="001FACA7" w:rsidR="00DC3957" w:rsidRPr="00E8451B" w:rsidRDefault="00DC3957" w:rsidP="00B65794">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5. </w:t>
      </w:r>
      <w:r w:rsidR="2439F669" w:rsidRPr="00E8451B">
        <w:rPr>
          <w:rFonts w:ascii="Times New Roman" w:eastAsia="Times New Roman" w:hAnsi="Times New Roman" w:cs="Times New Roman"/>
          <w:sz w:val="24"/>
          <w:szCs w:val="24"/>
        </w:rPr>
        <w:t>obchodník s cennými papierm</w:t>
      </w:r>
      <w:r w:rsidR="00A16A70" w:rsidRPr="00E8451B">
        <w:rPr>
          <w:rFonts w:ascii="Times New Roman" w:eastAsia="Times New Roman" w:hAnsi="Times New Roman" w:cs="Times New Roman"/>
          <w:sz w:val="24"/>
          <w:szCs w:val="24"/>
        </w:rPr>
        <w:t>i</w:t>
      </w:r>
      <w:r w:rsidRPr="00E8451B">
        <w:rPr>
          <w:rFonts w:ascii="Times New Roman" w:eastAsia="Times New Roman" w:hAnsi="Times New Roman" w:cs="Times New Roman"/>
          <w:sz w:val="24"/>
          <w:szCs w:val="24"/>
        </w:rPr>
        <w:t>,</w:t>
      </w:r>
      <w:r w:rsidR="00AC52E6" w:rsidRPr="00E8451B">
        <w:rPr>
          <w:rFonts w:ascii="Times New Roman" w:eastAsia="Times New Roman" w:hAnsi="Times New Roman" w:cs="Times New Roman"/>
          <w:sz w:val="24"/>
          <w:szCs w:val="24"/>
          <w:vertAlign w:val="superscript"/>
        </w:rPr>
        <w:footnoteReference w:id="6"/>
      </w:r>
      <w:r w:rsidR="644D68C7" w:rsidRPr="00E8451B">
        <w:rPr>
          <w:rFonts w:ascii="Times New Roman" w:eastAsia="Times New Roman" w:hAnsi="Times New Roman" w:cs="Times New Roman"/>
          <w:sz w:val="24"/>
          <w:szCs w:val="24"/>
        </w:rPr>
        <w:t>)</w:t>
      </w:r>
      <w:r w:rsidR="2439F669" w:rsidRPr="00E8451B">
        <w:rPr>
          <w:rFonts w:ascii="Times New Roman" w:eastAsia="Times New Roman" w:hAnsi="Times New Roman" w:cs="Times New Roman"/>
          <w:sz w:val="24"/>
          <w:szCs w:val="24"/>
        </w:rPr>
        <w:t xml:space="preserve"> </w:t>
      </w:r>
    </w:p>
    <w:p w14:paraId="31AEFAA0" w14:textId="77777777" w:rsidR="00DC3957" w:rsidRPr="00E8451B" w:rsidRDefault="00DC3957" w:rsidP="00B65794">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6. </w:t>
      </w:r>
      <w:r w:rsidR="2439F669" w:rsidRPr="00E8451B">
        <w:rPr>
          <w:rFonts w:ascii="Times New Roman" w:eastAsia="Times New Roman" w:hAnsi="Times New Roman" w:cs="Times New Roman"/>
          <w:sz w:val="24"/>
          <w:szCs w:val="24"/>
        </w:rPr>
        <w:t>centrálny depozitár cenných papierov</w:t>
      </w:r>
      <w:r w:rsidRPr="00E8451B">
        <w:rPr>
          <w:rFonts w:ascii="Times New Roman" w:eastAsia="Times New Roman" w:hAnsi="Times New Roman" w:cs="Times New Roman"/>
          <w:sz w:val="24"/>
          <w:szCs w:val="24"/>
        </w:rPr>
        <w:t>,</w:t>
      </w:r>
      <w:r w:rsidR="00AC52E6" w:rsidRPr="00E8451B">
        <w:rPr>
          <w:rFonts w:ascii="Times New Roman" w:eastAsia="Times New Roman" w:hAnsi="Times New Roman" w:cs="Times New Roman"/>
          <w:sz w:val="24"/>
          <w:szCs w:val="24"/>
          <w:vertAlign w:val="superscript"/>
        </w:rPr>
        <w:footnoteReference w:id="7"/>
      </w:r>
      <w:r w:rsidR="34D9FF4C" w:rsidRPr="00E8451B">
        <w:rPr>
          <w:rFonts w:ascii="Times New Roman" w:eastAsia="Times New Roman" w:hAnsi="Times New Roman" w:cs="Times New Roman"/>
          <w:sz w:val="24"/>
          <w:szCs w:val="24"/>
        </w:rPr>
        <w:t>)</w:t>
      </w:r>
      <w:r w:rsidR="2439F669" w:rsidRPr="00E8451B">
        <w:rPr>
          <w:rFonts w:ascii="Times New Roman" w:eastAsia="Times New Roman" w:hAnsi="Times New Roman" w:cs="Times New Roman"/>
          <w:sz w:val="24"/>
          <w:szCs w:val="24"/>
        </w:rPr>
        <w:t xml:space="preserve"> </w:t>
      </w:r>
    </w:p>
    <w:p w14:paraId="2ACD5492" w14:textId="77777777" w:rsidR="00DC3957" w:rsidRPr="00E8451B" w:rsidRDefault="00DC3957" w:rsidP="00B65794">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7. </w:t>
      </w:r>
      <w:r w:rsidR="2439F669" w:rsidRPr="00E8451B">
        <w:rPr>
          <w:rFonts w:ascii="Times New Roman" w:eastAsia="Times New Roman" w:hAnsi="Times New Roman" w:cs="Times New Roman"/>
          <w:sz w:val="24"/>
          <w:szCs w:val="24"/>
        </w:rPr>
        <w:t>správcovská spoločnosť</w:t>
      </w:r>
      <w:r w:rsidRPr="00E8451B">
        <w:rPr>
          <w:rFonts w:ascii="Times New Roman" w:eastAsia="Times New Roman" w:hAnsi="Times New Roman" w:cs="Times New Roman"/>
          <w:sz w:val="24"/>
          <w:szCs w:val="24"/>
        </w:rPr>
        <w:t>,</w:t>
      </w:r>
      <w:r w:rsidR="00AC52E6" w:rsidRPr="00E8451B">
        <w:rPr>
          <w:rFonts w:ascii="Times New Roman" w:eastAsia="Times New Roman" w:hAnsi="Times New Roman" w:cs="Times New Roman"/>
          <w:sz w:val="24"/>
          <w:szCs w:val="24"/>
          <w:vertAlign w:val="superscript"/>
        </w:rPr>
        <w:footnoteReference w:id="8"/>
      </w:r>
      <w:r w:rsidR="2AFA7F3A" w:rsidRPr="00E8451B">
        <w:rPr>
          <w:rFonts w:ascii="Times New Roman" w:eastAsia="Times New Roman" w:hAnsi="Times New Roman" w:cs="Times New Roman"/>
          <w:sz w:val="24"/>
          <w:szCs w:val="24"/>
        </w:rPr>
        <w:t>)</w:t>
      </w:r>
      <w:r w:rsidR="2439F669" w:rsidRPr="00E8451B">
        <w:rPr>
          <w:rFonts w:ascii="Times New Roman" w:eastAsia="Times New Roman" w:hAnsi="Times New Roman" w:cs="Times New Roman"/>
          <w:sz w:val="24"/>
          <w:szCs w:val="24"/>
        </w:rPr>
        <w:t xml:space="preserve"> </w:t>
      </w:r>
    </w:p>
    <w:p w14:paraId="5455847F" w14:textId="336BA46F" w:rsidR="00DC3957" w:rsidRPr="00E8451B" w:rsidRDefault="00DC3957" w:rsidP="00DC3957">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8. správca alternatívnych investičných fondov,</w:t>
      </w:r>
      <w:r w:rsidRPr="00E8451B">
        <w:rPr>
          <w:rFonts w:ascii="Times New Roman" w:eastAsia="Times New Roman" w:hAnsi="Times New Roman" w:cs="Times New Roman"/>
          <w:sz w:val="24"/>
          <w:szCs w:val="24"/>
          <w:vertAlign w:val="superscript"/>
        </w:rPr>
        <w:footnoteReference w:id="9"/>
      </w:r>
      <w:r w:rsidRPr="00E8451B">
        <w:rPr>
          <w:rFonts w:ascii="Times New Roman" w:eastAsia="Times New Roman" w:hAnsi="Times New Roman" w:cs="Times New Roman"/>
          <w:sz w:val="24"/>
          <w:szCs w:val="24"/>
        </w:rPr>
        <w:t xml:space="preserve">) </w:t>
      </w:r>
    </w:p>
    <w:p w14:paraId="5B21C643" w14:textId="667A0CF0" w:rsidR="00DC3957" w:rsidRPr="00E8451B" w:rsidRDefault="00DC3957" w:rsidP="00DC3957">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9. </w:t>
      </w:r>
      <w:r w:rsidR="2439F669" w:rsidRPr="00E8451B">
        <w:rPr>
          <w:rFonts w:ascii="Times New Roman" w:eastAsia="Times New Roman" w:hAnsi="Times New Roman" w:cs="Times New Roman"/>
          <w:sz w:val="24"/>
          <w:szCs w:val="24"/>
        </w:rPr>
        <w:t>poisťovňa</w:t>
      </w:r>
      <w:r w:rsidR="003B7237" w:rsidRPr="00E8451B">
        <w:rPr>
          <w:rFonts w:ascii="Times New Roman" w:eastAsia="Times New Roman" w:hAnsi="Times New Roman" w:cs="Times New Roman"/>
          <w:sz w:val="24"/>
          <w:szCs w:val="24"/>
          <w:vertAlign w:val="superscript"/>
        </w:rPr>
        <w:footnoteReference w:id="10"/>
      </w:r>
      <w:r w:rsidR="003B7237" w:rsidRPr="00E8451B">
        <w:rPr>
          <w:rFonts w:ascii="Times New Roman" w:eastAsia="Times New Roman" w:hAnsi="Times New Roman" w:cs="Times New Roman"/>
          <w:sz w:val="24"/>
          <w:szCs w:val="24"/>
        </w:rPr>
        <w:t>)</w:t>
      </w:r>
      <w:r w:rsidR="2439F669" w:rsidRPr="00E8451B">
        <w:rPr>
          <w:rFonts w:ascii="Times New Roman" w:eastAsia="Times New Roman" w:hAnsi="Times New Roman" w:cs="Times New Roman"/>
          <w:sz w:val="24"/>
          <w:szCs w:val="24"/>
        </w:rPr>
        <w:t xml:space="preserve"> pri vykonávaní poisťovacej činnosti v životnom poistení</w:t>
      </w:r>
      <w:r w:rsidRPr="00E8451B">
        <w:rPr>
          <w:rFonts w:ascii="Times New Roman" w:eastAsia="Times New Roman" w:hAnsi="Times New Roman" w:cs="Times New Roman"/>
          <w:sz w:val="24"/>
          <w:szCs w:val="24"/>
        </w:rPr>
        <w:t>,</w:t>
      </w:r>
      <w:r w:rsidR="00AC52E6" w:rsidRPr="00E8451B">
        <w:rPr>
          <w:rFonts w:ascii="Times New Roman" w:eastAsia="Times New Roman" w:hAnsi="Times New Roman" w:cs="Times New Roman"/>
          <w:sz w:val="24"/>
          <w:szCs w:val="24"/>
          <w:vertAlign w:val="superscript"/>
        </w:rPr>
        <w:footnoteReference w:id="11"/>
      </w:r>
      <w:r w:rsidR="00C44045" w:rsidRPr="00E8451B">
        <w:rPr>
          <w:rFonts w:ascii="Times New Roman" w:eastAsia="Times New Roman" w:hAnsi="Times New Roman" w:cs="Times New Roman"/>
          <w:sz w:val="24"/>
          <w:szCs w:val="24"/>
        </w:rPr>
        <w:t>)</w:t>
      </w:r>
    </w:p>
    <w:p w14:paraId="0CF4D7C4" w14:textId="295F415C" w:rsidR="00684228" w:rsidRPr="00E8451B" w:rsidRDefault="00DC3957" w:rsidP="00684228">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10. sprostredkovateľ poistenia</w:t>
      </w:r>
      <w:r w:rsidR="00093B54">
        <w:rPr>
          <w:rFonts w:ascii="Times New Roman" w:eastAsia="Times New Roman" w:hAnsi="Times New Roman" w:cs="Times New Roman"/>
          <w:sz w:val="24"/>
          <w:szCs w:val="24"/>
        </w:rPr>
        <w:t xml:space="preserve"> za </w:t>
      </w:r>
      <w:r w:rsidR="00093B54" w:rsidRPr="00093B54">
        <w:rPr>
          <w:rFonts w:ascii="Times New Roman" w:eastAsia="Times New Roman" w:hAnsi="Times New Roman" w:cs="Times New Roman"/>
          <w:sz w:val="24"/>
          <w:szCs w:val="24"/>
        </w:rPr>
        <w:t>podmienok ustanovených osobitným predpis</w:t>
      </w:r>
      <w:r w:rsidR="00093B54">
        <w:rPr>
          <w:rFonts w:ascii="Times New Roman" w:eastAsia="Times New Roman" w:hAnsi="Times New Roman" w:cs="Times New Roman"/>
          <w:sz w:val="24"/>
          <w:szCs w:val="24"/>
        </w:rPr>
        <w:t>o</w:t>
      </w:r>
      <w:r w:rsidR="00093B54" w:rsidRPr="00093B54">
        <w:rPr>
          <w:rFonts w:ascii="Times New Roman" w:eastAsia="Times New Roman" w:hAnsi="Times New Roman" w:cs="Times New Roman"/>
          <w:sz w:val="24"/>
          <w:szCs w:val="24"/>
        </w:rPr>
        <w:t>m</w:t>
      </w:r>
      <w:r w:rsidR="00684228" w:rsidRPr="00E8451B">
        <w:rPr>
          <w:rFonts w:ascii="Times New Roman" w:eastAsia="Times New Roman" w:hAnsi="Times New Roman" w:cs="Times New Roman"/>
          <w:sz w:val="24"/>
          <w:szCs w:val="24"/>
        </w:rPr>
        <w:t>,</w:t>
      </w:r>
      <w:r w:rsidRPr="00E8451B">
        <w:rPr>
          <w:rStyle w:val="Odkaznapoznmkupodiarou"/>
          <w:rFonts w:ascii="Times New Roman" w:eastAsia="Times New Roman" w:hAnsi="Times New Roman" w:cs="Times New Roman"/>
          <w:sz w:val="24"/>
          <w:szCs w:val="24"/>
        </w:rPr>
        <w:footnoteReference w:id="12"/>
      </w:r>
      <w:r w:rsidR="002D6339" w:rsidRPr="00E8451B">
        <w:rPr>
          <w:rFonts w:ascii="Times New Roman" w:eastAsia="Times New Roman" w:hAnsi="Times New Roman" w:cs="Times New Roman"/>
          <w:sz w:val="24"/>
          <w:szCs w:val="24"/>
        </w:rPr>
        <w:t>)</w:t>
      </w:r>
      <w:r w:rsidR="00684228" w:rsidRPr="00E8451B">
        <w:rPr>
          <w:rFonts w:ascii="Times New Roman" w:eastAsia="Times New Roman" w:hAnsi="Times New Roman" w:cs="Times New Roman"/>
          <w:sz w:val="24"/>
          <w:szCs w:val="24"/>
        </w:rPr>
        <w:t xml:space="preserve"> </w:t>
      </w:r>
    </w:p>
    <w:p w14:paraId="42DDBB88" w14:textId="39C75288" w:rsidR="00DC3957" w:rsidRPr="00E8451B" w:rsidRDefault="00684228" w:rsidP="00684228">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11. </w:t>
      </w:r>
      <w:r w:rsidR="00DC3957" w:rsidRPr="00E8451B">
        <w:rPr>
          <w:rFonts w:ascii="Times New Roman" w:eastAsia="Times New Roman" w:hAnsi="Times New Roman" w:cs="Times New Roman"/>
          <w:sz w:val="24"/>
          <w:szCs w:val="24"/>
        </w:rPr>
        <w:t>sprostredkovateľ úverov</w:t>
      </w:r>
      <w:r w:rsidR="00093B54">
        <w:rPr>
          <w:rFonts w:ascii="Times New Roman" w:eastAsia="Times New Roman" w:hAnsi="Times New Roman" w:cs="Times New Roman"/>
          <w:sz w:val="24"/>
          <w:szCs w:val="24"/>
        </w:rPr>
        <w:t xml:space="preserve"> za </w:t>
      </w:r>
      <w:r w:rsidR="00093B54" w:rsidRPr="00093B54">
        <w:rPr>
          <w:rFonts w:ascii="Times New Roman" w:eastAsia="Times New Roman" w:hAnsi="Times New Roman" w:cs="Times New Roman"/>
          <w:sz w:val="24"/>
          <w:szCs w:val="24"/>
        </w:rPr>
        <w:t>podmienok ustanovených osobitným predpis</w:t>
      </w:r>
      <w:r w:rsidR="00093B54">
        <w:rPr>
          <w:rFonts w:ascii="Times New Roman" w:eastAsia="Times New Roman" w:hAnsi="Times New Roman" w:cs="Times New Roman"/>
          <w:sz w:val="24"/>
          <w:szCs w:val="24"/>
        </w:rPr>
        <w:t>o</w:t>
      </w:r>
      <w:r w:rsidR="00093B54" w:rsidRPr="00093B54">
        <w:rPr>
          <w:rFonts w:ascii="Times New Roman" w:eastAsia="Times New Roman" w:hAnsi="Times New Roman" w:cs="Times New Roman"/>
          <w:sz w:val="24"/>
          <w:szCs w:val="24"/>
        </w:rPr>
        <w:t>m</w:t>
      </w:r>
      <w:r w:rsidR="00093B54" w:rsidRPr="00E8451B">
        <w:rPr>
          <w:rFonts w:ascii="Times New Roman" w:eastAsia="Times New Roman" w:hAnsi="Times New Roman" w:cs="Times New Roman"/>
          <w:sz w:val="24"/>
          <w:szCs w:val="24"/>
        </w:rPr>
        <w:t>,</w:t>
      </w:r>
      <w:r w:rsidR="00DC3957" w:rsidRPr="00E8451B">
        <w:rPr>
          <w:rStyle w:val="Odkaznapoznmkupodiarou"/>
          <w:rFonts w:ascii="Times New Roman" w:eastAsia="Times New Roman" w:hAnsi="Times New Roman" w:cs="Times New Roman"/>
          <w:sz w:val="24"/>
          <w:szCs w:val="24"/>
        </w:rPr>
        <w:footnoteReference w:id="13"/>
      </w:r>
      <w:r w:rsidR="002D6339" w:rsidRPr="00E8451B">
        <w:rPr>
          <w:rFonts w:ascii="Times New Roman" w:eastAsia="Times New Roman" w:hAnsi="Times New Roman" w:cs="Times New Roman"/>
          <w:sz w:val="24"/>
          <w:szCs w:val="24"/>
        </w:rPr>
        <w:t>)</w:t>
      </w:r>
    </w:p>
    <w:p w14:paraId="2408A1F7" w14:textId="75E70F7E" w:rsidR="00A9518A" w:rsidRPr="00E8451B" w:rsidRDefault="00A9518A" w:rsidP="00684228">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12. veriteľ,</w:t>
      </w:r>
      <w:r w:rsidRPr="00E8451B">
        <w:rPr>
          <w:rFonts w:ascii="Times New Roman" w:eastAsia="Times New Roman" w:hAnsi="Times New Roman" w:cs="Times New Roman"/>
          <w:sz w:val="24"/>
          <w:szCs w:val="24"/>
          <w:vertAlign w:val="superscript"/>
        </w:rPr>
        <w:footnoteReference w:id="14"/>
      </w:r>
      <w:r w:rsidR="002D6339" w:rsidRPr="00E8451B">
        <w:rPr>
          <w:rFonts w:ascii="Times New Roman" w:eastAsia="Times New Roman" w:hAnsi="Times New Roman" w:cs="Times New Roman"/>
          <w:sz w:val="24"/>
          <w:szCs w:val="24"/>
        </w:rPr>
        <w:t>)</w:t>
      </w:r>
    </w:p>
    <w:p w14:paraId="2B5B79F8" w14:textId="0B9C41B5" w:rsidR="00DC3957" w:rsidRPr="00E8451B" w:rsidRDefault="00A9518A" w:rsidP="00B65794">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13. devízové miesto,</w:t>
      </w:r>
      <w:r w:rsidRPr="00E8451B">
        <w:rPr>
          <w:rFonts w:ascii="Times New Roman" w:eastAsia="Times New Roman" w:hAnsi="Times New Roman" w:cs="Times New Roman"/>
          <w:sz w:val="24"/>
          <w:szCs w:val="24"/>
          <w:vertAlign w:val="superscript"/>
        </w:rPr>
        <w:footnoteReference w:id="15"/>
      </w:r>
      <w:r w:rsidR="002D6339" w:rsidRPr="00E8451B">
        <w:rPr>
          <w:rFonts w:ascii="Times New Roman" w:eastAsia="Times New Roman" w:hAnsi="Times New Roman" w:cs="Times New Roman"/>
          <w:sz w:val="24"/>
          <w:szCs w:val="24"/>
        </w:rPr>
        <w:t>)</w:t>
      </w:r>
    </w:p>
    <w:p w14:paraId="614EEEBC" w14:textId="46F590AA" w:rsidR="0028686D" w:rsidRPr="00E8451B" w:rsidRDefault="0028686D" w:rsidP="00B65794">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14. poskytovateľ služieb </w:t>
      </w:r>
      <w:proofErr w:type="spellStart"/>
      <w:r w:rsidRPr="00E8451B">
        <w:rPr>
          <w:rFonts w:ascii="Times New Roman" w:eastAsia="Times New Roman" w:hAnsi="Times New Roman" w:cs="Times New Roman"/>
          <w:sz w:val="24"/>
          <w:szCs w:val="24"/>
        </w:rPr>
        <w:t>kryptoaktív</w:t>
      </w:r>
      <w:proofErr w:type="spellEnd"/>
      <w:r w:rsidRPr="00E8451B">
        <w:rPr>
          <w:rFonts w:ascii="Times New Roman" w:eastAsia="Times New Roman" w:hAnsi="Times New Roman" w:cs="Times New Roman"/>
          <w:sz w:val="24"/>
          <w:szCs w:val="24"/>
          <w:vertAlign w:val="superscript"/>
        </w:rPr>
        <w:footnoteReference w:id="16"/>
      </w:r>
      <w:r w:rsidR="00CB0605"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xml:space="preserve"> okrem poskytovateľa, ktorý vykonáva len poskytovanie poradenstva v oblasti </w:t>
      </w:r>
      <w:proofErr w:type="spellStart"/>
      <w:r w:rsidRPr="00E8451B">
        <w:rPr>
          <w:rFonts w:ascii="Times New Roman" w:eastAsia="Times New Roman" w:hAnsi="Times New Roman" w:cs="Times New Roman"/>
          <w:sz w:val="24"/>
          <w:szCs w:val="24"/>
        </w:rPr>
        <w:t>kryptoaktív</w:t>
      </w:r>
      <w:proofErr w:type="spellEnd"/>
      <w:r w:rsidRPr="00E8451B">
        <w:rPr>
          <w:rFonts w:ascii="Times New Roman" w:eastAsia="Times New Roman" w:hAnsi="Times New Roman" w:cs="Times New Roman"/>
          <w:sz w:val="24"/>
          <w:szCs w:val="24"/>
        </w:rPr>
        <w:t>,</w:t>
      </w:r>
      <w:r w:rsidR="00451DE5" w:rsidRPr="00E8451B">
        <w:rPr>
          <w:rStyle w:val="Odkaznapoznmkupodiarou"/>
          <w:rFonts w:ascii="Times New Roman" w:eastAsia="Times New Roman" w:hAnsi="Times New Roman" w:cs="Times New Roman"/>
          <w:sz w:val="24"/>
          <w:szCs w:val="24"/>
        </w:rPr>
        <w:footnoteReference w:id="17"/>
      </w:r>
      <w:r w:rsidR="00451DE5" w:rsidRPr="00E8451B">
        <w:rPr>
          <w:rFonts w:ascii="Times New Roman" w:eastAsia="Times New Roman" w:hAnsi="Times New Roman" w:cs="Times New Roman"/>
          <w:sz w:val="24"/>
          <w:szCs w:val="24"/>
        </w:rPr>
        <w:t>)</w:t>
      </w:r>
    </w:p>
    <w:p w14:paraId="46C9581E" w14:textId="0A8F3D8A" w:rsidR="0028686D" w:rsidRPr="00E8451B" w:rsidRDefault="0028686D" w:rsidP="00F97853">
      <w:pPr>
        <w:pStyle w:val="Paticka"/>
        <w:spacing w:before="120" w:line="276" w:lineRule="auto"/>
        <w:ind w:left="357"/>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15. finančná holdingová spoločnosť, zmiešaná finančná holdingová spoločnosť, finančná holdingová spoločnosť so zmiešanou činnosťou,</w:t>
      </w:r>
      <w:r w:rsidRPr="00E8451B">
        <w:rPr>
          <w:rFonts w:ascii="Times New Roman" w:eastAsia="Times New Roman" w:hAnsi="Times New Roman" w:cs="Times New Roman"/>
          <w:sz w:val="24"/>
          <w:szCs w:val="24"/>
          <w:vertAlign w:val="superscript"/>
        </w:rPr>
        <w:footnoteReference w:id="18"/>
      </w:r>
      <w:r w:rsidR="00CB0605" w:rsidRPr="00E8451B">
        <w:rPr>
          <w:rFonts w:ascii="Times New Roman" w:eastAsia="Times New Roman" w:hAnsi="Times New Roman" w:cs="Times New Roman"/>
          <w:sz w:val="24"/>
          <w:szCs w:val="24"/>
        </w:rPr>
        <w:t>)</w:t>
      </w:r>
    </w:p>
    <w:p w14:paraId="7A54AE36" w14:textId="4632F033" w:rsidR="004E49C0" w:rsidRPr="00E8451B" w:rsidRDefault="005B522C" w:rsidP="00AC2297">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16. </w:t>
      </w:r>
      <w:r w:rsidR="004E49C0" w:rsidRPr="00E8451B">
        <w:rPr>
          <w:rFonts w:ascii="Times New Roman" w:eastAsia="Times New Roman" w:hAnsi="Times New Roman" w:cs="Times New Roman"/>
          <w:sz w:val="24"/>
          <w:szCs w:val="24"/>
        </w:rPr>
        <w:tab/>
        <w:t xml:space="preserve">právnická osoba alebo fyzická osoba oprávnená vykonávať finančný lízing, </w:t>
      </w:r>
      <w:proofErr w:type="spellStart"/>
      <w:r w:rsidR="004E49C0" w:rsidRPr="00E8451B">
        <w:rPr>
          <w:rFonts w:ascii="Times New Roman" w:eastAsia="Times New Roman" w:hAnsi="Times New Roman" w:cs="Times New Roman"/>
          <w:sz w:val="24"/>
          <w:szCs w:val="24"/>
        </w:rPr>
        <w:t>faktoring</w:t>
      </w:r>
      <w:proofErr w:type="spellEnd"/>
      <w:r w:rsidR="004E49C0" w:rsidRPr="00E8451B">
        <w:rPr>
          <w:rFonts w:ascii="Times New Roman" w:eastAsia="Times New Roman" w:hAnsi="Times New Roman" w:cs="Times New Roman"/>
          <w:sz w:val="24"/>
          <w:szCs w:val="24"/>
        </w:rPr>
        <w:t xml:space="preserve"> alebo forfaiting,</w:t>
      </w:r>
      <w:r w:rsidR="004E49C0" w:rsidRPr="00E8451B">
        <w:rPr>
          <w:rStyle w:val="Odkaznapoznmkupodiarou"/>
          <w:rFonts w:ascii="Times New Roman" w:eastAsia="Times New Roman" w:hAnsi="Times New Roman" w:cs="Times New Roman"/>
          <w:sz w:val="24"/>
          <w:szCs w:val="24"/>
        </w:rPr>
        <w:footnoteReference w:id="19"/>
      </w:r>
      <w:r w:rsidR="004E49C0" w:rsidRPr="00E8451B">
        <w:rPr>
          <w:rFonts w:ascii="Times New Roman" w:eastAsia="Times New Roman" w:hAnsi="Times New Roman" w:cs="Times New Roman"/>
          <w:sz w:val="24"/>
          <w:szCs w:val="24"/>
        </w:rPr>
        <w:t>)</w:t>
      </w:r>
    </w:p>
    <w:p w14:paraId="6B8041BD" w14:textId="655D76B4" w:rsidR="00AC2297" w:rsidRPr="00E8451B" w:rsidRDefault="00AC2297" w:rsidP="00AC2297">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17. </w:t>
      </w:r>
      <w:r w:rsidRPr="00E8451B">
        <w:rPr>
          <w:rFonts w:ascii="Times New Roman" w:eastAsia="Times New Roman" w:hAnsi="Times New Roman" w:cs="Times New Roman"/>
          <w:sz w:val="24"/>
          <w:szCs w:val="24"/>
        </w:rPr>
        <w:tab/>
        <w:t>pobočka finančnej inštitúcie podľa osobitného predpisu</w:t>
      </w:r>
      <w:r w:rsidRPr="00E8451B">
        <w:rPr>
          <w:rStyle w:val="Odkaznapoznmkupodiarou"/>
          <w:rFonts w:ascii="Times New Roman" w:eastAsia="Times New Roman" w:hAnsi="Times New Roman" w:cs="Times New Roman"/>
          <w:sz w:val="24"/>
          <w:szCs w:val="24"/>
        </w:rPr>
        <w:footnoteReference w:id="20"/>
      </w:r>
      <w:r w:rsidR="00EA10F1"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ak</w:t>
      </w:r>
      <w:r w:rsidR="00B04ADB">
        <w:rPr>
          <w:rFonts w:ascii="Times New Roman" w:eastAsia="Times New Roman" w:hAnsi="Times New Roman" w:cs="Times New Roman"/>
          <w:sz w:val="24"/>
          <w:szCs w:val="24"/>
        </w:rPr>
        <w:t xml:space="preserve"> má sídlo na území </w:t>
      </w:r>
      <w:r w:rsidRPr="00E8451B">
        <w:rPr>
          <w:rFonts w:ascii="Times New Roman" w:eastAsia="Times New Roman" w:hAnsi="Times New Roman" w:cs="Times New Roman"/>
          <w:sz w:val="24"/>
          <w:szCs w:val="24"/>
        </w:rPr>
        <w:t>Slovenskej republiky bez ohľadu na to, či sa jej ústredie nachádza v členskom štáte alebo v tretej krajine,</w:t>
      </w:r>
    </w:p>
    <w:p w14:paraId="222CF6BC" w14:textId="319D1A5D" w:rsidR="00156CC0" w:rsidRPr="00E8451B" w:rsidRDefault="00156CC0" w:rsidP="00D87F16">
      <w:pPr>
        <w:pStyle w:val="Paticka"/>
        <w:numPr>
          <w:ilvl w:val="0"/>
          <w:numId w:val="73"/>
        </w:numPr>
        <w:spacing w:before="120" w:line="276" w:lineRule="auto"/>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nefinančným sektorom povinná osoba, ktorou je</w:t>
      </w:r>
    </w:p>
    <w:p w14:paraId="41458AF8" w14:textId="41D84E4D" w:rsidR="00307BE3" w:rsidRPr="00E8451B" w:rsidRDefault="00307BE3" w:rsidP="00307BE3">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1. </w:t>
      </w:r>
      <w:r w:rsidR="06BA93CB" w:rsidRPr="00E8451B">
        <w:rPr>
          <w:rFonts w:ascii="Times New Roman" w:eastAsia="Times New Roman" w:hAnsi="Times New Roman" w:cs="Times New Roman"/>
          <w:sz w:val="24"/>
          <w:szCs w:val="24"/>
        </w:rPr>
        <w:t>audítor</w:t>
      </w:r>
      <w:r w:rsidR="3FA1E06F" w:rsidRPr="00E8451B">
        <w:rPr>
          <w:rFonts w:ascii="Times New Roman" w:eastAsia="Times New Roman" w:hAnsi="Times New Roman" w:cs="Times New Roman"/>
          <w:sz w:val="24"/>
          <w:szCs w:val="24"/>
        </w:rPr>
        <w:t>,</w:t>
      </w:r>
      <w:r w:rsidR="00AC52E6" w:rsidRPr="00E8451B">
        <w:rPr>
          <w:rStyle w:val="Odkaznapoznmkupodiarou"/>
          <w:rFonts w:ascii="Times New Roman" w:eastAsia="Times New Roman" w:hAnsi="Times New Roman" w:cs="Times New Roman"/>
          <w:sz w:val="24"/>
          <w:szCs w:val="24"/>
        </w:rPr>
        <w:footnoteReference w:id="21"/>
      </w:r>
      <w:r w:rsidR="00CB0605" w:rsidRPr="00E8451B">
        <w:rPr>
          <w:rFonts w:ascii="Times New Roman" w:eastAsia="Times New Roman" w:hAnsi="Times New Roman" w:cs="Times New Roman"/>
          <w:sz w:val="24"/>
          <w:szCs w:val="24"/>
        </w:rPr>
        <w:t>)</w:t>
      </w:r>
      <w:r w:rsidR="06BA93CB" w:rsidRPr="00E8451B">
        <w:rPr>
          <w:rFonts w:ascii="Times New Roman" w:eastAsia="Times New Roman" w:hAnsi="Times New Roman" w:cs="Times New Roman"/>
          <w:sz w:val="24"/>
          <w:szCs w:val="24"/>
        </w:rPr>
        <w:t xml:space="preserve"> </w:t>
      </w:r>
    </w:p>
    <w:p w14:paraId="147BD68A" w14:textId="2598AF98" w:rsidR="00307BE3" w:rsidRPr="00E8451B" w:rsidRDefault="00307BE3" w:rsidP="00307BE3">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2. </w:t>
      </w:r>
      <w:r w:rsidR="06BA93CB" w:rsidRPr="00E8451B">
        <w:rPr>
          <w:rFonts w:ascii="Times New Roman" w:eastAsia="Times New Roman" w:hAnsi="Times New Roman" w:cs="Times New Roman"/>
          <w:sz w:val="24"/>
          <w:szCs w:val="24"/>
        </w:rPr>
        <w:t>účtovník</w:t>
      </w:r>
      <w:r w:rsidR="27964876" w:rsidRPr="00E8451B">
        <w:rPr>
          <w:rFonts w:ascii="Times New Roman" w:eastAsia="Times New Roman" w:hAnsi="Times New Roman" w:cs="Times New Roman"/>
          <w:sz w:val="24"/>
          <w:szCs w:val="24"/>
        </w:rPr>
        <w:t>,</w:t>
      </w:r>
      <w:r w:rsidR="00AC52E6" w:rsidRPr="00E8451B">
        <w:rPr>
          <w:rStyle w:val="Odkaznapoznmkupodiarou"/>
          <w:rFonts w:ascii="Times New Roman" w:eastAsia="Times New Roman" w:hAnsi="Times New Roman" w:cs="Times New Roman"/>
          <w:sz w:val="24"/>
          <w:szCs w:val="24"/>
        </w:rPr>
        <w:footnoteReference w:id="22"/>
      </w:r>
      <w:r w:rsidR="00CB0605" w:rsidRPr="00E8451B">
        <w:rPr>
          <w:rFonts w:ascii="Times New Roman" w:eastAsia="Times New Roman" w:hAnsi="Times New Roman" w:cs="Times New Roman"/>
          <w:sz w:val="24"/>
          <w:szCs w:val="24"/>
        </w:rPr>
        <w:t>)</w:t>
      </w:r>
      <w:r w:rsidR="06BA93CB" w:rsidRPr="00E8451B">
        <w:rPr>
          <w:rFonts w:ascii="Times New Roman" w:eastAsia="Times New Roman" w:hAnsi="Times New Roman" w:cs="Times New Roman"/>
          <w:sz w:val="24"/>
          <w:szCs w:val="24"/>
        </w:rPr>
        <w:t xml:space="preserve"> </w:t>
      </w:r>
    </w:p>
    <w:p w14:paraId="7163B196" w14:textId="17BD2482" w:rsidR="00307BE3" w:rsidRPr="00E8451B" w:rsidRDefault="00307BE3" w:rsidP="00307BE3">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3. </w:t>
      </w:r>
      <w:r w:rsidR="06BA93CB" w:rsidRPr="00E8451B">
        <w:rPr>
          <w:rFonts w:ascii="Times New Roman" w:eastAsia="Times New Roman" w:hAnsi="Times New Roman" w:cs="Times New Roman"/>
          <w:sz w:val="24"/>
          <w:szCs w:val="24"/>
        </w:rPr>
        <w:t>daňový poradca</w:t>
      </w:r>
      <w:r w:rsidR="00AC52E6" w:rsidRPr="00E8451B">
        <w:rPr>
          <w:rStyle w:val="Odkaznapoznmkupodiarou"/>
          <w:rFonts w:ascii="Times New Roman" w:eastAsia="Times New Roman" w:hAnsi="Times New Roman" w:cs="Times New Roman"/>
          <w:sz w:val="24"/>
          <w:szCs w:val="24"/>
        </w:rPr>
        <w:footnoteReference w:id="23"/>
      </w:r>
      <w:r w:rsidR="00CB0605" w:rsidRPr="00E8451B">
        <w:rPr>
          <w:rFonts w:ascii="Times New Roman" w:eastAsia="Times New Roman" w:hAnsi="Times New Roman" w:cs="Times New Roman"/>
          <w:sz w:val="24"/>
          <w:szCs w:val="24"/>
        </w:rPr>
        <w:t>)</w:t>
      </w:r>
      <w:r w:rsidR="06BA93CB" w:rsidRPr="00E8451B">
        <w:rPr>
          <w:rFonts w:ascii="Times New Roman" w:eastAsia="Times New Roman" w:hAnsi="Times New Roman" w:cs="Times New Roman"/>
          <w:sz w:val="24"/>
          <w:szCs w:val="24"/>
        </w:rPr>
        <w:t xml:space="preserve"> a iná osoba, ktorá poskytuje poradenské služby vo veciach daní podľa osobitn</w:t>
      </w:r>
      <w:r w:rsidR="00F81379">
        <w:rPr>
          <w:rFonts w:ascii="Times New Roman" w:eastAsia="Times New Roman" w:hAnsi="Times New Roman" w:cs="Times New Roman"/>
          <w:sz w:val="24"/>
          <w:szCs w:val="24"/>
        </w:rPr>
        <w:t>ého</w:t>
      </w:r>
      <w:r w:rsidR="06BA93CB" w:rsidRPr="00E8451B">
        <w:rPr>
          <w:rFonts w:ascii="Times New Roman" w:eastAsia="Times New Roman" w:hAnsi="Times New Roman" w:cs="Times New Roman"/>
          <w:sz w:val="24"/>
          <w:szCs w:val="24"/>
        </w:rPr>
        <w:t xml:space="preserve"> predpis</w:t>
      </w:r>
      <w:r w:rsidR="00F81379">
        <w:rPr>
          <w:rFonts w:ascii="Times New Roman" w:eastAsia="Times New Roman" w:hAnsi="Times New Roman" w:cs="Times New Roman"/>
          <w:sz w:val="24"/>
          <w:szCs w:val="24"/>
        </w:rPr>
        <w:t>u</w:t>
      </w:r>
      <w:r w:rsidR="7432EBB9" w:rsidRPr="00E8451B">
        <w:rPr>
          <w:rFonts w:ascii="Times New Roman" w:eastAsia="Times New Roman" w:hAnsi="Times New Roman" w:cs="Times New Roman"/>
          <w:sz w:val="24"/>
          <w:szCs w:val="24"/>
        </w:rPr>
        <w:t>,</w:t>
      </w:r>
      <w:r w:rsidR="00AC52E6" w:rsidRPr="00E8451B">
        <w:rPr>
          <w:rStyle w:val="Odkaznapoznmkupodiarou"/>
          <w:rFonts w:ascii="Times New Roman" w:eastAsia="Times New Roman" w:hAnsi="Times New Roman" w:cs="Times New Roman"/>
          <w:sz w:val="24"/>
          <w:szCs w:val="24"/>
        </w:rPr>
        <w:footnoteReference w:id="24"/>
      </w:r>
      <w:r w:rsidR="00CB0605" w:rsidRPr="00E8451B">
        <w:rPr>
          <w:rFonts w:ascii="Times New Roman" w:eastAsia="Times New Roman" w:hAnsi="Times New Roman" w:cs="Times New Roman"/>
          <w:sz w:val="24"/>
          <w:szCs w:val="24"/>
        </w:rPr>
        <w:t>)</w:t>
      </w:r>
      <w:r w:rsidR="06BA93CB" w:rsidRPr="00E8451B">
        <w:rPr>
          <w:rFonts w:ascii="Times New Roman" w:eastAsia="Times New Roman" w:hAnsi="Times New Roman" w:cs="Times New Roman"/>
          <w:sz w:val="24"/>
          <w:szCs w:val="24"/>
        </w:rPr>
        <w:t xml:space="preserve"> </w:t>
      </w:r>
    </w:p>
    <w:p w14:paraId="5757DDB9" w14:textId="3668E01E" w:rsidR="00307BE3" w:rsidRPr="00E8451B" w:rsidRDefault="00307BE3" w:rsidP="00307BE3">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4. </w:t>
      </w:r>
      <w:r w:rsidR="06BA93CB" w:rsidRPr="00E8451B">
        <w:rPr>
          <w:rFonts w:ascii="Times New Roman" w:eastAsia="Times New Roman" w:hAnsi="Times New Roman" w:cs="Times New Roman"/>
          <w:sz w:val="24"/>
          <w:szCs w:val="24"/>
        </w:rPr>
        <w:t>advokát</w:t>
      </w:r>
      <w:r w:rsidR="1D35266D" w:rsidRPr="00E8451B">
        <w:rPr>
          <w:rFonts w:ascii="Times New Roman" w:eastAsia="Times New Roman" w:hAnsi="Times New Roman" w:cs="Times New Roman"/>
          <w:sz w:val="24"/>
          <w:szCs w:val="24"/>
        </w:rPr>
        <w:t>,</w:t>
      </w:r>
      <w:r w:rsidR="00AC52E6" w:rsidRPr="00E8451B">
        <w:rPr>
          <w:rStyle w:val="Odkaznapoznmkupodiarou"/>
          <w:rFonts w:ascii="Times New Roman" w:eastAsia="Times New Roman" w:hAnsi="Times New Roman" w:cs="Times New Roman"/>
          <w:sz w:val="24"/>
          <w:szCs w:val="24"/>
        </w:rPr>
        <w:footnoteReference w:id="25"/>
      </w:r>
      <w:r w:rsidR="00CB0605" w:rsidRPr="00E8451B">
        <w:rPr>
          <w:rFonts w:ascii="Times New Roman" w:eastAsia="Times New Roman" w:hAnsi="Times New Roman" w:cs="Times New Roman"/>
          <w:sz w:val="24"/>
          <w:szCs w:val="24"/>
        </w:rPr>
        <w:t>)</w:t>
      </w:r>
      <w:r w:rsidR="06BA93CB" w:rsidRPr="00E8451B">
        <w:rPr>
          <w:rFonts w:ascii="Times New Roman" w:eastAsia="Times New Roman" w:hAnsi="Times New Roman" w:cs="Times New Roman"/>
          <w:sz w:val="24"/>
          <w:szCs w:val="24"/>
        </w:rPr>
        <w:t xml:space="preserve"> notár</w:t>
      </w:r>
      <w:r w:rsidR="304A0BF7" w:rsidRPr="00E8451B">
        <w:rPr>
          <w:rFonts w:ascii="Times New Roman" w:eastAsia="Times New Roman" w:hAnsi="Times New Roman" w:cs="Times New Roman"/>
          <w:sz w:val="24"/>
          <w:szCs w:val="24"/>
        </w:rPr>
        <w:t>,</w:t>
      </w:r>
      <w:r w:rsidR="00AC52E6" w:rsidRPr="00E8451B">
        <w:rPr>
          <w:rStyle w:val="Odkaznapoznmkupodiarou"/>
          <w:rFonts w:ascii="Times New Roman" w:eastAsia="Times New Roman" w:hAnsi="Times New Roman" w:cs="Times New Roman"/>
          <w:sz w:val="24"/>
          <w:szCs w:val="24"/>
        </w:rPr>
        <w:footnoteReference w:id="26"/>
      </w:r>
      <w:r w:rsidR="00CB0605" w:rsidRPr="00E8451B">
        <w:rPr>
          <w:rFonts w:ascii="Times New Roman" w:eastAsia="Times New Roman" w:hAnsi="Times New Roman" w:cs="Times New Roman"/>
          <w:sz w:val="24"/>
          <w:szCs w:val="24"/>
        </w:rPr>
        <w:t>)</w:t>
      </w:r>
      <w:r w:rsidR="06BA93CB" w:rsidRPr="00E8451B">
        <w:rPr>
          <w:rFonts w:ascii="Times New Roman" w:eastAsia="Times New Roman" w:hAnsi="Times New Roman" w:cs="Times New Roman"/>
          <w:sz w:val="24"/>
          <w:szCs w:val="24"/>
        </w:rPr>
        <w:t xml:space="preserve"> správca podľa osobitného predpisu</w:t>
      </w:r>
      <w:r w:rsidR="00AC52E6" w:rsidRPr="00E8451B">
        <w:rPr>
          <w:rStyle w:val="Odkaznapoznmkupodiarou"/>
          <w:rFonts w:ascii="Times New Roman" w:eastAsia="Times New Roman" w:hAnsi="Times New Roman" w:cs="Times New Roman"/>
          <w:sz w:val="24"/>
          <w:szCs w:val="24"/>
        </w:rPr>
        <w:footnoteReference w:id="27"/>
      </w:r>
      <w:r w:rsidR="00CB0605" w:rsidRPr="00E8451B">
        <w:rPr>
          <w:rFonts w:ascii="Times New Roman" w:eastAsia="Times New Roman" w:hAnsi="Times New Roman" w:cs="Times New Roman"/>
          <w:sz w:val="24"/>
          <w:szCs w:val="24"/>
        </w:rPr>
        <w:t>)</w:t>
      </w:r>
      <w:r w:rsidR="06BA93CB" w:rsidRPr="00E8451B">
        <w:rPr>
          <w:rFonts w:ascii="Times New Roman" w:eastAsia="Times New Roman" w:hAnsi="Times New Roman" w:cs="Times New Roman"/>
          <w:sz w:val="24"/>
          <w:szCs w:val="24"/>
        </w:rPr>
        <w:t xml:space="preserve"> alebo súdny exekútor</w:t>
      </w:r>
      <w:r w:rsidR="00AC52E6" w:rsidRPr="00E8451B">
        <w:rPr>
          <w:rStyle w:val="Odkaznapoznmkupodiarou"/>
          <w:rFonts w:ascii="Times New Roman" w:eastAsia="Times New Roman" w:hAnsi="Times New Roman" w:cs="Times New Roman"/>
          <w:sz w:val="24"/>
          <w:szCs w:val="24"/>
        </w:rPr>
        <w:footnoteReference w:id="28"/>
      </w:r>
      <w:r w:rsidR="00CB0605" w:rsidRPr="00E8451B">
        <w:rPr>
          <w:rFonts w:ascii="Times New Roman" w:eastAsia="Times New Roman" w:hAnsi="Times New Roman" w:cs="Times New Roman"/>
          <w:sz w:val="24"/>
          <w:szCs w:val="24"/>
        </w:rPr>
        <w:t>)</w:t>
      </w:r>
      <w:r w:rsidR="06BA93CB" w:rsidRPr="00E8451B">
        <w:rPr>
          <w:rFonts w:ascii="Times New Roman" w:eastAsia="Times New Roman" w:hAnsi="Times New Roman" w:cs="Times New Roman"/>
          <w:sz w:val="24"/>
          <w:szCs w:val="24"/>
        </w:rPr>
        <w:t xml:space="preserve"> </w:t>
      </w:r>
      <w:r w:rsidR="00B04ADB" w:rsidRPr="00B04ADB">
        <w:rPr>
          <w:rFonts w:ascii="Times New Roman" w:eastAsia="Times New Roman" w:hAnsi="Times New Roman" w:cs="Times New Roman"/>
          <w:sz w:val="24"/>
          <w:szCs w:val="24"/>
        </w:rPr>
        <w:t>za podmienok u</w:t>
      </w:r>
      <w:r w:rsidR="00B04ADB">
        <w:rPr>
          <w:rFonts w:ascii="Times New Roman" w:eastAsia="Times New Roman" w:hAnsi="Times New Roman" w:cs="Times New Roman"/>
          <w:sz w:val="24"/>
          <w:szCs w:val="24"/>
        </w:rPr>
        <w:t>stanovených osobitným predpisom</w:t>
      </w:r>
      <w:r w:rsidR="06BA93CB" w:rsidRPr="00E8451B">
        <w:rPr>
          <w:rFonts w:ascii="Times New Roman" w:eastAsia="Times New Roman" w:hAnsi="Times New Roman" w:cs="Times New Roman"/>
          <w:sz w:val="24"/>
          <w:szCs w:val="24"/>
        </w:rPr>
        <w:t>,</w:t>
      </w:r>
      <w:r w:rsidR="00AC52E6" w:rsidRPr="00E8451B">
        <w:rPr>
          <w:rStyle w:val="Odkaznapoznmkupodiarou"/>
          <w:rFonts w:ascii="Times New Roman" w:eastAsia="Times New Roman" w:hAnsi="Times New Roman" w:cs="Times New Roman"/>
          <w:sz w:val="24"/>
          <w:szCs w:val="24"/>
        </w:rPr>
        <w:footnoteReference w:id="29"/>
      </w:r>
      <w:r w:rsidR="00CB0605" w:rsidRPr="00E8451B">
        <w:rPr>
          <w:rFonts w:ascii="Times New Roman" w:eastAsia="Times New Roman" w:hAnsi="Times New Roman" w:cs="Times New Roman"/>
          <w:sz w:val="24"/>
          <w:szCs w:val="24"/>
        </w:rPr>
        <w:t>)</w:t>
      </w:r>
      <w:r w:rsidR="06BA93CB" w:rsidRPr="00E8451B">
        <w:rPr>
          <w:rFonts w:ascii="Times New Roman" w:eastAsia="Times New Roman" w:hAnsi="Times New Roman" w:cs="Times New Roman"/>
          <w:sz w:val="24"/>
          <w:szCs w:val="24"/>
        </w:rPr>
        <w:t xml:space="preserve"> </w:t>
      </w:r>
    </w:p>
    <w:p w14:paraId="68B1EB24" w14:textId="73E4AE59" w:rsidR="00156CC0" w:rsidRPr="00E8451B" w:rsidRDefault="00307BE3" w:rsidP="00307BE3">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5. </w:t>
      </w:r>
      <w:r w:rsidR="06BA93CB" w:rsidRPr="00E8451B">
        <w:rPr>
          <w:rFonts w:ascii="Times New Roman" w:eastAsia="Times New Roman" w:hAnsi="Times New Roman" w:cs="Times New Roman"/>
          <w:sz w:val="24"/>
          <w:szCs w:val="24"/>
        </w:rPr>
        <w:t xml:space="preserve">poskytovateľ služieb správy majetku alebo služieb pre obchodné spoločnosti alebo zahraničný zverenecký fond </w:t>
      </w:r>
      <w:r w:rsidR="00B04ADB" w:rsidRPr="00B04ADB">
        <w:rPr>
          <w:rFonts w:ascii="Times New Roman" w:eastAsia="Times New Roman" w:hAnsi="Times New Roman" w:cs="Times New Roman"/>
          <w:sz w:val="24"/>
          <w:szCs w:val="24"/>
        </w:rPr>
        <w:t>za podmienok u</w:t>
      </w:r>
      <w:r w:rsidR="00B04ADB">
        <w:rPr>
          <w:rFonts w:ascii="Times New Roman" w:eastAsia="Times New Roman" w:hAnsi="Times New Roman" w:cs="Times New Roman"/>
          <w:sz w:val="24"/>
          <w:szCs w:val="24"/>
        </w:rPr>
        <w:t>stanovených osobitným predpisom</w:t>
      </w:r>
      <w:r w:rsidR="06BA93CB" w:rsidRPr="00E8451B">
        <w:rPr>
          <w:rFonts w:ascii="Times New Roman" w:eastAsia="Times New Roman" w:hAnsi="Times New Roman" w:cs="Times New Roman"/>
          <w:sz w:val="24"/>
          <w:szCs w:val="24"/>
        </w:rPr>
        <w:t>,</w:t>
      </w:r>
      <w:r w:rsidR="00AC52E6" w:rsidRPr="00E8451B">
        <w:rPr>
          <w:rStyle w:val="Odkaznapoznmkupodiarou"/>
          <w:rFonts w:ascii="Times New Roman" w:eastAsia="Times New Roman" w:hAnsi="Times New Roman" w:cs="Times New Roman"/>
          <w:sz w:val="24"/>
          <w:szCs w:val="24"/>
        </w:rPr>
        <w:footnoteReference w:id="30"/>
      </w:r>
      <w:r w:rsidR="00CB0605" w:rsidRPr="00E8451B">
        <w:rPr>
          <w:rFonts w:ascii="Times New Roman" w:eastAsia="Times New Roman" w:hAnsi="Times New Roman" w:cs="Times New Roman"/>
          <w:sz w:val="24"/>
          <w:szCs w:val="24"/>
        </w:rPr>
        <w:t>)</w:t>
      </w:r>
      <w:r w:rsidR="06BA93CB" w:rsidRPr="00E8451B">
        <w:rPr>
          <w:rFonts w:ascii="Times New Roman" w:eastAsia="Times New Roman" w:hAnsi="Times New Roman" w:cs="Times New Roman"/>
          <w:sz w:val="24"/>
          <w:szCs w:val="24"/>
        </w:rPr>
        <w:t xml:space="preserve"> </w:t>
      </w:r>
    </w:p>
    <w:p w14:paraId="1E7C6392" w14:textId="75D5EC05" w:rsidR="00156CC0" w:rsidRPr="00E8451B" w:rsidRDefault="00156CC0" w:rsidP="00307BE3">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6. </w:t>
      </w:r>
      <w:r w:rsidR="06BA93CB" w:rsidRPr="00E8451B">
        <w:rPr>
          <w:rFonts w:ascii="Times New Roman" w:eastAsia="Times New Roman" w:hAnsi="Times New Roman" w:cs="Times New Roman"/>
          <w:sz w:val="24"/>
          <w:szCs w:val="24"/>
        </w:rPr>
        <w:t xml:space="preserve">právnická osoba alebo fyzická osoba oprávnená obchodovať s nehnuteľnosťami alebo </w:t>
      </w:r>
      <w:r w:rsidR="06BA93CB" w:rsidRPr="009E73F2">
        <w:rPr>
          <w:rFonts w:ascii="Times New Roman" w:eastAsia="Times New Roman" w:hAnsi="Times New Roman" w:cs="Times New Roman"/>
          <w:sz w:val="24"/>
          <w:szCs w:val="24"/>
        </w:rPr>
        <w:t>sprostredkovať predaj, prenájom a kúpu nehnuteľností;</w:t>
      </w:r>
      <w:r w:rsidRPr="009E73F2">
        <w:rPr>
          <w:rFonts w:ascii="Times New Roman" w:eastAsia="Times New Roman" w:hAnsi="Times New Roman" w:cs="Times New Roman"/>
          <w:sz w:val="24"/>
          <w:szCs w:val="24"/>
          <w:vertAlign w:val="superscript"/>
        </w:rPr>
        <w:t>2</w:t>
      </w:r>
      <w:r w:rsidR="009E73F2" w:rsidRPr="009E73F2">
        <w:rPr>
          <w:rFonts w:ascii="Times New Roman" w:eastAsia="Times New Roman" w:hAnsi="Times New Roman" w:cs="Times New Roman"/>
          <w:sz w:val="24"/>
          <w:szCs w:val="24"/>
          <w:vertAlign w:val="superscript"/>
        </w:rPr>
        <w:t>2</w:t>
      </w:r>
      <w:r w:rsidR="00FF0BF5" w:rsidRPr="009E73F2">
        <w:rPr>
          <w:rFonts w:ascii="Times New Roman" w:eastAsia="Times New Roman" w:hAnsi="Times New Roman" w:cs="Times New Roman"/>
          <w:sz w:val="24"/>
          <w:szCs w:val="24"/>
        </w:rPr>
        <w:t>)</w:t>
      </w:r>
      <w:r w:rsidR="06BA93CB" w:rsidRPr="009E73F2">
        <w:rPr>
          <w:rFonts w:ascii="Times New Roman" w:eastAsia="Times New Roman" w:hAnsi="Times New Roman" w:cs="Times New Roman"/>
          <w:sz w:val="24"/>
          <w:szCs w:val="24"/>
        </w:rPr>
        <w:t xml:space="preserve"> ak ide o prenájom nehnuteľností,</w:t>
      </w:r>
      <w:r w:rsidR="06BA93CB" w:rsidRPr="00E8451B">
        <w:rPr>
          <w:rFonts w:ascii="Times New Roman" w:eastAsia="Times New Roman" w:hAnsi="Times New Roman" w:cs="Times New Roman"/>
          <w:sz w:val="24"/>
          <w:szCs w:val="24"/>
        </w:rPr>
        <w:t xml:space="preserve"> len ak je hodnota mesačného nájomného najmenej 10 000 eur,  </w:t>
      </w:r>
    </w:p>
    <w:p w14:paraId="2D8CF8F7" w14:textId="03064ED3" w:rsidR="00156CC0" w:rsidRPr="009E73F2" w:rsidRDefault="00156CC0" w:rsidP="00307BE3">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7. </w:t>
      </w:r>
      <w:r w:rsidR="06BA93CB" w:rsidRPr="00E8451B">
        <w:rPr>
          <w:rFonts w:ascii="Times New Roman" w:eastAsia="Times New Roman" w:hAnsi="Times New Roman" w:cs="Times New Roman"/>
          <w:sz w:val="24"/>
          <w:szCs w:val="24"/>
        </w:rPr>
        <w:t xml:space="preserve">právnická osoba alebo fyzická osoba oprávnená obchodovať alebo sprostredkovať </w:t>
      </w:r>
      <w:r w:rsidR="06BA93CB" w:rsidRPr="009E73F2">
        <w:rPr>
          <w:rFonts w:ascii="Times New Roman" w:eastAsia="Times New Roman" w:hAnsi="Times New Roman" w:cs="Times New Roman"/>
          <w:sz w:val="24"/>
          <w:szCs w:val="24"/>
        </w:rPr>
        <w:t>obchody s drahými kovmi alebo drahými kameňmi alebo uvádzať na trh výrobky z drahých kovov alebo drahých kameňov,</w:t>
      </w:r>
      <w:r w:rsidRPr="009E73F2">
        <w:rPr>
          <w:rFonts w:ascii="Times New Roman" w:eastAsia="Times New Roman" w:hAnsi="Times New Roman" w:cs="Times New Roman"/>
          <w:sz w:val="24"/>
          <w:szCs w:val="24"/>
          <w:vertAlign w:val="superscript"/>
        </w:rPr>
        <w:t xml:space="preserve"> 2</w:t>
      </w:r>
      <w:r w:rsidR="009E73F2" w:rsidRPr="009E73F2">
        <w:rPr>
          <w:rFonts w:ascii="Times New Roman" w:eastAsia="Times New Roman" w:hAnsi="Times New Roman" w:cs="Times New Roman"/>
          <w:sz w:val="24"/>
          <w:szCs w:val="24"/>
          <w:vertAlign w:val="superscript"/>
        </w:rPr>
        <w:t>2</w:t>
      </w:r>
      <w:r w:rsidRPr="009E73F2">
        <w:rPr>
          <w:rFonts w:ascii="Times New Roman" w:eastAsia="Times New Roman" w:hAnsi="Times New Roman" w:cs="Times New Roman"/>
          <w:sz w:val="24"/>
          <w:szCs w:val="24"/>
        </w:rPr>
        <w:t xml:space="preserve">) </w:t>
      </w:r>
      <w:r w:rsidR="06BA93CB" w:rsidRPr="009E73F2">
        <w:rPr>
          <w:rFonts w:ascii="Times New Roman" w:eastAsia="Times New Roman" w:hAnsi="Times New Roman" w:cs="Times New Roman"/>
          <w:sz w:val="24"/>
          <w:szCs w:val="24"/>
        </w:rPr>
        <w:t xml:space="preserve"> </w:t>
      </w:r>
    </w:p>
    <w:p w14:paraId="5E78B790" w14:textId="1EBE9CDD" w:rsidR="005A2218" w:rsidRPr="009E73F2" w:rsidRDefault="00156CC0" w:rsidP="00307BE3">
      <w:pPr>
        <w:pStyle w:val="Paticka"/>
        <w:spacing w:before="120" w:line="276" w:lineRule="auto"/>
        <w:ind w:left="360"/>
        <w:jc w:val="both"/>
        <w:rPr>
          <w:rFonts w:ascii="Times New Roman" w:eastAsia="Times New Roman" w:hAnsi="Times New Roman" w:cs="Times New Roman"/>
          <w:sz w:val="24"/>
          <w:szCs w:val="24"/>
        </w:rPr>
      </w:pPr>
      <w:r w:rsidRPr="009E73F2">
        <w:rPr>
          <w:rFonts w:ascii="Times New Roman" w:eastAsia="Times New Roman" w:hAnsi="Times New Roman" w:cs="Times New Roman"/>
          <w:sz w:val="24"/>
          <w:szCs w:val="24"/>
        </w:rPr>
        <w:t xml:space="preserve">8. </w:t>
      </w:r>
      <w:r w:rsidR="06BA93CB" w:rsidRPr="009E73F2">
        <w:rPr>
          <w:rFonts w:ascii="Times New Roman" w:eastAsia="Times New Roman" w:hAnsi="Times New Roman" w:cs="Times New Roman"/>
          <w:sz w:val="24"/>
          <w:szCs w:val="24"/>
        </w:rPr>
        <w:t>právnická osoba alebo fyzická osoba oprávnená obchodovať alebo sprostredkovať obchody s tovarom vysokej hodnoty,</w:t>
      </w:r>
      <w:r w:rsidR="00AC52E6" w:rsidRPr="009E73F2">
        <w:rPr>
          <w:rStyle w:val="Odkaznapoznmkupodiarou"/>
          <w:rFonts w:ascii="Times New Roman" w:eastAsia="Times New Roman" w:hAnsi="Times New Roman" w:cs="Times New Roman"/>
          <w:sz w:val="24"/>
          <w:szCs w:val="24"/>
        </w:rPr>
        <w:footnoteReference w:id="31"/>
      </w:r>
      <w:r w:rsidR="00FF0BF5" w:rsidRPr="009E73F2">
        <w:rPr>
          <w:rFonts w:ascii="Times New Roman" w:eastAsia="Times New Roman" w:hAnsi="Times New Roman" w:cs="Times New Roman"/>
          <w:sz w:val="24"/>
          <w:szCs w:val="24"/>
        </w:rPr>
        <w:t>)</w:t>
      </w:r>
      <w:r w:rsidR="06BA93CB" w:rsidRPr="009E73F2">
        <w:rPr>
          <w:rFonts w:ascii="Times New Roman" w:eastAsia="Times New Roman" w:hAnsi="Times New Roman" w:cs="Times New Roman"/>
          <w:sz w:val="24"/>
          <w:szCs w:val="24"/>
        </w:rPr>
        <w:t xml:space="preserve"> </w:t>
      </w:r>
    </w:p>
    <w:p w14:paraId="2F4C34E2" w14:textId="098C894C" w:rsidR="005A2218" w:rsidRPr="009E73F2" w:rsidRDefault="005A2218" w:rsidP="00307BE3">
      <w:pPr>
        <w:pStyle w:val="Paticka"/>
        <w:spacing w:before="120" w:line="276" w:lineRule="auto"/>
        <w:ind w:left="360"/>
        <w:jc w:val="both"/>
        <w:rPr>
          <w:rFonts w:ascii="Times New Roman" w:eastAsia="Times New Roman" w:hAnsi="Times New Roman" w:cs="Times New Roman"/>
          <w:sz w:val="24"/>
          <w:szCs w:val="24"/>
        </w:rPr>
      </w:pPr>
      <w:r w:rsidRPr="009E73F2">
        <w:rPr>
          <w:rFonts w:ascii="Times New Roman" w:eastAsia="Times New Roman" w:hAnsi="Times New Roman" w:cs="Times New Roman"/>
          <w:sz w:val="24"/>
          <w:szCs w:val="24"/>
        </w:rPr>
        <w:t xml:space="preserve">9. </w:t>
      </w:r>
      <w:r w:rsidR="06BA93CB" w:rsidRPr="009E73F2">
        <w:rPr>
          <w:rFonts w:ascii="Times New Roman" w:eastAsia="Times New Roman" w:hAnsi="Times New Roman" w:cs="Times New Roman"/>
          <w:sz w:val="24"/>
          <w:szCs w:val="24"/>
        </w:rPr>
        <w:t>prevádzkovateľ hazardnej hry,</w:t>
      </w:r>
      <w:r w:rsidR="00AC52E6" w:rsidRPr="009E73F2">
        <w:rPr>
          <w:rStyle w:val="Odkaznapoznmkupodiarou"/>
          <w:rFonts w:ascii="Times New Roman" w:eastAsia="Times New Roman" w:hAnsi="Times New Roman" w:cs="Times New Roman"/>
          <w:sz w:val="24"/>
          <w:szCs w:val="24"/>
        </w:rPr>
        <w:footnoteReference w:id="32"/>
      </w:r>
      <w:r w:rsidR="00FF0BF5" w:rsidRPr="009E73F2">
        <w:rPr>
          <w:rFonts w:ascii="Times New Roman" w:eastAsia="Times New Roman" w:hAnsi="Times New Roman" w:cs="Times New Roman"/>
          <w:sz w:val="24"/>
          <w:szCs w:val="24"/>
        </w:rPr>
        <w:t>)</w:t>
      </w:r>
      <w:r w:rsidR="06BA93CB" w:rsidRPr="009E73F2">
        <w:rPr>
          <w:rFonts w:ascii="Times New Roman" w:eastAsia="Times New Roman" w:hAnsi="Times New Roman" w:cs="Times New Roman"/>
          <w:sz w:val="24"/>
          <w:szCs w:val="24"/>
        </w:rPr>
        <w:t xml:space="preserve"> </w:t>
      </w:r>
    </w:p>
    <w:p w14:paraId="616C4EEA" w14:textId="506EEFDF" w:rsidR="005A2218" w:rsidRPr="009E73F2" w:rsidRDefault="005A2218" w:rsidP="00307BE3">
      <w:pPr>
        <w:pStyle w:val="Paticka"/>
        <w:spacing w:before="120" w:line="276" w:lineRule="auto"/>
        <w:ind w:left="360"/>
        <w:jc w:val="both"/>
        <w:rPr>
          <w:rFonts w:ascii="Times New Roman" w:eastAsia="Times New Roman" w:hAnsi="Times New Roman" w:cs="Times New Roman"/>
          <w:sz w:val="24"/>
          <w:szCs w:val="24"/>
        </w:rPr>
      </w:pPr>
      <w:r w:rsidRPr="009E73F2">
        <w:rPr>
          <w:rFonts w:ascii="Times New Roman" w:eastAsia="Times New Roman" w:hAnsi="Times New Roman" w:cs="Times New Roman"/>
          <w:sz w:val="24"/>
          <w:szCs w:val="24"/>
        </w:rPr>
        <w:lastRenderedPageBreak/>
        <w:t xml:space="preserve">10. </w:t>
      </w:r>
      <w:r w:rsidR="06BA93CB" w:rsidRPr="009E73F2">
        <w:rPr>
          <w:rFonts w:ascii="Times New Roman" w:eastAsia="Times New Roman" w:hAnsi="Times New Roman" w:cs="Times New Roman"/>
          <w:sz w:val="24"/>
          <w:szCs w:val="24"/>
        </w:rPr>
        <w:t>právnická osoba alebo fyzická osoba oprávnená prevádzkovať aukčnú sieň, obchodovať alebo sprostredkovať obchody s umeleckými dielami, zberateľskými predmetmi, starožitnosťami, kultúrnymi pamiatkami, kultúrnymi predmetmi, ak hodnota transakcie alebo prepojených transakc</w:t>
      </w:r>
      <w:r w:rsidR="00BA1D24">
        <w:rPr>
          <w:rFonts w:ascii="Times New Roman" w:eastAsia="Times New Roman" w:hAnsi="Times New Roman" w:cs="Times New Roman"/>
          <w:sz w:val="24"/>
          <w:szCs w:val="24"/>
        </w:rPr>
        <w:t>ií dosahuje výšku aspoň 10 000 e</w:t>
      </w:r>
      <w:r w:rsidR="06BA93CB" w:rsidRPr="009E73F2">
        <w:rPr>
          <w:rFonts w:ascii="Times New Roman" w:eastAsia="Times New Roman" w:hAnsi="Times New Roman" w:cs="Times New Roman"/>
          <w:sz w:val="24"/>
          <w:szCs w:val="24"/>
        </w:rPr>
        <w:t>ur,</w:t>
      </w:r>
      <w:r w:rsidR="00271362" w:rsidRPr="009E73F2">
        <w:rPr>
          <w:rFonts w:ascii="Times New Roman" w:eastAsia="Times New Roman" w:hAnsi="Times New Roman" w:cs="Times New Roman"/>
          <w:sz w:val="24"/>
          <w:szCs w:val="24"/>
          <w:vertAlign w:val="superscript"/>
        </w:rPr>
        <w:t>2</w:t>
      </w:r>
      <w:r w:rsidR="009E73F2" w:rsidRPr="009E73F2">
        <w:rPr>
          <w:rFonts w:ascii="Times New Roman" w:eastAsia="Times New Roman" w:hAnsi="Times New Roman" w:cs="Times New Roman"/>
          <w:sz w:val="24"/>
          <w:szCs w:val="24"/>
          <w:vertAlign w:val="superscript"/>
        </w:rPr>
        <w:t>2</w:t>
      </w:r>
      <w:r w:rsidR="00271362" w:rsidRPr="009E73F2">
        <w:rPr>
          <w:rFonts w:ascii="Times New Roman" w:eastAsia="Times New Roman" w:hAnsi="Times New Roman" w:cs="Times New Roman"/>
          <w:sz w:val="24"/>
          <w:szCs w:val="24"/>
        </w:rPr>
        <w:t xml:space="preserve">)  </w:t>
      </w:r>
      <w:r w:rsidR="06BA93CB" w:rsidRPr="009E73F2">
        <w:rPr>
          <w:rFonts w:ascii="Times New Roman" w:eastAsia="Times New Roman" w:hAnsi="Times New Roman" w:cs="Times New Roman"/>
          <w:sz w:val="24"/>
          <w:szCs w:val="24"/>
        </w:rPr>
        <w:t xml:space="preserve"> </w:t>
      </w:r>
    </w:p>
    <w:p w14:paraId="43151B46" w14:textId="5FFDF932" w:rsidR="005A2218" w:rsidRPr="009E73F2" w:rsidRDefault="00F8465C" w:rsidP="00307BE3">
      <w:pPr>
        <w:pStyle w:val="Paticka"/>
        <w:spacing w:before="120" w:line="276" w:lineRule="auto"/>
        <w:ind w:left="360"/>
        <w:jc w:val="both"/>
        <w:rPr>
          <w:rFonts w:ascii="Times New Roman" w:eastAsia="Times New Roman" w:hAnsi="Times New Roman" w:cs="Times New Roman"/>
          <w:sz w:val="24"/>
          <w:szCs w:val="24"/>
        </w:rPr>
      </w:pPr>
      <w:r w:rsidRPr="009E73F2">
        <w:rPr>
          <w:rFonts w:ascii="Times New Roman" w:eastAsia="Times New Roman" w:hAnsi="Times New Roman" w:cs="Times New Roman"/>
          <w:sz w:val="24"/>
          <w:szCs w:val="24"/>
        </w:rPr>
        <w:t xml:space="preserve">11. </w:t>
      </w:r>
      <w:r w:rsidR="06BA93CB" w:rsidRPr="009E73F2">
        <w:rPr>
          <w:rFonts w:ascii="Times New Roman" w:eastAsia="Times New Roman" w:hAnsi="Times New Roman" w:cs="Times New Roman"/>
          <w:sz w:val="24"/>
          <w:szCs w:val="24"/>
        </w:rPr>
        <w:t>právnická osoba alebo fyzická osoba oprávnená uchovávať, obchodovať alebo sprostredkovať obchody s umeleckými dielami, zberateľskými predmetmi, starožitnosťami, kultúrnymi pamiatkami, kultúrnymi predmetmi a tovarom vysokej hodnoty v rámci slobodných pásem a colných skladov, ak hodnota transakcie alebo prepojených transakc</w:t>
      </w:r>
      <w:r w:rsidR="00BA1D24">
        <w:rPr>
          <w:rFonts w:ascii="Times New Roman" w:eastAsia="Times New Roman" w:hAnsi="Times New Roman" w:cs="Times New Roman"/>
          <w:sz w:val="24"/>
          <w:szCs w:val="24"/>
        </w:rPr>
        <w:t>ií dosahuje výšku aspoň 10 000 e</w:t>
      </w:r>
      <w:r w:rsidR="06BA93CB" w:rsidRPr="009E73F2">
        <w:rPr>
          <w:rFonts w:ascii="Times New Roman" w:eastAsia="Times New Roman" w:hAnsi="Times New Roman" w:cs="Times New Roman"/>
          <w:sz w:val="24"/>
          <w:szCs w:val="24"/>
        </w:rPr>
        <w:t>ur,</w:t>
      </w:r>
      <w:r w:rsidR="00271362" w:rsidRPr="009E73F2">
        <w:rPr>
          <w:rFonts w:ascii="Times New Roman" w:eastAsia="Times New Roman" w:hAnsi="Times New Roman" w:cs="Times New Roman"/>
          <w:sz w:val="24"/>
          <w:szCs w:val="24"/>
          <w:vertAlign w:val="superscript"/>
        </w:rPr>
        <w:t>2</w:t>
      </w:r>
      <w:r w:rsidR="009E73F2" w:rsidRPr="009E73F2">
        <w:rPr>
          <w:rFonts w:ascii="Times New Roman" w:eastAsia="Times New Roman" w:hAnsi="Times New Roman" w:cs="Times New Roman"/>
          <w:sz w:val="24"/>
          <w:szCs w:val="24"/>
          <w:vertAlign w:val="superscript"/>
        </w:rPr>
        <w:t>2</w:t>
      </w:r>
      <w:r w:rsidR="00271362" w:rsidRPr="009E73F2">
        <w:rPr>
          <w:rFonts w:ascii="Times New Roman" w:eastAsia="Times New Roman" w:hAnsi="Times New Roman" w:cs="Times New Roman"/>
          <w:sz w:val="24"/>
          <w:szCs w:val="24"/>
        </w:rPr>
        <w:t xml:space="preserve">)  </w:t>
      </w:r>
      <w:r w:rsidR="06BA93CB" w:rsidRPr="009E73F2">
        <w:rPr>
          <w:rFonts w:ascii="Times New Roman" w:eastAsia="Times New Roman" w:hAnsi="Times New Roman" w:cs="Times New Roman"/>
          <w:sz w:val="24"/>
          <w:szCs w:val="24"/>
        </w:rPr>
        <w:t xml:space="preserve"> </w:t>
      </w:r>
    </w:p>
    <w:p w14:paraId="4DC684B4" w14:textId="1BCFF868" w:rsidR="005A2218" w:rsidRPr="009E73F2" w:rsidRDefault="00F8465C" w:rsidP="00307BE3">
      <w:pPr>
        <w:pStyle w:val="Paticka"/>
        <w:spacing w:before="120" w:line="276" w:lineRule="auto"/>
        <w:ind w:left="360"/>
        <w:jc w:val="both"/>
        <w:rPr>
          <w:rFonts w:ascii="Times New Roman" w:eastAsia="Times New Roman" w:hAnsi="Times New Roman" w:cs="Times New Roman"/>
          <w:sz w:val="24"/>
          <w:szCs w:val="24"/>
        </w:rPr>
      </w:pPr>
      <w:r w:rsidRPr="009E73F2">
        <w:rPr>
          <w:rFonts w:ascii="Times New Roman" w:eastAsia="Times New Roman" w:hAnsi="Times New Roman" w:cs="Times New Roman"/>
          <w:sz w:val="24"/>
          <w:szCs w:val="24"/>
        </w:rPr>
        <w:t xml:space="preserve">12. </w:t>
      </w:r>
      <w:r w:rsidR="06BA93CB" w:rsidRPr="009E73F2">
        <w:rPr>
          <w:rFonts w:ascii="Times New Roman" w:eastAsia="Times New Roman" w:hAnsi="Times New Roman" w:cs="Times New Roman"/>
          <w:sz w:val="24"/>
          <w:szCs w:val="24"/>
        </w:rPr>
        <w:t>právnická osoba alebo fyzická osoba oprávnená vykonávať dražby mimo exekúcií,</w:t>
      </w:r>
      <w:r w:rsidR="00AC52E6" w:rsidRPr="009E73F2">
        <w:rPr>
          <w:rStyle w:val="Odkaznapoznmkupodiarou"/>
          <w:rFonts w:ascii="Times New Roman" w:eastAsia="Times New Roman" w:hAnsi="Times New Roman" w:cs="Times New Roman"/>
          <w:sz w:val="24"/>
          <w:szCs w:val="24"/>
        </w:rPr>
        <w:footnoteReference w:id="33"/>
      </w:r>
      <w:r w:rsidR="00243844" w:rsidRPr="009E73F2">
        <w:rPr>
          <w:rFonts w:ascii="Times New Roman" w:eastAsia="Times New Roman" w:hAnsi="Times New Roman" w:cs="Times New Roman"/>
          <w:sz w:val="24"/>
          <w:szCs w:val="24"/>
        </w:rPr>
        <w:t>)</w:t>
      </w:r>
      <w:r w:rsidR="06BA93CB" w:rsidRPr="009E73F2">
        <w:rPr>
          <w:rFonts w:ascii="Times New Roman" w:eastAsia="Times New Roman" w:hAnsi="Times New Roman" w:cs="Times New Roman"/>
          <w:sz w:val="24"/>
          <w:szCs w:val="24"/>
        </w:rPr>
        <w:t xml:space="preserve"> </w:t>
      </w:r>
    </w:p>
    <w:p w14:paraId="01950D0E" w14:textId="230FD488" w:rsidR="005A2218" w:rsidRPr="00E8451B" w:rsidRDefault="00F8465C" w:rsidP="00307BE3">
      <w:pPr>
        <w:pStyle w:val="Paticka"/>
        <w:spacing w:before="120" w:line="276" w:lineRule="auto"/>
        <w:ind w:left="360"/>
        <w:jc w:val="both"/>
        <w:rPr>
          <w:rFonts w:ascii="Times New Roman" w:eastAsia="Times New Roman" w:hAnsi="Times New Roman" w:cs="Times New Roman"/>
          <w:sz w:val="24"/>
          <w:szCs w:val="24"/>
        </w:rPr>
      </w:pPr>
      <w:r w:rsidRPr="009E73F2">
        <w:rPr>
          <w:rFonts w:ascii="Times New Roman" w:eastAsia="Times New Roman" w:hAnsi="Times New Roman" w:cs="Times New Roman"/>
          <w:sz w:val="24"/>
          <w:szCs w:val="24"/>
        </w:rPr>
        <w:t>1</w:t>
      </w:r>
      <w:r w:rsidR="00EA10F1" w:rsidRPr="009E73F2">
        <w:rPr>
          <w:rFonts w:ascii="Times New Roman" w:eastAsia="Times New Roman" w:hAnsi="Times New Roman" w:cs="Times New Roman"/>
          <w:sz w:val="24"/>
          <w:szCs w:val="24"/>
        </w:rPr>
        <w:t>3</w:t>
      </w:r>
      <w:r w:rsidRPr="009E73F2">
        <w:rPr>
          <w:rFonts w:ascii="Times New Roman" w:eastAsia="Times New Roman" w:hAnsi="Times New Roman" w:cs="Times New Roman"/>
          <w:sz w:val="24"/>
          <w:szCs w:val="24"/>
        </w:rPr>
        <w:t xml:space="preserve">. </w:t>
      </w:r>
      <w:r w:rsidR="06BA93CB" w:rsidRPr="009E73F2">
        <w:rPr>
          <w:rFonts w:ascii="Times New Roman" w:eastAsia="Times New Roman" w:hAnsi="Times New Roman" w:cs="Times New Roman"/>
          <w:sz w:val="24"/>
          <w:szCs w:val="24"/>
        </w:rPr>
        <w:t>právnická osoba alebo fyzická osoba oprávnená prevádzkovať záložňu,</w:t>
      </w:r>
      <w:r w:rsidR="008F0563" w:rsidRPr="009E73F2">
        <w:rPr>
          <w:rFonts w:ascii="Times New Roman" w:eastAsia="Times New Roman" w:hAnsi="Times New Roman" w:cs="Times New Roman"/>
          <w:sz w:val="24"/>
          <w:szCs w:val="24"/>
          <w:vertAlign w:val="superscript"/>
        </w:rPr>
        <w:t>2</w:t>
      </w:r>
      <w:r w:rsidR="009E73F2" w:rsidRPr="009E73F2">
        <w:rPr>
          <w:rFonts w:ascii="Times New Roman" w:eastAsia="Times New Roman" w:hAnsi="Times New Roman" w:cs="Times New Roman"/>
          <w:sz w:val="24"/>
          <w:szCs w:val="24"/>
          <w:vertAlign w:val="superscript"/>
        </w:rPr>
        <w:t>2</w:t>
      </w:r>
      <w:r w:rsidR="00773189" w:rsidRPr="009E73F2">
        <w:rPr>
          <w:rFonts w:ascii="Times New Roman" w:eastAsia="Times New Roman" w:hAnsi="Times New Roman" w:cs="Times New Roman"/>
          <w:sz w:val="24"/>
          <w:szCs w:val="24"/>
        </w:rPr>
        <w:t>)</w:t>
      </w:r>
      <w:r w:rsidR="06BA93CB" w:rsidRPr="00E8451B">
        <w:rPr>
          <w:rFonts w:ascii="Times New Roman" w:eastAsia="Times New Roman" w:hAnsi="Times New Roman" w:cs="Times New Roman"/>
          <w:sz w:val="24"/>
          <w:szCs w:val="24"/>
        </w:rPr>
        <w:t xml:space="preserve"> </w:t>
      </w:r>
    </w:p>
    <w:p w14:paraId="1ACFD4FE" w14:textId="39E0D73C" w:rsidR="005A2218" w:rsidRPr="00E8451B" w:rsidRDefault="00F8465C" w:rsidP="00307BE3">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1</w:t>
      </w:r>
      <w:r w:rsidR="00EA10F1" w:rsidRPr="00E8451B">
        <w:rPr>
          <w:rFonts w:ascii="Times New Roman" w:eastAsia="Times New Roman" w:hAnsi="Times New Roman" w:cs="Times New Roman"/>
          <w:sz w:val="24"/>
          <w:szCs w:val="24"/>
        </w:rPr>
        <w:t>4</w:t>
      </w:r>
      <w:r w:rsidRPr="00E8451B">
        <w:rPr>
          <w:rFonts w:ascii="Times New Roman" w:eastAsia="Times New Roman" w:hAnsi="Times New Roman" w:cs="Times New Roman"/>
          <w:sz w:val="24"/>
          <w:szCs w:val="24"/>
        </w:rPr>
        <w:t xml:space="preserve">. </w:t>
      </w:r>
      <w:r w:rsidR="06BA93CB" w:rsidRPr="00E8451B">
        <w:rPr>
          <w:rFonts w:ascii="Times New Roman" w:eastAsia="Times New Roman" w:hAnsi="Times New Roman" w:cs="Times New Roman"/>
          <w:sz w:val="24"/>
          <w:szCs w:val="24"/>
        </w:rPr>
        <w:t>nefinančná holdingová spoločnosť so zmiešanou činnosťou,</w:t>
      </w:r>
      <w:r w:rsidR="009F4271" w:rsidRPr="00E8451B">
        <w:rPr>
          <w:rStyle w:val="Odkaznapoznmkupodiarou"/>
          <w:rFonts w:ascii="Times New Roman" w:eastAsia="Times New Roman" w:hAnsi="Times New Roman" w:cs="Times New Roman"/>
          <w:sz w:val="24"/>
          <w:szCs w:val="24"/>
        </w:rPr>
        <w:footnoteReference w:id="34"/>
      </w:r>
      <w:r w:rsidR="00243844" w:rsidRPr="00E8451B">
        <w:rPr>
          <w:rFonts w:ascii="Times New Roman" w:eastAsia="Times New Roman" w:hAnsi="Times New Roman" w:cs="Times New Roman"/>
          <w:sz w:val="24"/>
          <w:szCs w:val="24"/>
        </w:rPr>
        <w:t>)</w:t>
      </w:r>
      <w:r w:rsidR="06BA93CB" w:rsidRPr="00E8451B">
        <w:rPr>
          <w:rFonts w:ascii="Times New Roman" w:eastAsia="Times New Roman" w:hAnsi="Times New Roman" w:cs="Times New Roman"/>
          <w:sz w:val="24"/>
          <w:szCs w:val="24"/>
        </w:rPr>
        <w:t xml:space="preserve"> </w:t>
      </w:r>
    </w:p>
    <w:p w14:paraId="2F717496" w14:textId="0AA0D91D" w:rsidR="005A2218" w:rsidRPr="00E8451B" w:rsidRDefault="00F8465C" w:rsidP="00307BE3">
      <w:pPr>
        <w:pStyle w:val="Paticka"/>
        <w:spacing w:before="120" w:line="276" w:lineRule="auto"/>
        <w:ind w:left="360"/>
        <w:jc w:val="both"/>
        <w:rPr>
          <w:rFonts w:ascii="Times New Roman" w:eastAsia="Times New Roman" w:hAnsi="Times New Roman" w:cs="Times New Roman"/>
          <w:sz w:val="24"/>
          <w:szCs w:val="24"/>
          <w:vertAlign w:val="superscript"/>
        </w:rPr>
      </w:pPr>
      <w:r w:rsidRPr="00E8451B">
        <w:rPr>
          <w:rFonts w:ascii="Times New Roman" w:eastAsia="Times New Roman" w:hAnsi="Times New Roman" w:cs="Times New Roman"/>
          <w:sz w:val="24"/>
          <w:szCs w:val="24"/>
        </w:rPr>
        <w:t>1</w:t>
      </w:r>
      <w:r w:rsidR="00EA10F1" w:rsidRPr="00E8451B">
        <w:rPr>
          <w:rFonts w:ascii="Times New Roman" w:eastAsia="Times New Roman" w:hAnsi="Times New Roman" w:cs="Times New Roman"/>
          <w:sz w:val="24"/>
          <w:szCs w:val="24"/>
        </w:rPr>
        <w:t>5</w:t>
      </w:r>
      <w:r w:rsidRPr="00E8451B">
        <w:rPr>
          <w:rFonts w:ascii="Times New Roman" w:eastAsia="Times New Roman" w:hAnsi="Times New Roman" w:cs="Times New Roman"/>
          <w:sz w:val="24"/>
          <w:szCs w:val="24"/>
        </w:rPr>
        <w:t xml:space="preserve">. </w:t>
      </w:r>
      <w:r w:rsidR="06BA93CB" w:rsidRPr="00E8451B">
        <w:rPr>
          <w:rFonts w:ascii="Times New Roman" w:eastAsia="Times New Roman" w:hAnsi="Times New Roman" w:cs="Times New Roman"/>
          <w:sz w:val="24"/>
          <w:szCs w:val="24"/>
        </w:rPr>
        <w:t>profesionálny futbalový klub</w:t>
      </w:r>
      <w:r w:rsidR="00243844" w:rsidRPr="00E8451B">
        <w:rPr>
          <w:rStyle w:val="Odkaznapoznmkupodiarou"/>
          <w:rFonts w:ascii="Times New Roman" w:eastAsia="Times New Roman" w:hAnsi="Times New Roman" w:cs="Times New Roman"/>
          <w:sz w:val="24"/>
          <w:szCs w:val="24"/>
        </w:rPr>
        <w:footnoteReference w:id="35"/>
      </w:r>
      <w:r w:rsidR="00243844" w:rsidRPr="00E8451B">
        <w:rPr>
          <w:rFonts w:ascii="Times New Roman" w:eastAsia="Times New Roman" w:hAnsi="Times New Roman" w:cs="Times New Roman"/>
          <w:sz w:val="24"/>
          <w:szCs w:val="24"/>
        </w:rPr>
        <w:t>)</w:t>
      </w:r>
      <w:r w:rsidR="06BA93CB" w:rsidRPr="00E8451B">
        <w:rPr>
          <w:rFonts w:ascii="Times New Roman" w:eastAsia="Times New Roman" w:hAnsi="Times New Roman" w:cs="Times New Roman"/>
          <w:sz w:val="24"/>
          <w:szCs w:val="24"/>
        </w:rPr>
        <w:t xml:space="preserve"> </w:t>
      </w:r>
      <w:r w:rsidR="00243844" w:rsidRPr="00E8451B">
        <w:rPr>
          <w:rFonts w:ascii="Times New Roman" w:eastAsia="Times New Roman" w:hAnsi="Times New Roman" w:cs="Times New Roman"/>
          <w:sz w:val="24"/>
          <w:szCs w:val="24"/>
        </w:rPr>
        <w:t xml:space="preserve">za podmienok </w:t>
      </w:r>
      <w:r w:rsidR="06BA93CB" w:rsidRPr="00E8451B">
        <w:rPr>
          <w:rFonts w:ascii="Times New Roman" w:eastAsia="Times New Roman" w:hAnsi="Times New Roman" w:cs="Times New Roman"/>
          <w:sz w:val="24"/>
          <w:szCs w:val="24"/>
        </w:rPr>
        <w:t>ustanoven</w:t>
      </w:r>
      <w:r w:rsidR="00243844" w:rsidRPr="00E8451B">
        <w:rPr>
          <w:rFonts w:ascii="Times New Roman" w:eastAsia="Times New Roman" w:hAnsi="Times New Roman" w:cs="Times New Roman"/>
          <w:sz w:val="24"/>
          <w:szCs w:val="24"/>
        </w:rPr>
        <w:t>ých</w:t>
      </w:r>
      <w:r w:rsidR="06BA93CB" w:rsidRPr="00E8451B">
        <w:rPr>
          <w:rFonts w:ascii="Times New Roman" w:eastAsia="Times New Roman" w:hAnsi="Times New Roman" w:cs="Times New Roman"/>
          <w:sz w:val="24"/>
          <w:szCs w:val="24"/>
        </w:rPr>
        <w:t xml:space="preserve"> osobitným predpisom</w:t>
      </w:r>
      <w:r w:rsidR="00AC52E6" w:rsidRPr="00E8451B">
        <w:rPr>
          <w:rStyle w:val="Odkaznapoznmkupodiarou"/>
          <w:rFonts w:ascii="Times New Roman" w:eastAsia="Times New Roman" w:hAnsi="Times New Roman" w:cs="Times New Roman"/>
          <w:sz w:val="24"/>
          <w:szCs w:val="24"/>
        </w:rPr>
        <w:footnoteReference w:id="36"/>
      </w:r>
      <w:r w:rsidR="00243844" w:rsidRPr="00E8451B">
        <w:rPr>
          <w:rFonts w:ascii="Times New Roman" w:eastAsia="Times New Roman" w:hAnsi="Times New Roman" w:cs="Times New Roman"/>
          <w:sz w:val="24"/>
          <w:szCs w:val="24"/>
        </w:rPr>
        <w:t>) a futbalový agent,</w:t>
      </w:r>
      <w:r w:rsidR="00243844" w:rsidRPr="00E8451B">
        <w:rPr>
          <w:rStyle w:val="Odkaznapoznmkupodiarou"/>
          <w:rFonts w:ascii="Times New Roman" w:eastAsia="Times New Roman" w:hAnsi="Times New Roman" w:cs="Times New Roman"/>
          <w:sz w:val="24"/>
          <w:szCs w:val="24"/>
        </w:rPr>
        <w:footnoteReference w:id="37"/>
      </w:r>
      <w:r w:rsidR="00243844" w:rsidRPr="00E8451B">
        <w:rPr>
          <w:rFonts w:ascii="Times New Roman" w:eastAsia="Times New Roman" w:hAnsi="Times New Roman" w:cs="Times New Roman"/>
          <w:sz w:val="24"/>
          <w:szCs w:val="24"/>
        </w:rPr>
        <w:t xml:space="preserve">) </w:t>
      </w:r>
      <w:r w:rsidR="00871779" w:rsidRPr="00E8451B">
        <w:rPr>
          <w:rFonts w:ascii="Times New Roman" w:eastAsia="Times New Roman" w:hAnsi="Times New Roman" w:cs="Times New Roman"/>
          <w:sz w:val="24"/>
          <w:szCs w:val="24"/>
          <w:vertAlign w:val="superscript"/>
        </w:rPr>
        <w:t xml:space="preserve"> </w:t>
      </w:r>
    </w:p>
    <w:p w14:paraId="141D911D" w14:textId="76D9A083" w:rsidR="004C6391" w:rsidRPr="00E8451B" w:rsidRDefault="00F8465C" w:rsidP="004C6391">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1</w:t>
      </w:r>
      <w:r w:rsidR="00EA10F1" w:rsidRPr="00E8451B">
        <w:rPr>
          <w:rFonts w:ascii="Times New Roman" w:eastAsia="Times New Roman" w:hAnsi="Times New Roman" w:cs="Times New Roman"/>
          <w:sz w:val="24"/>
          <w:szCs w:val="24"/>
        </w:rPr>
        <w:t>6</w:t>
      </w:r>
      <w:r w:rsidRPr="00E8451B">
        <w:rPr>
          <w:rFonts w:ascii="Times New Roman" w:eastAsia="Times New Roman" w:hAnsi="Times New Roman" w:cs="Times New Roman"/>
          <w:sz w:val="24"/>
          <w:szCs w:val="24"/>
        </w:rPr>
        <w:t xml:space="preserve">. </w:t>
      </w:r>
      <w:r w:rsidR="00871779" w:rsidRPr="00E8451B">
        <w:rPr>
          <w:rFonts w:ascii="Times New Roman" w:eastAsia="Times New Roman" w:hAnsi="Times New Roman" w:cs="Times New Roman"/>
          <w:sz w:val="24"/>
          <w:szCs w:val="24"/>
        </w:rPr>
        <w:t>poskytovateľ služieb hromadného financovania,</w:t>
      </w:r>
      <w:r w:rsidR="00871779" w:rsidRPr="00E8451B">
        <w:rPr>
          <w:rFonts w:ascii="Times New Roman" w:eastAsia="Times New Roman" w:hAnsi="Times New Roman" w:cs="Times New Roman"/>
          <w:sz w:val="24"/>
          <w:szCs w:val="24"/>
          <w:vertAlign w:val="superscript"/>
        </w:rPr>
        <w:footnoteReference w:id="38"/>
      </w:r>
      <w:r w:rsidR="00243844" w:rsidRPr="00E8451B">
        <w:rPr>
          <w:rFonts w:ascii="Times New Roman" w:eastAsia="Times New Roman" w:hAnsi="Times New Roman" w:cs="Times New Roman"/>
          <w:sz w:val="24"/>
          <w:szCs w:val="24"/>
        </w:rPr>
        <w:t>)</w:t>
      </w:r>
      <w:r w:rsidR="00871779" w:rsidRPr="00E8451B">
        <w:rPr>
          <w:rFonts w:ascii="Times New Roman" w:eastAsia="Times New Roman" w:hAnsi="Times New Roman" w:cs="Times New Roman"/>
          <w:sz w:val="24"/>
          <w:szCs w:val="24"/>
        </w:rPr>
        <w:t xml:space="preserve"> </w:t>
      </w:r>
    </w:p>
    <w:p w14:paraId="32950FE8" w14:textId="28C247BE" w:rsidR="00A11E47" w:rsidRPr="00E8451B" w:rsidRDefault="00A11E47" w:rsidP="00A11E47">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1</w:t>
      </w:r>
      <w:r w:rsidR="00EA10F1" w:rsidRPr="00E8451B">
        <w:rPr>
          <w:rFonts w:ascii="Times New Roman" w:eastAsia="Times New Roman" w:hAnsi="Times New Roman" w:cs="Times New Roman"/>
          <w:sz w:val="24"/>
          <w:szCs w:val="24"/>
        </w:rPr>
        <w:t>7</w:t>
      </w:r>
      <w:r w:rsidRPr="00E8451B">
        <w:rPr>
          <w:rFonts w:ascii="Times New Roman" w:eastAsia="Times New Roman" w:hAnsi="Times New Roman" w:cs="Times New Roman"/>
          <w:sz w:val="24"/>
          <w:szCs w:val="24"/>
        </w:rPr>
        <w:t xml:space="preserve">. </w:t>
      </w:r>
      <w:r w:rsidR="00B81E95" w:rsidRPr="00E8451B">
        <w:rPr>
          <w:rFonts w:ascii="Times New Roman" w:eastAsia="Times New Roman" w:hAnsi="Times New Roman" w:cs="Times New Roman"/>
          <w:sz w:val="24"/>
          <w:szCs w:val="24"/>
        </w:rPr>
        <w:t>s</w:t>
      </w:r>
      <w:r w:rsidRPr="00E8451B">
        <w:rPr>
          <w:rFonts w:ascii="Times New Roman" w:eastAsia="Times New Roman" w:hAnsi="Times New Roman" w:cs="Times New Roman"/>
          <w:sz w:val="24"/>
          <w:szCs w:val="24"/>
        </w:rPr>
        <w:t>prostredkovateľ hromadného financovania,</w:t>
      </w:r>
      <w:r w:rsidRPr="00E8451B">
        <w:rPr>
          <w:rFonts w:ascii="Times New Roman" w:eastAsia="Times New Roman" w:hAnsi="Times New Roman" w:cs="Times New Roman"/>
          <w:sz w:val="24"/>
          <w:szCs w:val="24"/>
          <w:vertAlign w:val="superscript"/>
        </w:rPr>
        <w:footnoteReference w:id="39"/>
      </w:r>
      <w:r w:rsidRPr="00E8451B">
        <w:rPr>
          <w:rFonts w:ascii="Times New Roman" w:eastAsia="Times New Roman" w:hAnsi="Times New Roman" w:cs="Times New Roman"/>
          <w:sz w:val="24"/>
          <w:szCs w:val="24"/>
        </w:rPr>
        <w:t xml:space="preserve">) </w:t>
      </w:r>
    </w:p>
    <w:p w14:paraId="55A35619" w14:textId="06783EA9" w:rsidR="004C6391" w:rsidRPr="00E8451B" w:rsidRDefault="004C6391" w:rsidP="004C6391">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18. sprostredkovate</w:t>
      </w:r>
      <w:r w:rsidR="00DE2FD0" w:rsidRPr="00E8451B">
        <w:rPr>
          <w:rFonts w:ascii="Times New Roman" w:eastAsia="Times New Roman" w:hAnsi="Times New Roman" w:cs="Times New Roman"/>
          <w:sz w:val="24"/>
          <w:szCs w:val="24"/>
        </w:rPr>
        <w:t>ľ</w:t>
      </w:r>
      <w:r w:rsidRPr="00E8451B">
        <w:rPr>
          <w:rFonts w:ascii="Times New Roman" w:eastAsia="Times New Roman" w:hAnsi="Times New Roman" w:cs="Times New Roman"/>
          <w:sz w:val="24"/>
          <w:szCs w:val="24"/>
        </w:rPr>
        <w:t xml:space="preserve"> hypotekárnych a</w:t>
      </w:r>
      <w:r w:rsidR="00AC0254">
        <w:rPr>
          <w:rFonts w:ascii="Times New Roman" w:eastAsia="Times New Roman" w:hAnsi="Times New Roman" w:cs="Times New Roman"/>
          <w:sz w:val="24"/>
          <w:szCs w:val="24"/>
        </w:rPr>
        <w:t>lebo</w:t>
      </w:r>
      <w:r w:rsidRPr="00E8451B">
        <w:rPr>
          <w:rFonts w:ascii="Times New Roman" w:eastAsia="Times New Roman" w:hAnsi="Times New Roman" w:cs="Times New Roman"/>
          <w:sz w:val="24"/>
          <w:szCs w:val="24"/>
        </w:rPr>
        <w:t> spotrebiteľských úverov, ktor</w:t>
      </w:r>
      <w:r w:rsidR="00DE2FD0" w:rsidRPr="00E8451B">
        <w:rPr>
          <w:rFonts w:ascii="Times New Roman" w:eastAsia="Times New Roman" w:hAnsi="Times New Roman" w:cs="Times New Roman"/>
          <w:sz w:val="24"/>
          <w:szCs w:val="24"/>
        </w:rPr>
        <w:t>ý</w:t>
      </w:r>
      <w:r w:rsidRPr="00E8451B">
        <w:rPr>
          <w:rFonts w:ascii="Times New Roman" w:eastAsia="Times New Roman" w:hAnsi="Times New Roman" w:cs="Times New Roman"/>
          <w:sz w:val="24"/>
          <w:szCs w:val="24"/>
        </w:rPr>
        <w:t xml:space="preserve"> nie </w:t>
      </w:r>
      <w:r w:rsidR="00DE2FD0" w:rsidRPr="00E8451B">
        <w:rPr>
          <w:rFonts w:ascii="Times New Roman" w:eastAsia="Times New Roman" w:hAnsi="Times New Roman" w:cs="Times New Roman"/>
          <w:sz w:val="24"/>
          <w:szCs w:val="24"/>
        </w:rPr>
        <w:t xml:space="preserve">je bankou </w:t>
      </w:r>
      <w:r w:rsidRPr="00E8451B">
        <w:rPr>
          <w:rFonts w:ascii="Times New Roman" w:eastAsia="Times New Roman" w:hAnsi="Times New Roman" w:cs="Times New Roman"/>
          <w:sz w:val="24"/>
          <w:szCs w:val="24"/>
        </w:rPr>
        <w:t>ani finančn</w:t>
      </w:r>
      <w:r w:rsidR="00DE2FD0" w:rsidRPr="00E8451B">
        <w:rPr>
          <w:rFonts w:ascii="Times New Roman" w:eastAsia="Times New Roman" w:hAnsi="Times New Roman" w:cs="Times New Roman"/>
          <w:sz w:val="24"/>
          <w:szCs w:val="24"/>
        </w:rPr>
        <w:t>ou</w:t>
      </w:r>
      <w:r w:rsidRPr="00E8451B">
        <w:rPr>
          <w:rFonts w:ascii="Times New Roman" w:eastAsia="Times New Roman" w:hAnsi="Times New Roman" w:cs="Times New Roman"/>
          <w:sz w:val="24"/>
          <w:szCs w:val="24"/>
        </w:rPr>
        <w:t xml:space="preserve"> inštitúci</w:t>
      </w:r>
      <w:r w:rsidR="00DE2FD0" w:rsidRPr="00E8451B">
        <w:rPr>
          <w:rFonts w:ascii="Times New Roman" w:eastAsia="Times New Roman" w:hAnsi="Times New Roman" w:cs="Times New Roman"/>
          <w:sz w:val="24"/>
          <w:szCs w:val="24"/>
        </w:rPr>
        <w:t>ou</w:t>
      </w:r>
      <w:r w:rsidRPr="00E8451B">
        <w:rPr>
          <w:rFonts w:ascii="Times New Roman" w:eastAsia="Times New Roman" w:hAnsi="Times New Roman" w:cs="Times New Roman"/>
          <w:sz w:val="24"/>
          <w:szCs w:val="24"/>
        </w:rPr>
        <w:t>, s výnimkou sprostredkovateľ</w:t>
      </w:r>
      <w:r w:rsidR="00DE2FD0" w:rsidRPr="00E8451B">
        <w:rPr>
          <w:rFonts w:ascii="Times New Roman" w:eastAsia="Times New Roman" w:hAnsi="Times New Roman" w:cs="Times New Roman"/>
          <w:sz w:val="24"/>
          <w:szCs w:val="24"/>
        </w:rPr>
        <w:t>a</w:t>
      </w:r>
      <w:r w:rsidRPr="00E8451B">
        <w:rPr>
          <w:rFonts w:ascii="Times New Roman" w:eastAsia="Times New Roman" w:hAnsi="Times New Roman" w:cs="Times New Roman"/>
          <w:sz w:val="24"/>
          <w:szCs w:val="24"/>
        </w:rPr>
        <w:t xml:space="preserve"> úverov, ktor</w:t>
      </w:r>
      <w:r w:rsidR="00DE2FD0" w:rsidRPr="00E8451B">
        <w:rPr>
          <w:rFonts w:ascii="Times New Roman" w:eastAsia="Times New Roman" w:hAnsi="Times New Roman" w:cs="Times New Roman"/>
          <w:sz w:val="24"/>
          <w:szCs w:val="24"/>
        </w:rPr>
        <w:t>ý</w:t>
      </w:r>
      <w:r w:rsidRPr="00E8451B">
        <w:rPr>
          <w:rFonts w:ascii="Times New Roman" w:eastAsia="Times New Roman" w:hAnsi="Times New Roman" w:cs="Times New Roman"/>
          <w:sz w:val="24"/>
          <w:szCs w:val="24"/>
        </w:rPr>
        <w:t xml:space="preserve"> vykonáva činnosti na zodpovednosť jedného alebo viacerých veriteľov alebo sprostredkovateľov úveru</w:t>
      </w:r>
      <w:r w:rsidR="00634599" w:rsidRPr="00E8451B">
        <w:rPr>
          <w:rFonts w:ascii="Times New Roman" w:eastAsia="Times New Roman" w:hAnsi="Times New Roman" w:cs="Times New Roman"/>
          <w:sz w:val="24"/>
          <w:szCs w:val="24"/>
        </w:rPr>
        <w:t>,</w:t>
      </w:r>
      <w:r w:rsidR="00DE2FD0" w:rsidRPr="00E8451B">
        <w:rPr>
          <w:rStyle w:val="Odkaznapoznmkupodiarou"/>
          <w:rFonts w:ascii="Times New Roman" w:eastAsia="Times New Roman" w:hAnsi="Times New Roman" w:cs="Times New Roman"/>
          <w:sz w:val="24"/>
          <w:szCs w:val="24"/>
        </w:rPr>
        <w:footnoteReference w:id="40"/>
      </w:r>
      <w:r w:rsidR="00DE2FD0" w:rsidRPr="00E8451B">
        <w:rPr>
          <w:rFonts w:ascii="Times New Roman" w:eastAsia="Times New Roman" w:hAnsi="Times New Roman" w:cs="Times New Roman"/>
          <w:sz w:val="24"/>
          <w:szCs w:val="24"/>
        </w:rPr>
        <w:t>)</w:t>
      </w:r>
    </w:p>
    <w:p w14:paraId="35E552D1" w14:textId="76553E73" w:rsidR="00A11E47" w:rsidRPr="00E8451B" w:rsidRDefault="00A11E47" w:rsidP="004C6391">
      <w:pPr>
        <w:pStyle w:val="Paticka"/>
        <w:spacing w:before="120" w:line="276" w:lineRule="auto"/>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19. poskytovateľ investičných služieb </w:t>
      </w:r>
      <w:r w:rsidR="002E2CEB" w:rsidRPr="002E2CEB">
        <w:rPr>
          <w:rFonts w:ascii="Times New Roman" w:eastAsia="Times New Roman" w:hAnsi="Times New Roman" w:cs="Times New Roman"/>
          <w:sz w:val="24"/>
          <w:szCs w:val="24"/>
        </w:rPr>
        <w:t>za podmienok ustanovených osobitným predpisom</w:t>
      </w:r>
      <w:r w:rsidRPr="00E8451B">
        <w:rPr>
          <w:rFonts w:ascii="Times New Roman" w:eastAsia="Times New Roman" w:hAnsi="Times New Roman" w:cs="Times New Roman"/>
          <w:sz w:val="24"/>
          <w:szCs w:val="24"/>
        </w:rPr>
        <w:t>,</w:t>
      </w:r>
      <w:r w:rsidRPr="00E8451B">
        <w:rPr>
          <w:rStyle w:val="Odkaznapoznmkupodiarou"/>
          <w:rFonts w:ascii="Times New Roman" w:eastAsia="Times New Roman" w:hAnsi="Times New Roman" w:cs="Times New Roman"/>
          <w:sz w:val="24"/>
          <w:szCs w:val="24"/>
        </w:rPr>
        <w:footnoteReference w:id="41"/>
      </w:r>
      <w:r w:rsidRPr="00E8451B">
        <w:rPr>
          <w:rFonts w:ascii="Times New Roman" w:eastAsia="Times New Roman" w:hAnsi="Times New Roman" w:cs="Times New Roman"/>
          <w:sz w:val="24"/>
          <w:szCs w:val="24"/>
        </w:rPr>
        <w:t>)</w:t>
      </w:r>
    </w:p>
    <w:p w14:paraId="18BE33DB" w14:textId="423E78D2" w:rsidR="0091235B" w:rsidRPr="00E8451B" w:rsidRDefault="0091235B" w:rsidP="00D87F16">
      <w:pPr>
        <w:pStyle w:val="Paticka"/>
        <w:numPr>
          <w:ilvl w:val="0"/>
          <w:numId w:val="73"/>
        </w:numPr>
        <w:spacing w:before="120" w:line="276" w:lineRule="auto"/>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zahraničnou finančnou inštitúciou finančná inštitúcia so sídlom mimo územia Slovenskej republiky, ktorá vykonáva jednu alebo viacero činností podľa osobitného predpisu</w:t>
      </w:r>
      <w:r w:rsidRPr="00E8451B">
        <w:rPr>
          <w:rStyle w:val="Odkaznapoznmkupodiarou"/>
          <w:rFonts w:ascii="Times New Roman" w:eastAsia="Times New Roman" w:hAnsi="Times New Roman" w:cs="Times New Roman"/>
          <w:sz w:val="24"/>
          <w:szCs w:val="24"/>
        </w:rPr>
        <w:footnoteReference w:id="42"/>
      </w:r>
      <w:r w:rsidR="00243844"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xml:space="preserve"> na základe oprávnenia udeleného v inom členskom štáte alebo treťom štáte, v ktorom má sídlo,</w:t>
      </w:r>
    </w:p>
    <w:p w14:paraId="13279066" w14:textId="752AC27F" w:rsidR="00AC52E6" w:rsidRPr="00E8451B" w:rsidRDefault="24003362" w:rsidP="00D87F16">
      <w:pPr>
        <w:pStyle w:val="Odsekzoznamu"/>
        <w:numPr>
          <w:ilvl w:val="0"/>
          <w:numId w:val="73"/>
        </w:numPr>
        <w:spacing w:before="120" w:after="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členským štátom</w:t>
      </w:r>
      <w:r w:rsidRPr="00E8451B">
        <w:rPr>
          <w:rFonts w:ascii="Times New Roman" w:eastAsia="Times New Roman" w:hAnsi="Times New Roman" w:cs="Times New Roman"/>
          <w:b/>
          <w:bCs/>
          <w:sz w:val="24"/>
          <w:szCs w:val="24"/>
        </w:rPr>
        <w:t xml:space="preserve"> </w:t>
      </w:r>
      <w:r w:rsidRPr="00E8451B">
        <w:rPr>
          <w:rFonts w:ascii="Times New Roman" w:eastAsia="Times New Roman" w:hAnsi="Times New Roman" w:cs="Times New Roman"/>
          <w:sz w:val="24"/>
          <w:szCs w:val="24"/>
        </w:rPr>
        <w:t>členský štát Európskej únie</w:t>
      </w:r>
      <w:r w:rsidR="0091235B" w:rsidRPr="00E8451B">
        <w:rPr>
          <w:rFonts w:ascii="Times New Roman" w:eastAsia="Times New Roman" w:hAnsi="Times New Roman" w:cs="Times New Roman"/>
          <w:sz w:val="24"/>
          <w:szCs w:val="24"/>
        </w:rPr>
        <w:t xml:space="preserve"> </w:t>
      </w:r>
      <w:r w:rsidR="0091235B" w:rsidRPr="00E8451B">
        <w:rPr>
          <w:rFonts w:ascii="Times New Roman" w:hAnsi="Times New Roman" w:cs="Times New Roman"/>
          <w:sz w:val="24"/>
          <w:szCs w:val="24"/>
        </w:rPr>
        <w:t>alebo zmluvná strana Dohody o Európskom hospodárskom priestore</w:t>
      </w:r>
      <w:r w:rsidR="56CC0EB4" w:rsidRPr="00E8451B">
        <w:rPr>
          <w:rFonts w:ascii="Times New Roman" w:eastAsia="Times New Roman" w:hAnsi="Times New Roman" w:cs="Times New Roman"/>
          <w:sz w:val="24"/>
          <w:szCs w:val="24"/>
        </w:rPr>
        <w:t>,</w:t>
      </w:r>
    </w:p>
    <w:p w14:paraId="5974B3D0" w14:textId="56D2634F" w:rsidR="5DA4210C" w:rsidRPr="00E8451B" w:rsidRDefault="258F6282" w:rsidP="00D87F16">
      <w:pPr>
        <w:pStyle w:val="Odsekzoznamu"/>
        <w:numPr>
          <w:ilvl w:val="0"/>
          <w:numId w:val="73"/>
        </w:numPr>
        <w:spacing w:before="120" w:after="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domovským členským štátom členský štát, v ktorom sa nachádza sídlo povinnej osoby, alebo v ktorom sa nachádza jej ústredie, ak povinná osoba nemá sídlo, </w:t>
      </w:r>
    </w:p>
    <w:p w14:paraId="36EDAD2D" w14:textId="2E9A5645" w:rsidR="5DA4210C" w:rsidRPr="00E8451B" w:rsidRDefault="258F6282" w:rsidP="00D87F16">
      <w:pPr>
        <w:pStyle w:val="Odsekzoznamu"/>
        <w:numPr>
          <w:ilvl w:val="0"/>
          <w:numId w:val="73"/>
        </w:numPr>
        <w:ind w:left="714"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hostiteľským členským štátom</w:t>
      </w:r>
      <w:r w:rsidRPr="00E8451B">
        <w:rPr>
          <w:rFonts w:ascii="Times New Roman" w:eastAsia="Times New Roman" w:hAnsi="Times New Roman" w:cs="Times New Roman"/>
          <w:b/>
          <w:bCs/>
          <w:sz w:val="24"/>
          <w:szCs w:val="24"/>
        </w:rPr>
        <w:t xml:space="preserve"> </w:t>
      </w:r>
      <w:r w:rsidRPr="00E8451B">
        <w:rPr>
          <w:rFonts w:ascii="Times New Roman" w:eastAsia="Times New Roman" w:hAnsi="Times New Roman" w:cs="Times New Roman"/>
          <w:sz w:val="24"/>
          <w:szCs w:val="24"/>
        </w:rPr>
        <w:t>členský štát iný ako domovský členský štát, v ktorom má povinná osoba organizačnú jednotku, prevádzkareň</w:t>
      </w:r>
      <w:r w:rsidR="00AB4CCD"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alebo v ktorom pôsobí v rámci slobody poskytovania služieb prostredníctvom infraštruktúry,</w:t>
      </w:r>
    </w:p>
    <w:p w14:paraId="03876D2F" w14:textId="6763E10C" w:rsidR="00F20D25" w:rsidRPr="00CC561D" w:rsidRDefault="00F20D25" w:rsidP="00D87F16">
      <w:pPr>
        <w:pStyle w:val="Odsekzoznamu"/>
        <w:numPr>
          <w:ilvl w:val="0"/>
          <w:numId w:val="73"/>
        </w:numPr>
        <w:ind w:left="714"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orgánom dohľadu Národná banka Slovenska, Finančná spravodajská jednotka alebo Úrad</w:t>
      </w:r>
      <w:r w:rsidR="00B71A99">
        <w:rPr>
          <w:rFonts w:ascii="Times New Roman" w:eastAsia="Times New Roman" w:hAnsi="Times New Roman" w:cs="Times New Roman"/>
          <w:sz w:val="24"/>
          <w:szCs w:val="24"/>
        </w:rPr>
        <w:t xml:space="preserve"> pre reguláciu hazardných hier,</w:t>
      </w:r>
    </w:p>
    <w:p w14:paraId="77CA13A3" w14:textId="22FA03C4" w:rsidR="00872140" w:rsidRDefault="1AA5FFFD" w:rsidP="00D87F16">
      <w:pPr>
        <w:pStyle w:val="Odsekzoznamu"/>
        <w:numPr>
          <w:ilvl w:val="0"/>
          <w:numId w:val="73"/>
        </w:numPr>
        <w:ind w:left="714" w:hanging="357"/>
        <w:contextualSpacing w:val="0"/>
        <w:jc w:val="both"/>
        <w:rPr>
          <w:rFonts w:ascii="Times New Roman" w:eastAsia="Times New Roman" w:hAnsi="Times New Roman" w:cs="Times New Roman"/>
          <w:sz w:val="24"/>
          <w:szCs w:val="24"/>
        </w:rPr>
      </w:pPr>
      <w:r w:rsidRPr="00CC561D">
        <w:rPr>
          <w:rFonts w:ascii="Times New Roman" w:eastAsia="Times New Roman" w:hAnsi="Times New Roman" w:cs="Times New Roman"/>
          <w:sz w:val="24"/>
          <w:szCs w:val="24"/>
        </w:rPr>
        <w:t>zahraničným orgánom dohľadu</w:t>
      </w:r>
      <w:r w:rsidRPr="00CC561D">
        <w:rPr>
          <w:rFonts w:ascii="Times New Roman" w:eastAsia="Times New Roman" w:hAnsi="Times New Roman" w:cs="Times New Roman"/>
          <w:b/>
          <w:bCs/>
          <w:sz w:val="24"/>
          <w:szCs w:val="24"/>
        </w:rPr>
        <w:t xml:space="preserve"> </w:t>
      </w:r>
      <w:r w:rsidRPr="00CC561D">
        <w:rPr>
          <w:rFonts w:ascii="Times New Roman" w:eastAsia="Times New Roman" w:hAnsi="Times New Roman" w:cs="Times New Roman"/>
          <w:sz w:val="24"/>
          <w:szCs w:val="24"/>
        </w:rPr>
        <w:t>orgán členského štátu</w:t>
      </w:r>
      <w:r w:rsidR="00BC6B74">
        <w:rPr>
          <w:rFonts w:ascii="Times New Roman" w:eastAsia="Times New Roman" w:hAnsi="Times New Roman" w:cs="Times New Roman"/>
          <w:sz w:val="24"/>
          <w:szCs w:val="24"/>
        </w:rPr>
        <w:t xml:space="preserve"> vykonávajúci dohľad nad</w:t>
      </w:r>
      <w:r w:rsidR="00872140">
        <w:rPr>
          <w:rFonts w:ascii="Times New Roman" w:eastAsia="Times New Roman" w:hAnsi="Times New Roman" w:cs="Times New Roman"/>
          <w:sz w:val="24"/>
          <w:szCs w:val="24"/>
        </w:rPr>
        <w:t xml:space="preserve"> dodržiavaním osobitných predpisov</w:t>
      </w:r>
      <w:r w:rsidR="00580632">
        <w:rPr>
          <w:rStyle w:val="Odkaznapoznmkupodiarou"/>
          <w:rFonts w:ascii="Times New Roman" w:eastAsia="Times New Roman" w:hAnsi="Times New Roman" w:cs="Times New Roman"/>
          <w:sz w:val="24"/>
          <w:szCs w:val="24"/>
        </w:rPr>
        <w:footnoteReference w:id="43"/>
      </w:r>
      <w:r w:rsidR="00872140" w:rsidRPr="00872140">
        <w:rPr>
          <w:rFonts w:ascii="Times New Roman" w:eastAsia="Times New Roman" w:hAnsi="Times New Roman" w:cs="Times New Roman"/>
          <w:sz w:val="24"/>
          <w:szCs w:val="24"/>
        </w:rPr>
        <w:t>)</w:t>
      </w:r>
      <w:r w:rsidR="00872140">
        <w:rPr>
          <w:rFonts w:ascii="Times New Roman" w:eastAsia="Times New Roman" w:hAnsi="Times New Roman" w:cs="Times New Roman"/>
          <w:sz w:val="24"/>
          <w:szCs w:val="24"/>
        </w:rPr>
        <w:t xml:space="preserve"> povinnými osobami,</w:t>
      </w:r>
    </w:p>
    <w:p w14:paraId="1B6AE7F0" w14:textId="04C8A35E" w:rsidR="00AB4CCD" w:rsidRPr="00CC561D" w:rsidRDefault="00AB4CCD" w:rsidP="00D87F16">
      <w:pPr>
        <w:pStyle w:val="Odsekzoznamu"/>
        <w:numPr>
          <w:ilvl w:val="0"/>
          <w:numId w:val="73"/>
        </w:numPr>
        <w:spacing w:before="120"/>
        <w:ind w:left="714" w:hanging="357"/>
        <w:contextualSpacing w:val="0"/>
        <w:jc w:val="both"/>
        <w:rPr>
          <w:rFonts w:ascii="Times New Roman" w:eastAsia="Times New Roman" w:hAnsi="Times New Roman" w:cs="Times New Roman"/>
          <w:sz w:val="24"/>
          <w:szCs w:val="24"/>
        </w:rPr>
      </w:pPr>
      <w:r w:rsidRPr="00CC561D">
        <w:rPr>
          <w:rFonts w:ascii="Times New Roman" w:eastAsia="Times New Roman" w:hAnsi="Times New Roman" w:cs="Times New Roman"/>
          <w:sz w:val="24"/>
          <w:szCs w:val="24"/>
        </w:rPr>
        <w:t xml:space="preserve">zahraničným orgánom dohľadu v oblasti finančného trhu </w:t>
      </w:r>
      <w:r w:rsidR="00872140">
        <w:rPr>
          <w:rFonts w:ascii="Times New Roman" w:eastAsia="Times New Roman" w:hAnsi="Times New Roman" w:cs="Times New Roman"/>
          <w:sz w:val="24"/>
          <w:szCs w:val="24"/>
        </w:rPr>
        <w:t xml:space="preserve">zahraničný </w:t>
      </w:r>
      <w:r w:rsidRPr="00CC561D">
        <w:rPr>
          <w:rFonts w:ascii="Times New Roman" w:eastAsia="Times New Roman" w:hAnsi="Times New Roman" w:cs="Times New Roman"/>
          <w:sz w:val="24"/>
          <w:szCs w:val="24"/>
        </w:rPr>
        <w:t xml:space="preserve">orgán dohľadu </w:t>
      </w:r>
      <w:r w:rsidR="00872140">
        <w:rPr>
          <w:rFonts w:ascii="Times New Roman" w:eastAsia="Times New Roman" w:hAnsi="Times New Roman" w:cs="Times New Roman"/>
          <w:sz w:val="24"/>
          <w:szCs w:val="24"/>
        </w:rPr>
        <w:t xml:space="preserve">vykonávajúci </w:t>
      </w:r>
      <w:r w:rsidRPr="00CC561D">
        <w:rPr>
          <w:rFonts w:ascii="Times New Roman" w:eastAsia="Times New Roman" w:hAnsi="Times New Roman" w:cs="Times New Roman"/>
          <w:sz w:val="24"/>
          <w:szCs w:val="24"/>
        </w:rPr>
        <w:t>dohľad nad finančnými inštitúciami so sídlom v tomto členskom štáte</w:t>
      </w:r>
      <w:r w:rsidR="00872140">
        <w:rPr>
          <w:rFonts w:ascii="Times New Roman" w:eastAsia="Times New Roman" w:hAnsi="Times New Roman" w:cs="Times New Roman"/>
          <w:sz w:val="24"/>
          <w:szCs w:val="24"/>
        </w:rPr>
        <w:t>,</w:t>
      </w:r>
    </w:p>
    <w:p w14:paraId="5E6D3F9E" w14:textId="308D9CEB" w:rsidR="00416772" w:rsidRPr="00D32101" w:rsidRDefault="00416772" w:rsidP="00911F6F">
      <w:pPr>
        <w:pStyle w:val="Odsekzoznamu"/>
        <w:numPr>
          <w:ilvl w:val="0"/>
          <w:numId w:val="73"/>
        </w:numPr>
        <w:spacing w:before="120"/>
        <w:ind w:left="714" w:hanging="357"/>
        <w:contextualSpacing w:val="0"/>
        <w:jc w:val="both"/>
        <w:rPr>
          <w:rFonts w:ascii="Times New Roman" w:eastAsia="Times New Roman" w:hAnsi="Times New Roman" w:cs="Times New Roman"/>
          <w:sz w:val="24"/>
          <w:szCs w:val="24"/>
        </w:rPr>
      </w:pPr>
      <w:r w:rsidRPr="00D32101">
        <w:rPr>
          <w:rFonts w:ascii="Times New Roman" w:eastAsia="Times New Roman" w:hAnsi="Times New Roman" w:cs="Times New Roman"/>
          <w:sz w:val="24"/>
          <w:szCs w:val="24"/>
        </w:rPr>
        <w:t xml:space="preserve">zahraničným orgánom dohľadu nad povinnými osobami vo finančnom sektore orgán členského štátu </w:t>
      </w:r>
      <w:r w:rsidR="00872140" w:rsidRPr="00D32101">
        <w:rPr>
          <w:rFonts w:ascii="Times New Roman" w:eastAsia="Times New Roman" w:hAnsi="Times New Roman" w:cs="Times New Roman"/>
          <w:sz w:val="24"/>
          <w:szCs w:val="24"/>
        </w:rPr>
        <w:t xml:space="preserve">vykonávajúci </w:t>
      </w:r>
      <w:r w:rsidRPr="00D32101">
        <w:rPr>
          <w:rFonts w:ascii="Times New Roman" w:eastAsia="Times New Roman" w:hAnsi="Times New Roman" w:cs="Times New Roman"/>
          <w:sz w:val="24"/>
          <w:szCs w:val="24"/>
        </w:rPr>
        <w:t>dohľad nad</w:t>
      </w:r>
      <w:r w:rsidR="00D32101" w:rsidRPr="00D32101">
        <w:rPr>
          <w:rFonts w:ascii="Times New Roman" w:eastAsia="Times New Roman" w:hAnsi="Times New Roman" w:cs="Times New Roman"/>
          <w:sz w:val="24"/>
          <w:szCs w:val="24"/>
        </w:rPr>
        <w:t xml:space="preserve"> </w:t>
      </w:r>
      <w:r w:rsidRPr="00D32101">
        <w:rPr>
          <w:rFonts w:ascii="Times New Roman" w:eastAsia="Times New Roman" w:hAnsi="Times New Roman" w:cs="Times New Roman"/>
          <w:sz w:val="24"/>
          <w:szCs w:val="24"/>
        </w:rPr>
        <w:t>povinný</w:t>
      </w:r>
      <w:r w:rsidR="00D32101" w:rsidRPr="00D32101">
        <w:rPr>
          <w:rFonts w:ascii="Times New Roman" w:eastAsia="Times New Roman" w:hAnsi="Times New Roman" w:cs="Times New Roman"/>
          <w:sz w:val="24"/>
          <w:szCs w:val="24"/>
        </w:rPr>
        <w:t>mi</w:t>
      </w:r>
      <w:r w:rsidRPr="00D32101">
        <w:rPr>
          <w:rFonts w:ascii="Times New Roman" w:eastAsia="Times New Roman" w:hAnsi="Times New Roman" w:cs="Times New Roman"/>
          <w:sz w:val="24"/>
          <w:szCs w:val="24"/>
        </w:rPr>
        <w:t xml:space="preserve"> os</w:t>
      </w:r>
      <w:r w:rsidR="00D32101" w:rsidRPr="00D32101">
        <w:rPr>
          <w:rFonts w:ascii="Times New Roman" w:eastAsia="Times New Roman" w:hAnsi="Times New Roman" w:cs="Times New Roman"/>
          <w:sz w:val="24"/>
          <w:szCs w:val="24"/>
        </w:rPr>
        <w:t>obami</w:t>
      </w:r>
      <w:r w:rsidR="00D32101">
        <w:rPr>
          <w:rFonts w:ascii="Times New Roman" w:eastAsia="Times New Roman" w:hAnsi="Times New Roman" w:cs="Times New Roman"/>
          <w:sz w:val="24"/>
          <w:szCs w:val="24"/>
        </w:rPr>
        <w:t xml:space="preserve"> vo finančnom sektore v </w:t>
      </w:r>
      <w:r w:rsidRPr="00D32101">
        <w:rPr>
          <w:rFonts w:ascii="Times New Roman" w:eastAsia="Times New Roman" w:hAnsi="Times New Roman" w:cs="Times New Roman"/>
          <w:sz w:val="24"/>
          <w:szCs w:val="24"/>
        </w:rPr>
        <w:t>oblasti predchádzania legalizácii a financovaniu terorizmu podľa osobitných predpisov</w:t>
      </w:r>
      <w:r w:rsidR="00CC561D" w:rsidRPr="00D32101">
        <w:rPr>
          <w:rFonts w:ascii="Times New Roman" w:eastAsia="Times New Roman" w:hAnsi="Times New Roman" w:cs="Times New Roman"/>
          <w:sz w:val="24"/>
          <w:szCs w:val="24"/>
        </w:rPr>
        <w:t>,</w:t>
      </w:r>
    </w:p>
    <w:p w14:paraId="6D9FE200" w14:textId="28EBE627" w:rsidR="0034331E" w:rsidRPr="00E8451B" w:rsidRDefault="0034331E" w:rsidP="00D87F16">
      <w:pPr>
        <w:pStyle w:val="Odsekzoznamu"/>
        <w:numPr>
          <w:ilvl w:val="0"/>
          <w:numId w:val="73"/>
        </w:numPr>
        <w:spacing w:before="120" w:after="0"/>
        <w:ind w:left="714"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kolégi</w:t>
      </w:r>
      <w:r w:rsidR="00D32101">
        <w:rPr>
          <w:rFonts w:ascii="Times New Roman" w:eastAsia="Times New Roman" w:hAnsi="Times New Roman" w:cs="Times New Roman"/>
          <w:sz w:val="24"/>
          <w:szCs w:val="24"/>
        </w:rPr>
        <w:t>o</w:t>
      </w:r>
      <w:r w:rsidRPr="00E8451B">
        <w:rPr>
          <w:rFonts w:ascii="Times New Roman" w:eastAsia="Times New Roman" w:hAnsi="Times New Roman" w:cs="Times New Roman"/>
          <w:sz w:val="24"/>
          <w:szCs w:val="24"/>
        </w:rPr>
        <w:t>m orgánov dohľadu v oblasti boja proti praniu špinavých peňazí a financovaniu terorizmu stála štruktúra na spoluprácu a výmenu informácií na účely dohľadu nad skupinou alebo subjektom, ktoré pôsobia v hostiteľskom členskom štáte alebo tretej krajine,</w:t>
      </w:r>
    </w:p>
    <w:p w14:paraId="4C6D5596" w14:textId="4586C55E" w:rsidR="00AC52E6" w:rsidRPr="00E8451B" w:rsidRDefault="3C660D5A" w:rsidP="00D87F16">
      <w:pPr>
        <w:pStyle w:val="Odsekzoznamu"/>
        <w:numPr>
          <w:ilvl w:val="0"/>
          <w:numId w:val="73"/>
        </w:numPr>
        <w:spacing w:before="120" w:after="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b</w:t>
      </w:r>
      <w:r w:rsidR="0E1CE6C9" w:rsidRPr="00E8451B">
        <w:rPr>
          <w:rFonts w:ascii="Times New Roman" w:eastAsia="Times New Roman" w:hAnsi="Times New Roman" w:cs="Times New Roman"/>
          <w:sz w:val="24"/>
          <w:szCs w:val="24"/>
        </w:rPr>
        <w:t>ezúhonn</w:t>
      </w:r>
      <w:r w:rsidR="5454A756" w:rsidRPr="00E8451B">
        <w:rPr>
          <w:rFonts w:ascii="Times New Roman" w:eastAsia="Times New Roman" w:hAnsi="Times New Roman" w:cs="Times New Roman"/>
          <w:sz w:val="24"/>
          <w:szCs w:val="24"/>
        </w:rPr>
        <w:t>ou</w:t>
      </w:r>
      <w:r w:rsidR="0E1CE6C9" w:rsidRPr="00E8451B">
        <w:rPr>
          <w:rFonts w:ascii="Times New Roman" w:eastAsia="Times New Roman" w:hAnsi="Times New Roman" w:cs="Times New Roman"/>
          <w:sz w:val="24"/>
          <w:szCs w:val="24"/>
        </w:rPr>
        <w:t xml:space="preserve"> osob</w:t>
      </w:r>
      <w:r w:rsidR="6808BA8F" w:rsidRPr="00E8451B">
        <w:rPr>
          <w:rFonts w:ascii="Times New Roman" w:eastAsia="Times New Roman" w:hAnsi="Times New Roman" w:cs="Times New Roman"/>
          <w:sz w:val="24"/>
          <w:szCs w:val="24"/>
        </w:rPr>
        <w:t>o</w:t>
      </w:r>
      <w:r w:rsidR="0E1CE6C9" w:rsidRPr="00E8451B">
        <w:rPr>
          <w:rFonts w:ascii="Times New Roman" w:eastAsia="Times New Roman" w:hAnsi="Times New Roman" w:cs="Times New Roman"/>
          <w:sz w:val="24"/>
          <w:szCs w:val="24"/>
        </w:rPr>
        <w:t xml:space="preserve">u osoba, ktorá nebola </w:t>
      </w:r>
      <w:r w:rsidR="00F20D25" w:rsidRPr="00E8451B">
        <w:rPr>
          <w:rFonts w:ascii="Times New Roman" w:eastAsia="Times New Roman" w:hAnsi="Times New Roman" w:cs="Times New Roman"/>
          <w:sz w:val="24"/>
          <w:szCs w:val="24"/>
        </w:rPr>
        <w:t xml:space="preserve">právoplatne </w:t>
      </w:r>
      <w:r w:rsidR="0E1CE6C9" w:rsidRPr="00E8451B">
        <w:rPr>
          <w:rFonts w:ascii="Times New Roman" w:eastAsia="Times New Roman" w:hAnsi="Times New Roman" w:cs="Times New Roman"/>
          <w:sz w:val="24"/>
          <w:szCs w:val="24"/>
        </w:rPr>
        <w:t>odsúdená za trestný čin hospodársky, trestný čin proti majetku, trestný čin legalizácie</w:t>
      </w:r>
      <w:r w:rsidR="00DE27ED" w:rsidRPr="00E8451B">
        <w:rPr>
          <w:rFonts w:ascii="Times New Roman" w:eastAsia="Times New Roman" w:hAnsi="Times New Roman" w:cs="Times New Roman"/>
          <w:sz w:val="24"/>
          <w:szCs w:val="24"/>
        </w:rPr>
        <w:t xml:space="preserve">, </w:t>
      </w:r>
      <w:r w:rsidR="0E1CE6C9" w:rsidRPr="00E8451B">
        <w:rPr>
          <w:rFonts w:ascii="Times New Roman" w:eastAsia="Times New Roman" w:hAnsi="Times New Roman" w:cs="Times New Roman"/>
          <w:sz w:val="24"/>
          <w:szCs w:val="24"/>
        </w:rPr>
        <w:t xml:space="preserve">súvisiace </w:t>
      </w:r>
      <w:r w:rsidR="00BB46D5" w:rsidRPr="00E8451B">
        <w:rPr>
          <w:rFonts w:ascii="Times New Roman" w:eastAsia="Times New Roman" w:hAnsi="Times New Roman" w:cs="Times New Roman"/>
          <w:sz w:val="24"/>
          <w:szCs w:val="24"/>
        </w:rPr>
        <w:t xml:space="preserve">predikatívne </w:t>
      </w:r>
      <w:r w:rsidR="0E1CE6C9" w:rsidRPr="00E8451B">
        <w:rPr>
          <w:rFonts w:ascii="Times New Roman" w:eastAsia="Times New Roman" w:hAnsi="Times New Roman" w:cs="Times New Roman"/>
          <w:sz w:val="24"/>
          <w:szCs w:val="24"/>
        </w:rPr>
        <w:t xml:space="preserve">trestné činy, </w:t>
      </w:r>
      <w:r w:rsidR="003C7CCC" w:rsidRPr="00E8451B">
        <w:rPr>
          <w:rFonts w:ascii="Times New Roman" w:eastAsia="Times New Roman" w:hAnsi="Times New Roman" w:cs="Times New Roman"/>
          <w:sz w:val="24"/>
          <w:szCs w:val="24"/>
        </w:rPr>
        <w:t>trestný čin porušeni</w:t>
      </w:r>
      <w:r w:rsidR="00252598" w:rsidRPr="00E8451B">
        <w:rPr>
          <w:rFonts w:ascii="Times New Roman" w:eastAsia="Times New Roman" w:hAnsi="Times New Roman" w:cs="Times New Roman"/>
          <w:sz w:val="24"/>
          <w:szCs w:val="24"/>
        </w:rPr>
        <w:t>a</w:t>
      </w:r>
      <w:r w:rsidR="003C7CCC" w:rsidRPr="00E8451B">
        <w:rPr>
          <w:rFonts w:ascii="Times New Roman" w:eastAsia="Times New Roman" w:hAnsi="Times New Roman" w:cs="Times New Roman"/>
          <w:sz w:val="24"/>
          <w:szCs w:val="24"/>
        </w:rPr>
        <w:t xml:space="preserve"> reštriktívneho opatrenia, </w:t>
      </w:r>
      <w:r w:rsidR="0E1CE6C9" w:rsidRPr="00E8451B">
        <w:rPr>
          <w:rFonts w:ascii="Times New Roman" w:eastAsia="Times New Roman" w:hAnsi="Times New Roman" w:cs="Times New Roman"/>
          <w:sz w:val="24"/>
          <w:szCs w:val="24"/>
        </w:rPr>
        <w:t>trestný čin financovania terorizmu</w:t>
      </w:r>
      <w:r w:rsidR="003C7CCC" w:rsidRPr="00E8451B">
        <w:rPr>
          <w:rFonts w:ascii="Times New Roman" w:eastAsia="Times New Roman" w:hAnsi="Times New Roman" w:cs="Times New Roman"/>
          <w:sz w:val="24"/>
          <w:szCs w:val="24"/>
        </w:rPr>
        <w:t xml:space="preserve"> </w:t>
      </w:r>
      <w:r w:rsidR="0E1CE6C9" w:rsidRPr="00E8451B">
        <w:rPr>
          <w:rFonts w:ascii="Times New Roman" w:eastAsia="Times New Roman" w:hAnsi="Times New Roman" w:cs="Times New Roman"/>
          <w:sz w:val="24"/>
          <w:szCs w:val="24"/>
        </w:rPr>
        <w:t>alebo úmyselný trestný čin, ktorého skutková podstata súvisí s predmetom podnikania</w:t>
      </w:r>
      <w:r w:rsidR="00F20D25" w:rsidRPr="00E8451B">
        <w:rPr>
          <w:rFonts w:ascii="Times New Roman" w:eastAsia="Times New Roman" w:hAnsi="Times New Roman" w:cs="Times New Roman"/>
          <w:sz w:val="24"/>
          <w:szCs w:val="24"/>
        </w:rPr>
        <w:t xml:space="preserve">; za bezúhonnú osobu sa nepovažuje ani </w:t>
      </w:r>
      <w:r w:rsidR="00F13727" w:rsidRPr="00E8451B">
        <w:rPr>
          <w:rFonts w:ascii="Times New Roman" w:eastAsia="Times New Roman" w:hAnsi="Times New Roman" w:cs="Times New Roman"/>
          <w:sz w:val="24"/>
          <w:szCs w:val="24"/>
        </w:rPr>
        <w:t>osoba</w:t>
      </w:r>
      <w:r w:rsidR="12D0272C" w:rsidRPr="00E8451B">
        <w:rPr>
          <w:rFonts w:ascii="Times New Roman" w:eastAsia="Times New Roman" w:hAnsi="Times New Roman" w:cs="Times New Roman"/>
          <w:sz w:val="24"/>
          <w:szCs w:val="24"/>
        </w:rPr>
        <w:t>, k</w:t>
      </w:r>
      <w:r w:rsidR="00F13727" w:rsidRPr="00E8451B">
        <w:rPr>
          <w:rFonts w:ascii="Times New Roman" w:eastAsia="Times New Roman" w:hAnsi="Times New Roman" w:cs="Times New Roman"/>
          <w:sz w:val="24"/>
          <w:szCs w:val="24"/>
        </w:rPr>
        <w:t xml:space="preserve">torej </w:t>
      </w:r>
      <w:r w:rsidR="12D0272C" w:rsidRPr="00E8451B">
        <w:rPr>
          <w:rFonts w:ascii="Times New Roman" w:eastAsia="Times New Roman" w:hAnsi="Times New Roman" w:cs="Times New Roman"/>
          <w:sz w:val="24"/>
          <w:szCs w:val="24"/>
        </w:rPr>
        <w:t>bolo odsúdenie za taký trestný čin zahladené alebo na ktor</w:t>
      </w:r>
      <w:r w:rsidR="00F13727" w:rsidRPr="00E8451B">
        <w:rPr>
          <w:rFonts w:ascii="Times New Roman" w:eastAsia="Times New Roman" w:hAnsi="Times New Roman" w:cs="Times New Roman"/>
          <w:sz w:val="24"/>
          <w:szCs w:val="24"/>
        </w:rPr>
        <w:t>ú</w:t>
      </w:r>
      <w:r w:rsidR="12D0272C" w:rsidRPr="00E8451B">
        <w:rPr>
          <w:rFonts w:ascii="Times New Roman" w:eastAsia="Times New Roman" w:hAnsi="Times New Roman" w:cs="Times New Roman"/>
          <w:sz w:val="24"/>
          <w:szCs w:val="24"/>
        </w:rPr>
        <w:t xml:space="preserve"> sa hľadí, ako keby nebol</w:t>
      </w:r>
      <w:r w:rsidR="00F13727" w:rsidRPr="00E8451B">
        <w:rPr>
          <w:rFonts w:ascii="Times New Roman" w:eastAsia="Times New Roman" w:hAnsi="Times New Roman" w:cs="Times New Roman"/>
          <w:sz w:val="24"/>
          <w:szCs w:val="24"/>
        </w:rPr>
        <w:t>a</w:t>
      </w:r>
      <w:r w:rsidR="12D0272C" w:rsidRPr="00E8451B">
        <w:rPr>
          <w:rFonts w:ascii="Times New Roman" w:eastAsia="Times New Roman" w:hAnsi="Times New Roman" w:cs="Times New Roman"/>
          <w:sz w:val="24"/>
          <w:szCs w:val="24"/>
        </w:rPr>
        <w:t xml:space="preserve"> za taký trestný čin odsúden</w:t>
      </w:r>
      <w:r w:rsidR="00F13727" w:rsidRPr="00E8451B">
        <w:rPr>
          <w:rFonts w:ascii="Times New Roman" w:eastAsia="Times New Roman" w:hAnsi="Times New Roman" w:cs="Times New Roman"/>
          <w:sz w:val="24"/>
          <w:szCs w:val="24"/>
        </w:rPr>
        <w:t>á</w:t>
      </w:r>
      <w:r w:rsidR="12D0272C" w:rsidRPr="00E8451B">
        <w:rPr>
          <w:rFonts w:ascii="Times New Roman" w:eastAsia="Times New Roman" w:hAnsi="Times New Roman" w:cs="Times New Roman"/>
          <w:sz w:val="24"/>
          <w:szCs w:val="24"/>
        </w:rPr>
        <w:t xml:space="preserve"> podľa </w:t>
      </w:r>
      <w:r w:rsidR="00A5651C" w:rsidRPr="00E8451B">
        <w:rPr>
          <w:rFonts w:ascii="Times New Roman" w:eastAsia="Times New Roman" w:hAnsi="Times New Roman" w:cs="Times New Roman"/>
          <w:sz w:val="24"/>
          <w:szCs w:val="24"/>
        </w:rPr>
        <w:t>Trestného zákona,</w:t>
      </w:r>
      <w:r w:rsidR="00F13727" w:rsidRPr="00E8451B">
        <w:rPr>
          <w:rFonts w:ascii="Times New Roman" w:eastAsia="Times New Roman" w:hAnsi="Times New Roman" w:cs="Times New Roman"/>
          <w:sz w:val="24"/>
          <w:szCs w:val="24"/>
        </w:rPr>
        <w:t xml:space="preserve"> </w:t>
      </w:r>
    </w:p>
    <w:p w14:paraId="1D579110" w14:textId="7C624B7B" w:rsidR="00AC52E6" w:rsidRPr="00E8451B" w:rsidRDefault="74E8E375" w:rsidP="00D87F16">
      <w:pPr>
        <w:pStyle w:val="Odsekzoznamu"/>
        <w:numPr>
          <w:ilvl w:val="0"/>
          <w:numId w:val="73"/>
        </w:numPr>
        <w:spacing w:before="12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d</w:t>
      </w:r>
      <w:r w:rsidR="0E1CE6C9" w:rsidRPr="00E8451B">
        <w:rPr>
          <w:rFonts w:ascii="Times New Roman" w:eastAsia="Times New Roman" w:hAnsi="Times New Roman" w:cs="Times New Roman"/>
          <w:sz w:val="24"/>
          <w:szCs w:val="24"/>
        </w:rPr>
        <w:t>ôveryhodn</w:t>
      </w:r>
      <w:r w:rsidR="0B7566D5" w:rsidRPr="00E8451B">
        <w:rPr>
          <w:rFonts w:ascii="Times New Roman" w:eastAsia="Times New Roman" w:hAnsi="Times New Roman" w:cs="Times New Roman"/>
          <w:sz w:val="24"/>
          <w:szCs w:val="24"/>
        </w:rPr>
        <w:t>ou</w:t>
      </w:r>
      <w:r w:rsidR="0E1CE6C9" w:rsidRPr="00E8451B">
        <w:rPr>
          <w:rFonts w:ascii="Times New Roman" w:eastAsia="Times New Roman" w:hAnsi="Times New Roman" w:cs="Times New Roman"/>
          <w:sz w:val="24"/>
          <w:szCs w:val="24"/>
        </w:rPr>
        <w:t xml:space="preserve"> osob</w:t>
      </w:r>
      <w:r w:rsidR="080EAE06" w:rsidRPr="00E8451B">
        <w:rPr>
          <w:rFonts w:ascii="Times New Roman" w:eastAsia="Times New Roman" w:hAnsi="Times New Roman" w:cs="Times New Roman"/>
          <w:sz w:val="24"/>
          <w:szCs w:val="24"/>
        </w:rPr>
        <w:t>o</w:t>
      </w:r>
      <w:r w:rsidR="0E1CE6C9" w:rsidRPr="00E8451B">
        <w:rPr>
          <w:rFonts w:ascii="Times New Roman" w:eastAsia="Times New Roman" w:hAnsi="Times New Roman" w:cs="Times New Roman"/>
          <w:sz w:val="24"/>
          <w:szCs w:val="24"/>
        </w:rPr>
        <w:t>u fyzická osoba, ktorá</w:t>
      </w:r>
    </w:p>
    <w:p w14:paraId="27600960" w14:textId="13236EDE" w:rsidR="2C6AEFBB" w:rsidRPr="00E8451B" w:rsidRDefault="0A6E58BC" w:rsidP="00D87F16">
      <w:pPr>
        <w:pStyle w:val="Odsekzoznamu"/>
        <w:numPr>
          <w:ilvl w:val="0"/>
          <w:numId w:val="66"/>
        </w:numPr>
        <w:ind w:left="108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nepôsobila v posledných desiatich rokoch vo funkcii štatutárneho orgánu alebo osoby zabezpečujúcej plnenie úloh pri ochrane pred legalizáciou a financovaním terorizmu v povinnej osobe alebo nebola konečným užívateľom výhod povinnej osoby, ktorej bolo odňaté povolenie alebo licencia na výkon činnosti, zrušená registrácia alebo členstvo, alebo ktorá bola vylúčená orgánom verejnej moci, súdom alebo samosprávnou stavovskou organizáciou</w:t>
      </w:r>
      <w:r w:rsidR="00533FBA">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v období jedného roka pred vznikom tejto skutočnosti,</w:t>
      </w:r>
    </w:p>
    <w:p w14:paraId="5E6393A2" w14:textId="7E86720F" w:rsidR="2C6AEFBB" w:rsidRPr="00E8451B" w:rsidRDefault="0A6E58BC" w:rsidP="00D87F16">
      <w:pPr>
        <w:pStyle w:val="Odsekzoznamu"/>
        <w:numPr>
          <w:ilvl w:val="0"/>
          <w:numId w:val="66"/>
        </w:numPr>
        <w:ind w:left="108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nepôsobila v posledných desiatich rokoch vo funkcii štatutárneho orgánu alebo osoby zabezpečujúcej plnenie úloh pri ochrane pred legalizáciou a financovaním terorizmu </w:t>
      </w:r>
      <w:r w:rsidR="00A1E5D7" w:rsidRPr="00E8451B">
        <w:rPr>
          <w:rFonts w:ascii="Times New Roman" w:eastAsia="Times New Roman" w:hAnsi="Times New Roman" w:cs="Times New Roman"/>
          <w:sz w:val="24"/>
          <w:szCs w:val="24"/>
        </w:rPr>
        <w:t>v banke alebo vo finančnej inštitúcii,</w:t>
      </w:r>
      <w:r w:rsidRPr="00E8451B">
        <w:rPr>
          <w:rFonts w:ascii="Times New Roman" w:eastAsia="Times New Roman" w:hAnsi="Times New Roman" w:cs="Times New Roman"/>
          <w:sz w:val="24"/>
          <w:szCs w:val="24"/>
        </w:rPr>
        <w:t xml:space="preserve"> nad ktorou bola zavedená nútená </w:t>
      </w:r>
      <w:r w:rsidRPr="00E8451B">
        <w:rPr>
          <w:rFonts w:ascii="Times New Roman" w:eastAsia="Times New Roman" w:hAnsi="Times New Roman" w:cs="Times New Roman"/>
          <w:sz w:val="24"/>
          <w:szCs w:val="24"/>
        </w:rPr>
        <w:lastRenderedPageBreak/>
        <w:t>správa,</w:t>
      </w:r>
      <w:r w:rsidR="78E178EE"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alebo nebola jej konečným užívateľom výhod</w:t>
      </w:r>
      <w:r w:rsidR="00533FBA">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v období jedného roka pred jej zavedením,</w:t>
      </w:r>
    </w:p>
    <w:p w14:paraId="2F0627AE" w14:textId="488327C9" w:rsidR="2C6AEFBB" w:rsidRPr="00E8451B" w:rsidRDefault="0A6E58BC" w:rsidP="00D87F16">
      <w:pPr>
        <w:pStyle w:val="Odsekzoznamu"/>
        <w:numPr>
          <w:ilvl w:val="0"/>
          <w:numId w:val="66"/>
        </w:numPr>
        <w:ind w:left="1077"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nepôsobila v posledných desiatich rokoch vo funkcii štatutárneho orgánu alebo osoby zabezpečujúcej plnenie úloh pri ochrane pred legalizáciou a financovaním terorizmu v povinnej osobe alebo nebola konečným užívateľom výhod povinnej osoby, ktorá vstúpila do likvidácie, na ktorej majetok bol vyhlásený konkurz, ktorej reštrukturalizácia bola povolená, ktorej návrh na vyhlásenie konkurzu bol zamietnutý pre nedostatok majetku alebo ktorej konkurz bol zrušený pre nedostatok majetku</w:t>
      </w:r>
      <w:r w:rsidR="00533FBA">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v období jedného roka pred vznikom t</w:t>
      </w:r>
      <w:r w:rsidR="00533FBA">
        <w:rPr>
          <w:rFonts w:ascii="Times New Roman" w:eastAsia="Times New Roman" w:hAnsi="Times New Roman" w:cs="Times New Roman"/>
          <w:sz w:val="24"/>
          <w:szCs w:val="24"/>
        </w:rPr>
        <w:t>ejto</w:t>
      </w:r>
      <w:r w:rsidRPr="00E8451B">
        <w:rPr>
          <w:rFonts w:ascii="Times New Roman" w:eastAsia="Times New Roman" w:hAnsi="Times New Roman" w:cs="Times New Roman"/>
          <w:sz w:val="24"/>
          <w:szCs w:val="24"/>
        </w:rPr>
        <w:t xml:space="preserve"> skutočnosti,</w:t>
      </w:r>
    </w:p>
    <w:p w14:paraId="1843A9F1" w14:textId="55A13EAB" w:rsidR="2C6AEFBB" w:rsidRPr="00E8451B" w:rsidRDefault="0A6E58BC" w:rsidP="00D87F16">
      <w:pPr>
        <w:pStyle w:val="Odsekzoznamu"/>
        <w:numPr>
          <w:ilvl w:val="0"/>
          <w:numId w:val="66"/>
        </w:numPr>
        <w:ind w:left="1077"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nemala v posledných desiatich rokoch právoplatne uloženú pokutu v správnom konaní v súvislosti s výkonom funkcie štatutárneho orgánu alebo osoby zabezpečujúcej plnenie úloh pri ochrane pred legalizáciou a financovaním terorizmu v povinnej osobe za závažné </w:t>
      </w:r>
      <w:r w:rsidR="00F20D25" w:rsidRPr="00E8451B">
        <w:rPr>
          <w:rFonts w:ascii="Times New Roman" w:eastAsia="Times New Roman" w:hAnsi="Times New Roman" w:cs="Times New Roman"/>
          <w:sz w:val="24"/>
          <w:szCs w:val="24"/>
        </w:rPr>
        <w:t xml:space="preserve">alebo opakované </w:t>
      </w:r>
      <w:r w:rsidRPr="00E8451B">
        <w:rPr>
          <w:rFonts w:ascii="Times New Roman" w:eastAsia="Times New Roman" w:hAnsi="Times New Roman" w:cs="Times New Roman"/>
          <w:sz w:val="24"/>
          <w:szCs w:val="24"/>
        </w:rPr>
        <w:t xml:space="preserve">porušenie povinností </w:t>
      </w:r>
      <w:r w:rsidR="00A0265A" w:rsidRPr="00E8451B">
        <w:rPr>
          <w:rFonts w:ascii="Times New Roman" w:eastAsia="Times New Roman" w:hAnsi="Times New Roman" w:cs="Times New Roman"/>
          <w:sz w:val="24"/>
          <w:szCs w:val="24"/>
        </w:rPr>
        <w:t>podľa tohto zákona alebo osobitného predpisu</w:t>
      </w:r>
      <w:r w:rsidR="00A0265A" w:rsidRPr="00E8451B">
        <w:rPr>
          <w:rFonts w:ascii="Times New Roman" w:hAnsi="Times New Roman" w:cs="Times New Roman"/>
        </w:rPr>
        <w:t>,</w:t>
      </w:r>
      <w:r w:rsidR="00846C07" w:rsidRPr="00E8451B">
        <w:rPr>
          <w:rStyle w:val="Odkaznapoznmkupodiarou"/>
          <w:rFonts w:ascii="Times New Roman" w:hAnsi="Times New Roman" w:cs="Times New Roman"/>
          <w:sz w:val="24"/>
          <w:szCs w:val="24"/>
        </w:rPr>
        <w:footnoteReference w:id="44"/>
      </w:r>
      <w:r w:rsidR="00846C07" w:rsidRPr="00E8451B">
        <w:rPr>
          <w:rFonts w:ascii="Times New Roman" w:hAnsi="Times New Roman" w:cs="Times New Roman"/>
        </w:rPr>
        <w:t>)</w:t>
      </w:r>
      <w:r w:rsidR="00A0265A"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vo výške presahujúcej 10 000 eur,</w:t>
      </w:r>
    </w:p>
    <w:p w14:paraId="2BAD5EC7" w14:textId="2576B8FF" w:rsidR="23499248" w:rsidRPr="00E8451B" w:rsidRDefault="6EA0DDC8" w:rsidP="00D87F16">
      <w:pPr>
        <w:pStyle w:val="Odsekzoznamu"/>
        <w:numPr>
          <w:ilvl w:val="0"/>
          <w:numId w:val="66"/>
        </w:numPr>
        <w:ind w:left="1077"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v posledných desiatich rokoch vykonávala svoje funkcie alebo podnikateľskú činnosť spoľahlivo a poctivo, bez </w:t>
      </w:r>
      <w:r w:rsidR="00F20D25" w:rsidRPr="00E8451B">
        <w:rPr>
          <w:rFonts w:ascii="Times New Roman" w:eastAsia="Times New Roman" w:hAnsi="Times New Roman" w:cs="Times New Roman"/>
          <w:sz w:val="24"/>
          <w:szCs w:val="24"/>
        </w:rPr>
        <w:t xml:space="preserve">závažného alebo opakovaného </w:t>
      </w:r>
      <w:r w:rsidRPr="00E8451B">
        <w:rPr>
          <w:rFonts w:ascii="Times New Roman" w:eastAsia="Times New Roman" w:hAnsi="Times New Roman" w:cs="Times New Roman"/>
          <w:sz w:val="24"/>
          <w:szCs w:val="24"/>
        </w:rPr>
        <w:t>porušenia všeobecne záväzných právnych predpisov, a so zreteľom na tieto skutočnosti poskytuje záruku, že bude spoľahlivo a poctivo vykonávať funkciu štatutárneho orgánu alebo osoby zabezpečujúcej plnenie úloh pri ochrane pred legalizáciou a financovaním terorizmu alebo konať ako konečný užívateľ výhod, vrátane plnenia povinností vyplývajúcich zo všeobecne záväzných právnych predpisov, zo stanov alebo spoločenskej zmluvy povinnej osoby, ako aj z jej vnútorných predpisov a aktov riadenia</w:t>
      </w:r>
      <w:r w:rsidR="006D6291" w:rsidRPr="00E8451B">
        <w:rPr>
          <w:rFonts w:ascii="Times New Roman" w:eastAsia="Times New Roman" w:hAnsi="Times New Roman" w:cs="Times New Roman"/>
          <w:sz w:val="24"/>
          <w:szCs w:val="24"/>
        </w:rPr>
        <w:t>; pri konečnom užívateľovi výhod sa posudzuje najmä spôsob, akým uplatňoval svoje vlastnícke práva alebo kontrolu nad povinnou osobou a plnil povinnosti vyplývajúce z jeho postavenia,</w:t>
      </w:r>
    </w:p>
    <w:p w14:paraId="263B3413" w14:textId="1C7DEF51" w:rsidR="0095733C" w:rsidRPr="00E8451B" w:rsidRDefault="0095733C" w:rsidP="00D87F16">
      <w:pPr>
        <w:pStyle w:val="Odsekzoznamu"/>
        <w:numPr>
          <w:ilvl w:val="0"/>
          <w:numId w:val="73"/>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spriaznenou osobou fyzická osoba, ktorá</w:t>
      </w:r>
    </w:p>
    <w:p w14:paraId="484994DE" w14:textId="30071C8D" w:rsidR="0095733C" w:rsidRPr="00E8451B" w:rsidRDefault="0095733C" w:rsidP="00D87F16">
      <w:pPr>
        <w:pStyle w:val="Odsekzoznamu"/>
        <w:numPr>
          <w:ilvl w:val="0"/>
          <w:numId w:val="95"/>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pôsobí alebo pôsobila vo vrcholovom manažmente  právoplatne odsúdenej osoby za trestný čin legalizácie, súvisiaci predikatívny trestný čin alebo trestný čin financovania terorizmu, alebo má alebo mala na takej osobe priamu alebo nepriamu majetkovú účasť, </w:t>
      </w:r>
    </w:p>
    <w:p w14:paraId="49E0EBEE" w14:textId="2BA82F3D" w:rsidR="0095733C" w:rsidRPr="00E8451B" w:rsidRDefault="0095733C" w:rsidP="00D87F16">
      <w:pPr>
        <w:pStyle w:val="Odsekzoznamu"/>
        <w:numPr>
          <w:ilvl w:val="0"/>
          <w:numId w:val="95"/>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bola s právoplatne odsúdenou osobou za trestný čin legalizácie, súvisiaci predikatívny trestný čin</w:t>
      </w:r>
      <w:r w:rsidR="00DE27ED" w:rsidRPr="00E8451B">
        <w:rPr>
          <w:rFonts w:ascii="Times New Roman" w:eastAsia="Times New Roman" w:hAnsi="Times New Roman" w:cs="Times New Roman"/>
          <w:sz w:val="24"/>
          <w:szCs w:val="24"/>
        </w:rPr>
        <w:t xml:space="preserve">, </w:t>
      </w:r>
      <w:r w:rsidR="003C7CCC" w:rsidRPr="00E8451B">
        <w:rPr>
          <w:rFonts w:ascii="Times New Roman" w:eastAsia="Times New Roman" w:hAnsi="Times New Roman" w:cs="Times New Roman"/>
          <w:sz w:val="24"/>
          <w:szCs w:val="24"/>
        </w:rPr>
        <w:t>trestný čin porušeni</w:t>
      </w:r>
      <w:r w:rsidR="00252598" w:rsidRPr="00E8451B">
        <w:rPr>
          <w:rFonts w:ascii="Times New Roman" w:eastAsia="Times New Roman" w:hAnsi="Times New Roman" w:cs="Times New Roman"/>
          <w:sz w:val="24"/>
          <w:szCs w:val="24"/>
        </w:rPr>
        <w:t>a</w:t>
      </w:r>
      <w:r w:rsidR="003C7CCC" w:rsidRPr="00E8451B">
        <w:rPr>
          <w:rFonts w:ascii="Times New Roman" w:eastAsia="Times New Roman" w:hAnsi="Times New Roman" w:cs="Times New Roman"/>
          <w:sz w:val="24"/>
          <w:szCs w:val="24"/>
        </w:rPr>
        <w:t xml:space="preserve"> reštriktívneho opatrenia alebo </w:t>
      </w:r>
      <w:r w:rsidRPr="00E8451B">
        <w:rPr>
          <w:rFonts w:ascii="Times New Roman" w:eastAsia="Times New Roman" w:hAnsi="Times New Roman" w:cs="Times New Roman"/>
          <w:sz w:val="24"/>
          <w:szCs w:val="24"/>
        </w:rPr>
        <w:t>trestný čin financovania terorizmu majetkovo prepojená, najmä prostredníctvom spoluvlastníctva majetku alebo spoločnej majetkovej účasti, a v dôsledku tohto prepojenia získala priamo alebo nepriamo majetkový prospech, najmä vo forme príjmu, úspory nákladov, zvýšenia hodnoty majetku, nadobudnutia majetkového práva alebo inej ekonomickej výhody, alebo</w:t>
      </w:r>
    </w:p>
    <w:p w14:paraId="54C7D6C9" w14:textId="6C1A08E4" w:rsidR="0095733C" w:rsidRPr="00E8451B" w:rsidRDefault="0095733C" w:rsidP="00D87F16">
      <w:pPr>
        <w:pStyle w:val="Odsekzoznamu"/>
        <w:numPr>
          <w:ilvl w:val="0"/>
          <w:numId w:val="95"/>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koná alebo konala podľa pokynov alebo v prospech právoplatne odsúdenej osoby za trestný čin legalizácie, súvisiaci predikatívny trestný čin</w:t>
      </w:r>
      <w:r w:rsidR="003C7CCC" w:rsidRPr="00E8451B">
        <w:rPr>
          <w:rFonts w:ascii="Times New Roman" w:eastAsia="Times New Roman" w:hAnsi="Times New Roman" w:cs="Times New Roman"/>
          <w:sz w:val="24"/>
          <w:szCs w:val="24"/>
        </w:rPr>
        <w:t>, trestný čin porušeni</w:t>
      </w:r>
      <w:r w:rsidR="00252598" w:rsidRPr="00E8451B">
        <w:rPr>
          <w:rFonts w:ascii="Times New Roman" w:eastAsia="Times New Roman" w:hAnsi="Times New Roman" w:cs="Times New Roman"/>
          <w:sz w:val="24"/>
          <w:szCs w:val="24"/>
        </w:rPr>
        <w:t>a</w:t>
      </w:r>
      <w:r w:rsidR="003C7CCC" w:rsidRPr="00E8451B">
        <w:rPr>
          <w:rFonts w:ascii="Times New Roman" w:eastAsia="Times New Roman" w:hAnsi="Times New Roman" w:cs="Times New Roman"/>
          <w:sz w:val="24"/>
          <w:szCs w:val="24"/>
        </w:rPr>
        <w:t xml:space="preserve"> reštriktívneho opatrenia</w:t>
      </w:r>
      <w:r w:rsidRPr="00E8451B">
        <w:rPr>
          <w:rFonts w:ascii="Times New Roman" w:eastAsia="Times New Roman" w:hAnsi="Times New Roman" w:cs="Times New Roman"/>
          <w:sz w:val="24"/>
          <w:szCs w:val="24"/>
        </w:rPr>
        <w:t xml:space="preserve"> alebo trestný čin financovania terorizmu,</w:t>
      </w:r>
    </w:p>
    <w:p w14:paraId="3D835F89" w14:textId="4DD08E35" w:rsidR="0095733C" w:rsidRPr="00E8451B" w:rsidRDefault="0095733C" w:rsidP="00D87F16">
      <w:pPr>
        <w:pStyle w:val="Odsekzoznamu"/>
        <w:numPr>
          <w:ilvl w:val="0"/>
          <w:numId w:val="73"/>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finančnou informáciou každá informácia alebo údaj, ktorý má Finančná spravodajská jednotka k dispozícii na účel predchádzania a odhaľovania legalizácie</w:t>
      </w:r>
      <w:r w:rsidR="00453B79"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financovania terorizmu</w:t>
      </w:r>
      <w:r w:rsidR="00453B79" w:rsidRPr="00E8451B">
        <w:rPr>
          <w:rFonts w:ascii="Times New Roman" w:eastAsia="Times New Roman" w:hAnsi="Times New Roman" w:cs="Times New Roman"/>
          <w:sz w:val="24"/>
          <w:szCs w:val="24"/>
        </w:rPr>
        <w:t xml:space="preserve"> a </w:t>
      </w:r>
      <w:r w:rsidR="00453B79" w:rsidRPr="00E8451B">
        <w:rPr>
          <w:rFonts w:ascii="Times New Roman" w:hAnsi="Times New Roman" w:cs="Times New Roman"/>
          <w:sz w:val="24"/>
          <w:szCs w:val="24"/>
        </w:rPr>
        <w:t>financovania šírenia zbraní hromadného ničenia</w:t>
      </w:r>
      <w:r w:rsidR="003F2416">
        <w:rPr>
          <w:rFonts w:ascii="Times New Roman" w:eastAsia="Times New Roman" w:hAnsi="Times New Roman" w:cs="Times New Roman"/>
          <w:sz w:val="24"/>
          <w:szCs w:val="24"/>
        </w:rPr>
        <w:t>,</w:t>
      </w:r>
    </w:p>
    <w:p w14:paraId="755539FA" w14:textId="5B32E4F2" w:rsidR="3D63AF48" w:rsidRPr="00E8451B" w:rsidRDefault="3D63AF48" w:rsidP="00D87F16">
      <w:pPr>
        <w:pStyle w:val="Odsekzoznamu"/>
        <w:numPr>
          <w:ilvl w:val="0"/>
          <w:numId w:val="73"/>
        </w:numPr>
        <w:contextualSpacing w:val="0"/>
        <w:jc w:val="both"/>
        <w:rPr>
          <w:rFonts w:ascii="Times New Roman" w:hAnsi="Times New Roman" w:cs="Times New Roman"/>
          <w:sz w:val="24"/>
          <w:szCs w:val="24"/>
        </w:rPr>
      </w:pPr>
      <w:r w:rsidRPr="00E8451B">
        <w:rPr>
          <w:rFonts w:ascii="Times New Roman" w:eastAsia="Times New Roman" w:hAnsi="Times New Roman" w:cs="Times New Roman"/>
          <w:sz w:val="24"/>
          <w:szCs w:val="24"/>
        </w:rPr>
        <w:t xml:space="preserve">zahraničnou finančnou spravodajskou jednotkou orgán </w:t>
      </w:r>
      <w:r w:rsidR="00DD75C2" w:rsidRPr="00E8451B">
        <w:rPr>
          <w:rFonts w:ascii="Times New Roman" w:eastAsia="Times New Roman" w:hAnsi="Times New Roman" w:cs="Times New Roman"/>
          <w:sz w:val="24"/>
          <w:szCs w:val="24"/>
        </w:rPr>
        <w:t>iného</w:t>
      </w:r>
      <w:r w:rsidRPr="00E8451B">
        <w:rPr>
          <w:rFonts w:ascii="Times New Roman" w:eastAsia="Times New Roman" w:hAnsi="Times New Roman" w:cs="Times New Roman"/>
          <w:sz w:val="24"/>
          <w:szCs w:val="24"/>
        </w:rPr>
        <w:t xml:space="preserve"> štátu, ktorý plní obdobné úlohy ako Finančná spravodajská jednotka, bez ohľadu na jeho organizačné postavenie,</w:t>
      </w:r>
    </w:p>
    <w:p w14:paraId="454B97F7" w14:textId="4E85C0E4" w:rsidR="3D63AF48" w:rsidRPr="00E8451B" w:rsidRDefault="3D63AF48" w:rsidP="00D87F16">
      <w:pPr>
        <w:pStyle w:val="Odsekzoznamu"/>
        <w:numPr>
          <w:ilvl w:val="0"/>
          <w:numId w:val="73"/>
        </w:numPr>
        <w:ind w:left="714"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finančnou spravodajskou jednotkou členského štátu je zahraničná finančná spravodajská jednotka</w:t>
      </w:r>
      <w:r w:rsidR="002879BC">
        <w:rPr>
          <w:rFonts w:ascii="Times New Roman" w:eastAsia="Times New Roman" w:hAnsi="Times New Roman" w:cs="Times New Roman"/>
          <w:sz w:val="24"/>
          <w:szCs w:val="24"/>
        </w:rPr>
        <w:t xml:space="preserve"> členského štátu,</w:t>
      </w:r>
    </w:p>
    <w:p w14:paraId="2D731953" w14:textId="67D751F1" w:rsidR="6A57B3D3" w:rsidRPr="00E8451B" w:rsidRDefault="00C14C96" w:rsidP="00D87F16">
      <w:pPr>
        <w:pStyle w:val="Odsekzoznamu"/>
        <w:numPr>
          <w:ilvl w:val="0"/>
          <w:numId w:val="73"/>
        </w:numPr>
        <w:contextualSpacing w:val="0"/>
        <w:jc w:val="both"/>
        <w:rPr>
          <w:rFonts w:ascii="Times New Roman" w:hAnsi="Times New Roman" w:cs="Times New Roman"/>
          <w:sz w:val="24"/>
          <w:szCs w:val="24"/>
        </w:rPr>
      </w:pPr>
      <w:r w:rsidRPr="00E8451B">
        <w:rPr>
          <w:rFonts w:ascii="Times New Roman" w:hAnsi="Times New Roman" w:cs="Times New Roman"/>
          <w:sz w:val="24"/>
          <w:szCs w:val="24"/>
        </w:rPr>
        <w:t>združením majetku nadácia,</w:t>
      </w:r>
      <w:r w:rsidRPr="00E8451B">
        <w:rPr>
          <w:rStyle w:val="Odkaznapoznmkupodiarou"/>
          <w:rFonts w:ascii="Times New Roman" w:hAnsi="Times New Roman" w:cs="Times New Roman"/>
          <w:sz w:val="24"/>
          <w:szCs w:val="24"/>
        </w:rPr>
        <w:footnoteReference w:id="45"/>
      </w:r>
      <w:r w:rsidR="00DD75C2" w:rsidRPr="00E8451B">
        <w:rPr>
          <w:rFonts w:ascii="Times New Roman" w:hAnsi="Times New Roman" w:cs="Times New Roman"/>
          <w:sz w:val="24"/>
          <w:szCs w:val="24"/>
        </w:rPr>
        <w:t>)</w:t>
      </w:r>
      <w:r w:rsidRPr="00E8451B">
        <w:rPr>
          <w:rFonts w:ascii="Times New Roman" w:hAnsi="Times New Roman" w:cs="Times New Roman"/>
          <w:sz w:val="24"/>
          <w:szCs w:val="24"/>
        </w:rPr>
        <w:t xml:space="preserve"> nezisková organizácia poskytujúca všeobecne prospešné služby,</w:t>
      </w:r>
      <w:r w:rsidRPr="00E8451B">
        <w:rPr>
          <w:rStyle w:val="Odkaznapoznmkupodiarou"/>
          <w:rFonts w:ascii="Times New Roman" w:hAnsi="Times New Roman" w:cs="Times New Roman"/>
          <w:sz w:val="24"/>
          <w:szCs w:val="24"/>
        </w:rPr>
        <w:footnoteReference w:id="46"/>
      </w:r>
      <w:r w:rsidR="00DD75C2" w:rsidRPr="00E8451B">
        <w:rPr>
          <w:rFonts w:ascii="Times New Roman" w:hAnsi="Times New Roman" w:cs="Times New Roman"/>
          <w:sz w:val="24"/>
          <w:szCs w:val="24"/>
        </w:rPr>
        <w:t>)</w:t>
      </w:r>
      <w:r w:rsidRPr="00E8451B">
        <w:rPr>
          <w:rFonts w:ascii="Times New Roman" w:hAnsi="Times New Roman" w:cs="Times New Roman"/>
          <w:sz w:val="24"/>
          <w:szCs w:val="24"/>
        </w:rPr>
        <w:t xml:space="preserve"> neinvestičný fond</w:t>
      </w:r>
      <w:r w:rsidRPr="00E8451B">
        <w:rPr>
          <w:rStyle w:val="Odkaznapoznmkupodiarou"/>
          <w:rFonts w:ascii="Times New Roman" w:hAnsi="Times New Roman" w:cs="Times New Roman"/>
          <w:sz w:val="24"/>
          <w:szCs w:val="24"/>
        </w:rPr>
        <w:footnoteReference w:id="47"/>
      </w:r>
      <w:r w:rsidR="00DD75C2" w:rsidRPr="00E8451B">
        <w:rPr>
          <w:rFonts w:ascii="Times New Roman" w:hAnsi="Times New Roman" w:cs="Times New Roman"/>
          <w:sz w:val="24"/>
          <w:szCs w:val="24"/>
        </w:rPr>
        <w:t>)</w:t>
      </w:r>
      <w:r w:rsidRPr="00E8451B">
        <w:rPr>
          <w:rFonts w:ascii="Times New Roman" w:hAnsi="Times New Roman" w:cs="Times New Roman"/>
          <w:sz w:val="24"/>
          <w:szCs w:val="24"/>
        </w:rPr>
        <w:t xml:space="preserve"> alebo iné účelové združenie majetku bez ohľadu na jeho právnu subjektivitu, ktoré spravuje a rozdeľuje finančné prostriedky</w:t>
      </w:r>
      <w:r w:rsidR="00AF7F0C" w:rsidRPr="00E8451B">
        <w:rPr>
          <w:rFonts w:ascii="Times New Roman" w:hAnsi="Times New Roman" w:cs="Times New Roman"/>
          <w:sz w:val="24"/>
          <w:szCs w:val="24"/>
        </w:rPr>
        <w:t>.</w:t>
      </w:r>
    </w:p>
    <w:p w14:paraId="37367D51" w14:textId="77777777" w:rsidR="00C14C96" w:rsidRPr="00E8451B" w:rsidRDefault="00C14C96" w:rsidP="00CC561D">
      <w:pPr>
        <w:spacing w:after="0"/>
        <w:jc w:val="center"/>
        <w:rPr>
          <w:rFonts w:ascii="Times New Roman" w:eastAsia="Times New Roman" w:hAnsi="Times New Roman" w:cs="Times New Roman"/>
          <w:b/>
          <w:bCs/>
          <w:sz w:val="24"/>
          <w:szCs w:val="24"/>
        </w:rPr>
      </w:pPr>
      <w:bookmarkStart w:id="0" w:name="_Hlk232420042"/>
      <w:bookmarkEnd w:id="0"/>
    </w:p>
    <w:p w14:paraId="6C79F49F" w14:textId="221C6AB6" w:rsidR="00937514" w:rsidRPr="00E8451B" w:rsidRDefault="05817DF1" w:rsidP="00CC561D">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DRUHÁ ČASŤ</w:t>
      </w:r>
    </w:p>
    <w:p w14:paraId="3C3B30D4" w14:textId="32260D60" w:rsidR="00937514" w:rsidRPr="00E8451B" w:rsidRDefault="05817DF1" w:rsidP="00CC561D">
      <w:pPr>
        <w:spacing w:after="0"/>
        <w:jc w:val="center"/>
        <w:rPr>
          <w:rFonts w:ascii="Times New Roman" w:eastAsia="Times New Roman" w:hAnsi="Times New Roman" w:cs="Times New Roman"/>
          <w:b/>
          <w:bCs/>
          <w:sz w:val="24"/>
          <w:szCs w:val="24"/>
        </w:rPr>
      </w:pPr>
      <w:bookmarkStart w:id="1" w:name="_Hlk231819166"/>
      <w:r w:rsidRPr="00E8451B">
        <w:rPr>
          <w:rFonts w:ascii="Times New Roman" w:eastAsia="Times New Roman" w:hAnsi="Times New Roman" w:cs="Times New Roman"/>
          <w:b/>
          <w:bCs/>
          <w:sz w:val="24"/>
          <w:szCs w:val="24"/>
        </w:rPr>
        <w:t xml:space="preserve">POVINNOSTI POVINNÝCH OSÔB </w:t>
      </w:r>
    </w:p>
    <w:bookmarkEnd w:id="1"/>
    <w:p w14:paraId="64A94330" w14:textId="77777777" w:rsidR="00937514" w:rsidRPr="00E8451B" w:rsidRDefault="00937514" w:rsidP="00CC561D">
      <w:pPr>
        <w:spacing w:after="0"/>
        <w:jc w:val="center"/>
        <w:rPr>
          <w:rFonts w:ascii="Times New Roman" w:eastAsia="Times New Roman" w:hAnsi="Times New Roman" w:cs="Times New Roman"/>
          <w:sz w:val="24"/>
          <w:szCs w:val="24"/>
        </w:rPr>
      </w:pPr>
    </w:p>
    <w:p w14:paraId="5DD784D1" w14:textId="68E25E2D" w:rsidR="00934623" w:rsidRPr="00E8451B" w:rsidRDefault="72F018C9" w:rsidP="00CC561D">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 </w:t>
      </w:r>
      <w:r w:rsidR="4620163A" w:rsidRPr="00E8451B">
        <w:rPr>
          <w:rFonts w:ascii="Times New Roman" w:eastAsia="Times New Roman" w:hAnsi="Times New Roman" w:cs="Times New Roman"/>
          <w:b/>
          <w:bCs/>
          <w:sz w:val="24"/>
          <w:szCs w:val="24"/>
        </w:rPr>
        <w:t>3</w:t>
      </w:r>
    </w:p>
    <w:p w14:paraId="194B2C88" w14:textId="4EC2F232" w:rsidR="4620163A" w:rsidRPr="00E8451B" w:rsidRDefault="4620163A" w:rsidP="00CC561D">
      <w:pPr>
        <w:spacing w:after="0"/>
        <w:jc w:val="center"/>
        <w:rPr>
          <w:rFonts w:ascii="Times New Roman" w:hAnsi="Times New Roman" w:cs="Times New Roman"/>
        </w:rPr>
      </w:pPr>
      <w:r w:rsidRPr="00E8451B">
        <w:rPr>
          <w:rFonts w:ascii="Times New Roman" w:eastAsia="Times New Roman" w:hAnsi="Times New Roman" w:cs="Times New Roman"/>
          <w:b/>
          <w:bCs/>
          <w:sz w:val="24"/>
          <w:szCs w:val="24"/>
        </w:rPr>
        <w:t>Povinnosť registrácie</w:t>
      </w:r>
    </w:p>
    <w:p w14:paraId="56FB91AA" w14:textId="79ED81B9" w:rsidR="373C7332" w:rsidRPr="00E8451B" w:rsidRDefault="373C7332" w:rsidP="00CC561D">
      <w:pPr>
        <w:spacing w:after="0"/>
        <w:jc w:val="center"/>
        <w:rPr>
          <w:rFonts w:ascii="Times New Roman" w:eastAsia="Times New Roman" w:hAnsi="Times New Roman" w:cs="Times New Roman"/>
          <w:b/>
          <w:bCs/>
          <w:color w:val="FF0000"/>
          <w:sz w:val="24"/>
          <w:szCs w:val="24"/>
        </w:rPr>
      </w:pPr>
    </w:p>
    <w:p w14:paraId="17205AF5" w14:textId="688AE10E" w:rsidR="07D83B38" w:rsidRPr="00E8451B" w:rsidRDefault="78A3C02F" w:rsidP="00D87F16">
      <w:pPr>
        <w:pStyle w:val="Odsekzoznamu"/>
        <w:numPr>
          <w:ilvl w:val="0"/>
          <w:numId w:val="134"/>
        </w:numPr>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Povinná osoba je povinná registrovať sa v informačnom systéme</w:t>
      </w:r>
      <w:r w:rsidR="1BB73D3F" w:rsidRPr="00E8451B">
        <w:rPr>
          <w:rFonts w:ascii="Times New Roman" w:eastAsia="Times New Roman" w:hAnsi="Times New Roman" w:cs="Times New Roman"/>
          <w:sz w:val="24"/>
          <w:szCs w:val="24"/>
        </w:rPr>
        <w:t xml:space="preserve"> </w:t>
      </w:r>
      <w:r w:rsidR="2BE0B241" w:rsidRPr="00E8451B">
        <w:rPr>
          <w:rFonts w:ascii="Times New Roman" w:eastAsia="Times New Roman" w:hAnsi="Times New Roman" w:cs="Times New Roman"/>
          <w:sz w:val="24"/>
          <w:szCs w:val="24"/>
        </w:rPr>
        <w:t>M</w:t>
      </w:r>
      <w:r w:rsidR="396A0CF9" w:rsidRPr="00E8451B">
        <w:rPr>
          <w:rFonts w:ascii="Times New Roman" w:eastAsia="Times New Roman" w:hAnsi="Times New Roman" w:cs="Times New Roman"/>
          <w:sz w:val="24"/>
          <w:szCs w:val="24"/>
        </w:rPr>
        <w:t>inisterstva vnútra</w:t>
      </w:r>
      <w:r w:rsidR="1C3EBD52" w:rsidRPr="00E8451B">
        <w:rPr>
          <w:rFonts w:ascii="Times New Roman" w:eastAsia="Times New Roman" w:hAnsi="Times New Roman" w:cs="Times New Roman"/>
          <w:sz w:val="24"/>
          <w:szCs w:val="24"/>
        </w:rPr>
        <w:t xml:space="preserve"> Slovenskej republiky (ďalej len </w:t>
      </w:r>
      <w:r w:rsidR="00796167" w:rsidRPr="00E8451B">
        <w:rPr>
          <w:rFonts w:ascii="Times New Roman" w:eastAsia="Times New Roman" w:hAnsi="Times New Roman" w:cs="Times New Roman"/>
          <w:sz w:val="24"/>
          <w:szCs w:val="24"/>
        </w:rPr>
        <w:t>„</w:t>
      </w:r>
      <w:r w:rsidR="1C3EBD52" w:rsidRPr="00E8451B">
        <w:rPr>
          <w:rFonts w:ascii="Times New Roman" w:eastAsia="Times New Roman" w:hAnsi="Times New Roman" w:cs="Times New Roman"/>
          <w:sz w:val="24"/>
          <w:szCs w:val="24"/>
        </w:rPr>
        <w:t>informačný syst</w:t>
      </w:r>
      <w:r w:rsidR="27838C53" w:rsidRPr="00E8451B">
        <w:rPr>
          <w:rFonts w:ascii="Times New Roman" w:eastAsia="Times New Roman" w:hAnsi="Times New Roman" w:cs="Times New Roman"/>
          <w:sz w:val="24"/>
          <w:szCs w:val="24"/>
        </w:rPr>
        <w:t xml:space="preserve">ém </w:t>
      </w:r>
      <w:r w:rsidR="1C3EBD52" w:rsidRPr="00E8451B">
        <w:rPr>
          <w:rFonts w:ascii="Times New Roman" w:eastAsia="Times New Roman" w:hAnsi="Times New Roman" w:cs="Times New Roman"/>
          <w:sz w:val="24"/>
          <w:szCs w:val="24"/>
        </w:rPr>
        <w:t>ministerstv</w:t>
      </w:r>
      <w:r w:rsidR="6EB33BB6" w:rsidRPr="00E8451B">
        <w:rPr>
          <w:rFonts w:ascii="Times New Roman" w:eastAsia="Times New Roman" w:hAnsi="Times New Roman" w:cs="Times New Roman"/>
          <w:sz w:val="24"/>
          <w:szCs w:val="24"/>
        </w:rPr>
        <w:t>a</w:t>
      </w:r>
      <w:r w:rsidR="1C3EBD52" w:rsidRPr="00E8451B">
        <w:rPr>
          <w:rFonts w:ascii="Times New Roman" w:eastAsia="Times New Roman" w:hAnsi="Times New Roman" w:cs="Times New Roman"/>
          <w:sz w:val="24"/>
          <w:szCs w:val="24"/>
        </w:rPr>
        <w:t xml:space="preserve"> vnútra</w:t>
      </w:r>
      <w:r w:rsidR="00796167" w:rsidRPr="00E8451B">
        <w:rPr>
          <w:rFonts w:ascii="Times New Roman" w:eastAsia="Times New Roman" w:hAnsi="Times New Roman" w:cs="Times New Roman"/>
          <w:sz w:val="24"/>
          <w:szCs w:val="24"/>
        </w:rPr>
        <w:t>“</w:t>
      </w:r>
      <w:r w:rsidR="1C3EBD52" w:rsidRPr="00E8451B">
        <w:rPr>
          <w:rFonts w:ascii="Times New Roman" w:eastAsia="Times New Roman" w:hAnsi="Times New Roman" w:cs="Times New Roman"/>
          <w:sz w:val="24"/>
          <w:szCs w:val="24"/>
        </w:rPr>
        <w:t>)</w:t>
      </w:r>
      <w:r w:rsidR="1BB73D3F"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do 30 dní odo dňa, keď sa stala povinnou osobou.</w:t>
      </w:r>
    </w:p>
    <w:p w14:paraId="2C1FD39E" w14:textId="2007C064" w:rsidR="00F44D08" w:rsidRPr="00E8451B" w:rsidRDefault="00F44D08" w:rsidP="00D87F16">
      <w:pPr>
        <w:pStyle w:val="Odsekzoznamu"/>
        <w:numPr>
          <w:ilvl w:val="0"/>
          <w:numId w:val="134"/>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V informačnom systéme ministerstva vnú</w:t>
      </w:r>
      <w:r w:rsidR="004A26AE">
        <w:rPr>
          <w:rFonts w:ascii="Times New Roman" w:eastAsia="Times New Roman" w:hAnsi="Times New Roman" w:cs="Times New Roman"/>
          <w:sz w:val="24"/>
          <w:szCs w:val="24"/>
        </w:rPr>
        <w:t>tra sa o povinnej osobe vedú tieto údaje:</w:t>
      </w:r>
    </w:p>
    <w:p w14:paraId="5C06234C" w14:textId="77777777" w:rsidR="00F44D08" w:rsidRPr="00E8451B" w:rsidRDefault="00F44D08" w:rsidP="00D87F16">
      <w:pPr>
        <w:pStyle w:val="Odsekzoznamu"/>
        <w:numPr>
          <w:ilvl w:val="0"/>
          <w:numId w:val="135"/>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názov alebo obchodné meno,</w:t>
      </w:r>
    </w:p>
    <w:p w14:paraId="7284FEB6" w14:textId="77777777" w:rsidR="00F44D08" w:rsidRPr="00E8451B" w:rsidRDefault="00F44D08" w:rsidP="00D87F16">
      <w:pPr>
        <w:pStyle w:val="Odsekzoznamu"/>
        <w:numPr>
          <w:ilvl w:val="0"/>
          <w:numId w:val="135"/>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adresa sídla alebo miesta podnikania,</w:t>
      </w:r>
    </w:p>
    <w:p w14:paraId="732C7FBB" w14:textId="77777777" w:rsidR="00F44D08" w:rsidRPr="00E8451B" w:rsidRDefault="00F44D08" w:rsidP="00D87F16">
      <w:pPr>
        <w:pStyle w:val="Odsekzoznamu"/>
        <w:numPr>
          <w:ilvl w:val="0"/>
          <w:numId w:val="135"/>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identifikačné číslo, </w:t>
      </w:r>
    </w:p>
    <w:p w14:paraId="0D2D0D44" w14:textId="31C48415" w:rsidR="00F44D08" w:rsidRPr="00E8451B" w:rsidRDefault="00F44D08" w:rsidP="00D87F16">
      <w:pPr>
        <w:pStyle w:val="Odsekzoznamu"/>
        <w:numPr>
          <w:ilvl w:val="0"/>
          <w:numId w:val="135"/>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 druh povinnej osoby podľa § 2 písm. c) bod</w:t>
      </w:r>
      <w:r w:rsidR="004A26AE">
        <w:rPr>
          <w:rFonts w:ascii="Times New Roman" w:eastAsia="Times New Roman" w:hAnsi="Times New Roman" w:cs="Times New Roman"/>
          <w:sz w:val="24"/>
          <w:szCs w:val="24"/>
        </w:rPr>
        <w:t>u</w:t>
      </w:r>
      <w:r w:rsidRPr="00E8451B">
        <w:rPr>
          <w:rFonts w:ascii="Times New Roman" w:eastAsia="Times New Roman" w:hAnsi="Times New Roman" w:cs="Times New Roman"/>
          <w:sz w:val="24"/>
          <w:szCs w:val="24"/>
        </w:rPr>
        <w:t xml:space="preserve"> 1 až 17 a písm. d) bod</w:t>
      </w:r>
      <w:r w:rsidR="004A26AE">
        <w:rPr>
          <w:rFonts w:ascii="Times New Roman" w:eastAsia="Times New Roman" w:hAnsi="Times New Roman" w:cs="Times New Roman"/>
          <w:sz w:val="24"/>
          <w:szCs w:val="24"/>
        </w:rPr>
        <w:t>u</w:t>
      </w:r>
      <w:r w:rsidRPr="00E8451B">
        <w:rPr>
          <w:rFonts w:ascii="Times New Roman" w:eastAsia="Times New Roman" w:hAnsi="Times New Roman" w:cs="Times New Roman"/>
          <w:sz w:val="24"/>
          <w:szCs w:val="24"/>
        </w:rPr>
        <w:t xml:space="preserve"> 1 až 19,</w:t>
      </w:r>
    </w:p>
    <w:p w14:paraId="1462A593" w14:textId="77777777" w:rsidR="00F44D08" w:rsidRPr="00E8451B" w:rsidRDefault="00F44D08" w:rsidP="00D87F16">
      <w:pPr>
        <w:pStyle w:val="Odsekzoznamu"/>
        <w:numPr>
          <w:ilvl w:val="0"/>
          <w:numId w:val="135"/>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telefónne číslo a adresa elektronickej pošty.</w:t>
      </w:r>
    </w:p>
    <w:p w14:paraId="2776B0E6" w14:textId="2B0D958A" w:rsidR="00F44D08" w:rsidRPr="00E8451B" w:rsidRDefault="00F44D08" w:rsidP="00D87F16">
      <w:pPr>
        <w:pStyle w:val="Odsekzoznamu"/>
        <w:numPr>
          <w:ilvl w:val="0"/>
          <w:numId w:val="134"/>
        </w:numPr>
        <w:spacing w:line="300" w:lineRule="atLeast"/>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Povinná osoba oznámi Finančnej spravodajskej jednotke každú zmenu údajov podľa odseku 2 do 15 dní odo dňa, keď táto zmena nastala.</w:t>
      </w:r>
    </w:p>
    <w:p w14:paraId="63F17B86" w14:textId="699B53A3" w:rsidR="76692627" w:rsidRPr="00E8451B" w:rsidRDefault="76692627" w:rsidP="00CC561D">
      <w:pPr>
        <w:spacing w:after="0"/>
        <w:jc w:val="center"/>
        <w:rPr>
          <w:rFonts w:ascii="Times New Roman" w:eastAsia="Times New Roman" w:hAnsi="Times New Roman" w:cs="Times New Roman"/>
          <w:b/>
          <w:bCs/>
          <w:sz w:val="24"/>
          <w:szCs w:val="24"/>
        </w:rPr>
      </w:pPr>
    </w:p>
    <w:p w14:paraId="2AAB573F" w14:textId="03FDD37B" w:rsidR="6E131EB8" w:rsidRPr="00E8451B" w:rsidRDefault="2724FAEE" w:rsidP="00CC561D">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 </w:t>
      </w:r>
      <w:r w:rsidR="33A0CE52" w:rsidRPr="00E8451B">
        <w:rPr>
          <w:rFonts w:ascii="Times New Roman" w:eastAsia="Times New Roman" w:hAnsi="Times New Roman" w:cs="Times New Roman"/>
          <w:b/>
          <w:bCs/>
          <w:sz w:val="24"/>
          <w:szCs w:val="24"/>
        </w:rPr>
        <w:t>4</w:t>
      </w:r>
    </w:p>
    <w:p w14:paraId="3BAB48D1" w14:textId="42512901" w:rsidR="00AC52E6" w:rsidRPr="00E8451B" w:rsidRDefault="007B5C51" w:rsidP="00CC561D">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V</w:t>
      </w:r>
      <w:r w:rsidR="171B0D48" w:rsidRPr="00E8451B">
        <w:rPr>
          <w:rFonts w:ascii="Times New Roman" w:eastAsia="Times New Roman" w:hAnsi="Times New Roman" w:cs="Times New Roman"/>
          <w:b/>
          <w:bCs/>
          <w:sz w:val="24"/>
          <w:szCs w:val="24"/>
        </w:rPr>
        <w:t>rcholov</w:t>
      </w:r>
      <w:r w:rsidRPr="00E8451B">
        <w:rPr>
          <w:rFonts w:ascii="Times New Roman" w:eastAsia="Times New Roman" w:hAnsi="Times New Roman" w:cs="Times New Roman"/>
          <w:b/>
          <w:bCs/>
          <w:sz w:val="24"/>
          <w:szCs w:val="24"/>
        </w:rPr>
        <w:t>ý</w:t>
      </w:r>
      <w:r w:rsidR="171B0D48" w:rsidRPr="00E8451B">
        <w:rPr>
          <w:rFonts w:ascii="Times New Roman" w:eastAsia="Times New Roman" w:hAnsi="Times New Roman" w:cs="Times New Roman"/>
          <w:b/>
          <w:bCs/>
          <w:sz w:val="24"/>
          <w:szCs w:val="24"/>
        </w:rPr>
        <w:t xml:space="preserve"> manažment a konečný užívateľ výhod </w:t>
      </w:r>
      <w:r w:rsidRPr="00E8451B">
        <w:rPr>
          <w:rFonts w:ascii="Times New Roman" w:eastAsia="Times New Roman" w:hAnsi="Times New Roman" w:cs="Times New Roman"/>
          <w:b/>
          <w:bCs/>
          <w:sz w:val="24"/>
          <w:szCs w:val="24"/>
        </w:rPr>
        <w:t>vybraných</w:t>
      </w:r>
      <w:r w:rsidR="171B0D48" w:rsidRPr="00E8451B">
        <w:rPr>
          <w:rFonts w:ascii="Times New Roman" w:eastAsia="Times New Roman" w:hAnsi="Times New Roman" w:cs="Times New Roman"/>
          <w:b/>
          <w:bCs/>
          <w:sz w:val="24"/>
          <w:szCs w:val="24"/>
        </w:rPr>
        <w:t xml:space="preserve"> povinných </w:t>
      </w:r>
      <w:r w:rsidR="1551C1DB" w:rsidRPr="00E8451B">
        <w:rPr>
          <w:rFonts w:ascii="Times New Roman" w:eastAsia="Times New Roman" w:hAnsi="Times New Roman" w:cs="Times New Roman"/>
          <w:b/>
          <w:bCs/>
          <w:sz w:val="24"/>
          <w:szCs w:val="24"/>
        </w:rPr>
        <w:t>osôb</w:t>
      </w:r>
    </w:p>
    <w:p w14:paraId="35155617" w14:textId="77777777" w:rsidR="00AC52E6" w:rsidRPr="00E8451B" w:rsidRDefault="00AC52E6" w:rsidP="00CC561D">
      <w:pPr>
        <w:spacing w:after="0"/>
        <w:jc w:val="both"/>
        <w:rPr>
          <w:rFonts w:ascii="Times New Roman" w:eastAsia="Times New Roman" w:hAnsi="Times New Roman" w:cs="Times New Roman"/>
          <w:sz w:val="24"/>
          <w:szCs w:val="24"/>
        </w:rPr>
      </w:pPr>
    </w:p>
    <w:p w14:paraId="2AAA5AEF" w14:textId="1A2ED113" w:rsidR="00AC52E6" w:rsidRPr="00E8451B" w:rsidRDefault="772DC6AB" w:rsidP="00D87F16">
      <w:pPr>
        <w:pStyle w:val="Odsekzoznamu"/>
        <w:numPr>
          <w:ilvl w:val="0"/>
          <w:numId w:val="6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Konečný</w:t>
      </w:r>
      <w:r w:rsidR="28967E6D" w:rsidRPr="00E8451B">
        <w:rPr>
          <w:rFonts w:ascii="Times New Roman" w:eastAsia="Times New Roman" w:hAnsi="Times New Roman" w:cs="Times New Roman"/>
          <w:sz w:val="24"/>
          <w:szCs w:val="24"/>
        </w:rPr>
        <w:t>m</w:t>
      </w:r>
      <w:r w:rsidRPr="00E8451B">
        <w:rPr>
          <w:rFonts w:ascii="Times New Roman" w:eastAsia="Times New Roman" w:hAnsi="Times New Roman" w:cs="Times New Roman"/>
          <w:sz w:val="24"/>
          <w:szCs w:val="24"/>
        </w:rPr>
        <w:t xml:space="preserve"> užívateľ</w:t>
      </w:r>
      <w:r w:rsidR="0DD43747" w:rsidRPr="00E8451B">
        <w:rPr>
          <w:rFonts w:ascii="Times New Roman" w:eastAsia="Times New Roman" w:hAnsi="Times New Roman" w:cs="Times New Roman"/>
          <w:sz w:val="24"/>
          <w:szCs w:val="24"/>
        </w:rPr>
        <w:t>om</w:t>
      </w:r>
      <w:r w:rsidR="7E7E30A3" w:rsidRPr="00E8451B">
        <w:rPr>
          <w:rFonts w:ascii="Times New Roman" w:eastAsia="Times New Roman" w:hAnsi="Times New Roman" w:cs="Times New Roman"/>
          <w:sz w:val="24"/>
          <w:szCs w:val="24"/>
        </w:rPr>
        <w:t xml:space="preserve"> výhod</w:t>
      </w:r>
      <w:r w:rsidR="00AC52E6" w:rsidRPr="00E8451B">
        <w:rPr>
          <w:rStyle w:val="Odkaznapoznmkupodiarou"/>
          <w:rFonts w:ascii="Times New Roman" w:eastAsia="Times New Roman" w:hAnsi="Times New Roman" w:cs="Times New Roman"/>
          <w:sz w:val="24"/>
          <w:szCs w:val="24"/>
        </w:rPr>
        <w:footnoteReference w:id="48"/>
      </w:r>
      <w:r w:rsidR="48D10DE1" w:rsidRPr="00E8451B">
        <w:rPr>
          <w:rFonts w:ascii="Times New Roman" w:eastAsia="Times New Roman" w:hAnsi="Times New Roman" w:cs="Times New Roman"/>
          <w:sz w:val="24"/>
          <w:szCs w:val="24"/>
        </w:rPr>
        <w:t>)</w:t>
      </w:r>
      <w:r w:rsidR="7E7E30A3" w:rsidRPr="00E8451B">
        <w:rPr>
          <w:rFonts w:ascii="Times New Roman" w:eastAsia="Times New Roman" w:hAnsi="Times New Roman" w:cs="Times New Roman"/>
          <w:sz w:val="24"/>
          <w:szCs w:val="24"/>
        </w:rPr>
        <w:t xml:space="preserve"> a člen</w:t>
      </w:r>
      <w:r w:rsidR="1976B6D1" w:rsidRPr="00E8451B">
        <w:rPr>
          <w:rFonts w:ascii="Times New Roman" w:eastAsia="Times New Roman" w:hAnsi="Times New Roman" w:cs="Times New Roman"/>
          <w:sz w:val="24"/>
          <w:szCs w:val="24"/>
        </w:rPr>
        <w:t>om</w:t>
      </w:r>
      <w:r w:rsidR="7E7E30A3" w:rsidRPr="00E8451B">
        <w:rPr>
          <w:rFonts w:ascii="Times New Roman" w:eastAsia="Times New Roman" w:hAnsi="Times New Roman" w:cs="Times New Roman"/>
          <w:sz w:val="24"/>
          <w:szCs w:val="24"/>
        </w:rPr>
        <w:t xml:space="preserve"> vrchol</w:t>
      </w:r>
      <w:r w:rsidR="42E4F841" w:rsidRPr="00E8451B">
        <w:rPr>
          <w:rFonts w:ascii="Times New Roman" w:eastAsia="Times New Roman" w:hAnsi="Times New Roman" w:cs="Times New Roman"/>
          <w:sz w:val="24"/>
          <w:szCs w:val="24"/>
        </w:rPr>
        <w:t>ov</w:t>
      </w:r>
      <w:r w:rsidR="7E7E30A3" w:rsidRPr="00E8451B">
        <w:rPr>
          <w:rFonts w:ascii="Times New Roman" w:eastAsia="Times New Roman" w:hAnsi="Times New Roman" w:cs="Times New Roman"/>
          <w:sz w:val="24"/>
          <w:szCs w:val="24"/>
        </w:rPr>
        <w:t>ého manažmentu</w:t>
      </w:r>
      <w:r w:rsidR="00AC52E6" w:rsidRPr="00E8451B">
        <w:rPr>
          <w:rStyle w:val="Odkaznapoznmkupodiarou"/>
          <w:rFonts w:ascii="Times New Roman" w:eastAsia="Times New Roman" w:hAnsi="Times New Roman" w:cs="Times New Roman"/>
          <w:sz w:val="24"/>
          <w:szCs w:val="24"/>
        </w:rPr>
        <w:footnoteReference w:id="49"/>
      </w:r>
      <w:r w:rsidR="3CD19BDE" w:rsidRPr="00E8451B">
        <w:rPr>
          <w:rFonts w:ascii="Times New Roman" w:eastAsia="Times New Roman" w:hAnsi="Times New Roman" w:cs="Times New Roman"/>
          <w:sz w:val="24"/>
          <w:szCs w:val="24"/>
        </w:rPr>
        <w:t>)</w:t>
      </w:r>
      <w:r w:rsidR="171B0D48" w:rsidRPr="00E8451B">
        <w:rPr>
          <w:rFonts w:ascii="Times New Roman" w:eastAsia="Times New Roman" w:hAnsi="Times New Roman" w:cs="Times New Roman"/>
          <w:sz w:val="24"/>
          <w:szCs w:val="24"/>
        </w:rPr>
        <w:t xml:space="preserve"> </w:t>
      </w:r>
      <w:r w:rsidR="007B5C51" w:rsidRPr="00E8451B">
        <w:rPr>
          <w:rFonts w:ascii="Times New Roman" w:eastAsia="Times New Roman" w:hAnsi="Times New Roman" w:cs="Times New Roman"/>
          <w:sz w:val="24"/>
          <w:szCs w:val="24"/>
        </w:rPr>
        <w:t xml:space="preserve">vybranej </w:t>
      </w:r>
      <w:r w:rsidR="171B0D48" w:rsidRPr="00E8451B">
        <w:rPr>
          <w:rFonts w:ascii="Times New Roman" w:eastAsia="Times New Roman" w:hAnsi="Times New Roman" w:cs="Times New Roman"/>
          <w:sz w:val="24"/>
          <w:szCs w:val="24"/>
        </w:rPr>
        <w:t xml:space="preserve">povinnej osoby </w:t>
      </w:r>
      <w:r w:rsidR="007B5C51" w:rsidRPr="00E8451B">
        <w:rPr>
          <w:rFonts w:ascii="Times New Roman" w:eastAsia="Times New Roman" w:hAnsi="Times New Roman" w:cs="Times New Roman"/>
          <w:sz w:val="24"/>
          <w:szCs w:val="24"/>
        </w:rPr>
        <w:t>podľa</w:t>
      </w:r>
      <w:r w:rsidR="171B0D48" w:rsidRPr="00E8451B">
        <w:rPr>
          <w:rFonts w:ascii="Times New Roman" w:eastAsia="Times New Roman" w:hAnsi="Times New Roman" w:cs="Times New Roman"/>
          <w:sz w:val="24"/>
          <w:szCs w:val="24"/>
        </w:rPr>
        <w:t xml:space="preserve"> </w:t>
      </w:r>
      <w:r w:rsidR="3B81E346" w:rsidRPr="00E8451B">
        <w:rPr>
          <w:rFonts w:ascii="Times New Roman" w:eastAsia="Times New Roman" w:hAnsi="Times New Roman" w:cs="Times New Roman"/>
          <w:sz w:val="24"/>
          <w:szCs w:val="24"/>
        </w:rPr>
        <w:t>osobitn</w:t>
      </w:r>
      <w:r w:rsidR="007B5C51" w:rsidRPr="00E8451B">
        <w:rPr>
          <w:rFonts w:ascii="Times New Roman" w:eastAsia="Times New Roman" w:hAnsi="Times New Roman" w:cs="Times New Roman"/>
          <w:sz w:val="24"/>
          <w:szCs w:val="24"/>
        </w:rPr>
        <w:t>ého</w:t>
      </w:r>
      <w:r w:rsidR="3B81E346" w:rsidRPr="00E8451B">
        <w:rPr>
          <w:rFonts w:ascii="Times New Roman" w:eastAsia="Times New Roman" w:hAnsi="Times New Roman" w:cs="Times New Roman"/>
          <w:sz w:val="24"/>
          <w:szCs w:val="24"/>
        </w:rPr>
        <w:t xml:space="preserve"> predpis</w:t>
      </w:r>
      <w:r w:rsidR="007B5C51" w:rsidRPr="00E8451B">
        <w:rPr>
          <w:rFonts w:ascii="Times New Roman" w:eastAsia="Times New Roman" w:hAnsi="Times New Roman" w:cs="Times New Roman"/>
          <w:sz w:val="24"/>
          <w:szCs w:val="24"/>
        </w:rPr>
        <w:t>u</w:t>
      </w:r>
      <w:r w:rsidR="00AC52E6" w:rsidRPr="00E8451B">
        <w:rPr>
          <w:rFonts w:ascii="Times New Roman" w:eastAsia="Times New Roman" w:hAnsi="Times New Roman" w:cs="Times New Roman"/>
          <w:sz w:val="24"/>
          <w:szCs w:val="24"/>
          <w:vertAlign w:val="superscript"/>
        </w:rPr>
        <w:footnoteReference w:id="50"/>
      </w:r>
      <w:r w:rsidR="73F51964" w:rsidRPr="00E8451B">
        <w:rPr>
          <w:rFonts w:ascii="Times New Roman" w:eastAsia="Times New Roman" w:hAnsi="Times New Roman" w:cs="Times New Roman"/>
          <w:sz w:val="24"/>
          <w:szCs w:val="24"/>
        </w:rPr>
        <w:t>)</w:t>
      </w:r>
      <w:r w:rsidR="171B0D48" w:rsidRPr="00E8451B">
        <w:rPr>
          <w:rFonts w:ascii="Times New Roman" w:eastAsia="Times New Roman" w:hAnsi="Times New Roman" w:cs="Times New Roman"/>
          <w:sz w:val="24"/>
          <w:szCs w:val="24"/>
        </w:rPr>
        <w:t xml:space="preserve"> </w:t>
      </w:r>
    </w:p>
    <w:p w14:paraId="12567638" w14:textId="04A6DB07" w:rsidR="00AC52E6" w:rsidRPr="00E8451B" w:rsidRDefault="007B5C51" w:rsidP="00D87F16">
      <w:pPr>
        <w:pStyle w:val="Odsekzoznamu"/>
        <w:numPr>
          <w:ilvl w:val="0"/>
          <w:numId w:val="59"/>
        </w:numPr>
        <w:ind w:left="63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musí byť</w:t>
      </w:r>
      <w:r w:rsidR="0AB66936" w:rsidRPr="00E8451B">
        <w:rPr>
          <w:rFonts w:ascii="Times New Roman" w:eastAsia="Times New Roman" w:hAnsi="Times New Roman" w:cs="Times New Roman"/>
          <w:sz w:val="24"/>
          <w:szCs w:val="24"/>
        </w:rPr>
        <w:t xml:space="preserve"> bezúhonná </w:t>
      </w:r>
      <w:r w:rsidRPr="00E8451B">
        <w:rPr>
          <w:rFonts w:ascii="Times New Roman" w:eastAsia="Times New Roman" w:hAnsi="Times New Roman" w:cs="Times New Roman"/>
          <w:sz w:val="24"/>
          <w:szCs w:val="24"/>
        </w:rPr>
        <w:t xml:space="preserve">osoba </w:t>
      </w:r>
      <w:r w:rsidR="0AB66936" w:rsidRPr="00E8451B">
        <w:rPr>
          <w:rFonts w:ascii="Times New Roman" w:eastAsia="Times New Roman" w:hAnsi="Times New Roman" w:cs="Times New Roman"/>
          <w:sz w:val="24"/>
          <w:szCs w:val="24"/>
        </w:rPr>
        <w:t xml:space="preserve">a </w:t>
      </w:r>
    </w:p>
    <w:p w14:paraId="4EBAA043" w14:textId="513109F7" w:rsidR="00AC52E6" w:rsidRPr="00E8451B" w:rsidRDefault="007B5C51" w:rsidP="00D87F16">
      <w:pPr>
        <w:pStyle w:val="Odsekzoznamu"/>
        <w:numPr>
          <w:ilvl w:val="0"/>
          <w:numId w:val="59"/>
        </w:numPr>
        <w:ind w:left="629"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nesmie byť</w:t>
      </w:r>
      <w:r w:rsidR="0AB66936" w:rsidRPr="00E8451B">
        <w:rPr>
          <w:rFonts w:ascii="Times New Roman" w:eastAsia="Times New Roman" w:hAnsi="Times New Roman" w:cs="Times New Roman"/>
          <w:sz w:val="24"/>
          <w:szCs w:val="24"/>
        </w:rPr>
        <w:t xml:space="preserve"> spriaznen</w:t>
      </w:r>
      <w:r w:rsidR="00E300E4">
        <w:rPr>
          <w:rFonts w:ascii="Times New Roman" w:eastAsia="Times New Roman" w:hAnsi="Times New Roman" w:cs="Times New Roman"/>
          <w:sz w:val="24"/>
          <w:szCs w:val="24"/>
        </w:rPr>
        <w:t>á</w:t>
      </w:r>
      <w:r w:rsidR="0AB66936" w:rsidRPr="00E8451B">
        <w:rPr>
          <w:rFonts w:ascii="Times New Roman" w:eastAsia="Times New Roman" w:hAnsi="Times New Roman" w:cs="Times New Roman"/>
          <w:sz w:val="24"/>
          <w:szCs w:val="24"/>
        </w:rPr>
        <w:t xml:space="preserve"> osob</w:t>
      </w:r>
      <w:r w:rsidR="00E300E4">
        <w:rPr>
          <w:rFonts w:ascii="Times New Roman" w:eastAsia="Times New Roman" w:hAnsi="Times New Roman" w:cs="Times New Roman"/>
          <w:sz w:val="24"/>
          <w:szCs w:val="24"/>
        </w:rPr>
        <w:t>a</w:t>
      </w:r>
      <w:r w:rsidR="0AB66936" w:rsidRPr="00E8451B">
        <w:rPr>
          <w:rFonts w:ascii="Times New Roman" w:eastAsia="Times New Roman" w:hAnsi="Times New Roman" w:cs="Times New Roman"/>
          <w:sz w:val="24"/>
          <w:szCs w:val="24"/>
        </w:rPr>
        <w:t>.</w:t>
      </w:r>
    </w:p>
    <w:p w14:paraId="233B6B6E" w14:textId="2264345F" w:rsidR="00AC52E6" w:rsidRPr="00E8451B" w:rsidRDefault="2439F669" w:rsidP="00D87F16">
      <w:pPr>
        <w:pStyle w:val="Odsekzoznamu"/>
        <w:numPr>
          <w:ilvl w:val="0"/>
          <w:numId w:val="6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Konečný</w:t>
      </w:r>
      <w:r w:rsidR="007B5C51" w:rsidRPr="00E8451B">
        <w:rPr>
          <w:rFonts w:ascii="Times New Roman" w:eastAsia="Times New Roman" w:hAnsi="Times New Roman" w:cs="Times New Roman"/>
          <w:sz w:val="24"/>
          <w:szCs w:val="24"/>
        </w:rPr>
        <w:t>m</w:t>
      </w:r>
      <w:r w:rsidRPr="00E8451B">
        <w:rPr>
          <w:rFonts w:ascii="Times New Roman" w:eastAsia="Times New Roman" w:hAnsi="Times New Roman" w:cs="Times New Roman"/>
          <w:sz w:val="24"/>
          <w:szCs w:val="24"/>
        </w:rPr>
        <w:t xml:space="preserve"> užívateľ</w:t>
      </w:r>
      <w:r w:rsidR="007B5C51" w:rsidRPr="00E8451B">
        <w:rPr>
          <w:rFonts w:ascii="Times New Roman" w:eastAsia="Times New Roman" w:hAnsi="Times New Roman" w:cs="Times New Roman"/>
          <w:sz w:val="24"/>
          <w:szCs w:val="24"/>
        </w:rPr>
        <w:t>om</w:t>
      </w:r>
      <w:r w:rsidRPr="00E8451B">
        <w:rPr>
          <w:rFonts w:ascii="Times New Roman" w:eastAsia="Times New Roman" w:hAnsi="Times New Roman" w:cs="Times New Roman"/>
          <w:sz w:val="24"/>
          <w:szCs w:val="24"/>
        </w:rPr>
        <w:t xml:space="preserve"> výhod a člen</w:t>
      </w:r>
      <w:r w:rsidR="007B5C51" w:rsidRPr="00E8451B">
        <w:rPr>
          <w:rFonts w:ascii="Times New Roman" w:eastAsia="Times New Roman" w:hAnsi="Times New Roman" w:cs="Times New Roman"/>
          <w:sz w:val="24"/>
          <w:szCs w:val="24"/>
        </w:rPr>
        <w:t>om</w:t>
      </w:r>
      <w:r w:rsidRPr="00E8451B">
        <w:rPr>
          <w:rFonts w:ascii="Times New Roman" w:eastAsia="Times New Roman" w:hAnsi="Times New Roman" w:cs="Times New Roman"/>
          <w:sz w:val="24"/>
          <w:szCs w:val="24"/>
        </w:rPr>
        <w:t xml:space="preserve"> vrcholového manažmentu </w:t>
      </w:r>
      <w:r w:rsidR="007B5C51" w:rsidRPr="00E8451B">
        <w:rPr>
          <w:rFonts w:ascii="Times New Roman" w:eastAsia="Times New Roman" w:hAnsi="Times New Roman" w:cs="Times New Roman"/>
          <w:sz w:val="24"/>
          <w:szCs w:val="24"/>
        </w:rPr>
        <w:t xml:space="preserve">vybranej </w:t>
      </w:r>
      <w:r w:rsidRPr="00E8451B">
        <w:rPr>
          <w:rFonts w:ascii="Times New Roman" w:eastAsia="Times New Roman" w:hAnsi="Times New Roman" w:cs="Times New Roman"/>
          <w:sz w:val="24"/>
          <w:szCs w:val="24"/>
        </w:rPr>
        <w:t xml:space="preserve">povinnej osoby </w:t>
      </w:r>
      <w:r w:rsidR="007B5C51" w:rsidRPr="00E8451B">
        <w:rPr>
          <w:rFonts w:ascii="Times New Roman" w:eastAsia="Times New Roman" w:hAnsi="Times New Roman" w:cs="Times New Roman"/>
          <w:sz w:val="24"/>
          <w:szCs w:val="24"/>
        </w:rPr>
        <w:t>podľa osobitného predpisu</w:t>
      </w:r>
      <w:r w:rsidR="00AC52E6" w:rsidRPr="00E8451B">
        <w:rPr>
          <w:rStyle w:val="Odkaznapoznmkupodiarou"/>
          <w:rFonts w:ascii="Times New Roman" w:eastAsia="Times New Roman" w:hAnsi="Times New Roman" w:cs="Times New Roman"/>
          <w:sz w:val="24"/>
          <w:szCs w:val="24"/>
        </w:rPr>
        <w:footnoteReference w:id="51"/>
      </w:r>
      <w:r w:rsidR="436E1CFF" w:rsidRPr="00E8451B">
        <w:rPr>
          <w:rFonts w:ascii="Times New Roman" w:eastAsia="Times New Roman" w:hAnsi="Times New Roman" w:cs="Times New Roman"/>
          <w:sz w:val="24"/>
          <w:szCs w:val="24"/>
        </w:rPr>
        <w:t>)</w:t>
      </w:r>
      <w:r w:rsidR="74E8A60D" w:rsidRPr="00E8451B">
        <w:rPr>
          <w:rFonts w:ascii="Times New Roman" w:eastAsia="Times New Roman" w:hAnsi="Times New Roman" w:cs="Times New Roman"/>
          <w:sz w:val="24"/>
          <w:szCs w:val="24"/>
          <w:vertAlign w:val="superscript"/>
        </w:rPr>
        <w:t xml:space="preserve"> </w:t>
      </w:r>
      <w:r w:rsidR="33409DD0" w:rsidRPr="00E8451B">
        <w:rPr>
          <w:rFonts w:ascii="Times New Roman" w:eastAsia="Times New Roman" w:hAnsi="Times New Roman" w:cs="Times New Roman"/>
          <w:sz w:val="24"/>
          <w:szCs w:val="24"/>
        </w:rPr>
        <w:t xml:space="preserve">a miesta na vyplatenie šekov </w:t>
      </w:r>
      <w:r w:rsidRPr="00E8451B">
        <w:rPr>
          <w:rFonts w:ascii="Times New Roman" w:eastAsia="Times New Roman" w:hAnsi="Times New Roman" w:cs="Times New Roman"/>
          <w:sz w:val="24"/>
          <w:szCs w:val="24"/>
        </w:rPr>
        <w:t xml:space="preserve">musí byť </w:t>
      </w:r>
      <w:r w:rsidR="53B96323" w:rsidRPr="00E8451B">
        <w:rPr>
          <w:rFonts w:ascii="Times New Roman" w:eastAsia="Times New Roman" w:hAnsi="Times New Roman" w:cs="Times New Roman"/>
          <w:sz w:val="24"/>
          <w:szCs w:val="24"/>
        </w:rPr>
        <w:t>bezúhonn</w:t>
      </w:r>
      <w:r w:rsidR="007B5C51" w:rsidRPr="00E8451B">
        <w:rPr>
          <w:rFonts w:ascii="Times New Roman" w:eastAsia="Times New Roman" w:hAnsi="Times New Roman" w:cs="Times New Roman"/>
          <w:sz w:val="24"/>
          <w:szCs w:val="24"/>
        </w:rPr>
        <w:t>á osoba</w:t>
      </w:r>
      <w:r w:rsidR="53B96323" w:rsidRPr="00E8451B">
        <w:rPr>
          <w:rFonts w:ascii="Times New Roman" w:eastAsia="Times New Roman" w:hAnsi="Times New Roman" w:cs="Times New Roman"/>
          <w:sz w:val="24"/>
          <w:szCs w:val="24"/>
        </w:rPr>
        <w:t xml:space="preserve"> a</w:t>
      </w:r>
      <w:r w:rsidR="007B5C51" w:rsidRPr="00E8451B">
        <w:rPr>
          <w:rFonts w:ascii="Times New Roman" w:eastAsia="Times New Roman" w:hAnsi="Times New Roman" w:cs="Times New Roman"/>
          <w:sz w:val="24"/>
          <w:szCs w:val="24"/>
        </w:rPr>
        <w:t> </w:t>
      </w:r>
      <w:r w:rsidRPr="00E8451B">
        <w:rPr>
          <w:rFonts w:ascii="Times New Roman" w:eastAsia="Times New Roman" w:hAnsi="Times New Roman" w:cs="Times New Roman"/>
          <w:sz w:val="24"/>
          <w:szCs w:val="24"/>
        </w:rPr>
        <w:t>dôveryhodn</w:t>
      </w:r>
      <w:r w:rsidR="007B5C51" w:rsidRPr="00E8451B">
        <w:rPr>
          <w:rFonts w:ascii="Times New Roman" w:eastAsia="Times New Roman" w:hAnsi="Times New Roman" w:cs="Times New Roman"/>
          <w:sz w:val="24"/>
          <w:szCs w:val="24"/>
        </w:rPr>
        <w:t>á osoba</w:t>
      </w:r>
      <w:r w:rsidRPr="00E8451B">
        <w:rPr>
          <w:rFonts w:ascii="Times New Roman" w:eastAsia="Times New Roman" w:hAnsi="Times New Roman" w:cs="Times New Roman"/>
          <w:sz w:val="24"/>
          <w:szCs w:val="24"/>
        </w:rPr>
        <w:t>. Funkciu člena vrchol</w:t>
      </w:r>
      <w:r w:rsidR="00C4295F" w:rsidRPr="00E8451B">
        <w:rPr>
          <w:rFonts w:ascii="Times New Roman" w:eastAsia="Times New Roman" w:hAnsi="Times New Roman" w:cs="Times New Roman"/>
          <w:sz w:val="24"/>
          <w:szCs w:val="24"/>
        </w:rPr>
        <w:t>ové</w:t>
      </w:r>
      <w:r w:rsidRPr="00E8451B">
        <w:rPr>
          <w:rFonts w:ascii="Times New Roman" w:eastAsia="Times New Roman" w:hAnsi="Times New Roman" w:cs="Times New Roman"/>
          <w:sz w:val="24"/>
          <w:szCs w:val="24"/>
        </w:rPr>
        <w:t>ho manažmentu tejto povinnej osoby môže vykonávať len osoba, ktorá má odbornú spôsobilosť zodpovedajúcu jej funkcii</w:t>
      </w:r>
      <w:r w:rsidR="006D6291" w:rsidRPr="00E8451B">
        <w:rPr>
          <w:rFonts w:ascii="Times New Roman" w:eastAsia="Times New Roman" w:hAnsi="Times New Roman" w:cs="Times New Roman"/>
          <w:sz w:val="24"/>
          <w:szCs w:val="24"/>
        </w:rPr>
        <w:t>, povahe, rozsahu a zložitosti</w:t>
      </w:r>
      <w:r w:rsidRPr="00E8451B">
        <w:rPr>
          <w:rFonts w:ascii="Times New Roman" w:eastAsia="Times New Roman" w:hAnsi="Times New Roman" w:cs="Times New Roman"/>
          <w:sz w:val="24"/>
          <w:szCs w:val="24"/>
        </w:rPr>
        <w:t xml:space="preserve"> činnosti</w:t>
      </w:r>
      <w:r w:rsidR="006D6291" w:rsidRPr="00E8451B">
        <w:rPr>
          <w:rFonts w:ascii="Times New Roman" w:eastAsia="Times New Roman" w:hAnsi="Times New Roman" w:cs="Times New Roman"/>
          <w:sz w:val="24"/>
          <w:szCs w:val="24"/>
        </w:rPr>
        <w:t xml:space="preserve"> a </w:t>
      </w:r>
      <w:r w:rsidRPr="00E8451B">
        <w:rPr>
          <w:rFonts w:ascii="Times New Roman" w:eastAsia="Times New Roman" w:hAnsi="Times New Roman" w:cs="Times New Roman"/>
          <w:sz w:val="24"/>
          <w:szCs w:val="24"/>
        </w:rPr>
        <w:t>predmetu podnikania tejto povinnej osoby.</w:t>
      </w:r>
    </w:p>
    <w:p w14:paraId="29BBC94E" w14:textId="7034065B" w:rsidR="00AC52E6" w:rsidRPr="00E8451B" w:rsidRDefault="24003362" w:rsidP="00D87F16">
      <w:pPr>
        <w:pStyle w:val="Odsekzoznamu"/>
        <w:numPr>
          <w:ilvl w:val="0"/>
          <w:numId w:val="6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 dohľadu v závislosti od miery rizika legalizácie</w:t>
      </w:r>
      <w:r w:rsidR="00453B79"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 xml:space="preserve">financovania terorizmu </w:t>
      </w:r>
      <w:r w:rsidR="00453B79" w:rsidRPr="00E8451B">
        <w:rPr>
          <w:rFonts w:ascii="Times New Roman" w:eastAsia="Times New Roman" w:hAnsi="Times New Roman" w:cs="Times New Roman"/>
          <w:sz w:val="24"/>
          <w:szCs w:val="24"/>
        </w:rPr>
        <w:t xml:space="preserve">a </w:t>
      </w:r>
      <w:r w:rsidR="00453B79" w:rsidRPr="00E8451B">
        <w:rPr>
          <w:rFonts w:ascii="Times New Roman" w:hAnsi="Times New Roman" w:cs="Times New Roman"/>
          <w:sz w:val="24"/>
          <w:szCs w:val="24"/>
        </w:rPr>
        <w:t>financovania šírenia zbraní hromadného ničenia</w:t>
      </w:r>
      <w:r w:rsidR="00453B79"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u povinnej osoby, nad ktorou vykonáva dohľad</w:t>
      </w:r>
      <w:r w:rsidR="006948AC" w:rsidRPr="00E8451B">
        <w:rPr>
          <w:rFonts w:ascii="Times New Roman" w:eastAsia="Times New Roman" w:hAnsi="Times New Roman" w:cs="Times New Roman"/>
          <w:sz w:val="24"/>
          <w:szCs w:val="24"/>
        </w:rPr>
        <w:t xml:space="preserve"> </w:t>
      </w:r>
      <w:r w:rsidR="007B5C51" w:rsidRPr="00E8451B">
        <w:rPr>
          <w:rFonts w:ascii="Times New Roman" w:eastAsia="Times New Roman" w:hAnsi="Times New Roman" w:cs="Times New Roman"/>
          <w:sz w:val="24"/>
          <w:szCs w:val="24"/>
        </w:rPr>
        <w:t xml:space="preserve">priebežne </w:t>
      </w:r>
      <w:r w:rsidR="006948AC" w:rsidRPr="00E8451B">
        <w:rPr>
          <w:rFonts w:ascii="Times New Roman" w:eastAsia="Times New Roman" w:hAnsi="Times New Roman" w:cs="Times New Roman"/>
          <w:sz w:val="24"/>
          <w:szCs w:val="24"/>
        </w:rPr>
        <w:t>overuje, či sú splnené podmienky podľa odsekov 1 a 2</w:t>
      </w:r>
      <w:r w:rsidRPr="00E8451B">
        <w:rPr>
          <w:rFonts w:ascii="Times New Roman" w:eastAsia="Times New Roman" w:hAnsi="Times New Roman" w:cs="Times New Roman"/>
          <w:sz w:val="24"/>
          <w:szCs w:val="24"/>
        </w:rPr>
        <w:t xml:space="preserve">. </w:t>
      </w:r>
      <w:r w:rsidR="006948AC" w:rsidRPr="00E8451B">
        <w:rPr>
          <w:rFonts w:ascii="Times New Roman" w:eastAsia="Times New Roman" w:hAnsi="Times New Roman" w:cs="Times New Roman"/>
          <w:sz w:val="24"/>
          <w:szCs w:val="24"/>
        </w:rPr>
        <w:t>S</w:t>
      </w:r>
      <w:r w:rsidRPr="00E8451B">
        <w:rPr>
          <w:rFonts w:ascii="Times New Roman" w:eastAsia="Times New Roman" w:hAnsi="Times New Roman" w:cs="Times New Roman"/>
          <w:sz w:val="24"/>
          <w:szCs w:val="24"/>
        </w:rPr>
        <w:t>plnenie podmienok podľa odsek</w:t>
      </w:r>
      <w:r w:rsidR="007B5C51" w:rsidRPr="00E8451B">
        <w:rPr>
          <w:rFonts w:ascii="Times New Roman" w:eastAsia="Times New Roman" w:hAnsi="Times New Roman" w:cs="Times New Roman"/>
          <w:sz w:val="24"/>
          <w:szCs w:val="24"/>
        </w:rPr>
        <w:t>ov</w:t>
      </w:r>
      <w:r w:rsidRPr="00E8451B">
        <w:rPr>
          <w:rFonts w:ascii="Times New Roman" w:eastAsia="Times New Roman" w:hAnsi="Times New Roman" w:cs="Times New Roman"/>
          <w:sz w:val="24"/>
          <w:szCs w:val="24"/>
        </w:rPr>
        <w:t xml:space="preserve"> 1 a 2 </w:t>
      </w:r>
      <w:r w:rsidR="006948AC" w:rsidRPr="00E8451B">
        <w:rPr>
          <w:rFonts w:ascii="Times New Roman" w:eastAsia="Times New Roman" w:hAnsi="Times New Roman" w:cs="Times New Roman"/>
          <w:sz w:val="24"/>
          <w:szCs w:val="24"/>
        </w:rPr>
        <w:t>orgán dohľadu ove</w:t>
      </w:r>
      <w:r w:rsidR="007B5C51" w:rsidRPr="00E8451B">
        <w:rPr>
          <w:rFonts w:ascii="Times New Roman" w:eastAsia="Times New Roman" w:hAnsi="Times New Roman" w:cs="Times New Roman"/>
          <w:sz w:val="24"/>
          <w:szCs w:val="24"/>
        </w:rPr>
        <w:t>ruje</w:t>
      </w:r>
      <w:r w:rsidR="006948AC" w:rsidRPr="00E8451B">
        <w:rPr>
          <w:rFonts w:ascii="Times New Roman" w:eastAsia="Times New Roman" w:hAnsi="Times New Roman" w:cs="Times New Roman"/>
          <w:sz w:val="24"/>
          <w:szCs w:val="24"/>
        </w:rPr>
        <w:t xml:space="preserve"> predovšetkým </w:t>
      </w:r>
      <w:r w:rsidRPr="00E8451B">
        <w:rPr>
          <w:rFonts w:ascii="Times New Roman" w:eastAsia="Times New Roman" w:hAnsi="Times New Roman" w:cs="Times New Roman"/>
          <w:sz w:val="24"/>
          <w:szCs w:val="24"/>
        </w:rPr>
        <w:t xml:space="preserve">v prípade zvýšeného rizika </w:t>
      </w:r>
      <w:r w:rsidR="007B5C51" w:rsidRPr="00E8451B">
        <w:rPr>
          <w:rFonts w:ascii="Times New Roman" w:eastAsia="Times New Roman" w:hAnsi="Times New Roman" w:cs="Times New Roman"/>
          <w:sz w:val="24"/>
          <w:szCs w:val="24"/>
        </w:rPr>
        <w:t>legalizácie</w:t>
      </w:r>
      <w:r w:rsidR="00453B79" w:rsidRPr="00E8451B">
        <w:rPr>
          <w:rFonts w:ascii="Times New Roman" w:eastAsia="Times New Roman" w:hAnsi="Times New Roman" w:cs="Times New Roman"/>
          <w:sz w:val="24"/>
          <w:szCs w:val="24"/>
        </w:rPr>
        <w:t xml:space="preserve">, </w:t>
      </w:r>
      <w:r w:rsidR="007B5C51" w:rsidRPr="00E8451B">
        <w:rPr>
          <w:rFonts w:ascii="Times New Roman" w:eastAsia="Times New Roman" w:hAnsi="Times New Roman" w:cs="Times New Roman"/>
          <w:sz w:val="24"/>
          <w:szCs w:val="24"/>
        </w:rPr>
        <w:t xml:space="preserve">financovania terorizmu </w:t>
      </w:r>
      <w:r w:rsidR="00453B79" w:rsidRPr="00E8451B">
        <w:rPr>
          <w:rFonts w:ascii="Times New Roman" w:eastAsia="Times New Roman" w:hAnsi="Times New Roman" w:cs="Times New Roman"/>
          <w:sz w:val="24"/>
          <w:szCs w:val="24"/>
        </w:rPr>
        <w:t xml:space="preserve">a </w:t>
      </w:r>
      <w:r w:rsidR="00453B79" w:rsidRPr="00E8451B">
        <w:rPr>
          <w:rFonts w:ascii="Times New Roman" w:hAnsi="Times New Roman" w:cs="Times New Roman"/>
          <w:sz w:val="24"/>
          <w:szCs w:val="24"/>
        </w:rPr>
        <w:t>financovania šírenia zbraní hromadného ničenia</w:t>
      </w:r>
      <w:r w:rsidR="00453B79"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alebo ak existuje dôvodné podozrenie, že dochádza, došlo alebo môže dôjsť k</w:t>
      </w:r>
      <w:r w:rsidR="00453B79" w:rsidRPr="00E8451B">
        <w:rPr>
          <w:rFonts w:ascii="Times New Roman" w:eastAsia="Times New Roman" w:hAnsi="Times New Roman" w:cs="Times New Roman"/>
          <w:sz w:val="24"/>
          <w:szCs w:val="24"/>
        </w:rPr>
        <w:t> </w:t>
      </w:r>
      <w:r w:rsidRPr="00E8451B">
        <w:rPr>
          <w:rFonts w:ascii="Times New Roman" w:eastAsia="Times New Roman" w:hAnsi="Times New Roman" w:cs="Times New Roman"/>
          <w:sz w:val="24"/>
          <w:szCs w:val="24"/>
        </w:rPr>
        <w:t>legalizácii</w:t>
      </w:r>
      <w:r w:rsidR="00453B79"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financovaniu terorizmu</w:t>
      </w:r>
      <w:r w:rsidR="00453B79" w:rsidRPr="00E8451B">
        <w:rPr>
          <w:rFonts w:ascii="Times New Roman" w:eastAsia="Times New Roman" w:hAnsi="Times New Roman" w:cs="Times New Roman"/>
          <w:sz w:val="24"/>
          <w:szCs w:val="24"/>
        </w:rPr>
        <w:t xml:space="preserve"> a </w:t>
      </w:r>
      <w:r w:rsidR="00453B79" w:rsidRPr="00E8451B">
        <w:rPr>
          <w:rFonts w:ascii="Times New Roman" w:hAnsi="Times New Roman" w:cs="Times New Roman"/>
          <w:sz w:val="24"/>
          <w:szCs w:val="24"/>
        </w:rPr>
        <w:t>financovaniu šírenia zbraní hromadného ničenia</w:t>
      </w:r>
      <w:r w:rsidRPr="00E8451B">
        <w:rPr>
          <w:rFonts w:ascii="Times New Roman" w:eastAsia="Times New Roman" w:hAnsi="Times New Roman" w:cs="Times New Roman"/>
          <w:sz w:val="24"/>
          <w:szCs w:val="24"/>
        </w:rPr>
        <w:t>.</w:t>
      </w:r>
    </w:p>
    <w:p w14:paraId="73B4A105" w14:textId="04636A16" w:rsidR="00AC52E6" w:rsidRPr="00E8451B" w:rsidRDefault="765B8AA0" w:rsidP="00D87F16">
      <w:pPr>
        <w:pStyle w:val="Odsekzoznamu"/>
        <w:numPr>
          <w:ilvl w:val="0"/>
          <w:numId w:val="6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Na účely výkonu dohľadu podľa odseku 3 je povinná osoba povinná na základe žiadosti  orgánu dohľadu predložiť všetky doklady a informácie potrebné na preukázanie splnenia podmienok</w:t>
      </w:r>
      <w:r w:rsidR="007B5C51" w:rsidRPr="00E8451B">
        <w:rPr>
          <w:rFonts w:ascii="Times New Roman" w:eastAsia="Times New Roman" w:hAnsi="Times New Roman" w:cs="Times New Roman"/>
          <w:sz w:val="24"/>
          <w:szCs w:val="24"/>
        </w:rPr>
        <w:t xml:space="preserve"> podľa odsekov 1 a 2</w:t>
      </w:r>
      <w:r w:rsidRPr="00E8451B">
        <w:rPr>
          <w:rFonts w:ascii="Times New Roman" w:eastAsia="Times New Roman" w:hAnsi="Times New Roman" w:cs="Times New Roman"/>
          <w:sz w:val="24"/>
          <w:szCs w:val="24"/>
        </w:rPr>
        <w:t>.</w:t>
      </w:r>
      <w:r w:rsidR="61C1E896" w:rsidRPr="00E8451B">
        <w:rPr>
          <w:rFonts w:ascii="Times New Roman" w:eastAsia="Times New Roman" w:hAnsi="Times New Roman" w:cs="Times New Roman"/>
          <w:sz w:val="24"/>
          <w:szCs w:val="24"/>
        </w:rPr>
        <w:t xml:space="preserve"> Orgán dohľadu </w:t>
      </w:r>
      <w:r w:rsidR="5E4D8D52" w:rsidRPr="00E8451B">
        <w:rPr>
          <w:rFonts w:ascii="Times New Roman" w:eastAsia="Times New Roman" w:hAnsi="Times New Roman" w:cs="Times New Roman"/>
          <w:sz w:val="24"/>
          <w:szCs w:val="24"/>
        </w:rPr>
        <w:t>preverí povinnú osobu aj v centrálnej databáze v obl</w:t>
      </w:r>
      <w:r w:rsidR="4E5151AE" w:rsidRPr="00E8451B">
        <w:rPr>
          <w:rFonts w:ascii="Times New Roman" w:eastAsia="Times New Roman" w:hAnsi="Times New Roman" w:cs="Times New Roman"/>
          <w:sz w:val="24"/>
          <w:szCs w:val="24"/>
        </w:rPr>
        <w:t>a</w:t>
      </w:r>
      <w:r w:rsidR="5E4D8D52" w:rsidRPr="00E8451B">
        <w:rPr>
          <w:rFonts w:ascii="Times New Roman" w:eastAsia="Times New Roman" w:hAnsi="Times New Roman" w:cs="Times New Roman"/>
          <w:sz w:val="24"/>
          <w:szCs w:val="24"/>
        </w:rPr>
        <w:t>sti ochrany pred legalizáciou  a financovaním terorizmu</w:t>
      </w:r>
      <w:r w:rsidR="76C35AB6" w:rsidRPr="00E8451B">
        <w:rPr>
          <w:rFonts w:ascii="Times New Roman" w:eastAsia="Times New Roman" w:hAnsi="Times New Roman" w:cs="Times New Roman"/>
          <w:sz w:val="24"/>
          <w:szCs w:val="24"/>
        </w:rPr>
        <w:t>.</w:t>
      </w:r>
      <w:r w:rsidR="00AC52E6" w:rsidRPr="00E8451B">
        <w:rPr>
          <w:rStyle w:val="Odkaznapoznmkupodiarou"/>
          <w:rFonts w:ascii="Times New Roman" w:eastAsia="Times New Roman" w:hAnsi="Times New Roman" w:cs="Times New Roman"/>
          <w:sz w:val="24"/>
          <w:szCs w:val="24"/>
        </w:rPr>
        <w:footnoteReference w:id="52"/>
      </w:r>
      <w:r w:rsidR="0E186B43" w:rsidRPr="00E8451B">
        <w:rPr>
          <w:rFonts w:ascii="Times New Roman" w:eastAsia="Times New Roman" w:hAnsi="Times New Roman" w:cs="Times New Roman"/>
          <w:sz w:val="24"/>
          <w:szCs w:val="24"/>
        </w:rPr>
        <w:t>)</w:t>
      </w:r>
    </w:p>
    <w:p w14:paraId="5F186A68" w14:textId="539D62AB" w:rsidR="00CF5DAB" w:rsidRPr="00CF5DAB" w:rsidRDefault="007B5C51" w:rsidP="009174C5">
      <w:pPr>
        <w:pStyle w:val="Odsekzoznamu"/>
        <w:numPr>
          <w:ilvl w:val="0"/>
          <w:numId w:val="60"/>
        </w:numPr>
        <w:ind w:left="357"/>
        <w:contextualSpacing w:val="0"/>
        <w:jc w:val="both"/>
        <w:rPr>
          <w:rFonts w:ascii="Times New Roman" w:eastAsia="Times New Roman" w:hAnsi="Times New Roman" w:cs="Times New Roman"/>
          <w:sz w:val="24"/>
          <w:szCs w:val="24"/>
        </w:rPr>
      </w:pPr>
      <w:r w:rsidRPr="00CF5DAB">
        <w:rPr>
          <w:rFonts w:ascii="Times New Roman" w:eastAsia="Times New Roman" w:hAnsi="Times New Roman" w:cs="Times New Roman"/>
          <w:sz w:val="24"/>
          <w:szCs w:val="24"/>
        </w:rPr>
        <w:t>Ak</w:t>
      </w:r>
      <w:r w:rsidR="171B0D48" w:rsidRPr="00CF5DAB">
        <w:rPr>
          <w:rFonts w:ascii="Times New Roman" w:eastAsia="Times New Roman" w:hAnsi="Times New Roman" w:cs="Times New Roman"/>
          <w:sz w:val="24"/>
          <w:szCs w:val="24"/>
        </w:rPr>
        <w:t xml:space="preserve"> prestane konečný užívateľ výhod alebo člen vrcholového manažmentu povinnej osoby spĺňať po</w:t>
      </w:r>
      <w:r w:rsidRPr="00CF5DAB">
        <w:rPr>
          <w:rFonts w:ascii="Times New Roman" w:eastAsia="Times New Roman" w:hAnsi="Times New Roman" w:cs="Times New Roman"/>
          <w:sz w:val="24"/>
          <w:szCs w:val="24"/>
        </w:rPr>
        <w:t>dmienky</w:t>
      </w:r>
      <w:r w:rsidR="171B0D48" w:rsidRPr="00CF5DAB">
        <w:rPr>
          <w:rFonts w:ascii="Times New Roman" w:eastAsia="Times New Roman" w:hAnsi="Times New Roman" w:cs="Times New Roman"/>
          <w:sz w:val="24"/>
          <w:szCs w:val="24"/>
        </w:rPr>
        <w:t xml:space="preserve"> podľa odseku 1 a</w:t>
      </w:r>
      <w:r w:rsidRPr="00CF5DAB">
        <w:rPr>
          <w:rFonts w:ascii="Times New Roman" w:eastAsia="Times New Roman" w:hAnsi="Times New Roman" w:cs="Times New Roman"/>
          <w:sz w:val="24"/>
          <w:szCs w:val="24"/>
        </w:rPr>
        <w:t>lebo odseku</w:t>
      </w:r>
      <w:r w:rsidR="171B0D48" w:rsidRPr="00CF5DAB">
        <w:rPr>
          <w:rFonts w:ascii="Times New Roman" w:eastAsia="Times New Roman" w:hAnsi="Times New Roman" w:cs="Times New Roman"/>
          <w:sz w:val="24"/>
          <w:szCs w:val="24"/>
        </w:rPr>
        <w:t xml:space="preserve"> 2, povinná osoba je povinná tento </w:t>
      </w:r>
      <w:r w:rsidR="6C8F37BB" w:rsidRPr="00CF5DAB">
        <w:rPr>
          <w:rFonts w:ascii="Times New Roman" w:eastAsia="Times New Roman" w:hAnsi="Times New Roman" w:cs="Times New Roman"/>
          <w:sz w:val="24"/>
          <w:szCs w:val="24"/>
        </w:rPr>
        <w:t xml:space="preserve">nedostatok </w:t>
      </w:r>
      <w:r w:rsidR="171B0D48" w:rsidRPr="00CF5DAB">
        <w:rPr>
          <w:rFonts w:ascii="Times New Roman" w:eastAsia="Times New Roman" w:hAnsi="Times New Roman" w:cs="Times New Roman"/>
          <w:sz w:val="24"/>
          <w:szCs w:val="24"/>
        </w:rPr>
        <w:t>bezodkladne odstrániť. Ak</w:t>
      </w:r>
      <w:r w:rsidR="00CF5DAB" w:rsidRPr="00CF5DAB">
        <w:rPr>
          <w:rFonts w:ascii="Times New Roman" w:eastAsia="Times New Roman" w:hAnsi="Times New Roman" w:cs="Times New Roman"/>
          <w:sz w:val="24"/>
          <w:szCs w:val="24"/>
        </w:rPr>
        <w:t xml:space="preserve"> tento nedostatok neodstráni, </w:t>
      </w:r>
      <w:r w:rsidR="171B0D48" w:rsidRPr="00CF5DAB">
        <w:rPr>
          <w:rFonts w:ascii="Times New Roman" w:eastAsia="Times New Roman" w:hAnsi="Times New Roman" w:cs="Times New Roman"/>
          <w:sz w:val="24"/>
          <w:szCs w:val="24"/>
        </w:rPr>
        <w:t xml:space="preserve">informuje o tom povinná osoba orgán dohľadu do </w:t>
      </w:r>
      <w:r w:rsidR="00C4295F" w:rsidRPr="00CF5DAB">
        <w:rPr>
          <w:rFonts w:ascii="Times New Roman" w:eastAsia="Times New Roman" w:hAnsi="Times New Roman" w:cs="Times New Roman"/>
          <w:sz w:val="24"/>
          <w:szCs w:val="24"/>
        </w:rPr>
        <w:t>3</w:t>
      </w:r>
      <w:r w:rsidR="171B0D48" w:rsidRPr="00CF5DAB">
        <w:rPr>
          <w:rFonts w:ascii="Times New Roman" w:eastAsia="Times New Roman" w:hAnsi="Times New Roman" w:cs="Times New Roman"/>
          <w:sz w:val="24"/>
          <w:szCs w:val="24"/>
        </w:rPr>
        <w:t>0 dní odo dňa, keď</w:t>
      </w:r>
      <w:r w:rsidR="00CF5DAB" w:rsidRPr="00CF5DAB">
        <w:rPr>
          <w:rFonts w:ascii="Times New Roman" w:eastAsia="Times New Roman" w:hAnsi="Times New Roman" w:cs="Times New Roman"/>
          <w:sz w:val="24"/>
          <w:szCs w:val="24"/>
        </w:rPr>
        <w:t xml:space="preserve"> konečný užívateľ výhod alebo člen vrcholového manažmentu povinnej osoby prestal spĺňať podmienky podľa odseku 1 alebo odseku 2.</w:t>
      </w:r>
    </w:p>
    <w:p w14:paraId="6396B393" w14:textId="57290704" w:rsidR="662CB84F" w:rsidRPr="00E8451B" w:rsidRDefault="662CB84F" w:rsidP="00D87F16">
      <w:pPr>
        <w:pStyle w:val="Odsekzoznamu"/>
        <w:numPr>
          <w:ilvl w:val="0"/>
          <w:numId w:val="60"/>
        </w:numPr>
        <w:ind w:left="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Odseky 1 až 5 sa vzťahujú aj na osobu zabezpečujúcu plnenie úloh pri ochrane pred legalizáciou a financovaním terorizmu</w:t>
      </w:r>
      <w:r w:rsidRPr="00E8451B">
        <w:rPr>
          <w:rStyle w:val="Odkaznapoznmkupodiarou"/>
          <w:rFonts w:ascii="Times New Roman" w:eastAsia="Times New Roman" w:hAnsi="Times New Roman" w:cs="Times New Roman"/>
          <w:sz w:val="24"/>
          <w:szCs w:val="24"/>
        </w:rPr>
        <w:footnoteReference w:id="53"/>
      </w:r>
      <w:r w:rsidR="00460376" w:rsidRPr="00E8451B">
        <w:rPr>
          <w:rFonts w:ascii="Times New Roman" w:eastAsia="Times New Roman" w:hAnsi="Times New Roman" w:cs="Times New Roman"/>
          <w:sz w:val="24"/>
          <w:szCs w:val="24"/>
        </w:rPr>
        <w:t>)</w:t>
      </w:r>
      <w:r w:rsidR="00351D9A" w:rsidRPr="00E8451B">
        <w:rPr>
          <w:rFonts w:ascii="Times New Roman" w:eastAsia="Times New Roman" w:hAnsi="Times New Roman" w:cs="Times New Roman"/>
          <w:sz w:val="24"/>
          <w:szCs w:val="24"/>
          <w:vertAlign w:val="superscript"/>
        </w:rPr>
        <w:t xml:space="preserve"> </w:t>
      </w:r>
      <w:r w:rsidR="00351D9A" w:rsidRPr="00E8451B">
        <w:rPr>
          <w:rFonts w:ascii="Times New Roman" w:eastAsia="Times New Roman" w:hAnsi="Times New Roman" w:cs="Times New Roman"/>
          <w:sz w:val="24"/>
          <w:szCs w:val="24"/>
        </w:rPr>
        <w:t>(ďalej len „určená osoba“).</w:t>
      </w:r>
    </w:p>
    <w:p w14:paraId="50BC4135" w14:textId="7567A88C" w:rsidR="002375DB" w:rsidRPr="00E8451B" w:rsidRDefault="007B5C51" w:rsidP="00D87F16">
      <w:pPr>
        <w:pStyle w:val="Odsekzoznamu"/>
        <w:numPr>
          <w:ilvl w:val="0"/>
          <w:numId w:val="60"/>
        </w:numPr>
        <w:ind w:left="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Ak povinná osoba </w:t>
      </w:r>
      <w:r w:rsidR="00252FEE" w:rsidRPr="00E8451B">
        <w:rPr>
          <w:rFonts w:ascii="Times New Roman" w:eastAsia="Times New Roman" w:hAnsi="Times New Roman" w:cs="Times New Roman"/>
          <w:sz w:val="24"/>
          <w:szCs w:val="24"/>
        </w:rPr>
        <w:t>bezodkladne</w:t>
      </w:r>
      <w:r w:rsidRPr="00E8451B">
        <w:rPr>
          <w:rFonts w:ascii="Times New Roman" w:eastAsia="Times New Roman" w:hAnsi="Times New Roman" w:cs="Times New Roman"/>
          <w:sz w:val="24"/>
          <w:szCs w:val="24"/>
        </w:rPr>
        <w:t xml:space="preserve"> nedostatky neodstráni</w:t>
      </w:r>
      <w:r w:rsidR="002375DB" w:rsidRPr="00E8451B">
        <w:rPr>
          <w:rFonts w:ascii="Times New Roman" w:eastAsia="Times New Roman" w:hAnsi="Times New Roman" w:cs="Times New Roman"/>
          <w:sz w:val="24"/>
          <w:szCs w:val="24"/>
        </w:rPr>
        <w:t xml:space="preserve">, môže orgán dohľadu povinnej osobe, nad ktorou vykonáva dohľad uložiť povinnosť odvolať člena vrcholového manažmentu alebo </w:t>
      </w:r>
      <w:r w:rsidR="006C7BE7" w:rsidRPr="00E8451B">
        <w:rPr>
          <w:rFonts w:ascii="Times New Roman" w:eastAsia="Times New Roman" w:hAnsi="Times New Roman" w:cs="Times New Roman"/>
          <w:sz w:val="24"/>
          <w:szCs w:val="24"/>
        </w:rPr>
        <w:t xml:space="preserve">určenú </w:t>
      </w:r>
      <w:r w:rsidR="002375DB" w:rsidRPr="00E8451B">
        <w:rPr>
          <w:rFonts w:ascii="Times New Roman" w:eastAsia="Times New Roman" w:hAnsi="Times New Roman" w:cs="Times New Roman"/>
          <w:sz w:val="24"/>
          <w:szCs w:val="24"/>
        </w:rPr>
        <w:t>osob</w:t>
      </w:r>
      <w:r w:rsidR="00B32CA6" w:rsidRPr="00E8451B">
        <w:rPr>
          <w:rFonts w:ascii="Times New Roman" w:eastAsia="Times New Roman" w:hAnsi="Times New Roman" w:cs="Times New Roman"/>
          <w:sz w:val="24"/>
          <w:szCs w:val="24"/>
        </w:rPr>
        <w:t>u</w:t>
      </w:r>
      <w:r w:rsidR="00A4493D">
        <w:rPr>
          <w:rFonts w:ascii="Times New Roman" w:eastAsia="Times New Roman" w:hAnsi="Times New Roman" w:cs="Times New Roman"/>
          <w:sz w:val="24"/>
          <w:szCs w:val="24"/>
        </w:rPr>
        <w:t xml:space="preserve"> alebo</w:t>
      </w:r>
      <w:r w:rsidR="002375DB" w:rsidRPr="00E8451B">
        <w:rPr>
          <w:rFonts w:ascii="Times New Roman" w:eastAsia="Times New Roman" w:hAnsi="Times New Roman" w:cs="Times New Roman"/>
          <w:sz w:val="24"/>
          <w:szCs w:val="24"/>
        </w:rPr>
        <w:t xml:space="preserve"> dočasne pozastaviť výkon ich funkcie až do </w:t>
      </w:r>
      <w:r w:rsidRPr="00E8451B">
        <w:rPr>
          <w:rFonts w:ascii="Times New Roman" w:eastAsia="Times New Roman" w:hAnsi="Times New Roman" w:cs="Times New Roman"/>
          <w:sz w:val="24"/>
          <w:szCs w:val="24"/>
        </w:rPr>
        <w:t>odstránenia nedostatkov</w:t>
      </w:r>
      <w:r w:rsidR="002375DB" w:rsidRPr="00E8451B">
        <w:rPr>
          <w:rFonts w:ascii="Times New Roman" w:eastAsia="Times New Roman" w:hAnsi="Times New Roman" w:cs="Times New Roman"/>
          <w:sz w:val="24"/>
          <w:szCs w:val="24"/>
        </w:rPr>
        <w:t>.</w:t>
      </w:r>
    </w:p>
    <w:p w14:paraId="3716FF50" w14:textId="14B9AB2B" w:rsidR="00AC52E6" w:rsidRPr="00E8451B" w:rsidRDefault="007B5C51" w:rsidP="00D87F16">
      <w:pPr>
        <w:pStyle w:val="Odsekzoznamu"/>
        <w:numPr>
          <w:ilvl w:val="0"/>
          <w:numId w:val="6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Ak</w:t>
      </w:r>
      <w:r w:rsidR="171B0D48" w:rsidRPr="00E8451B">
        <w:rPr>
          <w:rFonts w:ascii="Times New Roman" w:eastAsia="Times New Roman" w:hAnsi="Times New Roman" w:cs="Times New Roman"/>
          <w:sz w:val="24"/>
          <w:szCs w:val="24"/>
        </w:rPr>
        <w:t xml:space="preserve"> konečný užívateľ výhod povinnej osoby podľa odseku 1 alebo</w:t>
      </w:r>
      <w:r w:rsidRPr="00E8451B">
        <w:rPr>
          <w:rFonts w:ascii="Times New Roman" w:eastAsia="Times New Roman" w:hAnsi="Times New Roman" w:cs="Times New Roman"/>
          <w:sz w:val="24"/>
          <w:szCs w:val="24"/>
        </w:rPr>
        <w:t xml:space="preserve"> odseku</w:t>
      </w:r>
      <w:r w:rsidR="171B0D48" w:rsidRPr="00E8451B">
        <w:rPr>
          <w:rFonts w:ascii="Times New Roman" w:eastAsia="Times New Roman" w:hAnsi="Times New Roman" w:cs="Times New Roman"/>
          <w:sz w:val="24"/>
          <w:szCs w:val="24"/>
        </w:rPr>
        <w:t xml:space="preserve"> 2 nie je bezúhonný, orgán dohľadu ho vyzve, aby zabezpečil prevod alebo odpredaj jeho podielu v lehote 120 dní</w:t>
      </w:r>
      <w:r w:rsidR="00A4493D">
        <w:rPr>
          <w:rFonts w:ascii="Times New Roman" w:eastAsia="Times New Roman" w:hAnsi="Times New Roman" w:cs="Times New Roman"/>
          <w:sz w:val="24"/>
          <w:szCs w:val="24"/>
        </w:rPr>
        <w:t xml:space="preserve"> od vyzvania</w:t>
      </w:r>
      <w:r w:rsidR="171B0D48" w:rsidRPr="00E8451B">
        <w:rPr>
          <w:rFonts w:ascii="Times New Roman" w:eastAsia="Times New Roman" w:hAnsi="Times New Roman" w:cs="Times New Roman"/>
          <w:sz w:val="24"/>
          <w:szCs w:val="24"/>
        </w:rPr>
        <w:t xml:space="preserve">. Ak konečný užívateľ výhod nesplní v stanovenej lehote </w:t>
      </w:r>
      <w:r w:rsidR="171B0D48" w:rsidRPr="00E8451B">
        <w:rPr>
          <w:rFonts w:ascii="Times New Roman" w:eastAsia="Times New Roman" w:hAnsi="Times New Roman" w:cs="Times New Roman"/>
          <w:sz w:val="24"/>
          <w:szCs w:val="24"/>
        </w:rPr>
        <w:lastRenderedPageBreak/>
        <w:t>povinnosť podľa prvej vety, orgán dohľadu môže rozhodnutím zakázať výk</w:t>
      </w:r>
      <w:r w:rsidR="00B47DBE">
        <w:rPr>
          <w:rFonts w:ascii="Times New Roman" w:eastAsia="Times New Roman" w:hAnsi="Times New Roman" w:cs="Times New Roman"/>
          <w:sz w:val="24"/>
          <w:szCs w:val="24"/>
        </w:rPr>
        <w:t>on hlasovacích práv spojených s </w:t>
      </w:r>
      <w:r w:rsidR="171B0D48" w:rsidRPr="00E8451B">
        <w:rPr>
          <w:rFonts w:ascii="Times New Roman" w:eastAsia="Times New Roman" w:hAnsi="Times New Roman" w:cs="Times New Roman"/>
          <w:sz w:val="24"/>
          <w:szCs w:val="24"/>
        </w:rPr>
        <w:t>týmto podielom, odobrať právo na podiel na zisku a iných vlastných zdrojoch alebo nariadiť, aby povinná osoba nevyplácala tejto osobe akékoľvek finančné plnenie.</w:t>
      </w:r>
    </w:p>
    <w:p w14:paraId="76B974E7" w14:textId="43C6AFB0" w:rsidR="00934623" w:rsidRPr="00E8451B" w:rsidRDefault="00934623" w:rsidP="00CC561D">
      <w:pPr>
        <w:spacing w:after="0"/>
        <w:jc w:val="both"/>
        <w:rPr>
          <w:rFonts w:ascii="Times New Roman" w:eastAsia="Times New Roman" w:hAnsi="Times New Roman" w:cs="Times New Roman"/>
          <w:sz w:val="24"/>
          <w:szCs w:val="24"/>
        </w:rPr>
      </w:pPr>
    </w:p>
    <w:p w14:paraId="4DC9EE52" w14:textId="7DB55769" w:rsidR="00FB0390" w:rsidRPr="00E8451B" w:rsidRDefault="2DEECF7A" w:rsidP="00CC561D">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w:t>
      </w:r>
      <w:r w:rsidR="31909D68" w:rsidRPr="00E8451B">
        <w:rPr>
          <w:rFonts w:ascii="Times New Roman" w:eastAsia="Times New Roman" w:hAnsi="Times New Roman" w:cs="Times New Roman"/>
          <w:b/>
          <w:bCs/>
          <w:sz w:val="24"/>
          <w:szCs w:val="24"/>
        </w:rPr>
        <w:t xml:space="preserve"> </w:t>
      </w:r>
      <w:r w:rsidR="170B6663" w:rsidRPr="00E8451B">
        <w:rPr>
          <w:rFonts w:ascii="Times New Roman" w:eastAsia="Times New Roman" w:hAnsi="Times New Roman" w:cs="Times New Roman"/>
          <w:b/>
          <w:bCs/>
          <w:sz w:val="24"/>
          <w:szCs w:val="24"/>
        </w:rPr>
        <w:t>5</w:t>
      </w:r>
    </w:p>
    <w:p w14:paraId="2FCCE688" w14:textId="77777777" w:rsidR="00FB0390" w:rsidRPr="00E8451B" w:rsidRDefault="2DEECF7A" w:rsidP="00CC561D">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Preukazovanie bezúhonnosti</w:t>
      </w:r>
    </w:p>
    <w:p w14:paraId="1F39355A" w14:textId="77777777" w:rsidR="00FB0390" w:rsidRPr="00E8451B" w:rsidRDefault="00FB0390" w:rsidP="00CC561D">
      <w:pPr>
        <w:spacing w:after="0"/>
        <w:jc w:val="both"/>
        <w:rPr>
          <w:rFonts w:ascii="Times New Roman" w:eastAsia="Times New Roman" w:hAnsi="Times New Roman" w:cs="Times New Roman"/>
          <w:sz w:val="24"/>
          <w:szCs w:val="24"/>
        </w:rPr>
      </w:pPr>
    </w:p>
    <w:p w14:paraId="0E93C9B9" w14:textId="6639E5EF" w:rsidR="00FB0390" w:rsidRPr="00E8451B" w:rsidRDefault="2DEECF7A" w:rsidP="00D87F16">
      <w:pPr>
        <w:pStyle w:val="Odsekzoznamu"/>
        <w:numPr>
          <w:ilvl w:val="0"/>
          <w:numId w:val="61"/>
        </w:numPr>
        <w:ind w:left="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Bezúhonnosť sa preukazuje špecializovaným výpisom z registra trestov</w:t>
      </w:r>
      <w:r w:rsidR="7EBB4290" w:rsidRPr="00E8451B">
        <w:rPr>
          <w:rFonts w:ascii="Times New Roman" w:eastAsia="Times New Roman" w:hAnsi="Times New Roman" w:cs="Times New Roman"/>
          <w:sz w:val="24"/>
          <w:szCs w:val="24"/>
        </w:rPr>
        <w:t>.</w:t>
      </w:r>
      <w:r w:rsidR="00FB0390" w:rsidRPr="00E8451B">
        <w:rPr>
          <w:rStyle w:val="Odkaznapoznmkupodiarou"/>
          <w:rFonts w:ascii="Times New Roman" w:eastAsia="Times New Roman" w:hAnsi="Times New Roman" w:cs="Times New Roman"/>
          <w:sz w:val="24"/>
          <w:szCs w:val="24"/>
        </w:rPr>
        <w:footnoteReference w:id="54"/>
      </w:r>
      <w:r w:rsidR="00460376" w:rsidRPr="00E8451B">
        <w:rPr>
          <w:rFonts w:ascii="Times New Roman" w:eastAsia="Times New Roman" w:hAnsi="Times New Roman" w:cs="Times New Roman"/>
          <w:sz w:val="24"/>
          <w:szCs w:val="24"/>
        </w:rPr>
        <w:t>)</w:t>
      </w:r>
    </w:p>
    <w:p w14:paraId="6BDB251E" w14:textId="14F71381" w:rsidR="00FB0390" w:rsidRPr="00E8451B" w:rsidRDefault="2DEECF7A" w:rsidP="00D87F16">
      <w:pPr>
        <w:pStyle w:val="Odsekzoznamu"/>
        <w:numPr>
          <w:ilvl w:val="0"/>
          <w:numId w:val="61"/>
        </w:numPr>
        <w:ind w:left="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Na účel preukázania bezúhonnosti poskytne povinná osoba orgánom dohľadu údaje potrebné na vyžiadanie špecializovaného výpisu z registra trestov podľa osobitného predpisu</w:t>
      </w:r>
      <w:r w:rsidR="7635F6C5" w:rsidRPr="00E8451B">
        <w:rPr>
          <w:rFonts w:ascii="Times New Roman" w:eastAsia="Times New Roman" w:hAnsi="Times New Roman" w:cs="Times New Roman"/>
          <w:sz w:val="24"/>
          <w:szCs w:val="24"/>
        </w:rPr>
        <w:t>.</w:t>
      </w:r>
      <w:r w:rsidR="00FB0390" w:rsidRPr="00E8451B">
        <w:rPr>
          <w:rStyle w:val="Odkaznapoznmkupodiarou"/>
          <w:rFonts w:ascii="Times New Roman" w:eastAsia="Times New Roman" w:hAnsi="Times New Roman" w:cs="Times New Roman"/>
          <w:sz w:val="24"/>
          <w:szCs w:val="24"/>
        </w:rPr>
        <w:footnoteReference w:id="55"/>
      </w:r>
      <w:r w:rsidR="00460376" w:rsidRPr="00E8451B">
        <w:rPr>
          <w:rFonts w:ascii="Times New Roman" w:eastAsia="Times New Roman" w:hAnsi="Times New Roman" w:cs="Times New Roman"/>
          <w:sz w:val="24"/>
          <w:szCs w:val="24"/>
        </w:rPr>
        <w:t>)</w:t>
      </w:r>
    </w:p>
    <w:p w14:paraId="2E9FD9B4" w14:textId="5E774D75" w:rsidR="00FB0390" w:rsidRPr="00E8451B" w:rsidRDefault="00B27AA9" w:rsidP="00D87F16">
      <w:pPr>
        <w:pStyle w:val="Odsekzoznamu"/>
        <w:numPr>
          <w:ilvl w:val="0"/>
          <w:numId w:val="61"/>
        </w:numPr>
        <w:ind w:left="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2DEECF7A" w:rsidRPr="00E8451B">
        <w:rPr>
          <w:rFonts w:ascii="Times New Roman" w:eastAsia="Times New Roman" w:hAnsi="Times New Roman" w:cs="Times New Roman"/>
          <w:sz w:val="24"/>
          <w:szCs w:val="24"/>
        </w:rPr>
        <w:t>a účel</w:t>
      </w:r>
      <w:r>
        <w:rPr>
          <w:rFonts w:ascii="Times New Roman" w:eastAsia="Times New Roman" w:hAnsi="Times New Roman" w:cs="Times New Roman"/>
          <w:sz w:val="24"/>
          <w:szCs w:val="24"/>
        </w:rPr>
        <w:t>y</w:t>
      </w:r>
      <w:r w:rsidR="2DEECF7A" w:rsidRPr="00E8451B">
        <w:rPr>
          <w:rFonts w:ascii="Times New Roman" w:eastAsia="Times New Roman" w:hAnsi="Times New Roman" w:cs="Times New Roman"/>
          <w:sz w:val="24"/>
          <w:szCs w:val="24"/>
        </w:rPr>
        <w:t xml:space="preserve"> preukázania bezúhonnosti predloží fyzická osoba aj doklad obdobný špecializovanému výpisu z registra trestov vydaný štátom, v ktorom sa v posledných </w:t>
      </w:r>
      <w:r w:rsidR="003E0CEA" w:rsidRPr="00E8451B">
        <w:rPr>
          <w:rFonts w:ascii="Times New Roman" w:eastAsia="Times New Roman" w:hAnsi="Times New Roman" w:cs="Times New Roman"/>
          <w:sz w:val="24"/>
          <w:szCs w:val="24"/>
        </w:rPr>
        <w:t>troch</w:t>
      </w:r>
      <w:r w:rsidR="2DEECF7A" w:rsidRPr="00E8451B">
        <w:rPr>
          <w:rFonts w:ascii="Times New Roman" w:eastAsia="Times New Roman" w:hAnsi="Times New Roman" w:cs="Times New Roman"/>
          <w:sz w:val="24"/>
          <w:szCs w:val="24"/>
        </w:rPr>
        <w:t xml:space="preserve"> rokoch zdržiavala nepretržite dlhšie ako </w:t>
      </w:r>
      <w:r w:rsidR="003E0CEA" w:rsidRPr="00E8451B">
        <w:rPr>
          <w:rFonts w:ascii="Times New Roman" w:eastAsia="Times New Roman" w:hAnsi="Times New Roman" w:cs="Times New Roman"/>
          <w:sz w:val="24"/>
          <w:szCs w:val="24"/>
        </w:rPr>
        <w:t>tri</w:t>
      </w:r>
      <w:r w:rsidR="2DEECF7A" w:rsidRPr="00E8451B">
        <w:rPr>
          <w:rFonts w:ascii="Times New Roman" w:eastAsia="Times New Roman" w:hAnsi="Times New Roman" w:cs="Times New Roman"/>
          <w:sz w:val="24"/>
          <w:szCs w:val="24"/>
        </w:rPr>
        <w:t xml:space="preserve"> mesiace; fyzická osoba, ktorá je štátnym príslušníkom iného štátu, predloží aj doklad obdobný špecializovanému výpisu z registra trestov vydaný štátom, ktorého je štátnym príslušníkom. Namiesto dokladu podľa prvej vety môže fyzická osoba na účely preukázania bezúhonnosti predložiť výpis z registra trestov s prílohou obsahujúcou informácie, ktoré sú zapísané v evidencii trestov týchto štátov.</w:t>
      </w:r>
    </w:p>
    <w:p w14:paraId="06D5685A" w14:textId="30613AB4" w:rsidR="00FB0390" w:rsidRPr="00E8451B" w:rsidRDefault="009174C5" w:rsidP="00D87F16">
      <w:pPr>
        <w:pStyle w:val="Odsekzoznamu"/>
        <w:numPr>
          <w:ilvl w:val="0"/>
          <w:numId w:val="61"/>
        </w:numPr>
        <w:ind w:left="36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 účely</w:t>
      </w:r>
      <w:r w:rsidR="2DEECF7A" w:rsidRPr="00E8451B">
        <w:rPr>
          <w:rFonts w:ascii="Times New Roman" w:eastAsia="Times New Roman" w:hAnsi="Times New Roman" w:cs="Times New Roman"/>
          <w:sz w:val="24"/>
          <w:szCs w:val="24"/>
        </w:rPr>
        <w:t xml:space="preserve"> preukázania bezúhonnosti </w:t>
      </w:r>
      <w:r w:rsidRPr="00E8451B">
        <w:rPr>
          <w:rFonts w:ascii="Times New Roman" w:eastAsia="Times New Roman" w:hAnsi="Times New Roman" w:cs="Times New Roman"/>
          <w:sz w:val="24"/>
          <w:szCs w:val="24"/>
        </w:rPr>
        <w:t>fyzic</w:t>
      </w:r>
      <w:r>
        <w:rPr>
          <w:rFonts w:ascii="Times New Roman" w:eastAsia="Times New Roman" w:hAnsi="Times New Roman" w:cs="Times New Roman"/>
          <w:sz w:val="24"/>
          <w:szCs w:val="24"/>
        </w:rPr>
        <w:t xml:space="preserve">ká osoba </w:t>
      </w:r>
      <w:r w:rsidR="2DEECF7A" w:rsidRPr="00E8451B">
        <w:rPr>
          <w:rFonts w:ascii="Times New Roman" w:eastAsia="Times New Roman" w:hAnsi="Times New Roman" w:cs="Times New Roman"/>
          <w:sz w:val="24"/>
          <w:szCs w:val="24"/>
        </w:rPr>
        <w:t xml:space="preserve">ďalej predloží doklad obdobný špecializovanému výpisu z registra trestov vydaný štátom, v ktorom v posledných </w:t>
      </w:r>
      <w:r w:rsidR="003E0CEA" w:rsidRPr="00E8451B">
        <w:rPr>
          <w:rFonts w:ascii="Times New Roman" w:eastAsia="Times New Roman" w:hAnsi="Times New Roman" w:cs="Times New Roman"/>
          <w:sz w:val="24"/>
          <w:szCs w:val="24"/>
        </w:rPr>
        <w:t>troch</w:t>
      </w:r>
      <w:r w:rsidR="2DEECF7A" w:rsidRPr="00E8451B">
        <w:rPr>
          <w:rFonts w:ascii="Times New Roman" w:eastAsia="Times New Roman" w:hAnsi="Times New Roman" w:cs="Times New Roman"/>
          <w:sz w:val="24"/>
          <w:szCs w:val="24"/>
        </w:rPr>
        <w:t xml:space="preserve"> rokoch vykonávala svoju </w:t>
      </w:r>
      <w:r w:rsidR="00252FEE" w:rsidRPr="00E8451B">
        <w:rPr>
          <w:rFonts w:ascii="Times New Roman" w:eastAsia="Times New Roman" w:hAnsi="Times New Roman" w:cs="Times New Roman"/>
          <w:sz w:val="24"/>
          <w:szCs w:val="24"/>
        </w:rPr>
        <w:t xml:space="preserve">podnikateľskú </w:t>
      </w:r>
      <w:r w:rsidR="2DEECF7A" w:rsidRPr="00E8451B">
        <w:rPr>
          <w:rFonts w:ascii="Times New Roman" w:eastAsia="Times New Roman" w:hAnsi="Times New Roman" w:cs="Times New Roman"/>
          <w:sz w:val="24"/>
          <w:szCs w:val="24"/>
        </w:rPr>
        <w:t>činnosť</w:t>
      </w:r>
      <w:r w:rsidR="00252FEE" w:rsidRPr="00E8451B">
        <w:rPr>
          <w:rFonts w:ascii="Times New Roman" w:eastAsia="Times New Roman" w:hAnsi="Times New Roman" w:cs="Times New Roman"/>
          <w:sz w:val="24"/>
          <w:szCs w:val="24"/>
        </w:rPr>
        <w:t xml:space="preserve"> alebo inú obdobnú činnosť</w:t>
      </w:r>
      <w:r w:rsidR="2DEECF7A" w:rsidRPr="00E8451B">
        <w:rPr>
          <w:rFonts w:ascii="Times New Roman" w:eastAsia="Times New Roman" w:hAnsi="Times New Roman" w:cs="Times New Roman"/>
          <w:sz w:val="24"/>
          <w:szCs w:val="24"/>
        </w:rPr>
        <w:t>.</w:t>
      </w:r>
    </w:p>
    <w:p w14:paraId="4617922A" w14:textId="60202D09" w:rsidR="00FB0390" w:rsidRPr="00E8451B" w:rsidRDefault="2DEECF7A" w:rsidP="00D87F16">
      <w:pPr>
        <w:pStyle w:val="Odsekzoznamu"/>
        <w:numPr>
          <w:ilvl w:val="0"/>
          <w:numId w:val="61"/>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Výpisy alebo doklady preukazujúce splnenie podmienky bezúhonnosti nesmú byť staršie ako </w:t>
      </w:r>
      <w:r w:rsidR="003E0CEA" w:rsidRPr="00E8451B">
        <w:rPr>
          <w:rFonts w:ascii="Times New Roman" w:eastAsia="Times New Roman" w:hAnsi="Times New Roman" w:cs="Times New Roman"/>
          <w:sz w:val="24"/>
          <w:szCs w:val="24"/>
        </w:rPr>
        <w:t>tri</w:t>
      </w:r>
      <w:r w:rsidRPr="00E8451B">
        <w:rPr>
          <w:rFonts w:ascii="Times New Roman" w:eastAsia="Times New Roman" w:hAnsi="Times New Roman" w:cs="Times New Roman"/>
          <w:sz w:val="24"/>
          <w:szCs w:val="24"/>
        </w:rPr>
        <w:t xml:space="preserve"> mesiace.</w:t>
      </w:r>
    </w:p>
    <w:p w14:paraId="74D6AE1C" w14:textId="48E9EBE2" w:rsidR="0529ABF1" w:rsidRPr="00E8451B" w:rsidRDefault="0529ABF1" w:rsidP="00D87F16">
      <w:pPr>
        <w:pStyle w:val="Odsekzoznamu"/>
        <w:numPr>
          <w:ilvl w:val="0"/>
          <w:numId w:val="61"/>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Ak </w:t>
      </w:r>
      <w:r w:rsidR="00902965" w:rsidRPr="00E8451B">
        <w:rPr>
          <w:rFonts w:ascii="Times New Roman" w:eastAsia="Times New Roman" w:hAnsi="Times New Roman" w:cs="Times New Roman"/>
          <w:sz w:val="24"/>
          <w:szCs w:val="24"/>
        </w:rPr>
        <w:t xml:space="preserve">iný </w:t>
      </w:r>
      <w:r w:rsidRPr="00E8451B">
        <w:rPr>
          <w:rFonts w:ascii="Times New Roman" w:eastAsia="Times New Roman" w:hAnsi="Times New Roman" w:cs="Times New Roman"/>
          <w:sz w:val="24"/>
          <w:szCs w:val="24"/>
        </w:rPr>
        <w:t>štát nevydáva</w:t>
      </w:r>
      <w:r w:rsidR="009174C5">
        <w:rPr>
          <w:rFonts w:ascii="Times New Roman" w:eastAsia="Times New Roman" w:hAnsi="Times New Roman" w:cs="Times New Roman"/>
          <w:sz w:val="24"/>
          <w:szCs w:val="24"/>
        </w:rPr>
        <w:t xml:space="preserve"> výpisy alebo</w:t>
      </w:r>
      <w:r w:rsidRPr="00E8451B">
        <w:rPr>
          <w:rFonts w:ascii="Times New Roman" w:eastAsia="Times New Roman" w:hAnsi="Times New Roman" w:cs="Times New Roman"/>
          <w:sz w:val="24"/>
          <w:szCs w:val="24"/>
        </w:rPr>
        <w:t xml:space="preserve"> doklady podľa odsek</w:t>
      </w:r>
      <w:r w:rsidR="00902965" w:rsidRPr="00E8451B">
        <w:rPr>
          <w:rFonts w:ascii="Times New Roman" w:eastAsia="Times New Roman" w:hAnsi="Times New Roman" w:cs="Times New Roman"/>
          <w:sz w:val="24"/>
          <w:szCs w:val="24"/>
        </w:rPr>
        <w:t>u</w:t>
      </w:r>
      <w:r w:rsidRPr="00E8451B">
        <w:rPr>
          <w:rFonts w:ascii="Times New Roman" w:eastAsia="Times New Roman" w:hAnsi="Times New Roman" w:cs="Times New Roman"/>
          <w:sz w:val="24"/>
          <w:szCs w:val="24"/>
        </w:rPr>
        <w:t xml:space="preserve"> </w:t>
      </w:r>
      <w:r w:rsidR="00C4295F" w:rsidRPr="00E8451B">
        <w:rPr>
          <w:rFonts w:ascii="Times New Roman" w:eastAsia="Times New Roman" w:hAnsi="Times New Roman" w:cs="Times New Roman"/>
          <w:sz w:val="24"/>
          <w:szCs w:val="24"/>
        </w:rPr>
        <w:t>3</w:t>
      </w:r>
      <w:r w:rsidRPr="00E8451B">
        <w:rPr>
          <w:rFonts w:ascii="Times New Roman" w:eastAsia="Times New Roman" w:hAnsi="Times New Roman" w:cs="Times New Roman"/>
          <w:sz w:val="24"/>
          <w:szCs w:val="24"/>
        </w:rPr>
        <w:t xml:space="preserve"> a</w:t>
      </w:r>
      <w:r w:rsidR="00902965" w:rsidRPr="00E8451B">
        <w:rPr>
          <w:rFonts w:ascii="Times New Roman" w:eastAsia="Times New Roman" w:hAnsi="Times New Roman" w:cs="Times New Roman"/>
          <w:sz w:val="24"/>
          <w:szCs w:val="24"/>
        </w:rPr>
        <w:t>lebo odseku</w:t>
      </w:r>
      <w:r w:rsidRPr="00E8451B">
        <w:rPr>
          <w:rFonts w:ascii="Times New Roman" w:eastAsia="Times New Roman" w:hAnsi="Times New Roman" w:cs="Times New Roman"/>
          <w:sz w:val="24"/>
          <w:szCs w:val="24"/>
        </w:rPr>
        <w:t xml:space="preserve"> </w:t>
      </w:r>
      <w:r w:rsidR="00C4295F" w:rsidRPr="00E8451B">
        <w:rPr>
          <w:rFonts w:ascii="Times New Roman" w:eastAsia="Times New Roman" w:hAnsi="Times New Roman" w:cs="Times New Roman"/>
          <w:sz w:val="24"/>
          <w:szCs w:val="24"/>
        </w:rPr>
        <w:t>4</w:t>
      </w:r>
      <w:r w:rsidRPr="00E8451B">
        <w:rPr>
          <w:rFonts w:ascii="Times New Roman" w:eastAsia="Times New Roman" w:hAnsi="Times New Roman" w:cs="Times New Roman"/>
          <w:sz w:val="24"/>
          <w:szCs w:val="24"/>
        </w:rPr>
        <w:t xml:space="preserve">, </w:t>
      </w:r>
      <w:r w:rsidR="009174C5">
        <w:rPr>
          <w:rFonts w:ascii="Times New Roman" w:eastAsia="Times New Roman" w:hAnsi="Times New Roman" w:cs="Times New Roman"/>
          <w:sz w:val="24"/>
          <w:szCs w:val="24"/>
        </w:rPr>
        <w:t xml:space="preserve">fyzická osoba </w:t>
      </w:r>
      <w:r w:rsidR="00902965" w:rsidRPr="00E8451B">
        <w:rPr>
          <w:rFonts w:ascii="Times New Roman" w:eastAsia="Times New Roman" w:hAnsi="Times New Roman" w:cs="Times New Roman"/>
          <w:sz w:val="24"/>
          <w:szCs w:val="24"/>
        </w:rPr>
        <w:t xml:space="preserve">predloží čestné vyhlásenie o tom, že je </w:t>
      </w:r>
      <w:r w:rsidRPr="00E8451B">
        <w:rPr>
          <w:rFonts w:ascii="Times New Roman" w:eastAsia="Times New Roman" w:hAnsi="Times New Roman" w:cs="Times New Roman"/>
          <w:sz w:val="24"/>
          <w:szCs w:val="24"/>
        </w:rPr>
        <w:t>bezúhonno</w:t>
      </w:r>
      <w:r w:rsidR="00902965" w:rsidRPr="00E8451B">
        <w:rPr>
          <w:rFonts w:ascii="Times New Roman" w:eastAsia="Times New Roman" w:hAnsi="Times New Roman" w:cs="Times New Roman"/>
          <w:sz w:val="24"/>
          <w:szCs w:val="24"/>
        </w:rPr>
        <w:t>u osobou</w:t>
      </w:r>
      <w:r w:rsidRPr="00E8451B">
        <w:rPr>
          <w:rFonts w:ascii="Times New Roman" w:eastAsia="Times New Roman" w:hAnsi="Times New Roman" w:cs="Times New Roman"/>
          <w:sz w:val="24"/>
          <w:szCs w:val="24"/>
        </w:rPr>
        <w:t>.</w:t>
      </w:r>
    </w:p>
    <w:p w14:paraId="5993D986" w14:textId="6B5001FD" w:rsidR="00FB0390" w:rsidRPr="00E8451B" w:rsidRDefault="009174C5" w:rsidP="00D87F16">
      <w:pPr>
        <w:pStyle w:val="Odsekzoznamu"/>
        <w:numPr>
          <w:ilvl w:val="0"/>
          <w:numId w:val="61"/>
        </w:numPr>
        <w:ind w:left="36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Výpisy a do</w:t>
      </w:r>
      <w:r w:rsidR="2DEECF7A" w:rsidRPr="00E8451B">
        <w:rPr>
          <w:rFonts w:ascii="Times New Roman" w:eastAsia="Times New Roman" w:hAnsi="Times New Roman" w:cs="Times New Roman"/>
          <w:sz w:val="24"/>
          <w:szCs w:val="24"/>
        </w:rPr>
        <w:t>klady podľa odsek</w:t>
      </w:r>
      <w:r w:rsidR="00902965" w:rsidRPr="00E8451B">
        <w:rPr>
          <w:rFonts w:ascii="Times New Roman" w:eastAsia="Times New Roman" w:hAnsi="Times New Roman" w:cs="Times New Roman"/>
          <w:sz w:val="24"/>
          <w:szCs w:val="24"/>
        </w:rPr>
        <w:t>ov</w:t>
      </w:r>
      <w:r w:rsidR="2DEECF7A" w:rsidRPr="00E8451B">
        <w:rPr>
          <w:rFonts w:ascii="Times New Roman" w:eastAsia="Times New Roman" w:hAnsi="Times New Roman" w:cs="Times New Roman"/>
          <w:sz w:val="24"/>
          <w:szCs w:val="24"/>
        </w:rPr>
        <w:t xml:space="preserve"> </w:t>
      </w:r>
      <w:r w:rsidR="007D7562" w:rsidRPr="00E8451B">
        <w:rPr>
          <w:rFonts w:ascii="Times New Roman" w:eastAsia="Times New Roman" w:hAnsi="Times New Roman" w:cs="Times New Roman"/>
          <w:sz w:val="24"/>
          <w:szCs w:val="24"/>
        </w:rPr>
        <w:t>3</w:t>
      </w:r>
      <w:r w:rsidR="2DEECF7A" w:rsidRPr="00E8451B">
        <w:rPr>
          <w:rFonts w:ascii="Times New Roman" w:eastAsia="Times New Roman" w:hAnsi="Times New Roman" w:cs="Times New Roman"/>
          <w:sz w:val="24"/>
          <w:szCs w:val="24"/>
        </w:rPr>
        <w:t xml:space="preserve"> a </w:t>
      </w:r>
      <w:r w:rsidR="007D7562" w:rsidRPr="00E8451B">
        <w:rPr>
          <w:rFonts w:ascii="Times New Roman" w:eastAsia="Times New Roman" w:hAnsi="Times New Roman" w:cs="Times New Roman"/>
          <w:sz w:val="24"/>
          <w:szCs w:val="24"/>
        </w:rPr>
        <w:t>4</w:t>
      </w:r>
      <w:r w:rsidR="2DEECF7A" w:rsidRPr="00E8451B">
        <w:rPr>
          <w:rFonts w:ascii="Times New Roman" w:eastAsia="Times New Roman" w:hAnsi="Times New Roman" w:cs="Times New Roman"/>
          <w:sz w:val="24"/>
          <w:szCs w:val="24"/>
        </w:rPr>
        <w:t xml:space="preserve"> musia byť predložené spolu s úradne osvedčeným prekladom do </w:t>
      </w:r>
      <w:r w:rsidR="00902965" w:rsidRPr="00E8451B">
        <w:rPr>
          <w:rFonts w:ascii="Times New Roman" w:eastAsia="Times New Roman" w:hAnsi="Times New Roman" w:cs="Times New Roman"/>
          <w:sz w:val="24"/>
          <w:szCs w:val="24"/>
        </w:rPr>
        <w:t xml:space="preserve">štátneho </w:t>
      </w:r>
      <w:r w:rsidR="2DEECF7A" w:rsidRPr="00E8451B">
        <w:rPr>
          <w:rFonts w:ascii="Times New Roman" w:eastAsia="Times New Roman" w:hAnsi="Times New Roman" w:cs="Times New Roman"/>
          <w:sz w:val="24"/>
          <w:szCs w:val="24"/>
        </w:rPr>
        <w:t>jazyka.</w:t>
      </w:r>
    </w:p>
    <w:p w14:paraId="1172FA3C" w14:textId="4FC93C29" w:rsidR="00FB0390" w:rsidRPr="00E8451B" w:rsidRDefault="2DEECF7A" w:rsidP="00D87F16">
      <w:pPr>
        <w:pStyle w:val="Odsekzoznamu"/>
        <w:numPr>
          <w:ilvl w:val="0"/>
          <w:numId w:val="61"/>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Poskytnuté údaje zašlú orgány dohľadu v elektronickej podobe prostredníctvom elektronickej komunikácie Generálnej prokuratúre Slovenskej republiky na vydanie špecializovaného výpisu z registra trestov.</w:t>
      </w:r>
    </w:p>
    <w:p w14:paraId="047CE99A" w14:textId="53335D1F" w:rsidR="2E2F8BDF" w:rsidRPr="00E8451B" w:rsidRDefault="2E2F8BDF" w:rsidP="00CC561D">
      <w:pPr>
        <w:spacing w:after="0"/>
        <w:jc w:val="both"/>
        <w:rPr>
          <w:rFonts w:ascii="Times New Roman" w:eastAsia="Times New Roman" w:hAnsi="Times New Roman" w:cs="Times New Roman"/>
          <w:sz w:val="24"/>
          <w:szCs w:val="24"/>
        </w:rPr>
      </w:pPr>
    </w:p>
    <w:p w14:paraId="519F51CC" w14:textId="122B66F8" w:rsidR="0EFC995B" w:rsidRPr="00E8451B" w:rsidRDefault="61890B0A" w:rsidP="00CC561D">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 </w:t>
      </w:r>
      <w:r w:rsidR="37D46DAE" w:rsidRPr="00E8451B">
        <w:rPr>
          <w:rFonts w:ascii="Times New Roman" w:eastAsia="Times New Roman" w:hAnsi="Times New Roman" w:cs="Times New Roman"/>
          <w:b/>
          <w:bCs/>
          <w:sz w:val="24"/>
          <w:szCs w:val="24"/>
        </w:rPr>
        <w:t>6</w:t>
      </w:r>
    </w:p>
    <w:p w14:paraId="30D5ED28" w14:textId="6D1A5148" w:rsidR="00CA6CDE" w:rsidRPr="00E8451B" w:rsidRDefault="00E53E30" w:rsidP="00CC561D">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Urče</w:t>
      </w:r>
      <w:r w:rsidR="2B14E5FD" w:rsidRPr="00E8451B">
        <w:rPr>
          <w:rFonts w:ascii="Times New Roman" w:eastAsia="Times New Roman" w:hAnsi="Times New Roman" w:cs="Times New Roman"/>
          <w:b/>
          <w:bCs/>
          <w:sz w:val="24"/>
          <w:szCs w:val="24"/>
        </w:rPr>
        <w:t>ná osoba</w:t>
      </w:r>
    </w:p>
    <w:p w14:paraId="25AD26CD" w14:textId="77777777" w:rsidR="00FC43E8" w:rsidRPr="00E8451B" w:rsidRDefault="00FC43E8" w:rsidP="00FC43E8">
      <w:pPr>
        <w:spacing w:after="0"/>
        <w:jc w:val="center"/>
        <w:rPr>
          <w:rFonts w:ascii="Times New Roman" w:hAnsi="Times New Roman" w:cs="Times New Roman"/>
        </w:rPr>
      </w:pPr>
    </w:p>
    <w:p w14:paraId="2E84748F" w14:textId="20A461AC" w:rsidR="2E2F8BDF" w:rsidRPr="00E8451B" w:rsidRDefault="00E53E30" w:rsidP="00D87F16">
      <w:pPr>
        <w:pStyle w:val="Odsekzoznamu"/>
        <w:numPr>
          <w:ilvl w:val="0"/>
          <w:numId w:val="62"/>
        </w:numPr>
        <w:ind w:left="357"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Určená</w:t>
      </w:r>
      <w:r w:rsidR="45007F9A" w:rsidRPr="00E8451B">
        <w:rPr>
          <w:rFonts w:ascii="Times New Roman" w:eastAsia="Times New Roman" w:hAnsi="Times New Roman" w:cs="Times New Roman"/>
          <w:sz w:val="24"/>
          <w:szCs w:val="24"/>
        </w:rPr>
        <w:t xml:space="preserve"> osob</w:t>
      </w:r>
      <w:r w:rsidRPr="00E8451B">
        <w:rPr>
          <w:rFonts w:ascii="Times New Roman" w:eastAsia="Times New Roman" w:hAnsi="Times New Roman" w:cs="Times New Roman"/>
          <w:sz w:val="24"/>
          <w:szCs w:val="24"/>
        </w:rPr>
        <w:t>a</w:t>
      </w:r>
      <w:r w:rsidR="45007F9A" w:rsidRPr="00E8451B">
        <w:rPr>
          <w:rFonts w:ascii="Times New Roman" w:eastAsia="Times New Roman" w:hAnsi="Times New Roman" w:cs="Times New Roman"/>
          <w:sz w:val="24"/>
          <w:szCs w:val="24"/>
        </w:rPr>
        <w:t xml:space="preserve"> zabezpečuje priebežný kontakt povinnej osoby s Finančnou spravodajskou jednotkou</w:t>
      </w:r>
      <w:r w:rsidR="00D04DBB">
        <w:rPr>
          <w:rFonts w:ascii="Times New Roman" w:eastAsia="Times New Roman" w:hAnsi="Times New Roman" w:cs="Times New Roman"/>
          <w:sz w:val="24"/>
          <w:szCs w:val="24"/>
        </w:rPr>
        <w:t xml:space="preserve"> aspoň počas prevádzkovej doby</w:t>
      </w:r>
      <w:r w:rsidR="00D04DBB" w:rsidRPr="00E8451B">
        <w:rPr>
          <w:rFonts w:ascii="Times New Roman" w:eastAsia="Times New Roman" w:hAnsi="Times New Roman" w:cs="Times New Roman"/>
          <w:sz w:val="24"/>
          <w:szCs w:val="24"/>
        </w:rPr>
        <w:t xml:space="preserve"> povinnej osoby</w:t>
      </w:r>
      <w:r w:rsidR="00980CF8">
        <w:rPr>
          <w:rFonts w:ascii="Times New Roman" w:eastAsia="Times New Roman" w:hAnsi="Times New Roman" w:cs="Times New Roman"/>
          <w:sz w:val="24"/>
          <w:szCs w:val="24"/>
        </w:rPr>
        <w:t>.</w:t>
      </w:r>
    </w:p>
    <w:p w14:paraId="1902EDA6" w14:textId="3106A63F" w:rsidR="00CA6CDE" w:rsidRPr="00E8451B" w:rsidRDefault="1598FA37" w:rsidP="00D87F16">
      <w:pPr>
        <w:pStyle w:val="Odsekzoznamu"/>
        <w:numPr>
          <w:ilvl w:val="0"/>
          <w:numId w:val="62"/>
        </w:numPr>
        <w:ind w:left="357"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 xml:space="preserve">Povinná osoba je povinná Finančnej spravodajskej jednotke oznámiť prostredníctvom </w:t>
      </w:r>
      <w:r w:rsidR="003A588D" w:rsidRPr="00E8451B">
        <w:rPr>
          <w:rFonts w:ascii="Times New Roman" w:eastAsia="Times New Roman" w:hAnsi="Times New Roman" w:cs="Times New Roman"/>
          <w:sz w:val="24"/>
          <w:szCs w:val="24"/>
        </w:rPr>
        <w:t xml:space="preserve">informačného systému </w:t>
      </w:r>
      <w:r w:rsidR="5C9D71F6" w:rsidRPr="00E8451B">
        <w:rPr>
          <w:rFonts w:ascii="Times New Roman" w:eastAsia="Times New Roman" w:hAnsi="Times New Roman" w:cs="Times New Roman"/>
          <w:sz w:val="24"/>
          <w:szCs w:val="24"/>
        </w:rPr>
        <w:t xml:space="preserve">ministerstva vnútra </w:t>
      </w:r>
      <w:r w:rsidRPr="00E8451B">
        <w:rPr>
          <w:rFonts w:ascii="Times New Roman" w:eastAsia="Times New Roman" w:hAnsi="Times New Roman" w:cs="Times New Roman"/>
          <w:sz w:val="24"/>
          <w:szCs w:val="24"/>
        </w:rPr>
        <w:t>údaje o </w:t>
      </w:r>
      <w:r w:rsidR="00E53E30" w:rsidRPr="00E8451B">
        <w:rPr>
          <w:rFonts w:ascii="Times New Roman" w:eastAsia="Times New Roman" w:hAnsi="Times New Roman" w:cs="Times New Roman"/>
          <w:sz w:val="24"/>
          <w:szCs w:val="24"/>
        </w:rPr>
        <w:t>určenej</w:t>
      </w:r>
      <w:r w:rsidRPr="00E8451B">
        <w:rPr>
          <w:rFonts w:ascii="Times New Roman" w:eastAsia="Times New Roman" w:hAnsi="Times New Roman" w:cs="Times New Roman"/>
          <w:sz w:val="24"/>
          <w:szCs w:val="24"/>
        </w:rPr>
        <w:t xml:space="preserve"> osobe v rozsahu meno a priezvisko, rodné číslo</w:t>
      </w:r>
      <w:r w:rsidR="00902965" w:rsidRPr="00E8451B">
        <w:rPr>
          <w:rFonts w:ascii="Times New Roman" w:eastAsia="Times New Roman" w:hAnsi="Times New Roman" w:cs="Times New Roman"/>
          <w:sz w:val="24"/>
          <w:szCs w:val="24"/>
        </w:rPr>
        <w:t xml:space="preserve"> alebo</w:t>
      </w:r>
      <w:r w:rsidRPr="00E8451B">
        <w:rPr>
          <w:rFonts w:ascii="Times New Roman" w:eastAsia="Times New Roman" w:hAnsi="Times New Roman" w:cs="Times New Roman"/>
          <w:sz w:val="24"/>
          <w:szCs w:val="24"/>
        </w:rPr>
        <w:t xml:space="preserve"> dátum narodenia, </w:t>
      </w:r>
      <w:r w:rsidR="00902965" w:rsidRPr="00E8451B">
        <w:rPr>
          <w:rFonts w:ascii="Times New Roman" w:eastAsia="Times New Roman" w:hAnsi="Times New Roman" w:cs="Times New Roman"/>
          <w:sz w:val="24"/>
          <w:szCs w:val="24"/>
        </w:rPr>
        <w:t xml:space="preserve">ak rodné číslo nebolo pridelené, </w:t>
      </w:r>
      <w:r w:rsidRPr="00E8451B">
        <w:rPr>
          <w:rFonts w:ascii="Times New Roman" w:eastAsia="Times New Roman" w:hAnsi="Times New Roman" w:cs="Times New Roman"/>
          <w:sz w:val="24"/>
          <w:szCs w:val="24"/>
        </w:rPr>
        <w:t>adresu pobytu, číslo a druh preukazu totožnosti, pracovné zaradeni</w:t>
      </w:r>
      <w:r w:rsidR="00D04DBB">
        <w:rPr>
          <w:rFonts w:ascii="Times New Roman" w:eastAsia="Times New Roman" w:hAnsi="Times New Roman" w:cs="Times New Roman"/>
          <w:sz w:val="24"/>
          <w:szCs w:val="24"/>
        </w:rPr>
        <w:t>e</w:t>
      </w:r>
      <w:r w:rsidRPr="00E8451B">
        <w:rPr>
          <w:rFonts w:ascii="Times New Roman" w:eastAsia="Times New Roman" w:hAnsi="Times New Roman" w:cs="Times New Roman"/>
          <w:sz w:val="24"/>
          <w:szCs w:val="24"/>
        </w:rPr>
        <w:t>, telefonick</w:t>
      </w:r>
      <w:r w:rsidR="00D04DBB">
        <w:rPr>
          <w:rFonts w:ascii="Times New Roman" w:eastAsia="Times New Roman" w:hAnsi="Times New Roman" w:cs="Times New Roman"/>
          <w:sz w:val="24"/>
          <w:szCs w:val="24"/>
        </w:rPr>
        <w:t>ý</w:t>
      </w:r>
      <w:r w:rsidRPr="00E8451B">
        <w:rPr>
          <w:rFonts w:ascii="Times New Roman" w:eastAsia="Times New Roman" w:hAnsi="Times New Roman" w:cs="Times New Roman"/>
          <w:sz w:val="24"/>
          <w:szCs w:val="24"/>
        </w:rPr>
        <w:t xml:space="preserve"> a elektronick</w:t>
      </w:r>
      <w:r w:rsidR="00D04DBB">
        <w:rPr>
          <w:rFonts w:ascii="Times New Roman" w:eastAsia="Times New Roman" w:hAnsi="Times New Roman" w:cs="Times New Roman"/>
          <w:sz w:val="24"/>
          <w:szCs w:val="24"/>
        </w:rPr>
        <w:t>ý</w:t>
      </w:r>
      <w:r w:rsidRPr="00E8451B">
        <w:rPr>
          <w:rFonts w:ascii="Times New Roman" w:eastAsia="Times New Roman" w:hAnsi="Times New Roman" w:cs="Times New Roman"/>
          <w:sz w:val="24"/>
          <w:szCs w:val="24"/>
        </w:rPr>
        <w:t xml:space="preserve"> kontakt</w:t>
      </w:r>
      <w:r w:rsidR="00D04DBB">
        <w:rPr>
          <w:rFonts w:ascii="Times New Roman" w:eastAsia="Times New Roman" w:hAnsi="Times New Roman" w:cs="Times New Roman"/>
          <w:sz w:val="24"/>
          <w:szCs w:val="24"/>
        </w:rPr>
        <w:t xml:space="preserve"> a</w:t>
      </w:r>
      <w:r w:rsidR="00CD1D0B">
        <w:rPr>
          <w:rFonts w:ascii="Times New Roman" w:eastAsia="Times New Roman" w:hAnsi="Times New Roman" w:cs="Times New Roman"/>
          <w:sz w:val="24"/>
          <w:szCs w:val="24"/>
        </w:rPr>
        <w:t> dobu, počas ktorej je možné túto osobu kontaktovať</w:t>
      </w:r>
      <w:r w:rsidRPr="00E8451B">
        <w:rPr>
          <w:rFonts w:ascii="Times New Roman" w:eastAsia="Times New Roman" w:hAnsi="Times New Roman" w:cs="Times New Roman"/>
          <w:sz w:val="24"/>
          <w:szCs w:val="24"/>
        </w:rPr>
        <w:t xml:space="preserve">; </w:t>
      </w:r>
      <w:r w:rsidR="00980CF8" w:rsidRPr="00E8451B">
        <w:rPr>
          <w:rFonts w:ascii="Times New Roman" w:eastAsia="Times New Roman" w:hAnsi="Times New Roman" w:cs="Times New Roman"/>
          <w:sz w:val="24"/>
          <w:szCs w:val="24"/>
        </w:rPr>
        <w:t>povinná osoba</w:t>
      </w:r>
      <w:r w:rsidR="00980CF8">
        <w:rPr>
          <w:rFonts w:ascii="Times New Roman" w:eastAsia="Times New Roman" w:hAnsi="Times New Roman" w:cs="Times New Roman"/>
          <w:sz w:val="24"/>
          <w:szCs w:val="24"/>
        </w:rPr>
        <w:t xml:space="preserve"> je povinná</w:t>
      </w:r>
      <w:r w:rsidR="00980CF8"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 xml:space="preserve">údaje oznámiť do 15 dní odo dňa, keď </w:t>
      </w:r>
      <w:r w:rsidR="00902965" w:rsidRPr="00E8451B">
        <w:rPr>
          <w:rFonts w:ascii="Times New Roman" w:eastAsia="Times New Roman" w:hAnsi="Times New Roman" w:cs="Times New Roman"/>
          <w:sz w:val="24"/>
          <w:szCs w:val="24"/>
        </w:rPr>
        <w:t>sa</w:t>
      </w:r>
      <w:r w:rsidR="00980CF8">
        <w:rPr>
          <w:rFonts w:ascii="Times New Roman" w:eastAsia="Times New Roman" w:hAnsi="Times New Roman" w:cs="Times New Roman"/>
          <w:sz w:val="24"/>
          <w:szCs w:val="24"/>
        </w:rPr>
        <w:t xml:space="preserve"> osoba</w:t>
      </w:r>
      <w:r w:rsidR="00902965" w:rsidRPr="00E8451B">
        <w:rPr>
          <w:rFonts w:ascii="Times New Roman" w:eastAsia="Times New Roman" w:hAnsi="Times New Roman" w:cs="Times New Roman"/>
          <w:sz w:val="24"/>
          <w:szCs w:val="24"/>
        </w:rPr>
        <w:t xml:space="preserve"> stala </w:t>
      </w:r>
      <w:r w:rsidR="00E53E30" w:rsidRPr="00E8451B">
        <w:rPr>
          <w:rFonts w:ascii="Times New Roman" w:eastAsia="Times New Roman" w:hAnsi="Times New Roman" w:cs="Times New Roman"/>
          <w:sz w:val="24"/>
          <w:szCs w:val="24"/>
        </w:rPr>
        <w:t>určen</w:t>
      </w:r>
      <w:r w:rsidR="00902965" w:rsidRPr="00E8451B">
        <w:rPr>
          <w:rFonts w:ascii="Times New Roman" w:eastAsia="Times New Roman" w:hAnsi="Times New Roman" w:cs="Times New Roman"/>
          <w:sz w:val="24"/>
          <w:szCs w:val="24"/>
        </w:rPr>
        <w:t>ou</w:t>
      </w:r>
      <w:r w:rsidRPr="00E8451B">
        <w:rPr>
          <w:rFonts w:ascii="Times New Roman" w:eastAsia="Times New Roman" w:hAnsi="Times New Roman" w:cs="Times New Roman"/>
          <w:sz w:val="24"/>
          <w:szCs w:val="24"/>
        </w:rPr>
        <w:t xml:space="preserve"> osob</w:t>
      </w:r>
      <w:r w:rsidR="00902965" w:rsidRPr="00E8451B">
        <w:rPr>
          <w:rFonts w:ascii="Times New Roman" w:eastAsia="Times New Roman" w:hAnsi="Times New Roman" w:cs="Times New Roman"/>
          <w:sz w:val="24"/>
          <w:szCs w:val="24"/>
        </w:rPr>
        <w:t>ou</w:t>
      </w:r>
      <w:r w:rsidRPr="00E8451B">
        <w:rPr>
          <w:rFonts w:ascii="Times New Roman" w:eastAsia="Times New Roman" w:hAnsi="Times New Roman" w:cs="Times New Roman"/>
          <w:sz w:val="24"/>
          <w:szCs w:val="24"/>
        </w:rPr>
        <w:t xml:space="preserve">. </w:t>
      </w:r>
    </w:p>
    <w:p w14:paraId="2A726BA2" w14:textId="3EC81659" w:rsidR="00CA6CDE" w:rsidRPr="00E8451B" w:rsidRDefault="1598FA37" w:rsidP="00D87F16">
      <w:pPr>
        <w:pStyle w:val="Odsekzoznamu"/>
        <w:numPr>
          <w:ilvl w:val="0"/>
          <w:numId w:val="62"/>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Povinná osoba oznámi Finančnej spravodajskej jednotke bezodkladne každú zmenu údajov podľa odseku 2.</w:t>
      </w:r>
    </w:p>
    <w:p w14:paraId="5A96C33A" w14:textId="77777777" w:rsidR="005F13C8" w:rsidRDefault="005F13C8" w:rsidP="00CC561D">
      <w:pPr>
        <w:spacing w:after="0"/>
        <w:jc w:val="center"/>
        <w:rPr>
          <w:rFonts w:ascii="Times New Roman" w:eastAsia="Times New Roman" w:hAnsi="Times New Roman" w:cs="Times New Roman"/>
          <w:b/>
          <w:bCs/>
          <w:sz w:val="24"/>
          <w:szCs w:val="24"/>
        </w:rPr>
      </w:pPr>
    </w:p>
    <w:p w14:paraId="0D9FF1C2" w14:textId="230A3B6E" w:rsidR="06E5F895" w:rsidRPr="00E8451B" w:rsidRDefault="6AEBBDB6" w:rsidP="00CC561D">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 </w:t>
      </w:r>
      <w:r w:rsidR="510AC428" w:rsidRPr="00E8451B">
        <w:rPr>
          <w:rFonts w:ascii="Times New Roman" w:eastAsia="Times New Roman" w:hAnsi="Times New Roman" w:cs="Times New Roman"/>
          <w:b/>
          <w:bCs/>
          <w:sz w:val="24"/>
          <w:szCs w:val="24"/>
        </w:rPr>
        <w:t>7</w:t>
      </w:r>
    </w:p>
    <w:p w14:paraId="2AF55E4A" w14:textId="274F664B" w:rsidR="006961AA" w:rsidRPr="00E8451B" w:rsidRDefault="006620B3" w:rsidP="00CC561D">
      <w:pPr>
        <w:spacing w:after="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Výnimka z vykonania</w:t>
      </w:r>
      <w:r w:rsidR="1A509616" w:rsidRPr="00E8451B">
        <w:rPr>
          <w:rFonts w:ascii="Times New Roman" w:eastAsia="Times New Roman" w:hAnsi="Times New Roman" w:cs="Times New Roman"/>
          <w:b/>
          <w:bCs/>
          <w:sz w:val="24"/>
          <w:szCs w:val="24"/>
        </w:rPr>
        <w:t xml:space="preserve"> </w:t>
      </w:r>
      <w:bookmarkStart w:id="2" w:name="_Hlk231560976"/>
      <w:r w:rsidR="1A509616" w:rsidRPr="00E8451B">
        <w:rPr>
          <w:rFonts w:ascii="Times New Roman" w:eastAsia="Times New Roman" w:hAnsi="Times New Roman" w:cs="Times New Roman"/>
          <w:b/>
          <w:bCs/>
          <w:sz w:val="24"/>
          <w:szCs w:val="24"/>
        </w:rPr>
        <w:t>starostlivosti vo vzťahu ku klientovi</w:t>
      </w:r>
      <w:bookmarkEnd w:id="2"/>
    </w:p>
    <w:p w14:paraId="222F0E68" w14:textId="097CB521" w:rsidR="006961AA" w:rsidRPr="00E8451B" w:rsidRDefault="006961AA" w:rsidP="2E2F8BDF">
      <w:pPr>
        <w:spacing w:after="0"/>
        <w:jc w:val="both"/>
        <w:rPr>
          <w:rFonts w:ascii="Times New Roman" w:eastAsia="Times New Roman" w:hAnsi="Times New Roman" w:cs="Times New Roman"/>
          <w:sz w:val="24"/>
          <w:szCs w:val="24"/>
        </w:rPr>
      </w:pPr>
    </w:p>
    <w:p w14:paraId="103D58D5" w14:textId="5F58322F" w:rsidR="00252FEE" w:rsidRPr="00E8451B" w:rsidRDefault="00252FEE" w:rsidP="2E2F8BDF">
      <w:p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Ak má povinná osoba podozrenie, že klient pripravuje alebo vykonáva podozrivú transakciu a existuje dôvod domnievať sa, že ďalšie uplatňovanie opatrení starostlivosti vo vzťahu ku klientovi môže odhaliť jej podozrenie, povinná osoba nemusí pokračovať vo vykonávaní starostlivosti vo vzťahu ku klientovi; v takomto prípade je povinná osoba povinná </w:t>
      </w:r>
      <w:r w:rsidR="00BD3FE2" w:rsidRPr="00E8451B">
        <w:rPr>
          <w:rFonts w:ascii="Times New Roman" w:eastAsia="Times New Roman" w:hAnsi="Times New Roman" w:cs="Times New Roman"/>
          <w:sz w:val="24"/>
          <w:szCs w:val="24"/>
        </w:rPr>
        <w:t xml:space="preserve">podať </w:t>
      </w:r>
      <w:r w:rsidRPr="00E8451B">
        <w:rPr>
          <w:rFonts w:ascii="Times New Roman" w:eastAsia="Times New Roman" w:hAnsi="Times New Roman" w:cs="Times New Roman"/>
          <w:sz w:val="24"/>
          <w:szCs w:val="24"/>
        </w:rPr>
        <w:t>hlásen</w:t>
      </w:r>
      <w:r w:rsidR="00BD3FE2" w:rsidRPr="00E8451B">
        <w:rPr>
          <w:rFonts w:ascii="Times New Roman" w:eastAsia="Times New Roman" w:hAnsi="Times New Roman" w:cs="Times New Roman"/>
          <w:sz w:val="24"/>
          <w:szCs w:val="24"/>
        </w:rPr>
        <w:t>ie</w:t>
      </w:r>
      <w:r w:rsidRPr="00E8451B">
        <w:rPr>
          <w:rFonts w:ascii="Times New Roman" w:eastAsia="Times New Roman" w:hAnsi="Times New Roman" w:cs="Times New Roman"/>
          <w:sz w:val="24"/>
          <w:szCs w:val="24"/>
        </w:rPr>
        <w:t xml:space="preserve"> o podozrivej transakcii</w:t>
      </w:r>
      <w:r w:rsidR="00BD3FE2" w:rsidRPr="00E8451B">
        <w:rPr>
          <w:rFonts w:ascii="Times New Roman" w:eastAsia="Times New Roman" w:hAnsi="Times New Roman" w:cs="Times New Roman"/>
          <w:sz w:val="24"/>
          <w:szCs w:val="24"/>
        </w:rPr>
        <w:t>, v ktorom</w:t>
      </w:r>
      <w:r w:rsidRPr="00E8451B">
        <w:rPr>
          <w:rFonts w:ascii="Times New Roman" w:eastAsia="Times New Roman" w:hAnsi="Times New Roman" w:cs="Times New Roman"/>
          <w:sz w:val="24"/>
          <w:szCs w:val="24"/>
        </w:rPr>
        <w:t xml:space="preserve"> uve</w:t>
      </w:r>
      <w:r w:rsidR="00BD3FE2" w:rsidRPr="00E8451B">
        <w:rPr>
          <w:rFonts w:ascii="Times New Roman" w:eastAsia="Times New Roman" w:hAnsi="Times New Roman" w:cs="Times New Roman"/>
          <w:sz w:val="24"/>
          <w:szCs w:val="24"/>
        </w:rPr>
        <w:t>die</w:t>
      </w:r>
      <w:r w:rsidRPr="00E8451B">
        <w:rPr>
          <w:rFonts w:ascii="Times New Roman" w:eastAsia="Times New Roman" w:hAnsi="Times New Roman" w:cs="Times New Roman"/>
          <w:sz w:val="24"/>
          <w:szCs w:val="24"/>
        </w:rPr>
        <w:t xml:space="preserve"> aj okolnosti a dôvody nevykonania starostlivosti v rozsahu, ktorý umožňuje posúdenie vhodnosti tohto postupu a rozsah starostlivosti, ktorý nevykonala.</w:t>
      </w:r>
    </w:p>
    <w:p w14:paraId="1E2AEABC" w14:textId="77777777" w:rsidR="00252FEE" w:rsidRPr="00E8451B" w:rsidRDefault="00252FEE" w:rsidP="2E2F8BDF">
      <w:pPr>
        <w:spacing w:after="0"/>
        <w:jc w:val="both"/>
        <w:rPr>
          <w:rFonts w:ascii="Times New Roman" w:eastAsia="Times New Roman" w:hAnsi="Times New Roman" w:cs="Times New Roman"/>
          <w:sz w:val="24"/>
          <w:szCs w:val="24"/>
        </w:rPr>
      </w:pPr>
    </w:p>
    <w:p w14:paraId="54028DAE" w14:textId="7FC4A134" w:rsidR="00CA6CDE" w:rsidRPr="00E8451B" w:rsidRDefault="6BA27E27" w:rsidP="00A4568C">
      <w:pPr>
        <w:spacing w:after="0"/>
        <w:jc w:val="center"/>
        <w:rPr>
          <w:rFonts w:ascii="Times New Roman" w:eastAsia="Times New Roman" w:hAnsi="Times New Roman" w:cs="Times New Roman"/>
          <w:b/>
          <w:bCs/>
          <w:sz w:val="24"/>
          <w:szCs w:val="24"/>
          <w:highlight w:val="yellow"/>
        </w:rPr>
      </w:pPr>
      <w:r w:rsidRPr="00E8451B">
        <w:rPr>
          <w:rFonts w:ascii="Times New Roman" w:eastAsia="Times New Roman" w:hAnsi="Times New Roman" w:cs="Times New Roman"/>
          <w:b/>
          <w:bCs/>
          <w:sz w:val="24"/>
          <w:szCs w:val="24"/>
        </w:rPr>
        <w:t xml:space="preserve">§  </w:t>
      </w:r>
      <w:r w:rsidR="0C91C9B7" w:rsidRPr="00E8451B">
        <w:rPr>
          <w:rFonts w:ascii="Times New Roman" w:eastAsia="Times New Roman" w:hAnsi="Times New Roman" w:cs="Times New Roman"/>
          <w:b/>
          <w:bCs/>
          <w:sz w:val="24"/>
          <w:szCs w:val="24"/>
        </w:rPr>
        <w:t>8</w:t>
      </w:r>
    </w:p>
    <w:p w14:paraId="73A59C23" w14:textId="77777777" w:rsidR="00B20A68" w:rsidRPr="00E8451B" w:rsidRDefault="00B20A68" w:rsidP="00A4568C">
      <w:pPr>
        <w:spacing w:after="0"/>
        <w:jc w:val="center"/>
        <w:rPr>
          <w:rFonts w:ascii="Times New Roman" w:eastAsia="Times New Roman" w:hAnsi="Times New Roman" w:cs="Times New Roman"/>
          <w:b/>
          <w:bCs/>
          <w:sz w:val="24"/>
          <w:szCs w:val="24"/>
        </w:rPr>
      </w:pPr>
      <w:bookmarkStart w:id="3" w:name="_Hlk237942814"/>
      <w:r w:rsidRPr="00E8451B">
        <w:rPr>
          <w:rFonts w:ascii="Times New Roman" w:eastAsia="Times New Roman" w:hAnsi="Times New Roman" w:cs="Times New Roman"/>
          <w:b/>
          <w:bCs/>
          <w:sz w:val="24"/>
          <w:szCs w:val="24"/>
        </w:rPr>
        <w:t>Výnimky pre určité povinné osoby</w:t>
      </w:r>
    </w:p>
    <w:p w14:paraId="5F65B3F7" w14:textId="77777777" w:rsidR="006961AA" w:rsidRPr="00E8451B" w:rsidRDefault="006961AA" w:rsidP="2E2F8BDF">
      <w:pPr>
        <w:spacing w:after="0"/>
        <w:jc w:val="both"/>
        <w:rPr>
          <w:rFonts w:ascii="Times New Roman" w:eastAsia="Times New Roman" w:hAnsi="Times New Roman" w:cs="Times New Roman"/>
          <w:strike/>
          <w:sz w:val="24"/>
          <w:szCs w:val="24"/>
        </w:rPr>
      </w:pPr>
    </w:p>
    <w:p w14:paraId="3F24A991" w14:textId="653D206D" w:rsidR="00B20A68" w:rsidRPr="00E8451B" w:rsidRDefault="1A509616" w:rsidP="00B20A68">
      <w:p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Povinnosti podľa</w:t>
      </w:r>
      <w:r w:rsidR="0131CC03" w:rsidRPr="00E8451B">
        <w:rPr>
          <w:rFonts w:ascii="Times New Roman" w:eastAsia="Times New Roman" w:hAnsi="Times New Roman" w:cs="Times New Roman"/>
          <w:sz w:val="24"/>
          <w:szCs w:val="24"/>
        </w:rPr>
        <w:t xml:space="preserve"> osobitného predpisu</w:t>
      </w:r>
      <w:r w:rsidR="006961AA" w:rsidRPr="00E8451B">
        <w:rPr>
          <w:rStyle w:val="Odkaznapoznmkupodiarou"/>
          <w:rFonts w:ascii="Times New Roman" w:eastAsia="Times New Roman" w:hAnsi="Times New Roman" w:cs="Times New Roman"/>
          <w:sz w:val="24"/>
          <w:szCs w:val="24"/>
        </w:rPr>
        <w:footnoteReference w:id="56"/>
      </w:r>
      <w:r w:rsidR="00B109B2"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vertAlign w:val="superscript"/>
        </w:rPr>
        <w:t xml:space="preserve"> </w:t>
      </w:r>
      <w:r w:rsidRPr="00E8451B">
        <w:rPr>
          <w:rFonts w:ascii="Times New Roman" w:eastAsia="Times New Roman" w:hAnsi="Times New Roman" w:cs="Times New Roman"/>
          <w:sz w:val="24"/>
          <w:szCs w:val="24"/>
        </w:rPr>
        <w:t>a tohto zákona nemusí povinná osoba</w:t>
      </w:r>
      <w:r w:rsidR="008E3C96" w:rsidRPr="00E8451B">
        <w:rPr>
          <w:rFonts w:ascii="Times New Roman" w:eastAsia="Times New Roman" w:hAnsi="Times New Roman" w:cs="Times New Roman"/>
          <w:sz w:val="24"/>
          <w:szCs w:val="24"/>
        </w:rPr>
        <w:t xml:space="preserve"> plniť, ak príslušný orgán dohľadu určí</w:t>
      </w:r>
      <w:r w:rsidR="00B20A68" w:rsidRPr="00E8451B">
        <w:rPr>
          <w:rFonts w:ascii="Times New Roman" w:eastAsia="Times New Roman" w:hAnsi="Times New Roman" w:cs="Times New Roman"/>
          <w:sz w:val="24"/>
          <w:szCs w:val="24"/>
        </w:rPr>
        <w:t xml:space="preserve"> podľa osobitného predpisu</w:t>
      </w:r>
      <w:r w:rsidR="00B20A68" w:rsidRPr="00E8451B" w:rsidDel="00986FBA">
        <w:rPr>
          <w:rFonts w:ascii="Times New Roman" w:eastAsia="Times New Roman" w:hAnsi="Times New Roman" w:cs="Times New Roman"/>
          <w:sz w:val="24"/>
          <w:szCs w:val="24"/>
        </w:rPr>
        <w:t>,</w:t>
      </w:r>
      <w:r w:rsidR="00B20A68" w:rsidRPr="00E8451B">
        <w:rPr>
          <w:rStyle w:val="Odkaznapoznmkupodiarou"/>
          <w:rFonts w:ascii="Times New Roman" w:eastAsia="Times New Roman" w:hAnsi="Times New Roman" w:cs="Times New Roman"/>
          <w:sz w:val="24"/>
          <w:szCs w:val="24"/>
        </w:rPr>
        <w:footnoteReference w:id="57"/>
      </w:r>
      <w:r w:rsidR="00B109B2" w:rsidRPr="00E8451B">
        <w:rPr>
          <w:rFonts w:ascii="Times New Roman" w:eastAsia="Times New Roman" w:hAnsi="Times New Roman" w:cs="Times New Roman"/>
          <w:sz w:val="24"/>
          <w:szCs w:val="24"/>
        </w:rPr>
        <w:t>)</w:t>
      </w:r>
      <w:r w:rsidR="00B20A68" w:rsidRPr="00E8451B" w:rsidDel="00986FBA">
        <w:rPr>
          <w:rFonts w:ascii="Times New Roman" w:eastAsia="Times New Roman" w:hAnsi="Times New Roman" w:cs="Times New Roman"/>
          <w:sz w:val="24"/>
          <w:szCs w:val="24"/>
        </w:rPr>
        <w:t xml:space="preserve"> </w:t>
      </w:r>
      <w:r w:rsidR="008E3C96" w:rsidRPr="00E8451B">
        <w:rPr>
          <w:rFonts w:ascii="Times New Roman" w:eastAsia="Times New Roman" w:hAnsi="Times New Roman" w:cs="Times New Roman"/>
          <w:sz w:val="24"/>
          <w:szCs w:val="24"/>
        </w:rPr>
        <w:t xml:space="preserve">ktoré povinnosti povinná osoba nie je povinná plniť; príslušný orgán dohľadu rozhodne o výnimke, </w:t>
      </w:r>
      <w:r w:rsidR="00B20A68" w:rsidRPr="00E8451B" w:rsidDel="00986FBA">
        <w:rPr>
          <w:rFonts w:ascii="Times New Roman" w:eastAsia="Times New Roman" w:hAnsi="Times New Roman" w:cs="Times New Roman"/>
          <w:sz w:val="24"/>
          <w:szCs w:val="24"/>
        </w:rPr>
        <w:t>ak na základe posúdenia rizík legalizácie</w:t>
      </w:r>
      <w:r w:rsidR="00511807" w:rsidRPr="00E8451B">
        <w:rPr>
          <w:rFonts w:ascii="Times New Roman" w:eastAsia="Times New Roman" w:hAnsi="Times New Roman" w:cs="Times New Roman"/>
          <w:sz w:val="24"/>
          <w:szCs w:val="24"/>
        </w:rPr>
        <w:t xml:space="preserve">, </w:t>
      </w:r>
      <w:r w:rsidR="00B20A68" w:rsidRPr="00E8451B" w:rsidDel="00986FBA">
        <w:rPr>
          <w:rFonts w:ascii="Times New Roman" w:eastAsia="Times New Roman" w:hAnsi="Times New Roman" w:cs="Times New Roman"/>
          <w:sz w:val="24"/>
          <w:szCs w:val="24"/>
        </w:rPr>
        <w:t xml:space="preserve">financovania terorizmu </w:t>
      </w:r>
      <w:r w:rsidR="00511807" w:rsidRPr="00E8451B">
        <w:rPr>
          <w:rFonts w:ascii="Times New Roman" w:eastAsia="Times New Roman" w:hAnsi="Times New Roman" w:cs="Times New Roman"/>
          <w:sz w:val="24"/>
          <w:szCs w:val="24"/>
        </w:rPr>
        <w:t xml:space="preserve">a financovania šírenia zbraní hromadného ničenia </w:t>
      </w:r>
      <w:r w:rsidR="00B20A68" w:rsidRPr="00E8451B" w:rsidDel="00986FBA">
        <w:rPr>
          <w:rFonts w:ascii="Times New Roman" w:eastAsia="Times New Roman" w:hAnsi="Times New Roman" w:cs="Times New Roman"/>
          <w:sz w:val="24"/>
          <w:szCs w:val="24"/>
        </w:rPr>
        <w:t xml:space="preserve">bolo preukázané nízke riziko </w:t>
      </w:r>
      <w:r w:rsidR="008E3C96" w:rsidRPr="00E8451B" w:rsidDel="00986FBA">
        <w:rPr>
          <w:rFonts w:ascii="Times New Roman" w:eastAsia="Times New Roman" w:hAnsi="Times New Roman" w:cs="Times New Roman"/>
          <w:sz w:val="24"/>
          <w:szCs w:val="24"/>
        </w:rPr>
        <w:t>legalizácie</w:t>
      </w:r>
      <w:r w:rsidR="00511807" w:rsidRPr="00E8451B">
        <w:rPr>
          <w:rFonts w:ascii="Times New Roman" w:eastAsia="Times New Roman" w:hAnsi="Times New Roman" w:cs="Times New Roman"/>
          <w:sz w:val="24"/>
          <w:szCs w:val="24"/>
        </w:rPr>
        <w:t xml:space="preserve">, </w:t>
      </w:r>
      <w:r w:rsidR="008E3C96" w:rsidRPr="00E8451B" w:rsidDel="00986FBA">
        <w:rPr>
          <w:rFonts w:ascii="Times New Roman" w:eastAsia="Times New Roman" w:hAnsi="Times New Roman" w:cs="Times New Roman"/>
          <w:sz w:val="24"/>
          <w:szCs w:val="24"/>
        </w:rPr>
        <w:t xml:space="preserve">financovania terorizmu </w:t>
      </w:r>
      <w:r w:rsidR="00511807" w:rsidRPr="00E8451B">
        <w:rPr>
          <w:rFonts w:ascii="Times New Roman" w:eastAsia="Times New Roman" w:hAnsi="Times New Roman" w:cs="Times New Roman"/>
          <w:sz w:val="24"/>
          <w:szCs w:val="24"/>
        </w:rPr>
        <w:t xml:space="preserve">a </w:t>
      </w:r>
      <w:r w:rsidR="00511807" w:rsidRPr="00E8451B">
        <w:rPr>
          <w:rFonts w:ascii="Times New Roman" w:hAnsi="Times New Roman" w:cs="Times New Roman"/>
          <w:sz w:val="24"/>
          <w:szCs w:val="24"/>
        </w:rPr>
        <w:t>financovania šírenia zbraní hromadného ničenia</w:t>
      </w:r>
      <w:r w:rsidR="00511807" w:rsidRPr="00E8451B" w:rsidDel="00986FBA">
        <w:rPr>
          <w:rFonts w:ascii="Times New Roman" w:eastAsia="Times New Roman" w:hAnsi="Times New Roman" w:cs="Times New Roman"/>
          <w:sz w:val="24"/>
          <w:szCs w:val="24"/>
        </w:rPr>
        <w:t xml:space="preserve"> </w:t>
      </w:r>
      <w:r w:rsidR="00B20A68" w:rsidRPr="00E8451B" w:rsidDel="00986FBA">
        <w:rPr>
          <w:rFonts w:ascii="Times New Roman" w:eastAsia="Times New Roman" w:hAnsi="Times New Roman" w:cs="Times New Roman"/>
          <w:sz w:val="24"/>
          <w:szCs w:val="24"/>
        </w:rPr>
        <w:t>vyplývajúce z povahy a rozsahu činnosti</w:t>
      </w:r>
      <w:r w:rsidR="008E3C96" w:rsidRPr="00E8451B">
        <w:rPr>
          <w:rFonts w:ascii="Times New Roman" w:eastAsia="Times New Roman" w:hAnsi="Times New Roman" w:cs="Times New Roman"/>
          <w:sz w:val="24"/>
          <w:szCs w:val="24"/>
        </w:rPr>
        <w:t xml:space="preserve"> povinnej osoby</w:t>
      </w:r>
      <w:r w:rsidR="00B20A68" w:rsidRPr="00E8451B">
        <w:rPr>
          <w:rFonts w:ascii="Times New Roman" w:eastAsia="Times New Roman" w:hAnsi="Times New Roman" w:cs="Times New Roman"/>
          <w:sz w:val="24"/>
          <w:szCs w:val="24"/>
        </w:rPr>
        <w:t>.</w:t>
      </w:r>
    </w:p>
    <w:bookmarkEnd w:id="3"/>
    <w:p w14:paraId="20565476" w14:textId="77777777" w:rsidR="00B20A68" w:rsidRPr="00E8451B" w:rsidRDefault="00B20A68" w:rsidP="2E2F8BDF">
      <w:pPr>
        <w:spacing w:after="0"/>
        <w:jc w:val="center"/>
        <w:rPr>
          <w:rFonts w:ascii="Times New Roman" w:eastAsia="Times New Roman" w:hAnsi="Times New Roman" w:cs="Times New Roman"/>
          <w:b/>
          <w:bCs/>
          <w:sz w:val="24"/>
          <w:szCs w:val="24"/>
        </w:rPr>
      </w:pPr>
    </w:p>
    <w:p w14:paraId="1B145A5A" w14:textId="4D21AF7E" w:rsidR="006961AA" w:rsidRPr="00E8451B" w:rsidRDefault="2E872CF7" w:rsidP="2E2F8BDF">
      <w:pPr>
        <w:spacing w:after="0"/>
        <w:jc w:val="center"/>
        <w:rPr>
          <w:rFonts w:ascii="Times New Roman" w:hAnsi="Times New Roman" w:cs="Times New Roman"/>
        </w:rPr>
      </w:pPr>
      <w:r w:rsidRPr="00E8451B">
        <w:rPr>
          <w:rFonts w:ascii="Times New Roman" w:eastAsia="Times New Roman" w:hAnsi="Times New Roman" w:cs="Times New Roman"/>
          <w:b/>
          <w:bCs/>
          <w:sz w:val="24"/>
          <w:szCs w:val="24"/>
        </w:rPr>
        <w:t xml:space="preserve">§ </w:t>
      </w:r>
      <w:r w:rsidR="5391B444" w:rsidRPr="00E8451B">
        <w:rPr>
          <w:rFonts w:ascii="Times New Roman" w:eastAsia="Times New Roman" w:hAnsi="Times New Roman" w:cs="Times New Roman"/>
          <w:b/>
          <w:bCs/>
          <w:sz w:val="24"/>
          <w:szCs w:val="24"/>
        </w:rPr>
        <w:t>9</w:t>
      </w:r>
    </w:p>
    <w:p w14:paraId="2D5522DC" w14:textId="3D0472AA" w:rsidR="006961AA" w:rsidRPr="00E8451B" w:rsidRDefault="2B11E394" w:rsidP="2E2F8BDF">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Osobitné ustanovenia</w:t>
      </w:r>
      <w:r w:rsidR="689871F5" w:rsidRPr="00E8451B">
        <w:rPr>
          <w:rFonts w:ascii="Times New Roman" w:eastAsia="Times New Roman" w:hAnsi="Times New Roman" w:cs="Times New Roman"/>
          <w:b/>
          <w:bCs/>
          <w:sz w:val="24"/>
          <w:szCs w:val="24"/>
        </w:rPr>
        <w:t xml:space="preserve"> o </w:t>
      </w:r>
      <w:r w:rsidR="5094B1C0" w:rsidRPr="00E8451B">
        <w:rPr>
          <w:rFonts w:ascii="Times New Roman" w:eastAsia="Times New Roman" w:hAnsi="Times New Roman" w:cs="Times New Roman"/>
          <w:b/>
          <w:bCs/>
          <w:sz w:val="24"/>
          <w:szCs w:val="24"/>
        </w:rPr>
        <w:t>Národnej banke Slovenska</w:t>
      </w:r>
      <w:r w:rsidR="000617B0" w:rsidRPr="00E8451B">
        <w:rPr>
          <w:rFonts w:ascii="Times New Roman" w:eastAsia="Times New Roman" w:hAnsi="Times New Roman" w:cs="Times New Roman"/>
          <w:b/>
          <w:bCs/>
          <w:sz w:val="24"/>
          <w:szCs w:val="24"/>
        </w:rPr>
        <w:t>,</w:t>
      </w:r>
      <w:r w:rsidR="5094B1C0" w:rsidRPr="00E8451B">
        <w:rPr>
          <w:rFonts w:ascii="Times New Roman" w:eastAsia="Times New Roman" w:hAnsi="Times New Roman" w:cs="Times New Roman"/>
          <w:b/>
          <w:bCs/>
          <w:sz w:val="24"/>
          <w:szCs w:val="24"/>
        </w:rPr>
        <w:t xml:space="preserve"> </w:t>
      </w:r>
      <w:r w:rsidR="689871F5" w:rsidRPr="00E8451B">
        <w:rPr>
          <w:rFonts w:ascii="Times New Roman" w:eastAsia="Times New Roman" w:hAnsi="Times New Roman" w:cs="Times New Roman"/>
          <w:b/>
          <w:bCs/>
          <w:sz w:val="24"/>
          <w:szCs w:val="24"/>
        </w:rPr>
        <w:t>vnútroštátnom správcovi</w:t>
      </w:r>
      <w:r w:rsidR="000617B0" w:rsidRPr="00E8451B">
        <w:rPr>
          <w:rFonts w:ascii="Times New Roman" w:eastAsia="Times New Roman" w:hAnsi="Times New Roman" w:cs="Times New Roman"/>
          <w:b/>
          <w:bCs/>
          <w:sz w:val="24"/>
          <w:szCs w:val="24"/>
        </w:rPr>
        <w:t xml:space="preserve"> a združení majetku</w:t>
      </w:r>
    </w:p>
    <w:p w14:paraId="36272445" w14:textId="77777777" w:rsidR="006961AA" w:rsidRPr="00E8451B" w:rsidRDefault="006961AA" w:rsidP="00A4568C">
      <w:pPr>
        <w:ind w:left="284" w:hanging="426"/>
        <w:jc w:val="both"/>
        <w:rPr>
          <w:rFonts w:ascii="Times New Roman" w:eastAsia="Times New Roman" w:hAnsi="Times New Roman" w:cs="Times New Roman"/>
          <w:sz w:val="24"/>
          <w:szCs w:val="24"/>
        </w:rPr>
      </w:pPr>
    </w:p>
    <w:p w14:paraId="196C622B" w14:textId="72EF5875" w:rsidR="006961AA" w:rsidRPr="00E8451B" w:rsidRDefault="1A509616" w:rsidP="00D87F16">
      <w:pPr>
        <w:pStyle w:val="Odsekzoznamu"/>
        <w:numPr>
          <w:ilvl w:val="0"/>
          <w:numId w:val="63"/>
        </w:numPr>
        <w:ind w:left="284" w:hanging="426"/>
        <w:contextualSpacing w:val="0"/>
        <w:jc w:val="both"/>
        <w:rPr>
          <w:rFonts w:ascii="Times New Roman" w:eastAsia="Times New Roman" w:hAnsi="Times New Roman" w:cs="Times New Roman"/>
          <w:sz w:val="24"/>
          <w:szCs w:val="24"/>
        </w:rPr>
      </w:pPr>
      <w:r w:rsidRPr="008E14CB">
        <w:rPr>
          <w:rFonts w:ascii="Times New Roman" w:eastAsia="Times New Roman" w:hAnsi="Times New Roman" w:cs="Times New Roman"/>
          <w:sz w:val="24"/>
          <w:szCs w:val="24"/>
        </w:rPr>
        <w:t>Práva a povinnosti, ktoré</w:t>
      </w:r>
      <w:r w:rsidR="62FEFD11" w:rsidRPr="008E14CB">
        <w:rPr>
          <w:rFonts w:ascii="Times New Roman" w:eastAsia="Times New Roman" w:hAnsi="Times New Roman" w:cs="Times New Roman"/>
          <w:sz w:val="24"/>
          <w:szCs w:val="24"/>
        </w:rPr>
        <w:t xml:space="preserve"> osobitný predpis</w:t>
      </w:r>
      <w:r w:rsidR="00424D8F" w:rsidRPr="008E14CB">
        <w:rPr>
          <w:rFonts w:ascii="Times New Roman" w:eastAsia="Times New Roman" w:hAnsi="Times New Roman" w:cs="Times New Roman"/>
          <w:sz w:val="24"/>
          <w:szCs w:val="24"/>
          <w:vertAlign w:val="superscript"/>
        </w:rPr>
        <w:t>5</w:t>
      </w:r>
      <w:r w:rsidR="008E14CB" w:rsidRPr="008E14CB">
        <w:rPr>
          <w:rFonts w:ascii="Times New Roman" w:eastAsia="Times New Roman" w:hAnsi="Times New Roman" w:cs="Times New Roman"/>
          <w:sz w:val="24"/>
          <w:szCs w:val="24"/>
          <w:vertAlign w:val="superscript"/>
        </w:rPr>
        <w:t>6</w:t>
      </w:r>
      <w:r w:rsidR="000C66F5" w:rsidRPr="008E14CB">
        <w:rPr>
          <w:rFonts w:ascii="Times New Roman" w:eastAsia="Times New Roman" w:hAnsi="Times New Roman" w:cs="Times New Roman"/>
          <w:sz w:val="24"/>
          <w:szCs w:val="24"/>
        </w:rPr>
        <w:t>)</w:t>
      </w:r>
      <w:r w:rsidRPr="008E14CB">
        <w:rPr>
          <w:rFonts w:ascii="Times New Roman" w:eastAsia="Times New Roman" w:hAnsi="Times New Roman" w:cs="Times New Roman"/>
          <w:sz w:val="24"/>
          <w:szCs w:val="24"/>
          <w:vertAlign w:val="superscript"/>
        </w:rPr>
        <w:t xml:space="preserve"> </w:t>
      </w:r>
      <w:r w:rsidRPr="008E14CB">
        <w:rPr>
          <w:rFonts w:ascii="Times New Roman" w:eastAsia="Times New Roman" w:hAnsi="Times New Roman" w:cs="Times New Roman"/>
          <w:sz w:val="24"/>
          <w:szCs w:val="24"/>
        </w:rPr>
        <w:t>alebo tento zákon ustanovuje pre banky, sa pri</w:t>
      </w:r>
      <w:r w:rsidRPr="00E8451B">
        <w:rPr>
          <w:rFonts w:ascii="Times New Roman" w:eastAsia="Times New Roman" w:hAnsi="Times New Roman" w:cs="Times New Roman"/>
          <w:sz w:val="24"/>
          <w:szCs w:val="24"/>
        </w:rPr>
        <w:t xml:space="preserve"> vykonávaní obchodov podľa osobitného predpisu</w:t>
      </w:r>
      <w:r w:rsidR="006961AA" w:rsidRPr="00E8451B">
        <w:rPr>
          <w:rFonts w:ascii="Times New Roman" w:eastAsia="Times New Roman" w:hAnsi="Times New Roman" w:cs="Times New Roman"/>
          <w:sz w:val="24"/>
          <w:szCs w:val="24"/>
          <w:vertAlign w:val="superscript"/>
        </w:rPr>
        <w:footnoteReference w:id="58"/>
      </w:r>
      <w:r w:rsidR="00B109B2"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xml:space="preserve"> vzťahujú aj na Národnú banku Slovenska</w:t>
      </w:r>
      <w:r w:rsidR="006620B3">
        <w:rPr>
          <w:rFonts w:ascii="Times New Roman" w:eastAsia="Times New Roman" w:hAnsi="Times New Roman" w:cs="Times New Roman"/>
          <w:sz w:val="24"/>
          <w:szCs w:val="24"/>
        </w:rPr>
        <w:t>.</w:t>
      </w:r>
    </w:p>
    <w:p w14:paraId="6B0B1A21" w14:textId="05A07253" w:rsidR="006961AA" w:rsidRPr="00E8451B" w:rsidRDefault="53984DFE" w:rsidP="00D87F16">
      <w:pPr>
        <w:pStyle w:val="Odsekzoznamu"/>
        <w:numPr>
          <w:ilvl w:val="0"/>
          <w:numId w:val="63"/>
        </w:numPr>
        <w:ind w:left="284" w:hanging="42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Vnútroštátny správca</w:t>
      </w:r>
      <w:r w:rsidR="006961AA" w:rsidRPr="00E8451B">
        <w:rPr>
          <w:rFonts w:ascii="Times New Roman" w:eastAsia="Times New Roman" w:hAnsi="Times New Roman" w:cs="Times New Roman"/>
          <w:sz w:val="24"/>
          <w:szCs w:val="24"/>
          <w:vertAlign w:val="superscript"/>
        </w:rPr>
        <w:footnoteReference w:id="59"/>
      </w:r>
      <w:r w:rsidR="00B109B2"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xml:space="preserve"> </w:t>
      </w:r>
      <w:r w:rsidR="436E6E2A" w:rsidRPr="00E8451B">
        <w:rPr>
          <w:rFonts w:ascii="Times New Roman" w:eastAsia="Times New Roman" w:hAnsi="Times New Roman" w:cs="Times New Roman"/>
          <w:sz w:val="24"/>
          <w:szCs w:val="24"/>
        </w:rPr>
        <w:t xml:space="preserve">je v rozsahu predmetu svojej činnosti povinný plniť </w:t>
      </w:r>
      <w:r w:rsidRPr="00E8451B">
        <w:rPr>
          <w:rFonts w:ascii="Times New Roman" w:eastAsia="Times New Roman" w:hAnsi="Times New Roman" w:cs="Times New Roman"/>
          <w:sz w:val="24"/>
          <w:szCs w:val="24"/>
        </w:rPr>
        <w:t>povinnos</w:t>
      </w:r>
      <w:r w:rsidR="6D868BFB" w:rsidRPr="00E8451B">
        <w:rPr>
          <w:rFonts w:ascii="Times New Roman" w:eastAsia="Times New Roman" w:hAnsi="Times New Roman" w:cs="Times New Roman"/>
          <w:sz w:val="24"/>
          <w:szCs w:val="24"/>
        </w:rPr>
        <w:t>ti</w:t>
      </w:r>
      <w:r w:rsidRPr="00E8451B">
        <w:rPr>
          <w:rFonts w:ascii="Times New Roman" w:eastAsia="Times New Roman" w:hAnsi="Times New Roman" w:cs="Times New Roman"/>
          <w:sz w:val="24"/>
          <w:szCs w:val="24"/>
        </w:rPr>
        <w:t xml:space="preserve"> podľa </w:t>
      </w:r>
      <w:r w:rsidR="1F86F8A9" w:rsidRPr="00E8451B">
        <w:rPr>
          <w:rFonts w:ascii="Times New Roman" w:eastAsia="Times New Roman" w:hAnsi="Times New Roman" w:cs="Times New Roman"/>
          <w:sz w:val="24"/>
          <w:szCs w:val="24"/>
        </w:rPr>
        <w:t xml:space="preserve">§ </w:t>
      </w:r>
      <w:r w:rsidR="495CA837" w:rsidRPr="00E8451B">
        <w:rPr>
          <w:rFonts w:ascii="Times New Roman" w:eastAsia="Times New Roman" w:hAnsi="Times New Roman" w:cs="Times New Roman"/>
          <w:sz w:val="24"/>
          <w:szCs w:val="24"/>
        </w:rPr>
        <w:t>3, § 6 a § 3</w:t>
      </w:r>
      <w:r w:rsidR="00494B06" w:rsidRPr="00E8451B">
        <w:rPr>
          <w:rFonts w:ascii="Times New Roman" w:eastAsia="Times New Roman" w:hAnsi="Times New Roman" w:cs="Times New Roman"/>
          <w:sz w:val="24"/>
          <w:szCs w:val="24"/>
        </w:rPr>
        <w:t>4</w:t>
      </w:r>
      <w:r w:rsidR="495CA837"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 xml:space="preserve">a </w:t>
      </w:r>
      <w:r w:rsidR="4D0AA1B1" w:rsidRPr="00E8451B">
        <w:rPr>
          <w:rFonts w:ascii="Times New Roman" w:eastAsia="Times New Roman" w:hAnsi="Times New Roman" w:cs="Times New Roman"/>
          <w:sz w:val="24"/>
          <w:szCs w:val="24"/>
        </w:rPr>
        <w:t>osobitného predpisu.</w:t>
      </w:r>
      <w:r w:rsidR="006961AA" w:rsidRPr="00E8451B">
        <w:rPr>
          <w:rFonts w:ascii="Times New Roman" w:eastAsia="Times New Roman" w:hAnsi="Times New Roman" w:cs="Times New Roman"/>
          <w:sz w:val="24"/>
          <w:szCs w:val="24"/>
          <w:vertAlign w:val="superscript"/>
        </w:rPr>
        <w:footnoteReference w:id="60"/>
      </w:r>
      <w:r w:rsidR="00B109B2" w:rsidRPr="00E8451B">
        <w:rPr>
          <w:rFonts w:ascii="Times New Roman" w:eastAsia="Times New Roman" w:hAnsi="Times New Roman" w:cs="Times New Roman"/>
          <w:sz w:val="24"/>
          <w:szCs w:val="24"/>
        </w:rPr>
        <w:t>)</w:t>
      </w:r>
      <w:r w:rsidR="00D13971" w:rsidRPr="00E8451B">
        <w:rPr>
          <w:rFonts w:ascii="Times New Roman" w:eastAsia="Times New Roman" w:hAnsi="Times New Roman" w:cs="Times New Roman"/>
          <w:sz w:val="24"/>
          <w:szCs w:val="24"/>
        </w:rPr>
        <w:t xml:space="preserve"> Finančná spravodajská jednotka je oprávnená vykonať u vnútroštátneho správcu dohľad podľa § 3</w:t>
      </w:r>
      <w:r w:rsidR="00494B06" w:rsidRPr="00E8451B">
        <w:rPr>
          <w:rFonts w:ascii="Times New Roman" w:eastAsia="Times New Roman" w:hAnsi="Times New Roman" w:cs="Times New Roman"/>
          <w:sz w:val="24"/>
          <w:szCs w:val="24"/>
        </w:rPr>
        <w:t>2</w:t>
      </w:r>
      <w:r w:rsidR="00D13971" w:rsidRPr="00E8451B">
        <w:rPr>
          <w:rFonts w:ascii="Times New Roman" w:eastAsia="Times New Roman" w:hAnsi="Times New Roman" w:cs="Times New Roman"/>
          <w:sz w:val="24"/>
          <w:szCs w:val="24"/>
        </w:rPr>
        <w:t>.</w:t>
      </w:r>
    </w:p>
    <w:p w14:paraId="6DE1D8E3" w14:textId="7EBBE1BB" w:rsidR="000617B0" w:rsidRPr="00E8451B" w:rsidRDefault="000617B0" w:rsidP="00D87F16">
      <w:pPr>
        <w:pStyle w:val="Odsekzoznamu"/>
        <w:numPr>
          <w:ilvl w:val="0"/>
          <w:numId w:val="63"/>
        </w:numPr>
        <w:ind w:left="284" w:hanging="42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Združenie majetku je povinné vykonať identifikáciu darcu a identifikáciu fyzickej osoby alebo právnickej osoby, ktorej združenie majetku poskytlo finančné prostriedky, ak hodnota daru alebo výška poskytnutých prostriedkov dosiahne najmenej 1 000 eur.</w:t>
      </w:r>
    </w:p>
    <w:p w14:paraId="5E60B956" w14:textId="246275F8" w:rsidR="000617B0" w:rsidRPr="00E8451B" w:rsidRDefault="000617B0" w:rsidP="00D87F16">
      <w:pPr>
        <w:pStyle w:val="Odsekzoznamu"/>
        <w:numPr>
          <w:ilvl w:val="0"/>
          <w:numId w:val="63"/>
        </w:numPr>
        <w:ind w:left="284" w:hanging="42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 je oprávnená vykonať dohľad podľa § 3</w:t>
      </w:r>
      <w:r w:rsidR="00494B06" w:rsidRPr="00E8451B">
        <w:rPr>
          <w:rFonts w:ascii="Times New Roman" w:eastAsia="Times New Roman" w:hAnsi="Times New Roman" w:cs="Times New Roman"/>
          <w:sz w:val="24"/>
          <w:szCs w:val="24"/>
        </w:rPr>
        <w:t>2</w:t>
      </w:r>
      <w:r w:rsidRPr="00E8451B">
        <w:rPr>
          <w:rFonts w:ascii="Times New Roman" w:eastAsia="Times New Roman" w:hAnsi="Times New Roman" w:cs="Times New Roman"/>
          <w:sz w:val="24"/>
          <w:szCs w:val="24"/>
        </w:rPr>
        <w:t xml:space="preserve"> v združení majetku na účel identifikácie konečného užívateľa výhod a overenia pravdivosti a úplnosti údajov o konečnom užívateľovi výhod, identifikácie osôb podľa odseku 3 alebo na účel preverenia nakladania s majetkom. Dohľad v združení majetku vykonáva Finančná spravodajská jednotka na základe analýzy rizík, pri ktorej zohľadňuje výsledky národného hodnotenia rizík, hodnotenia rizík vypracovaného orgánmi Európskej únie a ďalšími medzinárodnými inštitúciami. Analýzu rizík Finančná spravodajská jednotka aktualizuje v závislosti od vývoja rizík. Združenie majetku má pri dohľade rovnaké povinnosti ako povinná osoba podľa § 3</w:t>
      </w:r>
      <w:r w:rsidR="00494B06" w:rsidRPr="00E8451B">
        <w:rPr>
          <w:rFonts w:ascii="Times New Roman" w:eastAsia="Times New Roman" w:hAnsi="Times New Roman" w:cs="Times New Roman"/>
          <w:sz w:val="24"/>
          <w:szCs w:val="24"/>
        </w:rPr>
        <w:t>4</w:t>
      </w:r>
      <w:r w:rsidRPr="00E8451B">
        <w:rPr>
          <w:rFonts w:ascii="Times New Roman" w:eastAsia="Times New Roman" w:hAnsi="Times New Roman" w:cs="Times New Roman"/>
          <w:sz w:val="24"/>
          <w:szCs w:val="24"/>
        </w:rPr>
        <w:t>.</w:t>
      </w:r>
    </w:p>
    <w:p w14:paraId="23F65D00" w14:textId="77777777" w:rsidR="006961AA" w:rsidRPr="00E8451B" w:rsidRDefault="006961AA" w:rsidP="008E14CB">
      <w:pPr>
        <w:spacing w:after="0"/>
        <w:jc w:val="both"/>
        <w:rPr>
          <w:rFonts w:ascii="Times New Roman" w:eastAsia="Times New Roman" w:hAnsi="Times New Roman" w:cs="Times New Roman"/>
          <w:color w:val="FF0000"/>
          <w:sz w:val="24"/>
          <w:szCs w:val="24"/>
        </w:rPr>
      </w:pPr>
    </w:p>
    <w:p w14:paraId="2F1C7B40" w14:textId="60B28ACC" w:rsidR="006961AA" w:rsidRPr="00E8451B" w:rsidRDefault="4DCBA2E3" w:rsidP="008E14CB">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1</w:t>
      </w:r>
      <w:r w:rsidR="0F2FA247" w:rsidRPr="00E8451B">
        <w:rPr>
          <w:rFonts w:ascii="Times New Roman" w:eastAsia="Times New Roman" w:hAnsi="Times New Roman" w:cs="Times New Roman"/>
          <w:b/>
          <w:bCs/>
          <w:sz w:val="24"/>
          <w:szCs w:val="24"/>
        </w:rPr>
        <w:t>0</w:t>
      </w:r>
    </w:p>
    <w:p w14:paraId="786B3316" w14:textId="010238A3" w:rsidR="00CA6CDE" w:rsidRPr="00E8451B" w:rsidRDefault="1598FA37" w:rsidP="008E14CB">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Povinnosti vo vzťahu k financovaniu šírenia zbraní hromadného ničenia</w:t>
      </w:r>
    </w:p>
    <w:p w14:paraId="12FA345C" w14:textId="403F3D9E" w:rsidR="2E2F8BDF" w:rsidRPr="00E8451B" w:rsidRDefault="2E2F8BDF" w:rsidP="008E14CB">
      <w:pPr>
        <w:spacing w:after="0"/>
        <w:jc w:val="both"/>
        <w:rPr>
          <w:rFonts w:ascii="Times New Roman" w:eastAsia="Times New Roman" w:hAnsi="Times New Roman" w:cs="Times New Roman"/>
          <w:sz w:val="24"/>
          <w:szCs w:val="24"/>
        </w:rPr>
      </w:pPr>
    </w:p>
    <w:p w14:paraId="384ED0D3" w14:textId="5AD204F8" w:rsidR="00934623" w:rsidRPr="00E8451B" w:rsidRDefault="00162D51" w:rsidP="00F3669F">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C053EE">
        <w:rPr>
          <w:rFonts w:ascii="Times New Roman" w:eastAsia="Times New Roman" w:hAnsi="Times New Roman" w:cs="Times New Roman"/>
          <w:sz w:val="24"/>
          <w:szCs w:val="24"/>
        </w:rPr>
        <w:t xml:space="preserve">ovinnosti </w:t>
      </w:r>
      <w:r w:rsidR="009218F1">
        <w:rPr>
          <w:rFonts w:ascii="Times New Roman" w:eastAsia="Times New Roman" w:hAnsi="Times New Roman" w:cs="Times New Roman"/>
          <w:sz w:val="24"/>
          <w:szCs w:val="24"/>
        </w:rPr>
        <w:t>podľa tohto zákona a osobitných predpisov</w:t>
      </w:r>
      <w:r w:rsidR="00F81379">
        <w:rPr>
          <w:rFonts w:ascii="Times New Roman" w:eastAsia="Times New Roman" w:hAnsi="Times New Roman" w:cs="Times New Roman"/>
          <w:sz w:val="24"/>
          <w:szCs w:val="24"/>
        </w:rPr>
        <w:t>, ktoré povinná osoba plní</w:t>
      </w:r>
      <w:r w:rsidR="009218F1">
        <w:rPr>
          <w:rFonts w:ascii="Times New Roman" w:eastAsia="Times New Roman" w:hAnsi="Times New Roman" w:cs="Times New Roman"/>
          <w:sz w:val="24"/>
          <w:szCs w:val="24"/>
        </w:rPr>
        <w:t xml:space="preserve"> na účely boja</w:t>
      </w:r>
      <w:r w:rsidR="009218F1" w:rsidRPr="00E8451B">
        <w:rPr>
          <w:rFonts w:ascii="Times New Roman" w:eastAsia="Times New Roman" w:hAnsi="Times New Roman" w:cs="Times New Roman"/>
          <w:sz w:val="24"/>
          <w:szCs w:val="24"/>
        </w:rPr>
        <w:t xml:space="preserve"> proti legalizácii a financovaniu terorizmu</w:t>
      </w:r>
      <w:r>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je</w:t>
      </w:r>
      <w:r>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 xml:space="preserve">povinná </w:t>
      </w:r>
      <w:r>
        <w:rPr>
          <w:rFonts w:ascii="Times New Roman" w:eastAsia="Times New Roman" w:hAnsi="Times New Roman" w:cs="Times New Roman"/>
          <w:sz w:val="24"/>
          <w:szCs w:val="24"/>
        </w:rPr>
        <w:t xml:space="preserve">plniť aj </w:t>
      </w:r>
      <w:r w:rsidR="009218F1">
        <w:rPr>
          <w:rFonts w:ascii="Times New Roman" w:eastAsia="Times New Roman" w:hAnsi="Times New Roman" w:cs="Times New Roman"/>
          <w:sz w:val="24"/>
          <w:szCs w:val="24"/>
        </w:rPr>
        <w:t>na účely boja</w:t>
      </w:r>
      <w:r w:rsidR="00F3669F" w:rsidRPr="00E8451B">
        <w:rPr>
          <w:rFonts w:ascii="Times New Roman" w:eastAsia="Times New Roman" w:hAnsi="Times New Roman" w:cs="Times New Roman"/>
          <w:sz w:val="24"/>
          <w:szCs w:val="24"/>
        </w:rPr>
        <w:t xml:space="preserve"> proti financovaniu šírenia zbraní hromadného ničenia</w:t>
      </w:r>
      <w:r w:rsidR="009218F1">
        <w:rPr>
          <w:rFonts w:ascii="Times New Roman" w:eastAsia="Times New Roman" w:hAnsi="Times New Roman" w:cs="Times New Roman"/>
          <w:sz w:val="24"/>
          <w:szCs w:val="24"/>
        </w:rPr>
        <w:t>.</w:t>
      </w:r>
    </w:p>
    <w:p w14:paraId="29EC08C9" w14:textId="77777777" w:rsidR="00EE5849" w:rsidRPr="00E8451B" w:rsidRDefault="00EE5849" w:rsidP="008E14CB">
      <w:pPr>
        <w:spacing w:after="0"/>
        <w:jc w:val="both"/>
        <w:rPr>
          <w:rFonts w:ascii="Times New Roman" w:eastAsia="Times New Roman" w:hAnsi="Times New Roman" w:cs="Times New Roman"/>
          <w:sz w:val="24"/>
          <w:szCs w:val="24"/>
        </w:rPr>
      </w:pPr>
    </w:p>
    <w:p w14:paraId="4E46CB21" w14:textId="79AC061B" w:rsidR="00934623" w:rsidRPr="00E8451B" w:rsidRDefault="7175B9CE" w:rsidP="008E14CB">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TRETIA ČASŤ</w:t>
      </w:r>
    </w:p>
    <w:p w14:paraId="3B97D551" w14:textId="70322C8F" w:rsidR="00934623" w:rsidRPr="00E8451B" w:rsidRDefault="7175B9CE" w:rsidP="008E14CB">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FINANČN</w:t>
      </w:r>
      <w:r w:rsidR="61FB7F65" w:rsidRPr="00E8451B">
        <w:rPr>
          <w:rFonts w:ascii="Times New Roman" w:eastAsia="Times New Roman" w:hAnsi="Times New Roman" w:cs="Times New Roman"/>
          <w:b/>
          <w:bCs/>
          <w:sz w:val="24"/>
          <w:szCs w:val="24"/>
        </w:rPr>
        <w:t>Á</w:t>
      </w:r>
      <w:r w:rsidRPr="00E8451B">
        <w:rPr>
          <w:rFonts w:ascii="Times New Roman" w:eastAsia="Times New Roman" w:hAnsi="Times New Roman" w:cs="Times New Roman"/>
          <w:b/>
          <w:bCs/>
          <w:sz w:val="24"/>
          <w:szCs w:val="24"/>
        </w:rPr>
        <w:t xml:space="preserve"> SPRAVODAJSK</w:t>
      </w:r>
      <w:r w:rsidR="01AF64B7" w:rsidRPr="00E8451B">
        <w:rPr>
          <w:rFonts w:ascii="Times New Roman" w:eastAsia="Times New Roman" w:hAnsi="Times New Roman" w:cs="Times New Roman"/>
          <w:b/>
          <w:bCs/>
          <w:sz w:val="24"/>
          <w:szCs w:val="24"/>
        </w:rPr>
        <w:t>Á</w:t>
      </w:r>
      <w:r w:rsidRPr="00E8451B">
        <w:rPr>
          <w:rFonts w:ascii="Times New Roman" w:eastAsia="Times New Roman" w:hAnsi="Times New Roman" w:cs="Times New Roman"/>
          <w:b/>
          <w:bCs/>
          <w:sz w:val="24"/>
          <w:szCs w:val="24"/>
        </w:rPr>
        <w:t xml:space="preserve"> JEDNOTK</w:t>
      </w:r>
      <w:r w:rsidR="6ACEB7D7" w:rsidRPr="00E8451B">
        <w:rPr>
          <w:rFonts w:ascii="Times New Roman" w:eastAsia="Times New Roman" w:hAnsi="Times New Roman" w:cs="Times New Roman"/>
          <w:b/>
          <w:bCs/>
          <w:sz w:val="24"/>
          <w:szCs w:val="24"/>
        </w:rPr>
        <w:t>A</w:t>
      </w:r>
    </w:p>
    <w:p w14:paraId="0DF98110" w14:textId="5A71CE51" w:rsidR="0A4729ED" w:rsidRPr="00E8451B" w:rsidRDefault="0A4729ED" w:rsidP="008E14CB">
      <w:pPr>
        <w:spacing w:after="0"/>
        <w:jc w:val="center"/>
        <w:rPr>
          <w:rFonts w:ascii="Times New Roman" w:eastAsia="Times New Roman" w:hAnsi="Times New Roman" w:cs="Times New Roman"/>
          <w:b/>
          <w:bCs/>
          <w:sz w:val="24"/>
          <w:szCs w:val="24"/>
        </w:rPr>
      </w:pPr>
    </w:p>
    <w:p w14:paraId="4ADF61A3" w14:textId="6B1F9524" w:rsidR="00934623" w:rsidRPr="00E8451B" w:rsidRDefault="7175B9CE" w:rsidP="008E14CB">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 </w:t>
      </w:r>
      <w:r w:rsidR="09296114" w:rsidRPr="00E8451B">
        <w:rPr>
          <w:rFonts w:ascii="Times New Roman" w:eastAsia="Times New Roman" w:hAnsi="Times New Roman" w:cs="Times New Roman"/>
          <w:b/>
          <w:bCs/>
          <w:sz w:val="24"/>
          <w:szCs w:val="24"/>
        </w:rPr>
        <w:t>1</w:t>
      </w:r>
      <w:r w:rsidR="34AB761A" w:rsidRPr="00E8451B">
        <w:rPr>
          <w:rFonts w:ascii="Times New Roman" w:eastAsia="Times New Roman" w:hAnsi="Times New Roman" w:cs="Times New Roman"/>
          <w:b/>
          <w:bCs/>
          <w:sz w:val="24"/>
          <w:szCs w:val="24"/>
        </w:rPr>
        <w:t>1</w:t>
      </w:r>
    </w:p>
    <w:p w14:paraId="70176109" w14:textId="77777777" w:rsidR="0058333F" w:rsidRPr="00E8451B" w:rsidRDefault="0058333F" w:rsidP="008E14CB">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Finančná spravodajská jednotka</w:t>
      </w:r>
    </w:p>
    <w:p w14:paraId="4BF29B1E" w14:textId="77777777" w:rsidR="0058333F" w:rsidRPr="00E8451B" w:rsidRDefault="0058333F" w:rsidP="008E14CB">
      <w:pPr>
        <w:spacing w:after="0"/>
        <w:jc w:val="center"/>
        <w:rPr>
          <w:rFonts w:ascii="Times New Roman" w:eastAsia="Times New Roman" w:hAnsi="Times New Roman" w:cs="Times New Roman"/>
          <w:b/>
          <w:bCs/>
          <w:sz w:val="24"/>
          <w:szCs w:val="24"/>
        </w:rPr>
      </w:pPr>
    </w:p>
    <w:p w14:paraId="3535A9B0" w14:textId="77777777" w:rsidR="0058333F" w:rsidRPr="00E8451B" w:rsidRDefault="0058333F" w:rsidP="00D87F16">
      <w:pPr>
        <w:pStyle w:val="Odsekzoznamu"/>
        <w:numPr>
          <w:ilvl w:val="0"/>
          <w:numId w:val="120"/>
        </w:numPr>
        <w:ind w:left="360"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 plní úlohy centrálnej národnej jednotky v oblasti predchádzania, odhaľovania a účinného boja proti legalizácii, financovaniu terorizmu a financovaniu šírenia zbraní hromadného ničenia.</w:t>
      </w:r>
    </w:p>
    <w:p w14:paraId="43F58A6D" w14:textId="04A4B8C6" w:rsidR="0058333F" w:rsidRPr="00E8451B" w:rsidRDefault="0058333F" w:rsidP="00D87F16">
      <w:pPr>
        <w:pStyle w:val="Odsekzoznamu"/>
        <w:numPr>
          <w:ilvl w:val="0"/>
          <w:numId w:val="120"/>
        </w:numPr>
        <w:ind w:left="360"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Finančná spravodajská jednotka je pri plnení svojich úloh operačne </w:t>
      </w:r>
      <w:r w:rsidR="00B13414" w:rsidRPr="00E8451B">
        <w:rPr>
          <w:rFonts w:ascii="Times New Roman" w:eastAsia="Times New Roman" w:hAnsi="Times New Roman" w:cs="Times New Roman"/>
          <w:sz w:val="24"/>
          <w:szCs w:val="24"/>
        </w:rPr>
        <w:t xml:space="preserve">a funkčne </w:t>
      </w:r>
      <w:r w:rsidRPr="00E8451B">
        <w:rPr>
          <w:rFonts w:ascii="Times New Roman" w:eastAsia="Times New Roman" w:hAnsi="Times New Roman" w:cs="Times New Roman"/>
          <w:sz w:val="24"/>
          <w:szCs w:val="24"/>
        </w:rPr>
        <w:t>nezávislá a nesmie byť vystavená politickému, vládnemu alebo sektorovému ovplyvňovaniu alebo zasahovaniu.</w:t>
      </w:r>
    </w:p>
    <w:p w14:paraId="3DCC4F90" w14:textId="77777777" w:rsidR="0058333F" w:rsidRPr="00E8451B" w:rsidRDefault="0058333F" w:rsidP="00D87F16">
      <w:pPr>
        <w:pStyle w:val="Odsekzoznamu"/>
        <w:numPr>
          <w:ilvl w:val="0"/>
          <w:numId w:val="120"/>
        </w:numPr>
        <w:ind w:left="360"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V rámci svojej pôsobnosti je Finančná spravodajská jednotka oprávnená  najmä</w:t>
      </w:r>
    </w:p>
    <w:p w14:paraId="62152A97" w14:textId="77777777" w:rsidR="0058333F" w:rsidRPr="00E8451B" w:rsidRDefault="0058333F" w:rsidP="00D87F16">
      <w:pPr>
        <w:pStyle w:val="Odsekzoznamu"/>
        <w:numPr>
          <w:ilvl w:val="0"/>
          <w:numId w:val="121"/>
        </w:numPr>
        <w:ind w:left="360" w:firstLine="6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samostatne vykonávať finančnú analýzu podľa § 16,</w:t>
      </w:r>
    </w:p>
    <w:p w14:paraId="610FD68B" w14:textId="3E51486A" w:rsidR="0058333F" w:rsidRPr="00E8451B" w:rsidRDefault="0058333F" w:rsidP="00D87F16">
      <w:pPr>
        <w:pStyle w:val="Odsekzoznamu"/>
        <w:numPr>
          <w:ilvl w:val="0"/>
          <w:numId w:val="121"/>
        </w:numPr>
        <w:ind w:left="360" w:firstLine="6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vyžadovať informácie potrebné na plnenie svojich úloh a</w:t>
      </w:r>
    </w:p>
    <w:p w14:paraId="37A67DB8" w14:textId="77777777" w:rsidR="0058333F" w:rsidRPr="00E8451B" w:rsidRDefault="0058333F" w:rsidP="00D87F16">
      <w:pPr>
        <w:pStyle w:val="Odsekzoznamu"/>
        <w:numPr>
          <w:ilvl w:val="0"/>
          <w:numId w:val="121"/>
        </w:numPr>
        <w:ind w:left="360" w:firstLine="6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rozhodovať o poskytovaní finančných informácií alebo finančných analýz oprávneným subjektom.</w:t>
      </w:r>
    </w:p>
    <w:p w14:paraId="0931D2EA" w14:textId="1DF79937" w:rsidR="0058333F" w:rsidRPr="0063730C" w:rsidRDefault="0058333F" w:rsidP="00EB00CD">
      <w:pPr>
        <w:pStyle w:val="Odsekzoznamu"/>
        <w:numPr>
          <w:ilvl w:val="0"/>
          <w:numId w:val="120"/>
        </w:numPr>
        <w:ind w:left="360" w:hanging="357"/>
        <w:contextualSpacing w:val="0"/>
        <w:jc w:val="both"/>
        <w:rPr>
          <w:rFonts w:ascii="Times New Roman" w:eastAsia="Times New Roman" w:hAnsi="Times New Roman" w:cs="Times New Roman"/>
          <w:sz w:val="24"/>
          <w:szCs w:val="24"/>
        </w:rPr>
      </w:pPr>
      <w:r w:rsidRPr="0063730C">
        <w:rPr>
          <w:rFonts w:ascii="Times New Roman" w:eastAsia="Times New Roman" w:hAnsi="Times New Roman" w:cs="Times New Roman"/>
          <w:sz w:val="24"/>
          <w:szCs w:val="24"/>
        </w:rPr>
        <w:t xml:space="preserve">Finančná spravodajská jednotka </w:t>
      </w:r>
      <w:r w:rsidR="0063730C" w:rsidRPr="0063730C">
        <w:rPr>
          <w:rFonts w:ascii="Times New Roman" w:eastAsia="Times New Roman" w:hAnsi="Times New Roman" w:cs="Times New Roman"/>
          <w:sz w:val="24"/>
          <w:szCs w:val="24"/>
        </w:rPr>
        <w:t>uplatňuje</w:t>
      </w:r>
      <w:r w:rsidRPr="0063730C">
        <w:rPr>
          <w:rFonts w:ascii="Times New Roman" w:eastAsia="Times New Roman" w:hAnsi="Times New Roman" w:cs="Times New Roman"/>
          <w:sz w:val="24"/>
          <w:szCs w:val="24"/>
        </w:rPr>
        <w:t xml:space="preserve"> účinné postupy na</w:t>
      </w:r>
      <w:r w:rsidR="0063730C" w:rsidRPr="0063730C">
        <w:rPr>
          <w:rFonts w:ascii="Times New Roman" w:eastAsia="Times New Roman" w:hAnsi="Times New Roman" w:cs="Times New Roman"/>
          <w:sz w:val="24"/>
          <w:szCs w:val="24"/>
        </w:rPr>
        <w:t xml:space="preserve"> prevenciu, identifikáciu a riadenie </w:t>
      </w:r>
      <w:r w:rsidR="0063730C">
        <w:rPr>
          <w:rFonts w:ascii="Times New Roman" w:eastAsia="Times New Roman" w:hAnsi="Times New Roman" w:cs="Times New Roman"/>
          <w:sz w:val="24"/>
          <w:szCs w:val="24"/>
        </w:rPr>
        <w:t>konfliktov</w:t>
      </w:r>
      <w:r w:rsidRPr="0063730C">
        <w:rPr>
          <w:rFonts w:ascii="Times New Roman" w:eastAsia="Times New Roman" w:hAnsi="Times New Roman" w:cs="Times New Roman"/>
          <w:sz w:val="24"/>
          <w:szCs w:val="24"/>
        </w:rPr>
        <w:t xml:space="preserve"> záujmov; príslušníci Policajného zboru zaradení na Finančnej spravodajskej jednotke (ďalej len „príslušníci Finančnej spravodajskej jednotky”) a jej zamestnanci sú povinní bezodkladne oznámiť skutočnosti, ktoré môžu viesť ku konfliktu záujmov.</w:t>
      </w:r>
    </w:p>
    <w:p w14:paraId="57751108" w14:textId="5A8D4E30" w:rsidR="0058333F" w:rsidRPr="00E8451B" w:rsidRDefault="0058333F" w:rsidP="00D87F16">
      <w:pPr>
        <w:pStyle w:val="Odsekzoznamu"/>
        <w:numPr>
          <w:ilvl w:val="0"/>
          <w:numId w:val="120"/>
        </w:numPr>
        <w:ind w:left="360"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w:t>
      </w:r>
      <w:r w:rsidR="0063730C">
        <w:rPr>
          <w:rFonts w:ascii="Times New Roman" w:eastAsia="Times New Roman" w:hAnsi="Times New Roman" w:cs="Times New Roman"/>
          <w:sz w:val="24"/>
          <w:szCs w:val="24"/>
        </w:rPr>
        <w:t xml:space="preserve"> </w:t>
      </w:r>
      <w:r w:rsidR="00D84D60">
        <w:rPr>
          <w:rFonts w:ascii="Times New Roman" w:eastAsia="Times New Roman" w:hAnsi="Times New Roman" w:cs="Times New Roman"/>
          <w:sz w:val="24"/>
          <w:szCs w:val="24"/>
        </w:rPr>
        <w:t xml:space="preserve">prijíma a vykonáva </w:t>
      </w:r>
      <w:r w:rsidRPr="00E8451B">
        <w:rPr>
          <w:rFonts w:ascii="Times New Roman" w:eastAsia="Times New Roman" w:hAnsi="Times New Roman" w:cs="Times New Roman"/>
          <w:sz w:val="24"/>
          <w:szCs w:val="24"/>
        </w:rPr>
        <w:t>vnútorné pravi</w:t>
      </w:r>
      <w:r w:rsidR="0063730C">
        <w:rPr>
          <w:rFonts w:ascii="Times New Roman" w:eastAsia="Times New Roman" w:hAnsi="Times New Roman" w:cs="Times New Roman"/>
          <w:sz w:val="24"/>
          <w:szCs w:val="24"/>
        </w:rPr>
        <w:t>dlá na zabezpečenie bezpečnosti a</w:t>
      </w:r>
      <w:r w:rsidRPr="00E8451B">
        <w:rPr>
          <w:rFonts w:ascii="Times New Roman" w:eastAsia="Times New Roman" w:hAnsi="Times New Roman" w:cs="Times New Roman"/>
          <w:sz w:val="24"/>
          <w:szCs w:val="24"/>
        </w:rPr>
        <w:t xml:space="preserve"> dôvernosti informácií a ochranu osobných údajov, ktoré upravujú najmä</w:t>
      </w:r>
    </w:p>
    <w:p w14:paraId="411B3852" w14:textId="6A8700A5" w:rsidR="0058333F" w:rsidRPr="00E8451B" w:rsidRDefault="0058333F" w:rsidP="00D87F16">
      <w:pPr>
        <w:pStyle w:val="Odsekzoznamu"/>
        <w:numPr>
          <w:ilvl w:val="0"/>
          <w:numId w:val="122"/>
        </w:numPr>
        <w:ind w:left="709" w:hanging="357"/>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ochranu informácií a osobných údajov pred neoprávneným prístupom, zverejnením, zmenou alebo zničením,</w:t>
      </w:r>
    </w:p>
    <w:p w14:paraId="109CB592" w14:textId="753FD781" w:rsidR="00C73A72" w:rsidRPr="00E8451B" w:rsidRDefault="00C73A72" w:rsidP="00D87F16">
      <w:pPr>
        <w:pStyle w:val="Odsekzoznamu"/>
        <w:numPr>
          <w:ilvl w:val="0"/>
          <w:numId w:val="122"/>
        </w:numPr>
        <w:ind w:left="709" w:hanging="357"/>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ochranu totožnosti povinnej osoby a jej zamestnancov alebo osôb v obdobnom vzťahu vrátane</w:t>
      </w:r>
      <w:r w:rsidR="00D84D60">
        <w:rPr>
          <w:rFonts w:ascii="Times New Roman" w:eastAsia="Times New Roman" w:hAnsi="Times New Roman" w:cs="Times New Roman"/>
          <w:sz w:val="24"/>
          <w:szCs w:val="24"/>
        </w:rPr>
        <w:t xml:space="preserve"> osôb, ktoré</w:t>
      </w:r>
      <w:r w:rsidRPr="00E8451B">
        <w:rPr>
          <w:rFonts w:ascii="Times New Roman" w:eastAsia="Times New Roman" w:hAnsi="Times New Roman" w:cs="Times New Roman"/>
          <w:sz w:val="24"/>
          <w:szCs w:val="24"/>
        </w:rPr>
        <w:t xml:space="preserve"> ohlasujú podozrenia podľa osobitného predpisu</w:t>
      </w:r>
      <w:r w:rsidR="00E573F5" w:rsidRPr="00E8451B">
        <w:rPr>
          <w:rFonts w:ascii="Times New Roman" w:eastAsia="Times New Roman" w:hAnsi="Times New Roman" w:cs="Times New Roman"/>
          <w:sz w:val="24"/>
          <w:szCs w:val="24"/>
        </w:rPr>
        <w:t>,</w:t>
      </w:r>
      <w:r w:rsidR="00E573F5" w:rsidRPr="00E8451B">
        <w:rPr>
          <w:rStyle w:val="Odkaznapoznmkupodiarou"/>
          <w:rFonts w:ascii="Times New Roman" w:eastAsia="Times New Roman" w:hAnsi="Times New Roman" w:cs="Times New Roman"/>
          <w:sz w:val="24"/>
          <w:szCs w:val="24"/>
        </w:rPr>
        <w:footnoteReference w:id="61"/>
      </w:r>
      <w:r w:rsidR="00E573F5" w:rsidRPr="00E8451B">
        <w:rPr>
          <w:rFonts w:ascii="Times New Roman" w:eastAsia="Times New Roman" w:hAnsi="Times New Roman" w:cs="Times New Roman"/>
          <w:sz w:val="24"/>
          <w:szCs w:val="24"/>
        </w:rPr>
        <w:t>)</w:t>
      </w:r>
    </w:p>
    <w:p w14:paraId="4C4C8884" w14:textId="77777777" w:rsidR="0058333F" w:rsidRPr="00E8451B" w:rsidRDefault="0058333F" w:rsidP="00D87F16">
      <w:pPr>
        <w:pStyle w:val="Odsekzoznamu"/>
        <w:numPr>
          <w:ilvl w:val="0"/>
          <w:numId w:val="122"/>
        </w:numPr>
        <w:ind w:left="709"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rozsah a spôsob udeľovania prístupových oprávnení k informáciám,</w:t>
      </w:r>
    </w:p>
    <w:p w14:paraId="2F1E0AEB" w14:textId="77777777" w:rsidR="0058333F" w:rsidRPr="00E8451B" w:rsidRDefault="0058333F" w:rsidP="00D87F16">
      <w:pPr>
        <w:pStyle w:val="Odsekzoznamu"/>
        <w:numPr>
          <w:ilvl w:val="0"/>
          <w:numId w:val="122"/>
        </w:numPr>
        <w:ind w:left="709"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primerané technické a organizačné opatrenia na zabezpečenie integrity, dôvernosti a dostupnosti informácií.</w:t>
      </w:r>
    </w:p>
    <w:p w14:paraId="09C43ABC" w14:textId="5C953B1F" w:rsidR="005205CF" w:rsidRPr="00E8451B" w:rsidRDefault="00E837BD" w:rsidP="00D87F16">
      <w:pPr>
        <w:pStyle w:val="Odsekzoznamu"/>
        <w:numPr>
          <w:ilvl w:val="0"/>
          <w:numId w:val="120"/>
        </w:numPr>
        <w:ind w:left="360"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Poskytovanie</w:t>
      </w:r>
      <w:r w:rsidR="005205CF"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 xml:space="preserve">a výmena informácií </w:t>
      </w:r>
      <w:r w:rsidR="005205CF" w:rsidRPr="00E8451B">
        <w:rPr>
          <w:rFonts w:ascii="Times New Roman" w:eastAsia="Times New Roman" w:hAnsi="Times New Roman" w:cs="Times New Roman"/>
          <w:sz w:val="24"/>
          <w:szCs w:val="24"/>
        </w:rPr>
        <w:t xml:space="preserve">medzi Finančnou spravodajskou jednotkou, </w:t>
      </w:r>
      <w:r w:rsidR="005205CF" w:rsidRPr="00E8451B">
        <w:rPr>
          <w:rFonts w:ascii="Times New Roman" w:eastAsia="Times New Roman" w:hAnsi="Times New Roman" w:cs="Times New Roman"/>
          <w:color w:val="000000" w:themeColor="text1"/>
          <w:sz w:val="24"/>
          <w:szCs w:val="24"/>
        </w:rPr>
        <w:t xml:space="preserve">príslušnými orgánmi a povinnými osobami podľa tohto zákona sa uskutočňuje prostredníctvom informačného systému ministerstva vnútra; </w:t>
      </w:r>
      <w:r w:rsidR="005205CF" w:rsidRPr="00E8451B">
        <w:rPr>
          <w:rFonts w:ascii="Times New Roman" w:eastAsia="Times New Roman" w:hAnsi="Times New Roman" w:cs="Times New Roman"/>
          <w:sz w:val="24"/>
          <w:szCs w:val="24"/>
        </w:rPr>
        <w:t>ak je systém nefunkčný, informácie sa poskytnú inou elektronickou formou zaručujúcou, že informácie zostanú chránené pred</w:t>
      </w:r>
      <w:r w:rsidR="00D84D60">
        <w:rPr>
          <w:rFonts w:ascii="Times New Roman" w:eastAsia="Times New Roman" w:hAnsi="Times New Roman" w:cs="Times New Roman"/>
          <w:sz w:val="24"/>
          <w:szCs w:val="24"/>
        </w:rPr>
        <w:t xml:space="preserve"> </w:t>
      </w:r>
      <w:r w:rsidR="005205CF" w:rsidRPr="00E8451B">
        <w:rPr>
          <w:rFonts w:ascii="Times New Roman" w:eastAsia="Times New Roman" w:hAnsi="Times New Roman" w:cs="Times New Roman"/>
          <w:sz w:val="24"/>
          <w:szCs w:val="24"/>
        </w:rPr>
        <w:t>nepovolanou osobou.</w:t>
      </w:r>
    </w:p>
    <w:p w14:paraId="5A1CBEB9" w14:textId="5437E533" w:rsidR="00F86774" w:rsidRPr="00E8451B" w:rsidRDefault="00F86774" w:rsidP="00D87F16">
      <w:pPr>
        <w:pStyle w:val="Odsekzoznamu"/>
        <w:numPr>
          <w:ilvl w:val="0"/>
          <w:numId w:val="120"/>
        </w:numPr>
        <w:ind w:left="42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 je oprávnená uzatvárať s orgánmi dohľadu písomné dohody o vzájomnej spolupráci upravujúce najmä rozsah a spôsob výmeny informácií na účely plnenia úloh podľa tohto zákona.</w:t>
      </w:r>
    </w:p>
    <w:p w14:paraId="26A567FB" w14:textId="77777777" w:rsidR="005205CF" w:rsidRPr="00E8451B" w:rsidRDefault="005205CF" w:rsidP="009D46A7">
      <w:pPr>
        <w:spacing w:after="0"/>
        <w:ind w:left="210"/>
        <w:jc w:val="both"/>
        <w:rPr>
          <w:rFonts w:ascii="Times New Roman" w:eastAsia="Times New Roman" w:hAnsi="Times New Roman" w:cs="Times New Roman"/>
          <w:sz w:val="24"/>
          <w:szCs w:val="24"/>
        </w:rPr>
      </w:pPr>
    </w:p>
    <w:p w14:paraId="031FDD4B" w14:textId="33423DBA" w:rsidR="000B203B" w:rsidRPr="00E8451B" w:rsidRDefault="45E27A62" w:rsidP="009D46A7">
      <w:pPr>
        <w:spacing w:after="0"/>
        <w:jc w:val="center"/>
        <w:rPr>
          <w:rFonts w:ascii="Times New Roman" w:eastAsia="Times New Roman" w:hAnsi="Times New Roman" w:cs="Times New Roman"/>
          <w:sz w:val="24"/>
          <w:szCs w:val="24"/>
        </w:rPr>
      </w:pPr>
      <w:r w:rsidRPr="00E8451B">
        <w:rPr>
          <w:rFonts w:ascii="Times New Roman" w:eastAsia="Times New Roman" w:hAnsi="Times New Roman" w:cs="Times New Roman"/>
          <w:b/>
          <w:bCs/>
          <w:sz w:val="24"/>
          <w:szCs w:val="24"/>
        </w:rPr>
        <w:t>§ 1</w:t>
      </w:r>
      <w:r w:rsidR="6F80DC3B" w:rsidRPr="00E8451B">
        <w:rPr>
          <w:rFonts w:ascii="Times New Roman" w:eastAsia="Times New Roman" w:hAnsi="Times New Roman" w:cs="Times New Roman"/>
          <w:b/>
          <w:bCs/>
          <w:sz w:val="24"/>
          <w:szCs w:val="24"/>
        </w:rPr>
        <w:t>2</w:t>
      </w:r>
    </w:p>
    <w:p w14:paraId="787940D6" w14:textId="05126F76" w:rsidR="000B203B" w:rsidRPr="00E8451B" w:rsidRDefault="197111CD" w:rsidP="009D46A7">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Zoznam </w:t>
      </w:r>
      <w:r w:rsidR="4CCFAA49" w:rsidRPr="00E8451B">
        <w:rPr>
          <w:rFonts w:ascii="Times New Roman" w:eastAsia="Times New Roman" w:hAnsi="Times New Roman" w:cs="Times New Roman"/>
          <w:b/>
          <w:bCs/>
          <w:sz w:val="24"/>
          <w:szCs w:val="24"/>
        </w:rPr>
        <w:t>významných verejných funkcií</w:t>
      </w:r>
    </w:p>
    <w:p w14:paraId="4223E224" w14:textId="2A38C498" w:rsidR="0F217229" w:rsidRPr="00E8451B" w:rsidRDefault="0F217229" w:rsidP="009D46A7">
      <w:pPr>
        <w:spacing w:after="0"/>
        <w:jc w:val="center"/>
        <w:rPr>
          <w:rFonts w:ascii="Times New Roman" w:eastAsia="Times New Roman" w:hAnsi="Times New Roman" w:cs="Times New Roman"/>
          <w:b/>
          <w:bCs/>
          <w:sz w:val="24"/>
          <w:szCs w:val="24"/>
        </w:rPr>
      </w:pPr>
    </w:p>
    <w:p w14:paraId="7CE66350" w14:textId="12F95BB1" w:rsidR="52645706" w:rsidRPr="00E8451B" w:rsidRDefault="345C6365" w:rsidP="2E2F8BDF">
      <w:p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Finančná spravodajská jednotka </w:t>
      </w:r>
      <w:r w:rsidR="600E455C" w:rsidRPr="00E8451B">
        <w:rPr>
          <w:rFonts w:ascii="Times New Roman" w:eastAsia="Times New Roman" w:hAnsi="Times New Roman" w:cs="Times New Roman"/>
          <w:sz w:val="24"/>
          <w:szCs w:val="24"/>
        </w:rPr>
        <w:t>zverejňuje a priebežne aktualizuje na svojom webovom sídle zoznam významných verejných funkcií podľa osobitného predpisu</w:t>
      </w:r>
      <w:r w:rsidR="282FD17D" w:rsidRPr="00E8451B">
        <w:rPr>
          <w:rFonts w:ascii="Times New Roman" w:eastAsia="Times New Roman" w:hAnsi="Times New Roman" w:cs="Times New Roman"/>
          <w:sz w:val="24"/>
          <w:szCs w:val="24"/>
        </w:rPr>
        <w:t>;</w:t>
      </w:r>
      <w:r w:rsidR="00DE0AD8" w:rsidRPr="00E8451B">
        <w:rPr>
          <w:rFonts w:ascii="Times New Roman" w:eastAsia="Times New Roman" w:hAnsi="Times New Roman" w:cs="Times New Roman"/>
          <w:sz w:val="24"/>
          <w:szCs w:val="24"/>
          <w:vertAlign w:val="superscript"/>
        </w:rPr>
        <w:t xml:space="preserve"> </w:t>
      </w:r>
      <w:r w:rsidR="00DE0AD8" w:rsidRPr="00E8451B">
        <w:rPr>
          <w:rFonts w:ascii="Times New Roman" w:eastAsia="Times New Roman" w:hAnsi="Times New Roman" w:cs="Times New Roman"/>
          <w:sz w:val="24"/>
          <w:szCs w:val="24"/>
          <w:vertAlign w:val="superscript"/>
        </w:rPr>
        <w:footnoteReference w:id="62"/>
      </w:r>
      <w:r w:rsidR="00DE0AD8" w:rsidRPr="00E8451B">
        <w:rPr>
          <w:rFonts w:ascii="Times New Roman" w:eastAsia="Times New Roman" w:hAnsi="Times New Roman" w:cs="Times New Roman"/>
          <w:sz w:val="24"/>
          <w:szCs w:val="24"/>
        </w:rPr>
        <w:t>)</w:t>
      </w:r>
      <w:r w:rsidR="56F54FC0" w:rsidRPr="00E8451B">
        <w:rPr>
          <w:rFonts w:ascii="Times New Roman" w:eastAsia="Times New Roman" w:hAnsi="Times New Roman" w:cs="Times New Roman"/>
          <w:sz w:val="24"/>
          <w:szCs w:val="24"/>
        </w:rPr>
        <w:t xml:space="preserve"> Finančná spravodajská  </w:t>
      </w:r>
      <w:r w:rsidR="00D84D60">
        <w:rPr>
          <w:rFonts w:ascii="Times New Roman" w:eastAsia="Times New Roman" w:hAnsi="Times New Roman" w:cs="Times New Roman"/>
          <w:sz w:val="24"/>
          <w:szCs w:val="24"/>
        </w:rPr>
        <w:t>jednotka tento zoznam</w:t>
      </w:r>
      <w:r w:rsidR="56F54FC0" w:rsidRPr="00E8451B">
        <w:rPr>
          <w:rFonts w:ascii="Times New Roman" w:eastAsia="Times New Roman" w:hAnsi="Times New Roman" w:cs="Times New Roman"/>
          <w:sz w:val="24"/>
          <w:szCs w:val="24"/>
        </w:rPr>
        <w:t xml:space="preserve"> posk</w:t>
      </w:r>
      <w:r w:rsidR="55EBC963" w:rsidRPr="00E8451B">
        <w:rPr>
          <w:rFonts w:ascii="Times New Roman" w:eastAsia="Times New Roman" w:hAnsi="Times New Roman" w:cs="Times New Roman"/>
          <w:sz w:val="24"/>
          <w:szCs w:val="24"/>
        </w:rPr>
        <w:t>y</w:t>
      </w:r>
      <w:r w:rsidR="56F54FC0" w:rsidRPr="00E8451B">
        <w:rPr>
          <w:rFonts w:ascii="Times New Roman" w:eastAsia="Times New Roman" w:hAnsi="Times New Roman" w:cs="Times New Roman"/>
          <w:sz w:val="24"/>
          <w:szCs w:val="24"/>
        </w:rPr>
        <w:t xml:space="preserve">tuje </w:t>
      </w:r>
      <w:r w:rsidR="70061E39" w:rsidRPr="00E8451B">
        <w:rPr>
          <w:rFonts w:ascii="Times New Roman" w:eastAsia="Times New Roman" w:hAnsi="Times New Roman" w:cs="Times New Roman"/>
          <w:sz w:val="24"/>
          <w:szCs w:val="24"/>
        </w:rPr>
        <w:t>Európskej komisii a</w:t>
      </w:r>
      <w:r w:rsidR="00B71A99">
        <w:rPr>
          <w:rFonts w:ascii="Times New Roman" w:eastAsia="Times New Roman" w:hAnsi="Times New Roman" w:cs="Times New Roman"/>
          <w:sz w:val="24"/>
          <w:szCs w:val="24"/>
        </w:rPr>
        <w:t xml:space="preserve"> </w:t>
      </w:r>
      <w:r w:rsidR="00B71A99" w:rsidRPr="00B71A99">
        <w:rPr>
          <w:rFonts w:ascii="Times New Roman" w:eastAsia="Times New Roman" w:hAnsi="Times New Roman" w:cs="Times New Roman"/>
          <w:sz w:val="24"/>
          <w:szCs w:val="24"/>
        </w:rPr>
        <w:t>Úrad</w:t>
      </w:r>
      <w:r w:rsidR="00B71A99">
        <w:rPr>
          <w:rFonts w:ascii="Times New Roman" w:eastAsia="Times New Roman" w:hAnsi="Times New Roman" w:cs="Times New Roman"/>
          <w:sz w:val="24"/>
          <w:szCs w:val="24"/>
        </w:rPr>
        <w:t>u</w:t>
      </w:r>
      <w:r w:rsidR="00B71A99" w:rsidRPr="00B71A99">
        <w:rPr>
          <w:rFonts w:ascii="Times New Roman" w:eastAsia="Times New Roman" w:hAnsi="Times New Roman" w:cs="Times New Roman"/>
          <w:sz w:val="24"/>
          <w:szCs w:val="24"/>
        </w:rPr>
        <w:t xml:space="preserve"> pre boj proti praniu špinavých peňazí a financovaniu terorizmu (ďalej len „úrad </w:t>
      </w:r>
      <w:r w:rsidR="00B71A99" w:rsidRPr="00E8451B">
        <w:rPr>
          <w:rFonts w:ascii="Times New Roman" w:eastAsia="Times New Roman" w:hAnsi="Times New Roman" w:cs="Times New Roman"/>
          <w:sz w:val="24"/>
          <w:szCs w:val="24"/>
        </w:rPr>
        <w:t>AMLA</w:t>
      </w:r>
      <w:r w:rsidR="00B71A99" w:rsidRPr="00B71A99">
        <w:rPr>
          <w:rFonts w:ascii="Times New Roman" w:eastAsia="Times New Roman" w:hAnsi="Times New Roman" w:cs="Times New Roman"/>
          <w:sz w:val="24"/>
          <w:szCs w:val="24"/>
        </w:rPr>
        <w:t>“)</w:t>
      </w:r>
      <w:r w:rsidR="00B71A99">
        <w:rPr>
          <w:rFonts w:ascii="Times New Roman" w:eastAsia="Times New Roman" w:hAnsi="Times New Roman" w:cs="Times New Roman"/>
          <w:sz w:val="24"/>
          <w:szCs w:val="24"/>
        </w:rPr>
        <w:t>.</w:t>
      </w:r>
    </w:p>
    <w:p w14:paraId="16D2960E" w14:textId="60112CC4" w:rsidR="00934623" w:rsidRPr="00E8451B" w:rsidRDefault="00934623" w:rsidP="2E2F8BDF">
      <w:pPr>
        <w:pStyle w:val="Odsekzoznamu"/>
        <w:spacing w:after="0"/>
        <w:ind w:left="567"/>
        <w:contextualSpacing w:val="0"/>
        <w:jc w:val="right"/>
        <w:rPr>
          <w:rFonts w:ascii="Times New Roman" w:eastAsia="Times New Roman" w:hAnsi="Times New Roman" w:cs="Times New Roman"/>
          <w:sz w:val="24"/>
          <w:szCs w:val="24"/>
        </w:rPr>
      </w:pPr>
    </w:p>
    <w:p w14:paraId="71260628" w14:textId="1A24B177" w:rsidR="0017468E" w:rsidRPr="00E8451B" w:rsidRDefault="6704001F" w:rsidP="2E2F8BDF">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 </w:t>
      </w:r>
      <w:r w:rsidR="5C02A165" w:rsidRPr="00E8451B">
        <w:rPr>
          <w:rFonts w:ascii="Times New Roman" w:eastAsia="Times New Roman" w:hAnsi="Times New Roman" w:cs="Times New Roman"/>
          <w:b/>
          <w:bCs/>
          <w:sz w:val="24"/>
          <w:szCs w:val="24"/>
        </w:rPr>
        <w:t>1</w:t>
      </w:r>
      <w:r w:rsidR="24447C18" w:rsidRPr="00E8451B">
        <w:rPr>
          <w:rFonts w:ascii="Times New Roman" w:eastAsia="Times New Roman" w:hAnsi="Times New Roman" w:cs="Times New Roman"/>
          <w:b/>
          <w:bCs/>
          <w:sz w:val="24"/>
          <w:szCs w:val="24"/>
        </w:rPr>
        <w:t>3</w:t>
      </w:r>
    </w:p>
    <w:p w14:paraId="5AC71D26" w14:textId="4AE6F75B" w:rsidR="0017468E" w:rsidRPr="00E8451B" w:rsidRDefault="001A1667" w:rsidP="2E2F8BDF">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Ustanovená osoba</w:t>
      </w:r>
    </w:p>
    <w:p w14:paraId="1B4E4F19" w14:textId="77777777" w:rsidR="0017468E" w:rsidRPr="00E8451B" w:rsidRDefault="0017468E" w:rsidP="2E2F8BDF">
      <w:pPr>
        <w:spacing w:after="0"/>
        <w:jc w:val="center"/>
        <w:rPr>
          <w:rFonts w:ascii="Times New Roman" w:eastAsia="Times New Roman" w:hAnsi="Times New Roman" w:cs="Times New Roman"/>
          <w:b/>
          <w:bCs/>
          <w:sz w:val="24"/>
          <w:szCs w:val="24"/>
        </w:rPr>
      </w:pPr>
    </w:p>
    <w:p w14:paraId="263D3AFD" w14:textId="65261931" w:rsidR="0017468E" w:rsidRPr="00E8451B" w:rsidRDefault="6704001F" w:rsidP="00D87F16">
      <w:pPr>
        <w:pStyle w:val="Odsekzoznamu"/>
        <w:numPr>
          <w:ilvl w:val="0"/>
          <w:numId w:val="74"/>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 xml:space="preserve">Finančná spravodajská jednotka </w:t>
      </w:r>
      <w:r w:rsidR="001A1667" w:rsidRPr="00E8451B">
        <w:rPr>
          <w:rFonts w:ascii="Times New Roman" w:eastAsia="Times New Roman" w:hAnsi="Times New Roman" w:cs="Times New Roman"/>
          <w:sz w:val="24"/>
          <w:szCs w:val="24"/>
        </w:rPr>
        <w:t xml:space="preserve">ustanoví osobu, ktorej úlohou je prispievať k zabezpečeniu dodržiavania </w:t>
      </w:r>
      <w:r w:rsidRPr="00E8451B">
        <w:rPr>
          <w:rFonts w:ascii="Times New Roman" w:eastAsia="Times New Roman" w:hAnsi="Times New Roman" w:cs="Times New Roman"/>
          <w:sz w:val="24"/>
          <w:szCs w:val="24"/>
        </w:rPr>
        <w:t>základn</w:t>
      </w:r>
      <w:r w:rsidR="001A1667" w:rsidRPr="00E8451B">
        <w:rPr>
          <w:rFonts w:ascii="Times New Roman" w:eastAsia="Times New Roman" w:hAnsi="Times New Roman" w:cs="Times New Roman"/>
          <w:sz w:val="24"/>
          <w:szCs w:val="24"/>
        </w:rPr>
        <w:t xml:space="preserve">ých </w:t>
      </w:r>
      <w:r w:rsidRPr="00E8451B">
        <w:rPr>
          <w:rFonts w:ascii="Times New Roman" w:eastAsia="Times New Roman" w:hAnsi="Times New Roman" w:cs="Times New Roman"/>
          <w:sz w:val="24"/>
          <w:szCs w:val="24"/>
        </w:rPr>
        <w:t>práv</w:t>
      </w:r>
      <w:r w:rsidR="001A1667" w:rsidRPr="00E8451B">
        <w:rPr>
          <w:rFonts w:ascii="Times New Roman" w:eastAsia="Times New Roman" w:hAnsi="Times New Roman" w:cs="Times New Roman"/>
          <w:sz w:val="24"/>
          <w:szCs w:val="24"/>
        </w:rPr>
        <w:t xml:space="preserve"> pri výkone pôsobnosti </w:t>
      </w:r>
      <w:r w:rsidRPr="00E8451B">
        <w:rPr>
          <w:rFonts w:ascii="Times New Roman" w:eastAsia="Times New Roman" w:hAnsi="Times New Roman" w:cs="Times New Roman"/>
          <w:sz w:val="24"/>
          <w:szCs w:val="24"/>
        </w:rPr>
        <w:t>Finančnej spravodajskej jednotky</w:t>
      </w:r>
      <w:r w:rsidR="001A1667" w:rsidRPr="00E8451B">
        <w:rPr>
          <w:rFonts w:ascii="Times New Roman" w:eastAsia="Times New Roman" w:hAnsi="Times New Roman" w:cs="Times New Roman"/>
          <w:sz w:val="24"/>
          <w:szCs w:val="24"/>
        </w:rPr>
        <w:t xml:space="preserve"> (ďalej len „ustanovená osoba“)</w:t>
      </w:r>
      <w:r w:rsidRPr="00E8451B">
        <w:rPr>
          <w:rFonts w:ascii="Times New Roman" w:eastAsia="Times New Roman" w:hAnsi="Times New Roman" w:cs="Times New Roman"/>
          <w:sz w:val="24"/>
          <w:szCs w:val="24"/>
        </w:rPr>
        <w:t>.</w:t>
      </w:r>
      <w:r w:rsidR="001A1667" w:rsidRPr="00E8451B">
        <w:rPr>
          <w:rFonts w:ascii="Times New Roman" w:eastAsia="Times New Roman" w:hAnsi="Times New Roman" w:cs="Times New Roman"/>
          <w:sz w:val="24"/>
          <w:szCs w:val="24"/>
        </w:rPr>
        <w:t xml:space="preserve"> Ustanovená osoba je zaradená na Finančnej spravodajskej jednotke.</w:t>
      </w:r>
    </w:p>
    <w:p w14:paraId="160CCBA3" w14:textId="630323C1" w:rsidR="0017468E" w:rsidRPr="00E8451B" w:rsidRDefault="00E82731" w:rsidP="00D87F16">
      <w:pPr>
        <w:pStyle w:val="Odsekzoznamu"/>
        <w:numPr>
          <w:ilvl w:val="0"/>
          <w:numId w:val="74"/>
        </w:numPr>
        <w:ind w:left="360"/>
        <w:contextualSpacing w:val="0"/>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Ustanovená osoba</w:t>
      </w:r>
      <w:r w:rsidR="6704001F" w:rsidRPr="00E8451B">
        <w:rPr>
          <w:rFonts w:ascii="Times New Roman" w:eastAsia="Times New Roman" w:hAnsi="Times New Roman" w:cs="Times New Roman"/>
          <w:sz w:val="24"/>
          <w:szCs w:val="24"/>
        </w:rPr>
        <w:t xml:space="preserve"> plní najmä tieto úlohy</w:t>
      </w:r>
    </w:p>
    <w:p w14:paraId="32D54963" w14:textId="02DFEEB1" w:rsidR="0017468E" w:rsidRPr="00E8451B" w:rsidRDefault="6704001F" w:rsidP="00D87F16">
      <w:pPr>
        <w:pStyle w:val="Odsekzoznamu"/>
        <w:numPr>
          <w:ilvl w:val="1"/>
          <w:numId w:val="74"/>
        </w:numPr>
        <w:ind w:left="81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poskytuje zamestnancom</w:t>
      </w:r>
      <w:r w:rsidR="2CAD2BB3" w:rsidRPr="00E8451B">
        <w:rPr>
          <w:rFonts w:ascii="Times New Roman" w:eastAsia="Times New Roman" w:hAnsi="Times New Roman" w:cs="Times New Roman"/>
          <w:sz w:val="24"/>
          <w:szCs w:val="24"/>
        </w:rPr>
        <w:t xml:space="preserve"> a príslušníkom</w:t>
      </w:r>
      <w:r w:rsidRPr="00E8451B">
        <w:rPr>
          <w:rFonts w:ascii="Times New Roman" w:eastAsia="Times New Roman" w:hAnsi="Times New Roman" w:cs="Times New Roman"/>
          <w:sz w:val="24"/>
          <w:szCs w:val="24"/>
        </w:rPr>
        <w:t xml:space="preserve"> Finančnej spravodajskej jednotky poradenstvo v súvislosti s činnosťou, ktorú vykonáva Finančná spravodajská jednotka, </w:t>
      </w:r>
      <w:r w:rsidR="000017FF">
        <w:rPr>
          <w:rFonts w:ascii="Times New Roman" w:eastAsia="Times New Roman" w:hAnsi="Times New Roman" w:cs="Times New Roman"/>
          <w:sz w:val="24"/>
          <w:szCs w:val="24"/>
        </w:rPr>
        <w:t>na základe vlastného podnetu</w:t>
      </w:r>
      <w:r w:rsidRPr="00E8451B">
        <w:rPr>
          <w:rFonts w:ascii="Times New Roman" w:eastAsia="Times New Roman" w:hAnsi="Times New Roman" w:cs="Times New Roman"/>
          <w:sz w:val="24"/>
          <w:szCs w:val="24"/>
        </w:rPr>
        <w:t xml:space="preserve"> alebo</w:t>
      </w:r>
      <w:r w:rsidR="000017FF">
        <w:rPr>
          <w:rFonts w:ascii="Times New Roman" w:eastAsia="Times New Roman" w:hAnsi="Times New Roman" w:cs="Times New Roman"/>
          <w:sz w:val="24"/>
          <w:szCs w:val="24"/>
        </w:rPr>
        <w:t xml:space="preserve"> na základe podnetu</w:t>
      </w:r>
      <w:r w:rsidRPr="00E8451B">
        <w:rPr>
          <w:rFonts w:ascii="Times New Roman" w:eastAsia="Times New Roman" w:hAnsi="Times New Roman" w:cs="Times New Roman"/>
          <w:sz w:val="24"/>
          <w:szCs w:val="24"/>
        </w:rPr>
        <w:t xml:space="preserve"> </w:t>
      </w:r>
      <w:r w:rsidR="000017FF">
        <w:rPr>
          <w:rFonts w:ascii="Times New Roman" w:eastAsia="Times New Roman" w:hAnsi="Times New Roman" w:cs="Times New Roman"/>
          <w:sz w:val="24"/>
          <w:szCs w:val="24"/>
        </w:rPr>
        <w:t>zamestnancov</w:t>
      </w:r>
      <w:r w:rsidR="24629679" w:rsidRPr="00E8451B">
        <w:rPr>
          <w:rFonts w:ascii="Times New Roman" w:eastAsia="Times New Roman" w:hAnsi="Times New Roman" w:cs="Times New Roman"/>
          <w:sz w:val="24"/>
          <w:szCs w:val="24"/>
        </w:rPr>
        <w:t xml:space="preserve"> alebo príslušní</w:t>
      </w:r>
      <w:r w:rsidR="000017FF">
        <w:rPr>
          <w:rFonts w:ascii="Times New Roman" w:eastAsia="Times New Roman" w:hAnsi="Times New Roman" w:cs="Times New Roman"/>
          <w:sz w:val="24"/>
          <w:szCs w:val="24"/>
        </w:rPr>
        <w:t>kov</w:t>
      </w:r>
      <w:r w:rsidR="24629679" w:rsidRPr="00E8451B">
        <w:rPr>
          <w:rFonts w:ascii="Times New Roman" w:eastAsia="Times New Roman" w:hAnsi="Times New Roman" w:cs="Times New Roman"/>
          <w:sz w:val="24"/>
          <w:szCs w:val="24"/>
        </w:rPr>
        <w:t xml:space="preserve"> Finančnej spravodajskej jednotky</w:t>
      </w:r>
      <w:r w:rsidRPr="00E8451B">
        <w:rPr>
          <w:rFonts w:ascii="Times New Roman" w:eastAsia="Times New Roman" w:hAnsi="Times New Roman" w:cs="Times New Roman"/>
          <w:sz w:val="24"/>
          <w:szCs w:val="24"/>
        </w:rPr>
        <w:t xml:space="preserve">, pričom nesmie neprimerane zasahovať do tejto činnosti </w:t>
      </w:r>
      <w:r w:rsidR="000017FF">
        <w:rPr>
          <w:rFonts w:ascii="Times New Roman" w:eastAsia="Times New Roman" w:hAnsi="Times New Roman" w:cs="Times New Roman"/>
          <w:sz w:val="24"/>
          <w:szCs w:val="24"/>
        </w:rPr>
        <w:t>alebo</w:t>
      </w:r>
      <w:r w:rsidRPr="00E8451B">
        <w:rPr>
          <w:rFonts w:ascii="Times New Roman" w:eastAsia="Times New Roman" w:hAnsi="Times New Roman" w:cs="Times New Roman"/>
          <w:sz w:val="24"/>
          <w:szCs w:val="24"/>
        </w:rPr>
        <w:t xml:space="preserve"> ju odďaľovať,</w:t>
      </w:r>
    </w:p>
    <w:p w14:paraId="3B6D1CFA" w14:textId="3CE8C15B" w:rsidR="0017468E" w:rsidRPr="00E8451B" w:rsidRDefault="6704001F" w:rsidP="00D87F16">
      <w:pPr>
        <w:pStyle w:val="Odsekzoznamu"/>
        <w:numPr>
          <w:ilvl w:val="1"/>
          <w:numId w:val="74"/>
        </w:numPr>
        <w:ind w:left="81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podporuje a monitoruje dodržiavanie základných práv </w:t>
      </w:r>
      <w:r w:rsidR="00D87EAB" w:rsidRPr="00E8451B">
        <w:rPr>
          <w:rFonts w:ascii="Times New Roman" w:eastAsia="Times New Roman" w:hAnsi="Times New Roman" w:cs="Times New Roman"/>
          <w:sz w:val="24"/>
          <w:szCs w:val="24"/>
        </w:rPr>
        <w:t>zo strany</w:t>
      </w:r>
      <w:r w:rsidRPr="00E8451B">
        <w:rPr>
          <w:rFonts w:ascii="Times New Roman" w:eastAsia="Times New Roman" w:hAnsi="Times New Roman" w:cs="Times New Roman"/>
          <w:sz w:val="24"/>
          <w:szCs w:val="24"/>
        </w:rPr>
        <w:t xml:space="preserve"> Finančnej spravodajskej jednotky,</w:t>
      </w:r>
    </w:p>
    <w:p w14:paraId="63FD7DA2" w14:textId="6E84A061" w:rsidR="0017468E" w:rsidRPr="00E8451B" w:rsidRDefault="00D87EAB" w:rsidP="00D87F16">
      <w:pPr>
        <w:pStyle w:val="Odsekzoznamu"/>
        <w:numPr>
          <w:ilvl w:val="1"/>
          <w:numId w:val="74"/>
        </w:numPr>
        <w:ind w:left="81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poskytuje</w:t>
      </w:r>
      <w:r w:rsidR="6704001F" w:rsidRPr="00E8451B">
        <w:rPr>
          <w:rFonts w:ascii="Times New Roman" w:eastAsia="Times New Roman" w:hAnsi="Times New Roman" w:cs="Times New Roman"/>
          <w:sz w:val="24"/>
          <w:szCs w:val="24"/>
        </w:rPr>
        <w:t xml:space="preserve"> nezáväzné stanoviská k súladu činností Finančnej spravodajskej jednotky so základnými právami,</w:t>
      </w:r>
    </w:p>
    <w:p w14:paraId="0EC98F63" w14:textId="08D682FD" w:rsidR="0017468E" w:rsidRPr="00E8451B" w:rsidRDefault="6704001F" w:rsidP="00D87F16">
      <w:pPr>
        <w:pStyle w:val="Odsekzoznamu"/>
        <w:numPr>
          <w:ilvl w:val="1"/>
          <w:numId w:val="74"/>
        </w:numPr>
        <w:ind w:left="81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informuje </w:t>
      </w:r>
      <w:r w:rsidR="00B13414" w:rsidRPr="00E8451B">
        <w:rPr>
          <w:rFonts w:ascii="Times New Roman" w:eastAsia="Times New Roman" w:hAnsi="Times New Roman" w:cs="Times New Roman"/>
          <w:sz w:val="24"/>
          <w:szCs w:val="24"/>
        </w:rPr>
        <w:t>riaditeľa</w:t>
      </w:r>
      <w:r w:rsidRPr="00E8451B">
        <w:rPr>
          <w:rFonts w:ascii="Times New Roman" w:eastAsia="Times New Roman" w:hAnsi="Times New Roman" w:cs="Times New Roman"/>
          <w:sz w:val="24"/>
          <w:szCs w:val="24"/>
        </w:rPr>
        <w:t xml:space="preserve"> Finančnej spravodajskej jednotky o </w:t>
      </w:r>
      <w:r w:rsidR="00D87EAB" w:rsidRPr="00E8451B">
        <w:rPr>
          <w:rFonts w:ascii="Times New Roman" w:eastAsia="Times New Roman" w:hAnsi="Times New Roman" w:cs="Times New Roman"/>
          <w:sz w:val="24"/>
          <w:szCs w:val="24"/>
        </w:rPr>
        <w:t>možných</w:t>
      </w:r>
      <w:r w:rsidRPr="00E8451B">
        <w:rPr>
          <w:rFonts w:ascii="Times New Roman" w:eastAsia="Times New Roman" w:hAnsi="Times New Roman" w:cs="Times New Roman"/>
          <w:sz w:val="24"/>
          <w:szCs w:val="24"/>
        </w:rPr>
        <w:t xml:space="preserve"> porušenia</w:t>
      </w:r>
      <w:r w:rsidR="00D87EAB" w:rsidRPr="00E8451B">
        <w:rPr>
          <w:rFonts w:ascii="Times New Roman" w:eastAsia="Times New Roman" w:hAnsi="Times New Roman" w:cs="Times New Roman"/>
          <w:sz w:val="24"/>
          <w:szCs w:val="24"/>
        </w:rPr>
        <w:t>ch</w:t>
      </w:r>
      <w:r w:rsidRPr="00E8451B">
        <w:rPr>
          <w:rFonts w:ascii="Times New Roman" w:eastAsia="Times New Roman" w:hAnsi="Times New Roman" w:cs="Times New Roman"/>
          <w:sz w:val="24"/>
          <w:szCs w:val="24"/>
        </w:rPr>
        <w:t xml:space="preserve"> základných práv pri jej činnosti. </w:t>
      </w:r>
    </w:p>
    <w:p w14:paraId="29AFC58A" w14:textId="6F72F5FE" w:rsidR="0017468E" w:rsidRPr="00E8451B" w:rsidRDefault="6704001F" w:rsidP="00D87F16">
      <w:pPr>
        <w:numPr>
          <w:ilvl w:val="0"/>
          <w:numId w:val="74"/>
        </w:numPr>
        <w:ind w:left="357" w:hanging="357"/>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w:t>
      </w:r>
      <w:r w:rsidR="00BB5465">
        <w:rPr>
          <w:rFonts w:ascii="Times New Roman" w:eastAsia="Times New Roman" w:hAnsi="Times New Roman" w:cs="Times New Roman"/>
          <w:sz w:val="24"/>
          <w:szCs w:val="24"/>
        </w:rPr>
        <w:t xml:space="preserve"> vytvára p</w:t>
      </w:r>
      <w:r w:rsidR="00423158">
        <w:rPr>
          <w:rFonts w:ascii="Times New Roman" w:eastAsia="Times New Roman" w:hAnsi="Times New Roman" w:cs="Times New Roman"/>
          <w:sz w:val="24"/>
          <w:szCs w:val="24"/>
        </w:rPr>
        <w:t>odmienky na nezávislé</w:t>
      </w:r>
      <w:r w:rsidR="000F322F">
        <w:rPr>
          <w:rFonts w:ascii="Times New Roman" w:eastAsia="Times New Roman" w:hAnsi="Times New Roman" w:cs="Times New Roman"/>
          <w:sz w:val="24"/>
          <w:szCs w:val="24"/>
        </w:rPr>
        <w:t xml:space="preserve"> </w:t>
      </w:r>
      <w:r w:rsidR="00423158">
        <w:rPr>
          <w:rFonts w:ascii="Times New Roman" w:eastAsia="Times New Roman" w:hAnsi="Times New Roman" w:cs="Times New Roman"/>
          <w:sz w:val="24"/>
          <w:szCs w:val="24"/>
        </w:rPr>
        <w:t>plnenie</w:t>
      </w:r>
      <w:r w:rsidR="000F322F">
        <w:rPr>
          <w:rFonts w:ascii="Times New Roman" w:eastAsia="Times New Roman" w:hAnsi="Times New Roman" w:cs="Times New Roman"/>
          <w:sz w:val="24"/>
          <w:szCs w:val="24"/>
        </w:rPr>
        <w:t xml:space="preserve"> úloh</w:t>
      </w:r>
      <w:r w:rsidR="00BB5465">
        <w:rPr>
          <w:rFonts w:ascii="Times New Roman" w:eastAsia="Times New Roman" w:hAnsi="Times New Roman" w:cs="Times New Roman"/>
          <w:sz w:val="24"/>
          <w:szCs w:val="24"/>
        </w:rPr>
        <w:t xml:space="preserve"> ustanovenej osoby; </w:t>
      </w:r>
      <w:r w:rsidR="000F322F">
        <w:rPr>
          <w:rFonts w:ascii="Times New Roman" w:eastAsia="Times New Roman" w:hAnsi="Times New Roman" w:cs="Times New Roman"/>
          <w:sz w:val="24"/>
          <w:szCs w:val="24"/>
        </w:rPr>
        <w:t>ustanovená osoba nepodlieha pokynom pri plnení</w:t>
      </w:r>
      <w:r w:rsidR="00470808">
        <w:rPr>
          <w:rFonts w:ascii="Times New Roman" w:eastAsia="Times New Roman" w:hAnsi="Times New Roman" w:cs="Times New Roman"/>
          <w:sz w:val="24"/>
          <w:szCs w:val="24"/>
        </w:rPr>
        <w:t xml:space="preserve"> svojich</w:t>
      </w:r>
      <w:r w:rsidR="000F322F">
        <w:rPr>
          <w:rFonts w:ascii="Times New Roman" w:eastAsia="Times New Roman" w:hAnsi="Times New Roman" w:cs="Times New Roman"/>
          <w:sz w:val="24"/>
          <w:szCs w:val="24"/>
        </w:rPr>
        <w:t xml:space="preserve"> úloh.</w:t>
      </w:r>
    </w:p>
    <w:p w14:paraId="693CA68A" w14:textId="340C575F" w:rsidR="00D87EAB" w:rsidRPr="00E8451B" w:rsidRDefault="00D87EAB" w:rsidP="00D87F16">
      <w:pPr>
        <w:numPr>
          <w:ilvl w:val="0"/>
          <w:numId w:val="74"/>
        </w:numPr>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Výkon funkcie </w:t>
      </w:r>
      <w:r w:rsidR="00616431" w:rsidRPr="00E8451B">
        <w:rPr>
          <w:rFonts w:ascii="Times New Roman" w:eastAsia="Times New Roman" w:hAnsi="Times New Roman" w:cs="Times New Roman"/>
          <w:sz w:val="24"/>
          <w:szCs w:val="24"/>
        </w:rPr>
        <w:t>ustanovenej osoby</w:t>
      </w:r>
      <w:r w:rsidRPr="00E8451B">
        <w:rPr>
          <w:rFonts w:ascii="Times New Roman" w:eastAsia="Times New Roman" w:hAnsi="Times New Roman" w:cs="Times New Roman"/>
          <w:sz w:val="24"/>
          <w:szCs w:val="24"/>
        </w:rPr>
        <w:t xml:space="preserve"> nesmie byť dôvodom na služobné znevýhodnenie príslušníka Finančnej spravodajskej jednotky. Príslušník nesmie byť z dôvodu výkonu tejto funkcie alebo z dôvodu obsahu stanovísk podľa odsek</w:t>
      </w:r>
      <w:r w:rsidR="005754A9" w:rsidRPr="00E8451B">
        <w:rPr>
          <w:rFonts w:ascii="Times New Roman" w:eastAsia="Times New Roman" w:hAnsi="Times New Roman" w:cs="Times New Roman"/>
          <w:sz w:val="24"/>
          <w:szCs w:val="24"/>
        </w:rPr>
        <w:t>u</w:t>
      </w:r>
      <w:r w:rsidRPr="00E8451B">
        <w:rPr>
          <w:rFonts w:ascii="Times New Roman" w:eastAsia="Times New Roman" w:hAnsi="Times New Roman" w:cs="Times New Roman"/>
          <w:sz w:val="24"/>
          <w:szCs w:val="24"/>
        </w:rPr>
        <w:t xml:space="preserve"> 2 písm. c) predmetom nepriaznivého služobného hodnotenia, disciplinárneho postihu, preloženia na inú funkciu, odvolania z funkcie alebo skončenia služobného pomeru, ak konal v dobrej viere a v súlade so zákonom. </w:t>
      </w:r>
    </w:p>
    <w:p w14:paraId="7978004B" w14:textId="48E760E1" w:rsidR="6704001F" w:rsidRPr="00E8451B" w:rsidRDefault="00616431" w:rsidP="00D87F16">
      <w:pPr>
        <w:numPr>
          <w:ilvl w:val="0"/>
          <w:numId w:val="74"/>
        </w:numPr>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Ustanovená osoba</w:t>
      </w:r>
      <w:r w:rsidR="6704001F" w:rsidRPr="00E8451B">
        <w:rPr>
          <w:rFonts w:ascii="Times New Roman" w:eastAsia="Times New Roman" w:hAnsi="Times New Roman" w:cs="Times New Roman"/>
          <w:sz w:val="24"/>
          <w:szCs w:val="24"/>
        </w:rPr>
        <w:t xml:space="preserve"> môže vykonávať aj iné úlohy v rámci Finančnej spravodajskej jednotky, ak ich výkon nevedie ku konfliktu záujmov a neohrozuje jeho nezávislosť pri plnení úloh podľa tohto ustanovenia.</w:t>
      </w:r>
    </w:p>
    <w:p w14:paraId="7C7F5644" w14:textId="676DA0F9" w:rsidR="0017468E" w:rsidRPr="00E8451B" w:rsidRDefault="6704001F" w:rsidP="009D46A7">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 </w:t>
      </w:r>
      <w:r w:rsidR="6A032B52" w:rsidRPr="00E8451B">
        <w:rPr>
          <w:rFonts w:ascii="Times New Roman" w:eastAsia="Times New Roman" w:hAnsi="Times New Roman" w:cs="Times New Roman"/>
          <w:b/>
          <w:bCs/>
          <w:sz w:val="24"/>
          <w:szCs w:val="24"/>
        </w:rPr>
        <w:t>1</w:t>
      </w:r>
      <w:r w:rsidR="6D6AD45F" w:rsidRPr="00E8451B">
        <w:rPr>
          <w:rFonts w:ascii="Times New Roman" w:eastAsia="Times New Roman" w:hAnsi="Times New Roman" w:cs="Times New Roman"/>
          <w:b/>
          <w:bCs/>
          <w:sz w:val="24"/>
          <w:szCs w:val="24"/>
        </w:rPr>
        <w:t>4</w:t>
      </w:r>
    </w:p>
    <w:p w14:paraId="3C1D6E15" w14:textId="4D1C9C87" w:rsidR="0017468E" w:rsidRDefault="6704001F" w:rsidP="009D46A7">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Povinnosť mlčanlivosti</w:t>
      </w:r>
    </w:p>
    <w:p w14:paraId="5DADB677" w14:textId="77777777" w:rsidR="009D46A7" w:rsidRPr="00E8451B" w:rsidRDefault="009D46A7" w:rsidP="009D46A7">
      <w:pPr>
        <w:spacing w:after="0"/>
        <w:jc w:val="center"/>
        <w:rPr>
          <w:rFonts w:ascii="Times New Roman" w:eastAsia="Times New Roman" w:hAnsi="Times New Roman" w:cs="Times New Roman"/>
          <w:b/>
          <w:bCs/>
          <w:sz w:val="24"/>
          <w:szCs w:val="24"/>
        </w:rPr>
      </w:pPr>
    </w:p>
    <w:p w14:paraId="4524642A" w14:textId="444B7A8D" w:rsidR="00E96AA1" w:rsidRPr="00E8451B" w:rsidRDefault="00E96AA1" w:rsidP="00D87F16">
      <w:pPr>
        <w:pStyle w:val="Odsekzoznamu"/>
        <w:numPr>
          <w:ilvl w:val="0"/>
          <w:numId w:val="75"/>
        </w:numPr>
        <w:ind w:left="357" w:hanging="357"/>
        <w:contextualSpacing w:val="0"/>
        <w:jc w:val="both"/>
        <w:rPr>
          <w:rFonts w:ascii="Times New Roman" w:eastAsia="Times New Roman" w:hAnsi="Times New Roman" w:cs="Times New Roman"/>
          <w:sz w:val="24"/>
          <w:szCs w:val="24"/>
        </w:rPr>
      </w:pPr>
      <w:bookmarkStart w:id="4" w:name="_Hlk239941813"/>
      <w:r w:rsidRPr="00E8451B">
        <w:rPr>
          <w:rFonts w:ascii="Times New Roman" w:eastAsia="Times New Roman" w:hAnsi="Times New Roman" w:cs="Times New Roman"/>
          <w:sz w:val="24"/>
          <w:szCs w:val="24"/>
        </w:rPr>
        <w:t xml:space="preserve">Príslušník a zamestnanec Finančnej spravodajskej jednotky je povinný zachovávať mlčanlivosť o skutočnostiach, o ktorých sa dozvedel pri výkone svojej činnosti alebo v súvislosti s touto činnosťou, ak tento zákon neustanovuje inak. </w:t>
      </w:r>
      <w:r w:rsidRPr="00E8451B">
        <w:rPr>
          <w:rFonts w:ascii="Times New Roman" w:eastAsia="Times New Roman" w:hAnsi="Times New Roman" w:cs="Times New Roman"/>
          <w:sz w:val="24"/>
          <w:szCs w:val="24"/>
          <w:lang w:eastAsia="sk-SK"/>
        </w:rPr>
        <w:t xml:space="preserve">Táto povinnosť trvá aj po skončení </w:t>
      </w:r>
      <w:r w:rsidRPr="00E8451B">
        <w:rPr>
          <w:rFonts w:ascii="Times New Roman" w:eastAsia="Times New Roman" w:hAnsi="Times New Roman" w:cs="Times New Roman"/>
          <w:sz w:val="24"/>
          <w:szCs w:val="24"/>
        </w:rPr>
        <w:t>služobného pomeru</w:t>
      </w:r>
      <w:r w:rsidRPr="00E8451B">
        <w:rPr>
          <w:rStyle w:val="Odkaznapoznmkupodiarou"/>
          <w:rFonts w:ascii="Times New Roman" w:eastAsia="Times New Roman" w:hAnsi="Times New Roman" w:cs="Times New Roman"/>
          <w:sz w:val="24"/>
          <w:szCs w:val="24"/>
        </w:rPr>
        <w:footnoteReference w:id="63"/>
      </w:r>
      <w:r w:rsidRPr="00E8451B">
        <w:rPr>
          <w:rFonts w:ascii="Times New Roman" w:eastAsia="Times New Roman" w:hAnsi="Times New Roman" w:cs="Times New Roman"/>
          <w:sz w:val="24"/>
          <w:szCs w:val="24"/>
        </w:rPr>
        <w:t>) alebo iného obdobného vzťahu.</w:t>
      </w:r>
    </w:p>
    <w:bookmarkEnd w:id="4"/>
    <w:p w14:paraId="2023805E" w14:textId="77777777" w:rsidR="00E96AA1" w:rsidRPr="00E8451B" w:rsidRDefault="00E96AA1" w:rsidP="00D87F16">
      <w:pPr>
        <w:pStyle w:val="Odsekzoznamu"/>
        <w:numPr>
          <w:ilvl w:val="0"/>
          <w:numId w:val="7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Povinnosť zachovávať mlčanlivosť má každý, kto sa pri plnení úloh Finančnej spravodajskej jednotky alebo v súvislosti s nimi oboznámi s informáciami získanými na základe tohto zákona, ak tento zákon neustanovuje inak.</w:t>
      </w:r>
    </w:p>
    <w:p w14:paraId="0D005936" w14:textId="77777777" w:rsidR="00E96AA1" w:rsidRPr="00E8451B" w:rsidRDefault="00E96AA1" w:rsidP="00D87F16">
      <w:pPr>
        <w:pStyle w:val="Odsekzoznamu"/>
        <w:numPr>
          <w:ilvl w:val="0"/>
          <w:numId w:val="7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Finančná spravodajská jednotka pozbaví povinnú osobu povinnosti mlčanlivosti, ak ide o konanie pred</w:t>
      </w:r>
    </w:p>
    <w:p w14:paraId="616B35E5" w14:textId="77777777" w:rsidR="00E96AA1" w:rsidRPr="00E8451B" w:rsidRDefault="00E96AA1" w:rsidP="00D87F16">
      <w:pPr>
        <w:pStyle w:val="Odsekzoznamu"/>
        <w:numPr>
          <w:ilvl w:val="1"/>
          <w:numId w:val="75"/>
        </w:numPr>
        <w:ind w:left="72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orgánmi činnými v trestnom konaní, </w:t>
      </w:r>
    </w:p>
    <w:p w14:paraId="68FF84C1" w14:textId="77777777" w:rsidR="00E96AA1" w:rsidRPr="00E8451B" w:rsidRDefault="00E96AA1" w:rsidP="00D87F16">
      <w:pPr>
        <w:pStyle w:val="Odsekzoznamu"/>
        <w:numPr>
          <w:ilvl w:val="1"/>
          <w:numId w:val="75"/>
        </w:numPr>
        <w:ind w:left="72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súdom, </w:t>
      </w:r>
    </w:p>
    <w:p w14:paraId="2D94D5E7" w14:textId="0AF1AE35" w:rsidR="00E96AA1" w:rsidRPr="00E8451B" w:rsidRDefault="00E96AA1" w:rsidP="00D87F16">
      <w:pPr>
        <w:pStyle w:val="Odsekzoznamu"/>
        <w:numPr>
          <w:ilvl w:val="1"/>
          <w:numId w:val="75"/>
        </w:numPr>
        <w:ind w:left="72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orgánom oprávneným podľa osobitného predpisu</w:t>
      </w:r>
      <w:r w:rsidRPr="00E8451B">
        <w:rPr>
          <w:rStyle w:val="Odkaznapoznmkupodiarou"/>
          <w:rFonts w:ascii="Times New Roman" w:eastAsia="Times New Roman" w:hAnsi="Times New Roman" w:cs="Times New Roman"/>
          <w:sz w:val="24"/>
          <w:szCs w:val="24"/>
        </w:rPr>
        <w:footnoteReference w:id="64"/>
      </w:r>
      <w:r w:rsidRPr="00E8451B">
        <w:rPr>
          <w:rFonts w:ascii="Times New Roman" w:eastAsia="Times New Roman" w:hAnsi="Times New Roman" w:cs="Times New Roman"/>
          <w:sz w:val="24"/>
          <w:szCs w:val="24"/>
        </w:rPr>
        <w:t xml:space="preserve">) rozhodovať o </w:t>
      </w:r>
      <w:r w:rsidR="008E14CB">
        <w:rPr>
          <w:rFonts w:ascii="Times New Roman" w:eastAsia="Times New Roman" w:hAnsi="Times New Roman" w:cs="Times New Roman"/>
          <w:sz w:val="24"/>
          <w:szCs w:val="24"/>
        </w:rPr>
        <w:t>pozastaven</w:t>
      </w:r>
      <w:r w:rsidR="00FF5F75">
        <w:rPr>
          <w:rFonts w:ascii="Times New Roman" w:eastAsia="Times New Roman" w:hAnsi="Times New Roman" w:cs="Times New Roman"/>
          <w:sz w:val="24"/>
          <w:szCs w:val="24"/>
        </w:rPr>
        <w:t>í</w:t>
      </w:r>
      <w:r w:rsidR="008E14CB">
        <w:rPr>
          <w:rFonts w:ascii="Times New Roman" w:eastAsia="Times New Roman" w:hAnsi="Times New Roman" w:cs="Times New Roman"/>
          <w:sz w:val="24"/>
          <w:szCs w:val="24"/>
        </w:rPr>
        <w:t xml:space="preserve"> alebo </w:t>
      </w:r>
      <w:r w:rsidRPr="00E8451B">
        <w:rPr>
          <w:rFonts w:ascii="Times New Roman" w:eastAsia="Times New Roman" w:hAnsi="Times New Roman" w:cs="Times New Roman"/>
          <w:sz w:val="24"/>
          <w:szCs w:val="24"/>
        </w:rPr>
        <w:t>odobrat</w:t>
      </w:r>
      <w:r w:rsidR="00FF5F75">
        <w:rPr>
          <w:rFonts w:ascii="Times New Roman" w:eastAsia="Times New Roman" w:hAnsi="Times New Roman" w:cs="Times New Roman"/>
          <w:sz w:val="24"/>
          <w:szCs w:val="24"/>
        </w:rPr>
        <w:t>í</w:t>
      </w:r>
      <w:r w:rsidRPr="00E8451B">
        <w:rPr>
          <w:rFonts w:ascii="Times New Roman" w:eastAsia="Times New Roman" w:hAnsi="Times New Roman" w:cs="Times New Roman"/>
          <w:sz w:val="24"/>
          <w:szCs w:val="24"/>
        </w:rPr>
        <w:t xml:space="preserve"> oprávnenia na podnikateľskú činnosť alebo inú samostatnú zárobkovú činnosť podľa § </w:t>
      </w:r>
      <w:r w:rsidR="007B442B" w:rsidRPr="00E8451B">
        <w:rPr>
          <w:rFonts w:ascii="Times New Roman" w:eastAsia="Times New Roman" w:hAnsi="Times New Roman" w:cs="Times New Roman"/>
          <w:sz w:val="24"/>
          <w:szCs w:val="24"/>
        </w:rPr>
        <w:t>5</w:t>
      </w:r>
      <w:r w:rsidR="00B00294" w:rsidRPr="00E8451B">
        <w:rPr>
          <w:rFonts w:ascii="Times New Roman" w:eastAsia="Times New Roman" w:hAnsi="Times New Roman" w:cs="Times New Roman"/>
          <w:sz w:val="24"/>
          <w:szCs w:val="24"/>
        </w:rPr>
        <w:t>4</w:t>
      </w:r>
      <w:r w:rsidR="008875E7">
        <w:rPr>
          <w:rFonts w:ascii="Times New Roman" w:eastAsia="Times New Roman" w:hAnsi="Times New Roman" w:cs="Times New Roman"/>
          <w:sz w:val="24"/>
          <w:szCs w:val="24"/>
        </w:rPr>
        <w:t xml:space="preserve"> ods. 5.</w:t>
      </w:r>
    </w:p>
    <w:p w14:paraId="41DEC713" w14:textId="128596C9" w:rsidR="00E96AA1" w:rsidRPr="00E8451B" w:rsidRDefault="00E96AA1" w:rsidP="00D87F16">
      <w:pPr>
        <w:pStyle w:val="Odsekzoznamu"/>
        <w:numPr>
          <w:ilvl w:val="0"/>
          <w:numId w:val="7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 pozbaví povinnú osobu povinnosti mlčanlivosti</w:t>
      </w:r>
      <w:r w:rsidR="008875E7">
        <w:rPr>
          <w:rFonts w:ascii="Times New Roman" w:eastAsia="Times New Roman" w:hAnsi="Times New Roman" w:cs="Times New Roman"/>
          <w:sz w:val="24"/>
          <w:szCs w:val="24"/>
        </w:rPr>
        <w:t xml:space="preserve"> v </w:t>
      </w:r>
      <w:r w:rsidRPr="00E8451B">
        <w:rPr>
          <w:rFonts w:ascii="Times New Roman" w:eastAsia="Times New Roman" w:hAnsi="Times New Roman" w:cs="Times New Roman"/>
          <w:sz w:val="24"/>
          <w:szCs w:val="24"/>
        </w:rPr>
        <w:t>konan</w:t>
      </w:r>
      <w:r w:rsidR="008875E7">
        <w:rPr>
          <w:rFonts w:ascii="Times New Roman" w:eastAsia="Times New Roman" w:hAnsi="Times New Roman" w:cs="Times New Roman"/>
          <w:sz w:val="24"/>
          <w:szCs w:val="24"/>
        </w:rPr>
        <w:t>í</w:t>
      </w:r>
      <w:r w:rsidRPr="00E8451B">
        <w:rPr>
          <w:rFonts w:ascii="Times New Roman" w:eastAsia="Times New Roman" w:hAnsi="Times New Roman" w:cs="Times New Roman"/>
          <w:sz w:val="24"/>
          <w:szCs w:val="24"/>
        </w:rPr>
        <w:t xml:space="preserve"> o rozklade proti rozhodnutiu za </w:t>
      </w:r>
      <w:r w:rsidRPr="000F3DF0">
        <w:rPr>
          <w:rFonts w:ascii="Times New Roman" w:eastAsia="Times New Roman" w:hAnsi="Times New Roman" w:cs="Times New Roman"/>
          <w:sz w:val="24"/>
          <w:szCs w:val="24"/>
        </w:rPr>
        <w:t>porušenie povinnosti ustanovenej týmto zákonom alebo osobitným predpisom</w:t>
      </w:r>
      <w:r w:rsidR="007F0240" w:rsidRPr="000F3DF0">
        <w:rPr>
          <w:rStyle w:val="Odkaznapoznmkupodiarou"/>
          <w:rFonts w:ascii="Times New Roman" w:eastAsia="Times New Roman" w:hAnsi="Times New Roman" w:cs="Times New Roman"/>
          <w:sz w:val="24"/>
          <w:szCs w:val="24"/>
        </w:rPr>
        <w:footnoteReference w:id="65"/>
      </w:r>
      <w:r w:rsidR="007F0240" w:rsidRPr="000F3DF0">
        <w:rPr>
          <w:rFonts w:ascii="Times New Roman" w:eastAsia="Times New Roman" w:hAnsi="Times New Roman" w:cs="Times New Roman"/>
          <w:sz w:val="24"/>
          <w:szCs w:val="24"/>
          <w:vertAlign w:val="superscript"/>
        </w:rPr>
        <w:t xml:space="preserve">) </w:t>
      </w:r>
      <w:r w:rsidRPr="000F3DF0">
        <w:rPr>
          <w:rFonts w:ascii="Times New Roman" w:eastAsia="Times New Roman" w:hAnsi="Times New Roman" w:cs="Times New Roman"/>
          <w:sz w:val="24"/>
          <w:szCs w:val="24"/>
        </w:rPr>
        <w:t>vydanom</w:t>
      </w:r>
      <w:r w:rsidRPr="00E8451B">
        <w:rPr>
          <w:rFonts w:ascii="Times New Roman" w:eastAsia="Times New Roman" w:hAnsi="Times New Roman" w:cs="Times New Roman"/>
          <w:sz w:val="24"/>
          <w:szCs w:val="24"/>
        </w:rPr>
        <w:t xml:space="preserve"> v správnom kon</w:t>
      </w:r>
      <w:r w:rsidR="008875E7">
        <w:rPr>
          <w:rFonts w:ascii="Times New Roman" w:eastAsia="Times New Roman" w:hAnsi="Times New Roman" w:cs="Times New Roman"/>
          <w:sz w:val="24"/>
          <w:szCs w:val="24"/>
        </w:rPr>
        <w:t>aní, ak je to nevyhnutné pre toto konanie</w:t>
      </w:r>
      <w:r w:rsidRPr="00E8451B">
        <w:rPr>
          <w:rFonts w:ascii="Times New Roman" w:eastAsia="Times New Roman" w:hAnsi="Times New Roman" w:cs="Times New Roman"/>
          <w:sz w:val="24"/>
          <w:szCs w:val="24"/>
        </w:rPr>
        <w:t xml:space="preserve"> a nedôjde tým k mareniu spracovania finančnej analýzy.</w:t>
      </w:r>
    </w:p>
    <w:p w14:paraId="1A87FAAC" w14:textId="38FFFAF3" w:rsidR="00E96AA1" w:rsidRPr="00E8451B" w:rsidRDefault="00E96AA1" w:rsidP="00D87F16">
      <w:pPr>
        <w:pStyle w:val="Odsekzoznamu"/>
        <w:numPr>
          <w:ilvl w:val="0"/>
          <w:numId w:val="75"/>
        </w:numPr>
        <w:ind w:left="360"/>
        <w:contextualSpacing w:val="0"/>
        <w:jc w:val="both"/>
        <w:rPr>
          <w:rStyle w:val="Odkaznapoznmkupodiarou"/>
          <w:rFonts w:ascii="Times New Roman" w:eastAsia="Times New Roman" w:hAnsi="Times New Roman" w:cs="Times New Roman"/>
          <w:sz w:val="24"/>
          <w:szCs w:val="24"/>
          <w:vertAlign w:val="baseline"/>
        </w:rPr>
      </w:pPr>
      <w:r w:rsidRPr="00E8451B">
        <w:rPr>
          <w:rFonts w:ascii="Times New Roman" w:eastAsia="Times New Roman" w:hAnsi="Times New Roman" w:cs="Times New Roman"/>
          <w:sz w:val="24"/>
          <w:szCs w:val="24"/>
        </w:rPr>
        <w:t xml:space="preserve">O </w:t>
      </w:r>
      <w:r w:rsidR="000017FF">
        <w:rPr>
          <w:rFonts w:ascii="Times New Roman" w:eastAsia="Times New Roman" w:hAnsi="Times New Roman" w:cs="Times New Roman"/>
          <w:sz w:val="24"/>
          <w:szCs w:val="24"/>
        </w:rPr>
        <w:t>po</w:t>
      </w:r>
      <w:r w:rsidRPr="00E8451B">
        <w:rPr>
          <w:rFonts w:ascii="Times New Roman" w:eastAsia="Times New Roman" w:hAnsi="Times New Roman" w:cs="Times New Roman"/>
          <w:sz w:val="24"/>
          <w:szCs w:val="24"/>
        </w:rPr>
        <w:t xml:space="preserve">zbavení povinnosti </w:t>
      </w:r>
      <w:r w:rsidR="00FE14B1" w:rsidRPr="00E8451B">
        <w:rPr>
          <w:rFonts w:ascii="Times New Roman" w:eastAsia="Times New Roman" w:hAnsi="Times New Roman" w:cs="Times New Roman"/>
          <w:sz w:val="24"/>
          <w:szCs w:val="24"/>
        </w:rPr>
        <w:t xml:space="preserve">zachovávať </w:t>
      </w:r>
      <w:r w:rsidRPr="00E8451B">
        <w:rPr>
          <w:rFonts w:ascii="Times New Roman" w:eastAsia="Times New Roman" w:hAnsi="Times New Roman" w:cs="Times New Roman"/>
          <w:sz w:val="24"/>
          <w:szCs w:val="24"/>
        </w:rPr>
        <w:t>mlčanlivos</w:t>
      </w:r>
      <w:r w:rsidR="00FE14B1" w:rsidRPr="00E8451B">
        <w:rPr>
          <w:rFonts w:ascii="Times New Roman" w:eastAsia="Times New Roman" w:hAnsi="Times New Roman" w:cs="Times New Roman"/>
          <w:sz w:val="24"/>
          <w:szCs w:val="24"/>
        </w:rPr>
        <w:t>ť</w:t>
      </w:r>
      <w:r w:rsidRPr="00E8451B">
        <w:rPr>
          <w:rFonts w:ascii="Times New Roman" w:eastAsia="Times New Roman" w:hAnsi="Times New Roman" w:cs="Times New Roman"/>
          <w:sz w:val="24"/>
          <w:szCs w:val="24"/>
        </w:rPr>
        <w:t xml:space="preserve"> </w:t>
      </w:r>
      <w:r w:rsidR="00BD0BF4">
        <w:rPr>
          <w:rFonts w:ascii="Times New Roman" w:eastAsia="Times New Roman" w:hAnsi="Times New Roman" w:cs="Times New Roman"/>
          <w:sz w:val="24"/>
          <w:szCs w:val="24"/>
        </w:rPr>
        <w:t xml:space="preserve">podľa </w:t>
      </w:r>
      <w:r w:rsidRPr="00E8451B">
        <w:rPr>
          <w:rFonts w:ascii="Times New Roman" w:eastAsia="Times New Roman" w:hAnsi="Times New Roman" w:cs="Times New Roman"/>
          <w:sz w:val="24"/>
          <w:szCs w:val="24"/>
        </w:rPr>
        <w:t>odseko</w:t>
      </w:r>
      <w:r w:rsidR="00BD0BF4">
        <w:rPr>
          <w:rFonts w:ascii="Times New Roman" w:eastAsia="Times New Roman" w:hAnsi="Times New Roman" w:cs="Times New Roman"/>
          <w:sz w:val="24"/>
          <w:szCs w:val="24"/>
        </w:rPr>
        <w:t>v</w:t>
      </w:r>
      <w:r w:rsidRPr="00E8451B">
        <w:rPr>
          <w:rFonts w:ascii="Times New Roman" w:eastAsia="Times New Roman" w:hAnsi="Times New Roman" w:cs="Times New Roman"/>
          <w:sz w:val="24"/>
          <w:szCs w:val="24"/>
        </w:rPr>
        <w:t xml:space="preserve"> 3 a 4 rozhoduje riaditeľ Finančnej spravodajskej jednotky v lehote do 30 dní od doručenia žiadosti.</w:t>
      </w:r>
    </w:p>
    <w:p w14:paraId="6DA858FF" w14:textId="1F68AAA8" w:rsidR="00E96AA1" w:rsidRPr="00E8451B" w:rsidRDefault="00E96AA1" w:rsidP="00D87F16">
      <w:pPr>
        <w:pStyle w:val="Odsekzoznamu"/>
        <w:numPr>
          <w:ilvl w:val="0"/>
          <w:numId w:val="75"/>
        </w:numPr>
        <w:ind w:left="360"/>
        <w:contextualSpacing w:val="0"/>
        <w:jc w:val="both"/>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Plnenie povinností podľa tohto zákona nie je obmedzené zákonom ustanovenou povinnosťou zachovávať mlčanlivosť podľa osobitných predpisov.</w:t>
      </w:r>
      <w:r w:rsidRPr="00E8451B">
        <w:rPr>
          <w:rStyle w:val="Odkaznapoznmkupodiarou"/>
          <w:rFonts w:ascii="Times New Roman" w:eastAsia="Times New Roman" w:hAnsi="Times New Roman" w:cs="Times New Roman"/>
          <w:sz w:val="24"/>
          <w:szCs w:val="24"/>
          <w:lang w:eastAsia="sk-SK"/>
        </w:rPr>
        <w:footnoteReference w:id="66"/>
      </w:r>
      <w:r w:rsidR="00A74B62" w:rsidRPr="00E8451B">
        <w:rPr>
          <w:rFonts w:ascii="Times New Roman" w:eastAsia="Times New Roman" w:hAnsi="Times New Roman" w:cs="Times New Roman"/>
          <w:sz w:val="24"/>
          <w:szCs w:val="24"/>
          <w:lang w:eastAsia="sk-SK"/>
        </w:rPr>
        <w:t>)</w:t>
      </w:r>
    </w:p>
    <w:p w14:paraId="6A9780A6" w14:textId="77777777" w:rsidR="008D27F4" w:rsidRPr="00E8451B" w:rsidRDefault="008D27F4" w:rsidP="009D46A7">
      <w:pPr>
        <w:spacing w:after="0"/>
        <w:jc w:val="center"/>
        <w:rPr>
          <w:rFonts w:ascii="Times New Roman" w:eastAsia="Times New Roman" w:hAnsi="Times New Roman" w:cs="Times New Roman"/>
          <w:b/>
          <w:bCs/>
          <w:sz w:val="24"/>
          <w:szCs w:val="24"/>
        </w:rPr>
      </w:pPr>
      <w:bookmarkStart w:id="5" w:name="_Hlk239841398"/>
      <w:r w:rsidRPr="00E8451B">
        <w:rPr>
          <w:rFonts w:ascii="Times New Roman" w:eastAsia="Times New Roman" w:hAnsi="Times New Roman" w:cs="Times New Roman"/>
          <w:b/>
          <w:bCs/>
          <w:sz w:val="24"/>
          <w:szCs w:val="24"/>
        </w:rPr>
        <w:t>§ 15</w:t>
      </w:r>
    </w:p>
    <w:p w14:paraId="512F47A1" w14:textId="49E655E9" w:rsidR="008D27F4" w:rsidRDefault="008D27F4" w:rsidP="009D46A7">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Prijímanie informácií</w:t>
      </w:r>
    </w:p>
    <w:p w14:paraId="247AB48C" w14:textId="77777777" w:rsidR="009D46A7" w:rsidRPr="00E8451B" w:rsidRDefault="009D46A7" w:rsidP="009D46A7">
      <w:pPr>
        <w:spacing w:after="0"/>
        <w:jc w:val="center"/>
        <w:rPr>
          <w:rFonts w:ascii="Times New Roman" w:eastAsia="Times New Roman" w:hAnsi="Times New Roman" w:cs="Times New Roman"/>
          <w:b/>
          <w:bCs/>
          <w:sz w:val="24"/>
          <w:szCs w:val="24"/>
        </w:rPr>
      </w:pPr>
    </w:p>
    <w:p w14:paraId="7684D2FF" w14:textId="77777777" w:rsidR="008D27F4" w:rsidRPr="00E8451B" w:rsidRDefault="008D27F4" w:rsidP="0017039C">
      <w:pPr>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 prijíma a analyzuje</w:t>
      </w:r>
    </w:p>
    <w:p w14:paraId="609F84A9" w14:textId="5BAED083" w:rsidR="008D27F4" w:rsidRPr="00E8451B" w:rsidRDefault="008D27F4" w:rsidP="008875E7">
      <w:pPr>
        <w:pStyle w:val="Odsekzoznamu"/>
        <w:numPr>
          <w:ilvl w:val="1"/>
          <w:numId w:val="75"/>
        </w:numPr>
        <w:ind w:left="851"/>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hlásenia o podozrivej transakcii ohlásené povinnou osobou podľa osobitného predpisu,</w:t>
      </w:r>
      <w:r w:rsidRPr="00E8451B">
        <w:rPr>
          <w:rStyle w:val="Odkaznapoznmkupodiarou"/>
          <w:rFonts w:ascii="Times New Roman" w:eastAsia="Times New Roman" w:hAnsi="Times New Roman" w:cs="Times New Roman"/>
          <w:sz w:val="24"/>
          <w:szCs w:val="24"/>
        </w:rPr>
        <w:footnoteReference w:id="67"/>
      </w:r>
      <w:r w:rsidR="00C6113B"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xml:space="preserve"> </w:t>
      </w:r>
      <w:r w:rsidR="00F23D0A" w:rsidRPr="00E8451B">
        <w:rPr>
          <w:rFonts w:ascii="Times New Roman" w:eastAsia="Times New Roman" w:hAnsi="Times New Roman" w:cs="Times New Roman"/>
          <w:sz w:val="24"/>
          <w:szCs w:val="24"/>
        </w:rPr>
        <w:t xml:space="preserve"> </w:t>
      </w:r>
    </w:p>
    <w:p w14:paraId="62B12354" w14:textId="06BAAD15" w:rsidR="008D27F4" w:rsidRPr="00E8451B" w:rsidRDefault="008D27F4" w:rsidP="00470808">
      <w:pPr>
        <w:pStyle w:val="Odsekzoznamu"/>
        <w:numPr>
          <w:ilvl w:val="1"/>
          <w:numId w:val="75"/>
        </w:numPr>
        <w:ind w:left="851"/>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oznámenia ohlásené podľa osobitného predpisu,</w:t>
      </w:r>
      <w:r w:rsidRPr="00E8451B">
        <w:rPr>
          <w:rStyle w:val="Odkaznapoznmkupodiarou"/>
          <w:rFonts w:ascii="Times New Roman" w:eastAsia="Times New Roman" w:hAnsi="Times New Roman" w:cs="Times New Roman"/>
          <w:sz w:val="24"/>
          <w:szCs w:val="24"/>
        </w:rPr>
        <w:footnoteReference w:id="68"/>
      </w:r>
      <w:r w:rsidR="00C6113B" w:rsidRPr="00E8451B">
        <w:rPr>
          <w:rFonts w:ascii="Times New Roman" w:eastAsia="Times New Roman" w:hAnsi="Times New Roman" w:cs="Times New Roman"/>
          <w:sz w:val="24"/>
          <w:szCs w:val="24"/>
        </w:rPr>
        <w:t>)</w:t>
      </w:r>
    </w:p>
    <w:p w14:paraId="1FE885ED" w14:textId="760BD638" w:rsidR="008D27F4" w:rsidRPr="00E8451B" w:rsidRDefault="008D27F4" w:rsidP="00470808">
      <w:pPr>
        <w:pStyle w:val="Odsekzoznamu"/>
        <w:numPr>
          <w:ilvl w:val="1"/>
          <w:numId w:val="75"/>
        </w:numPr>
        <w:ind w:left="851"/>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informácie </w:t>
      </w:r>
      <w:r w:rsidR="00F0456D" w:rsidRPr="00E8451B">
        <w:rPr>
          <w:rFonts w:ascii="Times New Roman" w:eastAsia="Times New Roman" w:hAnsi="Times New Roman" w:cs="Times New Roman"/>
          <w:sz w:val="24"/>
          <w:szCs w:val="24"/>
        </w:rPr>
        <w:t>poskytnuté</w:t>
      </w:r>
      <w:r w:rsidRPr="00E8451B">
        <w:rPr>
          <w:rFonts w:ascii="Times New Roman" w:eastAsia="Times New Roman" w:hAnsi="Times New Roman" w:cs="Times New Roman"/>
          <w:sz w:val="24"/>
          <w:szCs w:val="24"/>
        </w:rPr>
        <w:t xml:space="preserve"> colnými orgánmi podľa osobitného predpisu</w:t>
      </w:r>
      <w:r w:rsidR="00F0456D" w:rsidRPr="00E8451B">
        <w:rPr>
          <w:rFonts w:ascii="Times New Roman" w:eastAsia="Times New Roman" w:hAnsi="Times New Roman" w:cs="Times New Roman"/>
          <w:sz w:val="24"/>
          <w:szCs w:val="24"/>
        </w:rPr>
        <w:t>,</w:t>
      </w:r>
      <w:r w:rsidRPr="00E8451B">
        <w:rPr>
          <w:rStyle w:val="Odkaznapoznmkupodiarou"/>
          <w:rFonts w:ascii="Times New Roman" w:eastAsia="Times New Roman" w:hAnsi="Times New Roman" w:cs="Times New Roman"/>
          <w:sz w:val="24"/>
          <w:szCs w:val="24"/>
        </w:rPr>
        <w:footnoteReference w:id="69"/>
      </w:r>
      <w:r w:rsidR="00C6113B"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vertAlign w:val="superscript"/>
        </w:rPr>
        <w:t xml:space="preserve"> </w:t>
      </w:r>
    </w:p>
    <w:p w14:paraId="5B5F99C6" w14:textId="152FACA7" w:rsidR="00F0456D" w:rsidRPr="00E8451B" w:rsidRDefault="00F0456D" w:rsidP="00470808">
      <w:pPr>
        <w:pStyle w:val="Odsekzoznamu"/>
        <w:numPr>
          <w:ilvl w:val="1"/>
          <w:numId w:val="75"/>
        </w:numPr>
        <w:ind w:left="851"/>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informácie poskytnuté orgánom dohľadu podľa § 3</w:t>
      </w:r>
      <w:r w:rsidR="007B442B" w:rsidRPr="00E8451B">
        <w:rPr>
          <w:rFonts w:ascii="Times New Roman" w:eastAsia="Times New Roman" w:hAnsi="Times New Roman" w:cs="Times New Roman"/>
          <w:sz w:val="24"/>
          <w:szCs w:val="24"/>
        </w:rPr>
        <w:t>9</w:t>
      </w:r>
      <w:r w:rsidRPr="00E8451B">
        <w:rPr>
          <w:rFonts w:ascii="Times New Roman" w:eastAsia="Times New Roman" w:hAnsi="Times New Roman" w:cs="Times New Roman"/>
          <w:sz w:val="24"/>
          <w:szCs w:val="24"/>
        </w:rPr>
        <w:t xml:space="preserve"> odsek 1 alebo</w:t>
      </w:r>
    </w:p>
    <w:p w14:paraId="36668773" w14:textId="3EBE9034" w:rsidR="008D27F4" w:rsidRPr="00E8451B" w:rsidRDefault="008D27F4" w:rsidP="00470808">
      <w:pPr>
        <w:pStyle w:val="Odsekzoznamu"/>
        <w:numPr>
          <w:ilvl w:val="1"/>
          <w:numId w:val="75"/>
        </w:numPr>
        <w:ind w:left="851"/>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akékoľvek iné informácie poskytnuté príslušnými orgánmi, ak sú relevantné z hľadiska legalizácie, súvisiacich predikatívnych trestných činov</w:t>
      </w:r>
      <w:r w:rsidR="00511807"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financovania terorizmu</w:t>
      </w:r>
      <w:r w:rsidR="00511807" w:rsidRPr="00E8451B">
        <w:rPr>
          <w:rFonts w:ascii="Times New Roman" w:eastAsia="Times New Roman" w:hAnsi="Times New Roman" w:cs="Times New Roman"/>
          <w:sz w:val="24"/>
          <w:szCs w:val="24"/>
        </w:rPr>
        <w:t xml:space="preserve"> a </w:t>
      </w:r>
      <w:r w:rsidR="00511807" w:rsidRPr="00E8451B">
        <w:rPr>
          <w:rFonts w:ascii="Times New Roman" w:hAnsi="Times New Roman" w:cs="Times New Roman"/>
          <w:sz w:val="24"/>
          <w:szCs w:val="24"/>
        </w:rPr>
        <w:t>financovania šírenia zbraní hromadného ničenia</w:t>
      </w:r>
      <w:r w:rsidRPr="00E8451B">
        <w:rPr>
          <w:rFonts w:ascii="Times New Roman" w:eastAsia="Times New Roman" w:hAnsi="Times New Roman" w:cs="Times New Roman"/>
          <w:sz w:val="24"/>
          <w:szCs w:val="24"/>
        </w:rPr>
        <w:t xml:space="preserve">. </w:t>
      </w:r>
    </w:p>
    <w:p w14:paraId="290102B0" w14:textId="77777777" w:rsidR="00AC53A2" w:rsidRPr="00E8451B" w:rsidRDefault="00AC53A2" w:rsidP="2E2F8BDF">
      <w:pPr>
        <w:pStyle w:val="Odsekzoznamu"/>
        <w:spacing w:after="0"/>
        <w:ind w:left="567"/>
        <w:contextualSpacing w:val="0"/>
        <w:jc w:val="center"/>
        <w:rPr>
          <w:rFonts w:ascii="Times New Roman" w:eastAsia="Times New Roman" w:hAnsi="Times New Roman" w:cs="Times New Roman"/>
          <w:b/>
          <w:bCs/>
          <w:sz w:val="24"/>
          <w:szCs w:val="24"/>
        </w:rPr>
      </w:pPr>
    </w:p>
    <w:p w14:paraId="25DADAA3" w14:textId="465E416E" w:rsidR="00934623" w:rsidRPr="00E8451B" w:rsidRDefault="7175B9CE" w:rsidP="2E2F8BDF">
      <w:pPr>
        <w:pStyle w:val="Odsekzoznamu"/>
        <w:spacing w:after="0"/>
        <w:ind w:left="567"/>
        <w:contextualSpacing w:val="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 </w:t>
      </w:r>
      <w:r w:rsidR="193A8524" w:rsidRPr="00E8451B">
        <w:rPr>
          <w:rFonts w:ascii="Times New Roman" w:eastAsia="Times New Roman" w:hAnsi="Times New Roman" w:cs="Times New Roman"/>
          <w:b/>
          <w:bCs/>
          <w:sz w:val="24"/>
          <w:szCs w:val="24"/>
        </w:rPr>
        <w:t>1</w:t>
      </w:r>
      <w:r w:rsidR="6492B484" w:rsidRPr="00E8451B">
        <w:rPr>
          <w:rFonts w:ascii="Times New Roman" w:eastAsia="Times New Roman" w:hAnsi="Times New Roman" w:cs="Times New Roman"/>
          <w:b/>
          <w:bCs/>
          <w:sz w:val="24"/>
          <w:szCs w:val="24"/>
        </w:rPr>
        <w:t>6</w:t>
      </w:r>
    </w:p>
    <w:p w14:paraId="5802675F" w14:textId="07B1BD4D" w:rsidR="00934623" w:rsidRPr="00E8451B" w:rsidRDefault="7175B9CE" w:rsidP="2E2F8BDF">
      <w:pPr>
        <w:pStyle w:val="Odsekzoznamu"/>
        <w:spacing w:after="0"/>
        <w:ind w:left="567"/>
        <w:contextualSpacing w:val="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Finančn</w:t>
      </w:r>
      <w:r w:rsidR="0006011D" w:rsidRPr="00E8451B">
        <w:rPr>
          <w:rFonts w:ascii="Times New Roman" w:eastAsia="Times New Roman" w:hAnsi="Times New Roman" w:cs="Times New Roman"/>
          <w:b/>
          <w:bCs/>
          <w:sz w:val="24"/>
          <w:szCs w:val="24"/>
        </w:rPr>
        <w:t>á</w:t>
      </w:r>
      <w:r w:rsidR="003B761E" w:rsidRPr="00E8451B">
        <w:rPr>
          <w:rFonts w:ascii="Times New Roman" w:eastAsia="Times New Roman" w:hAnsi="Times New Roman" w:cs="Times New Roman"/>
          <w:b/>
          <w:bCs/>
          <w:sz w:val="24"/>
          <w:szCs w:val="24"/>
        </w:rPr>
        <w:t xml:space="preserve"> analýz</w:t>
      </w:r>
      <w:r w:rsidR="0006011D" w:rsidRPr="00E8451B">
        <w:rPr>
          <w:rFonts w:ascii="Times New Roman" w:eastAsia="Times New Roman" w:hAnsi="Times New Roman" w:cs="Times New Roman"/>
          <w:b/>
          <w:bCs/>
          <w:sz w:val="24"/>
          <w:szCs w:val="24"/>
        </w:rPr>
        <w:t>a</w:t>
      </w:r>
      <w:r w:rsidRPr="00E8451B">
        <w:rPr>
          <w:rFonts w:ascii="Times New Roman" w:eastAsia="Times New Roman" w:hAnsi="Times New Roman" w:cs="Times New Roman"/>
          <w:b/>
          <w:bCs/>
          <w:sz w:val="24"/>
          <w:szCs w:val="24"/>
        </w:rPr>
        <w:t> </w:t>
      </w:r>
    </w:p>
    <w:p w14:paraId="31AD50AC" w14:textId="77777777" w:rsidR="00934623" w:rsidRPr="00E8451B" w:rsidRDefault="00934623" w:rsidP="2E2F8BDF">
      <w:pPr>
        <w:spacing w:after="0"/>
        <w:jc w:val="center"/>
        <w:rPr>
          <w:rFonts w:ascii="Times New Roman" w:eastAsia="Times New Roman" w:hAnsi="Times New Roman" w:cs="Times New Roman"/>
          <w:b/>
          <w:bCs/>
          <w:sz w:val="24"/>
          <w:szCs w:val="24"/>
        </w:rPr>
      </w:pPr>
    </w:p>
    <w:p w14:paraId="60FC9918" w14:textId="684BAFE5" w:rsidR="00934623" w:rsidRPr="00E8451B" w:rsidRDefault="7175B9CE" w:rsidP="00D87F16">
      <w:pPr>
        <w:pStyle w:val="paragraph"/>
        <w:numPr>
          <w:ilvl w:val="0"/>
          <w:numId w:val="76"/>
        </w:numPr>
        <w:spacing w:before="0" w:beforeAutospacing="0" w:after="120" w:afterAutospacing="0" w:line="276" w:lineRule="auto"/>
        <w:ind w:left="360"/>
        <w:jc w:val="both"/>
        <w:textAlignment w:val="baseline"/>
        <w:rPr>
          <w:lang w:eastAsia="en-US"/>
        </w:rPr>
      </w:pPr>
      <w:r w:rsidRPr="00E8451B">
        <w:rPr>
          <w:lang w:eastAsia="en-US"/>
        </w:rPr>
        <w:t>Finančná spravodajská jednotka vypracúva finančn</w:t>
      </w:r>
      <w:r w:rsidR="00D13495" w:rsidRPr="00E8451B">
        <w:rPr>
          <w:lang w:eastAsia="en-US"/>
        </w:rPr>
        <w:t>ú</w:t>
      </w:r>
      <w:r w:rsidRPr="00E8451B">
        <w:rPr>
          <w:lang w:eastAsia="en-US"/>
        </w:rPr>
        <w:t xml:space="preserve"> analýz</w:t>
      </w:r>
      <w:r w:rsidR="00D13495" w:rsidRPr="00E8451B">
        <w:rPr>
          <w:lang w:eastAsia="en-US"/>
        </w:rPr>
        <w:t>u</w:t>
      </w:r>
      <w:r w:rsidRPr="00E8451B">
        <w:rPr>
          <w:lang w:eastAsia="en-US"/>
        </w:rPr>
        <w:t>, ktor</w:t>
      </w:r>
      <w:r w:rsidR="00D13495" w:rsidRPr="00E8451B">
        <w:rPr>
          <w:lang w:eastAsia="en-US"/>
        </w:rPr>
        <w:t>á pozostáva</w:t>
      </w:r>
    </w:p>
    <w:p w14:paraId="2E110AF0" w14:textId="1C865DFD" w:rsidR="00934623" w:rsidRPr="00E8451B" w:rsidRDefault="00D13495" w:rsidP="00D87F16">
      <w:pPr>
        <w:pStyle w:val="paragraph"/>
        <w:numPr>
          <w:ilvl w:val="0"/>
          <w:numId w:val="77"/>
        </w:numPr>
        <w:spacing w:before="0" w:beforeAutospacing="0" w:after="120" w:afterAutospacing="0" w:line="276" w:lineRule="auto"/>
        <w:jc w:val="both"/>
        <w:textAlignment w:val="baseline"/>
        <w:rPr>
          <w:lang w:eastAsia="en-US"/>
        </w:rPr>
      </w:pPr>
      <w:r w:rsidRPr="00E8451B">
        <w:rPr>
          <w:lang w:eastAsia="en-US"/>
        </w:rPr>
        <w:t xml:space="preserve">z </w:t>
      </w:r>
      <w:r w:rsidR="6568748B" w:rsidRPr="00E8451B">
        <w:rPr>
          <w:lang w:eastAsia="en-US"/>
        </w:rPr>
        <w:t>operačn</w:t>
      </w:r>
      <w:r w:rsidRPr="00E8451B">
        <w:rPr>
          <w:lang w:eastAsia="en-US"/>
        </w:rPr>
        <w:t>ej</w:t>
      </w:r>
      <w:r w:rsidR="6568748B" w:rsidRPr="00E8451B">
        <w:rPr>
          <w:lang w:eastAsia="en-US"/>
        </w:rPr>
        <w:t xml:space="preserve"> analýzy, ktor</w:t>
      </w:r>
      <w:r w:rsidRPr="00E8451B">
        <w:rPr>
          <w:lang w:eastAsia="en-US"/>
        </w:rPr>
        <w:t>á</w:t>
      </w:r>
      <w:r w:rsidR="6568748B" w:rsidRPr="00E8451B">
        <w:rPr>
          <w:lang w:eastAsia="en-US"/>
        </w:rPr>
        <w:t xml:space="preserve"> </w:t>
      </w:r>
      <w:r w:rsidRPr="00E8451B">
        <w:rPr>
          <w:lang w:eastAsia="en-US"/>
        </w:rPr>
        <w:t>sa</w:t>
      </w:r>
      <w:r w:rsidR="6568748B" w:rsidRPr="00E8451B">
        <w:rPr>
          <w:lang w:eastAsia="en-US"/>
        </w:rPr>
        <w:t xml:space="preserve"> zamer</w:t>
      </w:r>
      <w:r w:rsidRPr="00E8451B">
        <w:rPr>
          <w:lang w:eastAsia="en-US"/>
        </w:rPr>
        <w:t>iava</w:t>
      </w:r>
      <w:r w:rsidR="6568748B" w:rsidRPr="00E8451B">
        <w:rPr>
          <w:lang w:eastAsia="en-US"/>
        </w:rPr>
        <w:t xml:space="preserve"> na jednotlivé </w:t>
      </w:r>
      <w:r w:rsidRPr="00E8451B">
        <w:rPr>
          <w:lang w:eastAsia="en-US"/>
        </w:rPr>
        <w:t xml:space="preserve">prípady a konkrétne ciele alebo na príslušné vybrané informácie </w:t>
      </w:r>
      <w:r w:rsidR="6568748B" w:rsidRPr="00E8451B">
        <w:rPr>
          <w:lang w:eastAsia="en-US"/>
        </w:rPr>
        <w:t xml:space="preserve">priorizované na základe </w:t>
      </w:r>
      <w:r w:rsidRPr="00E8451B">
        <w:rPr>
          <w:lang w:eastAsia="en-US"/>
        </w:rPr>
        <w:t xml:space="preserve">identifikovaného </w:t>
      </w:r>
      <w:r w:rsidR="6568748B" w:rsidRPr="00E8451B">
        <w:rPr>
          <w:lang w:eastAsia="en-US"/>
        </w:rPr>
        <w:t>rizika, druhu a </w:t>
      </w:r>
      <w:r w:rsidRPr="00E8451B">
        <w:rPr>
          <w:lang w:eastAsia="en-US"/>
        </w:rPr>
        <w:t>množstva</w:t>
      </w:r>
      <w:r w:rsidR="6568748B" w:rsidRPr="00E8451B">
        <w:rPr>
          <w:lang w:eastAsia="en-US"/>
        </w:rPr>
        <w:t xml:space="preserve"> získaných informácií a</w:t>
      </w:r>
      <w:r w:rsidRPr="00E8451B">
        <w:rPr>
          <w:lang w:eastAsia="en-US"/>
        </w:rPr>
        <w:t> predpokladaného vyu</w:t>
      </w:r>
      <w:r w:rsidR="6568748B" w:rsidRPr="00E8451B">
        <w:rPr>
          <w:lang w:eastAsia="en-US"/>
        </w:rPr>
        <w:t xml:space="preserve">žitia </w:t>
      </w:r>
      <w:r w:rsidRPr="00E8451B">
        <w:rPr>
          <w:lang w:eastAsia="en-US"/>
        </w:rPr>
        <w:t xml:space="preserve">poskytnutých </w:t>
      </w:r>
      <w:r w:rsidR="6568748B" w:rsidRPr="00E8451B">
        <w:rPr>
          <w:lang w:eastAsia="en-US"/>
        </w:rPr>
        <w:t>informácií,</w:t>
      </w:r>
    </w:p>
    <w:p w14:paraId="5EDD665D" w14:textId="1967D205" w:rsidR="00934623" w:rsidRPr="00E8451B" w:rsidRDefault="00F10A42" w:rsidP="00D87F16">
      <w:pPr>
        <w:pStyle w:val="paragraph"/>
        <w:numPr>
          <w:ilvl w:val="0"/>
          <w:numId w:val="77"/>
        </w:numPr>
        <w:spacing w:before="0" w:beforeAutospacing="0" w:after="120" w:afterAutospacing="0" w:line="276" w:lineRule="auto"/>
        <w:jc w:val="both"/>
        <w:textAlignment w:val="baseline"/>
        <w:rPr>
          <w:lang w:eastAsia="en-US"/>
        </w:rPr>
      </w:pPr>
      <w:r w:rsidRPr="00E8451B">
        <w:rPr>
          <w:lang w:eastAsia="en-US"/>
        </w:rPr>
        <w:t xml:space="preserve">zo </w:t>
      </w:r>
      <w:r w:rsidR="6568748B" w:rsidRPr="00E8451B">
        <w:rPr>
          <w:lang w:eastAsia="en-US"/>
        </w:rPr>
        <w:t>strategick</w:t>
      </w:r>
      <w:r w:rsidR="00D13495" w:rsidRPr="00E8451B">
        <w:rPr>
          <w:lang w:eastAsia="en-US"/>
        </w:rPr>
        <w:t>ej</w:t>
      </w:r>
      <w:r w:rsidR="6568748B" w:rsidRPr="00E8451B">
        <w:rPr>
          <w:lang w:eastAsia="en-US"/>
        </w:rPr>
        <w:t xml:space="preserve"> analýzy, </w:t>
      </w:r>
      <w:r w:rsidR="00D13495" w:rsidRPr="00E8451B">
        <w:rPr>
          <w:lang w:eastAsia="en-US"/>
        </w:rPr>
        <w:t xml:space="preserve">v rámci ktorej sa zaoberá trendmi, typológiami a spôsobmi </w:t>
      </w:r>
      <w:r w:rsidR="6568748B" w:rsidRPr="00E8451B">
        <w:rPr>
          <w:lang w:eastAsia="en-US"/>
        </w:rPr>
        <w:t>legalizácie, financovania terorizmu</w:t>
      </w:r>
      <w:r w:rsidR="00D13495" w:rsidRPr="00E8451B">
        <w:rPr>
          <w:lang w:eastAsia="en-US"/>
        </w:rPr>
        <w:t xml:space="preserve"> a</w:t>
      </w:r>
      <w:r w:rsidR="00B766F0" w:rsidRPr="00E8451B">
        <w:rPr>
          <w:lang w:eastAsia="en-US"/>
        </w:rPr>
        <w:t> </w:t>
      </w:r>
      <w:bookmarkStart w:id="6" w:name="_Hlk240366673"/>
      <w:r w:rsidR="00B766F0" w:rsidRPr="00E8451B">
        <w:rPr>
          <w:lang w:eastAsia="en-US"/>
        </w:rPr>
        <w:t xml:space="preserve">financovania </w:t>
      </w:r>
      <w:r w:rsidR="00D13495" w:rsidRPr="00E8451B">
        <w:rPr>
          <w:lang w:eastAsia="en-US"/>
        </w:rPr>
        <w:t>šírenia zbraní hromadného ničenia</w:t>
      </w:r>
      <w:bookmarkEnd w:id="6"/>
      <w:r w:rsidR="6568748B" w:rsidRPr="00E8451B">
        <w:rPr>
          <w:lang w:eastAsia="en-US"/>
        </w:rPr>
        <w:t xml:space="preserve">. </w:t>
      </w:r>
    </w:p>
    <w:p w14:paraId="785D20D8" w14:textId="1666D572" w:rsidR="00934623" w:rsidRPr="00E8451B" w:rsidRDefault="7175B9CE" w:rsidP="00D87F16">
      <w:pPr>
        <w:pStyle w:val="paragraph"/>
        <w:numPr>
          <w:ilvl w:val="0"/>
          <w:numId w:val="76"/>
        </w:numPr>
        <w:spacing w:before="0" w:beforeAutospacing="0" w:after="120" w:afterAutospacing="0" w:line="276" w:lineRule="auto"/>
        <w:ind w:left="360"/>
        <w:jc w:val="both"/>
        <w:textAlignment w:val="baseline"/>
        <w:rPr>
          <w:lang w:eastAsia="en-US"/>
        </w:rPr>
      </w:pPr>
      <w:r w:rsidRPr="00E8451B">
        <w:rPr>
          <w:lang w:eastAsia="en-US"/>
        </w:rPr>
        <w:t xml:space="preserve">Finančná spravodajská jednotka </w:t>
      </w:r>
      <w:r w:rsidR="00D13495" w:rsidRPr="00E8451B">
        <w:rPr>
          <w:lang w:eastAsia="en-US"/>
        </w:rPr>
        <w:t xml:space="preserve">pri vypracúvaní finančnej analýzy </w:t>
      </w:r>
      <w:r w:rsidRPr="00E8451B">
        <w:rPr>
          <w:lang w:eastAsia="en-US"/>
        </w:rPr>
        <w:t xml:space="preserve">vychádza z dostupných </w:t>
      </w:r>
      <w:r w:rsidR="006E0100" w:rsidRPr="00E8451B">
        <w:rPr>
          <w:lang w:eastAsia="en-US"/>
        </w:rPr>
        <w:t xml:space="preserve">finančných </w:t>
      </w:r>
      <w:r w:rsidRPr="00E8451B">
        <w:rPr>
          <w:lang w:eastAsia="en-US"/>
        </w:rPr>
        <w:t>informácií, ktorými sú najmä  </w:t>
      </w:r>
    </w:p>
    <w:p w14:paraId="32BA4AAA" w14:textId="24B14528" w:rsidR="3783E896" w:rsidRPr="00E8451B" w:rsidRDefault="3783E896" w:rsidP="00D87F16">
      <w:pPr>
        <w:pStyle w:val="paragraph"/>
        <w:numPr>
          <w:ilvl w:val="0"/>
          <w:numId w:val="58"/>
        </w:numPr>
        <w:spacing w:before="0" w:beforeAutospacing="0" w:after="120" w:afterAutospacing="0" w:line="276" w:lineRule="auto"/>
        <w:ind w:left="810"/>
        <w:jc w:val="both"/>
      </w:pPr>
      <w:r w:rsidRPr="00E8451B">
        <w:rPr>
          <w:lang w:eastAsia="en-US"/>
        </w:rPr>
        <w:t xml:space="preserve">informácie </w:t>
      </w:r>
      <w:r w:rsidR="00364B5E">
        <w:rPr>
          <w:lang w:eastAsia="en-US"/>
        </w:rPr>
        <w:t>prijaté</w:t>
      </w:r>
      <w:r w:rsidRPr="00E8451B">
        <w:rPr>
          <w:lang w:eastAsia="en-US"/>
        </w:rPr>
        <w:t xml:space="preserve"> podľa § 15, </w:t>
      </w:r>
    </w:p>
    <w:p w14:paraId="327AE5F4" w14:textId="76448C86" w:rsidR="3783E896" w:rsidRPr="00E8451B" w:rsidRDefault="3783E896" w:rsidP="00D87F16">
      <w:pPr>
        <w:pStyle w:val="paragraph"/>
        <w:numPr>
          <w:ilvl w:val="0"/>
          <w:numId w:val="58"/>
        </w:numPr>
        <w:spacing w:before="0" w:beforeAutospacing="0" w:after="120" w:afterAutospacing="0" w:line="276" w:lineRule="auto"/>
        <w:ind w:left="810"/>
        <w:jc w:val="both"/>
      </w:pPr>
      <w:r w:rsidRPr="00E8451B">
        <w:rPr>
          <w:lang w:eastAsia="en-US"/>
        </w:rPr>
        <w:t xml:space="preserve">informácie získané podľa § 20, </w:t>
      </w:r>
    </w:p>
    <w:p w14:paraId="4CCACD5E" w14:textId="6032E89B" w:rsidR="3783E896" w:rsidRPr="00E8451B" w:rsidRDefault="3783E896" w:rsidP="00D87F16">
      <w:pPr>
        <w:pStyle w:val="paragraph"/>
        <w:numPr>
          <w:ilvl w:val="0"/>
          <w:numId w:val="58"/>
        </w:numPr>
        <w:spacing w:before="0" w:beforeAutospacing="0" w:after="120" w:afterAutospacing="0" w:line="276" w:lineRule="auto"/>
        <w:ind w:left="810"/>
        <w:jc w:val="both"/>
      </w:pPr>
      <w:r w:rsidRPr="00E8451B">
        <w:rPr>
          <w:lang w:eastAsia="en-US"/>
        </w:rPr>
        <w:t>informácie získané v rámci medzinárodnej spolupráce podľa § 2</w:t>
      </w:r>
      <w:r w:rsidR="007B442B" w:rsidRPr="00E8451B">
        <w:rPr>
          <w:lang w:eastAsia="en-US"/>
        </w:rPr>
        <w:t>5</w:t>
      </w:r>
      <w:r w:rsidRPr="00E8451B">
        <w:rPr>
          <w:lang w:eastAsia="en-US"/>
        </w:rPr>
        <w:t xml:space="preserve"> až 2</w:t>
      </w:r>
      <w:r w:rsidR="007B442B" w:rsidRPr="00E8451B">
        <w:rPr>
          <w:lang w:eastAsia="en-US"/>
        </w:rPr>
        <w:t>8</w:t>
      </w:r>
      <w:r w:rsidRPr="00E8451B">
        <w:rPr>
          <w:lang w:eastAsia="en-US"/>
        </w:rPr>
        <w:t>.</w:t>
      </w:r>
    </w:p>
    <w:bookmarkEnd w:id="5"/>
    <w:p w14:paraId="42D022C6" w14:textId="77777777" w:rsidR="00934623" w:rsidRPr="00E8451B" w:rsidRDefault="00934623" w:rsidP="009D46A7">
      <w:pPr>
        <w:spacing w:after="0"/>
        <w:jc w:val="both"/>
        <w:rPr>
          <w:rFonts w:ascii="Times New Roman" w:eastAsia="Times New Roman" w:hAnsi="Times New Roman" w:cs="Times New Roman"/>
          <w:b/>
          <w:bCs/>
          <w:sz w:val="24"/>
          <w:szCs w:val="24"/>
        </w:rPr>
      </w:pPr>
    </w:p>
    <w:p w14:paraId="45D2E829" w14:textId="1ACD5D7E" w:rsidR="00934623" w:rsidRPr="00E8451B" w:rsidRDefault="7175B9CE" w:rsidP="009D46A7">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 </w:t>
      </w:r>
      <w:r w:rsidR="421D1211" w:rsidRPr="00E8451B">
        <w:rPr>
          <w:rFonts w:ascii="Times New Roman" w:eastAsia="Times New Roman" w:hAnsi="Times New Roman" w:cs="Times New Roman"/>
          <w:b/>
          <w:bCs/>
          <w:sz w:val="24"/>
          <w:szCs w:val="24"/>
        </w:rPr>
        <w:t>1</w:t>
      </w:r>
      <w:r w:rsidR="1F9C9E43" w:rsidRPr="00E8451B">
        <w:rPr>
          <w:rFonts w:ascii="Times New Roman" w:eastAsia="Times New Roman" w:hAnsi="Times New Roman" w:cs="Times New Roman"/>
          <w:b/>
          <w:bCs/>
          <w:sz w:val="24"/>
          <w:szCs w:val="24"/>
        </w:rPr>
        <w:t>7</w:t>
      </w:r>
    </w:p>
    <w:p w14:paraId="47214BC1" w14:textId="77777777" w:rsidR="00934623" w:rsidRPr="00E8451B" w:rsidRDefault="7175B9CE" w:rsidP="009D46A7">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Odstupovanie informácií a prijímanie žiadostí</w:t>
      </w:r>
    </w:p>
    <w:p w14:paraId="6364034D" w14:textId="77777777" w:rsidR="00934623" w:rsidRPr="00E8451B" w:rsidRDefault="00934623" w:rsidP="009D46A7">
      <w:pPr>
        <w:spacing w:after="0"/>
        <w:jc w:val="center"/>
        <w:rPr>
          <w:rFonts w:ascii="Times New Roman" w:eastAsia="Times New Roman" w:hAnsi="Times New Roman" w:cs="Times New Roman"/>
          <w:sz w:val="24"/>
          <w:szCs w:val="24"/>
        </w:rPr>
      </w:pPr>
    </w:p>
    <w:p w14:paraId="0EDF9929" w14:textId="3EF0CC21" w:rsidR="00934623" w:rsidRPr="00E8451B" w:rsidRDefault="7175B9CE" w:rsidP="00D87F16">
      <w:pPr>
        <w:pStyle w:val="paragraph"/>
        <w:numPr>
          <w:ilvl w:val="0"/>
          <w:numId w:val="78"/>
        </w:numPr>
        <w:spacing w:before="0" w:beforeAutospacing="0" w:after="120" w:afterAutospacing="0" w:line="276" w:lineRule="auto"/>
        <w:ind w:left="360"/>
        <w:jc w:val="both"/>
        <w:textAlignment w:val="baseline"/>
      </w:pPr>
      <w:r w:rsidRPr="00E8451B">
        <w:t>Finančná spravodajská jednotka odstupuje informácie z </w:t>
      </w:r>
      <w:r w:rsidR="37337F0B" w:rsidRPr="00E8451B">
        <w:t xml:space="preserve">finančných </w:t>
      </w:r>
      <w:r w:rsidRPr="00E8451B">
        <w:t>analýz </w:t>
      </w:r>
    </w:p>
    <w:p w14:paraId="278D0FE8" w14:textId="77777777" w:rsidR="00934623" w:rsidRPr="00E8451B" w:rsidRDefault="7175B9CE" w:rsidP="00D87F16">
      <w:pPr>
        <w:pStyle w:val="paragraph"/>
        <w:numPr>
          <w:ilvl w:val="1"/>
          <w:numId w:val="79"/>
        </w:numPr>
        <w:spacing w:before="0" w:beforeAutospacing="0" w:after="120" w:afterAutospacing="0" w:line="276" w:lineRule="auto"/>
        <w:ind w:left="810"/>
        <w:jc w:val="both"/>
        <w:textAlignment w:val="baseline"/>
      </w:pPr>
      <w:r w:rsidRPr="00E8451B">
        <w:t>orgánom činným v trestnom konaní, ak skutočnosti nasvedčujú tomu, že bol spáchaný trestný čin,</w:t>
      </w:r>
    </w:p>
    <w:p w14:paraId="69A803C8" w14:textId="3DD3F343" w:rsidR="00934623" w:rsidRPr="00E8451B" w:rsidRDefault="72F018C9" w:rsidP="00D87F16">
      <w:pPr>
        <w:pStyle w:val="paragraph"/>
        <w:numPr>
          <w:ilvl w:val="1"/>
          <w:numId w:val="79"/>
        </w:numPr>
        <w:spacing w:before="0" w:beforeAutospacing="0" w:after="120" w:afterAutospacing="0" w:line="276" w:lineRule="auto"/>
        <w:ind w:left="810"/>
        <w:jc w:val="both"/>
        <w:textAlignment w:val="baseline"/>
      </w:pPr>
      <w:r w:rsidRPr="00E8451B">
        <w:t>Policajnému zboru na účely odhaľovania trestných činov a zisťovania ich páchateľov, spolupôsobenia pri odhaľovaní daňových únikov, nezákonných finančných operácií, legalizácie</w:t>
      </w:r>
      <w:r w:rsidR="196C03F3" w:rsidRPr="00E8451B">
        <w:t>, súvisiacich predikatívnych trestných činov</w:t>
      </w:r>
      <w:r w:rsidR="00511807" w:rsidRPr="00E8451B">
        <w:t xml:space="preserve">, </w:t>
      </w:r>
      <w:r w:rsidRPr="00E8451B">
        <w:t>financovania terorizmu</w:t>
      </w:r>
      <w:r w:rsidR="00A52B6F" w:rsidRPr="00E8451B">
        <w:t>,</w:t>
      </w:r>
      <w:r w:rsidR="00511807" w:rsidRPr="00E8451B">
        <w:t xml:space="preserve"> financovania šírenia zbraní hromadného ničenia</w:t>
      </w:r>
      <w:r w:rsidRPr="00E8451B">
        <w:t>, vedenia boja proti terorizmu a organizovanému zločinu a vyhľadávania majetku podľa osobitného predpisu</w:t>
      </w:r>
      <w:r w:rsidR="5AF1F771" w:rsidRPr="00E8451B">
        <w:t>,</w:t>
      </w:r>
      <w:r w:rsidR="00934623" w:rsidRPr="00E8451B">
        <w:rPr>
          <w:rStyle w:val="Odkaznapoznmkupodiarou"/>
        </w:rPr>
        <w:footnoteReference w:id="70"/>
      </w:r>
      <w:r w:rsidR="071061FB" w:rsidRPr="00E8451B">
        <w:t>)</w:t>
      </w:r>
    </w:p>
    <w:p w14:paraId="6DA5FAF3" w14:textId="2D99F7A3" w:rsidR="00934623" w:rsidRPr="00E8451B" w:rsidRDefault="6568748B" w:rsidP="00D87F16">
      <w:pPr>
        <w:pStyle w:val="paragraph"/>
        <w:numPr>
          <w:ilvl w:val="1"/>
          <w:numId w:val="79"/>
        </w:numPr>
        <w:spacing w:before="0" w:beforeAutospacing="0" w:after="120" w:afterAutospacing="0" w:line="276" w:lineRule="auto"/>
        <w:ind w:left="810"/>
        <w:jc w:val="both"/>
        <w:textAlignment w:val="baseline"/>
        <w:rPr>
          <w:color w:val="000000" w:themeColor="text1"/>
        </w:rPr>
      </w:pPr>
      <w:r w:rsidRPr="00E8451B">
        <w:t>štátnym orgánom, ktoré plnia úlohy na úseku ochrany ústavného zriadenia, vnútorného poriadku a bezpečnosti štátu, ak je to potrebné na plnenie ich zákonom uložených úloh v boji proti terorizmu a organizovanej trestnej činnosti</w:t>
      </w:r>
      <w:r w:rsidR="008D0644">
        <w:t>,</w:t>
      </w:r>
    </w:p>
    <w:p w14:paraId="6AFE7A17" w14:textId="4D2F1264" w:rsidR="001F46FC" w:rsidRPr="00E8451B" w:rsidRDefault="001F46FC" w:rsidP="00D87F16">
      <w:pPr>
        <w:pStyle w:val="paragraph"/>
        <w:numPr>
          <w:ilvl w:val="1"/>
          <w:numId w:val="79"/>
        </w:numPr>
        <w:spacing w:before="0" w:beforeAutospacing="0" w:after="120" w:afterAutospacing="0" w:line="276" w:lineRule="auto"/>
        <w:ind w:left="810"/>
        <w:jc w:val="both"/>
        <w:textAlignment w:val="baseline"/>
        <w:rPr>
          <w:color w:val="000000"/>
        </w:rPr>
      </w:pPr>
      <w:r w:rsidRPr="00E8451B">
        <w:t xml:space="preserve">Finančnému riaditeľstvu SR, daňovým úradom alebo colným úradom, </w:t>
      </w:r>
      <w:r w:rsidR="7175B9CE" w:rsidRPr="00E8451B">
        <w:rPr>
          <w:color w:val="000000" w:themeColor="text1"/>
        </w:rPr>
        <w:t>ak</w:t>
      </w:r>
      <w:r w:rsidRPr="00E8451B">
        <w:rPr>
          <w:color w:val="000000" w:themeColor="text1"/>
        </w:rPr>
        <w:t xml:space="preserve"> môžu</w:t>
      </w:r>
      <w:r w:rsidR="7175B9CE" w:rsidRPr="00E8451B">
        <w:rPr>
          <w:color w:val="000000" w:themeColor="text1"/>
        </w:rPr>
        <w:t xml:space="preserve"> </w:t>
      </w:r>
      <w:r w:rsidRPr="00E8451B">
        <w:rPr>
          <w:color w:val="000000" w:themeColor="text1"/>
        </w:rPr>
        <w:t xml:space="preserve">mať </w:t>
      </w:r>
      <w:r w:rsidR="7175B9CE" w:rsidRPr="00E8451B">
        <w:rPr>
          <w:color w:val="000000" w:themeColor="text1"/>
        </w:rPr>
        <w:t xml:space="preserve">význam pre správu daní </w:t>
      </w:r>
      <w:r w:rsidR="00B706A9" w:rsidRPr="00E8451B">
        <w:rPr>
          <w:color w:val="000000" w:themeColor="text1"/>
        </w:rPr>
        <w:t xml:space="preserve">alebo colný dohľad </w:t>
      </w:r>
      <w:r w:rsidR="7175B9CE" w:rsidRPr="00E8451B">
        <w:rPr>
          <w:color w:val="000000" w:themeColor="text1"/>
        </w:rPr>
        <w:t>a takéto poskytnutie neohrozí plnenie úloh Finančnej spravodajskej jednotky</w:t>
      </w:r>
      <w:r w:rsidRPr="00E8451B">
        <w:rPr>
          <w:color w:val="000000" w:themeColor="text1"/>
        </w:rPr>
        <w:t>,</w:t>
      </w:r>
    </w:p>
    <w:p w14:paraId="7953052F" w14:textId="3AB4A4AC" w:rsidR="00934623" w:rsidRPr="00E8451B" w:rsidRDefault="001F46FC" w:rsidP="00D87F16">
      <w:pPr>
        <w:pStyle w:val="paragraph"/>
        <w:numPr>
          <w:ilvl w:val="1"/>
          <w:numId w:val="79"/>
        </w:numPr>
        <w:spacing w:before="0" w:beforeAutospacing="0" w:after="120" w:afterAutospacing="0" w:line="276" w:lineRule="auto"/>
        <w:ind w:left="810"/>
        <w:jc w:val="both"/>
        <w:textAlignment w:val="baseline"/>
        <w:rPr>
          <w:color w:val="000000"/>
        </w:rPr>
      </w:pPr>
      <w:r w:rsidRPr="00E8451B">
        <w:t>Kriminálnemu úradu finančnej správy</w:t>
      </w:r>
      <w:r w:rsidR="00724D98" w:rsidRPr="00E8451B">
        <w:t xml:space="preserve">, ak je to potrebné na plnenie </w:t>
      </w:r>
      <w:r w:rsidR="00A307D6" w:rsidRPr="00E8451B">
        <w:t>jeho</w:t>
      </w:r>
      <w:r w:rsidR="00724D98" w:rsidRPr="00E8451B">
        <w:t xml:space="preserve"> úloh podľa osobitného predpisu</w:t>
      </w:r>
      <w:r w:rsidR="389438B8" w:rsidRPr="00E8451B">
        <w:rPr>
          <w:color w:val="000000" w:themeColor="text1"/>
        </w:rPr>
        <w:t>.</w:t>
      </w:r>
      <w:r w:rsidR="00FE6574" w:rsidRPr="00E8451B">
        <w:rPr>
          <w:rStyle w:val="Odkaznapoznmkupodiarou"/>
          <w:color w:val="000000" w:themeColor="text1"/>
        </w:rPr>
        <w:footnoteReference w:id="71"/>
      </w:r>
      <w:r w:rsidR="00FA75D9" w:rsidRPr="00E8451B">
        <w:rPr>
          <w:color w:val="000000" w:themeColor="text1"/>
        </w:rPr>
        <w:t>)</w:t>
      </w:r>
    </w:p>
    <w:p w14:paraId="132558BA" w14:textId="049ABB1A" w:rsidR="00934623" w:rsidRPr="00E8451B" w:rsidRDefault="72F018C9" w:rsidP="00D87F16">
      <w:pPr>
        <w:pStyle w:val="Odsekzoznamu"/>
        <w:numPr>
          <w:ilvl w:val="0"/>
          <w:numId w:val="78"/>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 xml:space="preserve">Finančná spravodajská jednotka poskytne na </w:t>
      </w:r>
      <w:r w:rsidR="00463EC6" w:rsidRPr="00E8451B">
        <w:rPr>
          <w:rFonts w:ascii="Times New Roman" w:eastAsia="Times New Roman" w:hAnsi="Times New Roman" w:cs="Times New Roman"/>
          <w:sz w:val="24"/>
          <w:szCs w:val="24"/>
        </w:rPr>
        <w:t xml:space="preserve">základe odôvodnenej </w:t>
      </w:r>
      <w:r w:rsidRPr="00E8451B">
        <w:rPr>
          <w:rFonts w:ascii="Times New Roman" w:eastAsia="Times New Roman" w:hAnsi="Times New Roman" w:cs="Times New Roman"/>
          <w:sz w:val="24"/>
          <w:szCs w:val="24"/>
        </w:rPr>
        <w:t>žiados</w:t>
      </w:r>
      <w:r w:rsidR="00463EC6" w:rsidRPr="00E8451B">
        <w:rPr>
          <w:rFonts w:ascii="Times New Roman" w:eastAsia="Times New Roman" w:hAnsi="Times New Roman" w:cs="Times New Roman"/>
          <w:sz w:val="24"/>
          <w:szCs w:val="24"/>
        </w:rPr>
        <w:t>ti</w:t>
      </w:r>
      <w:r w:rsidRPr="00E8451B">
        <w:rPr>
          <w:rFonts w:ascii="Times New Roman" w:eastAsia="Times New Roman" w:hAnsi="Times New Roman" w:cs="Times New Roman"/>
          <w:sz w:val="24"/>
          <w:szCs w:val="24"/>
        </w:rPr>
        <w:t xml:space="preserve"> finančné informácie a finančné analýzy</w:t>
      </w:r>
      <w:r w:rsidR="769FC1D9" w:rsidRPr="00E8451B">
        <w:rPr>
          <w:rFonts w:ascii="Times New Roman" w:eastAsia="Times New Roman" w:hAnsi="Times New Roman" w:cs="Times New Roman"/>
          <w:sz w:val="24"/>
          <w:szCs w:val="24"/>
        </w:rPr>
        <w:t>,</w:t>
      </w:r>
      <w:r w:rsidR="00FD35EB" w:rsidRPr="00E8451B">
        <w:rPr>
          <w:rFonts w:ascii="Times New Roman" w:eastAsia="Times New Roman" w:hAnsi="Times New Roman" w:cs="Times New Roman"/>
          <w:sz w:val="24"/>
          <w:szCs w:val="24"/>
        </w:rPr>
        <w:t xml:space="preserve"> orgánom uvedeným v odseku 1</w:t>
      </w:r>
      <w:r w:rsidR="00106577" w:rsidRPr="00E8451B">
        <w:rPr>
          <w:rFonts w:ascii="Times New Roman" w:eastAsia="Times New Roman" w:hAnsi="Times New Roman" w:cs="Times New Roman"/>
          <w:sz w:val="24"/>
          <w:szCs w:val="24"/>
        </w:rPr>
        <w:t xml:space="preserve"> a súdu</w:t>
      </w:r>
      <w:r w:rsidRPr="00E8451B">
        <w:rPr>
          <w:rFonts w:ascii="Times New Roman" w:eastAsia="Times New Roman" w:hAnsi="Times New Roman" w:cs="Times New Roman"/>
          <w:sz w:val="24"/>
          <w:szCs w:val="24"/>
        </w:rPr>
        <w:t xml:space="preserve">, ak je to </w:t>
      </w:r>
      <w:r w:rsidR="00463EC6" w:rsidRPr="00E8451B">
        <w:rPr>
          <w:rFonts w:ascii="Times New Roman" w:eastAsia="Times New Roman" w:hAnsi="Times New Roman" w:cs="Times New Roman"/>
          <w:sz w:val="24"/>
          <w:szCs w:val="24"/>
        </w:rPr>
        <w:t>nevyhnut</w:t>
      </w:r>
      <w:r w:rsidRPr="00E8451B">
        <w:rPr>
          <w:rFonts w:ascii="Times New Roman" w:eastAsia="Times New Roman" w:hAnsi="Times New Roman" w:cs="Times New Roman"/>
          <w:sz w:val="24"/>
          <w:szCs w:val="24"/>
        </w:rPr>
        <w:t xml:space="preserve">né na účel predchádzania, odhaľovania, vyšetrovania a stíhania </w:t>
      </w:r>
      <w:r w:rsidR="785796A3" w:rsidRPr="00E8451B">
        <w:rPr>
          <w:rFonts w:ascii="Times New Roman" w:eastAsia="Times New Roman" w:hAnsi="Times New Roman" w:cs="Times New Roman"/>
          <w:sz w:val="24"/>
          <w:szCs w:val="24"/>
        </w:rPr>
        <w:t xml:space="preserve">legalizácie, súvisiacich </w:t>
      </w:r>
      <w:r w:rsidR="08B56A99" w:rsidRPr="00E8451B">
        <w:rPr>
          <w:rFonts w:ascii="Times New Roman" w:eastAsia="Times New Roman" w:hAnsi="Times New Roman" w:cs="Times New Roman"/>
          <w:sz w:val="24"/>
          <w:szCs w:val="24"/>
        </w:rPr>
        <w:t>predika</w:t>
      </w:r>
      <w:r w:rsidR="02EB3FF9" w:rsidRPr="00E8451B">
        <w:rPr>
          <w:rFonts w:ascii="Times New Roman" w:eastAsia="Times New Roman" w:hAnsi="Times New Roman" w:cs="Times New Roman"/>
          <w:sz w:val="24"/>
          <w:szCs w:val="24"/>
        </w:rPr>
        <w:t>tívnych trestných činov</w:t>
      </w:r>
      <w:r w:rsidR="6E7DF304" w:rsidRPr="00E8451B">
        <w:rPr>
          <w:rFonts w:ascii="Times New Roman" w:eastAsia="Times New Roman" w:hAnsi="Times New Roman" w:cs="Times New Roman"/>
          <w:sz w:val="24"/>
          <w:szCs w:val="24"/>
        </w:rPr>
        <w:t>, financovania terorizmu</w:t>
      </w:r>
      <w:r w:rsidR="0079554B" w:rsidRPr="00E8451B">
        <w:rPr>
          <w:rFonts w:ascii="Times New Roman" w:eastAsia="Times New Roman" w:hAnsi="Times New Roman" w:cs="Times New Roman"/>
          <w:sz w:val="24"/>
          <w:szCs w:val="24"/>
        </w:rPr>
        <w:t xml:space="preserve">, </w:t>
      </w:r>
      <w:r w:rsidR="00E66425" w:rsidRPr="00E8451B">
        <w:rPr>
          <w:rFonts w:ascii="Times New Roman" w:eastAsia="Times New Roman" w:hAnsi="Times New Roman" w:cs="Times New Roman"/>
          <w:sz w:val="24"/>
          <w:szCs w:val="24"/>
        </w:rPr>
        <w:t xml:space="preserve">porušenia reštriktívneho opatrenia, </w:t>
      </w:r>
      <w:r w:rsidR="0079554B" w:rsidRPr="00E8451B">
        <w:rPr>
          <w:rFonts w:ascii="Times New Roman" w:hAnsi="Times New Roman" w:cs="Times New Roman"/>
          <w:sz w:val="24"/>
          <w:szCs w:val="24"/>
        </w:rPr>
        <w:t>financovania šírenia zbraní hromadného ničenia</w:t>
      </w:r>
      <w:r w:rsidR="02EB3FF9" w:rsidRPr="00E8451B">
        <w:rPr>
          <w:rFonts w:ascii="Times New Roman" w:eastAsia="Times New Roman" w:hAnsi="Times New Roman" w:cs="Times New Roman"/>
          <w:sz w:val="24"/>
          <w:szCs w:val="24"/>
        </w:rPr>
        <w:t xml:space="preserve"> a inej</w:t>
      </w:r>
      <w:r w:rsidR="785796A3"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závažnej trestnej činnosti</w:t>
      </w:r>
      <w:r w:rsidR="6CD8E2BB" w:rsidRPr="00E8451B">
        <w:rPr>
          <w:rFonts w:ascii="Times New Roman" w:eastAsia="Times New Roman" w:hAnsi="Times New Roman" w:cs="Times New Roman"/>
          <w:sz w:val="24"/>
          <w:szCs w:val="24"/>
        </w:rPr>
        <w:t>.</w:t>
      </w:r>
      <w:r w:rsidR="00934623" w:rsidRPr="00E8451B">
        <w:rPr>
          <w:rStyle w:val="Odkaznapoznmkupodiarou"/>
          <w:rFonts w:ascii="Times New Roman" w:eastAsia="Times New Roman" w:hAnsi="Times New Roman" w:cs="Times New Roman"/>
          <w:sz w:val="24"/>
          <w:szCs w:val="24"/>
        </w:rPr>
        <w:footnoteReference w:id="72"/>
      </w:r>
      <w:r w:rsidR="00FA75D9" w:rsidRPr="00E8451B">
        <w:rPr>
          <w:rFonts w:ascii="Times New Roman" w:eastAsia="Times New Roman" w:hAnsi="Times New Roman" w:cs="Times New Roman"/>
          <w:sz w:val="24"/>
          <w:szCs w:val="24"/>
        </w:rPr>
        <w:t>)</w:t>
      </w:r>
      <w:r w:rsidRPr="00E8451B">
        <w:rPr>
          <w:rFonts w:ascii="Times New Roman" w:eastAsia="Times New Roman" w:hAnsi="Times New Roman" w:cs="Times New Roman"/>
          <w:color w:val="FF0000"/>
          <w:sz w:val="24"/>
          <w:szCs w:val="24"/>
        </w:rPr>
        <w:t xml:space="preserve"> </w:t>
      </w:r>
      <w:r w:rsidRPr="00E8451B">
        <w:rPr>
          <w:rFonts w:ascii="Times New Roman" w:eastAsia="Times New Roman" w:hAnsi="Times New Roman" w:cs="Times New Roman"/>
          <w:sz w:val="24"/>
          <w:szCs w:val="24"/>
        </w:rPr>
        <w:t xml:space="preserve">Bez súhlasu Finančnej spravodajskej jednotky nemožno informácie podľa prvej vety použiť na iný účel, než na ktorý boli poskytnuté, ani ich nemožno </w:t>
      </w:r>
      <w:r w:rsidR="0093122D">
        <w:rPr>
          <w:rFonts w:ascii="Times New Roman" w:eastAsia="Times New Roman" w:hAnsi="Times New Roman" w:cs="Times New Roman"/>
          <w:sz w:val="24"/>
          <w:szCs w:val="24"/>
        </w:rPr>
        <w:t>odstúpiť tretej strane.</w:t>
      </w:r>
    </w:p>
    <w:p w14:paraId="3B8D8058" w14:textId="7EF438D5" w:rsidR="3EBD1896" w:rsidRPr="00E8451B" w:rsidRDefault="6321F43F" w:rsidP="00D87F16">
      <w:pPr>
        <w:pStyle w:val="Odsekzoznamu"/>
        <w:numPr>
          <w:ilvl w:val="0"/>
          <w:numId w:val="78"/>
        </w:numPr>
        <w:ind w:left="360"/>
        <w:contextualSpacing w:val="0"/>
        <w:jc w:val="both"/>
        <w:rPr>
          <w:rFonts w:ascii="Times New Roman" w:eastAsia="Times New Roman" w:hAnsi="Times New Roman" w:cs="Times New Roman"/>
          <w:sz w:val="24"/>
          <w:szCs w:val="24"/>
        </w:rPr>
      </w:pPr>
      <w:r w:rsidRPr="0093122D">
        <w:rPr>
          <w:rFonts w:ascii="Times New Roman" w:eastAsia="Times New Roman" w:hAnsi="Times New Roman" w:cs="Times New Roman"/>
          <w:sz w:val="24"/>
          <w:szCs w:val="24"/>
        </w:rPr>
        <w:t xml:space="preserve">Finančná spravodajská jednotka nie je povinná vyhovieť žiadosti </w:t>
      </w:r>
      <w:r w:rsidR="00AC608B" w:rsidRPr="0093122D">
        <w:rPr>
          <w:rFonts w:ascii="Times New Roman" w:eastAsia="Times New Roman" w:hAnsi="Times New Roman" w:cs="Times New Roman"/>
          <w:sz w:val="24"/>
          <w:szCs w:val="24"/>
        </w:rPr>
        <w:t>podľa odseku 2</w:t>
      </w:r>
      <w:r w:rsidRPr="0093122D">
        <w:rPr>
          <w:rFonts w:ascii="Times New Roman" w:eastAsia="Times New Roman" w:hAnsi="Times New Roman" w:cs="Times New Roman"/>
          <w:sz w:val="24"/>
          <w:szCs w:val="24"/>
        </w:rPr>
        <w:t>, ak by poskytnutie</w:t>
      </w:r>
      <w:r w:rsidR="0093122D">
        <w:rPr>
          <w:rFonts w:ascii="Times New Roman" w:eastAsia="Times New Roman" w:hAnsi="Times New Roman" w:cs="Times New Roman"/>
          <w:sz w:val="24"/>
          <w:szCs w:val="24"/>
        </w:rPr>
        <w:t xml:space="preserve"> finančných</w:t>
      </w:r>
      <w:r w:rsidRPr="0093122D">
        <w:rPr>
          <w:rFonts w:ascii="Times New Roman" w:eastAsia="Times New Roman" w:hAnsi="Times New Roman" w:cs="Times New Roman"/>
          <w:sz w:val="24"/>
          <w:szCs w:val="24"/>
        </w:rPr>
        <w:t xml:space="preserve"> informácií a</w:t>
      </w:r>
      <w:r w:rsidR="008D0644" w:rsidRPr="0093122D">
        <w:rPr>
          <w:rFonts w:ascii="Times New Roman" w:eastAsia="Times New Roman" w:hAnsi="Times New Roman" w:cs="Times New Roman"/>
          <w:sz w:val="24"/>
          <w:szCs w:val="24"/>
        </w:rPr>
        <w:t> finančných</w:t>
      </w:r>
      <w:r w:rsidR="008D0644">
        <w:rPr>
          <w:rFonts w:ascii="Times New Roman" w:eastAsia="Times New Roman" w:hAnsi="Times New Roman" w:cs="Times New Roman"/>
          <w:sz w:val="24"/>
          <w:szCs w:val="24"/>
        </w:rPr>
        <w:t xml:space="preserve"> analýz</w:t>
      </w:r>
      <w:r w:rsidRPr="00E8451B">
        <w:rPr>
          <w:rFonts w:ascii="Times New Roman" w:eastAsia="Times New Roman" w:hAnsi="Times New Roman" w:cs="Times New Roman"/>
          <w:sz w:val="24"/>
          <w:szCs w:val="24"/>
        </w:rPr>
        <w:t xml:space="preserve"> mohlo zmariť alebo ohroziť spracovanie </w:t>
      </w:r>
      <w:r w:rsidR="00AC608B" w:rsidRPr="00E8451B">
        <w:rPr>
          <w:rFonts w:ascii="Times New Roman" w:eastAsia="Times New Roman" w:hAnsi="Times New Roman" w:cs="Times New Roman"/>
          <w:sz w:val="24"/>
          <w:szCs w:val="24"/>
        </w:rPr>
        <w:t>finančnej analýzy</w:t>
      </w:r>
      <w:r w:rsidRPr="00E8451B">
        <w:rPr>
          <w:rFonts w:ascii="Times New Roman" w:eastAsia="Times New Roman" w:hAnsi="Times New Roman" w:cs="Times New Roman"/>
          <w:sz w:val="24"/>
          <w:szCs w:val="24"/>
        </w:rPr>
        <w:t>, prebiehajúce trestné konanie</w:t>
      </w:r>
      <w:r w:rsidR="0093122D">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xml:space="preserve"> alebo ak by poskytnutie informácií a podkladov bolo zjavne neprimerané oprávneným záujmom osoby, ktorej sa týkajú, alebo by odporovalo účelu, pre ktorý bola žiadosť o poskytnutie informácií a podkladov podaná. Odmietnutie poskytnutia </w:t>
      </w:r>
      <w:r w:rsidR="0093122D">
        <w:rPr>
          <w:rFonts w:ascii="Times New Roman" w:eastAsia="Times New Roman" w:hAnsi="Times New Roman" w:cs="Times New Roman"/>
          <w:sz w:val="24"/>
          <w:szCs w:val="24"/>
        </w:rPr>
        <w:t>finančných</w:t>
      </w:r>
      <w:r w:rsidR="0093122D" w:rsidRPr="0093122D">
        <w:rPr>
          <w:rFonts w:ascii="Times New Roman" w:eastAsia="Times New Roman" w:hAnsi="Times New Roman" w:cs="Times New Roman"/>
          <w:sz w:val="24"/>
          <w:szCs w:val="24"/>
        </w:rPr>
        <w:t xml:space="preserve"> informácií</w:t>
      </w:r>
      <w:r w:rsidR="00DD3656">
        <w:rPr>
          <w:rFonts w:ascii="Times New Roman" w:eastAsia="Times New Roman" w:hAnsi="Times New Roman" w:cs="Times New Roman"/>
          <w:sz w:val="24"/>
          <w:szCs w:val="24"/>
        </w:rPr>
        <w:t>,</w:t>
      </w:r>
      <w:r w:rsidR="0093122D" w:rsidRPr="0093122D">
        <w:rPr>
          <w:rFonts w:ascii="Times New Roman" w:eastAsia="Times New Roman" w:hAnsi="Times New Roman" w:cs="Times New Roman"/>
          <w:sz w:val="24"/>
          <w:szCs w:val="24"/>
        </w:rPr>
        <w:t> finančných</w:t>
      </w:r>
      <w:r w:rsidR="0093122D">
        <w:rPr>
          <w:rFonts w:ascii="Times New Roman" w:eastAsia="Times New Roman" w:hAnsi="Times New Roman" w:cs="Times New Roman"/>
          <w:sz w:val="24"/>
          <w:szCs w:val="24"/>
        </w:rPr>
        <w:t xml:space="preserve"> analýz</w:t>
      </w:r>
      <w:r w:rsidRPr="00E8451B">
        <w:rPr>
          <w:rFonts w:ascii="Times New Roman" w:eastAsia="Times New Roman" w:hAnsi="Times New Roman" w:cs="Times New Roman"/>
          <w:sz w:val="24"/>
          <w:szCs w:val="24"/>
        </w:rPr>
        <w:t xml:space="preserve"> alebo súhlasu podľa odseku 2 Finančná spravodajská jednotka odôvodn</w:t>
      </w:r>
      <w:r w:rsidR="0093122D">
        <w:rPr>
          <w:rFonts w:ascii="Times New Roman" w:eastAsia="Times New Roman" w:hAnsi="Times New Roman" w:cs="Times New Roman"/>
          <w:sz w:val="24"/>
          <w:szCs w:val="24"/>
        </w:rPr>
        <w:t>í</w:t>
      </w:r>
      <w:r w:rsidRPr="00E8451B">
        <w:rPr>
          <w:rFonts w:ascii="Times New Roman" w:eastAsia="Times New Roman" w:hAnsi="Times New Roman" w:cs="Times New Roman"/>
          <w:sz w:val="24"/>
          <w:szCs w:val="24"/>
        </w:rPr>
        <w:t>.</w:t>
      </w:r>
    </w:p>
    <w:p w14:paraId="4417085E" w14:textId="6A98A4C4" w:rsidR="00934623" w:rsidRPr="00E8451B" w:rsidRDefault="6568748B" w:rsidP="00D87F16">
      <w:pPr>
        <w:pStyle w:val="Odsekzoznamu"/>
        <w:numPr>
          <w:ilvl w:val="0"/>
          <w:numId w:val="78"/>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Orgány uvedené v odseku </w:t>
      </w:r>
      <w:r w:rsidR="00FD35EB" w:rsidRPr="00E8451B">
        <w:rPr>
          <w:rFonts w:ascii="Times New Roman" w:eastAsia="Times New Roman" w:hAnsi="Times New Roman" w:cs="Times New Roman"/>
          <w:sz w:val="24"/>
          <w:szCs w:val="24"/>
        </w:rPr>
        <w:t>1</w:t>
      </w:r>
      <w:r w:rsidRPr="00E8451B">
        <w:rPr>
          <w:rFonts w:ascii="Times New Roman" w:eastAsia="Times New Roman" w:hAnsi="Times New Roman" w:cs="Times New Roman"/>
          <w:sz w:val="24"/>
          <w:szCs w:val="24"/>
        </w:rPr>
        <w:t xml:space="preserve"> </w:t>
      </w:r>
      <w:r w:rsidR="00106577" w:rsidRPr="00E8451B">
        <w:rPr>
          <w:rFonts w:ascii="Times New Roman" w:eastAsia="Times New Roman" w:hAnsi="Times New Roman" w:cs="Times New Roman"/>
          <w:sz w:val="24"/>
          <w:szCs w:val="24"/>
        </w:rPr>
        <w:t xml:space="preserve">a súd </w:t>
      </w:r>
      <w:r w:rsidRPr="00E8451B">
        <w:rPr>
          <w:rFonts w:ascii="Times New Roman" w:eastAsia="Times New Roman" w:hAnsi="Times New Roman" w:cs="Times New Roman"/>
          <w:sz w:val="24"/>
          <w:szCs w:val="24"/>
        </w:rPr>
        <w:t xml:space="preserve">sú na účel predchádzania, odhaľovania, vyšetrovania a stíhania závažnej trestnej činnosti oprávnené žiadať od zahraničných orgánov s porovnateľnou vecnou pôsobnosťou finančné informácie a finančné analýzy, ktoré môžu použiť len na účel, na ktorý boli žiadané alebo poskytnuté. Výmena informácií podľa odseku </w:t>
      </w:r>
      <w:r w:rsidR="3FF9BEEF" w:rsidRPr="00E8451B">
        <w:rPr>
          <w:rFonts w:ascii="Times New Roman" w:eastAsia="Times New Roman" w:hAnsi="Times New Roman" w:cs="Times New Roman"/>
          <w:sz w:val="24"/>
          <w:szCs w:val="24"/>
        </w:rPr>
        <w:t>2</w:t>
      </w:r>
      <w:r w:rsidRPr="00E8451B">
        <w:rPr>
          <w:rFonts w:ascii="Times New Roman" w:eastAsia="Times New Roman" w:hAnsi="Times New Roman" w:cs="Times New Roman"/>
          <w:sz w:val="24"/>
          <w:szCs w:val="24"/>
        </w:rPr>
        <w:t xml:space="preserve"> a podľa prvej vety sa uskutočňuje prostredníctvom zabezpečenej elektronickej komunikácie, ktorá poskytuje vysokú úroveň bezpečnosti.</w:t>
      </w:r>
    </w:p>
    <w:p w14:paraId="138DB4C7" w14:textId="58E1D321" w:rsidR="00934623" w:rsidRPr="00E8451B" w:rsidRDefault="72F018C9" w:rsidP="00D87F16">
      <w:pPr>
        <w:pStyle w:val="paragraph"/>
        <w:numPr>
          <w:ilvl w:val="0"/>
          <w:numId w:val="78"/>
        </w:numPr>
        <w:spacing w:before="0" w:beforeAutospacing="0" w:after="120" w:afterAutospacing="0" w:line="276" w:lineRule="auto"/>
        <w:ind w:left="360"/>
        <w:jc w:val="both"/>
        <w:textAlignment w:val="baseline"/>
      </w:pPr>
      <w:r w:rsidRPr="00E8451B">
        <w:t xml:space="preserve">Orgány uvedené v </w:t>
      </w:r>
      <w:r w:rsidR="685EA2CD" w:rsidRPr="00E8451B">
        <w:t xml:space="preserve">odseku </w:t>
      </w:r>
      <w:r w:rsidR="00FA75D9" w:rsidRPr="00E8451B">
        <w:t>1</w:t>
      </w:r>
      <w:r w:rsidRPr="00E8451B">
        <w:t xml:space="preserve"> poskytujú Finančnej spravodajskej jedn</w:t>
      </w:r>
      <w:r w:rsidR="008D0644">
        <w:t>otke na jej žiadosť informácie,</w:t>
      </w:r>
      <w:r w:rsidRPr="00E8451B">
        <w:t xml:space="preserve"> ktoré sú potrebné na predchádzanie a odhaľovanie legalizácie</w:t>
      </w:r>
      <w:r w:rsidR="5F7EE12E" w:rsidRPr="00E8451B">
        <w:t>,</w:t>
      </w:r>
      <w:r w:rsidRPr="00E8451B">
        <w:t xml:space="preserve"> financovania terorizmu</w:t>
      </w:r>
      <w:r w:rsidR="00511807" w:rsidRPr="00E8451B">
        <w:t>, financovania šírenia zbraní hromadného ničenia</w:t>
      </w:r>
      <w:r w:rsidRPr="00E8451B">
        <w:t xml:space="preserve"> a trestných činov, za ktoré možno uložiť trest odňatia slobody s hornou hranicou trestnej sadzby prevyšujúcou jeden rok; to neplatí, ak by poskytnutím informácií došlo k ohrozeniu plnenia konkrétnych úloh spravodajskej služb</w:t>
      </w:r>
      <w:r w:rsidR="3F44855E" w:rsidRPr="00E8451B">
        <w:t>y</w:t>
      </w:r>
      <w:r w:rsidR="00934623" w:rsidRPr="00E8451B">
        <w:rPr>
          <w:rStyle w:val="Odkaznapoznmkupodiarou"/>
        </w:rPr>
        <w:footnoteReference w:id="73"/>
      </w:r>
      <w:r w:rsidR="101093D9" w:rsidRPr="00E8451B">
        <w:t>)</w:t>
      </w:r>
      <w:r w:rsidRPr="00E8451B">
        <w:rPr>
          <w:vertAlign w:val="superscript"/>
        </w:rPr>
        <w:t xml:space="preserve"> </w:t>
      </w:r>
      <w:r w:rsidRPr="00E8451B">
        <w:t>alebo k odhaleniu jej zdrojov, prostriedkov, totožnosti jej príslušníka alebo osoby konajúcej v jej prospech, alebo k ohrozeniu medzinárodnej spravodajskej spolupráce.</w:t>
      </w:r>
      <w:r w:rsidR="6CB76B64" w:rsidRPr="00E8451B">
        <w:t xml:space="preserve"> Finančná spravodajská jednotka v žiadosti uvedie lehotu.</w:t>
      </w:r>
    </w:p>
    <w:p w14:paraId="3D5CE36D" w14:textId="74077F62" w:rsidR="00BE57CC" w:rsidRPr="00E8451B" w:rsidRDefault="00BE57CC" w:rsidP="00D87F16">
      <w:pPr>
        <w:pStyle w:val="paragraph"/>
        <w:numPr>
          <w:ilvl w:val="0"/>
          <w:numId w:val="78"/>
        </w:numPr>
        <w:spacing w:before="0" w:beforeAutospacing="0" w:after="120" w:afterAutospacing="0" w:line="276" w:lineRule="auto"/>
        <w:ind w:left="360"/>
        <w:jc w:val="both"/>
      </w:pPr>
      <w:r w:rsidRPr="00E8451B">
        <w:t>Informácie poskytnuté podľa odsekov 1 a 2 nesmú obsahovať údaje o ich pôvodcovi.</w:t>
      </w:r>
    </w:p>
    <w:p w14:paraId="4C5A402D" w14:textId="77777777" w:rsidR="00BE57CC" w:rsidRPr="00E8451B" w:rsidRDefault="00BE57CC" w:rsidP="009D46A7">
      <w:pPr>
        <w:pStyle w:val="paragraph"/>
        <w:spacing w:before="0" w:beforeAutospacing="0" w:after="0" w:afterAutospacing="0" w:line="276" w:lineRule="auto"/>
        <w:ind w:left="360"/>
        <w:jc w:val="both"/>
        <w:rPr>
          <w:color w:val="FF0000"/>
        </w:rPr>
      </w:pPr>
    </w:p>
    <w:p w14:paraId="5521F06E" w14:textId="61B4302C" w:rsidR="00934623" w:rsidRPr="00E8451B" w:rsidRDefault="7175B9CE" w:rsidP="009D46A7">
      <w:pPr>
        <w:spacing w:after="0"/>
        <w:ind w:left="720"/>
        <w:jc w:val="center"/>
        <w:rPr>
          <w:rFonts w:ascii="Times New Roman" w:eastAsia="Times New Roman" w:hAnsi="Times New Roman" w:cs="Times New Roman"/>
          <w:b/>
          <w:bCs/>
          <w:sz w:val="24"/>
          <w:szCs w:val="24"/>
          <w:lang w:eastAsia="sk-SK"/>
        </w:rPr>
      </w:pPr>
      <w:bookmarkStart w:id="7" w:name="_Hlk239844051"/>
      <w:r w:rsidRPr="00E8451B">
        <w:rPr>
          <w:rFonts w:ascii="Times New Roman" w:eastAsia="Times New Roman" w:hAnsi="Times New Roman" w:cs="Times New Roman"/>
          <w:b/>
          <w:bCs/>
          <w:sz w:val="24"/>
          <w:szCs w:val="24"/>
          <w:lang w:eastAsia="sk-SK"/>
        </w:rPr>
        <w:t xml:space="preserve">§ </w:t>
      </w:r>
      <w:r w:rsidR="4E15958F" w:rsidRPr="00E8451B">
        <w:rPr>
          <w:rFonts w:ascii="Times New Roman" w:eastAsia="Times New Roman" w:hAnsi="Times New Roman" w:cs="Times New Roman"/>
          <w:b/>
          <w:bCs/>
          <w:sz w:val="24"/>
          <w:szCs w:val="24"/>
          <w:lang w:eastAsia="sk-SK"/>
        </w:rPr>
        <w:t>1</w:t>
      </w:r>
      <w:r w:rsidR="5EFB0458" w:rsidRPr="00E8451B">
        <w:rPr>
          <w:rFonts w:ascii="Times New Roman" w:eastAsia="Times New Roman" w:hAnsi="Times New Roman" w:cs="Times New Roman"/>
          <w:b/>
          <w:bCs/>
          <w:sz w:val="24"/>
          <w:szCs w:val="24"/>
          <w:lang w:eastAsia="sk-SK"/>
        </w:rPr>
        <w:t>8</w:t>
      </w:r>
    </w:p>
    <w:p w14:paraId="45131D79" w14:textId="77777777" w:rsidR="00934623" w:rsidRPr="00E8451B" w:rsidRDefault="00934623" w:rsidP="009D46A7">
      <w:pPr>
        <w:spacing w:after="0"/>
        <w:ind w:left="720"/>
        <w:jc w:val="both"/>
        <w:rPr>
          <w:rFonts w:ascii="Times New Roman" w:eastAsia="Times New Roman" w:hAnsi="Times New Roman" w:cs="Times New Roman"/>
          <w:sz w:val="24"/>
          <w:szCs w:val="24"/>
          <w:lang w:eastAsia="sk-SK"/>
        </w:rPr>
      </w:pPr>
    </w:p>
    <w:p w14:paraId="53B0E6D8" w14:textId="5B861C67" w:rsidR="00F917E8" w:rsidRPr="00EB00CD" w:rsidRDefault="00F917E8" w:rsidP="00EB00CD">
      <w:pPr>
        <w:pStyle w:val="Odsekzoznamu"/>
        <w:numPr>
          <w:ilvl w:val="0"/>
          <w:numId w:val="80"/>
        </w:numPr>
        <w:ind w:left="360"/>
        <w:contextualSpacing w:val="0"/>
        <w:jc w:val="both"/>
        <w:rPr>
          <w:rFonts w:ascii="Times New Roman" w:eastAsia="Times New Roman" w:hAnsi="Times New Roman" w:cs="Times New Roman"/>
          <w:sz w:val="24"/>
          <w:szCs w:val="24"/>
          <w:lang w:eastAsia="sk-SK"/>
        </w:rPr>
      </w:pPr>
      <w:r w:rsidRPr="00EB00CD">
        <w:rPr>
          <w:rFonts w:ascii="Times New Roman" w:eastAsia="Times New Roman" w:hAnsi="Times New Roman" w:cs="Times New Roman"/>
          <w:sz w:val="24"/>
          <w:szCs w:val="24"/>
          <w:lang w:eastAsia="sk-SK"/>
        </w:rPr>
        <w:t>Orgán, ktor</w:t>
      </w:r>
      <w:r w:rsidR="006C73DC">
        <w:rPr>
          <w:rFonts w:ascii="Times New Roman" w:eastAsia="Times New Roman" w:hAnsi="Times New Roman" w:cs="Times New Roman"/>
          <w:sz w:val="24"/>
          <w:szCs w:val="24"/>
          <w:lang w:eastAsia="sk-SK"/>
        </w:rPr>
        <w:t>ému</w:t>
      </w:r>
      <w:r w:rsidRPr="00EB00CD">
        <w:rPr>
          <w:rFonts w:ascii="Times New Roman" w:eastAsia="Times New Roman" w:hAnsi="Times New Roman" w:cs="Times New Roman"/>
          <w:sz w:val="24"/>
          <w:szCs w:val="24"/>
          <w:lang w:eastAsia="sk-SK"/>
        </w:rPr>
        <w:t xml:space="preserve"> Finančná spravodajská jednotka </w:t>
      </w:r>
      <w:r w:rsidR="003D4EFE" w:rsidRPr="00EB00CD">
        <w:rPr>
          <w:rFonts w:ascii="Times New Roman" w:eastAsia="Times New Roman" w:hAnsi="Times New Roman" w:cs="Times New Roman"/>
          <w:sz w:val="24"/>
          <w:szCs w:val="24"/>
          <w:lang w:eastAsia="sk-SK"/>
        </w:rPr>
        <w:t xml:space="preserve">odstúpila </w:t>
      </w:r>
      <w:r w:rsidR="006C73DC">
        <w:rPr>
          <w:rFonts w:ascii="Times New Roman" w:eastAsia="Times New Roman" w:hAnsi="Times New Roman" w:cs="Times New Roman"/>
          <w:sz w:val="24"/>
          <w:szCs w:val="24"/>
          <w:lang w:eastAsia="sk-SK"/>
        </w:rPr>
        <w:t>informácie podľa § 17 ods.</w:t>
      </w:r>
      <w:r w:rsidRPr="00EB00CD">
        <w:rPr>
          <w:rFonts w:ascii="Times New Roman" w:eastAsia="Times New Roman" w:hAnsi="Times New Roman" w:cs="Times New Roman"/>
          <w:sz w:val="24"/>
          <w:szCs w:val="24"/>
          <w:lang w:eastAsia="sk-SK"/>
        </w:rPr>
        <w:t xml:space="preserve"> 1 </w:t>
      </w:r>
      <w:r w:rsidR="00EB00CD" w:rsidRPr="00EB00CD">
        <w:rPr>
          <w:rFonts w:ascii="Times New Roman" w:eastAsia="Times New Roman" w:hAnsi="Times New Roman" w:cs="Times New Roman"/>
          <w:sz w:val="24"/>
          <w:szCs w:val="24"/>
          <w:lang w:eastAsia="sk-SK"/>
        </w:rPr>
        <w:t>alebo poskytla informácie podľa § 17 ods</w:t>
      </w:r>
      <w:r w:rsidR="006C73DC">
        <w:rPr>
          <w:rFonts w:ascii="Times New Roman" w:eastAsia="Times New Roman" w:hAnsi="Times New Roman" w:cs="Times New Roman"/>
          <w:sz w:val="24"/>
          <w:szCs w:val="24"/>
          <w:lang w:eastAsia="sk-SK"/>
        </w:rPr>
        <w:t>.</w:t>
      </w:r>
      <w:r w:rsidR="00EB00CD" w:rsidRPr="00EB00CD">
        <w:rPr>
          <w:rFonts w:ascii="Times New Roman" w:eastAsia="Times New Roman" w:hAnsi="Times New Roman" w:cs="Times New Roman"/>
          <w:sz w:val="24"/>
          <w:szCs w:val="24"/>
          <w:lang w:eastAsia="sk-SK"/>
        </w:rPr>
        <w:t xml:space="preserve"> 2</w:t>
      </w:r>
      <w:r w:rsidR="00EB00CD">
        <w:rPr>
          <w:rFonts w:ascii="Times New Roman" w:eastAsia="Times New Roman" w:hAnsi="Times New Roman" w:cs="Times New Roman"/>
          <w:sz w:val="24"/>
          <w:szCs w:val="24"/>
          <w:lang w:eastAsia="sk-SK"/>
        </w:rPr>
        <w:t xml:space="preserve"> </w:t>
      </w:r>
      <w:r w:rsidR="006C73DC">
        <w:rPr>
          <w:rFonts w:ascii="Times New Roman" w:eastAsia="Times New Roman" w:hAnsi="Times New Roman" w:cs="Times New Roman"/>
          <w:sz w:val="24"/>
          <w:szCs w:val="24"/>
          <w:lang w:eastAsia="sk-SK"/>
        </w:rPr>
        <w:t>je</w:t>
      </w:r>
      <w:r w:rsidRPr="00EB00CD">
        <w:rPr>
          <w:rFonts w:ascii="Times New Roman" w:eastAsia="Times New Roman" w:hAnsi="Times New Roman" w:cs="Times New Roman"/>
          <w:sz w:val="24"/>
          <w:szCs w:val="24"/>
          <w:lang w:eastAsia="sk-SK"/>
        </w:rPr>
        <w:t xml:space="preserve"> povinn</w:t>
      </w:r>
      <w:r w:rsidR="006C73DC">
        <w:rPr>
          <w:rFonts w:ascii="Times New Roman" w:eastAsia="Times New Roman" w:hAnsi="Times New Roman" w:cs="Times New Roman"/>
          <w:sz w:val="24"/>
          <w:szCs w:val="24"/>
          <w:lang w:eastAsia="sk-SK"/>
        </w:rPr>
        <w:t>ý</w:t>
      </w:r>
      <w:r w:rsidR="00EB00CD">
        <w:rPr>
          <w:rFonts w:ascii="Times New Roman" w:eastAsia="Times New Roman" w:hAnsi="Times New Roman" w:cs="Times New Roman"/>
          <w:sz w:val="24"/>
          <w:szCs w:val="24"/>
          <w:lang w:eastAsia="sk-SK"/>
        </w:rPr>
        <w:t xml:space="preserve"> bezodkladne a súhrnne aspoň raz ročne</w:t>
      </w:r>
      <w:r w:rsidRPr="00EB00CD">
        <w:rPr>
          <w:rFonts w:ascii="Times New Roman" w:eastAsia="Times New Roman" w:hAnsi="Times New Roman" w:cs="Times New Roman"/>
          <w:sz w:val="24"/>
          <w:szCs w:val="24"/>
          <w:lang w:eastAsia="sk-SK"/>
        </w:rPr>
        <w:t xml:space="preserve"> </w:t>
      </w:r>
      <w:r w:rsidR="00EB00CD">
        <w:rPr>
          <w:rFonts w:ascii="Times New Roman" w:eastAsia="Times New Roman" w:hAnsi="Times New Roman" w:cs="Times New Roman"/>
          <w:sz w:val="24"/>
          <w:szCs w:val="24"/>
          <w:lang w:eastAsia="sk-SK"/>
        </w:rPr>
        <w:t xml:space="preserve">informovať </w:t>
      </w:r>
      <w:r w:rsidRPr="00EB00CD">
        <w:rPr>
          <w:rFonts w:ascii="Times New Roman" w:eastAsia="Times New Roman" w:hAnsi="Times New Roman" w:cs="Times New Roman"/>
          <w:sz w:val="24"/>
          <w:szCs w:val="24"/>
          <w:lang w:eastAsia="sk-SK"/>
        </w:rPr>
        <w:t>Finančn</w:t>
      </w:r>
      <w:r w:rsidR="00EB00CD">
        <w:rPr>
          <w:rFonts w:ascii="Times New Roman" w:eastAsia="Times New Roman" w:hAnsi="Times New Roman" w:cs="Times New Roman"/>
          <w:sz w:val="24"/>
          <w:szCs w:val="24"/>
          <w:lang w:eastAsia="sk-SK"/>
        </w:rPr>
        <w:t>ú</w:t>
      </w:r>
      <w:r w:rsidRPr="00EB00CD">
        <w:rPr>
          <w:rFonts w:ascii="Times New Roman" w:eastAsia="Times New Roman" w:hAnsi="Times New Roman" w:cs="Times New Roman"/>
          <w:sz w:val="24"/>
          <w:szCs w:val="24"/>
          <w:lang w:eastAsia="sk-SK"/>
        </w:rPr>
        <w:t xml:space="preserve"> spravodajsk</w:t>
      </w:r>
      <w:r w:rsidR="00EB00CD">
        <w:rPr>
          <w:rFonts w:ascii="Times New Roman" w:eastAsia="Times New Roman" w:hAnsi="Times New Roman" w:cs="Times New Roman"/>
          <w:sz w:val="24"/>
          <w:szCs w:val="24"/>
          <w:lang w:eastAsia="sk-SK"/>
        </w:rPr>
        <w:t>ú jednotku o ich vy</w:t>
      </w:r>
      <w:r w:rsidRPr="00EB00CD">
        <w:rPr>
          <w:rFonts w:ascii="Times New Roman" w:eastAsia="Times New Roman" w:hAnsi="Times New Roman" w:cs="Times New Roman"/>
          <w:sz w:val="24"/>
          <w:szCs w:val="24"/>
          <w:lang w:eastAsia="sk-SK"/>
        </w:rPr>
        <w:t>užití, využiteľnosti, výsledku prijatých opatrení a ďalších postupoch uskutočnený</w:t>
      </w:r>
      <w:r w:rsidR="00EB00CD">
        <w:rPr>
          <w:rFonts w:ascii="Times New Roman" w:eastAsia="Times New Roman" w:hAnsi="Times New Roman" w:cs="Times New Roman"/>
          <w:sz w:val="24"/>
          <w:szCs w:val="24"/>
          <w:lang w:eastAsia="sk-SK"/>
        </w:rPr>
        <w:t>ch na základe týchto informácií.</w:t>
      </w:r>
    </w:p>
    <w:p w14:paraId="5AD0D5CB" w14:textId="2B3014D0" w:rsidR="009327C8" w:rsidRPr="00E8451B" w:rsidRDefault="009327C8" w:rsidP="00D87F16">
      <w:pPr>
        <w:pStyle w:val="Odsekzoznamu"/>
        <w:numPr>
          <w:ilvl w:val="0"/>
          <w:numId w:val="80"/>
        </w:numPr>
        <w:ind w:left="360"/>
        <w:contextualSpacing w:val="0"/>
        <w:jc w:val="both"/>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lastRenderedPageBreak/>
        <w:t xml:space="preserve">Finančná spravodajská jednotka najmenej raz ročne </w:t>
      </w:r>
      <w:r w:rsidR="006C73DC">
        <w:rPr>
          <w:rFonts w:ascii="Times New Roman" w:eastAsia="Times New Roman" w:hAnsi="Times New Roman" w:cs="Times New Roman"/>
          <w:sz w:val="24"/>
          <w:szCs w:val="24"/>
          <w:lang w:eastAsia="sk-SK"/>
        </w:rPr>
        <w:t xml:space="preserve">poskytuje </w:t>
      </w:r>
      <w:r w:rsidR="006C73DC" w:rsidRPr="00E8451B">
        <w:rPr>
          <w:rFonts w:ascii="Times New Roman" w:eastAsia="Times New Roman" w:hAnsi="Times New Roman" w:cs="Times New Roman"/>
          <w:sz w:val="24"/>
          <w:szCs w:val="24"/>
          <w:lang w:eastAsia="sk-SK"/>
        </w:rPr>
        <w:t>povinn</w:t>
      </w:r>
      <w:r w:rsidR="006C73DC">
        <w:rPr>
          <w:rFonts w:ascii="Times New Roman" w:eastAsia="Times New Roman" w:hAnsi="Times New Roman" w:cs="Times New Roman"/>
          <w:sz w:val="24"/>
          <w:szCs w:val="24"/>
          <w:lang w:eastAsia="sk-SK"/>
        </w:rPr>
        <w:t>ej</w:t>
      </w:r>
      <w:r w:rsidR="006C73DC" w:rsidRPr="00E8451B">
        <w:rPr>
          <w:rFonts w:ascii="Times New Roman" w:eastAsia="Times New Roman" w:hAnsi="Times New Roman" w:cs="Times New Roman"/>
          <w:sz w:val="24"/>
          <w:szCs w:val="24"/>
          <w:lang w:eastAsia="sk-SK"/>
        </w:rPr>
        <w:t xml:space="preserve"> osob</w:t>
      </w:r>
      <w:r w:rsidR="006C73DC">
        <w:rPr>
          <w:rFonts w:ascii="Times New Roman" w:eastAsia="Times New Roman" w:hAnsi="Times New Roman" w:cs="Times New Roman"/>
          <w:sz w:val="24"/>
          <w:szCs w:val="24"/>
          <w:lang w:eastAsia="sk-SK"/>
        </w:rPr>
        <w:t>e informáciu</w:t>
      </w:r>
      <w:r w:rsidR="006C73DC" w:rsidRPr="00E8451B">
        <w:rPr>
          <w:rFonts w:ascii="Times New Roman" w:eastAsia="Times New Roman" w:hAnsi="Times New Roman" w:cs="Times New Roman"/>
          <w:sz w:val="24"/>
          <w:szCs w:val="24"/>
          <w:lang w:eastAsia="sk-SK"/>
        </w:rPr>
        <w:t xml:space="preserve"> </w:t>
      </w:r>
      <w:r w:rsidR="006C73DC">
        <w:rPr>
          <w:rFonts w:ascii="Times New Roman" w:eastAsia="Times New Roman" w:hAnsi="Times New Roman" w:cs="Times New Roman"/>
          <w:sz w:val="24"/>
          <w:szCs w:val="24"/>
          <w:lang w:eastAsia="sk-SK"/>
        </w:rPr>
        <w:t>o</w:t>
      </w:r>
      <w:r w:rsidR="005F558F">
        <w:rPr>
          <w:rFonts w:ascii="Times New Roman" w:eastAsia="Times New Roman" w:hAnsi="Times New Roman" w:cs="Times New Roman"/>
          <w:sz w:val="24"/>
          <w:szCs w:val="24"/>
          <w:lang w:eastAsia="sk-SK"/>
        </w:rPr>
        <w:t> </w:t>
      </w:r>
      <w:r w:rsidRPr="00E8451B">
        <w:rPr>
          <w:rFonts w:ascii="Times New Roman" w:eastAsia="Times New Roman" w:hAnsi="Times New Roman" w:cs="Times New Roman"/>
          <w:sz w:val="24"/>
          <w:szCs w:val="24"/>
          <w:lang w:eastAsia="sk-SK"/>
        </w:rPr>
        <w:t>hlásenia</w:t>
      </w:r>
      <w:r w:rsidR="006C73DC">
        <w:rPr>
          <w:rFonts w:ascii="Times New Roman" w:eastAsia="Times New Roman" w:hAnsi="Times New Roman" w:cs="Times New Roman"/>
          <w:sz w:val="24"/>
          <w:szCs w:val="24"/>
          <w:lang w:eastAsia="sk-SK"/>
        </w:rPr>
        <w:t>ch</w:t>
      </w:r>
      <w:r w:rsidRPr="00E8451B">
        <w:rPr>
          <w:rFonts w:ascii="Times New Roman" w:eastAsia="Times New Roman" w:hAnsi="Times New Roman" w:cs="Times New Roman"/>
          <w:sz w:val="24"/>
          <w:szCs w:val="24"/>
          <w:lang w:eastAsia="sk-SK"/>
        </w:rPr>
        <w:t xml:space="preserve"> o podozrivých transakciách,</w:t>
      </w:r>
      <w:r w:rsidR="006C73DC">
        <w:rPr>
          <w:rFonts w:ascii="Times New Roman" w:eastAsia="Times New Roman" w:hAnsi="Times New Roman" w:cs="Times New Roman"/>
          <w:sz w:val="24"/>
          <w:szCs w:val="24"/>
          <w:lang w:eastAsia="sk-SK"/>
        </w:rPr>
        <w:t xml:space="preserve"> v ktorej uv</w:t>
      </w:r>
      <w:r w:rsidR="005F558F">
        <w:rPr>
          <w:rFonts w:ascii="Times New Roman" w:eastAsia="Times New Roman" w:hAnsi="Times New Roman" w:cs="Times New Roman"/>
          <w:sz w:val="24"/>
          <w:szCs w:val="24"/>
          <w:lang w:eastAsia="sk-SK"/>
        </w:rPr>
        <w:t>ádza</w:t>
      </w:r>
      <w:r w:rsidRPr="00E8451B">
        <w:rPr>
          <w:rFonts w:ascii="Times New Roman" w:eastAsia="Times New Roman" w:hAnsi="Times New Roman" w:cs="Times New Roman"/>
          <w:sz w:val="24"/>
          <w:szCs w:val="24"/>
          <w:lang w:eastAsia="sk-SK"/>
        </w:rPr>
        <w:t xml:space="preserve"> </w:t>
      </w:r>
      <w:r w:rsidR="005F558F">
        <w:rPr>
          <w:rFonts w:ascii="Times New Roman" w:eastAsia="Times New Roman" w:hAnsi="Times New Roman" w:cs="Times New Roman"/>
          <w:sz w:val="24"/>
          <w:szCs w:val="24"/>
          <w:lang w:eastAsia="sk-SK"/>
        </w:rPr>
        <w:t>na</w:t>
      </w:r>
      <w:r w:rsidRPr="00E8451B">
        <w:rPr>
          <w:rFonts w:ascii="Times New Roman" w:eastAsia="Times New Roman" w:hAnsi="Times New Roman" w:cs="Times New Roman"/>
          <w:sz w:val="24"/>
          <w:szCs w:val="24"/>
          <w:lang w:eastAsia="sk-SK"/>
        </w:rPr>
        <w:t>jmä kvalitu poskytnutých informácií, včasnosť ohlásenia, opis podozrenia a dokumenty poskytnuté povinnou osobou v čase o</w:t>
      </w:r>
      <w:r w:rsidR="005F558F">
        <w:rPr>
          <w:rFonts w:ascii="Times New Roman" w:eastAsia="Times New Roman" w:hAnsi="Times New Roman" w:cs="Times New Roman"/>
          <w:sz w:val="24"/>
          <w:szCs w:val="24"/>
          <w:lang w:eastAsia="sk-SK"/>
        </w:rPr>
        <w:t>hlásenia podozrivej transakcie.</w:t>
      </w:r>
    </w:p>
    <w:p w14:paraId="18A6B580" w14:textId="000D005C" w:rsidR="009327C8" w:rsidRPr="00E8451B" w:rsidRDefault="005F558F" w:rsidP="00D87F16">
      <w:pPr>
        <w:pStyle w:val="Odsekzoznamu"/>
        <w:numPr>
          <w:ilvl w:val="0"/>
          <w:numId w:val="80"/>
        </w:numPr>
        <w:ind w:left="360"/>
        <w:contextualSpacing w:val="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Informácia </w:t>
      </w:r>
      <w:r w:rsidR="009327C8" w:rsidRPr="00E8451B">
        <w:rPr>
          <w:rFonts w:ascii="Times New Roman" w:eastAsia="Times New Roman" w:hAnsi="Times New Roman" w:cs="Times New Roman"/>
          <w:sz w:val="24"/>
          <w:szCs w:val="24"/>
          <w:lang w:eastAsia="sk-SK"/>
        </w:rPr>
        <w:t>podľa odseku 2 sa poskytuje</w:t>
      </w:r>
    </w:p>
    <w:p w14:paraId="4E8DA06D" w14:textId="6470F7C1" w:rsidR="009327C8" w:rsidRPr="00E8451B" w:rsidRDefault="009327C8" w:rsidP="00D87F16">
      <w:pPr>
        <w:pStyle w:val="Odsekzoznamu"/>
        <w:numPr>
          <w:ilvl w:val="0"/>
          <w:numId w:val="119"/>
        </w:numPr>
        <w:contextualSpacing w:val="0"/>
        <w:jc w:val="both"/>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 xml:space="preserve">jednotlivým povinným osobám, skupinám povinných osôb alebo kategóriám povinných osôb s ohľadom na počet ohlásených podozrivých transakcií a </w:t>
      </w:r>
    </w:p>
    <w:p w14:paraId="45D8047C" w14:textId="079EA232" w:rsidR="00617707" w:rsidRPr="00E8451B" w:rsidRDefault="009327C8" w:rsidP="00D87F16">
      <w:pPr>
        <w:pStyle w:val="Odsekzoznamu"/>
        <w:numPr>
          <w:ilvl w:val="0"/>
          <w:numId w:val="119"/>
        </w:numPr>
        <w:contextualSpacing w:val="0"/>
        <w:jc w:val="both"/>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orgánom dohľadu na účely výkonu dohľadu podľa § 3</w:t>
      </w:r>
      <w:r w:rsidR="00DE4647" w:rsidRPr="00E8451B">
        <w:rPr>
          <w:rFonts w:ascii="Times New Roman" w:eastAsia="Times New Roman" w:hAnsi="Times New Roman" w:cs="Times New Roman"/>
          <w:sz w:val="24"/>
          <w:szCs w:val="24"/>
          <w:lang w:eastAsia="sk-SK"/>
        </w:rPr>
        <w:t>7</w:t>
      </w:r>
      <w:r w:rsidRPr="00E8451B">
        <w:rPr>
          <w:rFonts w:ascii="Times New Roman" w:eastAsia="Times New Roman" w:hAnsi="Times New Roman" w:cs="Times New Roman"/>
          <w:sz w:val="24"/>
          <w:szCs w:val="24"/>
          <w:lang w:eastAsia="sk-SK"/>
        </w:rPr>
        <w:t>.</w:t>
      </w:r>
    </w:p>
    <w:p w14:paraId="73124A40" w14:textId="6B2E1EE7" w:rsidR="003C16A2" w:rsidRPr="00E8451B" w:rsidRDefault="003C16A2" w:rsidP="00D87F16">
      <w:pPr>
        <w:pStyle w:val="Odsekzoznamu"/>
        <w:numPr>
          <w:ilvl w:val="0"/>
          <w:numId w:val="80"/>
        </w:numPr>
        <w:ind w:left="360"/>
        <w:contextualSpacing w:val="0"/>
        <w:jc w:val="both"/>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Finančná spravodajská jednotka poskyt</w:t>
      </w:r>
      <w:r w:rsidR="005F558F">
        <w:rPr>
          <w:rFonts w:ascii="Times New Roman" w:eastAsia="Times New Roman" w:hAnsi="Times New Roman" w:cs="Times New Roman"/>
          <w:sz w:val="24"/>
          <w:szCs w:val="24"/>
          <w:lang w:eastAsia="sk-SK"/>
        </w:rPr>
        <w:t>uje</w:t>
      </w:r>
      <w:r w:rsidRPr="00E8451B">
        <w:rPr>
          <w:rFonts w:ascii="Times New Roman" w:eastAsia="Times New Roman" w:hAnsi="Times New Roman" w:cs="Times New Roman"/>
          <w:sz w:val="24"/>
          <w:szCs w:val="24"/>
          <w:lang w:eastAsia="sk-SK"/>
        </w:rPr>
        <w:t xml:space="preserve"> úradu AMLA raz ročne správu o poskytnutí </w:t>
      </w:r>
      <w:r w:rsidR="005F558F">
        <w:rPr>
          <w:rFonts w:ascii="Times New Roman" w:eastAsia="Times New Roman" w:hAnsi="Times New Roman" w:cs="Times New Roman"/>
          <w:sz w:val="24"/>
          <w:szCs w:val="24"/>
          <w:lang w:eastAsia="sk-SK"/>
        </w:rPr>
        <w:t>informácie podľa odseku 2 a</w:t>
      </w:r>
      <w:r w:rsidRPr="00E8451B">
        <w:rPr>
          <w:rFonts w:ascii="Times New Roman" w:eastAsia="Times New Roman" w:hAnsi="Times New Roman" w:cs="Times New Roman"/>
          <w:sz w:val="24"/>
          <w:szCs w:val="24"/>
          <w:lang w:eastAsia="sk-SK"/>
        </w:rPr>
        <w:t xml:space="preserve"> o počte hlásení o podozrivých transakciách prijatých od jednotlivých kategórií povinných osôb. </w:t>
      </w:r>
    </w:p>
    <w:p w14:paraId="34B1B9FD" w14:textId="177D4252" w:rsidR="00934623" w:rsidRPr="006B12B7" w:rsidRDefault="6C4D8177" w:rsidP="00D87F16">
      <w:pPr>
        <w:pStyle w:val="Odsekzoznamu"/>
        <w:numPr>
          <w:ilvl w:val="0"/>
          <w:numId w:val="80"/>
        </w:numPr>
        <w:ind w:left="360"/>
        <w:contextualSpacing w:val="0"/>
        <w:jc w:val="both"/>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F</w:t>
      </w:r>
      <w:r w:rsidRPr="00DD3656">
        <w:rPr>
          <w:rFonts w:ascii="Times New Roman" w:eastAsia="Times New Roman" w:hAnsi="Times New Roman" w:cs="Times New Roman"/>
          <w:sz w:val="24"/>
          <w:szCs w:val="24"/>
          <w:lang w:eastAsia="sk-SK"/>
        </w:rPr>
        <w:t>inančná spravodajská jednotka raz ročne poskyt</w:t>
      </w:r>
      <w:r w:rsidR="005F558F" w:rsidRPr="00DD3656">
        <w:rPr>
          <w:rFonts w:ascii="Times New Roman" w:eastAsia="Times New Roman" w:hAnsi="Times New Roman" w:cs="Times New Roman"/>
          <w:sz w:val="24"/>
          <w:szCs w:val="24"/>
          <w:lang w:eastAsia="sk-SK"/>
        </w:rPr>
        <w:t>uje</w:t>
      </w:r>
      <w:r w:rsidRPr="00DD3656">
        <w:rPr>
          <w:rFonts w:ascii="Times New Roman" w:eastAsia="Times New Roman" w:hAnsi="Times New Roman" w:cs="Times New Roman"/>
          <w:sz w:val="24"/>
          <w:szCs w:val="24"/>
          <w:lang w:eastAsia="sk-SK"/>
        </w:rPr>
        <w:t xml:space="preserve"> </w:t>
      </w:r>
      <w:r w:rsidR="00B706A9" w:rsidRPr="00DD3656">
        <w:rPr>
          <w:rFonts w:ascii="Times New Roman" w:eastAsia="Times New Roman" w:hAnsi="Times New Roman" w:cs="Times New Roman"/>
          <w:sz w:val="24"/>
          <w:szCs w:val="24"/>
          <w:lang w:eastAsia="sk-SK"/>
        </w:rPr>
        <w:t>coln</w:t>
      </w:r>
      <w:r w:rsidR="00DD3656" w:rsidRPr="00DD3656">
        <w:rPr>
          <w:rFonts w:ascii="Times New Roman" w:eastAsia="Times New Roman" w:hAnsi="Times New Roman" w:cs="Times New Roman"/>
          <w:sz w:val="24"/>
          <w:szCs w:val="24"/>
          <w:lang w:eastAsia="sk-SK"/>
        </w:rPr>
        <w:t>ému</w:t>
      </w:r>
      <w:r w:rsidR="00B706A9" w:rsidRPr="00DD3656">
        <w:rPr>
          <w:rFonts w:ascii="Times New Roman" w:eastAsia="Times New Roman" w:hAnsi="Times New Roman" w:cs="Times New Roman"/>
          <w:sz w:val="24"/>
          <w:szCs w:val="24"/>
          <w:lang w:eastAsia="sk-SK"/>
        </w:rPr>
        <w:t xml:space="preserve"> orgán</w:t>
      </w:r>
      <w:r w:rsidR="00DD3656" w:rsidRPr="00DD3656">
        <w:rPr>
          <w:rFonts w:ascii="Times New Roman" w:eastAsia="Times New Roman" w:hAnsi="Times New Roman" w:cs="Times New Roman"/>
          <w:sz w:val="24"/>
          <w:szCs w:val="24"/>
          <w:lang w:eastAsia="sk-SK"/>
        </w:rPr>
        <w:t>u</w:t>
      </w:r>
      <w:r w:rsidR="00B706A9" w:rsidRPr="00DD3656">
        <w:rPr>
          <w:rFonts w:ascii="Times New Roman" w:eastAsia="Times New Roman" w:hAnsi="Times New Roman" w:cs="Times New Roman"/>
          <w:sz w:val="24"/>
          <w:szCs w:val="24"/>
          <w:lang w:eastAsia="sk-SK"/>
        </w:rPr>
        <w:t xml:space="preserve"> </w:t>
      </w:r>
      <w:r w:rsidR="00F21013" w:rsidRPr="00DD3656">
        <w:rPr>
          <w:rFonts w:ascii="Times New Roman" w:eastAsia="Times New Roman" w:hAnsi="Times New Roman" w:cs="Times New Roman"/>
          <w:sz w:val="24"/>
          <w:szCs w:val="24"/>
          <w:lang w:eastAsia="sk-SK"/>
        </w:rPr>
        <w:t>informáciu o</w:t>
      </w:r>
      <w:r w:rsidR="00DD3656" w:rsidRPr="00DD3656">
        <w:rPr>
          <w:rFonts w:ascii="Times New Roman" w:eastAsia="Times New Roman" w:hAnsi="Times New Roman" w:cs="Times New Roman"/>
          <w:sz w:val="24"/>
          <w:szCs w:val="24"/>
          <w:lang w:eastAsia="sk-SK"/>
        </w:rPr>
        <w:t xml:space="preserve"> využití </w:t>
      </w:r>
      <w:r w:rsidRPr="00DD3656">
        <w:rPr>
          <w:rFonts w:ascii="Times New Roman" w:eastAsia="Times New Roman" w:hAnsi="Times New Roman" w:cs="Times New Roman"/>
          <w:sz w:val="24"/>
          <w:szCs w:val="24"/>
          <w:lang w:eastAsia="sk-SK"/>
        </w:rPr>
        <w:t xml:space="preserve"> </w:t>
      </w:r>
      <w:r w:rsidR="00B706A9" w:rsidRPr="00DD3656">
        <w:rPr>
          <w:rFonts w:ascii="Times New Roman" w:eastAsia="Times New Roman" w:hAnsi="Times New Roman" w:cs="Times New Roman"/>
          <w:sz w:val="24"/>
          <w:szCs w:val="24"/>
          <w:lang w:eastAsia="sk-SK"/>
        </w:rPr>
        <w:t>n</w:t>
      </w:r>
      <w:r w:rsidR="00DD3656" w:rsidRPr="00DD3656">
        <w:rPr>
          <w:rFonts w:ascii="Times New Roman" w:eastAsia="Times New Roman" w:hAnsi="Times New Roman" w:cs="Times New Roman"/>
          <w:sz w:val="24"/>
          <w:szCs w:val="24"/>
          <w:lang w:eastAsia="sk-SK"/>
        </w:rPr>
        <w:t>ím</w:t>
      </w:r>
      <w:r w:rsidR="00B706A9" w:rsidRPr="006B12B7">
        <w:rPr>
          <w:rFonts w:ascii="Times New Roman" w:eastAsia="Times New Roman" w:hAnsi="Times New Roman" w:cs="Times New Roman"/>
          <w:sz w:val="24"/>
          <w:szCs w:val="24"/>
          <w:lang w:eastAsia="sk-SK"/>
        </w:rPr>
        <w:t xml:space="preserve"> poskytnutých informácií</w:t>
      </w:r>
      <w:r w:rsidRPr="006B12B7">
        <w:rPr>
          <w:rFonts w:ascii="Times New Roman" w:eastAsia="Times New Roman" w:hAnsi="Times New Roman" w:cs="Times New Roman"/>
          <w:sz w:val="24"/>
          <w:szCs w:val="24"/>
          <w:lang w:eastAsia="sk-SK"/>
        </w:rPr>
        <w:t xml:space="preserve"> o cezhraničných fyzických prevodoch peňažných prostriedkov v</w:t>
      </w:r>
      <w:r w:rsidR="003C16A2" w:rsidRPr="006B12B7">
        <w:rPr>
          <w:rFonts w:ascii="Times New Roman" w:eastAsia="Times New Roman" w:hAnsi="Times New Roman" w:cs="Times New Roman"/>
          <w:sz w:val="24"/>
          <w:szCs w:val="24"/>
          <w:lang w:eastAsia="sk-SK"/>
        </w:rPr>
        <w:t> </w:t>
      </w:r>
      <w:r w:rsidRPr="006B12B7">
        <w:rPr>
          <w:rFonts w:ascii="Times New Roman" w:eastAsia="Times New Roman" w:hAnsi="Times New Roman" w:cs="Times New Roman"/>
          <w:sz w:val="24"/>
          <w:szCs w:val="24"/>
          <w:lang w:eastAsia="sk-SK"/>
        </w:rPr>
        <w:t>hotovosti</w:t>
      </w:r>
      <w:r w:rsidR="003C16A2" w:rsidRPr="006B12B7">
        <w:rPr>
          <w:rFonts w:ascii="Times New Roman" w:eastAsia="Times New Roman" w:hAnsi="Times New Roman" w:cs="Times New Roman"/>
          <w:sz w:val="24"/>
          <w:szCs w:val="24"/>
          <w:lang w:eastAsia="sk-SK"/>
        </w:rPr>
        <w:t>,</w:t>
      </w:r>
      <w:r w:rsidRPr="006B12B7">
        <w:rPr>
          <w:rFonts w:ascii="Times New Roman" w:eastAsia="Times New Roman" w:hAnsi="Times New Roman" w:cs="Times New Roman"/>
          <w:sz w:val="24"/>
          <w:szCs w:val="24"/>
          <w:lang w:eastAsia="sk-SK"/>
        </w:rPr>
        <w:t xml:space="preserve"> ako aj k</w:t>
      </w:r>
      <w:r w:rsidR="008B117C" w:rsidRPr="006B12B7">
        <w:rPr>
          <w:rFonts w:ascii="Times New Roman" w:eastAsia="Times New Roman" w:hAnsi="Times New Roman" w:cs="Times New Roman"/>
          <w:sz w:val="24"/>
          <w:szCs w:val="24"/>
          <w:lang w:eastAsia="sk-SK"/>
        </w:rPr>
        <w:t xml:space="preserve"> prijatým </w:t>
      </w:r>
      <w:r w:rsidR="00F21013">
        <w:rPr>
          <w:rFonts w:ascii="Times New Roman" w:eastAsia="Times New Roman" w:hAnsi="Times New Roman" w:cs="Times New Roman"/>
          <w:sz w:val="24"/>
          <w:szCs w:val="24"/>
          <w:lang w:eastAsia="sk-SK"/>
        </w:rPr>
        <w:t>opatreniam.</w:t>
      </w:r>
    </w:p>
    <w:p w14:paraId="67627E68" w14:textId="5DFAC78E" w:rsidR="0067513B" w:rsidRPr="00E8451B" w:rsidRDefault="0067513B" w:rsidP="00D87F16">
      <w:pPr>
        <w:pStyle w:val="Odsekzoznamu"/>
        <w:numPr>
          <w:ilvl w:val="0"/>
          <w:numId w:val="80"/>
        </w:numPr>
        <w:ind w:left="360"/>
        <w:contextualSpacing w:val="0"/>
        <w:jc w:val="both"/>
        <w:rPr>
          <w:rFonts w:ascii="Times New Roman" w:eastAsia="Times New Roman" w:hAnsi="Times New Roman" w:cs="Times New Roman"/>
          <w:sz w:val="24"/>
          <w:szCs w:val="24"/>
          <w:lang w:eastAsia="sk-SK"/>
        </w:rPr>
      </w:pPr>
      <w:r w:rsidRPr="006B12B7">
        <w:rPr>
          <w:rFonts w:ascii="Times New Roman" w:eastAsia="Times New Roman" w:hAnsi="Times New Roman" w:cs="Times New Roman"/>
          <w:sz w:val="24"/>
          <w:szCs w:val="24"/>
          <w:lang w:eastAsia="sk-SK"/>
        </w:rPr>
        <w:t xml:space="preserve">Poskytnutie </w:t>
      </w:r>
      <w:r w:rsidR="00F21013">
        <w:rPr>
          <w:rFonts w:ascii="Times New Roman" w:eastAsia="Times New Roman" w:hAnsi="Times New Roman" w:cs="Times New Roman"/>
          <w:sz w:val="24"/>
          <w:szCs w:val="24"/>
          <w:lang w:eastAsia="sk-SK"/>
        </w:rPr>
        <w:t xml:space="preserve">informácie </w:t>
      </w:r>
      <w:r w:rsidRPr="006B12B7">
        <w:rPr>
          <w:rFonts w:ascii="Times New Roman" w:eastAsia="Times New Roman" w:hAnsi="Times New Roman" w:cs="Times New Roman"/>
          <w:sz w:val="24"/>
          <w:szCs w:val="24"/>
          <w:lang w:eastAsia="sk-SK"/>
        </w:rPr>
        <w:t>podľa odseku 2 nesmie ohroziť prebiehajúcu analytickú činnosť</w:t>
      </w:r>
      <w:r w:rsidRPr="00E8451B">
        <w:rPr>
          <w:rFonts w:ascii="Times New Roman" w:eastAsia="Times New Roman" w:hAnsi="Times New Roman" w:cs="Times New Roman"/>
          <w:sz w:val="24"/>
          <w:szCs w:val="24"/>
          <w:lang w:eastAsia="sk-SK"/>
        </w:rPr>
        <w:t xml:space="preserve"> Finančnej spravodajskej jednotky, výkon dohľadu, trestné konanie alebo správne konanie. Poskytnutím </w:t>
      </w:r>
      <w:r w:rsidR="00F21013">
        <w:rPr>
          <w:rFonts w:ascii="Times New Roman" w:eastAsia="Times New Roman" w:hAnsi="Times New Roman" w:cs="Times New Roman"/>
          <w:sz w:val="24"/>
          <w:szCs w:val="24"/>
          <w:lang w:eastAsia="sk-SK"/>
        </w:rPr>
        <w:t>informácie podľa odseku 2</w:t>
      </w:r>
      <w:r w:rsidRPr="00E8451B">
        <w:rPr>
          <w:rFonts w:ascii="Times New Roman" w:eastAsia="Times New Roman" w:hAnsi="Times New Roman" w:cs="Times New Roman"/>
          <w:sz w:val="24"/>
          <w:szCs w:val="24"/>
          <w:lang w:eastAsia="sk-SK"/>
        </w:rPr>
        <w:t xml:space="preserve"> nesmie dôjsť k porušeniu ustanovení o ochrane údajov a dôvernosti informácií.</w:t>
      </w:r>
    </w:p>
    <w:bookmarkEnd w:id="7"/>
    <w:p w14:paraId="676FEEE7" w14:textId="69A0B48F" w:rsidR="00265BAB" w:rsidRPr="00E8451B" w:rsidRDefault="2C09CEDB" w:rsidP="000F3DF0">
      <w:pPr>
        <w:spacing w:after="0"/>
        <w:ind w:left="709" w:hanging="709"/>
        <w:jc w:val="center"/>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b/>
          <w:bCs/>
          <w:sz w:val="24"/>
          <w:szCs w:val="24"/>
          <w:lang w:eastAsia="sk-SK"/>
        </w:rPr>
        <w:t xml:space="preserve">§ </w:t>
      </w:r>
      <w:r w:rsidR="4BD9340E" w:rsidRPr="00E8451B">
        <w:rPr>
          <w:rFonts w:ascii="Times New Roman" w:eastAsia="Times New Roman" w:hAnsi="Times New Roman" w:cs="Times New Roman"/>
          <w:b/>
          <w:bCs/>
          <w:sz w:val="24"/>
          <w:szCs w:val="24"/>
          <w:lang w:eastAsia="sk-SK"/>
        </w:rPr>
        <w:t>19</w:t>
      </w:r>
    </w:p>
    <w:p w14:paraId="76617257" w14:textId="4872B4E7" w:rsidR="00265BAB" w:rsidRDefault="2C09CEDB" w:rsidP="000F3DF0">
      <w:pPr>
        <w:spacing w:after="0"/>
        <w:ind w:left="709" w:hanging="709"/>
        <w:jc w:val="center"/>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b/>
          <w:bCs/>
          <w:sz w:val="24"/>
          <w:szCs w:val="24"/>
          <w:lang w:eastAsia="sk-SK"/>
        </w:rPr>
        <w:t>Poskytovanie informácií orgánom dohľadu</w:t>
      </w:r>
    </w:p>
    <w:p w14:paraId="7392D6A9" w14:textId="77777777" w:rsidR="000F3DF0" w:rsidRPr="00E8451B" w:rsidRDefault="000F3DF0" w:rsidP="000F3DF0">
      <w:pPr>
        <w:spacing w:after="0"/>
        <w:ind w:left="709" w:hanging="709"/>
        <w:jc w:val="center"/>
        <w:rPr>
          <w:rFonts w:ascii="Times New Roman" w:eastAsia="Times New Roman" w:hAnsi="Times New Roman" w:cs="Times New Roman"/>
          <w:b/>
          <w:bCs/>
          <w:sz w:val="24"/>
          <w:szCs w:val="24"/>
          <w:lang w:eastAsia="sk-SK"/>
        </w:rPr>
      </w:pPr>
    </w:p>
    <w:p w14:paraId="5F72221E" w14:textId="71409F75" w:rsidR="00265BAB" w:rsidRPr="00E8451B" w:rsidRDefault="13F5BF29" w:rsidP="00D87F16">
      <w:pPr>
        <w:pStyle w:val="Odsekzoznamu"/>
        <w:numPr>
          <w:ilvl w:val="0"/>
          <w:numId w:val="130"/>
        </w:numPr>
        <w:ind w:left="426"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Finančná spravodajská jednotka poskytne Národnej banke Slovenska a Úradu pre reguláciu hazardných hier na ich žiadosť alebo z vlastného podnetu informácie, ktoré môžu byť relevantné na účely dohľadu, najmä o počte a kvalite hlásení o </w:t>
      </w:r>
      <w:r w:rsidR="7DB063BE" w:rsidRPr="00E8451B">
        <w:rPr>
          <w:rFonts w:ascii="Times New Roman" w:eastAsia="Times New Roman" w:hAnsi="Times New Roman" w:cs="Times New Roman"/>
          <w:sz w:val="24"/>
          <w:szCs w:val="24"/>
        </w:rPr>
        <w:t>podozrivých transakciách</w:t>
      </w:r>
      <w:r w:rsidRPr="00E8451B">
        <w:rPr>
          <w:rFonts w:ascii="Times New Roman" w:eastAsia="Times New Roman" w:hAnsi="Times New Roman" w:cs="Times New Roman"/>
          <w:sz w:val="24"/>
          <w:szCs w:val="24"/>
        </w:rPr>
        <w:t>, kvalite a včasnosti informácií poskytnutých povinnými osobami na žiadosť Finančnej spravodajskej jednotky, výsledkoch strategických analýz, ako aj o všetkých relevantných informáciách o trendoch a metódach legalizácie, súvisiacich predikatívnych trestných činov</w:t>
      </w:r>
      <w:r w:rsidR="00511807"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 xml:space="preserve">financovania terorizmu </w:t>
      </w:r>
      <w:r w:rsidR="00511807" w:rsidRPr="00E8451B">
        <w:rPr>
          <w:rFonts w:ascii="Times New Roman" w:eastAsia="Times New Roman" w:hAnsi="Times New Roman" w:cs="Times New Roman"/>
          <w:sz w:val="24"/>
          <w:szCs w:val="24"/>
        </w:rPr>
        <w:t xml:space="preserve">a </w:t>
      </w:r>
      <w:r w:rsidR="00511807" w:rsidRPr="00E8451B">
        <w:rPr>
          <w:rFonts w:ascii="Times New Roman" w:hAnsi="Times New Roman" w:cs="Times New Roman"/>
          <w:sz w:val="24"/>
          <w:szCs w:val="24"/>
        </w:rPr>
        <w:t>financovania šírenia zbraní hromadného ničenia</w:t>
      </w:r>
      <w:r w:rsidR="00511807"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vrátane geografických, cezhraničných a vznikajúcich rizík.</w:t>
      </w:r>
    </w:p>
    <w:p w14:paraId="1A169677" w14:textId="4C417088" w:rsidR="00265BAB" w:rsidRPr="00E8451B" w:rsidRDefault="00256ED7" w:rsidP="00D87F16">
      <w:pPr>
        <w:pStyle w:val="Odsekzoznamu"/>
        <w:numPr>
          <w:ilvl w:val="0"/>
          <w:numId w:val="130"/>
        </w:numPr>
        <w:ind w:left="426"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 bez</w:t>
      </w:r>
      <w:r w:rsidR="00F21013">
        <w:rPr>
          <w:rFonts w:ascii="Times New Roman" w:eastAsia="Times New Roman" w:hAnsi="Times New Roman" w:cs="Times New Roman"/>
          <w:sz w:val="24"/>
          <w:szCs w:val="24"/>
        </w:rPr>
        <w:t xml:space="preserve">odkladne </w:t>
      </w:r>
      <w:r w:rsidRPr="00E8451B">
        <w:rPr>
          <w:rFonts w:ascii="Times New Roman" w:eastAsia="Times New Roman" w:hAnsi="Times New Roman" w:cs="Times New Roman"/>
          <w:sz w:val="24"/>
          <w:szCs w:val="24"/>
        </w:rPr>
        <w:t>po zistení</w:t>
      </w:r>
      <w:r w:rsidR="0051064A">
        <w:rPr>
          <w:rFonts w:ascii="Times New Roman" w:eastAsia="Times New Roman" w:hAnsi="Times New Roman" w:cs="Times New Roman"/>
          <w:sz w:val="24"/>
          <w:szCs w:val="24"/>
        </w:rPr>
        <w:t xml:space="preserve"> oznámi</w:t>
      </w:r>
      <w:r w:rsidRPr="00E8451B">
        <w:rPr>
          <w:rFonts w:ascii="Times New Roman" w:eastAsia="Times New Roman" w:hAnsi="Times New Roman" w:cs="Times New Roman"/>
          <w:sz w:val="24"/>
          <w:szCs w:val="24"/>
        </w:rPr>
        <w:t xml:space="preserve"> Národnej banke Slovenska a Úradu pre reguláciu hazardných hier</w:t>
      </w:r>
      <w:r w:rsidR="00F21013">
        <w:rPr>
          <w:rFonts w:ascii="Times New Roman" w:eastAsia="Times New Roman" w:hAnsi="Times New Roman" w:cs="Times New Roman"/>
          <w:sz w:val="24"/>
          <w:szCs w:val="24"/>
        </w:rPr>
        <w:t xml:space="preserve"> </w:t>
      </w:r>
      <w:r w:rsidR="0051064A">
        <w:rPr>
          <w:rFonts w:ascii="Times New Roman" w:eastAsia="Times New Roman" w:hAnsi="Times New Roman" w:cs="Times New Roman"/>
          <w:sz w:val="24"/>
          <w:szCs w:val="24"/>
        </w:rPr>
        <w:t xml:space="preserve">skutočnosti </w:t>
      </w:r>
      <w:r w:rsidRPr="00E8451B">
        <w:rPr>
          <w:rFonts w:ascii="Times New Roman" w:eastAsia="Times New Roman" w:hAnsi="Times New Roman" w:cs="Times New Roman"/>
          <w:sz w:val="24"/>
          <w:szCs w:val="24"/>
        </w:rPr>
        <w:t>nasvedčuj</w:t>
      </w:r>
      <w:r w:rsidR="0051064A">
        <w:rPr>
          <w:rFonts w:ascii="Times New Roman" w:eastAsia="Times New Roman" w:hAnsi="Times New Roman" w:cs="Times New Roman"/>
          <w:sz w:val="24"/>
          <w:szCs w:val="24"/>
        </w:rPr>
        <w:t xml:space="preserve">úce tomu, že povinná osoba </w:t>
      </w:r>
      <w:r w:rsidR="00DB03DD" w:rsidRPr="00E8451B">
        <w:rPr>
          <w:rFonts w:ascii="Times New Roman" w:eastAsia="Times New Roman" w:hAnsi="Times New Roman" w:cs="Times New Roman"/>
          <w:sz w:val="24"/>
          <w:szCs w:val="24"/>
        </w:rPr>
        <w:t>poruš</w:t>
      </w:r>
      <w:r w:rsidR="0051064A">
        <w:rPr>
          <w:rFonts w:ascii="Times New Roman" w:eastAsia="Times New Roman" w:hAnsi="Times New Roman" w:cs="Times New Roman"/>
          <w:sz w:val="24"/>
          <w:szCs w:val="24"/>
        </w:rPr>
        <w:t xml:space="preserve">ila povinnosti podľa </w:t>
      </w:r>
      <w:r w:rsidR="00DB03DD" w:rsidRPr="00E8451B">
        <w:rPr>
          <w:rFonts w:ascii="Times New Roman" w:eastAsia="Times New Roman" w:hAnsi="Times New Roman" w:cs="Times New Roman"/>
          <w:sz w:val="24"/>
          <w:szCs w:val="24"/>
        </w:rPr>
        <w:t>osobitného predpisu</w:t>
      </w:r>
      <w:r w:rsidR="0051064A">
        <w:rPr>
          <w:rFonts w:ascii="Times New Roman" w:eastAsia="Times New Roman" w:hAnsi="Times New Roman" w:cs="Times New Roman"/>
          <w:sz w:val="24"/>
          <w:szCs w:val="24"/>
        </w:rPr>
        <w:t>.</w:t>
      </w:r>
      <w:r w:rsidR="009D46A7">
        <w:rPr>
          <w:rFonts w:ascii="Times New Roman" w:eastAsia="Times New Roman" w:hAnsi="Times New Roman" w:cs="Times New Roman"/>
          <w:sz w:val="24"/>
          <w:szCs w:val="24"/>
          <w:vertAlign w:val="superscript"/>
        </w:rPr>
        <w:t>65</w:t>
      </w:r>
      <w:r w:rsidR="009D46A7">
        <w:rPr>
          <w:rFonts w:ascii="Times New Roman" w:eastAsia="Times New Roman" w:hAnsi="Times New Roman" w:cs="Times New Roman"/>
          <w:sz w:val="24"/>
          <w:szCs w:val="24"/>
        </w:rPr>
        <w:t>)</w:t>
      </w:r>
    </w:p>
    <w:p w14:paraId="6029F8B0" w14:textId="08843219" w:rsidR="00265BAB" w:rsidRPr="00E8451B" w:rsidRDefault="00256ED7" w:rsidP="00D87F16">
      <w:pPr>
        <w:pStyle w:val="Odsekzoznamu"/>
        <w:numPr>
          <w:ilvl w:val="0"/>
          <w:numId w:val="130"/>
        </w:numPr>
        <w:ind w:left="426" w:hanging="357"/>
        <w:contextualSpacing w:val="0"/>
        <w:jc w:val="both"/>
        <w:rPr>
          <w:rFonts w:ascii="Times New Roman" w:hAnsi="Times New Roman" w:cs="Times New Roman"/>
        </w:rPr>
      </w:pPr>
      <w:r w:rsidRPr="00E8451B">
        <w:rPr>
          <w:rFonts w:ascii="Times New Roman" w:eastAsia="Times New Roman" w:hAnsi="Times New Roman" w:cs="Times New Roman"/>
          <w:sz w:val="24"/>
          <w:szCs w:val="24"/>
        </w:rPr>
        <w:t>I</w:t>
      </w:r>
      <w:r w:rsidR="13F5BF29" w:rsidRPr="00E8451B">
        <w:rPr>
          <w:rFonts w:ascii="Times New Roman" w:eastAsia="Times New Roman" w:hAnsi="Times New Roman" w:cs="Times New Roman"/>
          <w:sz w:val="24"/>
          <w:szCs w:val="24"/>
        </w:rPr>
        <w:t>nformácie</w:t>
      </w:r>
      <w:r w:rsidRPr="00E8451B">
        <w:rPr>
          <w:rFonts w:ascii="Times New Roman" w:eastAsia="Times New Roman" w:hAnsi="Times New Roman" w:cs="Times New Roman"/>
          <w:sz w:val="24"/>
          <w:szCs w:val="24"/>
        </w:rPr>
        <w:t xml:space="preserve"> poskytnuté podľa odseku 1</w:t>
      </w:r>
      <w:r w:rsidR="13F5BF29" w:rsidRPr="00E8451B">
        <w:rPr>
          <w:rFonts w:ascii="Times New Roman" w:eastAsia="Times New Roman" w:hAnsi="Times New Roman" w:cs="Times New Roman"/>
          <w:sz w:val="24"/>
          <w:szCs w:val="24"/>
        </w:rPr>
        <w:t xml:space="preserve"> nesmú obsahovať údaje umožňujúce identifikáciu akejkoľvek fyzickej osoby alebo právnickej osoby</w:t>
      </w:r>
      <w:r w:rsidR="00760268" w:rsidRPr="00E8451B">
        <w:rPr>
          <w:rFonts w:ascii="Times New Roman" w:eastAsia="Times New Roman" w:hAnsi="Times New Roman" w:cs="Times New Roman"/>
          <w:sz w:val="24"/>
          <w:szCs w:val="24"/>
        </w:rPr>
        <w:t>.</w:t>
      </w:r>
    </w:p>
    <w:p w14:paraId="1292CE82" w14:textId="77777777" w:rsidR="00265BAB" w:rsidRPr="00E8451B" w:rsidRDefault="00265BAB" w:rsidP="00497C7E">
      <w:pPr>
        <w:spacing w:after="0"/>
        <w:ind w:left="709" w:hanging="709"/>
        <w:jc w:val="center"/>
        <w:rPr>
          <w:rFonts w:ascii="Times New Roman" w:eastAsia="Times New Roman" w:hAnsi="Times New Roman" w:cs="Times New Roman"/>
          <w:b/>
          <w:bCs/>
          <w:sz w:val="24"/>
          <w:szCs w:val="24"/>
          <w:lang w:eastAsia="sk-SK"/>
        </w:rPr>
      </w:pPr>
    </w:p>
    <w:p w14:paraId="69932D5B" w14:textId="59BE7292" w:rsidR="00934623" w:rsidRPr="00E8451B" w:rsidRDefault="5CFA1C49" w:rsidP="00497C7E">
      <w:pPr>
        <w:spacing w:after="0"/>
        <w:jc w:val="center"/>
        <w:textAlignment w:val="baseline"/>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b/>
          <w:bCs/>
          <w:sz w:val="24"/>
          <w:szCs w:val="24"/>
          <w:lang w:eastAsia="sk-SK"/>
        </w:rPr>
        <w:t>§ 2</w:t>
      </w:r>
      <w:r w:rsidR="6162BAB8" w:rsidRPr="00E8451B">
        <w:rPr>
          <w:rFonts w:ascii="Times New Roman" w:eastAsia="Times New Roman" w:hAnsi="Times New Roman" w:cs="Times New Roman"/>
          <w:b/>
          <w:bCs/>
          <w:sz w:val="24"/>
          <w:szCs w:val="24"/>
          <w:lang w:eastAsia="sk-SK"/>
        </w:rPr>
        <w:t>0</w:t>
      </w:r>
    </w:p>
    <w:p w14:paraId="7AFBD807" w14:textId="21047A1E" w:rsidR="00934623" w:rsidRDefault="7175B9CE" w:rsidP="00497C7E">
      <w:pPr>
        <w:spacing w:after="0"/>
        <w:ind w:left="567" w:hanging="567"/>
        <w:jc w:val="center"/>
        <w:textAlignment w:val="baseline"/>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b/>
          <w:bCs/>
          <w:sz w:val="24"/>
          <w:szCs w:val="24"/>
          <w:lang w:eastAsia="sk-SK"/>
        </w:rPr>
        <w:t xml:space="preserve"> </w:t>
      </w:r>
      <w:r w:rsidR="003D4EFE" w:rsidRPr="00E8451B">
        <w:rPr>
          <w:rFonts w:ascii="Times New Roman" w:eastAsia="Times New Roman" w:hAnsi="Times New Roman" w:cs="Times New Roman"/>
          <w:b/>
          <w:bCs/>
          <w:sz w:val="24"/>
          <w:szCs w:val="24"/>
          <w:lang w:eastAsia="sk-SK"/>
        </w:rPr>
        <w:t>Získavanie</w:t>
      </w:r>
      <w:r w:rsidRPr="00E8451B">
        <w:rPr>
          <w:rFonts w:ascii="Times New Roman" w:eastAsia="Times New Roman" w:hAnsi="Times New Roman" w:cs="Times New Roman"/>
          <w:b/>
          <w:bCs/>
          <w:sz w:val="24"/>
          <w:szCs w:val="24"/>
          <w:lang w:eastAsia="sk-SK"/>
        </w:rPr>
        <w:t xml:space="preserve"> informáci</w:t>
      </w:r>
      <w:r w:rsidR="003D4EFE" w:rsidRPr="00E8451B">
        <w:rPr>
          <w:rFonts w:ascii="Times New Roman" w:eastAsia="Times New Roman" w:hAnsi="Times New Roman" w:cs="Times New Roman"/>
          <w:b/>
          <w:bCs/>
          <w:sz w:val="24"/>
          <w:szCs w:val="24"/>
          <w:lang w:eastAsia="sk-SK"/>
        </w:rPr>
        <w:t>í</w:t>
      </w:r>
      <w:r w:rsidRPr="00E8451B">
        <w:rPr>
          <w:rFonts w:ascii="Times New Roman" w:eastAsia="Times New Roman" w:hAnsi="Times New Roman" w:cs="Times New Roman"/>
          <w:b/>
          <w:bCs/>
          <w:sz w:val="24"/>
          <w:szCs w:val="24"/>
          <w:lang w:eastAsia="sk-SK"/>
        </w:rPr>
        <w:t> </w:t>
      </w:r>
    </w:p>
    <w:p w14:paraId="43CD9635" w14:textId="77777777" w:rsidR="000F3DF0" w:rsidRPr="00E8451B" w:rsidRDefault="000F3DF0" w:rsidP="00497C7E">
      <w:pPr>
        <w:spacing w:after="0"/>
        <w:ind w:left="567" w:hanging="567"/>
        <w:jc w:val="center"/>
        <w:textAlignment w:val="baseline"/>
        <w:rPr>
          <w:rFonts w:ascii="Times New Roman" w:eastAsia="Times New Roman" w:hAnsi="Times New Roman" w:cs="Times New Roman"/>
          <w:b/>
          <w:bCs/>
          <w:sz w:val="24"/>
          <w:szCs w:val="24"/>
          <w:lang w:eastAsia="sk-SK"/>
        </w:rPr>
      </w:pPr>
    </w:p>
    <w:p w14:paraId="2C9C3569" w14:textId="7A18FFFA" w:rsidR="00934623" w:rsidRPr="00E8451B" w:rsidRDefault="0073238A" w:rsidP="00D87F16">
      <w:pPr>
        <w:pStyle w:val="Odsekzoznamu"/>
        <w:numPr>
          <w:ilvl w:val="3"/>
          <w:numId w:val="131"/>
        </w:numPr>
        <w:ind w:left="425" w:hanging="357"/>
        <w:contextualSpacing w:val="0"/>
        <w:jc w:val="both"/>
        <w:rPr>
          <w:rFonts w:ascii="Times New Roman" w:hAnsi="Times New Roman" w:cs="Times New Roman"/>
        </w:rPr>
      </w:pPr>
      <w:bookmarkStart w:id="8" w:name="_Hlk239773083"/>
      <w:r w:rsidRPr="00E8451B">
        <w:rPr>
          <w:rFonts w:ascii="Times New Roman" w:eastAsia="Times New Roman" w:hAnsi="Times New Roman" w:cs="Times New Roman"/>
          <w:sz w:val="24"/>
          <w:szCs w:val="24"/>
          <w:lang w:eastAsia="sk-SK"/>
        </w:rPr>
        <w:t>Finančná spravodajská jednotka je oprávnená na účely vypracúvania finančn</w:t>
      </w:r>
      <w:r w:rsidR="00275919" w:rsidRPr="00E8451B">
        <w:rPr>
          <w:rFonts w:ascii="Times New Roman" w:eastAsia="Times New Roman" w:hAnsi="Times New Roman" w:cs="Times New Roman"/>
          <w:sz w:val="24"/>
          <w:szCs w:val="24"/>
          <w:lang w:eastAsia="sk-SK"/>
        </w:rPr>
        <w:t>ej</w:t>
      </w:r>
      <w:r w:rsidRPr="00E8451B">
        <w:rPr>
          <w:rFonts w:ascii="Times New Roman" w:eastAsia="Times New Roman" w:hAnsi="Times New Roman" w:cs="Times New Roman"/>
          <w:sz w:val="24"/>
          <w:szCs w:val="24"/>
          <w:lang w:eastAsia="sk-SK"/>
        </w:rPr>
        <w:t xml:space="preserve"> analýz</w:t>
      </w:r>
      <w:r w:rsidR="00275919" w:rsidRPr="00E8451B">
        <w:rPr>
          <w:rFonts w:ascii="Times New Roman" w:eastAsia="Times New Roman" w:hAnsi="Times New Roman" w:cs="Times New Roman"/>
          <w:sz w:val="24"/>
          <w:szCs w:val="24"/>
          <w:lang w:eastAsia="sk-SK"/>
        </w:rPr>
        <w:t>y</w:t>
      </w:r>
      <w:r w:rsidRPr="00E8451B">
        <w:rPr>
          <w:rFonts w:ascii="Times New Roman" w:eastAsia="Times New Roman" w:hAnsi="Times New Roman" w:cs="Times New Roman"/>
          <w:sz w:val="24"/>
          <w:szCs w:val="24"/>
          <w:lang w:eastAsia="sk-SK"/>
        </w:rPr>
        <w:t xml:space="preserve"> podľa § 16 vyžadovať od povinnej osoby akékoľvek informácie, a to aj keď nedošlo k </w:t>
      </w:r>
      <w:r w:rsidRPr="00E8451B">
        <w:rPr>
          <w:rFonts w:ascii="Times New Roman" w:eastAsia="Times New Roman" w:hAnsi="Times New Roman" w:cs="Times New Roman"/>
          <w:sz w:val="24"/>
          <w:szCs w:val="24"/>
          <w:lang w:eastAsia="sk-SK"/>
        </w:rPr>
        <w:lastRenderedPageBreak/>
        <w:t>predchádzajúcemu ohláseniu podozrivej transakcie. Povi</w:t>
      </w:r>
      <w:r w:rsidR="0051064A">
        <w:rPr>
          <w:rFonts w:ascii="Times New Roman" w:eastAsia="Times New Roman" w:hAnsi="Times New Roman" w:cs="Times New Roman"/>
          <w:sz w:val="24"/>
          <w:szCs w:val="24"/>
          <w:lang w:eastAsia="sk-SK"/>
        </w:rPr>
        <w:t>nná osoba je povinná žiadosti o </w:t>
      </w:r>
      <w:r w:rsidRPr="00E8451B">
        <w:rPr>
          <w:rFonts w:ascii="Times New Roman" w:eastAsia="Times New Roman" w:hAnsi="Times New Roman" w:cs="Times New Roman"/>
          <w:sz w:val="24"/>
          <w:szCs w:val="24"/>
          <w:lang w:eastAsia="sk-SK"/>
        </w:rPr>
        <w:t>poskytnutie informácie vyhovieť</w:t>
      </w:r>
      <w:r w:rsidR="001B59A0" w:rsidRPr="00E8451B">
        <w:rPr>
          <w:rFonts w:ascii="Times New Roman" w:eastAsia="Times New Roman" w:hAnsi="Times New Roman" w:cs="Times New Roman"/>
          <w:sz w:val="24"/>
          <w:szCs w:val="24"/>
          <w:lang w:eastAsia="sk-SK"/>
        </w:rPr>
        <w:t xml:space="preserve"> v stanovenej lehote</w:t>
      </w:r>
      <w:r w:rsidRPr="00E8451B">
        <w:rPr>
          <w:rFonts w:ascii="Times New Roman" w:eastAsia="Times New Roman" w:hAnsi="Times New Roman" w:cs="Times New Roman"/>
          <w:sz w:val="24"/>
          <w:szCs w:val="24"/>
          <w:lang w:eastAsia="sk-SK"/>
        </w:rPr>
        <w:t>; to neplatí, ak</w:t>
      </w:r>
      <w:r w:rsidR="00592889">
        <w:rPr>
          <w:rFonts w:ascii="Times New Roman" w:eastAsia="Times New Roman" w:hAnsi="Times New Roman" w:cs="Times New Roman"/>
          <w:sz w:val="24"/>
          <w:szCs w:val="24"/>
          <w:lang w:eastAsia="sk-SK"/>
        </w:rPr>
        <w:t xml:space="preserve"> ide o informáciu podľa </w:t>
      </w:r>
      <w:r w:rsidRPr="00E8451B">
        <w:rPr>
          <w:rFonts w:ascii="Times New Roman" w:eastAsia="Times New Roman" w:hAnsi="Times New Roman" w:cs="Times New Roman"/>
          <w:sz w:val="24"/>
          <w:szCs w:val="24"/>
          <w:lang w:eastAsia="sk-SK"/>
        </w:rPr>
        <w:t>osobitného predpisu</w:t>
      </w:r>
      <w:r w:rsidR="375F57FE" w:rsidRPr="00E8451B">
        <w:rPr>
          <w:rFonts w:ascii="Times New Roman" w:eastAsia="Times New Roman" w:hAnsi="Times New Roman" w:cs="Times New Roman"/>
          <w:sz w:val="24"/>
          <w:szCs w:val="24"/>
          <w:lang w:eastAsia="sk-SK"/>
        </w:rPr>
        <w:t>.</w:t>
      </w:r>
      <w:r w:rsidR="00934623" w:rsidRPr="00E8451B">
        <w:rPr>
          <w:rStyle w:val="Odkaznapoznmkupodiarou"/>
          <w:rFonts w:ascii="Times New Roman" w:eastAsia="Times New Roman" w:hAnsi="Times New Roman" w:cs="Times New Roman"/>
          <w:sz w:val="24"/>
          <w:szCs w:val="24"/>
          <w:lang w:eastAsia="sk-SK"/>
        </w:rPr>
        <w:footnoteReference w:id="74"/>
      </w:r>
      <w:r w:rsidR="00345DC1" w:rsidRPr="00E8451B">
        <w:rPr>
          <w:rFonts w:ascii="Times New Roman" w:eastAsia="Times New Roman" w:hAnsi="Times New Roman" w:cs="Times New Roman"/>
          <w:sz w:val="24"/>
          <w:szCs w:val="24"/>
          <w:lang w:eastAsia="sk-SK"/>
        </w:rPr>
        <w:t>)</w:t>
      </w:r>
    </w:p>
    <w:bookmarkEnd w:id="8"/>
    <w:p w14:paraId="17E839AD" w14:textId="5DE86CBB" w:rsidR="00934623" w:rsidRPr="00E8451B" w:rsidRDefault="1719F1CE" w:rsidP="00D87F16">
      <w:pPr>
        <w:pStyle w:val="Odsekzoznamu"/>
        <w:numPr>
          <w:ilvl w:val="3"/>
          <w:numId w:val="131"/>
        </w:numPr>
        <w:ind w:left="425" w:hanging="357"/>
        <w:contextualSpacing w:val="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Finančná spravodajská jednotka má na účely plnenia úloh podľa tohto zákona prístup, okrem informácií podľa osobitných predpisov</w:t>
      </w:r>
      <w:r w:rsidR="76EB2E00" w:rsidRPr="00E8451B">
        <w:rPr>
          <w:rFonts w:ascii="Times New Roman" w:eastAsia="Times New Roman" w:hAnsi="Times New Roman" w:cs="Times New Roman"/>
          <w:sz w:val="24"/>
          <w:szCs w:val="24"/>
          <w:lang w:eastAsia="sk-SK"/>
        </w:rPr>
        <w:t>,</w:t>
      </w:r>
      <w:r w:rsidR="00934623" w:rsidRPr="00E8451B">
        <w:rPr>
          <w:rStyle w:val="Odkaznapoznmkupodiarou"/>
          <w:rFonts w:ascii="Times New Roman" w:eastAsia="Times New Roman" w:hAnsi="Times New Roman" w:cs="Times New Roman"/>
          <w:sz w:val="24"/>
          <w:szCs w:val="24"/>
          <w:lang w:eastAsia="sk-SK"/>
        </w:rPr>
        <w:footnoteReference w:id="75"/>
      </w:r>
      <w:r w:rsidR="00345DC1" w:rsidRPr="00E8451B">
        <w:rPr>
          <w:rFonts w:ascii="Times New Roman" w:eastAsia="Times New Roman" w:hAnsi="Times New Roman" w:cs="Times New Roman"/>
          <w:sz w:val="24"/>
          <w:szCs w:val="24"/>
          <w:lang w:eastAsia="sk-SK"/>
        </w:rPr>
        <w:t>)</w:t>
      </w:r>
      <w:r w:rsidRPr="00E8451B">
        <w:rPr>
          <w:rFonts w:ascii="Times New Roman" w:eastAsia="Times New Roman" w:hAnsi="Times New Roman" w:cs="Times New Roman"/>
          <w:sz w:val="24"/>
          <w:szCs w:val="24"/>
          <w:vertAlign w:val="superscript"/>
          <w:lang w:eastAsia="sk-SK"/>
        </w:rPr>
        <w:t xml:space="preserve"> </w:t>
      </w:r>
      <w:r w:rsidRPr="00E8451B">
        <w:rPr>
          <w:rFonts w:ascii="Times New Roman" w:eastAsia="Times New Roman" w:hAnsi="Times New Roman" w:cs="Times New Roman"/>
          <w:sz w:val="24"/>
          <w:szCs w:val="24"/>
          <w:lang w:eastAsia="sk-SK"/>
        </w:rPr>
        <w:t>aj k</w:t>
      </w:r>
    </w:p>
    <w:p w14:paraId="772E6B7A" w14:textId="7AB8388D" w:rsidR="00934623" w:rsidRPr="00E8451B" w:rsidRDefault="7175B9CE" w:rsidP="00D87F16">
      <w:pPr>
        <w:numPr>
          <w:ilvl w:val="0"/>
          <w:numId w:val="81"/>
        </w:numPr>
        <w:ind w:left="851"/>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informáciám obsiahnutým v menových a zmenárenských databázach</w:t>
      </w:r>
      <w:r w:rsidR="347E6CA8" w:rsidRPr="00E8451B">
        <w:rPr>
          <w:rFonts w:ascii="Times New Roman" w:eastAsia="Times New Roman" w:hAnsi="Times New Roman" w:cs="Times New Roman"/>
          <w:sz w:val="24"/>
          <w:szCs w:val="24"/>
          <w:lang w:eastAsia="sk-SK"/>
        </w:rPr>
        <w:t>,</w:t>
      </w:r>
      <w:r w:rsidR="00934623" w:rsidRPr="00E8451B">
        <w:rPr>
          <w:rStyle w:val="Odkaznapoznmkupodiarou"/>
          <w:rFonts w:ascii="Times New Roman" w:eastAsia="Times New Roman" w:hAnsi="Times New Roman" w:cs="Times New Roman"/>
          <w:sz w:val="24"/>
          <w:szCs w:val="24"/>
          <w:lang w:eastAsia="sk-SK"/>
        </w:rPr>
        <w:footnoteReference w:id="76"/>
      </w:r>
      <w:r w:rsidR="00345DC1" w:rsidRPr="00E8451B">
        <w:rPr>
          <w:rFonts w:ascii="Times New Roman" w:eastAsia="Times New Roman" w:hAnsi="Times New Roman" w:cs="Times New Roman"/>
          <w:sz w:val="24"/>
          <w:szCs w:val="24"/>
          <w:lang w:eastAsia="sk-SK"/>
        </w:rPr>
        <w:t>)</w:t>
      </w:r>
    </w:p>
    <w:p w14:paraId="43CDBD66" w14:textId="306CA2E5" w:rsidR="00934623" w:rsidRPr="00E8451B" w:rsidRDefault="00EA7F88" w:rsidP="00D87F16">
      <w:pPr>
        <w:numPr>
          <w:ilvl w:val="0"/>
          <w:numId w:val="81"/>
        </w:numPr>
        <w:ind w:left="851"/>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údaj</w:t>
      </w:r>
      <w:r w:rsidR="00B13414" w:rsidRPr="00E8451B">
        <w:rPr>
          <w:rFonts w:ascii="Times New Roman" w:eastAsia="Times New Roman" w:hAnsi="Times New Roman" w:cs="Times New Roman"/>
          <w:sz w:val="24"/>
          <w:szCs w:val="24"/>
          <w:lang w:eastAsia="sk-SK"/>
        </w:rPr>
        <w:t>om</w:t>
      </w:r>
      <w:r w:rsidRPr="00E8451B">
        <w:rPr>
          <w:rFonts w:ascii="Times New Roman" w:eastAsia="Times New Roman" w:hAnsi="Times New Roman" w:cs="Times New Roman"/>
          <w:sz w:val="24"/>
          <w:szCs w:val="24"/>
          <w:lang w:eastAsia="sk-SK"/>
        </w:rPr>
        <w:t xml:space="preserve"> týkajúc</w:t>
      </w:r>
      <w:r w:rsidR="00B13414" w:rsidRPr="00E8451B">
        <w:rPr>
          <w:rFonts w:ascii="Times New Roman" w:eastAsia="Times New Roman" w:hAnsi="Times New Roman" w:cs="Times New Roman"/>
          <w:sz w:val="24"/>
          <w:szCs w:val="24"/>
          <w:lang w:eastAsia="sk-SK"/>
        </w:rPr>
        <w:t>im</w:t>
      </w:r>
      <w:r w:rsidRPr="00E8451B">
        <w:rPr>
          <w:rFonts w:ascii="Times New Roman" w:eastAsia="Times New Roman" w:hAnsi="Times New Roman" w:cs="Times New Roman"/>
          <w:sz w:val="24"/>
          <w:szCs w:val="24"/>
          <w:lang w:eastAsia="sk-SK"/>
        </w:rPr>
        <w:t xml:space="preserve"> sa rozpočtových prostriedkov verejnej moci vrátane údajov Finančného riaditeľstva SR, daňových úradov a colných úradov v oblasti správy daní a evidencie tržieb v hotovosti, ako aj </w:t>
      </w:r>
      <w:r w:rsidR="00B13414" w:rsidRPr="00E8451B">
        <w:rPr>
          <w:rFonts w:ascii="Times New Roman" w:eastAsia="Times New Roman" w:hAnsi="Times New Roman" w:cs="Times New Roman"/>
          <w:sz w:val="24"/>
          <w:szCs w:val="24"/>
          <w:lang w:eastAsia="sk-SK"/>
        </w:rPr>
        <w:t xml:space="preserve">k </w:t>
      </w:r>
      <w:r w:rsidRPr="00E8451B">
        <w:rPr>
          <w:rFonts w:ascii="Times New Roman" w:eastAsia="Times New Roman" w:hAnsi="Times New Roman" w:cs="Times New Roman"/>
          <w:sz w:val="24"/>
          <w:szCs w:val="24"/>
          <w:lang w:eastAsia="sk-SK"/>
        </w:rPr>
        <w:t>údaj</w:t>
      </w:r>
      <w:r w:rsidR="00B13414" w:rsidRPr="00E8451B">
        <w:rPr>
          <w:rFonts w:ascii="Times New Roman" w:eastAsia="Times New Roman" w:hAnsi="Times New Roman" w:cs="Times New Roman"/>
          <w:sz w:val="24"/>
          <w:szCs w:val="24"/>
          <w:lang w:eastAsia="sk-SK"/>
        </w:rPr>
        <w:t>om</w:t>
      </w:r>
      <w:r w:rsidRPr="00E8451B">
        <w:rPr>
          <w:rFonts w:ascii="Times New Roman" w:eastAsia="Times New Roman" w:hAnsi="Times New Roman" w:cs="Times New Roman"/>
          <w:sz w:val="24"/>
          <w:szCs w:val="24"/>
          <w:lang w:eastAsia="sk-SK"/>
        </w:rPr>
        <w:t xml:space="preserve"> získan</w:t>
      </w:r>
      <w:r w:rsidR="00B13414" w:rsidRPr="00E8451B">
        <w:rPr>
          <w:rFonts w:ascii="Times New Roman" w:eastAsia="Times New Roman" w:hAnsi="Times New Roman" w:cs="Times New Roman"/>
          <w:sz w:val="24"/>
          <w:szCs w:val="24"/>
          <w:lang w:eastAsia="sk-SK"/>
        </w:rPr>
        <w:t>ým</w:t>
      </w:r>
      <w:r w:rsidRPr="00E8451B">
        <w:rPr>
          <w:rFonts w:ascii="Times New Roman" w:eastAsia="Times New Roman" w:hAnsi="Times New Roman" w:cs="Times New Roman"/>
          <w:sz w:val="24"/>
          <w:szCs w:val="24"/>
          <w:lang w:eastAsia="sk-SK"/>
        </w:rPr>
        <w:t xml:space="preserve"> podľa osobitného predpisu</w:t>
      </w:r>
      <w:r w:rsidR="78D2EE98" w:rsidRPr="00E8451B">
        <w:rPr>
          <w:rFonts w:ascii="Times New Roman" w:eastAsia="Times New Roman" w:hAnsi="Times New Roman" w:cs="Times New Roman"/>
          <w:sz w:val="24"/>
          <w:szCs w:val="24"/>
          <w:lang w:eastAsia="sk-SK"/>
        </w:rPr>
        <w:t>,</w:t>
      </w:r>
      <w:r w:rsidR="00934623" w:rsidRPr="00E8451B">
        <w:rPr>
          <w:rStyle w:val="Odkaznapoznmkupodiarou"/>
          <w:rFonts w:ascii="Times New Roman" w:eastAsia="Times New Roman" w:hAnsi="Times New Roman" w:cs="Times New Roman"/>
          <w:sz w:val="24"/>
          <w:szCs w:val="24"/>
          <w:lang w:eastAsia="sk-SK"/>
        </w:rPr>
        <w:footnoteReference w:id="77"/>
      </w:r>
      <w:r w:rsidR="00345DC1" w:rsidRPr="00E8451B">
        <w:rPr>
          <w:rFonts w:ascii="Times New Roman" w:eastAsia="Times New Roman" w:hAnsi="Times New Roman" w:cs="Times New Roman"/>
          <w:sz w:val="24"/>
          <w:szCs w:val="24"/>
          <w:lang w:eastAsia="sk-SK"/>
        </w:rPr>
        <w:t>)</w:t>
      </w:r>
      <w:r w:rsidR="7175B9CE" w:rsidRPr="00E8451B">
        <w:rPr>
          <w:rFonts w:ascii="Times New Roman" w:eastAsia="Times New Roman" w:hAnsi="Times New Roman" w:cs="Times New Roman"/>
          <w:sz w:val="24"/>
          <w:szCs w:val="24"/>
          <w:lang w:eastAsia="sk-SK"/>
        </w:rPr>
        <w:t> </w:t>
      </w:r>
    </w:p>
    <w:p w14:paraId="30BAB4CD" w14:textId="28659ECD" w:rsidR="00934623" w:rsidRPr="00E8451B" w:rsidRDefault="7175B9CE" w:rsidP="00D87F16">
      <w:pPr>
        <w:numPr>
          <w:ilvl w:val="0"/>
          <w:numId w:val="81"/>
        </w:numPr>
        <w:ind w:left="851"/>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informáciám vo vnútroštátnych registroch sociálneho zabezpečenia</w:t>
      </w:r>
      <w:r w:rsidR="79696B40" w:rsidRPr="00E8451B">
        <w:rPr>
          <w:rFonts w:ascii="Times New Roman" w:eastAsia="Times New Roman" w:hAnsi="Times New Roman" w:cs="Times New Roman"/>
          <w:sz w:val="24"/>
          <w:szCs w:val="24"/>
          <w:lang w:eastAsia="sk-SK"/>
        </w:rPr>
        <w:t>,</w:t>
      </w:r>
      <w:r w:rsidR="00934623" w:rsidRPr="00E8451B">
        <w:rPr>
          <w:rStyle w:val="Odkaznapoznmkupodiarou"/>
          <w:rFonts w:ascii="Times New Roman" w:eastAsia="Times New Roman" w:hAnsi="Times New Roman" w:cs="Times New Roman"/>
          <w:sz w:val="24"/>
          <w:szCs w:val="24"/>
          <w:lang w:eastAsia="sk-SK"/>
        </w:rPr>
        <w:footnoteReference w:id="78"/>
      </w:r>
      <w:r w:rsidR="00345DC1" w:rsidRPr="00E8451B">
        <w:rPr>
          <w:rFonts w:ascii="Times New Roman" w:eastAsia="Times New Roman" w:hAnsi="Times New Roman" w:cs="Times New Roman"/>
          <w:sz w:val="24"/>
          <w:szCs w:val="24"/>
          <w:lang w:eastAsia="sk-SK"/>
        </w:rPr>
        <w:t>)</w:t>
      </w:r>
      <w:r w:rsidRPr="00E8451B">
        <w:rPr>
          <w:rFonts w:ascii="Times New Roman" w:eastAsia="Times New Roman" w:hAnsi="Times New Roman" w:cs="Times New Roman"/>
          <w:sz w:val="24"/>
          <w:szCs w:val="24"/>
          <w:vertAlign w:val="superscript"/>
          <w:lang w:eastAsia="sk-SK"/>
        </w:rPr>
        <w:t> </w:t>
      </w:r>
    </w:p>
    <w:p w14:paraId="10FF02FB" w14:textId="7C59A2F0" w:rsidR="00934623" w:rsidRPr="00E8451B" w:rsidRDefault="7175B9CE" w:rsidP="00D87F16">
      <w:pPr>
        <w:numPr>
          <w:ilvl w:val="0"/>
          <w:numId w:val="81"/>
        </w:numPr>
        <w:ind w:left="851"/>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colným údajom</w:t>
      </w:r>
      <w:r w:rsidR="002A05C7" w:rsidRPr="00E8451B">
        <w:rPr>
          <w:rStyle w:val="Odkaznapoznmkupodiarou"/>
          <w:rFonts w:ascii="Times New Roman" w:eastAsia="Times New Roman" w:hAnsi="Times New Roman" w:cs="Times New Roman"/>
          <w:sz w:val="24"/>
          <w:szCs w:val="24"/>
          <w:lang w:eastAsia="sk-SK"/>
        </w:rPr>
        <w:footnoteReference w:id="79"/>
      </w:r>
      <w:r w:rsidR="002A05C7" w:rsidRPr="00E8451B">
        <w:rPr>
          <w:rFonts w:ascii="Times New Roman" w:eastAsia="Times New Roman" w:hAnsi="Times New Roman" w:cs="Times New Roman"/>
          <w:sz w:val="24"/>
          <w:szCs w:val="24"/>
          <w:lang w:eastAsia="sk-SK"/>
        </w:rPr>
        <w:t>)</w:t>
      </w:r>
      <w:r w:rsidRPr="00E8451B">
        <w:rPr>
          <w:rFonts w:ascii="Times New Roman" w:eastAsia="Times New Roman" w:hAnsi="Times New Roman" w:cs="Times New Roman"/>
          <w:color w:val="FF0000"/>
          <w:sz w:val="24"/>
          <w:szCs w:val="24"/>
          <w:lang w:eastAsia="sk-SK"/>
        </w:rPr>
        <w:t xml:space="preserve"> </w:t>
      </w:r>
      <w:r w:rsidRPr="00E8451B">
        <w:rPr>
          <w:rFonts w:ascii="Times New Roman" w:eastAsia="Times New Roman" w:hAnsi="Times New Roman" w:cs="Times New Roman"/>
          <w:sz w:val="24"/>
          <w:szCs w:val="24"/>
          <w:lang w:eastAsia="sk-SK"/>
        </w:rPr>
        <w:t xml:space="preserve">vrátane </w:t>
      </w:r>
      <w:r w:rsidR="009F4D2D" w:rsidRPr="00E8451B">
        <w:rPr>
          <w:rFonts w:ascii="Times New Roman" w:eastAsia="Times New Roman" w:hAnsi="Times New Roman" w:cs="Times New Roman"/>
          <w:sz w:val="24"/>
          <w:szCs w:val="24"/>
          <w:lang w:eastAsia="sk-SK"/>
        </w:rPr>
        <w:t>informácií</w:t>
      </w:r>
      <w:r w:rsidRPr="00E8451B">
        <w:rPr>
          <w:rFonts w:ascii="Times New Roman" w:eastAsia="Times New Roman" w:hAnsi="Times New Roman" w:cs="Times New Roman"/>
          <w:sz w:val="24"/>
          <w:szCs w:val="24"/>
          <w:lang w:eastAsia="sk-SK"/>
        </w:rPr>
        <w:t xml:space="preserve"> o cezhraničných fyzických prevodo</w:t>
      </w:r>
      <w:r w:rsidR="00B13414" w:rsidRPr="00E8451B">
        <w:rPr>
          <w:rFonts w:ascii="Times New Roman" w:eastAsia="Times New Roman" w:hAnsi="Times New Roman" w:cs="Times New Roman"/>
          <w:sz w:val="24"/>
          <w:szCs w:val="24"/>
          <w:lang w:eastAsia="sk-SK"/>
        </w:rPr>
        <w:t>ch</w:t>
      </w:r>
      <w:r w:rsidRPr="00E8451B">
        <w:rPr>
          <w:rFonts w:ascii="Times New Roman" w:eastAsia="Times New Roman" w:hAnsi="Times New Roman" w:cs="Times New Roman"/>
          <w:sz w:val="24"/>
          <w:szCs w:val="24"/>
          <w:lang w:eastAsia="sk-SK"/>
        </w:rPr>
        <w:t xml:space="preserve"> peňažných prostriedkov v hotovosti</w:t>
      </w:r>
      <w:r w:rsidR="1F0443F6" w:rsidRPr="00E8451B">
        <w:rPr>
          <w:rFonts w:ascii="Times New Roman" w:eastAsia="Times New Roman" w:hAnsi="Times New Roman" w:cs="Times New Roman"/>
          <w:sz w:val="24"/>
          <w:szCs w:val="24"/>
          <w:lang w:eastAsia="sk-SK"/>
        </w:rPr>
        <w:t>,</w:t>
      </w:r>
      <w:r w:rsidRPr="00E8451B">
        <w:rPr>
          <w:rFonts w:ascii="Times New Roman" w:eastAsia="Times New Roman" w:hAnsi="Times New Roman" w:cs="Times New Roman"/>
          <w:sz w:val="24"/>
          <w:szCs w:val="24"/>
          <w:lang w:eastAsia="sk-SK"/>
        </w:rPr>
        <w:t> </w:t>
      </w:r>
    </w:p>
    <w:p w14:paraId="3F220C75" w14:textId="0F221C98" w:rsidR="00BC4A96" w:rsidRPr="00E8451B" w:rsidRDefault="00BC4A96" w:rsidP="00D87F16">
      <w:pPr>
        <w:numPr>
          <w:ilvl w:val="0"/>
          <w:numId w:val="81"/>
        </w:numPr>
        <w:ind w:left="851"/>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informáciám obsiahnutým v registri mimovládnych neziskových organizácií</w:t>
      </w:r>
      <w:r w:rsidR="00E35584" w:rsidRPr="00E8451B">
        <w:rPr>
          <w:rFonts w:ascii="Times New Roman" w:eastAsia="Times New Roman" w:hAnsi="Times New Roman" w:cs="Times New Roman"/>
          <w:sz w:val="24"/>
          <w:szCs w:val="24"/>
          <w:lang w:eastAsia="sk-SK"/>
        </w:rPr>
        <w:t>,</w:t>
      </w:r>
      <w:r w:rsidRPr="00E8451B">
        <w:rPr>
          <w:rStyle w:val="Odkaznapoznmkupodiarou"/>
          <w:rFonts w:ascii="Times New Roman" w:eastAsia="Times New Roman" w:hAnsi="Times New Roman" w:cs="Times New Roman"/>
          <w:sz w:val="24"/>
          <w:szCs w:val="24"/>
          <w:lang w:eastAsia="sk-SK"/>
        </w:rPr>
        <w:footnoteReference w:id="80"/>
      </w:r>
      <w:r w:rsidR="00345DC1" w:rsidRPr="00E8451B">
        <w:rPr>
          <w:rFonts w:ascii="Times New Roman" w:eastAsia="Times New Roman" w:hAnsi="Times New Roman" w:cs="Times New Roman"/>
          <w:sz w:val="24"/>
          <w:szCs w:val="24"/>
          <w:lang w:eastAsia="sk-SK"/>
        </w:rPr>
        <w:t>)</w:t>
      </w:r>
    </w:p>
    <w:p w14:paraId="7186DF12" w14:textId="7F62B3D2" w:rsidR="00934623" w:rsidRPr="00E8451B" w:rsidRDefault="7175B9CE" w:rsidP="00D87F16">
      <w:pPr>
        <w:numPr>
          <w:ilvl w:val="0"/>
          <w:numId w:val="81"/>
        </w:numPr>
        <w:ind w:left="851"/>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 xml:space="preserve">informáciám </w:t>
      </w:r>
      <w:r w:rsidR="00A0424E" w:rsidRPr="00E8451B">
        <w:rPr>
          <w:rFonts w:ascii="Times New Roman" w:eastAsia="Times New Roman" w:hAnsi="Times New Roman" w:cs="Times New Roman"/>
          <w:sz w:val="24"/>
          <w:szCs w:val="24"/>
          <w:lang w:eastAsia="sk-SK"/>
        </w:rPr>
        <w:t xml:space="preserve">z účtovných </w:t>
      </w:r>
      <w:r w:rsidRPr="00E8451B">
        <w:rPr>
          <w:rFonts w:ascii="Times New Roman" w:eastAsia="Times New Roman" w:hAnsi="Times New Roman" w:cs="Times New Roman"/>
          <w:sz w:val="24"/>
          <w:szCs w:val="24"/>
          <w:lang w:eastAsia="sk-SK"/>
        </w:rPr>
        <w:t>závier</w:t>
      </w:r>
      <w:r w:rsidR="00A0424E" w:rsidRPr="00E8451B">
        <w:rPr>
          <w:rFonts w:ascii="Times New Roman" w:eastAsia="Times New Roman" w:hAnsi="Times New Roman" w:cs="Times New Roman"/>
          <w:sz w:val="24"/>
          <w:szCs w:val="24"/>
          <w:lang w:eastAsia="sk-SK"/>
        </w:rPr>
        <w:t>ok uložených v registri účtovných závierok</w:t>
      </w:r>
      <w:r w:rsidR="70C77682" w:rsidRPr="00E8451B">
        <w:rPr>
          <w:rFonts w:ascii="Times New Roman" w:eastAsia="Times New Roman" w:hAnsi="Times New Roman" w:cs="Times New Roman"/>
          <w:sz w:val="24"/>
          <w:szCs w:val="24"/>
          <w:lang w:eastAsia="sk-SK"/>
        </w:rPr>
        <w:t>,</w:t>
      </w:r>
      <w:r w:rsidR="00934623" w:rsidRPr="00E8451B">
        <w:rPr>
          <w:rStyle w:val="Odkaznapoznmkupodiarou"/>
          <w:rFonts w:ascii="Times New Roman" w:eastAsia="Times New Roman" w:hAnsi="Times New Roman" w:cs="Times New Roman"/>
          <w:sz w:val="24"/>
          <w:szCs w:val="24"/>
          <w:lang w:eastAsia="sk-SK"/>
        </w:rPr>
        <w:footnoteReference w:id="81"/>
      </w:r>
      <w:r w:rsidR="2F8A16ED" w:rsidRPr="00E8451B">
        <w:rPr>
          <w:rFonts w:ascii="Times New Roman" w:eastAsia="Times New Roman" w:hAnsi="Times New Roman" w:cs="Times New Roman"/>
          <w:sz w:val="24"/>
          <w:szCs w:val="24"/>
          <w:lang w:eastAsia="sk-SK"/>
        </w:rPr>
        <w:t>)</w:t>
      </w:r>
    </w:p>
    <w:p w14:paraId="568F9CB5" w14:textId="13403175" w:rsidR="00934623" w:rsidRPr="00E8451B" w:rsidRDefault="22100D24" w:rsidP="00D87F16">
      <w:pPr>
        <w:numPr>
          <w:ilvl w:val="0"/>
          <w:numId w:val="81"/>
        </w:numPr>
        <w:ind w:left="851"/>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i</w:t>
      </w:r>
      <w:r w:rsidR="7175B9CE" w:rsidRPr="00E8451B">
        <w:rPr>
          <w:rFonts w:ascii="Times New Roman" w:eastAsia="Times New Roman" w:hAnsi="Times New Roman" w:cs="Times New Roman"/>
          <w:sz w:val="24"/>
          <w:szCs w:val="24"/>
          <w:lang w:eastAsia="sk-SK"/>
        </w:rPr>
        <w:t>nformáciám</w:t>
      </w:r>
      <w:r w:rsidR="1173CE6D" w:rsidRPr="00E8451B">
        <w:rPr>
          <w:rFonts w:ascii="Times New Roman" w:eastAsia="Times New Roman" w:hAnsi="Times New Roman" w:cs="Times New Roman"/>
          <w:sz w:val="24"/>
          <w:szCs w:val="24"/>
          <w:lang w:eastAsia="sk-SK"/>
        </w:rPr>
        <w:t xml:space="preserve"> vedeným v informačnom systéme obchodného registra</w:t>
      </w:r>
      <w:r w:rsidR="686CED29" w:rsidRPr="00E8451B">
        <w:rPr>
          <w:rFonts w:ascii="Times New Roman" w:eastAsia="Times New Roman" w:hAnsi="Times New Roman" w:cs="Times New Roman"/>
          <w:sz w:val="24"/>
          <w:szCs w:val="24"/>
          <w:lang w:eastAsia="sk-SK"/>
        </w:rPr>
        <w:t>.</w:t>
      </w:r>
      <w:r w:rsidR="00934623" w:rsidRPr="00E8451B">
        <w:rPr>
          <w:rStyle w:val="Odkaznapoznmkupodiarou"/>
          <w:rFonts w:ascii="Times New Roman" w:eastAsia="Times New Roman" w:hAnsi="Times New Roman" w:cs="Times New Roman"/>
          <w:sz w:val="24"/>
          <w:szCs w:val="24"/>
          <w:lang w:eastAsia="sk-SK"/>
        </w:rPr>
        <w:footnoteReference w:id="82"/>
      </w:r>
      <w:r w:rsidR="71130933" w:rsidRPr="00E8451B">
        <w:rPr>
          <w:rFonts w:ascii="Times New Roman" w:eastAsia="Times New Roman" w:hAnsi="Times New Roman" w:cs="Times New Roman"/>
          <w:sz w:val="24"/>
          <w:szCs w:val="24"/>
          <w:lang w:eastAsia="sk-SK"/>
        </w:rPr>
        <w:t>)</w:t>
      </w:r>
    </w:p>
    <w:p w14:paraId="0D74AD57" w14:textId="34D13DEF" w:rsidR="00934623" w:rsidRPr="00E8451B" w:rsidRDefault="6568748B" w:rsidP="003734DE">
      <w:pPr>
        <w:ind w:left="426" w:hanging="426"/>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 xml:space="preserve">(3) </w:t>
      </w:r>
      <w:r w:rsidR="003734DE" w:rsidRPr="00E8451B">
        <w:rPr>
          <w:rFonts w:ascii="Times New Roman" w:eastAsia="Times New Roman" w:hAnsi="Times New Roman" w:cs="Times New Roman"/>
          <w:sz w:val="24"/>
          <w:szCs w:val="24"/>
          <w:lang w:eastAsia="sk-SK"/>
        </w:rPr>
        <w:t xml:space="preserve"> </w:t>
      </w:r>
      <w:r w:rsidRPr="00E8451B">
        <w:rPr>
          <w:rFonts w:ascii="Times New Roman" w:eastAsia="Times New Roman" w:hAnsi="Times New Roman" w:cs="Times New Roman"/>
          <w:sz w:val="24"/>
          <w:szCs w:val="24"/>
          <w:lang w:eastAsia="sk-SK"/>
        </w:rPr>
        <w:t xml:space="preserve">K informáciám a údajom </w:t>
      </w:r>
      <w:r w:rsidR="00A8127B">
        <w:rPr>
          <w:rFonts w:ascii="Times New Roman" w:eastAsia="Times New Roman" w:hAnsi="Times New Roman" w:cs="Times New Roman"/>
          <w:sz w:val="24"/>
          <w:szCs w:val="24"/>
          <w:lang w:eastAsia="sk-SK"/>
        </w:rPr>
        <w:t>podľa</w:t>
      </w:r>
      <w:r w:rsidRPr="00E8451B">
        <w:rPr>
          <w:rFonts w:ascii="Times New Roman" w:eastAsia="Times New Roman" w:hAnsi="Times New Roman" w:cs="Times New Roman"/>
          <w:sz w:val="24"/>
          <w:szCs w:val="24"/>
          <w:lang w:eastAsia="sk-SK"/>
        </w:rPr>
        <w:t> ods</w:t>
      </w:r>
      <w:r w:rsidR="6BAE7F2C" w:rsidRPr="00E8451B">
        <w:rPr>
          <w:rFonts w:ascii="Times New Roman" w:eastAsia="Times New Roman" w:hAnsi="Times New Roman" w:cs="Times New Roman"/>
          <w:sz w:val="24"/>
          <w:szCs w:val="24"/>
          <w:lang w:eastAsia="sk-SK"/>
        </w:rPr>
        <w:t>eku</w:t>
      </w:r>
      <w:r w:rsidRPr="00E8451B">
        <w:rPr>
          <w:rFonts w:ascii="Times New Roman" w:eastAsia="Times New Roman" w:hAnsi="Times New Roman" w:cs="Times New Roman"/>
          <w:sz w:val="24"/>
          <w:szCs w:val="24"/>
          <w:lang w:eastAsia="sk-SK"/>
        </w:rPr>
        <w:t xml:space="preserve"> 2 má Finančná spravodajská jednotka prístup na základe žiadosti</w:t>
      </w:r>
      <w:r w:rsidR="00A8127B">
        <w:rPr>
          <w:rFonts w:ascii="Times New Roman" w:eastAsia="Times New Roman" w:hAnsi="Times New Roman" w:cs="Times New Roman"/>
          <w:sz w:val="24"/>
          <w:szCs w:val="24"/>
          <w:lang w:eastAsia="sk-SK"/>
        </w:rPr>
        <w:t xml:space="preserve"> adresovanej</w:t>
      </w:r>
      <w:r w:rsidRPr="00E8451B">
        <w:rPr>
          <w:rFonts w:ascii="Times New Roman" w:eastAsia="Times New Roman" w:hAnsi="Times New Roman" w:cs="Times New Roman"/>
          <w:sz w:val="24"/>
          <w:szCs w:val="24"/>
          <w:lang w:eastAsia="sk-SK"/>
        </w:rPr>
        <w:t xml:space="preserve"> príslušnému orgánu. Príslušný orgán je povinný poskytnúť Finančnej spravodajskej jednotke požadované informácie</w:t>
      </w:r>
      <w:r w:rsidR="00A8127B">
        <w:rPr>
          <w:rFonts w:ascii="Times New Roman" w:eastAsia="Times New Roman" w:hAnsi="Times New Roman" w:cs="Times New Roman"/>
          <w:sz w:val="24"/>
          <w:szCs w:val="24"/>
          <w:lang w:eastAsia="sk-SK"/>
        </w:rPr>
        <w:t xml:space="preserve"> a údaje</w:t>
      </w:r>
      <w:r w:rsidRPr="00E8451B">
        <w:rPr>
          <w:rFonts w:ascii="Times New Roman" w:eastAsia="Times New Roman" w:hAnsi="Times New Roman" w:cs="Times New Roman"/>
          <w:sz w:val="24"/>
          <w:szCs w:val="24"/>
          <w:lang w:eastAsia="sk-SK"/>
        </w:rPr>
        <w:t xml:space="preserve"> bezodkladne</w:t>
      </w:r>
      <w:r w:rsidR="00A8127B">
        <w:rPr>
          <w:rFonts w:ascii="Times New Roman" w:eastAsia="Times New Roman" w:hAnsi="Times New Roman" w:cs="Times New Roman"/>
          <w:sz w:val="24"/>
          <w:szCs w:val="24"/>
          <w:lang w:eastAsia="sk-SK"/>
        </w:rPr>
        <w:t>.</w:t>
      </w:r>
      <w:r w:rsidRPr="00E8451B">
        <w:rPr>
          <w:rFonts w:ascii="Times New Roman" w:eastAsia="Times New Roman" w:hAnsi="Times New Roman" w:cs="Times New Roman"/>
          <w:sz w:val="24"/>
          <w:szCs w:val="24"/>
          <w:lang w:eastAsia="sk-SK"/>
        </w:rPr>
        <w:t> </w:t>
      </w:r>
    </w:p>
    <w:p w14:paraId="1418797A" w14:textId="720575D6" w:rsidR="00CD7E08" w:rsidRPr="00E8451B" w:rsidRDefault="00CD7E08" w:rsidP="003734DE">
      <w:pPr>
        <w:ind w:left="426" w:hanging="426"/>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(4) Rozsah informácií podľa odseku 2 písm. a) a spôsob ich sprístupňovania Finančnej spravodajskej jednotke sa upraví v písomnej dohode o spolupráci uzatvorenej medzi Finančnou spravodajskou jednotkou a Národnou bankou Slovenska.</w:t>
      </w:r>
    </w:p>
    <w:p w14:paraId="40BEF52F" w14:textId="09F8FDD6" w:rsidR="00CD7E08" w:rsidRPr="00E8451B" w:rsidRDefault="00CD7E08" w:rsidP="00497C7E">
      <w:pPr>
        <w:spacing w:after="0"/>
        <w:ind w:left="567" w:hanging="567"/>
        <w:jc w:val="both"/>
        <w:textAlignment w:val="baseline"/>
        <w:rPr>
          <w:rFonts w:ascii="Times New Roman" w:eastAsia="Times New Roman" w:hAnsi="Times New Roman" w:cs="Times New Roman"/>
          <w:sz w:val="24"/>
          <w:szCs w:val="24"/>
          <w:lang w:eastAsia="sk-SK"/>
        </w:rPr>
      </w:pPr>
    </w:p>
    <w:p w14:paraId="0CC9956F" w14:textId="1E70461C" w:rsidR="00934623" w:rsidRPr="00E8451B" w:rsidRDefault="2CD97952" w:rsidP="00497C7E">
      <w:pPr>
        <w:spacing w:after="0"/>
        <w:jc w:val="center"/>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b/>
          <w:bCs/>
          <w:sz w:val="24"/>
          <w:szCs w:val="24"/>
          <w:lang w:eastAsia="sk-SK"/>
        </w:rPr>
        <w:t>§ 2</w:t>
      </w:r>
      <w:r w:rsidR="14421DE1" w:rsidRPr="00E8451B">
        <w:rPr>
          <w:rFonts w:ascii="Times New Roman" w:eastAsia="Times New Roman" w:hAnsi="Times New Roman" w:cs="Times New Roman"/>
          <w:b/>
          <w:bCs/>
          <w:sz w:val="24"/>
          <w:szCs w:val="24"/>
          <w:lang w:eastAsia="sk-SK"/>
        </w:rPr>
        <w:t>1</w:t>
      </w:r>
    </w:p>
    <w:p w14:paraId="7C2B3DE3" w14:textId="6238A611" w:rsidR="00DC701B" w:rsidRPr="00E8451B" w:rsidRDefault="00DC701B" w:rsidP="00497C7E">
      <w:pPr>
        <w:spacing w:after="0"/>
        <w:jc w:val="center"/>
        <w:textAlignment w:val="baseline"/>
        <w:rPr>
          <w:rFonts w:ascii="Times New Roman" w:hAnsi="Times New Roman" w:cs="Times New Roman"/>
          <w:b/>
        </w:rPr>
      </w:pPr>
      <w:bookmarkStart w:id="9" w:name="_Hlk237002360"/>
      <w:r w:rsidRPr="00E8451B">
        <w:rPr>
          <w:rFonts w:ascii="Times New Roman" w:hAnsi="Times New Roman" w:cs="Times New Roman"/>
          <w:b/>
          <w:sz w:val="24"/>
          <w:szCs w:val="24"/>
        </w:rPr>
        <w:t xml:space="preserve">Pokyn na pozastavenie transakcie </w:t>
      </w:r>
      <w:r w:rsidRPr="00E8451B">
        <w:rPr>
          <w:rFonts w:ascii="Times New Roman" w:eastAsia="Times New Roman" w:hAnsi="Times New Roman" w:cs="Times New Roman"/>
          <w:b/>
          <w:bCs/>
          <w:sz w:val="24"/>
          <w:szCs w:val="24"/>
          <w:lang w:eastAsia="sk-SK"/>
        </w:rPr>
        <w:t>a</w:t>
      </w:r>
      <w:r w:rsidR="00A769BB">
        <w:rPr>
          <w:rFonts w:ascii="Times New Roman" w:eastAsia="Times New Roman" w:hAnsi="Times New Roman" w:cs="Times New Roman"/>
          <w:b/>
          <w:bCs/>
          <w:sz w:val="24"/>
          <w:szCs w:val="24"/>
          <w:lang w:eastAsia="sk-SK"/>
        </w:rPr>
        <w:t>lebo</w:t>
      </w:r>
      <w:r w:rsidRPr="00E8451B">
        <w:rPr>
          <w:rFonts w:ascii="Times New Roman" w:eastAsia="Times New Roman" w:hAnsi="Times New Roman" w:cs="Times New Roman"/>
          <w:b/>
          <w:bCs/>
          <w:sz w:val="24"/>
          <w:szCs w:val="24"/>
          <w:lang w:eastAsia="sk-SK"/>
        </w:rPr>
        <w:t xml:space="preserve"> obchodného vzťahu</w:t>
      </w:r>
    </w:p>
    <w:p w14:paraId="21F223C7" w14:textId="77777777" w:rsidR="00DC701B" w:rsidRPr="00E8451B" w:rsidRDefault="00DC701B" w:rsidP="00497C7E">
      <w:pPr>
        <w:spacing w:after="0"/>
        <w:ind w:hanging="709"/>
        <w:jc w:val="both"/>
        <w:rPr>
          <w:rFonts w:ascii="Times New Roman" w:hAnsi="Times New Roman" w:cs="Times New Roman"/>
          <w:sz w:val="24"/>
          <w:szCs w:val="24"/>
        </w:rPr>
      </w:pPr>
    </w:p>
    <w:p w14:paraId="61535BF0" w14:textId="36F04A70" w:rsidR="00DC701B" w:rsidRPr="00E8451B" w:rsidRDefault="00DC701B" w:rsidP="00D87F16">
      <w:pPr>
        <w:pStyle w:val="Odsekzoznamu"/>
        <w:numPr>
          <w:ilvl w:val="0"/>
          <w:numId w:val="85"/>
        </w:numPr>
        <w:ind w:left="426" w:hanging="426"/>
        <w:contextualSpacing w:val="0"/>
        <w:jc w:val="both"/>
        <w:rPr>
          <w:rFonts w:ascii="Times New Roman" w:hAnsi="Times New Roman" w:cs="Times New Roman"/>
          <w:sz w:val="24"/>
          <w:szCs w:val="24"/>
        </w:rPr>
      </w:pPr>
      <w:r w:rsidRPr="00E8451B">
        <w:rPr>
          <w:rFonts w:ascii="Times New Roman" w:hAnsi="Times New Roman" w:cs="Times New Roman"/>
          <w:sz w:val="24"/>
          <w:szCs w:val="24"/>
        </w:rPr>
        <w:t>Finančná spravodajská jednotka v prípade podozrenia, že transakcia alebo obchodný vzťah súvisí s legalizáciou, financovaním terorizmu</w:t>
      </w:r>
      <w:r w:rsidR="00B766F0" w:rsidRPr="00E8451B">
        <w:rPr>
          <w:rFonts w:ascii="Times New Roman" w:hAnsi="Times New Roman" w:cs="Times New Roman"/>
          <w:sz w:val="24"/>
          <w:szCs w:val="24"/>
        </w:rPr>
        <w:t xml:space="preserve"> alebo financovaním šírenia zbraní hromadného ničenia</w:t>
      </w:r>
      <w:r w:rsidRPr="00E8451B">
        <w:rPr>
          <w:rFonts w:ascii="Times New Roman" w:hAnsi="Times New Roman" w:cs="Times New Roman"/>
          <w:sz w:val="24"/>
          <w:szCs w:val="24"/>
        </w:rPr>
        <w:t xml:space="preserve">, môže uložiť povinnej osobe pokyn na pozastavenie transakcie alebo </w:t>
      </w:r>
      <w:r w:rsidRPr="00E8451B">
        <w:rPr>
          <w:rFonts w:ascii="Times New Roman" w:hAnsi="Times New Roman" w:cs="Times New Roman"/>
          <w:sz w:val="24"/>
          <w:szCs w:val="24"/>
        </w:rPr>
        <w:lastRenderedPageBreak/>
        <w:t xml:space="preserve">pozastavenie obchodného vzťahu, najmä </w:t>
      </w:r>
      <w:r w:rsidRPr="00E8451B">
        <w:rPr>
          <w:rFonts w:ascii="Times New Roman" w:eastAsia="Times New Roman" w:hAnsi="Times New Roman" w:cs="Times New Roman"/>
          <w:sz w:val="24"/>
          <w:szCs w:val="24"/>
          <w:lang w:eastAsia="sk-SK"/>
        </w:rPr>
        <w:t xml:space="preserve">používania bankového účtu, platobného účtu alebo účtu </w:t>
      </w:r>
      <w:proofErr w:type="spellStart"/>
      <w:r w:rsidRPr="00E8451B">
        <w:rPr>
          <w:rFonts w:ascii="Times New Roman" w:eastAsia="Times New Roman" w:hAnsi="Times New Roman" w:cs="Times New Roman"/>
          <w:sz w:val="24"/>
          <w:szCs w:val="24"/>
          <w:lang w:eastAsia="sk-SK"/>
        </w:rPr>
        <w:t>kryptoaktív</w:t>
      </w:r>
      <w:proofErr w:type="spellEnd"/>
      <w:r w:rsidRPr="00E8451B">
        <w:rPr>
          <w:rFonts w:ascii="Times New Roman" w:eastAsia="Times New Roman" w:hAnsi="Times New Roman" w:cs="Times New Roman"/>
          <w:sz w:val="24"/>
          <w:szCs w:val="24"/>
          <w:lang w:eastAsia="sk-SK"/>
        </w:rPr>
        <w:t xml:space="preserve"> s cieľom ochrany finančných prostriedkov, vykonania analýz a poskytnutia ich výsledkov príslušným orgánom. </w:t>
      </w:r>
    </w:p>
    <w:p w14:paraId="1673C711" w14:textId="2F088ACC" w:rsidR="00DC701B" w:rsidRPr="00E8451B" w:rsidRDefault="00DC701B" w:rsidP="00D87F16">
      <w:pPr>
        <w:pStyle w:val="Odsekzoznamu"/>
        <w:numPr>
          <w:ilvl w:val="0"/>
          <w:numId w:val="85"/>
        </w:numPr>
        <w:ind w:left="426" w:hanging="426"/>
        <w:contextualSpacing w:val="0"/>
        <w:jc w:val="both"/>
        <w:rPr>
          <w:rFonts w:ascii="Times New Roman" w:hAnsi="Times New Roman" w:cs="Times New Roman"/>
          <w:sz w:val="24"/>
          <w:szCs w:val="24"/>
        </w:rPr>
      </w:pPr>
      <w:r w:rsidRPr="00E8451B">
        <w:rPr>
          <w:rFonts w:ascii="Times New Roman" w:hAnsi="Times New Roman" w:cs="Times New Roman"/>
          <w:sz w:val="24"/>
          <w:szCs w:val="24"/>
        </w:rPr>
        <w:t xml:space="preserve">Ak pokyn na pozastavenie transakcie súvisí </w:t>
      </w:r>
    </w:p>
    <w:p w14:paraId="4B3A2808" w14:textId="290ACAB8" w:rsidR="00DC701B" w:rsidRPr="00E8451B" w:rsidRDefault="001C035D" w:rsidP="00D87F16">
      <w:pPr>
        <w:pStyle w:val="Odsekzoznamu"/>
        <w:numPr>
          <w:ilvl w:val="1"/>
          <w:numId w:val="85"/>
        </w:numPr>
        <w:ind w:left="851" w:hanging="425"/>
        <w:contextualSpacing w:val="0"/>
        <w:jc w:val="both"/>
        <w:rPr>
          <w:rFonts w:ascii="Times New Roman" w:hAnsi="Times New Roman" w:cs="Times New Roman"/>
          <w:sz w:val="24"/>
          <w:szCs w:val="24"/>
        </w:rPr>
      </w:pPr>
      <w:r>
        <w:rPr>
          <w:rFonts w:ascii="Times New Roman" w:hAnsi="Times New Roman" w:cs="Times New Roman"/>
          <w:sz w:val="24"/>
          <w:szCs w:val="24"/>
        </w:rPr>
        <w:t xml:space="preserve">so </w:t>
      </w:r>
      <w:r w:rsidR="004D7F84" w:rsidRPr="00E8451B">
        <w:rPr>
          <w:rFonts w:ascii="Times New Roman" w:hAnsi="Times New Roman" w:cs="Times New Roman"/>
          <w:sz w:val="24"/>
          <w:szCs w:val="24"/>
        </w:rPr>
        <w:t>z</w:t>
      </w:r>
      <w:r w:rsidR="00DC701B" w:rsidRPr="00E8451B">
        <w:rPr>
          <w:rFonts w:ascii="Times New Roman" w:hAnsi="Times New Roman" w:cs="Times New Roman"/>
          <w:sz w:val="24"/>
          <w:szCs w:val="24"/>
        </w:rPr>
        <w:t>držaním</w:t>
      </w:r>
      <w:r w:rsidR="00111FDF" w:rsidRPr="00E8451B">
        <w:rPr>
          <w:rFonts w:ascii="Times New Roman" w:hAnsi="Times New Roman" w:cs="Times New Roman"/>
          <w:sz w:val="24"/>
          <w:szCs w:val="24"/>
        </w:rPr>
        <w:t xml:space="preserve"> a ohlásením</w:t>
      </w:r>
      <w:r w:rsidR="00DC701B" w:rsidRPr="00E8451B">
        <w:rPr>
          <w:rFonts w:ascii="Times New Roman" w:hAnsi="Times New Roman" w:cs="Times New Roman"/>
          <w:sz w:val="24"/>
          <w:szCs w:val="24"/>
        </w:rPr>
        <w:t xml:space="preserve"> podozrivej transakcie podľa osobitného predpisu,</w:t>
      </w:r>
      <w:r w:rsidR="00F43515" w:rsidRPr="00E8451B">
        <w:rPr>
          <w:rStyle w:val="Odkaznapoznmkupodiarou"/>
          <w:rFonts w:ascii="Times New Roman" w:hAnsi="Times New Roman" w:cs="Times New Roman"/>
          <w:sz w:val="24"/>
          <w:szCs w:val="24"/>
        </w:rPr>
        <w:footnoteReference w:id="83"/>
      </w:r>
      <w:r w:rsidR="00F43515" w:rsidRPr="00E8451B">
        <w:rPr>
          <w:rFonts w:ascii="Times New Roman" w:hAnsi="Times New Roman" w:cs="Times New Roman"/>
          <w:sz w:val="24"/>
          <w:szCs w:val="24"/>
        </w:rPr>
        <w:t>)</w:t>
      </w:r>
      <w:r w:rsidR="00DC701B" w:rsidRPr="00E8451B">
        <w:rPr>
          <w:rFonts w:ascii="Times New Roman" w:hAnsi="Times New Roman" w:cs="Times New Roman"/>
          <w:sz w:val="24"/>
          <w:szCs w:val="24"/>
        </w:rPr>
        <w:t xml:space="preserve"> Finančná spravodajská jednotka vydá pokyn do </w:t>
      </w:r>
      <w:r w:rsidR="00DE4647" w:rsidRPr="00E8451B">
        <w:rPr>
          <w:rFonts w:ascii="Times New Roman" w:hAnsi="Times New Roman" w:cs="Times New Roman"/>
          <w:sz w:val="24"/>
          <w:szCs w:val="24"/>
        </w:rPr>
        <w:t>troch</w:t>
      </w:r>
      <w:r w:rsidR="00DC701B" w:rsidRPr="00E8451B">
        <w:rPr>
          <w:rFonts w:ascii="Times New Roman" w:hAnsi="Times New Roman" w:cs="Times New Roman"/>
          <w:sz w:val="24"/>
          <w:szCs w:val="24"/>
        </w:rPr>
        <w:t xml:space="preserve"> pracovných dní odo dňa predloženia hlásenia,</w:t>
      </w:r>
    </w:p>
    <w:p w14:paraId="111E9C8A" w14:textId="5DEC3317" w:rsidR="00DC701B" w:rsidRPr="00E8451B" w:rsidRDefault="001C035D" w:rsidP="00D87F16">
      <w:pPr>
        <w:pStyle w:val="Odsekzoznamu"/>
        <w:numPr>
          <w:ilvl w:val="1"/>
          <w:numId w:val="85"/>
        </w:numPr>
        <w:ind w:left="851" w:hanging="425"/>
        <w:contextualSpacing w:val="0"/>
        <w:jc w:val="both"/>
        <w:rPr>
          <w:rFonts w:ascii="Times New Roman" w:hAnsi="Times New Roman" w:cs="Times New Roman"/>
          <w:sz w:val="24"/>
          <w:szCs w:val="24"/>
        </w:rPr>
      </w:pPr>
      <w:r>
        <w:rPr>
          <w:rFonts w:ascii="Times New Roman" w:hAnsi="Times New Roman" w:cs="Times New Roman"/>
          <w:sz w:val="24"/>
          <w:szCs w:val="24"/>
        </w:rPr>
        <w:t xml:space="preserve">s </w:t>
      </w:r>
      <w:r w:rsidR="00DC701B" w:rsidRPr="00E8451B">
        <w:rPr>
          <w:rFonts w:ascii="Times New Roman" w:hAnsi="Times New Roman" w:cs="Times New Roman"/>
          <w:sz w:val="24"/>
          <w:szCs w:val="24"/>
        </w:rPr>
        <w:t>transakciou identifikovanou na základe opera</w:t>
      </w:r>
      <w:r w:rsidR="00111FDF" w:rsidRPr="00E8451B">
        <w:rPr>
          <w:rFonts w:ascii="Times New Roman" w:hAnsi="Times New Roman" w:cs="Times New Roman"/>
          <w:sz w:val="24"/>
          <w:szCs w:val="24"/>
        </w:rPr>
        <w:t>čnej</w:t>
      </w:r>
      <w:r w:rsidR="00DC701B" w:rsidRPr="00E8451B">
        <w:rPr>
          <w:rFonts w:ascii="Times New Roman" w:hAnsi="Times New Roman" w:cs="Times New Roman"/>
          <w:sz w:val="24"/>
          <w:szCs w:val="24"/>
        </w:rPr>
        <w:t xml:space="preserve"> analýzy alebo inej informácie, Finančná spravodajská jednotka</w:t>
      </w:r>
      <w:r w:rsidR="00796030">
        <w:rPr>
          <w:rFonts w:ascii="Times New Roman" w:hAnsi="Times New Roman" w:cs="Times New Roman"/>
          <w:sz w:val="24"/>
          <w:szCs w:val="24"/>
        </w:rPr>
        <w:t xml:space="preserve"> bezodkladne</w:t>
      </w:r>
      <w:r w:rsidR="00DC701B" w:rsidRPr="00E8451B">
        <w:rPr>
          <w:rFonts w:ascii="Times New Roman" w:hAnsi="Times New Roman" w:cs="Times New Roman"/>
          <w:sz w:val="24"/>
          <w:szCs w:val="24"/>
        </w:rPr>
        <w:t xml:space="preserve"> vydá pokyn</w:t>
      </w:r>
      <w:r w:rsidR="00796030">
        <w:rPr>
          <w:rFonts w:ascii="Times New Roman" w:hAnsi="Times New Roman" w:cs="Times New Roman"/>
          <w:sz w:val="24"/>
          <w:szCs w:val="24"/>
        </w:rPr>
        <w:t>.</w:t>
      </w:r>
    </w:p>
    <w:p w14:paraId="5CC45E77" w14:textId="23343C98" w:rsidR="00DC701B" w:rsidRPr="00E8451B" w:rsidRDefault="00DC701B" w:rsidP="00D87F16">
      <w:pPr>
        <w:pStyle w:val="Odsekzoznamu"/>
        <w:numPr>
          <w:ilvl w:val="0"/>
          <w:numId w:val="85"/>
        </w:numPr>
        <w:ind w:left="426" w:hanging="426"/>
        <w:contextualSpacing w:val="0"/>
        <w:jc w:val="both"/>
        <w:rPr>
          <w:rFonts w:ascii="Times New Roman" w:hAnsi="Times New Roman" w:cs="Times New Roman"/>
          <w:sz w:val="24"/>
          <w:szCs w:val="24"/>
        </w:rPr>
      </w:pPr>
      <w:r w:rsidRPr="00E8451B">
        <w:rPr>
          <w:rFonts w:ascii="Times New Roman" w:hAnsi="Times New Roman" w:cs="Times New Roman"/>
          <w:sz w:val="24"/>
          <w:szCs w:val="24"/>
        </w:rPr>
        <w:t xml:space="preserve">Finančná spravodajská jednotka v pokyne na pozastavenie transakcie určí primeranú </w:t>
      </w:r>
      <w:r w:rsidR="001C035D">
        <w:rPr>
          <w:rFonts w:ascii="Times New Roman" w:hAnsi="Times New Roman" w:cs="Times New Roman"/>
          <w:sz w:val="24"/>
          <w:szCs w:val="24"/>
        </w:rPr>
        <w:t>dobu</w:t>
      </w:r>
      <w:r w:rsidRPr="00E8451B">
        <w:rPr>
          <w:rFonts w:ascii="Times New Roman" w:hAnsi="Times New Roman" w:cs="Times New Roman"/>
          <w:sz w:val="24"/>
          <w:szCs w:val="24"/>
        </w:rPr>
        <w:t xml:space="preserve">, počas ktorej je povinná osoba povinná pokyn dodržiavať; táto </w:t>
      </w:r>
      <w:r w:rsidR="001C035D">
        <w:rPr>
          <w:rFonts w:ascii="Times New Roman" w:hAnsi="Times New Roman" w:cs="Times New Roman"/>
          <w:sz w:val="24"/>
          <w:szCs w:val="24"/>
        </w:rPr>
        <w:t>dob</w:t>
      </w:r>
      <w:r w:rsidRPr="00E8451B">
        <w:rPr>
          <w:rFonts w:ascii="Times New Roman" w:hAnsi="Times New Roman" w:cs="Times New Roman"/>
          <w:sz w:val="24"/>
          <w:szCs w:val="24"/>
        </w:rPr>
        <w:t xml:space="preserve">a nesmie presiahnuť </w:t>
      </w:r>
      <w:r w:rsidR="00DE4647" w:rsidRPr="00E8451B">
        <w:rPr>
          <w:rFonts w:ascii="Times New Roman" w:hAnsi="Times New Roman" w:cs="Times New Roman"/>
          <w:sz w:val="24"/>
          <w:szCs w:val="24"/>
        </w:rPr>
        <w:t>desať</w:t>
      </w:r>
      <w:r w:rsidRPr="00E8451B">
        <w:rPr>
          <w:rFonts w:ascii="Times New Roman" w:hAnsi="Times New Roman" w:cs="Times New Roman"/>
          <w:sz w:val="24"/>
          <w:szCs w:val="24"/>
        </w:rPr>
        <w:t xml:space="preserve"> pracovných dní. Ak ide o pokyn na pozastavenie obchodného vzťahu, najmä </w:t>
      </w:r>
      <w:r w:rsidRPr="00E8451B">
        <w:rPr>
          <w:rFonts w:ascii="Times New Roman" w:eastAsia="Times New Roman" w:hAnsi="Times New Roman" w:cs="Times New Roman"/>
          <w:sz w:val="24"/>
          <w:szCs w:val="24"/>
          <w:lang w:eastAsia="sk-SK"/>
        </w:rPr>
        <w:t xml:space="preserve">používania bankového účtu, platobného účtu alebo účtu </w:t>
      </w:r>
      <w:proofErr w:type="spellStart"/>
      <w:r w:rsidRPr="00E8451B">
        <w:rPr>
          <w:rFonts w:ascii="Times New Roman" w:eastAsia="Times New Roman" w:hAnsi="Times New Roman" w:cs="Times New Roman"/>
          <w:sz w:val="24"/>
          <w:szCs w:val="24"/>
          <w:lang w:eastAsia="sk-SK"/>
        </w:rPr>
        <w:t>kryptoaktív</w:t>
      </w:r>
      <w:proofErr w:type="spellEnd"/>
      <w:r w:rsidRPr="00E8451B">
        <w:rPr>
          <w:rFonts w:ascii="Times New Roman" w:hAnsi="Times New Roman" w:cs="Times New Roman"/>
          <w:sz w:val="24"/>
          <w:szCs w:val="24"/>
        </w:rPr>
        <w:t xml:space="preserve">, táto </w:t>
      </w:r>
      <w:r w:rsidR="001C035D">
        <w:rPr>
          <w:rFonts w:ascii="Times New Roman" w:hAnsi="Times New Roman" w:cs="Times New Roman"/>
          <w:sz w:val="24"/>
          <w:szCs w:val="24"/>
        </w:rPr>
        <w:t>doba</w:t>
      </w:r>
      <w:r w:rsidRPr="00E8451B">
        <w:rPr>
          <w:rFonts w:ascii="Times New Roman" w:hAnsi="Times New Roman" w:cs="Times New Roman"/>
          <w:sz w:val="24"/>
          <w:szCs w:val="24"/>
        </w:rPr>
        <w:t xml:space="preserve"> nesmie presiahnuť </w:t>
      </w:r>
      <w:r w:rsidR="00DE4647" w:rsidRPr="00E8451B">
        <w:rPr>
          <w:rFonts w:ascii="Times New Roman" w:hAnsi="Times New Roman" w:cs="Times New Roman"/>
          <w:sz w:val="24"/>
          <w:szCs w:val="24"/>
        </w:rPr>
        <w:t>päť</w:t>
      </w:r>
      <w:r w:rsidR="001C035D">
        <w:rPr>
          <w:rFonts w:ascii="Times New Roman" w:hAnsi="Times New Roman" w:cs="Times New Roman"/>
          <w:sz w:val="24"/>
          <w:szCs w:val="24"/>
        </w:rPr>
        <w:t xml:space="preserve"> pracovných dní.</w:t>
      </w:r>
    </w:p>
    <w:p w14:paraId="78DC1601" w14:textId="379D7B22" w:rsidR="00DC701B" w:rsidRPr="00E8451B" w:rsidRDefault="00DC701B" w:rsidP="00D87F16">
      <w:pPr>
        <w:pStyle w:val="Odsekzoznamu"/>
        <w:numPr>
          <w:ilvl w:val="0"/>
          <w:numId w:val="85"/>
        </w:numPr>
        <w:ind w:left="426" w:hanging="426"/>
        <w:contextualSpacing w:val="0"/>
        <w:jc w:val="both"/>
        <w:rPr>
          <w:rFonts w:ascii="Times New Roman" w:hAnsi="Times New Roman" w:cs="Times New Roman"/>
          <w:sz w:val="24"/>
          <w:szCs w:val="24"/>
        </w:rPr>
      </w:pPr>
      <w:r w:rsidRPr="00E8451B">
        <w:rPr>
          <w:rFonts w:ascii="Times New Roman" w:eastAsia="Times New Roman" w:hAnsi="Times New Roman" w:cs="Times New Roman"/>
          <w:sz w:val="24"/>
          <w:szCs w:val="24"/>
          <w:lang w:eastAsia="sk-SK"/>
        </w:rPr>
        <w:t>Finančná spravodajská jednotka môže pokyn na pozastavenie transakcie alebo obchodného vzťahu zrušiť</w:t>
      </w:r>
      <w:r w:rsidR="004D7F84" w:rsidRPr="00E8451B">
        <w:rPr>
          <w:rFonts w:ascii="Times New Roman" w:eastAsia="Times New Roman" w:hAnsi="Times New Roman" w:cs="Times New Roman"/>
          <w:sz w:val="24"/>
          <w:szCs w:val="24"/>
          <w:lang w:eastAsia="sk-SK"/>
        </w:rPr>
        <w:t xml:space="preserve"> </w:t>
      </w:r>
      <w:r w:rsidR="004D7F84" w:rsidRPr="00E8451B">
        <w:rPr>
          <w:rFonts w:ascii="Times New Roman" w:hAnsi="Times New Roman" w:cs="Times New Roman"/>
          <w:sz w:val="24"/>
          <w:szCs w:val="24"/>
        </w:rPr>
        <w:t>pred uplynutím doby</w:t>
      </w:r>
      <w:r w:rsidR="001C035D">
        <w:rPr>
          <w:rFonts w:ascii="Times New Roman" w:hAnsi="Times New Roman" w:cs="Times New Roman"/>
          <w:sz w:val="24"/>
          <w:szCs w:val="24"/>
        </w:rPr>
        <w:t>,</w:t>
      </w:r>
      <w:r w:rsidR="004D7F84" w:rsidRPr="00E8451B">
        <w:rPr>
          <w:rFonts w:ascii="Times New Roman" w:hAnsi="Times New Roman" w:cs="Times New Roman"/>
          <w:sz w:val="24"/>
          <w:szCs w:val="24"/>
        </w:rPr>
        <w:t xml:space="preserve"> </w:t>
      </w:r>
      <w:r w:rsidR="001C035D">
        <w:rPr>
          <w:rFonts w:ascii="Times New Roman" w:hAnsi="Times New Roman" w:cs="Times New Roman"/>
          <w:sz w:val="24"/>
          <w:szCs w:val="24"/>
        </w:rPr>
        <w:t xml:space="preserve">počas ktorej sa mal pokyn dodržiavať, pokiaľ pominú dôvody na </w:t>
      </w:r>
      <w:r w:rsidR="001C035D" w:rsidRPr="00E8451B">
        <w:rPr>
          <w:rFonts w:ascii="Times New Roman" w:eastAsia="Times New Roman" w:hAnsi="Times New Roman" w:cs="Times New Roman"/>
          <w:sz w:val="24"/>
          <w:szCs w:val="24"/>
          <w:lang w:eastAsia="sk-SK"/>
        </w:rPr>
        <w:t>pozastavenie transakcie alebo obchodného vzťahu</w:t>
      </w:r>
      <w:r w:rsidR="004D7F84" w:rsidRPr="00E8451B">
        <w:rPr>
          <w:rFonts w:ascii="Times New Roman" w:hAnsi="Times New Roman" w:cs="Times New Roman"/>
          <w:sz w:val="24"/>
          <w:szCs w:val="24"/>
        </w:rPr>
        <w:t>.</w:t>
      </w:r>
    </w:p>
    <w:p w14:paraId="2E451C2D" w14:textId="77777777" w:rsidR="00DC701B" w:rsidRPr="00E8451B" w:rsidRDefault="00DC701B" w:rsidP="00497C7E">
      <w:pPr>
        <w:pStyle w:val="Odsekzoznamu"/>
        <w:spacing w:after="0"/>
        <w:contextualSpacing w:val="0"/>
        <w:rPr>
          <w:rFonts w:ascii="Times New Roman" w:hAnsi="Times New Roman" w:cs="Times New Roman"/>
          <w:sz w:val="24"/>
          <w:szCs w:val="24"/>
        </w:rPr>
      </w:pPr>
    </w:p>
    <w:p w14:paraId="7F2288DE" w14:textId="2ACDB640" w:rsidR="00934623" w:rsidRPr="00E8451B" w:rsidRDefault="3FD069FC" w:rsidP="00497C7E">
      <w:pPr>
        <w:spacing w:after="0"/>
        <w:ind w:left="567" w:hanging="567"/>
        <w:jc w:val="center"/>
        <w:textAlignment w:val="baseline"/>
        <w:rPr>
          <w:rFonts w:ascii="Times New Roman" w:eastAsia="Times New Roman" w:hAnsi="Times New Roman" w:cs="Times New Roman"/>
          <w:b/>
          <w:bCs/>
          <w:sz w:val="24"/>
          <w:szCs w:val="24"/>
          <w:lang w:eastAsia="sk-SK"/>
        </w:rPr>
      </w:pPr>
      <w:bookmarkStart w:id="10" w:name="_Hlk237002393"/>
      <w:bookmarkEnd w:id="9"/>
      <w:r w:rsidRPr="00E8451B">
        <w:rPr>
          <w:rFonts w:ascii="Times New Roman" w:eastAsia="Times New Roman" w:hAnsi="Times New Roman" w:cs="Times New Roman"/>
          <w:b/>
          <w:bCs/>
          <w:sz w:val="24"/>
          <w:szCs w:val="24"/>
          <w:lang w:eastAsia="sk-SK"/>
        </w:rPr>
        <w:t>§ 2</w:t>
      </w:r>
      <w:r w:rsidR="59ADB0CE" w:rsidRPr="00E8451B">
        <w:rPr>
          <w:rFonts w:ascii="Times New Roman" w:eastAsia="Times New Roman" w:hAnsi="Times New Roman" w:cs="Times New Roman"/>
          <w:b/>
          <w:bCs/>
          <w:sz w:val="24"/>
          <w:szCs w:val="24"/>
          <w:lang w:eastAsia="sk-SK"/>
        </w:rPr>
        <w:t>2</w:t>
      </w:r>
    </w:p>
    <w:p w14:paraId="6AE9A189" w14:textId="2082882F" w:rsidR="00934623" w:rsidRPr="00E8451B" w:rsidRDefault="7175B9CE" w:rsidP="00497C7E">
      <w:pPr>
        <w:spacing w:after="0"/>
        <w:jc w:val="center"/>
        <w:textAlignment w:val="baseline"/>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b/>
          <w:bCs/>
          <w:sz w:val="24"/>
          <w:szCs w:val="24"/>
          <w:lang w:eastAsia="sk-SK"/>
        </w:rPr>
        <w:t>Pokyn monitorovať transakcie alebo činnosti</w:t>
      </w:r>
    </w:p>
    <w:p w14:paraId="1FE6EC66" w14:textId="77777777" w:rsidR="00934623" w:rsidRPr="00E8451B" w:rsidRDefault="00934623" w:rsidP="00497C7E">
      <w:pPr>
        <w:spacing w:after="0"/>
        <w:ind w:left="357"/>
        <w:jc w:val="both"/>
        <w:textAlignment w:val="baseline"/>
        <w:rPr>
          <w:rFonts w:ascii="Times New Roman" w:eastAsia="Times New Roman" w:hAnsi="Times New Roman" w:cs="Times New Roman"/>
          <w:sz w:val="24"/>
          <w:szCs w:val="24"/>
          <w:lang w:eastAsia="sk-SK"/>
        </w:rPr>
      </w:pPr>
    </w:p>
    <w:p w14:paraId="0ED1327A" w14:textId="7CC41DAC" w:rsidR="00785151" w:rsidRPr="00E8451B" w:rsidRDefault="00785151" w:rsidP="00D87F16">
      <w:pPr>
        <w:pStyle w:val="Odsekzoznamu"/>
        <w:numPr>
          <w:ilvl w:val="0"/>
          <w:numId w:val="86"/>
        </w:numPr>
        <w:ind w:left="426" w:hanging="426"/>
        <w:contextualSpacing w:val="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 xml:space="preserve">Finančná spravodajská jednotka môže uložiť povinnej osobe pokyn, aby počas určeného obdobia monitorovala transakcie alebo činnosti vykonávané </w:t>
      </w:r>
      <w:r w:rsidR="00A8127B">
        <w:rPr>
          <w:rFonts w:ascii="Times New Roman" w:eastAsia="Times New Roman" w:hAnsi="Times New Roman" w:cs="Times New Roman"/>
          <w:sz w:val="24"/>
          <w:szCs w:val="24"/>
          <w:lang w:eastAsia="sk-SK"/>
        </w:rPr>
        <w:t>v prospech</w:t>
      </w:r>
      <w:r w:rsidRPr="00E8451B">
        <w:rPr>
          <w:rFonts w:ascii="Times New Roman" w:eastAsia="Times New Roman" w:hAnsi="Times New Roman" w:cs="Times New Roman"/>
          <w:sz w:val="24"/>
          <w:szCs w:val="24"/>
          <w:lang w:eastAsia="sk-SK"/>
        </w:rPr>
        <w:t xml:space="preserve"> osoby, ktoré predstavujú významné riziko legalizácie, súvisiacich predikatívnych trestných činov</w:t>
      </w:r>
      <w:r w:rsidR="00B12E72" w:rsidRPr="00E8451B">
        <w:rPr>
          <w:rFonts w:ascii="Times New Roman" w:eastAsia="Times New Roman" w:hAnsi="Times New Roman" w:cs="Times New Roman"/>
          <w:sz w:val="24"/>
          <w:szCs w:val="24"/>
          <w:lang w:eastAsia="sk-SK"/>
        </w:rPr>
        <w:t xml:space="preserve">, </w:t>
      </w:r>
      <w:r w:rsidRPr="00E8451B">
        <w:rPr>
          <w:rFonts w:ascii="Times New Roman" w:eastAsia="Times New Roman" w:hAnsi="Times New Roman" w:cs="Times New Roman"/>
          <w:sz w:val="24"/>
          <w:szCs w:val="24"/>
          <w:lang w:eastAsia="sk-SK"/>
        </w:rPr>
        <w:t>financovania terorizmu</w:t>
      </w:r>
      <w:r w:rsidR="00B12E72" w:rsidRPr="00E8451B">
        <w:rPr>
          <w:rFonts w:ascii="Times New Roman" w:eastAsia="Times New Roman" w:hAnsi="Times New Roman" w:cs="Times New Roman"/>
          <w:sz w:val="24"/>
          <w:szCs w:val="24"/>
          <w:lang w:eastAsia="sk-SK"/>
        </w:rPr>
        <w:t xml:space="preserve"> alebo </w:t>
      </w:r>
      <w:r w:rsidR="00B12E72" w:rsidRPr="00E8451B">
        <w:rPr>
          <w:rFonts w:ascii="Times New Roman" w:hAnsi="Times New Roman" w:cs="Times New Roman"/>
          <w:sz w:val="24"/>
          <w:szCs w:val="24"/>
        </w:rPr>
        <w:t>financovania šírenia zbraní hromadného ničenia</w:t>
      </w:r>
      <w:r w:rsidRPr="00E8451B">
        <w:rPr>
          <w:rFonts w:ascii="Times New Roman" w:eastAsia="Times New Roman" w:hAnsi="Times New Roman" w:cs="Times New Roman"/>
          <w:sz w:val="24"/>
          <w:szCs w:val="24"/>
          <w:lang w:eastAsia="sk-SK"/>
        </w:rPr>
        <w:t xml:space="preserve">, prostredníctvom jedného alebo viacerých bankových účtov, platobných účtov, účtov </w:t>
      </w:r>
      <w:proofErr w:type="spellStart"/>
      <w:r w:rsidRPr="00E8451B">
        <w:rPr>
          <w:rFonts w:ascii="Times New Roman" w:eastAsia="Times New Roman" w:hAnsi="Times New Roman" w:cs="Times New Roman"/>
          <w:sz w:val="24"/>
          <w:szCs w:val="24"/>
          <w:lang w:eastAsia="sk-SK"/>
        </w:rPr>
        <w:t>kryptoaktív</w:t>
      </w:r>
      <w:proofErr w:type="spellEnd"/>
      <w:r w:rsidRPr="00E8451B">
        <w:rPr>
          <w:rFonts w:ascii="Times New Roman" w:eastAsia="Times New Roman" w:hAnsi="Times New Roman" w:cs="Times New Roman"/>
          <w:sz w:val="24"/>
          <w:szCs w:val="24"/>
          <w:lang w:eastAsia="sk-SK"/>
        </w:rPr>
        <w:t>, alebo na základe iných obchodných vzťahov riadených povinnou osobou. </w:t>
      </w:r>
    </w:p>
    <w:p w14:paraId="70C1D5D0" w14:textId="31E714F0" w:rsidR="00785151" w:rsidRPr="00E8451B" w:rsidRDefault="00785151" w:rsidP="00D87F16">
      <w:pPr>
        <w:pStyle w:val="Odsekzoznamu"/>
        <w:numPr>
          <w:ilvl w:val="0"/>
          <w:numId w:val="86"/>
        </w:numPr>
        <w:ind w:left="426" w:hanging="426"/>
        <w:contextualSpacing w:val="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 xml:space="preserve">Súčasťou pokynu Finančnej spravodajskej jednotky podľa odseku 1 je aj určenie primeranej doby, počas ktorej je povinná osoba povinná pokyn dodržiavať. Finančná spravodajská jednotka môže uložiť povinnej osobe </w:t>
      </w:r>
      <w:r w:rsidR="00F07C20" w:rsidRPr="00E8451B">
        <w:rPr>
          <w:rFonts w:ascii="Times New Roman" w:eastAsia="Times New Roman" w:hAnsi="Times New Roman" w:cs="Times New Roman"/>
          <w:sz w:val="24"/>
          <w:szCs w:val="24"/>
          <w:lang w:eastAsia="sk-SK"/>
        </w:rPr>
        <w:t xml:space="preserve">aj </w:t>
      </w:r>
      <w:r w:rsidRPr="00E8451B">
        <w:rPr>
          <w:rFonts w:ascii="Times New Roman" w:eastAsia="Times New Roman" w:hAnsi="Times New Roman" w:cs="Times New Roman"/>
          <w:sz w:val="24"/>
          <w:szCs w:val="24"/>
          <w:lang w:eastAsia="sk-SK"/>
        </w:rPr>
        <w:t>pokyn, aby podávala správy o výsledkoch monitorovania podľa odseku 1.</w:t>
      </w:r>
    </w:p>
    <w:p w14:paraId="6FB0CE9C" w14:textId="77777777" w:rsidR="00A4568C" w:rsidRPr="00E8451B" w:rsidRDefault="00A4568C" w:rsidP="00497C7E">
      <w:pPr>
        <w:spacing w:after="0"/>
        <w:ind w:hanging="709"/>
        <w:jc w:val="center"/>
        <w:textAlignment w:val="baseline"/>
        <w:rPr>
          <w:rFonts w:ascii="Times New Roman" w:eastAsia="Times New Roman" w:hAnsi="Times New Roman" w:cs="Times New Roman"/>
          <w:b/>
          <w:bCs/>
          <w:sz w:val="24"/>
          <w:szCs w:val="24"/>
          <w:lang w:eastAsia="sk-SK"/>
        </w:rPr>
      </w:pPr>
      <w:bookmarkStart w:id="11" w:name="_Hlk237002426"/>
      <w:bookmarkEnd w:id="10"/>
    </w:p>
    <w:p w14:paraId="6B4D83FF" w14:textId="6EF95EA5" w:rsidR="00934623" w:rsidRPr="00E8451B" w:rsidRDefault="7175B9CE" w:rsidP="00497C7E">
      <w:pPr>
        <w:spacing w:after="0"/>
        <w:ind w:hanging="709"/>
        <w:jc w:val="center"/>
        <w:textAlignment w:val="baseline"/>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b/>
          <w:bCs/>
          <w:sz w:val="24"/>
          <w:szCs w:val="24"/>
          <w:lang w:eastAsia="sk-SK"/>
        </w:rPr>
        <w:t xml:space="preserve">§ </w:t>
      </w:r>
      <w:r w:rsidR="5781BF41" w:rsidRPr="00E8451B">
        <w:rPr>
          <w:rFonts w:ascii="Times New Roman" w:eastAsia="Times New Roman" w:hAnsi="Times New Roman" w:cs="Times New Roman"/>
          <w:b/>
          <w:bCs/>
          <w:sz w:val="24"/>
          <w:szCs w:val="24"/>
          <w:lang w:eastAsia="sk-SK"/>
        </w:rPr>
        <w:t>2</w:t>
      </w:r>
      <w:r w:rsidR="2C777AF6" w:rsidRPr="00E8451B">
        <w:rPr>
          <w:rFonts w:ascii="Times New Roman" w:eastAsia="Times New Roman" w:hAnsi="Times New Roman" w:cs="Times New Roman"/>
          <w:b/>
          <w:bCs/>
          <w:sz w:val="24"/>
          <w:szCs w:val="24"/>
          <w:lang w:eastAsia="sk-SK"/>
        </w:rPr>
        <w:t>3</w:t>
      </w:r>
    </w:p>
    <w:p w14:paraId="17CDABE6" w14:textId="77777777" w:rsidR="00934623" w:rsidRPr="00E8451B" w:rsidRDefault="7175B9CE" w:rsidP="00497C7E">
      <w:pPr>
        <w:spacing w:after="0"/>
        <w:ind w:hanging="709"/>
        <w:jc w:val="center"/>
        <w:textAlignment w:val="baseline"/>
        <w:rPr>
          <w:rFonts w:ascii="Times New Roman" w:eastAsia="Times New Roman" w:hAnsi="Times New Roman" w:cs="Times New Roman"/>
          <w:sz w:val="24"/>
          <w:szCs w:val="24"/>
        </w:rPr>
      </w:pPr>
      <w:r w:rsidRPr="00E8451B">
        <w:rPr>
          <w:rFonts w:ascii="Times New Roman" w:eastAsia="Times New Roman" w:hAnsi="Times New Roman" w:cs="Times New Roman"/>
          <w:b/>
          <w:bCs/>
          <w:sz w:val="24"/>
          <w:szCs w:val="24"/>
          <w:lang w:eastAsia="sk-SK"/>
        </w:rPr>
        <w:t xml:space="preserve"> Upozornenia pre povinné osoby</w:t>
      </w:r>
    </w:p>
    <w:p w14:paraId="48485D83" w14:textId="77777777" w:rsidR="00934623" w:rsidRPr="00E8451B" w:rsidRDefault="00934623" w:rsidP="00497C7E">
      <w:pPr>
        <w:spacing w:after="0"/>
        <w:ind w:hanging="709"/>
        <w:jc w:val="center"/>
        <w:rPr>
          <w:rFonts w:ascii="Times New Roman" w:eastAsia="Times New Roman" w:hAnsi="Times New Roman" w:cs="Times New Roman"/>
          <w:b/>
          <w:bCs/>
          <w:sz w:val="24"/>
          <w:szCs w:val="24"/>
          <w:lang w:eastAsia="sk-SK"/>
        </w:rPr>
      </w:pPr>
    </w:p>
    <w:p w14:paraId="1DC066E2" w14:textId="4CBDF576" w:rsidR="00CA2AB7" w:rsidRPr="00E8451B" w:rsidRDefault="00CA2AB7" w:rsidP="00D87F16">
      <w:pPr>
        <w:pStyle w:val="Odsekzoznamu"/>
        <w:numPr>
          <w:ilvl w:val="0"/>
          <w:numId w:val="87"/>
        </w:numPr>
        <w:ind w:left="426" w:hanging="426"/>
        <w:contextualSpacing w:val="0"/>
        <w:jc w:val="both"/>
        <w:textAlignment w:val="baseline"/>
        <w:rPr>
          <w:rFonts w:ascii="Times New Roman" w:eastAsia="Times New Roman" w:hAnsi="Times New Roman" w:cs="Times New Roman"/>
          <w:i/>
          <w:iCs/>
          <w:sz w:val="24"/>
          <w:szCs w:val="24"/>
          <w:lang w:eastAsia="sk-SK"/>
        </w:rPr>
      </w:pPr>
      <w:r w:rsidRPr="00E8451B">
        <w:rPr>
          <w:rFonts w:ascii="Times New Roman" w:hAnsi="Times New Roman" w:cs="Times New Roman"/>
          <w:sz w:val="24"/>
          <w:szCs w:val="24"/>
        </w:rPr>
        <w:t xml:space="preserve">Finančná spravodajská jednotka môže upozorniť povinnú osobu na významné riziko legalizácie, súvisiacich </w:t>
      </w:r>
      <w:r w:rsidR="008279C6" w:rsidRPr="00E8451B">
        <w:rPr>
          <w:rFonts w:ascii="Times New Roman" w:eastAsia="Times New Roman" w:hAnsi="Times New Roman" w:cs="Times New Roman"/>
          <w:sz w:val="24"/>
          <w:szCs w:val="24"/>
          <w:lang w:eastAsia="sk-SK"/>
        </w:rPr>
        <w:t>predikatívnych</w:t>
      </w:r>
      <w:r w:rsidR="008279C6" w:rsidRPr="00E8451B">
        <w:rPr>
          <w:rFonts w:ascii="Times New Roman" w:hAnsi="Times New Roman" w:cs="Times New Roman"/>
          <w:sz w:val="24"/>
          <w:szCs w:val="24"/>
        </w:rPr>
        <w:t xml:space="preserve"> </w:t>
      </w:r>
      <w:r w:rsidRPr="00E8451B">
        <w:rPr>
          <w:rFonts w:ascii="Times New Roman" w:hAnsi="Times New Roman" w:cs="Times New Roman"/>
          <w:sz w:val="24"/>
          <w:szCs w:val="24"/>
        </w:rPr>
        <w:t>trestných činov</w:t>
      </w:r>
      <w:r w:rsidR="00511807" w:rsidRPr="00E8451B">
        <w:rPr>
          <w:rFonts w:ascii="Times New Roman" w:hAnsi="Times New Roman" w:cs="Times New Roman"/>
          <w:sz w:val="24"/>
          <w:szCs w:val="24"/>
        </w:rPr>
        <w:t xml:space="preserve">, </w:t>
      </w:r>
      <w:r w:rsidRPr="00E8451B">
        <w:rPr>
          <w:rFonts w:ascii="Times New Roman" w:hAnsi="Times New Roman" w:cs="Times New Roman"/>
          <w:sz w:val="24"/>
          <w:szCs w:val="24"/>
        </w:rPr>
        <w:t>financovania terorizmu</w:t>
      </w:r>
      <w:r w:rsidR="00511807" w:rsidRPr="00E8451B">
        <w:rPr>
          <w:rFonts w:ascii="Times New Roman" w:hAnsi="Times New Roman" w:cs="Times New Roman"/>
          <w:sz w:val="24"/>
          <w:szCs w:val="24"/>
        </w:rPr>
        <w:t xml:space="preserve"> a financovania šírenia zbraní hromadného ničenia</w:t>
      </w:r>
      <w:r w:rsidRPr="00E8451B">
        <w:rPr>
          <w:rFonts w:ascii="Times New Roman" w:hAnsi="Times New Roman" w:cs="Times New Roman"/>
          <w:sz w:val="24"/>
          <w:szCs w:val="24"/>
        </w:rPr>
        <w:t>, ktoré je p</w:t>
      </w:r>
      <w:r w:rsidRPr="00E8451B">
        <w:rPr>
          <w:rFonts w:ascii="Times New Roman" w:eastAsia="Times New Roman" w:hAnsi="Times New Roman" w:cs="Times New Roman"/>
          <w:sz w:val="24"/>
          <w:szCs w:val="24"/>
          <w:lang w:eastAsia="sk-SK"/>
        </w:rPr>
        <w:t xml:space="preserve">ovinná osoba povinná zohľadniť </w:t>
      </w:r>
      <w:r w:rsidRPr="00E8451B">
        <w:rPr>
          <w:rFonts w:ascii="Times New Roman" w:eastAsia="Times New Roman" w:hAnsi="Times New Roman" w:cs="Times New Roman"/>
          <w:sz w:val="24"/>
          <w:szCs w:val="24"/>
          <w:lang w:eastAsia="sk-SK"/>
        </w:rPr>
        <w:lastRenderedPageBreak/>
        <w:t>pri vykonávaní náležitej starostlivosti vo vzťahu ku klientovi podľa osobitného predpisu.</w:t>
      </w:r>
      <w:r w:rsidRPr="00E8451B">
        <w:rPr>
          <w:rStyle w:val="Odkaznapoznmkupodiarou"/>
          <w:rFonts w:ascii="Times New Roman" w:eastAsia="Times New Roman" w:hAnsi="Times New Roman" w:cs="Times New Roman"/>
          <w:lang w:eastAsia="sk-SK"/>
        </w:rPr>
        <w:footnoteReference w:id="84"/>
      </w:r>
      <w:r w:rsidRPr="00E8451B">
        <w:rPr>
          <w:rFonts w:ascii="Times New Roman" w:eastAsia="Times New Roman" w:hAnsi="Times New Roman" w:cs="Times New Roman"/>
          <w:sz w:val="24"/>
          <w:szCs w:val="24"/>
          <w:lang w:eastAsia="sk-SK"/>
        </w:rPr>
        <w:t>)</w:t>
      </w:r>
      <w:r w:rsidRPr="00E8451B">
        <w:rPr>
          <w:rFonts w:ascii="Times New Roman" w:eastAsia="Times New Roman" w:hAnsi="Times New Roman" w:cs="Times New Roman"/>
          <w:i/>
          <w:iCs/>
          <w:sz w:val="24"/>
          <w:szCs w:val="24"/>
          <w:lang w:eastAsia="sk-SK"/>
        </w:rPr>
        <w:t xml:space="preserve"> </w:t>
      </w:r>
      <w:r w:rsidRPr="00E8451B">
        <w:rPr>
          <w:rFonts w:ascii="Times New Roman" w:hAnsi="Times New Roman" w:cs="Times New Roman"/>
          <w:sz w:val="24"/>
          <w:szCs w:val="24"/>
        </w:rPr>
        <w:t>T</w:t>
      </w:r>
      <w:r w:rsidR="00894B7A">
        <w:rPr>
          <w:rFonts w:ascii="Times New Roman" w:hAnsi="Times New Roman" w:cs="Times New Roman"/>
          <w:sz w:val="24"/>
          <w:szCs w:val="24"/>
        </w:rPr>
        <w:t>ot</w:t>
      </w:r>
      <w:r w:rsidRPr="00E8451B">
        <w:rPr>
          <w:rFonts w:ascii="Times New Roman" w:hAnsi="Times New Roman" w:cs="Times New Roman"/>
          <w:sz w:val="24"/>
          <w:szCs w:val="24"/>
        </w:rPr>
        <w:t>o</w:t>
      </w:r>
      <w:r w:rsidR="00894B7A">
        <w:rPr>
          <w:rFonts w:ascii="Times New Roman" w:hAnsi="Times New Roman" w:cs="Times New Roman"/>
          <w:sz w:val="24"/>
          <w:szCs w:val="24"/>
        </w:rPr>
        <w:t xml:space="preserve"> upozornenie</w:t>
      </w:r>
      <w:r w:rsidRPr="00E8451B">
        <w:rPr>
          <w:rFonts w:ascii="Times New Roman" w:hAnsi="Times New Roman" w:cs="Times New Roman"/>
          <w:sz w:val="24"/>
          <w:szCs w:val="24"/>
        </w:rPr>
        <w:t xml:space="preserve"> zahŕňa najmä informácie o rizikovom druhu transakcie alebo činnosti, rizikovej osobe alebo rizikovej geografickej oblasti.</w:t>
      </w:r>
    </w:p>
    <w:p w14:paraId="68CBE196" w14:textId="23146508" w:rsidR="00CA2AB7" w:rsidRPr="00E8451B" w:rsidRDefault="00CA2AB7" w:rsidP="00D87F16">
      <w:pPr>
        <w:pStyle w:val="Odsekzoznamu"/>
        <w:numPr>
          <w:ilvl w:val="0"/>
          <w:numId w:val="87"/>
        </w:numPr>
        <w:ind w:left="426" w:hanging="426"/>
        <w:contextualSpacing w:val="0"/>
        <w:jc w:val="both"/>
        <w:rPr>
          <w:rFonts w:ascii="Times New Roman" w:hAnsi="Times New Roman" w:cs="Times New Roman"/>
          <w:sz w:val="24"/>
          <w:szCs w:val="24"/>
        </w:rPr>
      </w:pPr>
      <w:r w:rsidRPr="00E8451B">
        <w:rPr>
          <w:rFonts w:ascii="Times New Roman" w:hAnsi="Times New Roman" w:cs="Times New Roman"/>
          <w:sz w:val="24"/>
          <w:szCs w:val="24"/>
        </w:rPr>
        <w:t xml:space="preserve">Finančná spravodajská jednotka určí </w:t>
      </w:r>
      <w:r w:rsidR="00894B7A">
        <w:rPr>
          <w:rFonts w:ascii="Times New Roman" w:hAnsi="Times New Roman" w:cs="Times New Roman"/>
          <w:sz w:val="24"/>
          <w:szCs w:val="24"/>
        </w:rPr>
        <w:t>dob</w:t>
      </w:r>
      <w:r w:rsidRPr="00E8451B">
        <w:rPr>
          <w:rFonts w:ascii="Times New Roman" w:hAnsi="Times New Roman" w:cs="Times New Roman"/>
          <w:sz w:val="24"/>
          <w:szCs w:val="24"/>
        </w:rPr>
        <w:t>u, po</w:t>
      </w:r>
      <w:r w:rsidR="00894B7A">
        <w:rPr>
          <w:rFonts w:ascii="Times New Roman" w:hAnsi="Times New Roman" w:cs="Times New Roman"/>
          <w:sz w:val="24"/>
          <w:szCs w:val="24"/>
        </w:rPr>
        <w:t>čas ktorej</w:t>
      </w:r>
      <w:r w:rsidRPr="00E8451B">
        <w:rPr>
          <w:rFonts w:ascii="Times New Roman" w:hAnsi="Times New Roman" w:cs="Times New Roman"/>
          <w:sz w:val="24"/>
          <w:szCs w:val="24"/>
        </w:rPr>
        <w:t xml:space="preserve"> sa majú informácie podľa odseku 1 </w:t>
      </w:r>
      <w:r w:rsidR="00637393" w:rsidRPr="00E8451B">
        <w:rPr>
          <w:rFonts w:ascii="Times New Roman" w:hAnsi="Times New Roman" w:cs="Times New Roman"/>
          <w:sz w:val="24"/>
          <w:szCs w:val="24"/>
        </w:rPr>
        <w:t>zohľadňovať pri vykonávaní</w:t>
      </w:r>
      <w:r w:rsidRPr="00E8451B">
        <w:rPr>
          <w:rFonts w:ascii="Times New Roman" w:hAnsi="Times New Roman" w:cs="Times New Roman"/>
          <w:sz w:val="24"/>
          <w:szCs w:val="24"/>
        </w:rPr>
        <w:t xml:space="preserve"> starostlivosti vo vzťahu ku klientovi, ktorá nesmie presiahnuť šesť mesiacov.</w:t>
      </w:r>
    </w:p>
    <w:p w14:paraId="65A28CFE" w14:textId="1D07FAE6" w:rsidR="00CA2AB7" w:rsidRPr="00E8451B" w:rsidRDefault="00CA2AB7" w:rsidP="00D87F16">
      <w:pPr>
        <w:pStyle w:val="Odsekzoznamu"/>
        <w:numPr>
          <w:ilvl w:val="0"/>
          <w:numId w:val="87"/>
        </w:numPr>
        <w:ind w:left="426" w:hanging="426"/>
        <w:contextualSpacing w:val="0"/>
        <w:jc w:val="both"/>
        <w:rPr>
          <w:rFonts w:ascii="Times New Roman" w:hAnsi="Times New Roman" w:cs="Times New Roman"/>
          <w:sz w:val="24"/>
          <w:szCs w:val="24"/>
        </w:rPr>
      </w:pPr>
      <w:r w:rsidRPr="00E8451B">
        <w:rPr>
          <w:rFonts w:ascii="Times New Roman" w:hAnsi="Times New Roman" w:cs="Times New Roman"/>
          <w:sz w:val="24"/>
          <w:szCs w:val="24"/>
        </w:rPr>
        <w:t xml:space="preserve">Finančná spravodajská jednotka </w:t>
      </w:r>
      <w:r w:rsidR="001913D0" w:rsidRPr="00E8451B">
        <w:rPr>
          <w:rFonts w:ascii="Times New Roman" w:hAnsi="Times New Roman" w:cs="Times New Roman"/>
          <w:sz w:val="24"/>
          <w:szCs w:val="24"/>
        </w:rPr>
        <w:t xml:space="preserve">každoročne </w:t>
      </w:r>
      <w:r w:rsidRPr="00E8451B">
        <w:rPr>
          <w:rFonts w:ascii="Times New Roman" w:hAnsi="Times New Roman" w:cs="Times New Roman"/>
          <w:sz w:val="24"/>
          <w:szCs w:val="24"/>
        </w:rPr>
        <w:t>poskytuje povinným osobám informácie o rizikách a trendoch v oblasti legalizácie</w:t>
      </w:r>
      <w:r w:rsidR="00511807" w:rsidRPr="00E8451B">
        <w:rPr>
          <w:rFonts w:ascii="Times New Roman" w:hAnsi="Times New Roman" w:cs="Times New Roman"/>
          <w:sz w:val="24"/>
          <w:szCs w:val="24"/>
        </w:rPr>
        <w:t xml:space="preserve">, </w:t>
      </w:r>
      <w:r w:rsidRPr="00E8451B">
        <w:rPr>
          <w:rFonts w:ascii="Times New Roman" w:hAnsi="Times New Roman" w:cs="Times New Roman"/>
          <w:sz w:val="24"/>
          <w:szCs w:val="24"/>
        </w:rPr>
        <w:t>financovania terorizmu</w:t>
      </w:r>
      <w:r w:rsidR="00511807" w:rsidRPr="00E8451B">
        <w:rPr>
          <w:rFonts w:ascii="Times New Roman" w:hAnsi="Times New Roman" w:cs="Times New Roman"/>
          <w:sz w:val="24"/>
          <w:szCs w:val="24"/>
        </w:rPr>
        <w:t xml:space="preserve"> a financovania šírenia zbraní hromadného ničenia</w:t>
      </w:r>
      <w:r w:rsidRPr="00E8451B">
        <w:rPr>
          <w:rFonts w:ascii="Times New Roman" w:hAnsi="Times New Roman" w:cs="Times New Roman"/>
          <w:sz w:val="24"/>
          <w:szCs w:val="24"/>
        </w:rPr>
        <w:t xml:space="preserve">. </w:t>
      </w:r>
    </w:p>
    <w:p w14:paraId="4C28A771" w14:textId="77777777" w:rsidR="00542292" w:rsidRPr="00E8451B" w:rsidRDefault="00542292" w:rsidP="00066454">
      <w:pPr>
        <w:spacing w:after="0"/>
        <w:ind w:hanging="709"/>
        <w:jc w:val="center"/>
        <w:textAlignment w:val="baseline"/>
        <w:rPr>
          <w:rFonts w:ascii="Times New Roman" w:eastAsia="Times New Roman" w:hAnsi="Times New Roman" w:cs="Times New Roman"/>
          <w:b/>
          <w:bCs/>
          <w:sz w:val="24"/>
          <w:szCs w:val="24"/>
          <w:lang w:eastAsia="sk-SK"/>
        </w:rPr>
      </w:pPr>
    </w:p>
    <w:p w14:paraId="057D3195" w14:textId="65E2E2EE" w:rsidR="00F445D6" w:rsidRPr="00E8451B" w:rsidRDefault="00F445D6" w:rsidP="00066454">
      <w:pPr>
        <w:spacing w:after="0"/>
        <w:ind w:hanging="709"/>
        <w:jc w:val="center"/>
        <w:textAlignment w:val="baseline"/>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b/>
          <w:bCs/>
          <w:sz w:val="24"/>
          <w:szCs w:val="24"/>
          <w:lang w:eastAsia="sk-SK"/>
        </w:rPr>
        <w:t>§ 24</w:t>
      </w:r>
    </w:p>
    <w:p w14:paraId="2EE3D1AF" w14:textId="5C1FE266" w:rsidR="00F445D6" w:rsidRPr="00E8451B" w:rsidRDefault="00F445D6" w:rsidP="00066454">
      <w:pPr>
        <w:spacing w:after="0"/>
        <w:ind w:hanging="709"/>
        <w:jc w:val="center"/>
        <w:textAlignment w:val="baseline"/>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b/>
          <w:bCs/>
          <w:sz w:val="24"/>
          <w:szCs w:val="24"/>
          <w:lang w:eastAsia="sk-SK"/>
        </w:rPr>
        <w:t xml:space="preserve"> Zodpovednosť za škodu</w:t>
      </w:r>
    </w:p>
    <w:p w14:paraId="4E3D5312" w14:textId="77777777" w:rsidR="00DF1145" w:rsidRPr="00E8451B" w:rsidRDefault="00DF1145" w:rsidP="00066454">
      <w:pPr>
        <w:spacing w:after="0"/>
        <w:ind w:hanging="709"/>
        <w:jc w:val="center"/>
        <w:textAlignment w:val="baseline"/>
        <w:rPr>
          <w:rFonts w:ascii="Times New Roman" w:eastAsia="Times New Roman" w:hAnsi="Times New Roman" w:cs="Times New Roman"/>
          <w:sz w:val="24"/>
          <w:szCs w:val="24"/>
        </w:rPr>
      </w:pPr>
    </w:p>
    <w:p w14:paraId="325CFA6C" w14:textId="163BD602" w:rsidR="005D7C3C" w:rsidRPr="00E8451B" w:rsidRDefault="005D7C3C" w:rsidP="00D87F16">
      <w:pPr>
        <w:pStyle w:val="Odsekzoznamu"/>
        <w:numPr>
          <w:ilvl w:val="0"/>
          <w:numId w:val="126"/>
        </w:numPr>
        <w:ind w:left="426" w:hanging="426"/>
        <w:contextualSpacing w:val="0"/>
        <w:jc w:val="both"/>
        <w:rPr>
          <w:rFonts w:ascii="Times New Roman" w:hAnsi="Times New Roman" w:cs="Times New Roman"/>
          <w:sz w:val="24"/>
          <w:szCs w:val="24"/>
        </w:rPr>
      </w:pPr>
      <w:r w:rsidRPr="00E8451B">
        <w:rPr>
          <w:rFonts w:ascii="Times New Roman" w:hAnsi="Times New Roman" w:cs="Times New Roman"/>
          <w:sz w:val="24"/>
          <w:szCs w:val="24"/>
        </w:rPr>
        <w:t>Za škodu</w:t>
      </w:r>
      <w:r w:rsidR="002F6302" w:rsidRPr="00E8451B">
        <w:rPr>
          <w:rFonts w:ascii="Times New Roman" w:hAnsi="Times New Roman" w:cs="Times New Roman"/>
          <w:sz w:val="24"/>
          <w:szCs w:val="24"/>
        </w:rPr>
        <w:t>, ktorá vznikla postupom podľa osobitného predpisu</w:t>
      </w:r>
      <w:r w:rsidR="002F6302" w:rsidRPr="00E8451B">
        <w:rPr>
          <w:rStyle w:val="Odkaznapoznmkupodiarou"/>
          <w:rFonts w:ascii="Times New Roman" w:hAnsi="Times New Roman" w:cs="Times New Roman"/>
          <w:sz w:val="24"/>
          <w:szCs w:val="24"/>
        </w:rPr>
        <w:footnoteReference w:id="85"/>
      </w:r>
      <w:r w:rsidR="002F6302" w:rsidRPr="00E8451B">
        <w:rPr>
          <w:rFonts w:ascii="Times New Roman" w:hAnsi="Times New Roman" w:cs="Times New Roman"/>
          <w:sz w:val="24"/>
          <w:szCs w:val="24"/>
        </w:rPr>
        <w:t>)</w:t>
      </w:r>
      <w:r w:rsidRPr="00E8451B">
        <w:rPr>
          <w:rFonts w:ascii="Times New Roman" w:hAnsi="Times New Roman" w:cs="Times New Roman"/>
          <w:sz w:val="24"/>
          <w:szCs w:val="24"/>
        </w:rPr>
        <w:t xml:space="preserve"> zodpovedá štát.</w:t>
      </w:r>
      <w:r w:rsidR="002F6302" w:rsidRPr="00E8451B">
        <w:rPr>
          <w:rFonts w:ascii="Times New Roman" w:hAnsi="Times New Roman" w:cs="Times New Roman"/>
          <w:sz w:val="24"/>
          <w:szCs w:val="24"/>
        </w:rPr>
        <w:t xml:space="preserve"> </w:t>
      </w:r>
      <w:r w:rsidRPr="00E8451B">
        <w:rPr>
          <w:rFonts w:ascii="Times New Roman" w:hAnsi="Times New Roman" w:cs="Times New Roman"/>
          <w:sz w:val="24"/>
          <w:szCs w:val="24"/>
        </w:rPr>
        <w:t>Náhradu škody v zastúpení štátu poskytuje Ministerstvo vnútra Slovenskej republiky.</w:t>
      </w:r>
    </w:p>
    <w:p w14:paraId="76879BF9" w14:textId="4EA95877" w:rsidR="005D7C3C" w:rsidRPr="00E8451B" w:rsidRDefault="005D7C3C" w:rsidP="00D87F16">
      <w:pPr>
        <w:pStyle w:val="Odsekzoznamu"/>
        <w:numPr>
          <w:ilvl w:val="0"/>
          <w:numId w:val="126"/>
        </w:numPr>
        <w:ind w:left="426" w:hanging="426"/>
        <w:contextualSpacing w:val="0"/>
        <w:jc w:val="both"/>
        <w:rPr>
          <w:rFonts w:ascii="Times New Roman" w:hAnsi="Times New Roman" w:cs="Times New Roman"/>
          <w:sz w:val="24"/>
          <w:szCs w:val="24"/>
        </w:rPr>
      </w:pPr>
      <w:r w:rsidRPr="00E8451B">
        <w:rPr>
          <w:rFonts w:ascii="Times New Roman" w:hAnsi="Times New Roman" w:cs="Times New Roman"/>
          <w:sz w:val="24"/>
          <w:szCs w:val="24"/>
        </w:rPr>
        <w:t>Nárok na náhradu škody</w:t>
      </w:r>
      <w:r w:rsidR="0099288A" w:rsidRPr="00E8451B">
        <w:rPr>
          <w:rFonts w:ascii="Times New Roman" w:hAnsi="Times New Roman" w:cs="Times New Roman"/>
          <w:sz w:val="24"/>
          <w:szCs w:val="24"/>
        </w:rPr>
        <w:t xml:space="preserve"> podľa odseku 1</w:t>
      </w:r>
      <w:r w:rsidRPr="00E8451B">
        <w:rPr>
          <w:rFonts w:ascii="Times New Roman" w:hAnsi="Times New Roman" w:cs="Times New Roman"/>
          <w:sz w:val="24"/>
          <w:szCs w:val="24"/>
        </w:rPr>
        <w:t>, sa vopred predbežne prerokuje na základe písomnej žiadosti poškodeného o predbežné prerokovanie nároku (ďalej len „žiadosť“) s Ministerstvom vnútra Slovenskej republiky.</w:t>
      </w:r>
    </w:p>
    <w:p w14:paraId="44B1051C" w14:textId="57317E6A" w:rsidR="005D7C3C" w:rsidRPr="00E8451B" w:rsidRDefault="005D7C3C" w:rsidP="00D87F16">
      <w:pPr>
        <w:pStyle w:val="Odsekzoznamu"/>
        <w:numPr>
          <w:ilvl w:val="0"/>
          <w:numId w:val="126"/>
        </w:numPr>
        <w:ind w:left="426" w:hanging="426"/>
        <w:contextualSpacing w:val="0"/>
        <w:jc w:val="both"/>
        <w:rPr>
          <w:rFonts w:ascii="Times New Roman" w:hAnsi="Times New Roman" w:cs="Times New Roman"/>
          <w:sz w:val="24"/>
          <w:szCs w:val="24"/>
        </w:rPr>
      </w:pPr>
      <w:r w:rsidRPr="00E8451B">
        <w:rPr>
          <w:rFonts w:ascii="Times New Roman" w:hAnsi="Times New Roman" w:cs="Times New Roman"/>
          <w:sz w:val="24"/>
          <w:szCs w:val="24"/>
        </w:rPr>
        <w:t>Ak Ministerstvo vnútra Slovenskej republiky neuspokojí nárok na náhradu škody alebo jeho časť do troch mesiacov odo dňa prijatia žiadosti, môže sa poškodený domáhať uspokojenia nároku alebo jeho neuspokojenej časti na súde.</w:t>
      </w:r>
    </w:p>
    <w:p w14:paraId="540A9E5F" w14:textId="0B6C9988" w:rsidR="005D7C3C" w:rsidRPr="00E8451B" w:rsidRDefault="005D7C3C" w:rsidP="00D87F16">
      <w:pPr>
        <w:pStyle w:val="Odsekzoznamu"/>
        <w:numPr>
          <w:ilvl w:val="0"/>
          <w:numId w:val="126"/>
        </w:numPr>
        <w:ind w:left="426" w:hanging="426"/>
        <w:contextualSpacing w:val="0"/>
        <w:jc w:val="both"/>
        <w:rPr>
          <w:rFonts w:ascii="Times New Roman" w:hAnsi="Times New Roman" w:cs="Times New Roman"/>
          <w:sz w:val="24"/>
          <w:szCs w:val="24"/>
        </w:rPr>
      </w:pPr>
      <w:r w:rsidRPr="00E8451B">
        <w:rPr>
          <w:rFonts w:ascii="Times New Roman" w:hAnsi="Times New Roman" w:cs="Times New Roman"/>
          <w:sz w:val="24"/>
          <w:szCs w:val="24"/>
        </w:rPr>
        <w:t xml:space="preserve">Každý je povinný </w:t>
      </w:r>
      <w:r w:rsidR="00796030">
        <w:rPr>
          <w:rFonts w:ascii="Times New Roman" w:hAnsi="Times New Roman" w:cs="Times New Roman"/>
          <w:sz w:val="24"/>
          <w:szCs w:val="24"/>
        </w:rPr>
        <w:t>bezodkladne</w:t>
      </w:r>
      <w:r w:rsidR="00796030" w:rsidRPr="00E8451B">
        <w:rPr>
          <w:rFonts w:ascii="Times New Roman" w:hAnsi="Times New Roman" w:cs="Times New Roman"/>
          <w:sz w:val="24"/>
          <w:szCs w:val="24"/>
        </w:rPr>
        <w:t xml:space="preserve"> </w:t>
      </w:r>
      <w:r w:rsidRPr="00E8451B">
        <w:rPr>
          <w:rFonts w:ascii="Times New Roman" w:hAnsi="Times New Roman" w:cs="Times New Roman"/>
          <w:sz w:val="24"/>
          <w:szCs w:val="24"/>
        </w:rPr>
        <w:t>na požiadanie Ministerstva vnútra Slovenskej republiky písomne oznámiť skutočnosti, ktoré majú význam pre predbežné prerokovanie nároku a pre súdne konanie vo veci náhrady škody.</w:t>
      </w:r>
    </w:p>
    <w:p w14:paraId="2F5F2CCA" w14:textId="04988DF2" w:rsidR="005D7C3C" w:rsidRPr="00E8451B" w:rsidRDefault="005D7C3C" w:rsidP="00D87F16">
      <w:pPr>
        <w:pStyle w:val="Odsekzoznamu"/>
        <w:numPr>
          <w:ilvl w:val="0"/>
          <w:numId w:val="126"/>
        </w:numPr>
        <w:ind w:left="426" w:hanging="426"/>
        <w:contextualSpacing w:val="0"/>
        <w:jc w:val="both"/>
        <w:rPr>
          <w:rFonts w:ascii="Times New Roman" w:hAnsi="Times New Roman" w:cs="Times New Roman"/>
          <w:sz w:val="24"/>
          <w:szCs w:val="24"/>
        </w:rPr>
      </w:pPr>
      <w:r w:rsidRPr="00E8451B">
        <w:rPr>
          <w:rFonts w:ascii="Times New Roman" w:hAnsi="Times New Roman" w:cs="Times New Roman"/>
          <w:sz w:val="24"/>
          <w:szCs w:val="24"/>
        </w:rPr>
        <w:t xml:space="preserve">Počas predbežného prerokovania nároku podľa odseku </w:t>
      </w:r>
      <w:r w:rsidR="002F6302" w:rsidRPr="00E8451B">
        <w:rPr>
          <w:rFonts w:ascii="Times New Roman" w:hAnsi="Times New Roman" w:cs="Times New Roman"/>
          <w:sz w:val="24"/>
          <w:szCs w:val="24"/>
        </w:rPr>
        <w:t>2</w:t>
      </w:r>
      <w:r w:rsidRPr="00E8451B">
        <w:rPr>
          <w:rFonts w:ascii="Times New Roman" w:hAnsi="Times New Roman" w:cs="Times New Roman"/>
          <w:sz w:val="24"/>
          <w:szCs w:val="24"/>
        </w:rPr>
        <w:t xml:space="preserve"> premlčacia lehota na náhradu škody neplynie odo dňa podania žiadosti do skončenia prerokovania, najdlhšie však počas troch mesiacov.</w:t>
      </w:r>
    </w:p>
    <w:p w14:paraId="38EC0F24" w14:textId="0CB24323" w:rsidR="007A6259" w:rsidRPr="00E8451B" w:rsidRDefault="007A6259" w:rsidP="00D87F16">
      <w:pPr>
        <w:pStyle w:val="Odsekzoznamu"/>
        <w:numPr>
          <w:ilvl w:val="0"/>
          <w:numId w:val="126"/>
        </w:numPr>
        <w:ind w:left="426" w:hanging="426"/>
        <w:contextualSpacing w:val="0"/>
        <w:jc w:val="both"/>
        <w:rPr>
          <w:rFonts w:ascii="Times New Roman" w:hAnsi="Times New Roman" w:cs="Times New Roman"/>
          <w:sz w:val="24"/>
          <w:szCs w:val="24"/>
        </w:rPr>
      </w:pPr>
      <w:r w:rsidRPr="00E8451B">
        <w:rPr>
          <w:rFonts w:ascii="Times New Roman" w:hAnsi="Times New Roman" w:cs="Times New Roman"/>
          <w:sz w:val="24"/>
          <w:szCs w:val="24"/>
        </w:rPr>
        <w:t xml:space="preserve">Na právne vzťahy o náhrade škody podľa odseku 1 sa vzťahuje </w:t>
      </w:r>
      <w:r w:rsidR="00A174BE" w:rsidRPr="00E8451B">
        <w:rPr>
          <w:rFonts w:ascii="Times New Roman" w:hAnsi="Times New Roman" w:cs="Times New Roman"/>
          <w:sz w:val="24"/>
          <w:szCs w:val="24"/>
        </w:rPr>
        <w:t>Občiansky zákonník</w:t>
      </w:r>
      <w:r w:rsidRPr="00E8451B">
        <w:rPr>
          <w:rFonts w:ascii="Times New Roman" w:hAnsi="Times New Roman" w:cs="Times New Roman"/>
          <w:sz w:val="24"/>
          <w:szCs w:val="24"/>
        </w:rPr>
        <w:t>, ak tento zákon neustanovuje inak.</w:t>
      </w:r>
    </w:p>
    <w:p w14:paraId="05D7F7B5" w14:textId="4051AE86" w:rsidR="00F445D6" w:rsidRPr="00E8451B" w:rsidRDefault="005D7C3C" w:rsidP="00D87F16">
      <w:pPr>
        <w:pStyle w:val="Odsekzoznamu"/>
        <w:numPr>
          <w:ilvl w:val="0"/>
          <w:numId w:val="126"/>
        </w:numPr>
        <w:ind w:left="426" w:hanging="426"/>
        <w:contextualSpacing w:val="0"/>
        <w:jc w:val="both"/>
        <w:rPr>
          <w:rFonts w:ascii="Times New Roman" w:hAnsi="Times New Roman" w:cs="Times New Roman"/>
          <w:sz w:val="24"/>
          <w:szCs w:val="24"/>
        </w:rPr>
      </w:pPr>
      <w:r w:rsidRPr="00E8451B">
        <w:rPr>
          <w:rFonts w:ascii="Times New Roman" w:hAnsi="Times New Roman" w:cs="Times New Roman"/>
          <w:sz w:val="24"/>
          <w:szCs w:val="24"/>
        </w:rPr>
        <w:t xml:space="preserve">Ustanovenia odsekov 1 až </w:t>
      </w:r>
      <w:r w:rsidR="007A6259" w:rsidRPr="00E8451B">
        <w:rPr>
          <w:rFonts w:ascii="Times New Roman" w:hAnsi="Times New Roman" w:cs="Times New Roman"/>
          <w:sz w:val="24"/>
          <w:szCs w:val="24"/>
        </w:rPr>
        <w:t>6</w:t>
      </w:r>
      <w:r w:rsidRPr="00E8451B">
        <w:rPr>
          <w:rFonts w:ascii="Times New Roman" w:hAnsi="Times New Roman" w:cs="Times New Roman"/>
          <w:sz w:val="24"/>
          <w:szCs w:val="24"/>
        </w:rPr>
        <w:t xml:space="preserve"> sa primerane vzťahujú aj na vnútroštátneho správcu.</w:t>
      </w:r>
    </w:p>
    <w:bookmarkEnd w:id="11"/>
    <w:p w14:paraId="60BE5C73" w14:textId="77777777" w:rsidR="00265BAB" w:rsidRPr="00E8451B" w:rsidRDefault="00265BAB" w:rsidP="00542292">
      <w:pPr>
        <w:spacing w:after="0"/>
        <w:jc w:val="center"/>
        <w:textAlignment w:val="baseline"/>
        <w:rPr>
          <w:rFonts w:ascii="Times New Roman" w:eastAsia="Times New Roman" w:hAnsi="Times New Roman" w:cs="Times New Roman"/>
          <w:b/>
          <w:bCs/>
          <w:sz w:val="24"/>
          <w:szCs w:val="24"/>
          <w:lang w:eastAsia="sk-SK"/>
        </w:rPr>
      </w:pPr>
    </w:p>
    <w:p w14:paraId="01ED976D" w14:textId="519EF44A" w:rsidR="00265BAB" w:rsidRPr="00E8451B" w:rsidRDefault="64C06D50" w:rsidP="00542292">
      <w:pPr>
        <w:spacing w:after="0"/>
        <w:jc w:val="center"/>
        <w:textAlignment w:val="baseline"/>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b/>
          <w:bCs/>
          <w:sz w:val="24"/>
          <w:szCs w:val="24"/>
          <w:lang w:eastAsia="sk-SK"/>
        </w:rPr>
        <w:t>ŠTVRTÁ ČASŤ</w:t>
      </w:r>
    </w:p>
    <w:p w14:paraId="12D6D671" w14:textId="2546D424" w:rsidR="00265BAB" w:rsidRPr="00E8451B" w:rsidRDefault="2C09CEDB" w:rsidP="00542292">
      <w:pPr>
        <w:spacing w:after="0"/>
        <w:jc w:val="center"/>
        <w:textAlignment w:val="baseline"/>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b/>
          <w:bCs/>
          <w:sz w:val="24"/>
          <w:szCs w:val="24"/>
          <w:lang w:eastAsia="sk-SK"/>
        </w:rPr>
        <w:t>MEDZINÁRODNÁ SPOLUPRÁCA</w:t>
      </w:r>
      <w:r w:rsidR="7F535DC9" w:rsidRPr="00E8451B">
        <w:rPr>
          <w:rFonts w:ascii="Times New Roman" w:eastAsia="Times New Roman" w:hAnsi="Times New Roman" w:cs="Times New Roman"/>
          <w:b/>
          <w:bCs/>
          <w:sz w:val="24"/>
          <w:szCs w:val="24"/>
          <w:lang w:eastAsia="sk-SK"/>
        </w:rPr>
        <w:t xml:space="preserve"> FINANČNEJ SPRAVODAJSKEJ JEDNOTKY</w:t>
      </w:r>
    </w:p>
    <w:p w14:paraId="56ED561D" w14:textId="77777777" w:rsidR="00265BAB" w:rsidRPr="00E8451B" w:rsidRDefault="00265BAB" w:rsidP="00542292">
      <w:pPr>
        <w:spacing w:after="0"/>
        <w:textAlignment w:val="baseline"/>
        <w:rPr>
          <w:rFonts w:ascii="Times New Roman" w:eastAsia="Times New Roman" w:hAnsi="Times New Roman" w:cs="Times New Roman"/>
          <w:sz w:val="24"/>
          <w:szCs w:val="24"/>
          <w:lang w:eastAsia="sk-SK"/>
        </w:rPr>
      </w:pPr>
    </w:p>
    <w:p w14:paraId="6A0D75B1" w14:textId="3F8D411F" w:rsidR="00265BAB" w:rsidRPr="00E8451B" w:rsidRDefault="2C09CEDB" w:rsidP="00542292">
      <w:pPr>
        <w:spacing w:after="0"/>
        <w:jc w:val="center"/>
        <w:textAlignment w:val="baseline"/>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b/>
          <w:bCs/>
          <w:sz w:val="24"/>
          <w:szCs w:val="24"/>
          <w:lang w:eastAsia="sk-SK"/>
        </w:rPr>
        <w:t xml:space="preserve">§ </w:t>
      </w:r>
      <w:r w:rsidR="10558D3A" w:rsidRPr="00E8451B">
        <w:rPr>
          <w:rFonts w:ascii="Times New Roman" w:eastAsia="Times New Roman" w:hAnsi="Times New Roman" w:cs="Times New Roman"/>
          <w:b/>
          <w:bCs/>
          <w:sz w:val="24"/>
          <w:szCs w:val="24"/>
          <w:lang w:eastAsia="sk-SK"/>
        </w:rPr>
        <w:t>2</w:t>
      </w:r>
      <w:r w:rsidR="00F445D6" w:rsidRPr="00E8451B">
        <w:rPr>
          <w:rFonts w:ascii="Times New Roman" w:eastAsia="Times New Roman" w:hAnsi="Times New Roman" w:cs="Times New Roman"/>
          <w:b/>
          <w:bCs/>
          <w:sz w:val="24"/>
          <w:szCs w:val="24"/>
          <w:lang w:eastAsia="sk-SK"/>
        </w:rPr>
        <w:t>5</w:t>
      </w:r>
    </w:p>
    <w:p w14:paraId="2168FB5E" w14:textId="3F3DE8BF" w:rsidR="00265BAB" w:rsidRPr="00E8451B" w:rsidRDefault="13C8D4E4" w:rsidP="00542292">
      <w:pPr>
        <w:spacing w:after="0"/>
        <w:jc w:val="center"/>
        <w:textAlignment w:val="baseline"/>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b/>
          <w:bCs/>
          <w:sz w:val="24"/>
          <w:szCs w:val="24"/>
          <w:lang w:eastAsia="sk-SK"/>
        </w:rPr>
        <w:t>Medzinárodná výmena informácií</w:t>
      </w:r>
    </w:p>
    <w:p w14:paraId="5321EF19" w14:textId="08556770" w:rsidR="0A4729ED" w:rsidRPr="00E8451B" w:rsidRDefault="0A4729ED" w:rsidP="00542292">
      <w:pPr>
        <w:spacing w:after="0"/>
        <w:jc w:val="center"/>
        <w:rPr>
          <w:rFonts w:ascii="Times New Roman" w:eastAsia="Times New Roman" w:hAnsi="Times New Roman" w:cs="Times New Roman"/>
          <w:b/>
          <w:bCs/>
          <w:sz w:val="24"/>
          <w:szCs w:val="24"/>
          <w:lang w:eastAsia="sk-SK"/>
        </w:rPr>
      </w:pPr>
    </w:p>
    <w:p w14:paraId="5380067C" w14:textId="7A4FFFEC" w:rsidR="00265BAB" w:rsidRPr="00E8451B" w:rsidRDefault="34F2BBBB" w:rsidP="00D87F16">
      <w:pPr>
        <w:pStyle w:val="Odsekzoznamu"/>
        <w:numPr>
          <w:ilvl w:val="0"/>
          <w:numId w:val="125"/>
        </w:numPr>
        <w:ind w:left="284" w:hanging="436"/>
        <w:contextualSpacing w:val="0"/>
        <w:jc w:val="both"/>
        <w:textAlignment w:val="baseline"/>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sz w:val="24"/>
          <w:szCs w:val="24"/>
          <w:lang w:eastAsia="sk-SK"/>
        </w:rPr>
        <w:lastRenderedPageBreak/>
        <w:t>Finančná spravodajská jednotka spolupracuje najmä s finančnými spravodajskými jednotkami členských štátov, úradom AMLA,</w:t>
      </w:r>
      <w:r w:rsidR="35D8EFFD" w:rsidRPr="00E8451B">
        <w:rPr>
          <w:rFonts w:ascii="Times New Roman" w:eastAsia="Times New Roman" w:hAnsi="Times New Roman" w:cs="Times New Roman"/>
          <w:sz w:val="24"/>
          <w:szCs w:val="24"/>
          <w:lang w:eastAsia="sk-SK"/>
        </w:rPr>
        <w:t xml:space="preserve"> </w:t>
      </w:r>
      <w:r w:rsidRPr="00E8451B">
        <w:rPr>
          <w:rFonts w:ascii="Times New Roman" w:eastAsia="Times New Roman" w:hAnsi="Times New Roman" w:cs="Times New Roman"/>
          <w:sz w:val="24"/>
          <w:szCs w:val="24"/>
          <w:lang w:eastAsia="sk-SK"/>
        </w:rPr>
        <w:t>úradom OLAF</w:t>
      </w:r>
      <w:r w:rsidR="18D26F8B" w:rsidRPr="00E8451B">
        <w:rPr>
          <w:rFonts w:ascii="Times New Roman" w:eastAsia="Times New Roman" w:hAnsi="Times New Roman" w:cs="Times New Roman"/>
          <w:sz w:val="24"/>
          <w:szCs w:val="24"/>
          <w:lang w:eastAsia="sk-SK"/>
        </w:rPr>
        <w:t>,</w:t>
      </w:r>
      <w:r w:rsidR="00265BAB" w:rsidRPr="00E8451B">
        <w:rPr>
          <w:rStyle w:val="Odkaznapoznmkupodiarou"/>
          <w:rFonts w:ascii="Times New Roman" w:eastAsia="Times New Roman" w:hAnsi="Times New Roman" w:cs="Times New Roman"/>
          <w:sz w:val="24"/>
          <w:szCs w:val="24"/>
          <w:lang w:eastAsia="sk-SK"/>
        </w:rPr>
        <w:footnoteReference w:id="86"/>
      </w:r>
      <w:r w:rsidR="49BBA05C" w:rsidRPr="00E8451B">
        <w:rPr>
          <w:rFonts w:ascii="Times New Roman" w:eastAsia="Times New Roman" w:hAnsi="Times New Roman" w:cs="Times New Roman"/>
          <w:sz w:val="24"/>
          <w:szCs w:val="24"/>
          <w:lang w:eastAsia="sk-SK"/>
        </w:rPr>
        <w:t>)</w:t>
      </w:r>
      <w:r w:rsidR="7C9EC8FE" w:rsidRPr="00E8451B">
        <w:rPr>
          <w:rFonts w:ascii="Times New Roman" w:eastAsia="Times New Roman" w:hAnsi="Times New Roman" w:cs="Times New Roman"/>
          <w:sz w:val="24"/>
          <w:szCs w:val="24"/>
          <w:vertAlign w:val="superscript"/>
          <w:lang w:eastAsia="sk-SK"/>
        </w:rPr>
        <w:t xml:space="preserve"> </w:t>
      </w:r>
      <w:r w:rsidRPr="00E8451B">
        <w:rPr>
          <w:rFonts w:ascii="Times New Roman" w:eastAsia="Times New Roman" w:hAnsi="Times New Roman" w:cs="Times New Roman"/>
          <w:sz w:val="24"/>
          <w:szCs w:val="24"/>
          <w:lang w:eastAsia="sk-SK"/>
        </w:rPr>
        <w:t>Európskou prokuratúrou</w:t>
      </w:r>
      <w:r w:rsidR="56AD9D37" w:rsidRPr="00E8451B">
        <w:rPr>
          <w:rFonts w:ascii="Times New Roman" w:eastAsia="Times New Roman" w:hAnsi="Times New Roman" w:cs="Times New Roman"/>
          <w:sz w:val="24"/>
          <w:szCs w:val="24"/>
          <w:lang w:eastAsia="sk-SK"/>
        </w:rPr>
        <w:t>,</w:t>
      </w:r>
      <w:r w:rsidR="00265BAB" w:rsidRPr="00E8451B">
        <w:rPr>
          <w:rStyle w:val="Odkaznapoznmkupodiarou"/>
          <w:rFonts w:ascii="Times New Roman" w:eastAsia="Times New Roman" w:hAnsi="Times New Roman" w:cs="Times New Roman"/>
          <w:sz w:val="24"/>
          <w:szCs w:val="24"/>
          <w:lang w:eastAsia="sk-SK"/>
        </w:rPr>
        <w:footnoteReference w:id="87"/>
      </w:r>
      <w:r w:rsidR="52FFDF1E" w:rsidRPr="00E8451B">
        <w:rPr>
          <w:rFonts w:ascii="Times New Roman" w:eastAsia="Times New Roman" w:hAnsi="Times New Roman" w:cs="Times New Roman"/>
          <w:sz w:val="24"/>
          <w:szCs w:val="24"/>
          <w:lang w:eastAsia="sk-SK"/>
        </w:rPr>
        <w:t>)</w:t>
      </w:r>
      <w:r w:rsidRPr="00E8451B">
        <w:rPr>
          <w:rFonts w:ascii="Times New Roman" w:eastAsia="Times New Roman" w:hAnsi="Times New Roman" w:cs="Times New Roman"/>
          <w:sz w:val="24"/>
          <w:szCs w:val="24"/>
          <w:lang w:eastAsia="sk-SK"/>
        </w:rPr>
        <w:t xml:space="preserve"> </w:t>
      </w:r>
      <w:proofErr w:type="spellStart"/>
      <w:r w:rsidR="79F95BB5" w:rsidRPr="00E8451B">
        <w:rPr>
          <w:rFonts w:ascii="Times New Roman" w:eastAsia="Times New Roman" w:hAnsi="Times New Roman" w:cs="Times New Roman"/>
          <w:sz w:val="24"/>
          <w:szCs w:val="24"/>
          <w:lang w:eastAsia="sk-SK"/>
        </w:rPr>
        <w:t>Europolom</w:t>
      </w:r>
      <w:proofErr w:type="spellEnd"/>
      <w:r w:rsidR="79F95BB5" w:rsidRPr="00E8451B">
        <w:rPr>
          <w:rFonts w:ascii="Times New Roman" w:eastAsia="Times New Roman" w:hAnsi="Times New Roman" w:cs="Times New Roman"/>
          <w:sz w:val="24"/>
          <w:szCs w:val="24"/>
          <w:lang w:eastAsia="sk-SK"/>
        </w:rPr>
        <w:t xml:space="preserve"> </w:t>
      </w:r>
      <w:r w:rsidRPr="00E8451B">
        <w:rPr>
          <w:rFonts w:ascii="Times New Roman" w:eastAsia="Times New Roman" w:hAnsi="Times New Roman" w:cs="Times New Roman"/>
          <w:sz w:val="24"/>
          <w:szCs w:val="24"/>
          <w:lang w:eastAsia="sk-SK"/>
        </w:rPr>
        <w:t xml:space="preserve">a s finančnými spravodajskými </w:t>
      </w:r>
      <w:r w:rsidR="1B1C8436" w:rsidRPr="00E8451B">
        <w:rPr>
          <w:rFonts w:ascii="Times New Roman" w:eastAsia="Times New Roman" w:hAnsi="Times New Roman" w:cs="Times New Roman"/>
          <w:sz w:val="24"/>
          <w:szCs w:val="24"/>
          <w:lang w:eastAsia="sk-SK"/>
        </w:rPr>
        <w:t xml:space="preserve"> </w:t>
      </w:r>
      <w:r w:rsidRPr="00E8451B">
        <w:rPr>
          <w:rFonts w:ascii="Times New Roman" w:eastAsia="Times New Roman" w:hAnsi="Times New Roman" w:cs="Times New Roman"/>
          <w:sz w:val="24"/>
          <w:szCs w:val="24"/>
          <w:lang w:eastAsia="sk-SK"/>
        </w:rPr>
        <w:t>jednotkami tretích krajín. </w:t>
      </w:r>
    </w:p>
    <w:p w14:paraId="5F6AAEAD" w14:textId="5A34C759" w:rsidR="00265BAB" w:rsidRPr="00E8451B" w:rsidRDefault="1F411760" w:rsidP="00D87F16">
      <w:pPr>
        <w:pStyle w:val="Odsekzoznamu"/>
        <w:numPr>
          <w:ilvl w:val="0"/>
          <w:numId w:val="125"/>
        </w:numPr>
        <w:ind w:left="284"/>
        <w:contextualSpacing w:val="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Spolupráca s finančnými spravodajskými jednotkami tretích krajín prebieha na základe princípu nezmluvnej vzájomnosti</w:t>
      </w:r>
      <w:r w:rsidR="7456A24A" w:rsidRPr="00E8451B">
        <w:rPr>
          <w:rFonts w:ascii="Times New Roman" w:eastAsia="Times New Roman" w:hAnsi="Times New Roman" w:cs="Times New Roman"/>
          <w:sz w:val="24"/>
          <w:szCs w:val="24"/>
          <w:lang w:eastAsia="sk-SK"/>
        </w:rPr>
        <w:t xml:space="preserve"> a dodržiava</w:t>
      </w:r>
      <w:r w:rsidR="008D0A8B">
        <w:rPr>
          <w:rFonts w:ascii="Times New Roman" w:eastAsia="Times New Roman" w:hAnsi="Times New Roman" w:cs="Times New Roman"/>
          <w:sz w:val="24"/>
          <w:szCs w:val="24"/>
          <w:lang w:eastAsia="sk-SK"/>
        </w:rPr>
        <w:t>nia</w:t>
      </w:r>
      <w:r w:rsidR="7456A24A" w:rsidRPr="00E8451B">
        <w:rPr>
          <w:rFonts w:ascii="Times New Roman" w:eastAsia="Times New Roman" w:hAnsi="Times New Roman" w:cs="Times New Roman"/>
          <w:sz w:val="24"/>
          <w:szCs w:val="24"/>
          <w:lang w:eastAsia="sk-SK"/>
        </w:rPr>
        <w:t xml:space="preserve"> </w:t>
      </w:r>
      <w:r w:rsidR="008D0A8B">
        <w:rPr>
          <w:rFonts w:ascii="Times New Roman" w:eastAsia="Times New Roman" w:hAnsi="Times New Roman" w:cs="Times New Roman"/>
          <w:sz w:val="24"/>
          <w:szCs w:val="24"/>
          <w:lang w:eastAsia="sk-SK"/>
        </w:rPr>
        <w:t>princípov</w:t>
      </w:r>
      <w:r w:rsidR="00FE14B1" w:rsidRPr="00E8451B">
        <w:rPr>
          <w:rFonts w:ascii="Times New Roman" w:eastAsia="Times New Roman" w:hAnsi="Times New Roman" w:cs="Times New Roman"/>
          <w:sz w:val="24"/>
          <w:szCs w:val="24"/>
          <w:lang w:eastAsia="sk-SK"/>
        </w:rPr>
        <w:t xml:space="preserve"> </w:t>
      </w:r>
      <w:r w:rsidR="7317AC95" w:rsidRPr="00E8451B">
        <w:rPr>
          <w:rFonts w:ascii="Times New Roman" w:eastAsia="Times New Roman" w:hAnsi="Times New Roman" w:cs="Times New Roman"/>
          <w:sz w:val="24"/>
          <w:szCs w:val="24"/>
          <w:lang w:eastAsia="sk-SK"/>
        </w:rPr>
        <w:t>medzinárodnej výmeny  informácií medzi finan</w:t>
      </w:r>
      <w:r w:rsidR="00332F9B">
        <w:rPr>
          <w:rFonts w:ascii="Times New Roman" w:eastAsia="Times New Roman" w:hAnsi="Times New Roman" w:cs="Times New Roman"/>
          <w:sz w:val="24"/>
          <w:szCs w:val="24"/>
          <w:lang w:eastAsia="sk-SK"/>
        </w:rPr>
        <w:t>čnými spravodajskými jednotkami;</w:t>
      </w:r>
      <w:r w:rsidR="7456A24A" w:rsidRPr="00E8451B">
        <w:rPr>
          <w:rFonts w:ascii="Times New Roman" w:eastAsia="Times New Roman" w:hAnsi="Times New Roman" w:cs="Times New Roman"/>
          <w:sz w:val="24"/>
          <w:szCs w:val="24"/>
          <w:lang w:eastAsia="sk-SK"/>
        </w:rPr>
        <w:t xml:space="preserve"> </w:t>
      </w:r>
      <w:r w:rsidR="00332F9B">
        <w:rPr>
          <w:rFonts w:ascii="Times New Roman" w:eastAsia="Times New Roman" w:hAnsi="Times New Roman" w:cs="Times New Roman"/>
          <w:sz w:val="24"/>
          <w:szCs w:val="24"/>
          <w:lang w:eastAsia="sk-SK"/>
        </w:rPr>
        <w:t xml:space="preserve">to neplatí na spoluprácu podľa </w:t>
      </w:r>
      <w:r w:rsidRPr="00E8451B">
        <w:rPr>
          <w:rFonts w:ascii="Times New Roman" w:eastAsia="Times New Roman" w:hAnsi="Times New Roman" w:cs="Times New Roman"/>
          <w:sz w:val="24"/>
          <w:szCs w:val="24"/>
          <w:lang w:eastAsia="sk-SK"/>
        </w:rPr>
        <w:t>§</w:t>
      </w:r>
      <w:r w:rsidR="00332F9B">
        <w:rPr>
          <w:rFonts w:ascii="Times New Roman" w:eastAsia="Times New Roman" w:hAnsi="Times New Roman" w:cs="Times New Roman"/>
          <w:sz w:val="24"/>
          <w:szCs w:val="24"/>
          <w:lang w:eastAsia="sk-SK"/>
        </w:rPr>
        <w:t> </w:t>
      </w:r>
      <w:r w:rsidR="18BB0701" w:rsidRPr="00E8451B">
        <w:rPr>
          <w:rFonts w:ascii="Times New Roman" w:eastAsia="Times New Roman" w:hAnsi="Times New Roman" w:cs="Times New Roman"/>
          <w:sz w:val="24"/>
          <w:szCs w:val="24"/>
          <w:lang w:eastAsia="sk-SK"/>
        </w:rPr>
        <w:t>2</w:t>
      </w:r>
      <w:r w:rsidR="00F445D6" w:rsidRPr="00E8451B">
        <w:rPr>
          <w:rFonts w:ascii="Times New Roman" w:eastAsia="Times New Roman" w:hAnsi="Times New Roman" w:cs="Times New Roman"/>
          <w:sz w:val="24"/>
          <w:szCs w:val="24"/>
          <w:lang w:eastAsia="sk-SK"/>
        </w:rPr>
        <w:t>6</w:t>
      </w:r>
      <w:r w:rsidR="18BB0701" w:rsidRPr="00E8451B">
        <w:rPr>
          <w:rFonts w:ascii="Times New Roman" w:eastAsia="Times New Roman" w:hAnsi="Times New Roman" w:cs="Times New Roman"/>
          <w:sz w:val="24"/>
          <w:szCs w:val="24"/>
          <w:lang w:eastAsia="sk-SK"/>
        </w:rPr>
        <w:t xml:space="preserve"> ods. 2 a</w:t>
      </w:r>
      <w:r w:rsidR="160730AA" w:rsidRPr="00E8451B">
        <w:rPr>
          <w:rFonts w:ascii="Times New Roman" w:eastAsia="Times New Roman" w:hAnsi="Times New Roman" w:cs="Times New Roman"/>
          <w:sz w:val="24"/>
          <w:szCs w:val="24"/>
          <w:lang w:eastAsia="sk-SK"/>
        </w:rPr>
        <w:t xml:space="preserve"> </w:t>
      </w:r>
      <w:r w:rsidR="18BB0701" w:rsidRPr="00E8451B">
        <w:rPr>
          <w:rFonts w:ascii="Times New Roman" w:eastAsia="Times New Roman" w:hAnsi="Times New Roman" w:cs="Times New Roman"/>
          <w:sz w:val="24"/>
          <w:szCs w:val="24"/>
          <w:lang w:eastAsia="sk-SK"/>
        </w:rPr>
        <w:t>§ 2</w:t>
      </w:r>
      <w:r w:rsidR="00F445D6" w:rsidRPr="00E8451B">
        <w:rPr>
          <w:rFonts w:ascii="Times New Roman" w:eastAsia="Times New Roman" w:hAnsi="Times New Roman" w:cs="Times New Roman"/>
          <w:sz w:val="24"/>
          <w:szCs w:val="24"/>
          <w:lang w:eastAsia="sk-SK"/>
        </w:rPr>
        <w:t>7</w:t>
      </w:r>
      <w:r w:rsidR="18BB0701" w:rsidRPr="00E8451B">
        <w:rPr>
          <w:rFonts w:ascii="Times New Roman" w:eastAsia="Times New Roman" w:hAnsi="Times New Roman" w:cs="Times New Roman"/>
          <w:sz w:val="24"/>
          <w:szCs w:val="24"/>
          <w:lang w:eastAsia="sk-SK"/>
        </w:rPr>
        <w:t xml:space="preserve"> ods. 2, 3</w:t>
      </w:r>
      <w:r w:rsidR="00C656DF" w:rsidRPr="00E8451B">
        <w:rPr>
          <w:rFonts w:ascii="Times New Roman" w:eastAsia="Times New Roman" w:hAnsi="Times New Roman" w:cs="Times New Roman"/>
          <w:sz w:val="24"/>
          <w:szCs w:val="24"/>
          <w:lang w:eastAsia="sk-SK"/>
        </w:rPr>
        <w:t xml:space="preserve">, </w:t>
      </w:r>
      <w:r w:rsidR="4F8F857D" w:rsidRPr="00E8451B">
        <w:rPr>
          <w:rFonts w:ascii="Times New Roman" w:eastAsia="Times New Roman" w:hAnsi="Times New Roman" w:cs="Times New Roman"/>
          <w:sz w:val="24"/>
          <w:szCs w:val="24"/>
          <w:lang w:eastAsia="sk-SK"/>
        </w:rPr>
        <w:t>6</w:t>
      </w:r>
      <w:r w:rsidR="00C656DF" w:rsidRPr="00E8451B">
        <w:rPr>
          <w:rFonts w:ascii="Times New Roman" w:eastAsia="Times New Roman" w:hAnsi="Times New Roman" w:cs="Times New Roman"/>
          <w:sz w:val="24"/>
          <w:szCs w:val="24"/>
          <w:lang w:eastAsia="sk-SK"/>
        </w:rPr>
        <w:t xml:space="preserve"> a 7</w:t>
      </w:r>
      <w:r w:rsidRPr="00E8451B">
        <w:rPr>
          <w:rFonts w:ascii="Times New Roman" w:eastAsia="Times New Roman" w:hAnsi="Times New Roman" w:cs="Times New Roman"/>
          <w:sz w:val="24"/>
          <w:szCs w:val="24"/>
          <w:lang w:eastAsia="sk-SK"/>
        </w:rPr>
        <w:t>. </w:t>
      </w:r>
    </w:p>
    <w:p w14:paraId="6B259323" w14:textId="3BA92861" w:rsidR="00A8127B" w:rsidRPr="009521E7" w:rsidRDefault="180B89D2" w:rsidP="00762D35">
      <w:pPr>
        <w:pStyle w:val="Odsekzoznamu"/>
        <w:numPr>
          <w:ilvl w:val="0"/>
          <w:numId w:val="125"/>
        </w:numPr>
        <w:ind w:left="283" w:hanging="357"/>
        <w:contextualSpacing w:val="0"/>
        <w:jc w:val="both"/>
        <w:textAlignment w:val="baseline"/>
        <w:rPr>
          <w:rFonts w:ascii="Times New Roman" w:eastAsia="Times New Roman" w:hAnsi="Times New Roman" w:cs="Times New Roman"/>
          <w:sz w:val="24"/>
          <w:szCs w:val="24"/>
          <w:lang w:eastAsia="sk-SK"/>
        </w:rPr>
      </w:pPr>
      <w:r w:rsidRPr="009521E7">
        <w:rPr>
          <w:rFonts w:ascii="Times New Roman" w:eastAsia="Times New Roman" w:hAnsi="Times New Roman" w:cs="Times New Roman"/>
          <w:sz w:val="24"/>
          <w:szCs w:val="24"/>
          <w:lang w:eastAsia="sk-SK"/>
        </w:rPr>
        <w:t>Finančná spravodajská jednotka pri spolupráci využíva systém FIU.net</w:t>
      </w:r>
      <w:r w:rsidR="00A8127B" w:rsidRPr="009521E7">
        <w:rPr>
          <w:rFonts w:ascii="Times New Roman" w:eastAsia="Times New Roman" w:hAnsi="Times New Roman" w:cs="Times New Roman"/>
          <w:sz w:val="24"/>
          <w:szCs w:val="24"/>
          <w:lang w:eastAsia="sk-SK"/>
        </w:rPr>
        <w:t>.</w:t>
      </w:r>
      <w:r w:rsidR="00765AA7" w:rsidRPr="009521E7">
        <w:rPr>
          <w:rFonts w:ascii="Times New Roman" w:eastAsia="Times New Roman" w:hAnsi="Times New Roman" w:cs="Times New Roman"/>
          <w:sz w:val="24"/>
          <w:szCs w:val="24"/>
          <w:lang w:eastAsia="sk-SK"/>
        </w:rPr>
        <w:t xml:space="preserve"> </w:t>
      </w:r>
      <w:r w:rsidRPr="009521E7">
        <w:rPr>
          <w:rFonts w:ascii="Times New Roman" w:eastAsia="Times New Roman" w:hAnsi="Times New Roman" w:cs="Times New Roman"/>
          <w:sz w:val="24"/>
          <w:szCs w:val="24"/>
          <w:lang w:eastAsia="sk-SK"/>
        </w:rPr>
        <w:t>Ak nie je možné použiť systé</w:t>
      </w:r>
      <w:r w:rsidR="009521E7" w:rsidRPr="009521E7">
        <w:rPr>
          <w:rFonts w:ascii="Times New Roman" w:eastAsia="Times New Roman" w:hAnsi="Times New Roman" w:cs="Times New Roman"/>
          <w:sz w:val="24"/>
          <w:szCs w:val="24"/>
          <w:lang w:eastAsia="sk-SK"/>
        </w:rPr>
        <w:t xml:space="preserve">m FIU.net z technických dôvodov, </w:t>
      </w:r>
      <w:r w:rsidR="009521E7" w:rsidRPr="009521E7">
        <w:rPr>
          <w:rFonts w:ascii="Times New Roman" w:eastAsia="Times New Roman" w:hAnsi="Times New Roman" w:cs="Times New Roman"/>
          <w:sz w:val="24"/>
          <w:szCs w:val="24"/>
          <w:lang w:eastAsia="sk-SK"/>
        </w:rPr>
        <w:t>Finančná spravodajská jednotka</w:t>
      </w:r>
      <w:r w:rsidR="009521E7" w:rsidRPr="009521E7">
        <w:rPr>
          <w:rFonts w:ascii="Times New Roman" w:eastAsia="Times New Roman" w:hAnsi="Times New Roman" w:cs="Times New Roman"/>
          <w:sz w:val="24"/>
          <w:szCs w:val="24"/>
          <w:lang w:eastAsia="sk-SK"/>
        </w:rPr>
        <w:t xml:space="preserve"> využíva</w:t>
      </w:r>
      <w:r w:rsidR="00A8127B" w:rsidRPr="009521E7">
        <w:rPr>
          <w:rFonts w:ascii="Times New Roman" w:eastAsia="Times New Roman" w:hAnsi="Times New Roman" w:cs="Times New Roman"/>
          <w:sz w:val="24"/>
          <w:szCs w:val="24"/>
          <w:lang w:eastAsia="sk-SK"/>
        </w:rPr>
        <w:t xml:space="preserve"> iné chránené komunikačné kanály zabezpečujúce primeranú úroveň ochrany údajov a bezpečnosti komunikácie.</w:t>
      </w:r>
    </w:p>
    <w:p w14:paraId="16DD6DE9" w14:textId="578B5D40" w:rsidR="00BC6D24" w:rsidRPr="00E8451B" w:rsidRDefault="00BC6D24" w:rsidP="00623697">
      <w:pPr>
        <w:pStyle w:val="Odsekzoznamu"/>
        <w:numPr>
          <w:ilvl w:val="0"/>
          <w:numId w:val="125"/>
        </w:numPr>
        <w:ind w:left="284"/>
        <w:contextualSpacing w:val="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Finančná spravodajská jednotka v čo najväčšej miere spolupracuje pri uplatňovaní moderných technológií pri plnení úloh podľa tohto zákona vrátane riešení vyvinutých a riadených úradom AMLA podľa osobitného predpisu.</w:t>
      </w:r>
      <w:r w:rsidRPr="00332F9B">
        <w:rPr>
          <w:rFonts w:ascii="Times New Roman" w:hAnsi="Times New Roman" w:cs="Times New Roman"/>
          <w:vertAlign w:val="superscript"/>
        </w:rPr>
        <w:footnoteReference w:id="88"/>
      </w:r>
      <w:r w:rsidRPr="00332F9B">
        <w:rPr>
          <w:rFonts w:ascii="Times New Roman" w:eastAsia="Times New Roman" w:hAnsi="Times New Roman" w:cs="Times New Roman"/>
          <w:sz w:val="24"/>
          <w:szCs w:val="24"/>
          <w:lang w:eastAsia="sk-SK"/>
        </w:rPr>
        <w:t>)</w:t>
      </w:r>
      <w:r w:rsidRPr="00E8451B">
        <w:rPr>
          <w:rFonts w:ascii="Times New Roman" w:eastAsia="Times New Roman" w:hAnsi="Times New Roman" w:cs="Times New Roman"/>
          <w:sz w:val="24"/>
          <w:szCs w:val="24"/>
          <w:lang w:eastAsia="sk-SK"/>
        </w:rPr>
        <w:t xml:space="preserve"> Finančná spravodajská jednotka je oprávnená využívať funkcie siete FIU.net založené na </w:t>
      </w:r>
      <w:r w:rsidR="006A205D" w:rsidRPr="00E8451B">
        <w:rPr>
          <w:rFonts w:ascii="Times New Roman" w:eastAsia="Times New Roman" w:hAnsi="Times New Roman" w:cs="Times New Roman"/>
          <w:sz w:val="24"/>
          <w:szCs w:val="24"/>
          <w:lang w:eastAsia="sk-SK"/>
        </w:rPr>
        <w:t>zisťovaní</w:t>
      </w:r>
      <w:r w:rsidRPr="00E8451B">
        <w:rPr>
          <w:rFonts w:ascii="Times New Roman" w:eastAsia="Times New Roman" w:hAnsi="Times New Roman" w:cs="Times New Roman"/>
          <w:sz w:val="24"/>
          <w:szCs w:val="24"/>
          <w:lang w:eastAsia="sk-SK"/>
        </w:rPr>
        <w:t xml:space="preserve"> zhody na porovnanie údajov, ktoré na sieti FIU.net sprístupňuje, s údajmi, ktoré na tejto sieti sprístupnili iné finančné spravodajské jednotky členských štátov, ako aj orgány, úrady alebo agentúry </w:t>
      </w:r>
      <w:r w:rsidR="00623697" w:rsidRPr="00623697">
        <w:rPr>
          <w:rFonts w:ascii="Times New Roman" w:eastAsia="Times New Roman" w:hAnsi="Times New Roman" w:cs="Times New Roman"/>
          <w:sz w:val="24"/>
          <w:szCs w:val="24"/>
          <w:lang w:eastAsia="sk-SK"/>
        </w:rPr>
        <w:t>Európskej únie</w:t>
      </w:r>
      <w:r w:rsidRPr="00E8451B">
        <w:rPr>
          <w:rFonts w:ascii="Times New Roman" w:eastAsia="Times New Roman" w:hAnsi="Times New Roman" w:cs="Times New Roman"/>
          <w:sz w:val="24"/>
          <w:szCs w:val="24"/>
          <w:lang w:eastAsia="sk-SK"/>
        </w:rPr>
        <w:t xml:space="preserve">, ak takéto porovnávanie patrí do ich pôsobnosti. </w:t>
      </w:r>
    </w:p>
    <w:p w14:paraId="09CFBF74" w14:textId="58EC072E" w:rsidR="00BC6D24" w:rsidRPr="00E8451B" w:rsidRDefault="00BC6D24" w:rsidP="00D87F16">
      <w:pPr>
        <w:pStyle w:val="Odsekzoznamu"/>
        <w:numPr>
          <w:ilvl w:val="0"/>
          <w:numId w:val="125"/>
        </w:numPr>
        <w:ind w:left="283" w:hanging="357"/>
        <w:contextualSpacing w:val="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Finančná spravodajská jednotka určí kontaktnú osobu zodpovedn</w:t>
      </w:r>
      <w:r w:rsidR="00AD3BB4" w:rsidRPr="00E8451B">
        <w:rPr>
          <w:rFonts w:ascii="Times New Roman" w:eastAsia="Times New Roman" w:hAnsi="Times New Roman" w:cs="Times New Roman"/>
          <w:sz w:val="24"/>
          <w:szCs w:val="24"/>
          <w:lang w:eastAsia="sk-SK"/>
        </w:rPr>
        <w:t>ú</w:t>
      </w:r>
      <w:r w:rsidRPr="00E8451B">
        <w:rPr>
          <w:rFonts w:ascii="Times New Roman" w:eastAsia="Times New Roman" w:hAnsi="Times New Roman" w:cs="Times New Roman"/>
          <w:sz w:val="24"/>
          <w:szCs w:val="24"/>
          <w:lang w:eastAsia="sk-SK"/>
        </w:rPr>
        <w:t xml:space="preserve"> za prijímanie žiadostí o informácie od finančných spravodajských jednotiek členských štátov.</w:t>
      </w:r>
    </w:p>
    <w:p w14:paraId="6CBAAC1E" w14:textId="77777777" w:rsidR="00BC6D24" w:rsidRPr="00E8451B" w:rsidRDefault="00BC6D24" w:rsidP="00542292">
      <w:pPr>
        <w:spacing w:after="0"/>
        <w:ind w:left="567" w:hanging="567"/>
        <w:jc w:val="both"/>
        <w:textAlignment w:val="baseline"/>
        <w:rPr>
          <w:rFonts w:ascii="Times New Roman" w:eastAsia="Times New Roman" w:hAnsi="Times New Roman" w:cs="Times New Roman"/>
          <w:sz w:val="24"/>
          <w:szCs w:val="24"/>
          <w:lang w:eastAsia="sk-SK"/>
        </w:rPr>
      </w:pPr>
    </w:p>
    <w:p w14:paraId="5F35B44D" w14:textId="041BD662" w:rsidR="00265BAB" w:rsidRPr="00E8451B" w:rsidRDefault="48C9C10F" w:rsidP="00542292">
      <w:pPr>
        <w:spacing w:after="0"/>
        <w:ind w:left="720" w:hanging="720"/>
        <w:jc w:val="center"/>
        <w:textAlignment w:val="baseline"/>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b/>
          <w:bCs/>
          <w:sz w:val="24"/>
          <w:szCs w:val="24"/>
          <w:lang w:eastAsia="sk-SK"/>
        </w:rPr>
        <w:t>§ 2</w:t>
      </w:r>
      <w:r w:rsidR="00F445D6" w:rsidRPr="00E8451B">
        <w:rPr>
          <w:rFonts w:ascii="Times New Roman" w:eastAsia="Times New Roman" w:hAnsi="Times New Roman" w:cs="Times New Roman"/>
          <w:b/>
          <w:bCs/>
          <w:sz w:val="24"/>
          <w:szCs w:val="24"/>
          <w:lang w:eastAsia="sk-SK"/>
        </w:rPr>
        <w:t>6</w:t>
      </w:r>
    </w:p>
    <w:p w14:paraId="709DCE9A" w14:textId="685D9298" w:rsidR="00265BAB" w:rsidRDefault="008D3658" w:rsidP="00542292">
      <w:pPr>
        <w:spacing w:after="0"/>
        <w:ind w:left="720" w:hanging="720"/>
        <w:jc w:val="center"/>
        <w:textAlignment w:val="baseline"/>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V</w:t>
      </w:r>
      <w:r w:rsidR="2C09CEDB" w:rsidRPr="00E8451B">
        <w:rPr>
          <w:rFonts w:ascii="Times New Roman" w:eastAsia="Times New Roman" w:hAnsi="Times New Roman" w:cs="Times New Roman"/>
          <w:b/>
          <w:bCs/>
          <w:sz w:val="24"/>
          <w:szCs w:val="24"/>
          <w:lang w:eastAsia="sk-SK"/>
        </w:rPr>
        <w:t>ýmena informácií so zahraničnými finančnými spravodajskými jednotkami</w:t>
      </w:r>
      <w:r>
        <w:rPr>
          <w:rFonts w:ascii="Times New Roman" w:eastAsia="Times New Roman" w:hAnsi="Times New Roman" w:cs="Times New Roman"/>
          <w:b/>
          <w:bCs/>
          <w:sz w:val="24"/>
          <w:szCs w:val="24"/>
          <w:lang w:eastAsia="sk-SK"/>
        </w:rPr>
        <w:t xml:space="preserve"> bez predchádzajúcej žiadosti</w:t>
      </w:r>
    </w:p>
    <w:p w14:paraId="710BCCEC" w14:textId="77777777" w:rsidR="00265BAB" w:rsidRPr="00E8451B" w:rsidRDefault="00265BAB" w:rsidP="2E2F8BDF">
      <w:pPr>
        <w:spacing w:after="0"/>
        <w:ind w:left="720" w:hanging="720"/>
        <w:jc w:val="center"/>
        <w:textAlignment w:val="baseline"/>
        <w:rPr>
          <w:rFonts w:ascii="Times New Roman" w:eastAsia="Times New Roman" w:hAnsi="Times New Roman" w:cs="Times New Roman"/>
          <w:b/>
          <w:bCs/>
          <w:sz w:val="24"/>
          <w:szCs w:val="24"/>
          <w:lang w:eastAsia="sk-SK"/>
        </w:rPr>
      </w:pPr>
    </w:p>
    <w:p w14:paraId="6CC177FC" w14:textId="2302C5D1" w:rsidR="00265BAB" w:rsidRPr="00E8451B" w:rsidRDefault="13F5BF29" w:rsidP="00D87F16">
      <w:pPr>
        <w:numPr>
          <w:ilvl w:val="0"/>
          <w:numId w:val="82"/>
        </w:numPr>
        <w:ind w:left="36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Finančná spravodajská jednotka poskyt</w:t>
      </w:r>
      <w:r w:rsidR="003B5183">
        <w:rPr>
          <w:rFonts w:ascii="Times New Roman" w:eastAsia="Times New Roman" w:hAnsi="Times New Roman" w:cs="Times New Roman"/>
          <w:sz w:val="24"/>
          <w:szCs w:val="24"/>
          <w:lang w:eastAsia="sk-SK"/>
        </w:rPr>
        <w:t>uje</w:t>
      </w:r>
      <w:r w:rsidRPr="00E8451B">
        <w:rPr>
          <w:rFonts w:ascii="Times New Roman" w:eastAsia="Times New Roman" w:hAnsi="Times New Roman" w:cs="Times New Roman"/>
          <w:sz w:val="24"/>
          <w:szCs w:val="24"/>
          <w:lang w:eastAsia="sk-SK"/>
        </w:rPr>
        <w:t xml:space="preserve"> z vlastného podnetu výsledky svojich operačných analýz alebo strategických analýz zahraničným finančným spravodajským jednotkám, pre ktoré by tieto výsledky mohli byť relevantné na účely spracovania alebo analýzy informácií týkajúcich sa legalizácie, súvisiacich predikatívnych trestných činov</w:t>
      </w:r>
      <w:r w:rsidR="00511807" w:rsidRPr="00E8451B">
        <w:rPr>
          <w:rFonts w:ascii="Times New Roman" w:eastAsia="Times New Roman" w:hAnsi="Times New Roman" w:cs="Times New Roman"/>
          <w:sz w:val="24"/>
          <w:szCs w:val="24"/>
          <w:lang w:eastAsia="sk-SK"/>
        </w:rPr>
        <w:t xml:space="preserve">, </w:t>
      </w:r>
      <w:r w:rsidRPr="00E8451B">
        <w:rPr>
          <w:rFonts w:ascii="Times New Roman" w:eastAsia="Times New Roman" w:hAnsi="Times New Roman" w:cs="Times New Roman"/>
          <w:sz w:val="24"/>
          <w:szCs w:val="24"/>
          <w:lang w:eastAsia="sk-SK"/>
        </w:rPr>
        <w:t xml:space="preserve">financovania terorizmu </w:t>
      </w:r>
      <w:r w:rsidR="00511807" w:rsidRPr="00E8451B">
        <w:rPr>
          <w:rFonts w:ascii="Times New Roman" w:eastAsia="Times New Roman" w:hAnsi="Times New Roman" w:cs="Times New Roman"/>
          <w:sz w:val="24"/>
          <w:szCs w:val="24"/>
          <w:lang w:eastAsia="sk-SK"/>
        </w:rPr>
        <w:t xml:space="preserve">alebo </w:t>
      </w:r>
      <w:r w:rsidR="00511807" w:rsidRPr="00E8451B">
        <w:rPr>
          <w:rFonts w:ascii="Times New Roman" w:hAnsi="Times New Roman" w:cs="Times New Roman"/>
          <w:sz w:val="24"/>
          <w:szCs w:val="24"/>
        </w:rPr>
        <w:t>financovania šírenia zbraní hromadného ničenia</w:t>
      </w:r>
      <w:r w:rsidR="00511807" w:rsidRPr="00E8451B">
        <w:rPr>
          <w:rFonts w:ascii="Times New Roman" w:eastAsia="Times New Roman" w:hAnsi="Times New Roman" w:cs="Times New Roman"/>
          <w:sz w:val="24"/>
          <w:szCs w:val="24"/>
          <w:lang w:eastAsia="sk-SK"/>
        </w:rPr>
        <w:t xml:space="preserve"> </w:t>
      </w:r>
      <w:r w:rsidRPr="00E8451B">
        <w:rPr>
          <w:rFonts w:ascii="Times New Roman" w:eastAsia="Times New Roman" w:hAnsi="Times New Roman" w:cs="Times New Roman"/>
          <w:sz w:val="24"/>
          <w:szCs w:val="24"/>
          <w:lang w:eastAsia="sk-SK"/>
        </w:rPr>
        <w:t>a</w:t>
      </w:r>
      <w:r w:rsidR="003B5183">
        <w:rPr>
          <w:rFonts w:ascii="Times New Roman" w:eastAsia="Times New Roman" w:hAnsi="Times New Roman" w:cs="Times New Roman"/>
          <w:sz w:val="24"/>
          <w:szCs w:val="24"/>
          <w:lang w:eastAsia="sk-SK"/>
        </w:rPr>
        <w:t> </w:t>
      </w:r>
      <w:r w:rsidRPr="00E8451B">
        <w:rPr>
          <w:rFonts w:ascii="Times New Roman" w:eastAsia="Times New Roman" w:hAnsi="Times New Roman" w:cs="Times New Roman"/>
          <w:sz w:val="24"/>
          <w:szCs w:val="24"/>
          <w:lang w:eastAsia="sk-SK"/>
        </w:rPr>
        <w:t>fyzickej</w:t>
      </w:r>
      <w:r w:rsidR="003B5183">
        <w:rPr>
          <w:rFonts w:ascii="Times New Roman" w:eastAsia="Times New Roman" w:hAnsi="Times New Roman" w:cs="Times New Roman"/>
          <w:sz w:val="24"/>
          <w:szCs w:val="24"/>
          <w:lang w:eastAsia="sk-SK"/>
        </w:rPr>
        <w:t xml:space="preserve"> osoby</w:t>
      </w:r>
      <w:r w:rsidRPr="00E8451B">
        <w:rPr>
          <w:rFonts w:ascii="Times New Roman" w:eastAsia="Times New Roman" w:hAnsi="Times New Roman" w:cs="Times New Roman"/>
          <w:sz w:val="24"/>
          <w:szCs w:val="24"/>
          <w:lang w:eastAsia="sk-SK"/>
        </w:rPr>
        <w:t xml:space="preserve"> alebo právnickej osoby, ktorá je do nich zapojená, a to bez ohľadu na druh možného predikatívneho trestného činu, a to aj vtedy, keď druh predikatívneho trestného činu nie je v čase výmeny identifikovaný.</w:t>
      </w:r>
    </w:p>
    <w:p w14:paraId="4B03A621" w14:textId="0F827169" w:rsidR="003A2195" w:rsidRDefault="2C09CEDB" w:rsidP="003A2195">
      <w:pPr>
        <w:pStyle w:val="Odsekzoznamu"/>
        <w:numPr>
          <w:ilvl w:val="0"/>
          <w:numId w:val="82"/>
        </w:numPr>
        <w:ind w:left="360"/>
        <w:contextualSpacing w:val="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Ak Finančná spravodajská jednotka prijme hlásenie</w:t>
      </w:r>
      <w:r w:rsidR="1FC07D07" w:rsidRPr="00E8451B">
        <w:rPr>
          <w:rFonts w:ascii="Times New Roman" w:eastAsia="Times New Roman" w:hAnsi="Times New Roman" w:cs="Times New Roman"/>
          <w:sz w:val="24"/>
          <w:szCs w:val="24"/>
          <w:lang w:eastAsia="sk-SK"/>
        </w:rPr>
        <w:t xml:space="preserve"> o podozrivej transakcii,</w:t>
      </w:r>
      <w:r w:rsidRPr="00E8451B">
        <w:rPr>
          <w:rFonts w:ascii="Times New Roman" w:eastAsia="Times New Roman" w:hAnsi="Times New Roman" w:cs="Times New Roman"/>
          <w:sz w:val="24"/>
          <w:szCs w:val="24"/>
          <w:lang w:eastAsia="sk-SK"/>
        </w:rPr>
        <w:t xml:space="preserve"> ktoré sa týka iného členského štátu, </w:t>
      </w:r>
      <w:r w:rsidR="00C16374" w:rsidRPr="00E8451B">
        <w:rPr>
          <w:rFonts w:ascii="Times New Roman" w:eastAsia="Times New Roman" w:hAnsi="Times New Roman" w:cs="Times New Roman"/>
          <w:sz w:val="24"/>
          <w:szCs w:val="24"/>
          <w:lang w:eastAsia="sk-SK"/>
        </w:rPr>
        <w:t>bezodkladne</w:t>
      </w:r>
      <w:r w:rsidRPr="00E8451B">
        <w:rPr>
          <w:rFonts w:ascii="Times New Roman" w:eastAsia="Times New Roman" w:hAnsi="Times New Roman" w:cs="Times New Roman"/>
          <w:sz w:val="24"/>
          <w:szCs w:val="24"/>
          <w:lang w:eastAsia="sk-SK"/>
        </w:rPr>
        <w:t xml:space="preserve"> hlásenie </w:t>
      </w:r>
      <w:r w:rsidR="737BA365" w:rsidRPr="00E8451B">
        <w:rPr>
          <w:rFonts w:ascii="Times New Roman" w:eastAsia="Times New Roman" w:hAnsi="Times New Roman" w:cs="Times New Roman"/>
          <w:sz w:val="24"/>
          <w:szCs w:val="24"/>
          <w:lang w:eastAsia="sk-SK"/>
        </w:rPr>
        <w:t xml:space="preserve">o podozrivej transakcii </w:t>
      </w:r>
      <w:r w:rsidRPr="00E8451B">
        <w:rPr>
          <w:rFonts w:ascii="Times New Roman" w:eastAsia="Times New Roman" w:hAnsi="Times New Roman" w:cs="Times New Roman"/>
          <w:sz w:val="24"/>
          <w:szCs w:val="24"/>
          <w:lang w:eastAsia="sk-SK"/>
        </w:rPr>
        <w:t>a všetky relevantné informácie, ktoré z neho získala, postúpi finančnej spravodajskej jednotke členského štátu</w:t>
      </w:r>
      <w:r w:rsidR="003A2195">
        <w:rPr>
          <w:rFonts w:ascii="Times New Roman" w:eastAsia="Times New Roman" w:hAnsi="Times New Roman" w:cs="Times New Roman"/>
          <w:sz w:val="24"/>
          <w:szCs w:val="24"/>
          <w:lang w:eastAsia="sk-SK"/>
        </w:rPr>
        <w:t>, ktorého sa informácie týkajú.</w:t>
      </w:r>
    </w:p>
    <w:p w14:paraId="5F13B69E" w14:textId="77777777" w:rsidR="009521E7" w:rsidRDefault="003A2195" w:rsidP="009521E7">
      <w:pPr>
        <w:pStyle w:val="Odsekzoznamu"/>
        <w:numPr>
          <w:ilvl w:val="0"/>
          <w:numId w:val="82"/>
        </w:numPr>
        <w:ind w:left="360"/>
        <w:contextualSpacing w:val="0"/>
        <w:jc w:val="both"/>
        <w:textAlignment w:val="baseline"/>
        <w:rPr>
          <w:rFonts w:ascii="Times New Roman" w:eastAsia="Times New Roman" w:hAnsi="Times New Roman" w:cs="Times New Roman"/>
          <w:sz w:val="24"/>
          <w:szCs w:val="24"/>
          <w:lang w:eastAsia="sk-SK"/>
        </w:rPr>
      </w:pPr>
      <w:r w:rsidRPr="001118D5">
        <w:rPr>
          <w:rFonts w:ascii="Times New Roman" w:eastAsia="Times New Roman" w:hAnsi="Times New Roman" w:cs="Times New Roman"/>
          <w:sz w:val="24"/>
          <w:szCs w:val="24"/>
          <w:lang w:eastAsia="sk-SK"/>
        </w:rPr>
        <w:lastRenderedPageBreak/>
        <w:t xml:space="preserve">Informácie poskytnuté podľa odsekov 1 a 2 nesmú obsahovať údaje o ich pôvodcovi. </w:t>
      </w:r>
      <w:r w:rsidR="2C09CEDB" w:rsidRPr="003A2195">
        <w:rPr>
          <w:rFonts w:ascii="Times New Roman" w:eastAsia="Times New Roman" w:hAnsi="Times New Roman" w:cs="Times New Roman"/>
          <w:sz w:val="24"/>
          <w:szCs w:val="24"/>
          <w:lang w:eastAsia="sk-SK"/>
        </w:rPr>
        <w:t>Finančn</w:t>
      </w:r>
      <w:r w:rsidR="005D3662">
        <w:rPr>
          <w:rFonts w:ascii="Times New Roman" w:eastAsia="Times New Roman" w:hAnsi="Times New Roman" w:cs="Times New Roman"/>
          <w:sz w:val="24"/>
          <w:szCs w:val="24"/>
          <w:lang w:eastAsia="sk-SK"/>
        </w:rPr>
        <w:t>á</w:t>
      </w:r>
      <w:r w:rsidR="2C09CEDB" w:rsidRPr="003A2195">
        <w:rPr>
          <w:rFonts w:ascii="Times New Roman" w:eastAsia="Times New Roman" w:hAnsi="Times New Roman" w:cs="Times New Roman"/>
          <w:sz w:val="24"/>
          <w:szCs w:val="24"/>
          <w:lang w:eastAsia="sk-SK"/>
        </w:rPr>
        <w:t xml:space="preserve"> spravodajská jednotka môže určiť obmedzenia v spôsobe nakladania s ňou </w:t>
      </w:r>
      <w:r w:rsidR="2C09CEDB" w:rsidRPr="009521E7">
        <w:rPr>
          <w:rFonts w:ascii="Times New Roman" w:eastAsia="Times New Roman" w:hAnsi="Times New Roman" w:cs="Times New Roman"/>
          <w:sz w:val="24"/>
          <w:szCs w:val="24"/>
          <w:lang w:eastAsia="sk-SK"/>
        </w:rPr>
        <w:t>poskytnutými informáciami podľa odseku 1, najmä môže podmieniť ich použitie na iný účel, než na ktorý boli poskytnuté, alebo ich odstúpenie tretej strane svojim predchádzajúcim písomným súhlasom</w:t>
      </w:r>
      <w:r w:rsidR="07114FA6" w:rsidRPr="009521E7">
        <w:rPr>
          <w:rFonts w:ascii="Times New Roman" w:eastAsia="Times New Roman" w:hAnsi="Times New Roman" w:cs="Times New Roman"/>
          <w:sz w:val="24"/>
          <w:szCs w:val="24"/>
          <w:lang w:eastAsia="sk-SK"/>
        </w:rPr>
        <w:t>.</w:t>
      </w:r>
    </w:p>
    <w:p w14:paraId="666966D0" w14:textId="5AA72E52" w:rsidR="00265BAB" w:rsidRPr="009521E7" w:rsidRDefault="2C09CEDB" w:rsidP="009521E7">
      <w:pPr>
        <w:pStyle w:val="Odsekzoznamu"/>
        <w:numPr>
          <w:ilvl w:val="0"/>
          <w:numId w:val="82"/>
        </w:numPr>
        <w:ind w:left="360"/>
        <w:contextualSpacing w:val="0"/>
        <w:jc w:val="both"/>
        <w:textAlignment w:val="baseline"/>
        <w:rPr>
          <w:rFonts w:ascii="Times New Roman" w:eastAsia="Times New Roman" w:hAnsi="Times New Roman" w:cs="Times New Roman"/>
          <w:sz w:val="24"/>
          <w:szCs w:val="24"/>
          <w:lang w:eastAsia="sk-SK"/>
        </w:rPr>
      </w:pPr>
      <w:r w:rsidRPr="009521E7">
        <w:rPr>
          <w:rFonts w:ascii="Times New Roman" w:eastAsia="Times New Roman" w:hAnsi="Times New Roman" w:cs="Times New Roman"/>
          <w:sz w:val="24"/>
          <w:szCs w:val="24"/>
          <w:lang w:eastAsia="sk-SK"/>
        </w:rPr>
        <w:t>Finančná spravodajská jednotka prijíma a analyzuje informácie prijaté od zahraničných finan</w:t>
      </w:r>
      <w:r w:rsidR="009521E7">
        <w:rPr>
          <w:rFonts w:ascii="Times New Roman" w:eastAsia="Times New Roman" w:hAnsi="Times New Roman" w:cs="Times New Roman"/>
          <w:sz w:val="24"/>
          <w:szCs w:val="24"/>
          <w:lang w:eastAsia="sk-SK"/>
        </w:rPr>
        <w:t xml:space="preserve">čných spravodajských jednotiek. </w:t>
      </w:r>
      <w:r w:rsidR="006A205D" w:rsidRPr="009521E7">
        <w:rPr>
          <w:rFonts w:ascii="Times New Roman" w:eastAsia="Times New Roman" w:hAnsi="Times New Roman" w:cs="Times New Roman"/>
          <w:sz w:val="24"/>
          <w:szCs w:val="24"/>
          <w:lang w:eastAsia="sk-SK"/>
        </w:rPr>
        <w:t>Informácie prijaté od finančnej spravodajskej jednotky členského štátu môže Finančná spravodajská jednotka ďalej poskytnúť alebo použiť na iný účel, než na ktorý boli poskytnuté, len s predchádzajúcim súhlasom finančnej spravodajskej jednotky členského štátu, ktorá informácie poskytla; to neplatí, ak poskytnuté informácie tvoria hlásenie podľa § 15 predložené povinnou osobou, ktoré sa týka iného členského štátu, v ktorom povinná osoba pôsobí a ktoré ne</w:t>
      </w:r>
      <w:r w:rsidR="005D1C82" w:rsidRPr="009521E7">
        <w:rPr>
          <w:rFonts w:ascii="Times New Roman" w:eastAsia="Times New Roman" w:hAnsi="Times New Roman" w:cs="Times New Roman"/>
          <w:sz w:val="24"/>
          <w:szCs w:val="24"/>
          <w:lang w:eastAsia="sk-SK"/>
        </w:rPr>
        <w:t xml:space="preserve">súvisia </w:t>
      </w:r>
      <w:r w:rsidR="006A205D" w:rsidRPr="009521E7">
        <w:rPr>
          <w:rFonts w:ascii="Times New Roman" w:eastAsia="Times New Roman" w:hAnsi="Times New Roman" w:cs="Times New Roman"/>
          <w:sz w:val="24"/>
          <w:szCs w:val="24"/>
          <w:lang w:eastAsia="sk-SK"/>
        </w:rPr>
        <w:t xml:space="preserve">so Slovenskou republikou. </w:t>
      </w:r>
      <w:r w:rsidRPr="009521E7">
        <w:rPr>
          <w:rFonts w:ascii="Times New Roman" w:eastAsia="Times New Roman" w:hAnsi="Times New Roman" w:cs="Times New Roman"/>
          <w:sz w:val="24"/>
          <w:szCs w:val="24"/>
          <w:lang w:eastAsia="sk-SK"/>
        </w:rPr>
        <w:t xml:space="preserve">Ak zahraničná finančná spravodajská jednotka </w:t>
      </w:r>
      <w:r w:rsidR="005D1C82" w:rsidRPr="009521E7">
        <w:rPr>
          <w:rFonts w:ascii="Times New Roman" w:eastAsia="Times New Roman" w:hAnsi="Times New Roman" w:cs="Times New Roman"/>
          <w:sz w:val="24"/>
          <w:szCs w:val="24"/>
          <w:lang w:eastAsia="sk-SK"/>
        </w:rPr>
        <w:t>určí</w:t>
      </w:r>
      <w:r w:rsidRPr="009521E7">
        <w:rPr>
          <w:rFonts w:ascii="Times New Roman" w:eastAsia="Times New Roman" w:hAnsi="Times New Roman" w:cs="Times New Roman"/>
          <w:sz w:val="24"/>
          <w:szCs w:val="24"/>
          <w:lang w:eastAsia="sk-SK"/>
        </w:rPr>
        <w:t xml:space="preserve"> obmedzenia v</w:t>
      </w:r>
      <w:r w:rsidR="005D1C82" w:rsidRPr="009521E7">
        <w:rPr>
          <w:rFonts w:ascii="Times New Roman" w:eastAsia="Times New Roman" w:hAnsi="Times New Roman" w:cs="Times New Roman"/>
          <w:sz w:val="24"/>
          <w:szCs w:val="24"/>
          <w:lang w:eastAsia="sk-SK"/>
        </w:rPr>
        <w:t> </w:t>
      </w:r>
      <w:r w:rsidRPr="009521E7">
        <w:rPr>
          <w:rFonts w:ascii="Times New Roman" w:eastAsia="Times New Roman" w:hAnsi="Times New Roman" w:cs="Times New Roman"/>
          <w:sz w:val="24"/>
          <w:szCs w:val="24"/>
          <w:lang w:eastAsia="sk-SK"/>
        </w:rPr>
        <w:t>spôsobe nakladania s poskytnutými informáciami, Finančná spravodajská jednotka je povinná tieto obmedzenia dodržiavať.</w:t>
      </w:r>
      <w:r w:rsidR="009B608D" w:rsidRPr="009521E7">
        <w:rPr>
          <w:rFonts w:ascii="Times New Roman" w:eastAsia="Times New Roman" w:hAnsi="Times New Roman" w:cs="Times New Roman"/>
          <w:sz w:val="24"/>
          <w:szCs w:val="24"/>
          <w:lang w:eastAsia="sk-SK"/>
        </w:rPr>
        <w:t xml:space="preserve"> </w:t>
      </w:r>
      <w:r w:rsidR="00BC4D65" w:rsidRPr="009521E7">
        <w:rPr>
          <w:rFonts w:ascii="Times New Roman" w:eastAsia="Times New Roman" w:hAnsi="Times New Roman" w:cs="Times New Roman"/>
          <w:sz w:val="24"/>
          <w:szCs w:val="24"/>
          <w:lang w:eastAsia="sk-SK"/>
        </w:rPr>
        <w:t xml:space="preserve">Tieto obmedzenia je povinný dodržiavať aj ten, komu Finančná spravodajská jednotka informáciu ďalej poskytla; obmedzenia </w:t>
      </w:r>
      <w:r w:rsidR="00F036BD">
        <w:rPr>
          <w:rFonts w:ascii="Times New Roman" w:eastAsia="Times New Roman" w:hAnsi="Times New Roman" w:cs="Times New Roman"/>
          <w:sz w:val="24"/>
          <w:szCs w:val="24"/>
          <w:lang w:eastAsia="sk-SK"/>
        </w:rPr>
        <w:t xml:space="preserve">podľa </w:t>
      </w:r>
      <w:r w:rsidR="00BC4D65" w:rsidRPr="009521E7">
        <w:rPr>
          <w:rFonts w:ascii="Times New Roman" w:eastAsia="Times New Roman" w:hAnsi="Times New Roman" w:cs="Times New Roman"/>
          <w:sz w:val="24"/>
          <w:szCs w:val="24"/>
          <w:lang w:eastAsia="sk-SK"/>
        </w:rPr>
        <w:t>odseku 3</w:t>
      </w:r>
      <w:r w:rsidR="00F036BD">
        <w:rPr>
          <w:rFonts w:ascii="Times New Roman" w:eastAsia="Times New Roman" w:hAnsi="Times New Roman" w:cs="Times New Roman"/>
          <w:sz w:val="24"/>
          <w:szCs w:val="24"/>
          <w:lang w:eastAsia="sk-SK"/>
        </w:rPr>
        <w:t xml:space="preserve"> druhej vety</w:t>
      </w:r>
      <w:r w:rsidR="00BC4D65" w:rsidRPr="009521E7">
        <w:rPr>
          <w:rFonts w:ascii="Times New Roman" w:eastAsia="Times New Roman" w:hAnsi="Times New Roman" w:cs="Times New Roman"/>
          <w:sz w:val="24"/>
          <w:szCs w:val="24"/>
          <w:lang w:eastAsia="sk-SK"/>
        </w:rPr>
        <w:t xml:space="preserve"> sa </w:t>
      </w:r>
      <w:r w:rsidR="00B51E38" w:rsidRPr="009521E7">
        <w:rPr>
          <w:rFonts w:ascii="Times New Roman" w:eastAsia="Times New Roman" w:hAnsi="Times New Roman" w:cs="Times New Roman"/>
          <w:sz w:val="24"/>
          <w:szCs w:val="24"/>
          <w:lang w:eastAsia="sk-SK"/>
        </w:rPr>
        <w:t>uplatňujú</w:t>
      </w:r>
      <w:r w:rsidR="00BC4D65" w:rsidRPr="009521E7">
        <w:rPr>
          <w:rFonts w:ascii="Times New Roman" w:eastAsia="Times New Roman" w:hAnsi="Times New Roman" w:cs="Times New Roman"/>
          <w:sz w:val="24"/>
          <w:szCs w:val="24"/>
          <w:lang w:eastAsia="sk-SK"/>
        </w:rPr>
        <w:t xml:space="preserve"> primerane.</w:t>
      </w:r>
    </w:p>
    <w:p w14:paraId="570C5AE6" w14:textId="47672425" w:rsidR="00265BAB" w:rsidRPr="00E8451B" w:rsidRDefault="2C09CEDB" w:rsidP="00D87F16">
      <w:pPr>
        <w:pStyle w:val="Odsekzoznamu"/>
        <w:numPr>
          <w:ilvl w:val="0"/>
          <w:numId w:val="82"/>
        </w:numPr>
        <w:ind w:left="360"/>
        <w:contextualSpacing w:val="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Finančná spravodajská jednotka</w:t>
      </w:r>
      <w:r w:rsidR="006C73DC">
        <w:rPr>
          <w:rFonts w:ascii="Times New Roman" w:eastAsia="Times New Roman" w:hAnsi="Times New Roman" w:cs="Times New Roman"/>
          <w:sz w:val="24"/>
          <w:szCs w:val="24"/>
          <w:lang w:eastAsia="sk-SK"/>
        </w:rPr>
        <w:t xml:space="preserve"> informuje</w:t>
      </w:r>
      <w:r w:rsidRPr="00E8451B">
        <w:rPr>
          <w:rFonts w:ascii="Times New Roman" w:eastAsia="Times New Roman" w:hAnsi="Times New Roman" w:cs="Times New Roman"/>
          <w:sz w:val="24"/>
          <w:szCs w:val="24"/>
          <w:lang w:eastAsia="sk-SK"/>
        </w:rPr>
        <w:t xml:space="preserve"> zahraničn</w:t>
      </w:r>
      <w:r w:rsidR="006C73DC">
        <w:rPr>
          <w:rFonts w:ascii="Times New Roman" w:eastAsia="Times New Roman" w:hAnsi="Times New Roman" w:cs="Times New Roman"/>
          <w:sz w:val="24"/>
          <w:szCs w:val="24"/>
          <w:lang w:eastAsia="sk-SK"/>
        </w:rPr>
        <w:t>ú</w:t>
      </w:r>
      <w:r w:rsidRPr="00E8451B">
        <w:rPr>
          <w:rFonts w:ascii="Times New Roman" w:eastAsia="Times New Roman" w:hAnsi="Times New Roman" w:cs="Times New Roman"/>
          <w:sz w:val="24"/>
          <w:szCs w:val="24"/>
          <w:lang w:eastAsia="sk-SK"/>
        </w:rPr>
        <w:t xml:space="preserve"> finančn</w:t>
      </w:r>
      <w:r w:rsidR="006C73DC">
        <w:rPr>
          <w:rFonts w:ascii="Times New Roman" w:eastAsia="Times New Roman" w:hAnsi="Times New Roman" w:cs="Times New Roman"/>
          <w:sz w:val="24"/>
          <w:szCs w:val="24"/>
          <w:lang w:eastAsia="sk-SK"/>
        </w:rPr>
        <w:t>ú</w:t>
      </w:r>
      <w:r w:rsidRPr="00E8451B">
        <w:rPr>
          <w:rFonts w:ascii="Times New Roman" w:eastAsia="Times New Roman" w:hAnsi="Times New Roman" w:cs="Times New Roman"/>
          <w:sz w:val="24"/>
          <w:szCs w:val="24"/>
          <w:lang w:eastAsia="sk-SK"/>
        </w:rPr>
        <w:t xml:space="preserve"> spravodajsk</w:t>
      </w:r>
      <w:r w:rsidR="006C73DC">
        <w:rPr>
          <w:rFonts w:ascii="Times New Roman" w:eastAsia="Times New Roman" w:hAnsi="Times New Roman" w:cs="Times New Roman"/>
          <w:sz w:val="24"/>
          <w:szCs w:val="24"/>
          <w:lang w:eastAsia="sk-SK"/>
        </w:rPr>
        <w:t>ú</w:t>
      </w:r>
      <w:r w:rsidRPr="00E8451B">
        <w:rPr>
          <w:rFonts w:ascii="Times New Roman" w:eastAsia="Times New Roman" w:hAnsi="Times New Roman" w:cs="Times New Roman"/>
          <w:sz w:val="24"/>
          <w:szCs w:val="24"/>
          <w:lang w:eastAsia="sk-SK"/>
        </w:rPr>
        <w:t xml:space="preserve"> jednotk</w:t>
      </w:r>
      <w:r w:rsidR="006C73DC">
        <w:rPr>
          <w:rFonts w:ascii="Times New Roman" w:eastAsia="Times New Roman" w:hAnsi="Times New Roman" w:cs="Times New Roman"/>
          <w:sz w:val="24"/>
          <w:szCs w:val="24"/>
          <w:lang w:eastAsia="sk-SK"/>
        </w:rPr>
        <w:t>u</w:t>
      </w:r>
      <w:r w:rsidRPr="00E8451B">
        <w:rPr>
          <w:rFonts w:ascii="Times New Roman" w:eastAsia="Times New Roman" w:hAnsi="Times New Roman" w:cs="Times New Roman"/>
          <w:sz w:val="24"/>
          <w:szCs w:val="24"/>
          <w:lang w:eastAsia="sk-SK"/>
        </w:rPr>
        <w:t xml:space="preserve"> o</w:t>
      </w:r>
      <w:r w:rsidR="006C73DC">
        <w:rPr>
          <w:rFonts w:ascii="Times New Roman" w:eastAsia="Times New Roman" w:hAnsi="Times New Roman" w:cs="Times New Roman"/>
          <w:sz w:val="24"/>
          <w:szCs w:val="24"/>
          <w:lang w:eastAsia="sk-SK"/>
        </w:rPr>
        <w:t> </w:t>
      </w:r>
      <w:r w:rsidRPr="00E8451B">
        <w:rPr>
          <w:rFonts w:ascii="Times New Roman" w:eastAsia="Times New Roman" w:hAnsi="Times New Roman" w:cs="Times New Roman"/>
          <w:sz w:val="24"/>
          <w:szCs w:val="24"/>
          <w:lang w:eastAsia="sk-SK"/>
        </w:rPr>
        <w:t>relevantnosti a kvalite poskytnutých informácií, výsledkoch analýz nadväzujúcich na poskytnuté informácie a spôsobe ich využitia. </w:t>
      </w:r>
    </w:p>
    <w:p w14:paraId="1EA5094C" w14:textId="77777777" w:rsidR="00265BAB" w:rsidRPr="00E8451B" w:rsidRDefault="00265BAB" w:rsidP="2E2F8BDF">
      <w:pPr>
        <w:spacing w:after="0"/>
        <w:ind w:left="720" w:hanging="720"/>
        <w:textAlignment w:val="baseline"/>
        <w:rPr>
          <w:rFonts w:ascii="Times New Roman" w:eastAsia="Times New Roman" w:hAnsi="Times New Roman" w:cs="Times New Roman"/>
          <w:sz w:val="24"/>
          <w:szCs w:val="24"/>
          <w:lang w:eastAsia="sk-SK"/>
        </w:rPr>
      </w:pPr>
    </w:p>
    <w:p w14:paraId="2186B3E5" w14:textId="522360D4" w:rsidR="6EFEEBDC" w:rsidRPr="00E8451B" w:rsidRDefault="06915FA8" w:rsidP="2E2F8BDF">
      <w:pPr>
        <w:spacing w:after="0"/>
        <w:ind w:left="720" w:hanging="720"/>
        <w:jc w:val="center"/>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b/>
          <w:bCs/>
          <w:sz w:val="24"/>
          <w:szCs w:val="24"/>
          <w:lang w:eastAsia="sk-SK"/>
        </w:rPr>
        <w:t>§ 2</w:t>
      </w:r>
      <w:r w:rsidR="00F445D6" w:rsidRPr="00E8451B">
        <w:rPr>
          <w:rFonts w:ascii="Times New Roman" w:eastAsia="Times New Roman" w:hAnsi="Times New Roman" w:cs="Times New Roman"/>
          <w:b/>
          <w:bCs/>
          <w:sz w:val="24"/>
          <w:szCs w:val="24"/>
          <w:lang w:eastAsia="sk-SK"/>
        </w:rPr>
        <w:t>7</w:t>
      </w:r>
    </w:p>
    <w:p w14:paraId="3C62666D" w14:textId="3DF58343" w:rsidR="00265BAB" w:rsidRPr="00E8451B" w:rsidRDefault="2C09CEDB" w:rsidP="2E2F8BDF">
      <w:pPr>
        <w:spacing w:after="0"/>
        <w:ind w:left="720" w:hanging="720"/>
        <w:jc w:val="center"/>
        <w:textAlignment w:val="baseline"/>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b/>
          <w:bCs/>
          <w:sz w:val="24"/>
          <w:szCs w:val="24"/>
          <w:lang w:eastAsia="sk-SK"/>
        </w:rPr>
        <w:t>Výmena informácií so zahraničnými</w:t>
      </w:r>
      <w:r w:rsidR="008D3658" w:rsidRPr="008D3658">
        <w:rPr>
          <w:rFonts w:ascii="Times New Roman" w:eastAsia="Times New Roman" w:hAnsi="Times New Roman" w:cs="Times New Roman"/>
          <w:b/>
          <w:bCs/>
          <w:sz w:val="24"/>
          <w:szCs w:val="24"/>
          <w:lang w:eastAsia="sk-SK"/>
        </w:rPr>
        <w:t xml:space="preserve"> </w:t>
      </w:r>
      <w:r w:rsidR="008D3658" w:rsidRPr="00E8451B">
        <w:rPr>
          <w:rFonts w:ascii="Times New Roman" w:eastAsia="Times New Roman" w:hAnsi="Times New Roman" w:cs="Times New Roman"/>
          <w:b/>
          <w:bCs/>
          <w:sz w:val="24"/>
          <w:szCs w:val="24"/>
          <w:lang w:eastAsia="sk-SK"/>
        </w:rPr>
        <w:t>finančnými</w:t>
      </w:r>
      <w:r w:rsidRPr="00E8451B">
        <w:rPr>
          <w:rFonts w:ascii="Times New Roman" w:eastAsia="Times New Roman" w:hAnsi="Times New Roman" w:cs="Times New Roman"/>
          <w:b/>
          <w:bCs/>
          <w:sz w:val="24"/>
          <w:szCs w:val="24"/>
          <w:lang w:eastAsia="sk-SK"/>
        </w:rPr>
        <w:t xml:space="preserve"> spravodajskými jednotkami na základe žiadosti</w:t>
      </w:r>
    </w:p>
    <w:p w14:paraId="260037D2" w14:textId="77777777" w:rsidR="00265BAB" w:rsidRPr="00E8451B" w:rsidRDefault="00265BAB" w:rsidP="2E2F8BDF">
      <w:pPr>
        <w:spacing w:after="0"/>
        <w:ind w:left="720" w:hanging="720"/>
        <w:jc w:val="center"/>
        <w:textAlignment w:val="baseline"/>
        <w:rPr>
          <w:rFonts w:ascii="Times New Roman" w:eastAsia="Times New Roman" w:hAnsi="Times New Roman" w:cs="Times New Roman"/>
          <w:b/>
          <w:bCs/>
          <w:sz w:val="24"/>
          <w:szCs w:val="24"/>
          <w:lang w:eastAsia="sk-SK"/>
        </w:rPr>
      </w:pPr>
    </w:p>
    <w:p w14:paraId="114F7404" w14:textId="037FD5DD" w:rsidR="00265BAB" w:rsidRPr="00E8451B" w:rsidRDefault="0E365D63" w:rsidP="00D87F16">
      <w:pPr>
        <w:pStyle w:val="Odsekzoznamu"/>
        <w:numPr>
          <w:ilvl w:val="0"/>
          <w:numId w:val="132"/>
        </w:numPr>
        <w:ind w:left="426"/>
        <w:contextualSpacing w:val="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Finančná spravodajská jednotka poskytuje zahraničným finančným spravodajským jednotkám výsledky operačných analýz alebo iné informácie alebo môže získať a sú relevantné na účely predchádzania a odhaľovania legalizácie, súvisiacich predikatívnych trestných činov</w:t>
      </w:r>
      <w:r w:rsidR="00511807" w:rsidRPr="00E8451B">
        <w:rPr>
          <w:rFonts w:ascii="Times New Roman" w:eastAsia="Times New Roman" w:hAnsi="Times New Roman" w:cs="Times New Roman"/>
          <w:sz w:val="24"/>
          <w:szCs w:val="24"/>
          <w:lang w:eastAsia="sk-SK"/>
        </w:rPr>
        <w:t xml:space="preserve">, </w:t>
      </w:r>
      <w:r w:rsidRPr="00E8451B">
        <w:rPr>
          <w:rFonts w:ascii="Times New Roman" w:eastAsia="Times New Roman" w:hAnsi="Times New Roman" w:cs="Times New Roman"/>
          <w:sz w:val="24"/>
          <w:szCs w:val="24"/>
          <w:lang w:eastAsia="sk-SK"/>
        </w:rPr>
        <w:t xml:space="preserve">financovania terorizmu </w:t>
      </w:r>
      <w:r w:rsidR="00511807" w:rsidRPr="00E8451B">
        <w:rPr>
          <w:rFonts w:ascii="Times New Roman" w:eastAsia="Times New Roman" w:hAnsi="Times New Roman" w:cs="Times New Roman"/>
          <w:sz w:val="24"/>
          <w:szCs w:val="24"/>
          <w:lang w:eastAsia="sk-SK"/>
        </w:rPr>
        <w:t xml:space="preserve">a </w:t>
      </w:r>
      <w:r w:rsidR="00511807" w:rsidRPr="00E8451B">
        <w:rPr>
          <w:rFonts w:ascii="Times New Roman" w:hAnsi="Times New Roman" w:cs="Times New Roman"/>
          <w:sz w:val="24"/>
          <w:szCs w:val="24"/>
        </w:rPr>
        <w:t>financovania šírenia zbraní hromadného ničenia</w:t>
      </w:r>
      <w:r w:rsidR="00511807" w:rsidRPr="00E8451B">
        <w:rPr>
          <w:rFonts w:ascii="Times New Roman" w:eastAsia="Times New Roman" w:hAnsi="Times New Roman" w:cs="Times New Roman"/>
          <w:sz w:val="24"/>
          <w:szCs w:val="24"/>
          <w:lang w:eastAsia="sk-SK"/>
        </w:rPr>
        <w:t xml:space="preserve"> </w:t>
      </w:r>
      <w:r w:rsidRPr="00E8451B">
        <w:rPr>
          <w:rFonts w:ascii="Times New Roman" w:eastAsia="Times New Roman" w:hAnsi="Times New Roman" w:cs="Times New Roman"/>
          <w:sz w:val="24"/>
          <w:szCs w:val="24"/>
          <w:lang w:eastAsia="sk-SK"/>
        </w:rPr>
        <w:t xml:space="preserve">aj na základe žiadosti. Žiadosť zahraničnej finančnej spravodajskej jednotky musí obsahovať opis relevantných skutočností, podkladové informácie, dôvody žiadosti, vymedzenie súvisu so Slovenskou </w:t>
      </w:r>
      <w:r w:rsidR="00C84E18">
        <w:rPr>
          <w:rFonts w:ascii="Times New Roman" w:eastAsia="Times New Roman" w:hAnsi="Times New Roman" w:cs="Times New Roman"/>
          <w:sz w:val="24"/>
          <w:szCs w:val="24"/>
          <w:lang w:eastAsia="sk-SK"/>
        </w:rPr>
        <w:t>republikou a zamýšľaný spôsob vy</w:t>
      </w:r>
      <w:r w:rsidRPr="00E8451B">
        <w:rPr>
          <w:rFonts w:ascii="Times New Roman" w:eastAsia="Times New Roman" w:hAnsi="Times New Roman" w:cs="Times New Roman"/>
          <w:sz w:val="24"/>
          <w:szCs w:val="24"/>
          <w:lang w:eastAsia="sk-SK"/>
        </w:rPr>
        <w:t>užitia poskytnutých informácií. </w:t>
      </w:r>
    </w:p>
    <w:p w14:paraId="232D383B" w14:textId="3F4E975A" w:rsidR="00265BAB" w:rsidRPr="00E8451B" w:rsidRDefault="34F2BBBB" w:rsidP="00D87F16">
      <w:pPr>
        <w:pStyle w:val="Odsekzoznamu"/>
        <w:numPr>
          <w:ilvl w:val="0"/>
          <w:numId w:val="132"/>
        </w:numPr>
        <w:ind w:left="426"/>
        <w:contextualSpacing w:val="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Na žiadosť finančnej spravodajskej jednotky členského štátu Finančná spravodajská jednotka</w:t>
      </w:r>
      <w:r w:rsidR="00796030">
        <w:rPr>
          <w:rFonts w:ascii="Times New Roman" w:eastAsia="Times New Roman" w:hAnsi="Times New Roman" w:cs="Times New Roman"/>
          <w:sz w:val="24"/>
          <w:szCs w:val="24"/>
          <w:lang w:eastAsia="sk-SK"/>
        </w:rPr>
        <w:t xml:space="preserve"> </w:t>
      </w:r>
      <w:r w:rsidRPr="00E8451B">
        <w:rPr>
          <w:rFonts w:ascii="Times New Roman" w:eastAsia="Times New Roman" w:hAnsi="Times New Roman" w:cs="Times New Roman"/>
          <w:sz w:val="24"/>
          <w:szCs w:val="24"/>
          <w:lang w:eastAsia="sk-SK"/>
        </w:rPr>
        <w:t>odpovedá</w:t>
      </w:r>
      <w:r w:rsidR="00C84E18" w:rsidRPr="00C84E18">
        <w:rPr>
          <w:rFonts w:ascii="Times New Roman" w:hAnsi="Times New Roman" w:cs="Times New Roman"/>
          <w:sz w:val="24"/>
          <w:szCs w:val="24"/>
        </w:rPr>
        <w:t xml:space="preserve"> </w:t>
      </w:r>
      <w:r w:rsidR="00C84E18">
        <w:rPr>
          <w:rFonts w:ascii="Times New Roman" w:hAnsi="Times New Roman" w:cs="Times New Roman"/>
          <w:sz w:val="24"/>
          <w:szCs w:val="24"/>
        </w:rPr>
        <w:t>bezodkladne</w:t>
      </w:r>
      <w:r w:rsidR="2E0ED69C" w:rsidRPr="00E8451B">
        <w:rPr>
          <w:rFonts w:ascii="Times New Roman" w:eastAsia="Times New Roman" w:hAnsi="Times New Roman" w:cs="Times New Roman"/>
          <w:sz w:val="24"/>
          <w:szCs w:val="24"/>
          <w:lang w:eastAsia="sk-SK"/>
        </w:rPr>
        <w:t>, najneskôr do piatich pracovných dní</w:t>
      </w:r>
      <w:r w:rsidR="00C84E18">
        <w:rPr>
          <w:rFonts w:ascii="Times New Roman" w:eastAsia="Times New Roman" w:hAnsi="Times New Roman" w:cs="Times New Roman"/>
          <w:sz w:val="24"/>
          <w:szCs w:val="24"/>
          <w:lang w:eastAsia="sk-SK"/>
        </w:rPr>
        <w:t xml:space="preserve"> od doručenia žiadosti</w:t>
      </w:r>
      <w:r w:rsidR="2E0ED69C" w:rsidRPr="00E8451B">
        <w:rPr>
          <w:rFonts w:ascii="Times New Roman" w:eastAsia="Times New Roman" w:hAnsi="Times New Roman" w:cs="Times New Roman"/>
          <w:sz w:val="24"/>
          <w:szCs w:val="24"/>
          <w:lang w:eastAsia="sk-SK"/>
        </w:rPr>
        <w:t>,</w:t>
      </w:r>
      <w:r w:rsidRPr="00E8451B">
        <w:rPr>
          <w:rFonts w:ascii="Times New Roman" w:eastAsia="Times New Roman" w:hAnsi="Times New Roman" w:cs="Times New Roman"/>
          <w:sz w:val="24"/>
          <w:szCs w:val="24"/>
          <w:lang w:eastAsia="sk-SK"/>
        </w:rPr>
        <w:t xml:space="preserve"> ak má požadované informácie k dispozícii, alebo ak sa požadované informácie uchovávajú v databáze alebo registri, ku ktorému má Finančná spravodajská jednotka priamy prístup</w:t>
      </w:r>
      <w:r w:rsidR="485C21F4" w:rsidRPr="00E8451B">
        <w:rPr>
          <w:rFonts w:ascii="Times New Roman" w:eastAsia="Times New Roman" w:hAnsi="Times New Roman" w:cs="Times New Roman"/>
          <w:sz w:val="24"/>
          <w:szCs w:val="24"/>
          <w:lang w:eastAsia="sk-SK"/>
        </w:rPr>
        <w:t>.</w:t>
      </w:r>
      <w:r w:rsidRPr="00E8451B">
        <w:rPr>
          <w:rFonts w:ascii="Times New Roman" w:eastAsia="Times New Roman" w:hAnsi="Times New Roman" w:cs="Times New Roman"/>
          <w:sz w:val="24"/>
          <w:szCs w:val="24"/>
          <w:lang w:eastAsia="sk-SK"/>
        </w:rPr>
        <w:t xml:space="preserve"> Vo výnimočných prípadoch možno lehotu predĺžiť na 10 pracovných dní. Predĺženie lehoty je potrebné zdôvodniť žiadajúcej finančnej spravodajskej jednotke členského štátu. </w:t>
      </w:r>
    </w:p>
    <w:p w14:paraId="34252E34" w14:textId="06F8EBED" w:rsidR="00265BAB" w:rsidRPr="00E8451B" w:rsidRDefault="13307766" w:rsidP="00D87F16">
      <w:pPr>
        <w:pStyle w:val="Odsekzoznamu"/>
        <w:numPr>
          <w:ilvl w:val="0"/>
          <w:numId w:val="132"/>
        </w:numPr>
        <w:ind w:left="426"/>
        <w:contextualSpacing w:val="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V pr</w:t>
      </w:r>
      <w:r w:rsidR="00D86EEE">
        <w:rPr>
          <w:rFonts w:ascii="Times New Roman" w:eastAsia="Times New Roman" w:hAnsi="Times New Roman" w:cs="Times New Roman"/>
          <w:sz w:val="24"/>
          <w:szCs w:val="24"/>
          <w:lang w:eastAsia="sk-SK"/>
        </w:rPr>
        <w:t xml:space="preserve">ípade naliehavej žiadosti, ktorej naliehavosť </w:t>
      </w:r>
      <w:r w:rsidR="34F2BBBB" w:rsidRPr="00E8451B">
        <w:rPr>
          <w:rFonts w:ascii="Times New Roman" w:eastAsia="Times New Roman" w:hAnsi="Times New Roman" w:cs="Times New Roman"/>
          <w:sz w:val="24"/>
          <w:szCs w:val="24"/>
          <w:lang w:eastAsia="sk-SK"/>
        </w:rPr>
        <w:t>finančn</w:t>
      </w:r>
      <w:r w:rsidR="00D86EEE">
        <w:rPr>
          <w:rFonts w:ascii="Times New Roman" w:eastAsia="Times New Roman" w:hAnsi="Times New Roman" w:cs="Times New Roman"/>
          <w:sz w:val="24"/>
          <w:szCs w:val="24"/>
          <w:lang w:eastAsia="sk-SK"/>
        </w:rPr>
        <w:t>á</w:t>
      </w:r>
      <w:r w:rsidR="34F2BBBB" w:rsidRPr="00E8451B">
        <w:rPr>
          <w:rFonts w:ascii="Times New Roman" w:eastAsia="Times New Roman" w:hAnsi="Times New Roman" w:cs="Times New Roman"/>
          <w:sz w:val="24"/>
          <w:szCs w:val="24"/>
          <w:lang w:eastAsia="sk-SK"/>
        </w:rPr>
        <w:t xml:space="preserve"> spravodajsk</w:t>
      </w:r>
      <w:r w:rsidR="00D86EEE">
        <w:rPr>
          <w:rFonts w:ascii="Times New Roman" w:eastAsia="Times New Roman" w:hAnsi="Times New Roman" w:cs="Times New Roman"/>
          <w:sz w:val="24"/>
          <w:szCs w:val="24"/>
          <w:lang w:eastAsia="sk-SK"/>
        </w:rPr>
        <w:t>á</w:t>
      </w:r>
      <w:r w:rsidR="34F2BBBB" w:rsidRPr="00E8451B">
        <w:rPr>
          <w:rFonts w:ascii="Times New Roman" w:eastAsia="Times New Roman" w:hAnsi="Times New Roman" w:cs="Times New Roman"/>
          <w:sz w:val="24"/>
          <w:szCs w:val="24"/>
          <w:lang w:eastAsia="sk-SK"/>
        </w:rPr>
        <w:t xml:space="preserve"> jednotk</w:t>
      </w:r>
      <w:r w:rsidR="00D86EEE">
        <w:rPr>
          <w:rFonts w:ascii="Times New Roman" w:eastAsia="Times New Roman" w:hAnsi="Times New Roman" w:cs="Times New Roman"/>
          <w:sz w:val="24"/>
          <w:szCs w:val="24"/>
          <w:lang w:eastAsia="sk-SK"/>
        </w:rPr>
        <w:t>a</w:t>
      </w:r>
      <w:r w:rsidR="34F2BBBB" w:rsidRPr="00E8451B">
        <w:rPr>
          <w:rFonts w:ascii="Times New Roman" w:eastAsia="Times New Roman" w:hAnsi="Times New Roman" w:cs="Times New Roman"/>
          <w:sz w:val="24"/>
          <w:szCs w:val="24"/>
          <w:lang w:eastAsia="sk-SK"/>
        </w:rPr>
        <w:t xml:space="preserve"> členského štátu</w:t>
      </w:r>
      <w:r w:rsidR="00D86EEE">
        <w:rPr>
          <w:rFonts w:ascii="Times New Roman" w:eastAsia="Times New Roman" w:hAnsi="Times New Roman" w:cs="Times New Roman"/>
          <w:sz w:val="24"/>
          <w:szCs w:val="24"/>
          <w:lang w:eastAsia="sk-SK"/>
        </w:rPr>
        <w:t xml:space="preserve"> riadne odôvodnení</w:t>
      </w:r>
      <w:r w:rsidR="3E6B71DD" w:rsidRPr="00E8451B">
        <w:rPr>
          <w:rFonts w:ascii="Times New Roman" w:eastAsia="Times New Roman" w:hAnsi="Times New Roman" w:cs="Times New Roman"/>
          <w:sz w:val="24"/>
          <w:szCs w:val="24"/>
          <w:lang w:eastAsia="sk-SK"/>
        </w:rPr>
        <w:t>,</w:t>
      </w:r>
      <w:r w:rsidR="00D86EEE">
        <w:rPr>
          <w:rFonts w:ascii="Times New Roman" w:eastAsia="Times New Roman" w:hAnsi="Times New Roman" w:cs="Times New Roman"/>
          <w:sz w:val="24"/>
          <w:szCs w:val="24"/>
          <w:lang w:eastAsia="sk-SK"/>
        </w:rPr>
        <w:t xml:space="preserve"> </w:t>
      </w:r>
      <w:r w:rsidR="00D86EEE" w:rsidRPr="00E8451B">
        <w:rPr>
          <w:rFonts w:ascii="Times New Roman" w:eastAsia="Times New Roman" w:hAnsi="Times New Roman" w:cs="Times New Roman"/>
          <w:sz w:val="24"/>
          <w:szCs w:val="24"/>
          <w:lang w:eastAsia="sk-SK"/>
        </w:rPr>
        <w:t xml:space="preserve">odpovedá </w:t>
      </w:r>
      <w:r w:rsidR="34F2BBBB" w:rsidRPr="00E8451B">
        <w:rPr>
          <w:rFonts w:ascii="Times New Roman" w:eastAsia="Times New Roman" w:hAnsi="Times New Roman" w:cs="Times New Roman"/>
          <w:sz w:val="24"/>
          <w:szCs w:val="24"/>
          <w:lang w:eastAsia="sk-SK"/>
        </w:rPr>
        <w:t xml:space="preserve">Finančná spravodajská jednotka najneskôr </w:t>
      </w:r>
      <w:r w:rsidR="00D86EEE">
        <w:rPr>
          <w:rFonts w:ascii="Times New Roman" w:eastAsia="Times New Roman" w:hAnsi="Times New Roman" w:cs="Times New Roman"/>
          <w:sz w:val="24"/>
          <w:szCs w:val="24"/>
          <w:lang w:eastAsia="sk-SK"/>
        </w:rPr>
        <w:t xml:space="preserve">do </w:t>
      </w:r>
      <w:r w:rsidR="34F2BBBB" w:rsidRPr="00E8451B">
        <w:rPr>
          <w:rFonts w:ascii="Times New Roman" w:eastAsia="Times New Roman" w:hAnsi="Times New Roman" w:cs="Times New Roman"/>
          <w:sz w:val="24"/>
          <w:szCs w:val="24"/>
          <w:lang w:eastAsia="sk-SK"/>
        </w:rPr>
        <w:t xml:space="preserve">jedného </w:t>
      </w:r>
      <w:r w:rsidR="00307B79">
        <w:rPr>
          <w:rFonts w:ascii="Times New Roman" w:eastAsia="Times New Roman" w:hAnsi="Times New Roman" w:cs="Times New Roman"/>
          <w:sz w:val="24"/>
          <w:szCs w:val="24"/>
          <w:lang w:eastAsia="sk-SK"/>
        </w:rPr>
        <w:lastRenderedPageBreak/>
        <w:t>pracovného dňa</w:t>
      </w:r>
      <w:r w:rsidR="34F2BBBB" w:rsidRPr="00E8451B">
        <w:rPr>
          <w:rFonts w:ascii="Times New Roman" w:eastAsia="Times New Roman" w:hAnsi="Times New Roman" w:cs="Times New Roman"/>
          <w:sz w:val="24"/>
          <w:szCs w:val="24"/>
          <w:lang w:eastAsia="sk-SK"/>
        </w:rPr>
        <w:t>. </w:t>
      </w:r>
      <w:r w:rsidR="2B934909" w:rsidRPr="00E8451B">
        <w:rPr>
          <w:rFonts w:ascii="Times New Roman" w:eastAsia="Times New Roman" w:hAnsi="Times New Roman" w:cs="Times New Roman"/>
          <w:sz w:val="24"/>
          <w:szCs w:val="24"/>
          <w:lang w:eastAsia="sk-SK"/>
        </w:rPr>
        <w:t>Ak Finančná spravodajská jednotka nedokáže odpovedať do jedného pracovného dňa</w:t>
      </w:r>
      <w:r w:rsidR="00307B79">
        <w:rPr>
          <w:rFonts w:ascii="Times New Roman" w:eastAsia="Times New Roman" w:hAnsi="Times New Roman" w:cs="Times New Roman"/>
          <w:sz w:val="24"/>
          <w:szCs w:val="24"/>
          <w:lang w:eastAsia="sk-SK"/>
        </w:rPr>
        <w:t xml:space="preserve">., </w:t>
      </w:r>
      <w:r w:rsidR="385A458C" w:rsidRPr="00E8451B">
        <w:rPr>
          <w:rFonts w:ascii="Times New Roman" w:eastAsia="Times New Roman" w:hAnsi="Times New Roman" w:cs="Times New Roman"/>
          <w:sz w:val="24"/>
          <w:szCs w:val="24"/>
          <w:lang w:eastAsia="sk-SK"/>
        </w:rPr>
        <w:t>informuje</w:t>
      </w:r>
      <w:r w:rsidR="00307B79">
        <w:rPr>
          <w:rFonts w:ascii="Times New Roman" w:eastAsia="Times New Roman" w:hAnsi="Times New Roman" w:cs="Times New Roman"/>
          <w:sz w:val="24"/>
          <w:szCs w:val="24"/>
          <w:lang w:eastAsia="sk-SK"/>
        </w:rPr>
        <w:t xml:space="preserve"> o tom</w:t>
      </w:r>
      <w:r w:rsidR="385A458C" w:rsidRPr="00E8451B">
        <w:rPr>
          <w:rFonts w:ascii="Times New Roman" w:eastAsia="Times New Roman" w:hAnsi="Times New Roman" w:cs="Times New Roman"/>
          <w:sz w:val="24"/>
          <w:szCs w:val="24"/>
          <w:lang w:eastAsia="sk-SK"/>
        </w:rPr>
        <w:t xml:space="preserve"> žiadajúcu finančnú spravodajskú jednotku</w:t>
      </w:r>
      <w:r w:rsidR="00307B79">
        <w:rPr>
          <w:rFonts w:ascii="Times New Roman" w:eastAsia="Times New Roman" w:hAnsi="Times New Roman" w:cs="Times New Roman"/>
          <w:sz w:val="24"/>
          <w:szCs w:val="24"/>
          <w:lang w:eastAsia="sk-SK"/>
        </w:rPr>
        <w:t>;</w:t>
      </w:r>
      <w:r w:rsidR="7B0288AF" w:rsidRPr="00E8451B">
        <w:rPr>
          <w:rFonts w:ascii="Times New Roman" w:eastAsia="Times New Roman" w:hAnsi="Times New Roman" w:cs="Times New Roman"/>
          <w:sz w:val="24"/>
          <w:szCs w:val="24"/>
          <w:lang w:eastAsia="sk-SK"/>
        </w:rPr>
        <w:t xml:space="preserve"> Finančná spravodajská jednotka </w:t>
      </w:r>
      <w:r w:rsidR="4F385EF8" w:rsidRPr="00E8451B">
        <w:rPr>
          <w:rFonts w:ascii="Times New Roman" w:eastAsia="Times New Roman" w:hAnsi="Times New Roman" w:cs="Times New Roman"/>
          <w:sz w:val="24"/>
          <w:szCs w:val="24"/>
          <w:lang w:eastAsia="sk-SK"/>
        </w:rPr>
        <w:t>v takom prípade poskytne odpoveď do troch pracovných dní.</w:t>
      </w:r>
    </w:p>
    <w:p w14:paraId="1EC61B16" w14:textId="236162F6" w:rsidR="447637C5" w:rsidRPr="00E8451B" w:rsidRDefault="00A769BB" w:rsidP="00D87F16">
      <w:pPr>
        <w:pStyle w:val="Odsekzoznamu"/>
        <w:numPr>
          <w:ilvl w:val="0"/>
          <w:numId w:val="132"/>
        </w:numPr>
        <w:ind w:left="426"/>
        <w:contextualSpacing w:val="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Z</w:t>
      </w:r>
      <w:r w:rsidRPr="00E8451B">
        <w:rPr>
          <w:rFonts w:ascii="Times New Roman" w:eastAsia="Times New Roman" w:hAnsi="Times New Roman" w:cs="Times New Roman"/>
          <w:sz w:val="24"/>
          <w:szCs w:val="24"/>
          <w:lang w:eastAsia="sk-SK"/>
        </w:rPr>
        <w:t>ahraničn</w:t>
      </w:r>
      <w:r>
        <w:rPr>
          <w:rFonts w:ascii="Times New Roman" w:eastAsia="Times New Roman" w:hAnsi="Times New Roman" w:cs="Times New Roman"/>
          <w:sz w:val="24"/>
          <w:szCs w:val="24"/>
          <w:lang w:eastAsia="sk-SK"/>
        </w:rPr>
        <w:t>á finančná</w:t>
      </w:r>
      <w:r w:rsidRPr="00E8451B">
        <w:rPr>
          <w:rFonts w:ascii="Times New Roman" w:eastAsia="Times New Roman" w:hAnsi="Times New Roman" w:cs="Times New Roman"/>
          <w:sz w:val="24"/>
          <w:szCs w:val="24"/>
          <w:lang w:eastAsia="sk-SK"/>
        </w:rPr>
        <w:t xml:space="preserve"> spravodajsk</w:t>
      </w:r>
      <w:r>
        <w:rPr>
          <w:rFonts w:ascii="Times New Roman" w:eastAsia="Times New Roman" w:hAnsi="Times New Roman" w:cs="Times New Roman"/>
          <w:sz w:val="24"/>
          <w:szCs w:val="24"/>
          <w:lang w:eastAsia="sk-SK"/>
        </w:rPr>
        <w:t>á jednotka môže po</w:t>
      </w:r>
      <w:r w:rsidRPr="00E8451B">
        <w:rPr>
          <w:rFonts w:ascii="Times New Roman" w:eastAsia="Times New Roman" w:hAnsi="Times New Roman" w:cs="Times New Roman"/>
          <w:sz w:val="24"/>
          <w:szCs w:val="24"/>
          <w:lang w:eastAsia="sk-SK"/>
        </w:rPr>
        <w:t>žiad</w:t>
      </w:r>
      <w:r>
        <w:rPr>
          <w:rFonts w:ascii="Times New Roman" w:eastAsia="Times New Roman" w:hAnsi="Times New Roman" w:cs="Times New Roman"/>
          <w:sz w:val="24"/>
          <w:szCs w:val="24"/>
          <w:lang w:eastAsia="sk-SK"/>
        </w:rPr>
        <w:t>ať Finančnú spravodajskú</w:t>
      </w:r>
      <w:r w:rsidR="00536FEB" w:rsidRPr="00E8451B">
        <w:rPr>
          <w:rFonts w:ascii="Times New Roman" w:eastAsia="Times New Roman" w:hAnsi="Times New Roman" w:cs="Times New Roman"/>
          <w:sz w:val="24"/>
          <w:szCs w:val="24"/>
          <w:lang w:eastAsia="sk-SK"/>
        </w:rPr>
        <w:t xml:space="preserve"> je</w:t>
      </w:r>
      <w:r>
        <w:rPr>
          <w:rFonts w:ascii="Times New Roman" w:eastAsia="Times New Roman" w:hAnsi="Times New Roman" w:cs="Times New Roman"/>
          <w:sz w:val="24"/>
          <w:szCs w:val="24"/>
          <w:lang w:eastAsia="sk-SK"/>
        </w:rPr>
        <w:t>dnotku o</w:t>
      </w:r>
      <w:r w:rsidR="00536FEB" w:rsidRPr="00E8451B">
        <w:rPr>
          <w:rFonts w:ascii="Times New Roman" w:eastAsia="Times New Roman" w:hAnsi="Times New Roman" w:cs="Times New Roman"/>
          <w:sz w:val="24"/>
          <w:szCs w:val="24"/>
          <w:lang w:eastAsia="sk-SK"/>
        </w:rPr>
        <w:t xml:space="preserve"> </w:t>
      </w:r>
      <w:r w:rsidR="006D12B7" w:rsidRPr="00E8451B">
        <w:rPr>
          <w:rFonts w:ascii="Times New Roman" w:eastAsia="Times New Roman" w:hAnsi="Times New Roman" w:cs="Times New Roman"/>
          <w:sz w:val="24"/>
          <w:szCs w:val="24"/>
          <w:lang w:eastAsia="sk-SK"/>
        </w:rPr>
        <w:t>vyda</w:t>
      </w:r>
      <w:r>
        <w:rPr>
          <w:rFonts w:ascii="Times New Roman" w:eastAsia="Times New Roman" w:hAnsi="Times New Roman" w:cs="Times New Roman"/>
          <w:sz w:val="24"/>
          <w:szCs w:val="24"/>
          <w:lang w:eastAsia="sk-SK"/>
        </w:rPr>
        <w:t>nie</w:t>
      </w:r>
      <w:r w:rsidR="006D12B7" w:rsidRPr="00E8451B">
        <w:rPr>
          <w:rFonts w:ascii="Times New Roman" w:eastAsia="Times New Roman" w:hAnsi="Times New Roman" w:cs="Times New Roman"/>
          <w:sz w:val="24"/>
          <w:szCs w:val="24"/>
          <w:lang w:eastAsia="sk-SK"/>
        </w:rPr>
        <w:t xml:space="preserve"> pokyn</w:t>
      </w:r>
      <w:r>
        <w:rPr>
          <w:rFonts w:ascii="Times New Roman" w:eastAsia="Times New Roman" w:hAnsi="Times New Roman" w:cs="Times New Roman"/>
          <w:sz w:val="24"/>
          <w:szCs w:val="24"/>
          <w:lang w:eastAsia="sk-SK"/>
        </w:rPr>
        <w:t>u</w:t>
      </w:r>
      <w:r w:rsidR="006D12B7" w:rsidRPr="00E8451B">
        <w:rPr>
          <w:rFonts w:ascii="Times New Roman" w:eastAsia="Times New Roman" w:hAnsi="Times New Roman" w:cs="Times New Roman"/>
          <w:sz w:val="24"/>
          <w:szCs w:val="24"/>
          <w:lang w:eastAsia="sk-SK"/>
        </w:rPr>
        <w:t xml:space="preserve"> na</w:t>
      </w:r>
      <w:r w:rsidR="447637C5" w:rsidRPr="00E8451B">
        <w:rPr>
          <w:rFonts w:ascii="Times New Roman" w:eastAsia="Times New Roman" w:hAnsi="Times New Roman" w:cs="Times New Roman"/>
          <w:sz w:val="24"/>
          <w:szCs w:val="24"/>
          <w:lang w:eastAsia="sk-SK"/>
        </w:rPr>
        <w:t xml:space="preserve"> pozastavenie transakcie</w:t>
      </w:r>
      <w:r w:rsidR="009F6106" w:rsidRPr="00E8451B">
        <w:rPr>
          <w:rFonts w:ascii="Times New Roman" w:eastAsia="Times New Roman" w:hAnsi="Times New Roman" w:cs="Times New Roman"/>
          <w:sz w:val="24"/>
          <w:szCs w:val="24"/>
          <w:lang w:eastAsia="sk-SK"/>
        </w:rPr>
        <w:t xml:space="preserve"> alebo </w:t>
      </w:r>
      <w:r>
        <w:rPr>
          <w:rFonts w:ascii="Times New Roman" w:eastAsia="Times New Roman" w:hAnsi="Times New Roman" w:cs="Times New Roman"/>
          <w:sz w:val="24"/>
          <w:szCs w:val="24"/>
          <w:lang w:eastAsia="sk-SK"/>
        </w:rPr>
        <w:t>obchodného vzťahu podľa § </w:t>
      </w:r>
      <w:r w:rsidR="447637C5" w:rsidRPr="00E8451B">
        <w:rPr>
          <w:rFonts w:ascii="Times New Roman" w:eastAsia="Times New Roman" w:hAnsi="Times New Roman" w:cs="Times New Roman"/>
          <w:sz w:val="24"/>
          <w:szCs w:val="24"/>
          <w:lang w:eastAsia="sk-SK"/>
        </w:rPr>
        <w:t>21</w:t>
      </w:r>
      <w:r w:rsidR="009F6106" w:rsidRPr="00E8451B">
        <w:rPr>
          <w:rFonts w:ascii="Times New Roman" w:eastAsia="Times New Roman" w:hAnsi="Times New Roman" w:cs="Times New Roman"/>
          <w:sz w:val="24"/>
          <w:szCs w:val="24"/>
          <w:lang w:eastAsia="sk-SK"/>
        </w:rPr>
        <w:t xml:space="preserve"> alebo pokyn</w:t>
      </w:r>
      <w:r>
        <w:rPr>
          <w:rFonts w:ascii="Times New Roman" w:eastAsia="Times New Roman" w:hAnsi="Times New Roman" w:cs="Times New Roman"/>
          <w:sz w:val="24"/>
          <w:szCs w:val="24"/>
          <w:lang w:eastAsia="sk-SK"/>
        </w:rPr>
        <w:t>u</w:t>
      </w:r>
      <w:r w:rsidR="009F6106" w:rsidRPr="00E8451B">
        <w:rPr>
          <w:rFonts w:ascii="Times New Roman" w:eastAsia="Times New Roman" w:hAnsi="Times New Roman" w:cs="Times New Roman"/>
          <w:sz w:val="24"/>
          <w:szCs w:val="24"/>
          <w:lang w:eastAsia="sk-SK"/>
        </w:rPr>
        <w:t xml:space="preserve"> na monitorovanie transakcie alebo iných činností podľa § 22</w:t>
      </w:r>
      <w:r w:rsidR="447637C5" w:rsidRPr="00E8451B">
        <w:rPr>
          <w:rFonts w:ascii="Times New Roman" w:eastAsia="Times New Roman" w:hAnsi="Times New Roman" w:cs="Times New Roman"/>
          <w:sz w:val="24"/>
          <w:szCs w:val="24"/>
          <w:lang w:eastAsia="sk-SK"/>
        </w:rPr>
        <w:t>. Žiadosť musí obsahovať opis relevantných skutočností, dôvody podozrenia a účel požadovaného opatrenia.</w:t>
      </w:r>
    </w:p>
    <w:p w14:paraId="618D1AD6" w14:textId="528B0DA6" w:rsidR="00265BAB" w:rsidRPr="000B667E" w:rsidRDefault="000B667E" w:rsidP="00F74EBE">
      <w:pPr>
        <w:pStyle w:val="Odsekzoznamu"/>
        <w:numPr>
          <w:ilvl w:val="0"/>
          <w:numId w:val="132"/>
        </w:numPr>
        <w:ind w:left="426"/>
        <w:contextualSpacing w:val="0"/>
        <w:jc w:val="both"/>
        <w:textAlignment w:val="baseline"/>
        <w:rPr>
          <w:rFonts w:ascii="Times New Roman" w:eastAsia="Times New Roman" w:hAnsi="Times New Roman" w:cs="Times New Roman"/>
          <w:sz w:val="24"/>
          <w:szCs w:val="24"/>
          <w:lang w:eastAsia="sk-SK"/>
        </w:rPr>
      </w:pPr>
      <w:r w:rsidRPr="000B667E">
        <w:rPr>
          <w:rFonts w:ascii="Times New Roman" w:eastAsia="Times New Roman" w:hAnsi="Times New Roman" w:cs="Times New Roman"/>
          <w:sz w:val="24"/>
          <w:szCs w:val="24"/>
          <w:lang w:eastAsia="sk-SK"/>
        </w:rPr>
        <w:t>Informácie poskytnuté podľa odsekov 1 a 2 nesmú obsahovať údaje o ich pôvodcovi.</w:t>
      </w:r>
      <w:r>
        <w:rPr>
          <w:rFonts w:ascii="Times New Roman" w:eastAsia="Times New Roman" w:hAnsi="Times New Roman" w:cs="Times New Roman"/>
          <w:sz w:val="24"/>
          <w:szCs w:val="24"/>
          <w:lang w:eastAsia="sk-SK"/>
        </w:rPr>
        <w:t xml:space="preserve"> </w:t>
      </w:r>
      <w:r w:rsidR="34F2BBBB" w:rsidRPr="000B667E">
        <w:rPr>
          <w:rFonts w:ascii="Times New Roman" w:eastAsia="Times New Roman" w:hAnsi="Times New Roman" w:cs="Times New Roman"/>
          <w:sz w:val="24"/>
          <w:szCs w:val="24"/>
          <w:lang w:eastAsia="sk-SK"/>
        </w:rPr>
        <w:t>Finančná spravodajská jednotka môže určiť obmedzenia v spôsobe nakladania s ňou poskytnutými informáciami podľa odseku 1 a</w:t>
      </w:r>
      <w:r w:rsidR="2E0270A7" w:rsidRPr="000B667E">
        <w:rPr>
          <w:rFonts w:ascii="Times New Roman" w:eastAsia="Times New Roman" w:hAnsi="Times New Roman" w:cs="Times New Roman"/>
          <w:sz w:val="24"/>
          <w:szCs w:val="24"/>
          <w:lang w:eastAsia="sk-SK"/>
        </w:rPr>
        <w:t>ž</w:t>
      </w:r>
      <w:r w:rsidR="34F2BBBB" w:rsidRPr="000B667E">
        <w:rPr>
          <w:rFonts w:ascii="Times New Roman" w:eastAsia="Times New Roman" w:hAnsi="Times New Roman" w:cs="Times New Roman"/>
          <w:sz w:val="24"/>
          <w:szCs w:val="24"/>
          <w:lang w:eastAsia="sk-SK"/>
        </w:rPr>
        <w:t xml:space="preserve"> 3, najmä môže podmieniť ich použitie na iný účel, než na ktorý boli poskytnuté, alebo ich odstúpenie tretej strane svojim pre</w:t>
      </w:r>
      <w:r w:rsidR="00DC4B27">
        <w:rPr>
          <w:rFonts w:ascii="Times New Roman" w:eastAsia="Times New Roman" w:hAnsi="Times New Roman" w:cs="Times New Roman"/>
          <w:sz w:val="24"/>
          <w:szCs w:val="24"/>
          <w:lang w:eastAsia="sk-SK"/>
        </w:rPr>
        <w:t>dchádzajúcim písomným súhlasom.</w:t>
      </w:r>
    </w:p>
    <w:p w14:paraId="6983D007" w14:textId="112471EB" w:rsidR="00C16EE8" w:rsidRPr="00307B79" w:rsidRDefault="00C16EE8" w:rsidP="00D87F16">
      <w:pPr>
        <w:pStyle w:val="Odsekzoznamu"/>
        <w:numPr>
          <w:ilvl w:val="0"/>
          <w:numId w:val="132"/>
        </w:numPr>
        <w:ind w:left="426"/>
        <w:contextualSpacing w:val="0"/>
        <w:jc w:val="both"/>
        <w:textAlignment w:val="baseline"/>
        <w:rPr>
          <w:rFonts w:ascii="Times New Roman" w:eastAsia="Times New Roman" w:hAnsi="Times New Roman" w:cs="Times New Roman"/>
          <w:sz w:val="24"/>
          <w:szCs w:val="24"/>
          <w:lang w:eastAsia="sk-SK"/>
        </w:rPr>
      </w:pPr>
      <w:r w:rsidRPr="00307B79">
        <w:rPr>
          <w:rFonts w:ascii="Times New Roman" w:eastAsia="Times New Roman" w:hAnsi="Times New Roman" w:cs="Times New Roman"/>
          <w:sz w:val="24"/>
          <w:szCs w:val="24"/>
          <w:lang w:eastAsia="sk-SK"/>
        </w:rPr>
        <w:t xml:space="preserve">Finančná spravodajská jednotka môže odmietnuť </w:t>
      </w:r>
      <w:r w:rsidR="000B667E" w:rsidRPr="00307B79">
        <w:rPr>
          <w:rFonts w:ascii="Times New Roman" w:eastAsia="Times New Roman" w:hAnsi="Times New Roman" w:cs="Times New Roman"/>
          <w:sz w:val="24"/>
          <w:szCs w:val="24"/>
          <w:lang w:eastAsia="sk-SK"/>
        </w:rPr>
        <w:t>poskytnutie informácie</w:t>
      </w:r>
      <w:r w:rsidRPr="00307B79">
        <w:rPr>
          <w:rFonts w:ascii="Times New Roman" w:eastAsia="Times New Roman" w:hAnsi="Times New Roman" w:cs="Times New Roman"/>
          <w:sz w:val="24"/>
          <w:szCs w:val="24"/>
          <w:lang w:eastAsia="sk-SK"/>
        </w:rPr>
        <w:t xml:space="preserve"> finančn</w:t>
      </w:r>
      <w:r w:rsidR="000B667E" w:rsidRPr="00307B79">
        <w:rPr>
          <w:rFonts w:ascii="Times New Roman" w:eastAsia="Times New Roman" w:hAnsi="Times New Roman" w:cs="Times New Roman"/>
          <w:sz w:val="24"/>
          <w:szCs w:val="24"/>
          <w:lang w:eastAsia="sk-SK"/>
        </w:rPr>
        <w:t>ej</w:t>
      </w:r>
      <w:r w:rsidRPr="00307B79">
        <w:rPr>
          <w:rFonts w:ascii="Times New Roman" w:eastAsia="Times New Roman" w:hAnsi="Times New Roman" w:cs="Times New Roman"/>
          <w:sz w:val="24"/>
          <w:szCs w:val="24"/>
          <w:lang w:eastAsia="sk-SK"/>
        </w:rPr>
        <w:t xml:space="preserve"> spravodajsk</w:t>
      </w:r>
      <w:r w:rsidR="000B667E" w:rsidRPr="00307B79">
        <w:rPr>
          <w:rFonts w:ascii="Times New Roman" w:eastAsia="Times New Roman" w:hAnsi="Times New Roman" w:cs="Times New Roman"/>
          <w:sz w:val="24"/>
          <w:szCs w:val="24"/>
          <w:lang w:eastAsia="sk-SK"/>
        </w:rPr>
        <w:t>ej</w:t>
      </w:r>
      <w:r w:rsidRPr="00307B79">
        <w:rPr>
          <w:rFonts w:ascii="Times New Roman" w:eastAsia="Times New Roman" w:hAnsi="Times New Roman" w:cs="Times New Roman"/>
          <w:sz w:val="24"/>
          <w:szCs w:val="24"/>
          <w:lang w:eastAsia="sk-SK"/>
        </w:rPr>
        <w:t xml:space="preserve"> jednotk</w:t>
      </w:r>
      <w:r w:rsidR="000B667E" w:rsidRPr="00307B79">
        <w:rPr>
          <w:rFonts w:ascii="Times New Roman" w:eastAsia="Times New Roman" w:hAnsi="Times New Roman" w:cs="Times New Roman"/>
          <w:sz w:val="24"/>
          <w:szCs w:val="24"/>
          <w:lang w:eastAsia="sk-SK"/>
        </w:rPr>
        <w:t>e členského štátu</w:t>
      </w:r>
      <w:r w:rsidRPr="00307B79">
        <w:rPr>
          <w:rFonts w:ascii="Times New Roman" w:eastAsia="Times New Roman" w:hAnsi="Times New Roman" w:cs="Times New Roman"/>
          <w:sz w:val="24"/>
          <w:szCs w:val="24"/>
          <w:lang w:eastAsia="sk-SK"/>
        </w:rPr>
        <w:t xml:space="preserve">, ak by </w:t>
      </w:r>
      <w:r w:rsidR="000B667E" w:rsidRPr="00307B79">
        <w:rPr>
          <w:rFonts w:ascii="Times New Roman" w:eastAsia="Times New Roman" w:hAnsi="Times New Roman" w:cs="Times New Roman"/>
          <w:sz w:val="24"/>
          <w:szCs w:val="24"/>
          <w:lang w:eastAsia="sk-SK"/>
        </w:rPr>
        <w:t>jej poskytnutie bolo</w:t>
      </w:r>
      <w:r w:rsidRPr="00307B79">
        <w:rPr>
          <w:rFonts w:ascii="Times New Roman" w:eastAsia="Times New Roman" w:hAnsi="Times New Roman" w:cs="Times New Roman"/>
          <w:sz w:val="24"/>
          <w:szCs w:val="24"/>
          <w:lang w:eastAsia="sk-SK"/>
        </w:rPr>
        <w:t xml:space="preserve"> v rozpore so základnými zásadami </w:t>
      </w:r>
      <w:r w:rsidR="00281EA0" w:rsidRPr="00307B79">
        <w:rPr>
          <w:rFonts w:ascii="Times New Roman" w:eastAsia="Times New Roman" w:hAnsi="Times New Roman" w:cs="Times New Roman"/>
          <w:sz w:val="24"/>
          <w:szCs w:val="24"/>
          <w:lang w:eastAsia="sk-SK"/>
        </w:rPr>
        <w:t>právneho poriadku.</w:t>
      </w:r>
    </w:p>
    <w:p w14:paraId="7C0FAD23" w14:textId="52CFCE52" w:rsidR="00C16EE8" w:rsidRPr="00E8451B" w:rsidRDefault="00C16EE8" w:rsidP="00D87F16">
      <w:pPr>
        <w:pStyle w:val="Odsekzoznamu"/>
        <w:numPr>
          <w:ilvl w:val="0"/>
          <w:numId w:val="132"/>
        </w:numPr>
        <w:ind w:left="426"/>
        <w:contextualSpacing w:val="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Finančná spravodajská jednotka udelí súhlas s ďalším poskytn</w:t>
      </w:r>
      <w:r w:rsidR="00F74EBE">
        <w:rPr>
          <w:rFonts w:ascii="Times New Roman" w:eastAsia="Times New Roman" w:hAnsi="Times New Roman" w:cs="Times New Roman"/>
          <w:sz w:val="24"/>
          <w:szCs w:val="24"/>
          <w:lang w:eastAsia="sk-SK"/>
        </w:rPr>
        <w:t>utím informácií, ktoré poskytla</w:t>
      </w:r>
      <w:r w:rsidRPr="00E8451B">
        <w:rPr>
          <w:rFonts w:ascii="Times New Roman" w:eastAsia="Times New Roman" w:hAnsi="Times New Roman" w:cs="Times New Roman"/>
          <w:sz w:val="24"/>
          <w:szCs w:val="24"/>
          <w:lang w:eastAsia="sk-SK"/>
        </w:rPr>
        <w:t xml:space="preserve"> príslušnému zahraničnému orgánu žiadajúcej finančnej spravodajskej jednotky členského štátu urýchlene a v čo najväčšom rozsahu, bez ohľadu na druh predikatívneho trestného činu a na to, či bol predikatívny trestný čin identifikovaný. Súhlas podľa prvej vety možno odmietnuť len ak by poskytnutím informácií, alebo ich poskytnutím bez obmedzení, došlo k </w:t>
      </w:r>
    </w:p>
    <w:p w14:paraId="314F03AD" w14:textId="77777777" w:rsidR="00C16EE8" w:rsidRPr="00E8451B" w:rsidRDefault="00C16EE8" w:rsidP="00D87F16">
      <w:pPr>
        <w:pStyle w:val="Odsekzoznamu"/>
        <w:numPr>
          <w:ilvl w:val="0"/>
          <w:numId w:val="133"/>
        </w:numPr>
        <w:ind w:left="709"/>
        <w:contextualSpacing w:val="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 xml:space="preserve">prekročeniu pôsobnosti v oblasti boja proti legalizácii, súvisiacim predikatívnym trestným činom, financovaniu terorizmu alebo financovaniu šírenia zbraní hromadného ničenia, </w:t>
      </w:r>
    </w:p>
    <w:p w14:paraId="7F524F1B" w14:textId="77777777" w:rsidR="00C16EE8" w:rsidRPr="00E8451B" w:rsidRDefault="00C16EE8" w:rsidP="00D87F16">
      <w:pPr>
        <w:pStyle w:val="Odsekzoznamu"/>
        <w:numPr>
          <w:ilvl w:val="0"/>
          <w:numId w:val="133"/>
        </w:numPr>
        <w:ind w:left="709"/>
        <w:contextualSpacing w:val="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 xml:space="preserve">ohrozeniu prebiehajúceho vyšetrovania, </w:t>
      </w:r>
    </w:p>
    <w:p w14:paraId="768C7802" w14:textId="3F4CC5F0" w:rsidR="00C16EE8" w:rsidRPr="00E8451B" w:rsidRDefault="00C16EE8" w:rsidP="00D87F16">
      <w:pPr>
        <w:pStyle w:val="Odsekzoznamu"/>
        <w:numPr>
          <w:ilvl w:val="0"/>
          <w:numId w:val="133"/>
        </w:numPr>
        <w:ind w:left="709"/>
        <w:contextualSpacing w:val="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porušeniu základných zásad vnútroštátneho práva.</w:t>
      </w:r>
    </w:p>
    <w:p w14:paraId="662E8B66" w14:textId="404FD669" w:rsidR="00C16EE8" w:rsidRPr="00E8451B" w:rsidRDefault="00C16EE8" w:rsidP="00D87F16">
      <w:pPr>
        <w:pStyle w:val="Odsekzoznamu"/>
        <w:numPr>
          <w:ilvl w:val="0"/>
          <w:numId w:val="132"/>
        </w:numPr>
        <w:ind w:left="426"/>
        <w:contextualSpacing w:val="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 xml:space="preserve">Odmietnutie </w:t>
      </w:r>
      <w:r w:rsidR="002A5229">
        <w:rPr>
          <w:rFonts w:ascii="Times New Roman" w:eastAsia="Times New Roman" w:hAnsi="Times New Roman" w:cs="Times New Roman"/>
          <w:sz w:val="24"/>
          <w:szCs w:val="24"/>
          <w:lang w:eastAsia="sk-SK"/>
        </w:rPr>
        <w:t>poskytnutia informácie</w:t>
      </w:r>
      <w:r w:rsidRPr="00E8451B">
        <w:rPr>
          <w:rFonts w:ascii="Times New Roman" w:eastAsia="Times New Roman" w:hAnsi="Times New Roman" w:cs="Times New Roman"/>
          <w:sz w:val="24"/>
          <w:szCs w:val="24"/>
          <w:lang w:eastAsia="sk-SK"/>
        </w:rPr>
        <w:t xml:space="preserve"> podľa</w:t>
      </w:r>
      <w:r w:rsidR="002A5229">
        <w:rPr>
          <w:rFonts w:ascii="Times New Roman" w:eastAsia="Times New Roman" w:hAnsi="Times New Roman" w:cs="Times New Roman"/>
          <w:sz w:val="24"/>
          <w:szCs w:val="24"/>
          <w:lang w:eastAsia="sk-SK"/>
        </w:rPr>
        <w:t xml:space="preserve"> odseku 6</w:t>
      </w:r>
      <w:r w:rsidRPr="00E8451B">
        <w:rPr>
          <w:rFonts w:ascii="Times New Roman" w:eastAsia="Times New Roman" w:hAnsi="Times New Roman" w:cs="Times New Roman"/>
          <w:sz w:val="24"/>
          <w:szCs w:val="24"/>
          <w:lang w:eastAsia="sk-SK"/>
        </w:rPr>
        <w:t xml:space="preserve"> alebo odmietnutie súhlasu podľa odseku 7 Finančná spravodajská jednotka odôvodn</w:t>
      </w:r>
      <w:r w:rsidR="002A5229">
        <w:rPr>
          <w:rFonts w:ascii="Times New Roman" w:eastAsia="Times New Roman" w:hAnsi="Times New Roman" w:cs="Times New Roman"/>
          <w:sz w:val="24"/>
          <w:szCs w:val="24"/>
          <w:lang w:eastAsia="sk-SK"/>
        </w:rPr>
        <w:t>í</w:t>
      </w:r>
      <w:r w:rsidRPr="00E8451B">
        <w:rPr>
          <w:rFonts w:ascii="Times New Roman" w:eastAsia="Times New Roman" w:hAnsi="Times New Roman" w:cs="Times New Roman"/>
          <w:sz w:val="24"/>
          <w:szCs w:val="24"/>
          <w:lang w:eastAsia="sk-SK"/>
        </w:rPr>
        <w:t xml:space="preserve">. </w:t>
      </w:r>
      <w:r w:rsidR="002A5229">
        <w:rPr>
          <w:rFonts w:ascii="Times New Roman" w:eastAsia="Times New Roman" w:hAnsi="Times New Roman" w:cs="Times New Roman"/>
          <w:sz w:val="24"/>
          <w:szCs w:val="24"/>
          <w:lang w:eastAsia="sk-SK"/>
        </w:rPr>
        <w:t>Poskytnutie informácie</w:t>
      </w:r>
      <w:r w:rsidR="00DC4B27">
        <w:rPr>
          <w:rFonts w:ascii="Times New Roman" w:eastAsia="Times New Roman" w:hAnsi="Times New Roman" w:cs="Times New Roman"/>
          <w:sz w:val="24"/>
          <w:szCs w:val="24"/>
          <w:lang w:eastAsia="sk-SK"/>
        </w:rPr>
        <w:t xml:space="preserve"> podľa odseku 1</w:t>
      </w:r>
      <w:r w:rsidRPr="00E8451B">
        <w:rPr>
          <w:rFonts w:ascii="Times New Roman" w:eastAsia="Times New Roman" w:hAnsi="Times New Roman" w:cs="Times New Roman"/>
          <w:sz w:val="24"/>
          <w:szCs w:val="24"/>
          <w:lang w:eastAsia="sk-SK"/>
        </w:rPr>
        <w:t xml:space="preserve"> finančn</w:t>
      </w:r>
      <w:r w:rsidR="002A5229">
        <w:rPr>
          <w:rFonts w:ascii="Times New Roman" w:eastAsia="Times New Roman" w:hAnsi="Times New Roman" w:cs="Times New Roman"/>
          <w:sz w:val="24"/>
          <w:szCs w:val="24"/>
          <w:lang w:eastAsia="sk-SK"/>
        </w:rPr>
        <w:t>ej</w:t>
      </w:r>
      <w:r w:rsidRPr="00E8451B">
        <w:rPr>
          <w:rFonts w:ascii="Times New Roman" w:eastAsia="Times New Roman" w:hAnsi="Times New Roman" w:cs="Times New Roman"/>
          <w:sz w:val="24"/>
          <w:szCs w:val="24"/>
          <w:lang w:eastAsia="sk-SK"/>
        </w:rPr>
        <w:t xml:space="preserve"> spravodajsk</w:t>
      </w:r>
      <w:r w:rsidR="002A5229">
        <w:rPr>
          <w:rFonts w:ascii="Times New Roman" w:eastAsia="Times New Roman" w:hAnsi="Times New Roman" w:cs="Times New Roman"/>
          <w:sz w:val="24"/>
          <w:szCs w:val="24"/>
          <w:lang w:eastAsia="sk-SK"/>
        </w:rPr>
        <w:t>ej</w:t>
      </w:r>
      <w:r w:rsidRPr="00E8451B">
        <w:rPr>
          <w:rFonts w:ascii="Times New Roman" w:eastAsia="Times New Roman" w:hAnsi="Times New Roman" w:cs="Times New Roman"/>
          <w:sz w:val="24"/>
          <w:szCs w:val="24"/>
          <w:lang w:eastAsia="sk-SK"/>
        </w:rPr>
        <w:t xml:space="preserve"> jednotk</w:t>
      </w:r>
      <w:r w:rsidR="002A5229">
        <w:rPr>
          <w:rFonts w:ascii="Times New Roman" w:eastAsia="Times New Roman" w:hAnsi="Times New Roman" w:cs="Times New Roman"/>
          <w:sz w:val="24"/>
          <w:szCs w:val="24"/>
          <w:lang w:eastAsia="sk-SK"/>
        </w:rPr>
        <w:t>e</w:t>
      </w:r>
      <w:r w:rsidRPr="00E8451B">
        <w:rPr>
          <w:rFonts w:ascii="Times New Roman" w:eastAsia="Times New Roman" w:hAnsi="Times New Roman" w:cs="Times New Roman"/>
          <w:sz w:val="24"/>
          <w:szCs w:val="24"/>
          <w:lang w:eastAsia="sk-SK"/>
        </w:rPr>
        <w:t xml:space="preserve"> člensk</w:t>
      </w:r>
      <w:r w:rsidR="002A5229">
        <w:rPr>
          <w:rFonts w:ascii="Times New Roman" w:eastAsia="Times New Roman" w:hAnsi="Times New Roman" w:cs="Times New Roman"/>
          <w:sz w:val="24"/>
          <w:szCs w:val="24"/>
          <w:lang w:eastAsia="sk-SK"/>
        </w:rPr>
        <w:t>ého</w:t>
      </w:r>
      <w:r w:rsidRPr="00E8451B">
        <w:rPr>
          <w:rFonts w:ascii="Times New Roman" w:eastAsia="Times New Roman" w:hAnsi="Times New Roman" w:cs="Times New Roman"/>
          <w:sz w:val="24"/>
          <w:szCs w:val="24"/>
          <w:lang w:eastAsia="sk-SK"/>
        </w:rPr>
        <w:t xml:space="preserve"> štát</w:t>
      </w:r>
      <w:r w:rsidR="002A5229">
        <w:rPr>
          <w:rFonts w:ascii="Times New Roman" w:eastAsia="Times New Roman" w:hAnsi="Times New Roman" w:cs="Times New Roman"/>
          <w:sz w:val="24"/>
          <w:szCs w:val="24"/>
          <w:lang w:eastAsia="sk-SK"/>
        </w:rPr>
        <w:t>u</w:t>
      </w:r>
      <w:r w:rsidRPr="00E8451B">
        <w:rPr>
          <w:rFonts w:ascii="Times New Roman" w:eastAsia="Times New Roman" w:hAnsi="Times New Roman" w:cs="Times New Roman"/>
          <w:sz w:val="24"/>
          <w:szCs w:val="24"/>
          <w:lang w:eastAsia="sk-SK"/>
        </w:rPr>
        <w:t xml:space="preserve"> nemožno obmedziť </w:t>
      </w:r>
      <w:r w:rsidR="00DC4B27">
        <w:rPr>
          <w:rFonts w:ascii="Times New Roman" w:eastAsia="Times New Roman" w:hAnsi="Times New Roman" w:cs="Times New Roman"/>
          <w:sz w:val="24"/>
          <w:szCs w:val="24"/>
          <w:lang w:eastAsia="sk-SK"/>
        </w:rPr>
        <w:t>z dôvodu</w:t>
      </w:r>
      <w:r w:rsidRPr="00E8451B">
        <w:rPr>
          <w:rFonts w:ascii="Times New Roman" w:eastAsia="Times New Roman" w:hAnsi="Times New Roman" w:cs="Times New Roman"/>
          <w:sz w:val="24"/>
          <w:szCs w:val="24"/>
          <w:lang w:eastAsia="sk-SK"/>
        </w:rPr>
        <w:t xml:space="preserve"> rozdielov vo vymedzeniach predikatívnych trestných činov</w:t>
      </w:r>
      <w:r w:rsidR="002A5229">
        <w:rPr>
          <w:rFonts w:ascii="Times New Roman" w:eastAsia="Times New Roman" w:hAnsi="Times New Roman" w:cs="Times New Roman"/>
          <w:sz w:val="24"/>
          <w:szCs w:val="24"/>
          <w:lang w:eastAsia="sk-SK"/>
        </w:rPr>
        <w:t>,</w:t>
      </w:r>
      <w:r w:rsidRPr="00E8451B">
        <w:rPr>
          <w:rFonts w:ascii="Times New Roman" w:eastAsia="Times New Roman" w:hAnsi="Times New Roman" w:cs="Times New Roman"/>
          <w:sz w:val="24"/>
          <w:szCs w:val="24"/>
          <w:lang w:eastAsia="sk-SK"/>
        </w:rPr>
        <w:t xml:space="preserve"> ani preto, že predikatívny trestný čin nebol v čase výmeny informácií zistený.</w:t>
      </w:r>
    </w:p>
    <w:p w14:paraId="34523CD2" w14:textId="4B0C2B23" w:rsidR="00BC4D65" w:rsidRPr="00BC4D65" w:rsidRDefault="4E219694" w:rsidP="00BC4D65">
      <w:pPr>
        <w:pStyle w:val="Odsekzoznamu"/>
        <w:numPr>
          <w:ilvl w:val="0"/>
          <w:numId w:val="132"/>
        </w:numPr>
        <w:ind w:left="426"/>
        <w:contextualSpacing w:val="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Finančná spravodajská jednotka môže zahraničnú finančnú spravodajskú jednotku požiadať o poskytnutie analýz a informácií relevantných na účely predchádzania, odhaľovania, vyšetrovania a stíhania legalizácie, súvisiacich predikatívnych trestných činov</w:t>
      </w:r>
      <w:r w:rsidR="00511807" w:rsidRPr="00E8451B">
        <w:rPr>
          <w:rFonts w:ascii="Times New Roman" w:eastAsia="Times New Roman" w:hAnsi="Times New Roman" w:cs="Times New Roman"/>
          <w:sz w:val="24"/>
          <w:szCs w:val="24"/>
          <w:lang w:eastAsia="sk-SK"/>
        </w:rPr>
        <w:t xml:space="preserve">, </w:t>
      </w:r>
      <w:r w:rsidRPr="00E8451B">
        <w:rPr>
          <w:rFonts w:ascii="Times New Roman" w:eastAsia="Times New Roman" w:hAnsi="Times New Roman" w:cs="Times New Roman"/>
          <w:sz w:val="24"/>
          <w:szCs w:val="24"/>
          <w:lang w:eastAsia="sk-SK"/>
        </w:rPr>
        <w:t xml:space="preserve">financovania terorizmu </w:t>
      </w:r>
      <w:r w:rsidR="00511807" w:rsidRPr="00E8451B">
        <w:rPr>
          <w:rFonts w:ascii="Times New Roman" w:eastAsia="Times New Roman" w:hAnsi="Times New Roman" w:cs="Times New Roman"/>
          <w:sz w:val="24"/>
          <w:szCs w:val="24"/>
          <w:lang w:eastAsia="sk-SK"/>
        </w:rPr>
        <w:t xml:space="preserve">a </w:t>
      </w:r>
      <w:r w:rsidR="00511807" w:rsidRPr="00E8451B">
        <w:rPr>
          <w:rFonts w:ascii="Times New Roman" w:hAnsi="Times New Roman" w:cs="Times New Roman"/>
          <w:sz w:val="24"/>
          <w:szCs w:val="24"/>
        </w:rPr>
        <w:t>financovania šírenia zbraní hromadného ničenia,</w:t>
      </w:r>
      <w:r w:rsidR="00511807" w:rsidRPr="00E8451B">
        <w:rPr>
          <w:rFonts w:ascii="Times New Roman" w:eastAsia="Times New Roman" w:hAnsi="Times New Roman" w:cs="Times New Roman"/>
          <w:sz w:val="24"/>
          <w:szCs w:val="24"/>
          <w:lang w:eastAsia="sk-SK"/>
        </w:rPr>
        <w:t xml:space="preserve"> </w:t>
      </w:r>
      <w:r w:rsidRPr="00E8451B">
        <w:rPr>
          <w:rFonts w:ascii="Times New Roman" w:eastAsia="Times New Roman" w:hAnsi="Times New Roman" w:cs="Times New Roman"/>
          <w:sz w:val="24"/>
          <w:szCs w:val="24"/>
          <w:lang w:eastAsia="sk-SK"/>
        </w:rPr>
        <w:t>a to n</w:t>
      </w:r>
      <w:r w:rsidR="00DC4B27">
        <w:rPr>
          <w:rFonts w:ascii="Times New Roman" w:eastAsia="Times New Roman" w:hAnsi="Times New Roman" w:cs="Times New Roman"/>
          <w:sz w:val="24"/>
          <w:szCs w:val="24"/>
          <w:lang w:eastAsia="sk-SK"/>
        </w:rPr>
        <w:t>a základe vlastného rozhodnutia</w:t>
      </w:r>
      <w:r w:rsidRPr="00E8451B">
        <w:rPr>
          <w:rFonts w:ascii="Times New Roman" w:eastAsia="Times New Roman" w:hAnsi="Times New Roman" w:cs="Times New Roman"/>
          <w:sz w:val="24"/>
          <w:szCs w:val="24"/>
          <w:lang w:eastAsia="sk-SK"/>
        </w:rPr>
        <w:t xml:space="preserve"> alebo žiadosti orgánu</w:t>
      </w:r>
      <w:r w:rsidR="00DC4B27">
        <w:rPr>
          <w:rFonts w:ascii="Times New Roman" w:eastAsia="Times New Roman" w:hAnsi="Times New Roman" w:cs="Times New Roman"/>
          <w:sz w:val="24"/>
          <w:szCs w:val="24"/>
          <w:lang w:eastAsia="sk-SK"/>
        </w:rPr>
        <w:t xml:space="preserve"> uveden</w:t>
      </w:r>
      <w:r w:rsidR="00DB513F">
        <w:rPr>
          <w:rFonts w:ascii="Times New Roman" w:eastAsia="Times New Roman" w:hAnsi="Times New Roman" w:cs="Times New Roman"/>
          <w:sz w:val="24"/>
          <w:szCs w:val="24"/>
          <w:lang w:eastAsia="sk-SK"/>
        </w:rPr>
        <w:t>ého</w:t>
      </w:r>
      <w:r w:rsidR="00DC4B27">
        <w:rPr>
          <w:rFonts w:ascii="Times New Roman" w:eastAsia="Times New Roman" w:hAnsi="Times New Roman" w:cs="Times New Roman"/>
          <w:sz w:val="24"/>
          <w:szCs w:val="24"/>
          <w:lang w:eastAsia="sk-SK"/>
        </w:rPr>
        <w:t xml:space="preserve"> </w:t>
      </w:r>
      <w:r w:rsidR="39838743" w:rsidRPr="00E8451B">
        <w:rPr>
          <w:rFonts w:ascii="Times New Roman" w:eastAsia="Times New Roman" w:hAnsi="Times New Roman" w:cs="Times New Roman"/>
          <w:sz w:val="24"/>
          <w:szCs w:val="24"/>
          <w:lang w:eastAsia="sk-SK"/>
        </w:rPr>
        <w:t>v § 17 ods. 1 písm. a)</w:t>
      </w:r>
      <w:r w:rsidR="4ABB7FA6" w:rsidRPr="00E8451B">
        <w:rPr>
          <w:rFonts w:ascii="Times New Roman" w:eastAsia="Times New Roman" w:hAnsi="Times New Roman" w:cs="Times New Roman"/>
          <w:sz w:val="24"/>
          <w:szCs w:val="24"/>
          <w:lang w:eastAsia="sk-SK"/>
        </w:rPr>
        <w:t xml:space="preserve"> a</w:t>
      </w:r>
      <w:r w:rsidR="00DB513F">
        <w:rPr>
          <w:rFonts w:ascii="Times New Roman" w:eastAsia="Times New Roman" w:hAnsi="Times New Roman" w:cs="Times New Roman"/>
          <w:sz w:val="24"/>
          <w:szCs w:val="24"/>
          <w:lang w:eastAsia="sk-SK"/>
        </w:rPr>
        <w:t>lebo</w:t>
      </w:r>
      <w:r w:rsidR="39838743" w:rsidRPr="00E8451B">
        <w:rPr>
          <w:rFonts w:ascii="Times New Roman" w:eastAsia="Times New Roman" w:hAnsi="Times New Roman" w:cs="Times New Roman"/>
          <w:sz w:val="24"/>
          <w:szCs w:val="24"/>
          <w:lang w:eastAsia="sk-SK"/>
        </w:rPr>
        <w:t xml:space="preserve"> písm. b)</w:t>
      </w:r>
      <w:r w:rsidR="00DB513F">
        <w:rPr>
          <w:rFonts w:ascii="Times New Roman" w:eastAsia="Times New Roman" w:hAnsi="Times New Roman" w:cs="Times New Roman"/>
          <w:sz w:val="24"/>
          <w:szCs w:val="24"/>
          <w:lang w:eastAsia="sk-SK"/>
        </w:rPr>
        <w:t>.</w:t>
      </w:r>
      <w:r w:rsidRPr="00E8451B">
        <w:rPr>
          <w:rFonts w:ascii="Times New Roman" w:eastAsia="Times New Roman" w:hAnsi="Times New Roman" w:cs="Times New Roman"/>
          <w:sz w:val="24"/>
          <w:szCs w:val="24"/>
          <w:lang w:eastAsia="sk-SK"/>
        </w:rPr>
        <w:t xml:space="preserve"> Finančná spravodajská jednotka v žiadosti o informácie uvedie opis relevantných skutočností, podkladové informácie, dôvody žiadosti, vymedzenie súvisu so štátom zahraničnej finančnej spravodajskej jednotky a </w:t>
      </w:r>
      <w:r w:rsidR="00DB513F">
        <w:rPr>
          <w:rFonts w:ascii="Times New Roman" w:eastAsia="Times New Roman" w:hAnsi="Times New Roman" w:cs="Times New Roman"/>
          <w:sz w:val="24"/>
          <w:szCs w:val="24"/>
          <w:lang w:eastAsia="sk-SK"/>
        </w:rPr>
        <w:t>plánovaný</w:t>
      </w:r>
      <w:r w:rsidRPr="00E8451B">
        <w:rPr>
          <w:rFonts w:ascii="Times New Roman" w:eastAsia="Times New Roman" w:hAnsi="Times New Roman" w:cs="Times New Roman"/>
          <w:sz w:val="24"/>
          <w:szCs w:val="24"/>
          <w:lang w:eastAsia="sk-SK"/>
        </w:rPr>
        <w:t xml:space="preserve"> spôsob </w:t>
      </w:r>
      <w:r w:rsidR="00DB513F">
        <w:rPr>
          <w:rFonts w:ascii="Times New Roman" w:eastAsia="Times New Roman" w:hAnsi="Times New Roman" w:cs="Times New Roman"/>
          <w:sz w:val="24"/>
          <w:szCs w:val="24"/>
          <w:lang w:eastAsia="sk-SK"/>
        </w:rPr>
        <w:t>vy</w:t>
      </w:r>
      <w:r w:rsidRPr="00E8451B">
        <w:rPr>
          <w:rFonts w:ascii="Times New Roman" w:eastAsia="Times New Roman" w:hAnsi="Times New Roman" w:cs="Times New Roman"/>
          <w:sz w:val="24"/>
          <w:szCs w:val="24"/>
          <w:lang w:eastAsia="sk-SK"/>
        </w:rPr>
        <w:t xml:space="preserve">užitia poskytnutých </w:t>
      </w:r>
      <w:r w:rsidRPr="00E8451B">
        <w:rPr>
          <w:rFonts w:ascii="Times New Roman" w:eastAsia="Times New Roman" w:hAnsi="Times New Roman" w:cs="Times New Roman"/>
          <w:sz w:val="24"/>
          <w:szCs w:val="24"/>
          <w:lang w:eastAsia="sk-SK"/>
        </w:rPr>
        <w:lastRenderedPageBreak/>
        <w:t xml:space="preserve">informácií. Ak zahraničná finančná spravodajská jednotka v odpovedi na žiadosť </w:t>
      </w:r>
      <w:r w:rsidR="00DB513F">
        <w:rPr>
          <w:rFonts w:ascii="Times New Roman" w:eastAsia="Times New Roman" w:hAnsi="Times New Roman" w:cs="Times New Roman"/>
          <w:sz w:val="24"/>
          <w:szCs w:val="24"/>
          <w:lang w:eastAsia="sk-SK"/>
        </w:rPr>
        <w:t>určí</w:t>
      </w:r>
      <w:r w:rsidRPr="00E8451B">
        <w:rPr>
          <w:rFonts w:ascii="Times New Roman" w:eastAsia="Times New Roman" w:hAnsi="Times New Roman" w:cs="Times New Roman"/>
          <w:sz w:val="24"/>
          <w:szCs w:val="24"/>
          <w:lang w:eastAsia="sk-SK"/>
        </w:rPr>
        <w:t xml:space="preserve"> obmedzenia v spôsobe nakladania s poskytnutými informáciami, Finančná spravodajská jednotka je povinná tieto obmedzenia dodržiavať. </w:t>
      </w:r>
      <w:r w:rsidR="00BC4D65">
        <w:rPr>
          <w:rFonts w:ascii="Times New Roman" w:eastAsia="Times New Roman" w:hAnsi="Times New Roman" w:cs="Times New Roman"/>
          <w:sz w:val="24"/>
          <w:szCs w:val="24"/>
          <w:lang w:eastAsia="sk-SK"/>
        </w:rPr>
        <w:t xml:space="preserve">Tieto </w:t>
      </w:r>
      <w:r w:rsidR="00BC4D65" w:rsidRPr="00BC4D65">
        <w:rPr>
          <w:rFonts w:ascii="Times New Roman" w:eastAsia="Times New Roman" w:hAnsi="Times New Roman" w:cs="Times New Roman"/>
          <w:sz w:val="24"/>
          <w:szCs w:val="24"/>
          <w:lang w:eastAsia="sk-SK"/>
        </w:rPr>
        <w:t>obmedzenia</w:t>
      </w:r>
      <w:r w:rsidR="00BC4D65">
        <w:rPr>
          <w:rFonts w:ascii="Times New Roman" w:eastAsia="Times New Roman" w:hAnsi="Times New Roman" w:cs="Times New Roman"/>
          <w:sz w:val="24"/>
          <w:szCs w:val="24"/>
          <w:lang w:eastAsia="sk-SK"/>
        </w:rPr>
        <w:t xml:space="preserve"> je povinný </w:t>
      </w:r>
      <w:r w:rsidR="00BC4D65" w:rsidRPr="00BC4D65">
        <w:rPr>
          <w:rFonts w:ascii="Times New Roman" w:eastAsia="Times New Roman" w:hAnsi="Times New Roman" w:cs="Times New Roman"/>
          <w:sz w:val="24"/>
          <w:szCs w:val="24"/>
          <w:lang w:eastAsia="sk-SK"/>
        </w:rPr>
        <w:t xml:space="preserve"> dodržiavať aj</w:t>
      </w:r>
      <w:r w:rsidR="00BC4D65">
        <w:rPr>
          <w:rFonts w:ascii="Times New Roman" w:eastAsia="Times New Roman" w:hAnsi="Times New Roman" w:cs="Times New Roman"/>
          <w:sz w:val="24"/>
          <w:szCs w:val="24"/>
          <w:lang w:eastAsia="sk-SK"/>
        </w:rPr>
        <w:t xml:space="preserve"> ten,</w:t>
      </w:r>
      <w:r w:rsidR="00BC4D65" w:rsidRPr="00BC4D65">
        <w:rPr>
          <w:rFonts w:ascii="Times New Roman" w:eastAsia="Times New Roman" w:hAnsi="Times New Roman" w:cs="Times New Roman"/>
          <w:sz w:val="24"/>
          <w:szCs w:val="24"/>
          <w:lang w:eastAsia="sk-SK"/>
        </w:rPr>
        <w:t xml:space="preserve"> komu Finančná spravodajská jednotka informáciu ďalej poskytla; obmedzenia </w:t>
      </w:r>
      <w:r w:rsidR="00F036BD">
        <w:rPr>
          <w:rFonts w:ascii="Times New Roman" w:eastAsia="Times New Roman" w:hAnsi="Times New Roman" w:cs="Times New Roman"/>
          <w:sz w:val="24"/>
          <w:szCs w:val="24"/>
          <w:lang w:eastAsia="sk-SK"/>
        </w:rPr>
        <w:t>podľa</w:t>
      </w:r>
      <w:r w:rsidR="00BC4D65" w:rsidRPr="00BC4D65">
        <w:rPr>
          <w:rFonts w:ascii="Times New Roman" w:eastAsia="Times New Roman" w:hAnsi="Times New Roman" w:cs="Times New Roman"/>
          <w:sz w:val="24"/>
          <w:szCs w:val="24"/>
          <w:lang w:eastAsia="sk-SK"/>
        </w:rPr>
        <w:t xml:space="preserve"> odseku </w:t>
      </w:r>
      <w:r w:rsidR="00F036BD">
        <w:rPr>
          <w:rFonts w:ascii="Times New Roman" w:eastAsia="Times New Roman" w:hAnsi="Times New Roman" w:cs="Times New Roman"/>
          <w:sz w:val="24"/>
          <w:szCs w:val="24"/>
          <w:lang w:eastAsia="sk-SK"/>
        </w:rPr>
        <w:t>5 druhej vety</w:t>
      </w:r>
      <w:r w:rsidR="00BC4D65" w:rsidRPr="00BC4D65">
        <w:rPr>
          <w:rFonts w:ascii="Times New Roman" w:eastAsia="Times New Roman" w:hAnsi="Times New Roman" w:cs="Times New Roman"/>
          <w:sz w:val="24"/>
          <w:szCs w:val="24"/>
          <w:lang w:eastAsia="sk-SK"/>
        </w:rPr>
        <w:t xml:space="preserve"> sa </w:t>
      </w:r>
      <w:r w:rsidR="001A1A5C">
        <w:rPr>
          <w:rFonts w:ascii="Times New Roman" w:eastAsia="Times New Roman" w:hAnsi="Times New Roman" w:cs="Times New Roman"/>
          <w:sz w:val="24"/>
          <w:szCs w:val="24"/>
          <w:lang w:eastAsia="sk-SK"/>
        </w:rPr>
        <w:t>uplatň</w:t>
      </w:r>
      <w:r w:rsidR="00BC4D65" w:rsidRPr="00BC4D65">
        <w:rPr>
          <w:rFonts w:ascii="Times New Roman" w:eastAsia="Times New Roman" w:hAnsi="Times New Roman" w:cs="Times New Roman"/>
          <w:sz w:val="24"/>
          <w:szCs w:val="24"/>
          <w:lang w:eastAsia="sk-SK"/>
        </w:rPr>
        <w:t>ujú primerane.</w:t>
      </w:r>
    </w:p>
    <w:p w14:paraId="5F507757" w14:textId="13DFBD7D" w:rsidR="00412F35" w:rsidRPr="00E8451B" w:rsidRDefault="00412F35" w:rsidP="00D87F16">
      <w:pPr>
        <w:pStyle w:val="Odsekzoznamu"/>
        <w:numPr>
          <w:ilvl w:val="0"/>
          <w:numId w:val="132"/>
        </w:numPr>
        <w:ind w:left="426"/>
        <w:contextualSpacing w:val="0"/>
        <w:jc w:val="both"/>
        <w:textAlignment w:val="baseline"/>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Ak Finančná spravodajská jednotka potrebuje získať informácie o</w:t>
      </w:r>
      <w:r w:rsidR="0032462D" w:rsidRPr="00E8451B">
        <w:rPr>
          <w:rFonts w:ascii="Times New Roman" w:eastAsia="Times New Roman" w:hAnsi="Times New Roman" w:cs="Times New Roman"/>
          <w:sz w:val="24"/>
          <w:szCs w:val="24"/>
          <w:lang w:eastAsia="sk-SK"/>
        </w:rPr>
        <w:t>d</w:t>
      </w:r>
      <w:r w:rsidRPr="00E8451B">
        <w:rPr>
          <w:rFonts w:ascii="Times New Roman" w:eastAsia="Times New Roman" w:hAnsi="Times New Roman" w:cs="Times New Roman"/>
          <w:sz w:val="24"/>
          <w:szCs w:val="24"/>
          <w:lang w:eastAsia="sk-SK"/>
        </w:rPr>
        <w:t> povinnej osob</w:t>
      </w:r>
      <w:r w:rsidR="0032462D" w:rsidRPr="00E8451B">
        <w:rPr>
          <w:rFonts w:ascii="Times New Roman" w:eastAsia="Times New Roman" w:hAnsi="Times New Roman" w:cs="Times New Roman"/>
          <w:sz w:val="24"/>
          <w:szCs w:val="24"/>
          <w:lang w:eastAsia="sk-SK"/>
        </w:rPr>
        <w:t>y</w:t>
      </w:r>
      <w:r w:rsidRPr="00E8451B">
        <w:rPr>
          <w:rFonts w:ascii="Times New Roman" w:eastAsia="Times New Roman" w:hAnsi="Times New Roman" w:cs="Times New Roman"/>
          <w:sz w:val="24"/>
          <w:szCs w:val="24"/>
          <w:lang w:eastAsia="sk-SK"/>
        </w:rPr>
        <w:t xml:space="preserve">, ktorá pôsobí na území Slovenskej republiky, ale je usadená v inom členskom štáte, svoju žiadosť adresuje finančnej spravodajskej jednotke členského štátu, na ktorého území je táto povinná osoba usadená. </w:t>
      </w:r>
    </w:p>
    <w:p w14:paraId="216A658B" w14:textId="5840896A" w:rsidR="1FFCE6E5" w:rsidRPr="00E8451B" w:rsidRDefault="0300B80B" w:rsidP="00066454">
      <w:pPr>
        <w:spacing w:after="0"/>
        <w:ind w:left="567" w:hanging="567"/>
        <w:jc w:val="center"/>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b/>
          <w:bCs/>
          <w:sz w:val="24"/>
          <w:szCs w:val="24"/>
          <w:lang w:eastAsia="sk-SK"/>
        </w:rPr>
        <w:t>§ 2</w:t>
      </w:r>
      <w:r w:rsidR="00F445D6" w:rsidRPr="00E8451B">
        <w:rPr>
          <w:rFonts w:ascii="Times New Roman" w:eastAsia="Times New Roman" w:hAnsi="Times New Roman" w:cs="Times New Roman"/>
          <w:b/>
          <w:bCs/>
          <w:sz w:val="24"/>
          <w:szCs w:val="24"/>
          <w:lang w:eastAsia="sk-SK"/>
        </w:rPr>
        <w:t>8</w:t>
      </w:r>
    </w:p>
    <w:p w14:paraId="16725C48" w14:textId="5F0B9FE1" w:rsidR="00265BAB" w:rsidRDefault="2C09CEDB" w:rsidP="00066454">
      <w:pPr>
        <w:spacing w:after="0"/>
        <w:ind w:left="567" w:hanging="567"/>
        <w:jc w:val="center"/>
        <w:textAlignment w:val="baseline"/>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b/>
          <w:bCs/>
          <w:sz w:val="24"/>
          <w:szCs w:val="24"/>
          <w:lang w:eastAsia="sk-SK"/>
        </w:rPr>
        <w:t xml:space="preserve"> Spoločné analýzy</w:t>
      </w:r>
    </w:p>
    <w:p w14:paraId="5C015686" w14:textId="77777777" w:rsidR="00066454" w:rsidRPr="00E8451B" w:rsidRDefault="00066454" w:rsidP="00066454">
      <w:pPr>
        <w:spacing w:after="0"/>
        <w:ind w:left="567" w:hanging="567"/>
        <w:jc w:val="center"/>
        <w:textAlignment w:val="baseline"/>
        <w:rPr>
          <w:rFonts w:ascii="Times New Roman" w:eastAsia="Times New Roman" w:hAnsi="Times New Roman" w:cs="Times New Roman"/>
          <w:b/>
          <w:bCs/>
          <w:sz w:val="24"/>
          <w:szCs w:val="24"/>
          <w:lang w:eastAsia="sk-SK"/>
        </w:rPr>
      </w:pPr>
    </w:p>
    <w:p w14:paraId="5909DDFF" w14:textId="1C44A132" w:rsidR="00265BAB" w:rsidRPr="00E8451B" w:rsidRDefault="2C09CEDB" w:rsidP="00D87F16">
      <w:pPr>
        <w:pStyle w:val="Odsekzoznamu"/>
        <w:numPr>
          <w:ilvl w:val="0"/>
          <w:numId w:val="57"/>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 sa </w:t>
      </w:r>
      <w:r w:rsidR="00F036BD">
        <w:rPr>
          <w:rFonts w:ascii="Times New Roman" w:eastAsia="Times New Roman" w:hAnsi="Times New Roman" w:cs="Times New Roman"/>
          <w:sz w:val="24"/>
          <w:szCs w:val="24"/>
        </w:rPr>
        <w:t xml:space="preserve">podieľa na vypracovaní </w:t>
      </w:r>
      <w:r w:rsidRPr="00E8451B">
        <w:rPr>
          <w:rFonts w:ascii="Times New Roman" w:eastAsia="Times New Roman" w:hAnsi="Times New Roman" w:cs="Times New Roman"/>
          <w:sz w:val="24"/>
          <w:szCs w:val="24"/>
        </w:rPr>
        <w:t>spoločných analýz s finančnými spravodajskými jednotkami členských štátov a úradom AMLA. </w:t>
      </w:r>
    </w:p>
    <w:p w14:paraId="294EBCD1" w14:textId="0A2F399E" w:rsidR="00265BAB" w:rsidRPr="00E8451B" w:rsidRDefault="2C09CEDB" w:rsidP="00D87F16">
      <w:pPr>
        <w:pStyle w:val="Odsekzoznamu"/>
        <w:numPr>
          <w:ilvl w:val="0"/>
          <w:numId w:val="57"/>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Spoločné analýzy sa môžu vy</w:t>
      </w:r>
      <w:r w:rsidR="00F036BD">
        <w:rPr>
          <w:rFonts w:ascii="Times New Roman" w:eastAsia="Times New Roman" w:hAnsi="Times New Roman" w:cs="Times New Roman"/>
          <w:sz w:val="24"/>
          <w:szCs w:val="24"/>
        </w:rPr>
        <w:t>pracú</w:t>
      </w:r>
      <w:r w:rsidRPr="00E8451B">
        <w:rPr>
          <w:rFonts w:ascii="Times New Roman" w:eastAsia="Times New Roman" w:hAnsi="Times New Roman" w:cs="Times New Roman"/>
          <w:sz w:val="24"/>
          <w:szCs w:val="24"/>
        </w:rPr>
        <w:t>vať ak</w:t>
      </w:r>
    </w:p>
    <w:p w14:paraId="4CAE5D3D" w14:textId="58FA9C99" w:rsidR="00265BAB" w:rsidRPr="00E8451B" w:rsidRDefault="00F036BD" w:rsidP="00D87F16">
      <w:pPr>
        <w:pStyle w:val="Odsekzoznamu"/>
        <w:numPr>
          <w:ilvl w:val="0"/>
          <w:numId w:val="56"/>
        </w:numPr>
        <w:ind w:left="72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si</w:t>
      </w:r>
      <w:r w:rsidRPr="00E8451B">
        <w:rPr>
          <w:rFonts w:ascii="Times New Roman" w:eastAsia="Times New Roman" w:hAnsi="Times New Roman" w:cs="Times New Roman"/>
          <w:sz w:val="24"/>
          <w:szCs w:val="24"/>
        </w:rPr>
        <w:t xml:space="preserve"> </w:t>
      </w:r>
      <w:r w:rsidR="2C09CEDB" w:rsidRPr="00E8451B">
        <w:rPr>
          <w:rFonts w:ascii="Times New Roman" w:eastAsia="Times New Roman" w:hAnsi="Times New Roman" w:cs="Times New Roman"/>
          <w:sz w:val="24"/>
          <w:szCs w:val="24"/>
        </w:rPr>
        <w:t>operačné analýzy Finančnej spravodajskej jednotky vyžadujú zložité a náročné analýzy s prepojeniami na iné členské štáty, </w:t>
      </w:r>
    </w:p>
    <w:p w14:paraId="583BD9A8" w14:textId="084B8FE9" w:rsidR="00265BAB" w:rsidRPr="00E8451B" w:rsidRDefault="00F036BD" w:rsidP="00D87F16">
      <w:pPr>
        <w:pStyle w:val="Odsekzoznamu"/>
        <w:numPr>
          <w:ilvl w:val="0"/>
          <w:numId w:val="56"/>
        </w:numPr>
        <w:ind w:left="72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si </w:t>
      </w:r>
      <w:r w:rsidR="2C09CEDB" w:rsidRPr="00E8451B">
        <w:rPr>
          <w:rFonts w:ascii="Times New Roman" w:eastAsia="Times New Roman" w:hAnsi="Times New Roman" w:cs="Times New Roman"/>
          <w:sz w:val="24"/>
          <w:szCs w:val="24"/>
        </w:rPr>
        <w:t>operačné analýzy finančnej spravodajskej jednotky členského štátu  vyžadujú zložité a náročné analýzy s prepo</w:t>
      </w:r>
      <w:r>
        <w:rPr>
          <w:rFonts w:ascii="Times New Roman" w:eastAsia="Times New Roman" w:hAnsi="Times New Roman" w:cs="Times New Roman"/>
          <w:sz w:val="24"/>
          <w:szCs w:val="24"/>
        </w:rPr>
        <w:t>jeniami na Slovenskú republiku,</w:t>
      </w:r>
    </w:p>
    <w:p w14:paraId="0B19DC79" w14:textId="6C660243" w:rsidR="00265BAB" w:rsidRPr="00E8451B" w:rsidRDefault="2C09CEDB" w:rsidP="00D87F16">
      <w:pPr>
        <w:pStyle w:val="Odsekzoznamu"/>
        <w:numPr>
          <w:ilvl w:val="0"/>
          <w:numId w:val="56"/>
        </w:numPr>
        <w:ind w:left="72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 a finančn</w:t>
      </w:r>
      <w:r w:rsidR="006C4287">
        <w:rPr>
          <w:rFonts w:ascii="Times New Roman" w:eastAsia="Times New Roman" w:hAnsi="Times New Roman" w:cs="Times New Roman"/>
          <w:sz w:val="24"/>
          <w:szCs w:val="24"/>
        </w:rPr>
        <w:t>á</w:t>
      </w:r>
      <w:r w:rsidRPr="00E8451B">
        <w:rPr>
          <w:rFonts w:ascii="Times New Roman" w:eastAsia="Times New Roman" w:hAnsi="Times New Roman" w:cs="Times New Roman"/>
          <w:sz w:val="24"/>
          <w:szCs w:val="24"/>
        </w:rPr>
        <w:t xml:space="preserve"> spravodajsk</w:t>
      </w:r>
      <w:r w:rsidR="006C4287">
        <w:rPr>
          <w:rFonts w:ascii="Times New Roman" w:eastAsia="Times New Roman" w:hAnsi="Times New Roman" w:cs="Times New Roman"/>
          <w:sz w:val="24"/>
          <w:szCs w:val="24"/>
        </w:rPr>
        <w:t>á</w:t>
      </w:r>
      <w:r w:rsidRPr="00E8451B">
        <w:rPr>
          <w:rFonts w:ascii="Times New Roman" w:eastAsia="Times New Roman" w:hAnsi="Times New Roman" w:cs="Times New Roman"/>
          <w:sz w:val="24"/>
          <w:szCs w:val="24"/>
        </w:rPr>
        <w:t xml:space="preserve"> jednotk</w:t>
      </w:r>
      <w:r w:rsidR="006C4287">
        <w:rPr>
          <w:rFonts w:ascii="Times New Roman" w:eastAsia="Times New Roman" w:hAnsi="Times New Roman" w:cs="Times New Roman"/>
          <w:sz w:val="24"/>
          <w:szCs w:val="24"/>
        </w:rPr>
        <w:t>a</w:t>
      </w:r>
      <w:r w:rsidRPr="00E8451B">
        <w:rPr>
          <w:rFonts w:ascii="Times New Roman" w:eastAsia="Times New Roman" w:hAnsi="Times New Roman" w:cs="Times New Roman"/>
          <w:sz w:val="24"/>
          <w:szCs w:val="24"/>
        </w:rPr>
        <w:t> člensk</w:t>
      </w:r>
      <w:r w:rsidR="006C4287">
        <w:rPr>
          <w:rFonts w:ascii="Times New Roman" w:eastAsia="Times New Roman" w:hAnsi="Times New Roman" w:cs="Times New Roman"/>
          <w:sz w:val="24"/>
          <w:szCs w:val="24"/>
        </w:rPr>
        <w:t>ého</w:t>
      </w:r>
      <w:r w:rsidRPr="00E8451B">
        <w:rPr>
          <w:rFonts w:ascii="Times New Roman" w:eastAsia="Times New Roman" w:hAnsi="Times New Roman" w:cs="Times New Roman"/>
          <w:sz w:val="24"/>
          <w:szCs w:val="24"/>
        </w:rPr>
        <w:t xml:space="preserve"> štát</w:t>
      </w:r>
      <w:r w:rsidR="006C4287">
        <w:rPr>
          <w:rFonts w:ascii="Times New Roman" w:eastAsia="Times New Roman" w:hAnsi="Times New Roman" w:cs="Times New Roman"/>
          <w:sz w:val="24"/>
          <w:szCs w:val="24"/>
        </w:rPr>
        <w:t>u</w:t>
      </w:r>
      <w:r w:rsidRPr="00E8451B">
        <w:rPr>
          <w:rFonts w:ascii="Times New Roman" w:eastAsia="Times New Roman" w:hAnsi="Times New Roman" w:cs="Times New Roman"/>
          <w:sz w:val="24"/>
          <w:szCs w:val="24"/>
        </w:rPr>
        <w:t xml:space="preserve"> vykonávajú operačné analýzy, v ktorých okolnosti prípadu odôvodňujú spoločnú činnosť </w:t>
      </w:r>
      <w:r w:rsidR="00F036BD">
        <w:rPr>
          <w:rFonts w:ascii="Times New Roman" w:eastAsia="Times New Roman" w:hAnsi="Times New Roman" w:cs="Times New Roman"/>
          <w:sz w:val="24"/>
          <w:szCs w:val="24"/>
        </w:rPr>
        <w:t>Slovenskej republiky</w:t>
      </w:r>
      <w:r w:rsidRPr="00E8451B">
        <w:rPr>
          <w:rFonts w:ascii="Times New Roman" w:eastAsia="Times New Roman" w:hAnsi="Times New Roman" w:cs="Times New Roman"/>
          <w:sz w:val="24"/>
          <w:szCs w:val="24"/>
        </w:rPr>
        <w:t xml:space="preserve"> a dotknutých členských štáto</w:t>
      </w:r>
      <w:r w:rsidR="00F036BD">
        <w:rPr>
          <w:rFonts w:ascii="Times New Roman" w:eastAsia="Times New Roman" w:hAnsi="Times New Roman" w:cs="Times New Roman"/>
          <w:sz w:val="24"/>
          <w:szCs w:val="24"/>
        </w:rPr>
        <w:t>v</w:t>
      </w:r>
      <w:r w:rsidRPr="00E8451B">
        <w:rPr>
          <w:rFonts w:ascii="Times New Roman" w:eastAsia="Times New Roman" w:hAnsi="Times New Roman" w:cs="Times New Roman"/>
          <w:sz w:val="24"/>
          <w:szCs w:val="24"/>
        </w:rPr>
        <w:t>. </w:t>
      </w:r>
    </w:p>
    <w:p w14:paraId="7A2BCAA5" w14:textId="0D204666" w:rsidR="00265BAB" w:rsidRPr="0093071C" w:rsidRDefault="36175A78" w:rsidP="0093071C">
      <w:pPr>
        <w:pStyle w:val="Odsekzoznamu"/>
        <w:numPr>
          <w:ilvl w:val="0"/>
          <w:numId w:val="57"/>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Ak Finančná spravodajská jednotka pri vy</w:t>
      </w:r>
      <w:r w:rsidR="00F036BD">
        <w:rPr>
          <w:rFonts w:ascii="Times New Roman" w:eastAsia="Times New Roman" w:hAnsi="Times New Roman" w:cs="Times New Roman"/>
          <w:sz w:val="24"/>
          <w:szCs w:val="24"/>
        </w:rPr>
        <w:t xml:space="preserve">pracúvaní </w:t>
      </w:r>
      <w:r w:rsidR="006C4287">
        <w:rPr>
          <w:rFonts w:ascii="Times New Roman" w:eastAsia="Times New Roman" w:hAnsi="Times New Roman" w:cs="Times New Roman"/>
          <w:sz w:val="24"/>
          <w:szCs w:val="24"/>
        </w:rPr>
        <w:t xml:space="preserve">operačnej analýzy zistí, že sú </w:t>
      </w:r>
      <w:r w:rsidRPr="0093071C">
        <w:rPr>
          <w:rFonts w:ascii="Times New Roman" w:eastAsia="Times New Roman" w:hAnsi="Times New Roman" w:cs="Times New Roman"/>
          <w:sz w:val="24"/>
          <w:szCs w:val="24"/>
        </w:rPr>
        <w:t>plnené podmienky podľa odseku 2 a kritériá ustanovené úradom</w:t>
      </w:r>
      <w:r w:rsidR="006C4287" w:rsidRPr="0093071C">
        <w:rPr>
          <w:rFonts w:ascii="Times New Roman" w:eastAsia="Times New Roman" w:hAnsi="Times New Roman" w:cs="Times New Roman"/>
          <w:sz w:val="24"/>
          <w:szCs w:val="24"/>
        </w:rPr>
        <w:t xml:space="preserve"> </w:t>
      </w:r>
      <w:r w:rsidR="0093071C">
        <w:rPr>
          <w:rFonts w:ascii="Times New Roman" w:eastAsia="Times New Roman" w:hAnsi="Times New Roman" w:cs="Times New Roman"/>
          <w:sz w:val="24"/>
          <w:szCs w:val="24"/>
        </w:rPr>
        <w:t xml:space="preserve">AMLA, </w:t>
      </w:r>
      <w:r w:rsidRPr="0093071C">
        <w:rPr>
          <w:rFonts w:ascii="Times New Roman" w:eastAsia="Times New Roman" w:hAnsi="Times New Roman" w:cs="Times New Roman"/>
          <w:sz w:val="24"/>
          <w:szCs w:val="24"/>
        </w:rPr>
        <w:t>bezodkladne</w:t>
      </w:r>
      <w:r w:rsidR="0093071C">
        <w:rPr>
          <w:rFonts w:ascii="Times New Roman" w:eastAsia="Times New Roman" w:hAnsi="Times New Roman" w:cs="Times New Roman"/>
          <w:sz w:val="24"/>
          <w:szCs w:val="24"/>
        </w:rPr>
        <w:t xml:space="preserve"> </w:t>
      </w:r>
      <w:r w:rsidRPr="0093071C">
        <w:rPr>
          <w:rFonts w:ascii="Times New Roman" w:eastAsia="Times New Roman" w:hAnsi="Times New Roman" w:cs="Times New Roman"/>
          <w:sz w:val="24"/>
          <w:szCs w:val="24"/>
        </w:rPr>
        <w:t xml:space="preserve"> informuje</w:t>
      </w:r>
      <w:r w:rsidR="00265BAB" w:rsidRPr="0093071C">
        <w:rPr>
          <w:rFonts w:ascii="Times New Roman" w:eastAsia="Times New Roman" w:hAnsi="Times New Roman" w:cs="Times New Roman"/>
          <w:sz w:val="24"/>
          <w:szCs w:val="24"/>
          <w:vertAlign w:val="superscript"/>
        </w:rPr>
        <w:footnoteReference w:id="89"/>
      </w:r>
      <w:r w:rsidR="197CC536" w:rsidRPr="0093071C">
        <w:rPr>
          <w:rFonts w:ascii="Times New Roman" w:eastAsia="Times New Roman" w:hAnsi="Times New Roman" w:cs="Times New Roman"/>
          <w:sz w:val="24"/>
          <w:szCs w:val="24"/>
        </w:rPr>
        <w:t>)</w:t>
      </w:r>
      <w:r w:rsidRPr="0093071C">
        <w:rPr>
          <w:rFonts w:ascii="Times New Roman" w:eastAsia="Times New Roman" w:hAnsi="Times New Roman" w:cs="Times New Roman"/>
          <w:sz w:val="24"/>
          <w:szCs w:val="24"/>
        </w:rPr>
        <w:t> </w:t>
      </w:r>
      <w:r w:rsidR="006C4287" w:rsidRPr="0093071C">
        <w:rPr>
          <w:rFonts w:ascii="Times New Roman" w:eastAsia="Times New Roman" w:hAnsi="Times New Roman" w:cs="Times New Roman"/>
          <w:sz w:val="24"/>
          <w:szCs w:val="24"/>
        </w:rPr>
        <w:t xml:space="preserve">úrad AMLA </w:t>
      </w:r>
      <w:r w:rsidRPr="0093071C">
        <w:rPr>
          <w:rFonts w:ascii="Times New Roman" w:eastAsia="Times New Roman" w:hAnsi="Times New Roman" w:cs="Times New Roman"/>
          <w:sz w:val="24"/>
          <w:szCs w:val="24"/>
        </w:rPr>
        <w:t>o potrebe vykonať spoločnú analýzu, pričom uvedie, ktoré finančné spravodajské jednotky členských štátov by sa na spoločnej analýze mali podieľať. </w:t>
      </w:r>
    </w:p>
    <w:p w14:paraId="51AC331D" w14:textId="2D563621" w:rsidR="00265BAB" w:rsidRPr="00E8451B" w:rsidRDefault="36175A78" w:rsidP="00D87F16">
      <w:pPr>
        <w:pStyle w:val="Odsekzoznamu"/>
        <w:numPr>
          <w:ilvl w:val="0"/>
          <w:numId w:val="57"/>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Ak je Finančná spravodajská jednotka podľa osobitn</w:t>
      </w:r>
      <w:r w:rsidR="006C4287">
        <w:rPr>
          <w:rFonts w:ascii="Times New Roman" w:eastAsia="Times New Roman" w:hAnsi="Times New Roman" w:cs="Times New Roman"/>
          <w:sz w:val="24"/>
          <w:szCs w:val="24"/>
        </w:rPr>
        <w:t>ého</w:t>
      </w:r>
      <w:r w:rsidRPr="00E8451B">
        <w:rPr>
          <w:rFonts w:ascii="Times New Roman" w:eastAsia="Times New Roman" w:hAnsi="Times New Roman" w:cs="Times New Roman"/>
          <w:sz w:val="24"/>
          <w:szCs w:val="24"/>
        </w:rPr>
        <w:t xml:space="preserve"> predpis</w:t>
      </w:r>
      <w:r w:rsidR="006C4287">
        <w:rPr>
          <w:rFonts w:ascii="Times New Roman" w:eastAsia="Times New Roman" w:hAnsi="Times New Roman" w:cs="Times New Roman"/>
          <w:sz w:val="24"/>
          <w:szCs w:val="24"/>
        </w:rPr>
        <w:t>u</w:t>
      </w:r>
      <w:r w:rsidR="00265BAB" w:rsidRPr="00E8451B">
        <w:rPr>
          <w:rStyle w:val="Odkaznapoznmkupodiarou"/>
          <w:rFonts w:ascii="Times New Roman" w:eastAsia="Times New Roman" w:hAnsi="Times New Roman" w:cs="Times New Roman"/>
          <w:sz w:val="24"/>
          <w:szCs w:val="24"/>
        </w:rPr>
        <w:footnoteReference w:id="90"/>
      </w:r>
      <w:r w:rsidR="7C65C7EC"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vertAlign w:val="superscript"/>
        </w:rPr>
        <w:t> </w:t>
      </w:r>
      <w:r w:rsidRPr="00E8451B">
        <w:rPr>
          <w:rFonts w:ascii="Times New Roman" w:eastAsia="Times New Roman" w:hAnsi="Times New Roman" w:cs="Times New Roman"/>
          <w:sz w:val="24"/>
          <w:szCs w:val="24"/>
        </w:rPr>
        <w:t>vyzvaná k účasti na spoločnej analýze, môže účasť na nej odmietnuť len v odôvodnených prípadoch, pričom dôvody musí písomne oznámiť úradu AMLA do piatich dní od doručenia výzvy. </w:t>
      </w:r>
    </w:p>
    <w:p w14:paraId="4BB7A84D" w14:textId="5AE96663" w:rsidR="00265BAB" w:rsidRPr="00E8451B" w:rsidRDefault="693D7B30" w:rsidP="00D87F16">
      <w:pPr>
        <w:pStyle w:val="Odsekzoznamu"/>
        <w:numPr>
          <w:ilvl w:val="0"/>
          <w:numId w:val="57"/>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Pri vykonávaní spoločných analýz Finanč</w:t>
      </w:r>
      <w:r w:rsidR="006C4287">
        <w:rPr>
          <w:rFonts w:ascii="Times New Roman" w:eastAsia="Times New Roman" w:hAnsi="Times New Roman" w:cs="Times New Roman"/>
          <w:sz w:val="24"/>
          <w:szCs w:val="24"/>
        </w:rPr>
        <w:t>ná spravodajská</w:t>
      </w:r>
      <w:r w:rsidR="0093071C">
        <w:rPr>
          <w:rFonts w:ascii="Times New Roman" w:eastAsia="Times New Roman" w:hAnsi="Times New Roman" w:cs="Times New Roman"/>
          <w:sz w:val="24"/>
          <w:szCs w:val="24"/>
        </w:rPr>
        <w:t xml:space="preserve"> jednotka primerane </w:t>
      </w:r>
      <w:r w:rsidRPr="00E8451B">
        <w:rPr>
          <w:rFonts w:ascii="Times New Roman" w:eastAsia="Times New Roman" w:hAnsi="Times New Roman" w:cs="Times New Roman"/>
          <w:sz w:val="24"/>
          <w:szCs w:val="24"/>
        </w:rPr>
        <w:t>využíva</w:t>
      </w:r>
      <w:r w:rsidR="0093071C">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všetky jej dostupné informácie a oprávnenia. Tým nie j</w:t>
      </w:r>
      <w:r w:rsidR="0093071C">
        <w:rPr>
          <w:rFonts w:ascii="Times New Roman" w:eastAsia="Times New Roman" w:hAnsi="Times New Roman" w:cs="Times New Roman"/>
          <w:sz w:val="24"/>
          <w:szCs w:val="24"/>
        </w:rPr>
        <w:t>e dotknutá povinnosť dodržiavať</w:t>
      </w:r>
      <w:r w:rsidRPr="00E8451B">
        <w:rPr>
          <w:rFonts w:ascii="Times New Roman" w:eastAsia="Times New Roman" w:hAnsi="Times New Roman" w:cs="Times New Roman"/>
          <w:sz w:val="24"/>
          <w:szCs w:val="24"/>
        </w:rPr>
        <w:t xml:space="preserve"> obmedzenia týkajúce sa informácií získaných od zahraničných finančných spravodajských jednotiek podľa § 2</w:t>
      </w:r>
      <w:r w:rsidR="00F445D6" w:rsidRPr="00E8451B">
        <w:rPr>
          <w:rFonts w:ascii="Times New Roman" w:eastAsia="Times New Roman" w:hAnsi="Times New Roman" w:cs="Times New Roman"/>
          <w:sz w:val="24"/>
          <w:szCs w:val="24"/>
        </w:rPr>
        <w:t>6</w:t>
      </w:r>
      <w:r w:rsidR="0093071C">
        <w:rPr>
          <w:rFonts w:ascii="Times New Roman" w:eastAsia="Times New Roman" w:hAnsi="Times New Roman" w:cs="Times New Roman"/>
          <w:sz w:val="24"/>
          <w:szCs w:val="24"/>
        </w:rPr>
        <w:t xml:space="preserve"> ods. 3</w:t>
      </w:r>
      <w:r w:rsidRPr="00E8451B">
        <w:rPr>
          <w:rFonts w:ascii="Times New Roman" w:eastAsia="Times New Roman" w:hAnsi="Times New Roman" w:cs="Times New Roman"/>
          <w:sz w:val="24"/>
          <w:szCs w:val="24"/>
        </w:rPr>
        <w:t xml:space="preserve"> a § 2</w:t>
      </w:r>
      <w:r w:rsidR="00F445D6" w:rsidRPr="00E8451B">
        <w:rPr>
          <w:rFonts w:ascii="Times New Roman" w:eastAsia="Times New Roman" w:hAnsi="Times New Roman" w:cs="Times New Roman"/>
          <w:sz w:val="24"/>
          <w:szCs w:val="24"/>
        </w:rPr>
        <w:t>7</w:t>
      </w:r>
      <w:r w:rsidRPr="00E8451B">
        <w:rPr>
          <w:rFonts w:ascii="Times New Roman" w:eastAsia="Times New Roman" w:hAnsi="Times New Roman" w:cs="Times New Roman"/>
          <w:sz w:val="24"/>
          <w:szCs w:val="24"/>
        </w:rPr>
        <w:t xml:space="preserve"> ods. </w:t>
      </w:r>
      <w:r w:rsidR="0093071C">
        <w:rPr>
          <w:rFonts w:ascii="Times New Roman" w:eastAsia="Times New Roman" w:hAnsi="Times New Roman" w:cs="Times New Roman"/>
          <w:sz w:val="24"/>
          <w:szCs w:val="24"/>
        </w:rPr>
        <w:t>9 tretej vety.</w:t>
      </w:r>
    </w:p>
    <w:p w14:paraId="46D396A8" w14:textId="2FD06074" w:rsidR="00265BAB" w:rsidRPr="00E8451B" w:rsidRDefault="2C09CEDB" w:rsidP="00D87F16">
      <w:pPr>
        <w:pStyle w:val="Odsekzoznamu"/>
        <w:numPr>
          <w:ilvl w:val="0"/>
          <w:numId w:val="57"/>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Ak je Finančnej spravodajskej jednotke doručená žiadosť o informácie pre potreby spoločnej analýzy, na ktorej sa Finančná spravodajská jednotka nezúčastňuje, postupuje sa </w:t>
      </w:r>
      <w:r w:rsidR="00EA1A76">
        <w:rPr>
          <w:rFonts w:ascii="Times New Roman" w:eastAsia="Times New Roman" w:hAnsi="Times New Roman" w:cs="Times New Roman"/>
          <w:sz w:val="24"/>
          <w:szCs w:val="24"/>
        </w:rPr>
        <w:t>podľa § 27.</w:t>
      </w:r>
    </w:p>
    <w:p w14:paraId="2E35591D" w14:textId="6C61D71B" w:rsidR="00884C42" w:rsidRPr="00E8451B" w:rsidRDefault="00884C42" w:rsidP="00D87F16">
      <w:pPr>
        <w:pStyle w:val="Odsekzoznamu"/>
        <w:numPr>
          <w:ilvl w:val="0"/>
          <w:numId w:val="57"/>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 xml:space="preserve">Finančná spravodajská jednotka môže spolu s ostatnými finančnými spravodajskými jednotkami zúčastnenými na spoločnej analýze prizvať na účasť na spoločnej analýze aj iný orgán, úrad alebo agentúru Európskej únie, ak je to účelné na dosiahnutie cieľa spoločnej analýzy a ak sa takáto účasť týka ich pôsobnosti. Finančná spravodajská jednotka spolu s ostatnými zúčastnenými </w:t>
      </w:r>
      <w:r w:rsidR="00535D37">
        <w:rPr>
          <w:rFonts w:ascii="Times New Roman" w:eastAsia="Times New Roman" w:hAnsi="Times New Roman" w:cs="Times New Roman"/>
          <w:sz w:val="24"/>
          <w:szCs w:val="24"/>
        </w:rPr>
        <w:t xml:space="preserve">zahraničnými </w:t>
      </w:r>
      <w:r w:rsidRPr="00E8451B">
        <w:rPr>
          <w:rFonts w:ascii="Times New Roman" w:eastAsia="Times New Roman" w:hAnsi="Times New Roman" w:cs="Times New Roman"/>
          <w:sz w:val="24"/>
          <w:szCs w:val="24"/>
        </w:rPr>
        <w:t>finančnými spravodajskými jednotkami určí podmienky účasti podľa prvej vety, najmä podmienky zabezpečujúce dôvernosť a bezpečnosť vymieňaných informácií a ich použitie výlučne na účel spoločnej analýzy.</w:t>
      </w:r>
    </w:p>
    <w:p w14:paraId="3F5F2381" w14:textId="77598F52" w:rsidR="00265BAB" w:rsidRPr="00E8451B" w:rsidRDefault="00265BAB" w:rsidP="00066454">
      <w:pPr>
        <w:spacing w:after="0"/>
        <w:jc w:val="center"/>
        <w:rPr>
          <w:rFonts w:ascii="Times New Roman" w:eastAsia="Times New Roman" w:hAnsi="Times New Roman" w:cs="Times New Roman"/>
          <w:b/>
          <w:bCs/>
          <w:sz w:val="24"/>
          <w:szCs w:val="24"/>
        </w:rPr>
      </w:pPr>
    </w:p>
    <w:p w14:paraId="095E2DAC" w14:textId="2DF043CD" w:rsidR="00BE7C29" w:rsidRPr="00E8451B" w:rsidRDefault="50F52E96" w:rsidP="00066454">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PIATA </w:t>
      </w:r>
      <w:r w:rsidR="754EBE42" w:rsidRPr="00E8451B">
        <w:rPr>
          <w:rFonts w:ascii="Times New Roman" w:eastAsia="Times New Roman" w:hAnsi="Times New Roman" w:cs="Times New Roman"/>
          <w:b/>
          <w:bCs/>
          <w:sz w:val="24"/>
          <w:szCs w:val="24"/>
        </w:rPr>
        <w:t>ČASŤ</w:t>
      </w:r>
    </w:p>
    <w:p w14:paraId="60FE676F" w14:textId="5E26CFEF" w:rsidR="00AC52E6" w:rsidRPr="00E8451B" w:rsidRDefault="424921FD" w:rsidP="00066454">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VYHODNOCOVANIE RIZÍK NA </w:t>
      </w:r>
      <w:r w:rsidR="31D4AD7B" w:rsidRPr="00E8451B">
        <w:rPr>
          <w:rFonts w:ascii="Times New Roman" w:eastAsia="Times New Roman" w:hAnsi="Times New Roman" w:cs="Times New Roman"/>
          <w:b/>
          <w:bCs/>
          <w:sz w:val="24"/>
          <w:szCs w:val="24"/>
        </w:rPr>
        <w:t>NÁRODN</w:t>
      </w:r>
      <w:r w:rsidR="70CA1E22" w:rsidRPr="00E8451B">
        <w:rPr>
          <w:rFonts w:ascii="Times New Roman" w:eastAsia="Times New Roman" w:hAnsi="Times New Roman" w:cs="Times New Roman"/>
          <w:b/>
          <w:bCs/>
          <w:sz w:val="24"/>
          <w:szCs w:val="24"/>
        </w:rPr>
        <w:t>EJ ÚROVNI</w:t>
      </w:r>
    </w:p>
    <w:p w14:paraId="196DF0A9" w14:textId="5FE9E0D2" w:rsidR="0A4729ED" w:rsidRPr="00E8451B" w:rsidRDefault="0A4729ED" w:rsidP="00066454">
      <w:pPr>
        <w:spacing w:after="0"/>
        <w:jc w:val="center"/>
        <w:rPr>
          <w:rFonts w:ascii="Times New Roman" w:eastAsia="Times New Roman" w:hAnsi="Times New Roman" w:cs="Times New Roman"/>
          <w:b/>
          <w:bCs/>
          <w:sz w:val="24"/>
          <w:szCs w:val="24"/>
        </w:rPr>
      </w:pPr>
    </w:p>
    <w:p w14:paraId="345B0670" w14:textId="56590195" w:rsidR="501DEDFC" w:rsidRPr="00E8451B" w:rsidRDefault="26BB4C13" w:rsidP="00066454">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 </w:t>
      </w:r>
      <w:r w:rsidR="5687F0C8" w:rsidRPr="00E8451B">
        <w:rPr>
          <w:rFonts w:ascii="Times New Roman" w:eastAsia="Times New Roman" w:hAnsi="Times New Roman" w:cs="Times New Roman"/>
          <w:b/>
          <w:bCs/>
          <w:sz w:val="24"/>
          <w:szCs w:val="24"/>
        </w:rPr>
        <w:t>2</w:t>
      </w:r>
      <w:r w:rsidR="008B3AF5" w:rsidRPr="00E8451B">
        <w:rPr>
          <w:rFonts w:ascii="Times New Roman" w:eastAsia="Times New Roman" w:hAnsi="Times New Roman" w:cs="Times New Roman"/>
          <w:b/>
          <w:bCs/>
          <w:sz w:val="24"/>
          <w:szCs w:val="24"/>
        </w:rPr>
        <w:t>9</w:t>
      </w:r>
    </w:p>
    <w:p w14:paraId="73EBC9E6" w14:textId="54E82EA8" w:rsidR="501DEDFC" w:rsidRPr="00E8451B" w:rsidRDefault="26BB4C13" w:rsidP="00066454">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Národné hodnotenie rizík</w:t>
      </w:r>
    </w:p>
    <w:p w14:paraId="1AD30583" w14:textId="77777777" w:rsidR="00AC52E6" w:rsidRPr="00E8451B" w:rsidRDefault="00AC52E6" w:rsidP="00066454">
      <w:pPr>
        <w:spacing w:after="0"/>
        <w:jc w:val="center"/>
        <w:rPr>
          <w:rFonts w:ascii="Times New Roman" w:eastAsia="Times New Roman" w:hAnsi="Times New Roman" w:cs="Times New Roman"/>
          <w:sz w:val="24"/>
          <w:szCs w:val="24"/>
        </w:rPr>
      </w:pPr>
    </w:p>
    <w:p w14:paraId="2C87338E" w14:textId="2210990B" w:rsidR="00AC52E6" w:rsidRPr="00E8451B" w:rsidRDefault="24003362" w:rsidP="00D87F16">
      <w:pPr>
        <w:pStyle w:val="Odsekzoznamu"/>
        <w:numPr>
          <w:ilvl w:val="0"/>
          <w:numId w:val="64"/>
        </w:numPr>
        <w:ind w:left="450" w:hanging="45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 koordinuje proces posúdenia rizík legalizácie</w:t>
      </w:r>
      <w:r w:rsidR="0C6484B0" w:rsidRPr="00E8451B">
        <w:rPr>
          <w:rFonts w:ascii="Times New Roman" w:eastAsia="Times New Roman" w:hAnsi="Times New Roman" w:cs="Times New Roman"/>
          <w:sz w:val="24"/>
          <w:szCs w:val="24"/>
        </w:rPr>
        <w:t xml:space="preserve">, súvisiacich predikatívnych trestných činov, </w:t>
      </w:r>
      <w:r w:rsidRPr="00E8451B">
        <w:rPr>
          <w:rFonts w:ascii="Times New Roman" w:eastAsia="Times New Roman" w:hAnsi="Times New Roman" w:cs="Times New Roman"/>
          <w:sz w:val="24"/>
          <w:szCs w:val="24"/>
        </w:rPr>
        <w:t>financovania terorizmu</w:t>
      </w:r>
      <w:r w:rsidR="00D75437" w:rsidRPr="00E8451B">
        <w:rPr>
          <w:rFonts w:ascii="Times New Roman" w:eastAsia="Times New Roman" w:hAnsi="Times New Roman" w:cs="Times New Roman"/>
          <w:sz w:val="24"/>
          <w:szCs w:val="24"/>
        </w:rPr>
        <w:t xml:space="preserve">, </w:t>
      </w:r>
      <w:r w:rsidR="00D75437" w:rsidRPr="00E8451B">
        <w:rPr>
          <w:rFonts w:ascii="Times New Roman" w:hAnsi="Times New Roman" w:cs="Times New Roman"/>
          <w:sz w:val="24"/>
          <w:szCs w:val="24"/>
        </w:rPr>
        <w:t>financovania šírenia zbraní hromadného ničenia</w:t>
      </w:r>
      <w:r w:rsidRPr="00E8451B">
        <w:rPr>
          <w:rFonts w:ascii="Times New Roman" w:eastAsia="Times New Roman" w:hAnsi="Times New Roman" w:cs="Times New Roman"/>
          <w:sz w:val="24"/>
          <w:szCs w:val="24"/>
        </w:rPr>
        <w:t xml:space="preserve"> a rizík nevykonávania a obchádzania cielených finančných sankcií na úrovni Slovenskej republiky (ďalej len „národné hodnotenie rizík“) s cieľom identifikovať, posúdiť</w:t>
      </w:r>
      <w:r w:rsidR="1157512E" w:rsidRPr="00E8451B">
        <w:rPr>
          <w:rFonts w:ascii="Times New Roman" w:eastAsia="Times New Roman" w:hAnsi="Times New Roman" w:cs="Times New Roman"/>
          <w:sz w:val="24"/>
          <w:szCs w:val="24"/>
        </w:rPr>
        <w:t>, pochopiť</w:t>
      </w:r>
      <w:r w:rsidRPr="00E8451B">
        <w:rPr>
          <w:rFonts w:ascii="Times New Roman" w:eastAsia="Times New Roman" w:hAnsi="Times New Roman" w:cs="Times New Roman"/>
          <w:sz w:val="24"/>
          <w:szCs w:val="24"/>
        </w:rPr>
        <w:t xml:space="preserve"> a zmierniť tieto riziká</w:t>
      </w:r>
      <w:r w:rsidR="00E27027" w:rsidRPr="00E8451B">
        <w:rPr>
          <w:rFonts w:ascii="Times New Roman" w:eastAsia="Times New Roman" w:hAnsi="Times New Roman" w:cs="Times New Roman"/>
          <w:sz w:val="24"/>
          <w:szCs w:val="24"/>
        </w:rPr>
        <w:t xml:space="preserve"> a</w:t>
      </w:r>
      <w:r w:rsidR="00D95099" w:rsidRPr="00E8451B">
        <w:rPr>
          <w:rFonts w:ascii="Times New Roman" w:eastAsia="Times New Roman" w:hAnsi="Times New Roman" w:cs="Times New Roman"/>
          <w:sz w:val="24"/>
          <w:szCs w:val="24"/>
        </w:rPr>
        <w:t> </w:t>
      </w:r>
      <w:r w:rsidR="00E27027" w:rsidRPr="00E8451B">
        <w:rPr>
          <w:rFonts w:ascii="Times New Roman" w:eastAsia="Times New Roman" w:hAnsi="Times New Roman" w:cs="Times New Roman"/>
          <w:sz w:val="24"/>
          <w:szCs w:val="24"/>
        </w:rPr>
        <w:t>vy</w:t>
      </w:r>
      <w:r w:rsidR="00D95099" w:rsidRPr="00E8451B">
        <w:rPr>
          <w:rFonts w:ascii="Times New Roman" w:eastAsia="Times New Roman" w:hAnsi="Times New Roman" w:cs="Times New Roman"/>
          <w:sz w:val="24"/>
          <w:szCs w:val="24"/>
        </w:rPr>
        <w:t xml:space="preserve">konáva </w:t>
      </w:r>
      <w:r w:rsidR="00E27027" w:rsidRPr="00E8451B">
        <w:rPr>
          <w:rFonts w:ascii="Times New Roman" w:eastAsia="Times New Roman" w:hAnsi="Times New Roman" w:cs="Times New Roman"/>
          <w:sz w:val="24"/>
          <w:szCs w:val="24"/>
        </w:rPr>
        <w:t>národné hodnotenie rizík</w:t>
      </w:r>
      <w:r w:rsidRPr="00E8451B">
        <w:rPr>
          <w:rFonts w:ascii="Times New Roman" w:eastAsia="Times New Roman" w:hAnsi="Times New Roman" w:cs="Times New Roman"/>
          <w:sz w:val="24"/>
          <w:szCs w:val="24"/>
        </w:rPr>
        <w:t xml:space="preserve">.  </w:t>
      </w:r>
    </w:p>
    <w:p w14:paraId="583D718A" w14:textId="68A32958" w:rsidR="00AC52E6" w:rsidRPr="00E8451B" w:rsidRDefault="4017072A" w:rsidP="00D87F16">
      <w:pPr>
        <w:pStyle w:val="Odsekzoznamu"/>
        <w:numPr>
          <w:ilvl w:val="0"/>
          <w:numId w:val="64"/>
        </w:numPr>
        <w:ind w:left="450" w:hanging="45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w:t>
      </w:r>
      <w:r w:rsidR="24003362" w:rsidRPr="00E8451B">
        <w:rPr>
          <w:rFonts w:ascii="Times New Roman" w:eastAsia="Times New Roman" w:hAnsi="Times New Roman" w:cs="Times New Roman"/>
          <w:sz w:val="24"/>
          <w:szCs w:val="24"/>
        </w:rPr>
        <w:t>osudzovanie rizík podľa odseku 1 zohľadňuje aj hodnotenie rizík vypracované orgánmi Európskej únie alebo orgánmi dohľadu, ako aj sektory a produkty, na ktoré sa tieto správy vzťahujú. Národné hodnotenie rizík obsahuje opis inštitucionálnej štruktúry a základných postupov systému boja proti legalizácii</w:t>
      </w:r>
      <w:r w:rsidR="00D75437" w:rsidRPr="00E8451B">
        <w:rPr>
          <w:rFonts w:ascii="Times New Roman" w:eastAsia="Times New Roman" w:hAnsi="Times New Roman" w:cs="Times New Roman"/>
          <w:sz w:val="24"/>
          <w:szCs w:val="24"/>
        </w:rPr>
        <w:t>, f</w:t>
      </w:r>
      <w:r w:rsidR="24003362" w:rsidRPr="00E8451B">
        <w:rPr>
          <w:rFonts w:ascii="Times New Roman" w:eastAsia="Times New Roman" w:hAnsi="Times New Roman" w:cs="Times New Roman"/>
          <w:sz w:val="24"/>
          <w:szCs w:val="24"/>
        </w:rPr>
        <w:t>inancovani</w:t>
      </w:r>
      <w:r w:rsidR="229E7B56" w:rsidRPr="00E8451B">
        <w:rPr>
          <w:rFonts w:ascii="Times New Roman" w:eastAsia="Times New Roman" w:hAnsi="Times New Roman" w:cs="Times New Roman"/>
          <w:sz w:val="24"/>
          <w:szCs w:val="24"/>
        </w:rPr>
        <w:t>u</w:t>
      </w:r>
      <w:r w:rsidR="24003362" w:rsidRPr="00E8451B">
        <w:rPr>
          <w:rFonts w:ascii="Times New Roman" w:eastAsia="Times New Roman" w:hAnsi="Times New Roman" w:cs="Times New Roman"/>
          <w:sz w:val="24"/>
          <w:szCs w:val="24"/>
        </w:rPr>
        <w:t xml:space="preserve"> terorizmu</w:t>
      </w:r>
      <w:r w:rsidR="00D75437" w:rsidRPr="00E8451B">
        <w:rPr>
          <w:rFonts w:ascii="Times New Roman" w:eastAsia="Times New Roman" w:hAnsi="Times New Roman" w:cs="Times New Roman"/>
          <w:sz w:val="24"/>
          <w:szCs w:val="24"/>
        </w:rPr>
        <w:t xml:space="preserve"> a </w:t>
      </w:r>
      <w:r w:rsidR="00D75437" w:rsidRPr="00E8451B">
        <w:rPr>
          <w:rFonts w:ascii="Times New Roman" w:hAnsi="Times New Roman" w:cs="Times New Roman"/>
          <w:sz w:val="24"/>
          <w:szCs w:val="24"/>
        </w:rPr>
        <w:t>financovaniu šírenia zbraní hromadného ničenia</w:t>
      </w:r>
      <w:r w:rsidR="24003362" w:rsidRPr="00E8451B">
        <w:rPr>
          <w:rFonts w:ascii="Times New Roman" w:eastAsia="Times New Roman" w:hAnsi="Times New Roman" w:cs="Times New Roman"/>
          <w:sz w:val="24"/>
          <w:szCs w:val="24"/>
        </w:rPr>
        <w:t>, mechanizmy medzinárodnej spolupráce, ako aj pridelené ľudské a finančné zdroje.</w:t>
      </w:r>
    </w:p>
    <w:p w14:paraId="5B0B1F6C" w14:textId="77C7DA93" w:rsidR="45D7E423" w:rsidRPr="00E8451B" w:rsidRDefault="08CD1CFE" w:rsidP="00D87F16">
      <w:pPr>
        <w:pStyle w:val="Odsekzoznamu"/>
        <w:numPr>
          <w:ilvl w:val="0"/>
          <w:numId w:val="64"/>
        </w:numPr>
        <w:ind w:left="450" w:hanging="45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Národné hodnotenie rizík </w:t>
      </w:r>
      <w:r w:rsidR="003D4EFE" w:rsidRPr="00E8451B">
        <w:rPr>
          <w:rFonts w:ascii="Times New Roman" w:eastAsia="Times New Roman" w:hAnsi="Times New Roman" w:cs="Times New Roman"/>
          <w:sz w:val="24"/>
          <w:szCs w:val="24"/>
        </w:rPr>
        <w:t>sa využíva</w:t>
      </w:r>
      <w:r w:rsidRPr="00E8451B">
        <w:rPr>
          <w:rFonts w:ascii="Times New Roman" w:eastAsia="Times New Roman" w:hAnsi="Times New Roman" w:cs="Times New Roman"/>
          <w:sz w:val="24"/>
          <w:szCs w:val="24"/>
        </w:rPr>
        <w:t xml:space="preserve"> predovšetkým na</w:t>
      </w:r>
    </w:p>
    <w:p w14:paraId="75AE2301" w14:textId="6FF8EE40" w:rsidR="45D7E423" w:rsidRPr="00E8451B" w:rsidRDefault="08CD1CFE" w:rsidP="00D87F16">
      <w:pPr>
        <w:pStyle w:val="Odsekzoznamu"/>
        <w:numPr>
          <w:ilvl w:val="0"/>
          <w:numId w:val="55"/>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zdokonalenie opatrení proti legalizácii</w:t>
      </w:r>
      <w:r w:rsidR="00D75437"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xml:space="preserve"> financovaniu terorizmu </w:t>
      </w:r>
      <w:r w:rsidR="00D75437" w:rsidRPr="00E8451B">
        <w:rPr>
          <w:rFonts w:ascii="Times New Roman" w:eastAsia="Times New Roman" w:hAnsi="Times New Roman" w:cs="Times New Roman"/>
          <w:sz w:val="24"/>
          <w:szCs w:val="24"/>
        </w:rPr>
        <w:t xml:space="preserve">a </w:t>
      </w:r>
      <w:r w:rsidR="00D75437" w:rsidRPr="00E8451B">
        <w:rPr>
          <w:rFonts w:ascii="Times New Roman" w:hAnsi="Times New Roman" w:cs="Times New Roman"/>
          <w:sz w:val="24"/>
          <w:szCs w:val="24"/>
        </w:rPr>
        <w:t>financovaniu šírenia zbraní hromadného ničenia</w:t>
      </w:r>
      <w:r w:rsidR="00D75437"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alebo</w:t>
      </w:r>
      <w:r w:rsidR="00535D37">
        <w:rPr>
          <w:rFonts w:ascii="Times New Roman" w:eastAsia="Times New Roman" w:hAnsi="Times New Roman" w:cs="Times New Roman"/>
          <w:sz w:val="24"/>
          <w:szCs w:val="24"/>
        </w:rPr>
        <w:t xml:space="preserve"> proti</w:t>
      </w:r>
      <w:r w:rsidRPr="00E8451B">
        <w:rPr>
          <w:rFonts w:ascii="Times New Roman" w:eastAsia="Times New Roman" w:hAnsi="Times New Roman" w:cs="Times New Roman"/>
          <w:sz w:val="24"/>
          <w:szCs w:val="24"/>
        </w:rPr>
        <w:t xml:space="preserve"> nevykonávaniu a obchádzaniu cielených finančných sankcií, </w:t>
      </w:r>
    </w:p>
    <w:p w14:paraId="55F8A269" w14:textId="20140946" w:rsidR="45D7E423" w:rsidRPr="00E8451B" w:rsidRDefault="08CD1CFE" w:rsidP="00D87F16">
      <w:pPr>
        <w:pStyle w:val="Odsekzoznamu"/>
        <w:numPr>
          <w:ilvl w:val="0"/>
          <w:numId w:val="55"/>
        </w:numPr>
        <w:contextualSpacing w:val="0"/>
        <w:jc w:val="both"/>
        <w:rPr>
          <w:rFonts w:ascii="Times New Roman" w:eastAsia="Times New Roman" w:hAnsi="Times New Roman" w:cs="Times New Roman"/>
          <w:sz w:val="24"/>
          <w:szCs w:val="24"/>
        </w:rPr>
      </w:pPr>
      <w:r w:rsidRPr="00E8451B">
        <w:rPr>
          <w:rFonts w:ascii="Times New Roman" w:eastAsiaTheme="minorEastAsia" w:hAnsi="Times New Roman" w:cs="Times New Roman"/>
          <w:sz w:val="24"/>
          <w:szCs w:val="24"/>
        </w:rPr>
        <w:t>posudzovanie rizík jednotlivých sektorov a povinných osôb,</w:t>
      </w:r>
    </w:p>
    <w:p w14:paraId="1932FC4D" w14:textId="01B3BC10" w:rsidR="45D7E423" w:rsidRPr="00E8451B" w:rsidRDefault="08CD1CFE" w:rsidP="00D87F16">
      <w:pPr>
        <w:pStyle w:val="Odsekzoznamu"/>
        <w:numPr>
          <w:ilvl w:val="0"/>
          <w:numId w:val="55"/>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identifikovanie oblastí, </w:t>
      </w:r>
      <w:r w:rsidR="004D116E" w:rsidRPr="00E8451B">
        <w:rPr>
          <w:rFonts w:ascii="Times New Roman" w:eastAsia="Times New Roman" w:hAnsi="Times New Roman" w:cs="Times New Roman"/>
          <w:sz w:val="24"/>
          <w:szCs w:val="24"/>
        </w:rPr>
        <w:t>v ktorých</w:t>
      </w:r>
      <w:r w:rsidRPr="00E8451B">
        <w:rPr>
          <w:rFonts w:ascii="Times New Roman" w:eastAsia="Times New Roman" w:hAnsi="Times New Roman" w:cs="Times New Roman"/>
          <w:sz w:val="24"/>
          <w:szCs w:val="24"/>
        </w:rPr>
        <w:t xml:space="preserve"> majú povinné osoby uplatniť posilnené opatrenia v súlade s prístupom založeným na hodnotení rizík, </w:t>
      </w:r>
    </w:p>
    <w:p w14:paraId="4CE795D1" w14:textId="3988D6AA" w:rsidR="45D7E423" w:rsidRPr="00E8451B" w:rsidRDefault="00AE1577" w:rsidP="00D87F16">
      <w:pPr>
        <w:pStyle w:val="Odsekzoznamu"/>
        <w:numPr>
          <w:ilvl w:val="0"/>
          <w:numId w:val="55"/>
        </w:numPr>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vyhodnotenie a identifikáciu rizika v</w:t>
      </w:r>
      <w:r w:rsidR="00E7637F">
        <w:rPr>
          <w:rFonts w:ascii="Times New Roman" w:eastAsia="Times New Roman" w:hAnsi="Times New Roman" w:cs="Times New Roman"/>
          <w:sz w:val="24"/>
          <w:szCs w:val="24"/>
        </w:rPr>
        <w:t> </w:t>
      </w:r>
      <w:r>
        <w:rPr>
          <w:rFonts w:ascii="Times New Roman" w:eastAsia="Times New Roman" w:hAnsi="Times New Roman" w:cs="Times New Roman"/>
          <w:sz w:val="24"/>
          <w:szCs w:val="24"/>
        </w:rPr>
        <w:t>súvislosti</w:t>
      </w:r>
      <w:r w:rsidR="00E7637F">
        <w:rPr>
          <w:rFonts w:ascii="Times New Roman" w:eastAsia="Times New Roman" w:hAnsi="Times New Roman" w:cs="Times New Roman"/>
          <w:sz w:val="24"/>
          <w:szCs w:val="24"/>
        </w:rPr>
        <w:t xml:space="preserve"> s</w:t>
      </w:r>
      <w:r w:rsidR="08CD1CFE" w:rsidRPr="00E8451B">
        <w:rPr>
          <w:rFonts w:ascii="Times New Roman" w:eastAsia="Times New Roman" w:hAnsi="Times New Roman" w:cs="Times New Roman"/>
          <w:sz w:val="24"/>
          <w:szCs w:val="24"/>
        </w:rPr>
        <w:t>o zahraničný</w:t>
      </w:r>
      <w:r w:rsidR="00E7637F">
        <w:rPr>
          <w:rFonts w:ascii="Times New Roman" w:eastAsia="Times New Roman" w:hAnsi="Times New Roman" w:cs="Times New Roman"/>
          <w:sz w:val="24"/>
          <w:szCs w:val="24"/>
        </w:rPr>
        <w:t>mi</w:t>
      </w:r>
      <w:r w:rsidR="08CD1CFE" w:rsidRPr="00E8451B">
        <w:rPr>
          <w:rFonts w:ascii="Times New Roman" w:eastAsia="Times New Roman" w:hAnsi="Times New Roman" w:cs="Times New Roman"/>
          <w:sz w:val="24"/>
          <w:szCs w:val="24"/>
        </w:rPr>
        <w:t xml:space="preserve"> právnický</w:t>
      </w:r>
      <w:r w:rsidR="00E7637F">
        <w:rPr>
          <w:rFonts w:ascii="Times New Roman" w:eastAsia="Times New Roman" w:hAnsi="Times New Roman" w:cs="Times New Roman"/>
          <w:sz w:val="24"/>
          <w:szCs w:val="24"/>
        </w:rPr>
        <w:t>mi</w:t>
      </w:r>
      <w:r w:rsidR="08CD1CFE" w:rsidRPr="00E8451B">
        <w:rPr>
          <w:rFonts w:ascii="Times New Roman" w:eastAsia="Times New Roman" w:hAnsi="Times New Roman" w:cs="Times New Roman"/>
          <w:sz w:val="24"/>
          <w:szCs w:val="24"/>
        </w:rPr>
        <w:t xml:space="preserve"> os</w:t>
      </w:r>
      <w:r w:rsidR="00E7637F">
        <w:rPr>
          <w:rFonts w:ascii="Times New Roman" w:eastAsia="Times New Roman" w:hAnsi="Times New Roman" w:cs="Times New Roman"/>
          <w:sz w:val="24"/>
          <w:szCs w:val="24"/>
        </w:rPr>
        <w:t>obami</w:t>
      </w:r>
      <w:r w:rsidR="08CD1CFE" w:rsidRPr="00E8451B">
        <w:rPr>
          <w:rFonts w:ascii="Times New Roman" w:eastAsia="Times New Roman" w:hAnsi="Times New Roman" w:cs="Times New Roman"/>
          <w:sz w:val="24"/>
          <w:szCs w:val="24"/>
        </w:rPr>
        <w:t xml:space="preserve"> a zahraničný</w:t>
      </w:r>
      <w:r w:rsidR="00E7637F">
        <w:rPr>
          <w:rFonts w:ascii="Times New Roman" w:eastAsia="Times New Roman" w:hAnsi="Times New Roman" w:cs="Times New Roman"/>
          <w:sz w:val="24"/>
          <w:szCs w:val="24"/>
        </w:rPr>
        <w:t>mi</w:t>
      </w:r>
      <w:r w:rsidR="08CD1CFE" w:rsidRPr="00E8451B">
        <w:rPr>
          <w:rFonts w:ascii="Times New Roman" w:eastAsia="Times New Roman" w:hAnsi="Times New Roman" w:cs="Times New Roman"/>
          <w:sz w:val="24"/>
          <w:szCs w:val="24"/>
        </w:rPr>
        <w:t xml:space="preserve"> právny</w:t>
      </w:r>
      <w:r w:rsidR="00E7637F">
        <w:rPr>
          <w:rFonts w:ascii="Times New Roman" w:eastAsia="Times New Roman" w:hAnsi="Times New Roman" w:cs="Times New Roman"/>
          <w:sz w:val="24"/>
          <w:szCs w:val="24"/>
        </w:rPr>
        <w:t>mi zoskupeniami</w:t>
      </w:r>
      <w:r w:rsidR="08CD1CFE" w:rsidRPr="00E8451B">
        <w:rPr>
          <w:rFonts w:ascii="Times New Roman" w:eastAsia="Times New Roman" w:hAnsi="Times New Roman" w:cs="Times New Roman"/>
          <w:sz w:val="24"/>
          <w:szCs w:val="24"/>
        </w:rPr>
        <w:t xml:space="preserve">, </w:t>
      </w:r>
    </w:p>
    <w:p w14:paraId="1893D75B" w14:textId="1160F7CD" w:rsidR="45D7E423" w:rsidRPr="00E8451B" w:rsidRDefault="00AE1577" w:rsidP="00D87F16">
      <w:pPr>
        <w:pStyle w:val="Odsekzoznamu"/>
        <w:numPr>
          <w:ilvl w:val="0"/>
          <w:numId w:val="55"/>
        </w:numPr>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účely </w:t>
      </w:r>
      <w:r w:rsidR="08CD1CFE" w:rsidRPr="00E8451B">
        <w:rPr>
          <w:rFonts w:ascii="Times New Roman" w:eastAsia="Times New Roman" w:hAnsi="Times New Roman" w:cs="Times New Roman"/>
          <w:sz w:val="24"/>
          <w:szCs w:val="24"/>
        </w:rPr>
        <w:t>rozhod</w:t>
      </w:r>
      <w:r>
        <w:rPr>
          <w:rFonts w:ascii="Times New Roman" w:eastAsia="Times New Roman" w:hAnsi="Times New Roman" w:cs="Times New Roman"/>
          <w:sz w:val="24"/>
          <w:szCs w:val="24"/>
        </w:rPr>
        <w:t>ovania</w:t>
      </w:r>
      <w:r w:rsidR="004A7695">
        <w:rPr>
          <w:rFonts w:ascii="Times New Roman" w:eastAsia="Times New Roman" w:hAnsi="Times New Roman" w:cs="Times New Roman"/>
          <w:sz w:val="24"/>
          <w:szCs w:val="24"/>
        </w:rPr>
        <w:t xml:space="preserve"> </w:t>
      </w:r>
      <w:r w:rsidR="08CD1CFE" w:rsidRPr="00E8451B">
        <w:rPr>
          <w:rFonts w:ascii="Times New Roman" w:eastAsia="Times New Roman" w:hAnsi="Times New Roman" w:cs="Times New Roman"/>
          <w:sz w:val="24"/>
          <w:szCs w:val="24"/>
        </w:rPr>
        <w:t>o pridelení zdrojov na boj proti legalizácii</w:t>
      </w:r>
      <w:r w:rsidR="00D75437" w:rsidRPr="00E8451B">
        <w:rPr>
          <w:rFonts w:ascii="Times New Roman" w:eastAsia="Times New Roman" w:hAnsi="Times New Roman" w:cs="Times New Roman"/>
          <w:sz w:val="24"/>
          <w:szCs w:val="24"/>
        </w:rPr>
        <w:t xml:space="preserve">, </w:t>
      </w:r>
      <w:r w:rsidR="08CD1CFE" w:rsidRPr="00E8451B">
        <w:rPr>
          <w:rFonts w:ascii="Times New Roman" w:eastAsia="Times New Roman" w:hAnsi="Times New Roman" w:cs="Times New Roman"/>
          <w:sz w:val="24"/>
          <w:szCs w:val="24"/>
        </w:rPr>
        <w:t xml:space="preserve">financovaniu terorizmu </w:t>
      </w:r>
      <w:r w:rsidR="00D75437" w:rsidRPr="00E8451B">
        <w:rPr>
          <w:rFonts w:ascii="Times New Roman" w:eastAsia="Times New Roman" w:hAnsi="Times New Roman" w:cs="Times New Roman"/>
          <w:sz w:val="24"/>
          <w:szCs w:val="24"/>
        </w:rPr>
        <w:t xml:space="preserve">a </w:t>
      </w:r>
      <w:r w:rsidR="00D75437" w:rsidRPr="00E8451B">
        <w:rPr>
          <w:rFonts w:ascii="Times New Roman" w:hAnsi="Times New Roman" w:cs="Times New Roman"/>
          <w:sz w:val="24"/>
          <w:szCs w:val="24"/>
        </w:rPr>
        <w:t>financovaniu šírenia zbraní hromadného ničenia</w:t>
      </w:r>
      <w:r w:rsidR="00D75437" w:rsidRPr="00E8451B">
        <w:rPr>
          <w:rFonts w:ascii="Times New Roman" w:eastAsia="Times New Roman" w:hAnsi="Times New Roman" w:cs="Times New Roman"/>
          <w:sz w:val="24"/>
          <w:szCs w:val="24"/>
        </w:rPr>
        <w:t xml:space="preserve"> </w:t>
      </w:r>
      <w:r w:rsidR="08CD1CFE" w:rsidRPr="00E8451B">
        <w:rPr>
          <w:rFonts w:ascii="Times New Roman" w:eastAsia="Times New Roman" w:hAnsi="Times New Roman" w:cs="Times New Roman"/>
          <w:sz w:val="24"/>
          <w:szCs w:val="24"/>
        </w:rPr>
        <w:t>a proti nevykonávaniu a obchádzaniu cielených finančných sankcií,</w:t>
      </w:r>
    </w:p>
    <w:p w14:paraId="3BED88B8" w14:textId="70399C6E" w:rsidR="45D7E423" w:rsidRPr="00E8451B" w:rsidRDefault="08CD1CFE" w:rsidP="00D87F16">
      <w:pPr>
        <w:pStyle w:val="Odsekzoznamu"/>
        <w:numPr>
          <w:ilvl w:val="0"/>
          <w:numId w:val="55"/>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identifikovanie sektorov s nižším alebo vyšším rizikom legalizácie</w:t>
      </w:r>
      <w:r w:rsidR="00D75437"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financovania terorizmu</w:t>
      </w:r>
      <w:r w:rsidR="00D75437" w:rsidRPr="00E8451B">
        <w:rPr>
          <w:rFonts w:ascii="Times New Roman" w:eastAsia="Times New Roman" w:hAnsi="Times New Roman" w:cs="Times New Roman"/>
          <w:sz w:val="24"/>
          <w:szCs w:val="24"/>
        </w:rPr>
        <w:t xml:space="preserve"> a </w:t>
      </w:r>
      <w:r w:rsidR="00D75437" w:rsidRPr="00E8451B">
        <w:rPr>
          <w:rFonts w:ascii="Times New Roman" w:hAnsi="Times New Roman" w:cs="Times New Roman"/>
          <w:sz w:val="24"/>
          <w:szCs w:val="24"/>
        </w:rPr>
        <w:t>financovania šírenia zbraní hromadného ničenia</w:t>
      </w:r>
      <w:r w:rsidRPr="00E8451B">
        <w:rPr>
          <w:rFonts w:ascii="Times New Roman" w:eastAsia="Times New Roman" w:hAnsi="Times New Roman" w:cs="Times New Roman"/>
          <w:sz w:val="24"/>
          <w:szCs w:val="24"/>
        </w:rPr>
        <w:t>,</w:t>
      </w:r>
    </w:p>
    <w:p w14:paraId="2E9C2209" w14:textId="1CFDB05E" w:rsidR="45D7E423" w:rsidRPr="00E8451B" w:rsidRDefault="08CD1CFE" w:rsidP="00D87F16">
      <w:pPr>
        <w:pStyle w:val="Odsekzoznamu"/>
        <w:numPr>
          <w:ilvl w:val="0"/>
          <w:numId w:val="55"/>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vypracovanie primeraných pravidiel pre každý sektor a posúdenie rizík spojených s každým druhom právnickej osoby, ktorá je usadená, spravovaná alebo regulovaná na území Slovenskej republiky,</w:t>
      </w:r>
    </w:p>
    <w:p w14:paraId="78920A3B" w14:textId="3096F01C" w:rsidR="45D7E423" w:rsidRPr="00E8451B" w:rsidRDefault="08CD1CFE" w:rsidP="00D87F16">
      <w:pPr>
        <w:pStyle w:val="Odsekzoznamu"/>
        <w:numPr>
          <w:ilvl w:val="0"/>
          <w:numId w:val="55"/>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sprístupnenie primeraných informácií orgánom dohľadu, príslušným orgánom verejnej moci a povinným osobám s cieľom uľahčiť vykonanie ich vlastných posúdení rizika legalizácie</w:t>
      </w:r>
      <w:r w:rsidR="00D75437"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financovania terorizmu</w:t>
      </w:r>
      <w:r w:rsidR="00D75437" w:rsidRPr="00E8451B">
        <w:rPr>
          <w:rFonts w:ascii="Times New Roman" w:eastAsia="Times New Roman" w:hAnsi="Times New Roman" w:cs="Times New Roman"/>
          <w:sz w:val="24"/>
          <w:szCs w:val="24"/>
        </w:rPr>
        <w:t xml:space="preserve"> a </w:t>
      </w:r>
      <w:r w:rsidR="00D75437" w:rsidRPr="00E8451B">
        <w:rPr>
          <w:rFonts w:ascii="Times New Roman" w:hAnsi="Times New Roman" w:cs="Times New Roman"/>
          <w:sz w:val="24"/>
          <w:szCs w:val="24"/>
        </w:rPr>
        <w:t>financovania šírenia zbraní hromadného ničenia</w:t>
      </w:r>
      <w:r w:rsidRPr="00E8451B">
        <w:rPr>
          <w:rFonts w:ascii="Times New Roman" w:eastAsia="Times New Roman" w:hAnsi="Times New Roman" w:cs="Times New Roman"/>
          <w:sz w:val="24"/>
          <w:szCs w:val="24"/>
        </w:rPr>
        <w:t>, ako aj posúdenie rizík nevykonania a obchádzania cielených finančných sankcií.</w:t>
      </w:r>
    </w:p>
    <w:p w14:paraId="315FABB6" w14:textId="7E23295D" w:rsidR="00AC52E6" w:rsidRPr="00853A57" w:rsidRDefault="24003362" w:rsidP="00D87F16">
      <w:pPr>
        <w:pStyle w:val="Odsekzoznamu"/>
        <w:numPr>
          <w:ilvl w:val="0"/>
          <w:numId w:val="64"/>
        </w:numPr>
        <w:ind w:left="450" w:hanging="450"/>
        <w:contextualSpacing w:val="0"/>
        <w:jc w:val="both"/>
        <w:rPr>
          <w:rFonts w:ascii="Times New Roman" w:eastAsia="Times New Roman" w:hAnsi="Times New Roman" w:cs="Times New Roman"/>
          <w:sz w:val="24"/>
          <w:szCs w:val="24"/>
        </w:rPr>
      </w:pPr>
      <w:r w:rsidRPr="00853A57">
        <w:rPr>
          <w:rFonts w:ascii="Times New Roman" w:eastAsia="Times New Roman" w:hAnsi="Times New Roman" w:cs="Times New Roman"/>
          <w:sz w:val="24"/>
          <w:szCs w:val="24"/>
        </w:rPr>
        <w:t xml:space="preserve">Na </w:t>
      </w:r>
      <w:r w:rsidR="004D116E" w:rsidRPr="00853A57">
        <w:rPr>
          <w:rFonts w:ascii="Times New Roman" w:eastAsia="Times New Roman" w:hAnsi="Times New Roman" w:cs="Times New Roman"/>
          <w:sz w:val="24"/>
          <w:szCs w:val="24"/>
        </w:rPr>
        <w:t>vykonávaní</w:t>
      </w:r>
      <w:r w:rsidRPr="00853A57">
        <w:rPr>
          <w:rFonts w:ascii="Times New Roman" w:eastAsia="Times New Roman" w:hAnsi="Times New Roman" w:cs="Times New Roman"/>
          <w:sz w:val="24"/>
          <w:szCs w:val="24"/>
        </w:rPr>
        <w:t xml:space="preserve"> národného hodnotenia rizík</w:t>
      </w:r>
      <w:r w:rsidR="004D116E" w:rsidRPr="00853A57">
        <w:rPr>
          <w:rFonts w:ascii="Times New Roman" w:eastAsia="Times New Roman" w:hAnsi="Times New Roman" w:cs="Times New Roman"/>
          <w:sz w:val="24"/>
          <w:szCs w:val="24"/>
        </w:rPr>
        <w:t xml:space="preserve">, vypracovaní správy z </w:t>
      </w:r>
      <w:r w:rsidRPr="00853A57">
        <w:rPr>
          <w:rFonts w:ascii="Times New Roman" w:eastAsia="Times New Roman" w:hAnsi="Times New Roman" w:cs="Times New Roman"/>
          <w:sz w:val="24"/>
          <w:szCs w:val="24"/>
        </w:rPr>
        <w:t xml:space="preserve"> </w:t>
      </w:r>
      <w:r w:rsidR="004D116E" w:rsidRPr="00853A57">
        <w:rPr>
          <w:rFonts w:ascii="Times New Roman" w:eastAsia="Times New Roman" w:hAnsi="Times New Roman" w:cs="Times New Roman"/>
          <w:sz w:val="24"/>
          <w:szCs w:val="24"/>
        </w:rPr>
        <w:t xml:space="preserve">národného hodnotenia rizík </w:t>
      </w:r>
      <w:r w:rsidRPr="00853A57">
        <w:rPr>
          <w:rFonts w:ascii="Times New Roman" w:eastAsia="Times New Roman" w:hAnsi="Times New Roman" w:cs="Times New Roman"/>
          <w:sz w:val="24"/>
          <w:szCs w:val="24"/>
        </w:rPr>
        <w:t>a je</w:t>
      </w:r>
      <w:r w:rsidR="004D116E" w:rsidRPr="00853A57">
        <w:rPr>
          <w:rFonts w:ascii="Times New Roman" w:eastAsia="Times New Roman" w:hAnsi="Times New Roman" w:cs="Times New Roman"/>
          <w:sz w:val="24"/>
          <w:szCs w:val="24"/>
        </w:rPr>
        <w:t>j</w:t>
      </w:r>
      <w:r w:rsidRPr="00853A57">
        <w:rPr>
          <w:rFonts w:ascii="Times New Roman" w:eastAsia="Times New Roman" w:hAnsi="Times New Roman" w:cs="Times New Roman"/>
          <w:sz w:val="24"/>
          <w:szCs w:val="24"/>
        </w:rPr>
        <w:t xml:space="preserve"> priebežnej aktualizácii sa podieľajú a na žiadosť Finančnej spravodajskej jednotky poskytujú informácie a potrebnú súčinnosť povinné osoby, </w:t>
      </w:r>
      <w:r w:rsidR="00E27027" w:rsidRPr="00853A57">
        <w:rPr>
          <w:rFonts w:ascii="Times New Roman" w:hAnsi="Times New Roman" w:cs="Times New Roman"/>
          <w:sz w:val="24"/>
          <w:szCs w:val="24"/>
        </w:rPr>
        <w:t xml:space="preserve">združenia majetku, Národná banka Slovenska, Úrad pre reguláciu hazardných hier, orgány činné v trestnom konaní, ostatné zainteresované </w:t>
      </w:r>
      <w:r w:rsidR="00E27027" w:rsidRPr="00853A57">
        <w:rPr>
          <w:rFonts w:ascii="Times New Roman" w:eastAsia="Times New Roman" w:hAnsi="Times New Roman" w:cs="Times New Roman"/>
          <w:sz w:val="24"/>
          <w:szCs w:val="24"/>
        </w:rPr>
        <w:t xml:space="preserve">orgány </w:t>
      </w:r>
      <w:r w:rsidRPr="00853A57">
        <w:rPr>
          <w:rFonts w:ascii="Times New Roman" w:eastAsia="Times New Roman" w:hAnsi="Times New Roman" w:cs="Times New Roman"/>
          <w:sz w:val="24"/>
          <w:szCs w:val="24"/>
        </w:rPr>
        <w:t>verejnej moci a iné právnické osoby alebo fyzické osoby, ktoré môžu mať informácie spojené s rizikami legalizácie</w:t>
      </w:r>
      <w:r w:rsidR="00D75437" w:rsidRPr="00853A57">
        <w:rPr>
          <w:rFonts w:ascii="Times New Roman" w:eastAsia="Times New Roman" w:hAnsi="Times New Roman" w:cs="Times New Roman"/>
          <w:sz w:val="24"/>
          <w:szCs w:val="24"/>
        </w:rPr>
        <w:t xml:space="preserve">, </w:t>
      </w:r>
      <w:r w:rsidRPr="00853A57">
        <w:rPr>
          <w:rFonts w:ascii="Times New Roman" w:eastAsia="Times New Roman" w:hAnsi="Times New Roman" w:cs="Times New Roman"/>
          <w:sz w:val="24"/>
          <w:szCs w:val="24"/>
        </w:rPr>
        <w:t xml:space="preserve">financovania terorizmu </w:t>
      </w:r>
      <w:r w:rsidR="00D75437" w:rsidRPr="00853A57">
        <w:rPr>
          <w:rFonts w:ascii="Times New Roman" w:eastAsia="Times New Roman" w:hAnsi="Times New Roman" w:cs="Times New Roman"/>
          <w:sz w:val="24"/>
          <w:szCs w:val="24"/>
        </w:rPr>
        <w:t xml:space="preserve">a </w:t>
      </w:r>
      <w:r w:rsidR="00D75437" w:rsidRPr="00853A57">
        <w:rPr>
          <w:rFonts w:ascii="Times New Roman" w:hAnsi="Times New Roman" w:cs="Times New Roman"/>
          <w:sz w:val="24"/>
          <w:szCs w:val="24"/>
        </w:rPr>
        <w:t>financovania šírenia zbraní hromadného ničenia</w:t>
      </w:r>
      <w:r w:rsidR="00D75437" w:rsidRPr="00853A57">
        <w:rPr>
          <w:rFonts w:ascii="Times New Roman" w:eastAsia="Times New Roman" w:hAnsi="Times New Roman" w:cs="Times New Roman"/>
          <w:sz w:val="24"/>
          <w:szCs w:val="24"/>
        </w:rPr>
        <w:t xml:space="preserve"> </w:t>
      </w:r>
      <w:r w:rsidRPr="00853A57">
        <w:rPr>
          <w:rFonts w:ascii="Times New Roman" w:eastAsia="Times New Roman" w:hAnsi="Times New Roman" w:cs="Times New Roman"/>
          <w:sz w:val="24"/>
          <w:szCs w:val="24"/>
        </w:rPr>
        <w:t>alebo rizikami nevykonávania a obchádzania cielených finančných sankcií. Informácie podľa prvej vety sa poskytujú v lehote určenej Finančnou spravodajskou jednotkou.</w:t>
      </w:r>
    </w:p>
    <w:p w14:paraId="63658098" w14:textId="26456754" w:rsidR="00AC52E6" w:rsidRPr="00E8451B" w:rsidRDefault="24003362" w:rsidP="00D87F16">
      <w:pPr>
        <w:pStyle w:val="PredformtovanHTML"/>
        <w:numPr>
          <w:ilvl w:val="0"/>
          <w:numId w:val="64"/>
        </w:numPr>
        <w:spacing w:after="120" w:line="276" w:lineRule="auto"/>
        <w:ind w:left="450" w:hanging="450"/>
        <w:jc w:val="both"/>
        <w:rPr>
          <w:rStyle w:val="y2iqfc"/>
          <w:rFonts w:ascii="Times New Roman" w:hAnsi="Times New Roman" w:cs="Times New Roman"/>
          <w:sz w:val="24"/>
          <w:szCs w:val="24"/>
        </w:rPr>
      </w:pPr>
      <w:r w:rsidRPr="00E8451B">
        <w:rPr>
          <w:rStyle w:val="y2iqfc"/>
          <w:rFonts w:ascii="Times New Roman" w:hAnsi="Times New Roman" w:cs="Times New Roman"/>
          <w:sz w:val="24"/>
          <w:szCs w:val="24"/>
        </w:rPr>
        <w:t xml:space="preserve">Pri </w:t>
      </w:r>
      <w:r w:rsidR="00B06BBA" w:rsidRPr="00E8451B">
        <w:rPr>
          <w:rStyle w:val="y2iqfc"/>
          <w:rFonts w:ascii="Times New Roman" w:hAnsi="Times New Roman" w:cs="Times New Roman"/>
          <w:sz w:val="24"/>
          <w:szCs w:val="24"/>
        </w:rPr>
        <w:t xml:space="preserve">vykonávaní </w:t>
      </w:r>
      <w:r w:rsidRPr="00E8451B">
        <w:rPr>
          <w:rStyle w:val="y2iqfc"/>
          <w:rFonts w:ascii="Times New Roman" w:hAnsi="Times New Roman" w:cs="Times New Roman"/>
          <w:sz w:val="24"/>
          <w:szCs w:val="24"/>
        </w:rPr>
        <w:t>národného hodnotenia rizík sa Finančná spravodajská jednotka a orgány verejnej moci riadia medzinárodne uznávanými štandardmi v oblasti opatrení boja proti legalizácii</w:t>
      </w:r>
      <w:r w:rsidR="00D75437" w:rsidRPr="00E8451B">
        <w:rPr>
          <w:rStyle w:val="y2iqfc"/>
          <w:rFonts w:ascii="Times New Roman" w:hAnsi="Times New Roman" w:cs="Times New Roman"/>
          <w:sz w:val="24"/>
          <w:szCs w:val="24"/>
        </w:rPr>
        <w:t xml:space="preserve">, </w:t>
      </w:r>
      <w:r w:rsidRPr="00E8451B">
        <w:rPr>
          <w:rStyle w:val="y2iqfc"/>
          <w:rFonts w:ascii="Times New Roman" w:hAnsi="Times New Roman" w:cs="Times New Roman"/>
          <w:sz w:val="24"/>
          <w:szCs w:val="24"/>
        </w:rPr>
        <w:t>financovania terorizmu</w:t>
      </w:r>
      <w:r w:rsidR="00D75437" w:rsidRPr="00E8451B">
        <w:rPr>
          <w:rStyle w:val="y2iqfc"/>
          <w:rFonts w:ascii="Times New Roman" w:hAnsi="Times New Roman" w:cs="Times New Roman"/>
          <w:sz w:val="24"/>
          <w:szCs w:val="24"/>
        </w:rPr>
        <w:t xml:space="preserve"> a </w:t>
      </w:r>
      <w:r w:rsidR="00D75437" w:rsidRPr="00E8451B">
        <w:rPr>
          <w:rFonts w:ascii="Times New Roman" w:hAnsi="Times New Roman" w:cs="Times New Roman"/>
          <w:sz w:val="24"/>
          <w:szCs w:val="24"/>
        </w:rPr>
        <w:t>financovania šírenia zbraní hromadného ničenia</w:t>
      </w:r>
      <w:r w:rsidRPr="00E8451B">
        <w:rPr>
          <w:rStyle w:val="y2iqfc"/>
          <w:rFonts w:ascii="Times New Roman" w:hAnsi="Times New Roman" w:cs="Times New Roman"/>
          <w:sz w:val="24"/>
          <w:szCs w:val="24"/>
        </w:rPr>
        <w:t xml:space="preserve">. </w:t>
      </w:r>
      <w:r w:rsidRPr="00E8451B">
        <w:rPr>
          <w:rFonts w:ascii="Times New Roman" w:hAnsi="Times New Roman" w:cs="Times New Roman"/>
          <w:sz w:val="24"/>
          <w:szCs w:val="24"/>
        </w:rPr>
        <w:t xml:space="preserve">Národné hodnotenie rizík sa aktualizuje najmä s ohľadom na vývoj rizík legalizácie a financovania terorizmu a s ohľadom na činnosť orgánov Európskej únie. </w:t>
      </w:r>
      <w:r w:rsidRPr="00E8451B">
        <w:rPr>
          <w:rStyle w:val="y2iqfc"/>
          <w:rFonts w:ascii="Times New Roman" w:hAnsi="Times New Roman" w:cs="Times New Roman"/>
          <w:sz w:val="24"/>
          <w:szCs w:val="24"/>
        </w:rPr>
        <w:t xml:space="preserve">Na základe </w:t>
      </w:r>
      <w:r w:rsidR="00763C72" w:rsidRPr="00E8451B">
        <w:rPr>
          <w:rStyle w:val="y2iqfc"/>
          <w:rFonts w:ascii="Times New Roman" w:hAnsi="Times New Roman" w:cs="Times New Roman"/>
          <w:sz w:val="24"/>
          <w:szCs w:val="24"/>
        </w:rPr>
        <w:t xml:space="preserve">národného </w:t>
      </w:r>
      <w:r w:rsidRPr="00E8451B">
        <w:rPr>
          <w:rStyle w:val="y2iqfc"/>
          <w:rFonts w:ascii="Times New Roman" w:hAnsi="Times New Roman" w:cs="Times New Roman"/>
          <w:sz w:val="24"/>
          <w:szCs w:val="24"/>
        </w:rPr>
        <w:t>hodnoten</w:t>
      </w:r>
      <w:r w:rsidR="00763C72" w:rsidRPr="00E8451B">
        <w:rPr>
          <w:rStyle w:val="y2iqfc"/>
          <w:rFonts w:ascii="Times New Roman" w:hAnsi="Times New Roman" w:cs="Times New Roman"/>
          <w:sz w:val="24"/>
          <w:szCs w:val="24"/>
        </w:rPr>
        <w:t>ia</w:t>
      </w:r>
      <w:r w:rsidRPr="00E8451B">
        <w:rPr>
          <w:rStyle w:val="y2iqfc"/>
          <w:rFonts w:ascii="Times New Roman" w:hAnsi="Times New Roman" w:cs="Times New Roman"/>
          <w:sz w:val="24"/>
          <w:szCs w:val="24"/>
        </w:rPr>
        <w:t xml:space="preserve"> rizík Finančná spravodajská jednotka spracuje a predloží vláde </w:t>
      </w:r>
      <w:r w:rsidRPr="00E8451B">
        <w:rPr>
          <w:rFonts w:ascii="Times New Roman" w:hAnsi="Times New Roman" w:cs="Times New Roman"/>
          <w:sz w:val="24"/>
          <w:szCs w:val="24"/>
        </w:rPr>
        <w:t>Slovenskej republiky</w:t>
      </w:r>
      <w:r w:rsidRPr="00E8451B">
        <w:rPr>
          <w:rStyle w:val="y2iqfc"/>
          <w:rFonts w:ascii="Times New Roman" w:hAnsi="Times New Roman" w:cs="Times New Roman"/>
          <w:sz w:val="24"/>
          <w:szCs w:val="24"/>
        </w:rPr>
        <w:t xml:space="preserve"> na prerokovanie správ</w:t>
      </w:r>
      <w:r w:rsidR="00E43F41" w:rsidRPr="00E8451B">
        <w:rPr>
          <w:rStyle w:val="y2iqfc"/>
          <w:rFonts w:ascii="Times New Roman" w:hAnsi="Times New Roman" w:cs="Times New Roman"/>
          <w:sz w:val="24"/>
          <w:szCs w:val="24"/>
        </w:rPr>
        <w:t>u</w:t>
      </w:r>
      <w:r w:rsidRPr="00E8451B">
        <w:rPr>
          <w:rStyle w:val="y2iqfc"/>
          <w:rFonts w:ascii="Times New Roman" w:hAnsi="Times New Roman" w:cs="Times New Roman"/>
          <w:sz w:val="24"/>
          <w:szCs w:val="24"/>
        </w:rPr>
        <w:t xml:space="preserve"> </w:t>
      </w:r>
      <w:r w:rsidR="3B55BCEB" w:rsidRPr="00E8451B">
        <w:rPr>
          <w:rStyle w:val="y2iqfc"/>
          <w:rFonts w:ascii="Times New Roman" w:hAnsi="Times New Roman" w:cs="Times New Roman"/>
          <w:sz w:val="24"/>
          <w:szCs w:val="24"/>
        </w:rPr>
        <w:t>z</w:t>
      </w:r>
      <w:r w:rsidRPr="00E8451B">
        <w:rPr>
          <w:rStyle w:val="y2iqfc"/>
          <w:rFonts w:ascii="Times New Roman" w:hAnsi="Times New Roman" w:cs="Times New Roman"/>
          <w:sz w:val="24"/>
          <w:szCs w:val="24"/>
        </w:rPr>
        <w:t xml:space="preserve"> národn</w:t>
      </w:r>
      <w:r w:rsidR="0C3EC197" w:rsidRPr="00E8451B">
        <w:rPr>
          <w:rStyle w:val="y2iqfc"/>
          <w:rFonts w:ascii="Times New Roman" w:hAnsi="Times New Roman" w:cs="Times New Roman"/>
          <w:sz w:val="24"/>
          <w:szCs w:val="24"/>
        </w:rPr>
        <w:t>ého</w:t>
      </w:r>
      <w:r w:rsidRPr="00E8451B">
        <w:rPr>
          <w:rStyle w:val="y2iqfc"/>
          <w:rFonts w:ascii="Times New Roman" w:hAnsi="Times New Roman" w:cs="Times New Roman"/>
          <w:sz w:val="24"/>
          <w:szCs w:val="24"/>
        </w:rPr>
        <w:t xml:space="preserve"> hodnoten</w:t>
      </w:r>
      <w:r w:rsidR="3B90CEB0" w:rsidRPr="00E8451B">
        <w:rPr>
          <w:rStyle w:val="y2iqfc"/>
          <w:rFonts w:ascii="Times New Roman" w:hAnsi="Times New Roman" w:cs="Times New Roman"/>
          <w:sz w:val="24"/>
          <w:szCs w:val="24"/>
        </w:rPr>
        <w:t>ia</w:t>
      </w:r>
      <w:r w:rsidRPr="00E8451B">
        <w:rPr>
          <w:rStyle w:val="y2iqfc"/>
          <w:rFonts w:ascii="Times New Roman" w:hAnsi="Times New Roman" w:cs="Times New Roman"/>
          <w:sz w:val="24"/>
          <w:szCs w:val="24"/>
        </w:rPr>
        <w:t xml:space="preserve"> rizík</w:t>
      </w:r>
      <w:r w:rsidR="0002612E">
        <w:rPr>
          <w:rStyle w:val="y2iqfc"/>
          <w:rFonts w:ascii="Times New Roman" w:hAnsi="Times New Roman" w:cs="Times New Roman"/>
          <w:sz w:val="24"/>
          <w:szCs w:val="24"/>
        </w:rPr>
        <w:t xml:space="preserve"> najmenej raz za štyri roky.</w:t>
      </w:r>
    </w:p>
    <w:p w14:paraId="3DB2F01E" w14:textId="7D0983CE" w:rsidR="00AC52E6" w:rsidRPr="00E8451B" w:rsidRDefault="24003362" w:rsidP="00D87F16">
      <w:pPr>
        <w:pStyle w:val="Odsekzoznamu"/>
        <w:numPr>
          <w:ilvl w:val="0"/>
          <w:numId w:val="64"/>
        </w:numPr>
        <w:ind w:left="450" w:hanging="45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 priebežne informuje povinné osoby o rizikách identifikovaných v národnom hodnotení rizík a o opatreniach vykonávaných k ich zmierňovaniu.</w:t>
      </w:r>
    </w:p>
    <w:p w14:paraId="3A70069D" w14:textId="5044D16A" w:rsidR="7E12E8E7" w:rsidRPr="00E8451B" w:rsidRDefault="6C19F728" w:rsidP="00D87F16">
      <w:pPr>
        <w:pStyle w:val="Odsekzoznamu"/>
        <w:numPr>
          <w:ilvl w:val="0"/>
          <w:numId w:val="64"/>
        </w:numPr>
        <w:ind w:left="450" w:hanging="450"/>
        <w:contextualSpacing w:val="0"/>
        <w:jc w:val="both"/>
        <w:rPr>
          <w:rFonts w:ascii="Times New Roman" w:hAnsi="Times New Roman" w:cs="Times New Roman"/>
        </w:rPr>
      </w:pPr>
      <w:r w:rsidRPr="00E8451B">
        <w:rPr>
          <w:rFonts w:ascii="Times New Roman" w:eastAsia="Times New Roman" w:hAnsi="Times New Roman" w:cs="Times New Roman"/>
          <w:sz w:val="24"/>
          <w:szCs w:val="24"/>
        </w:rPr>
        <w:t>Finančná spravodajská jednotka posk</w:t>
      </w:r>
      <w:r w:rsidR="0002612E">
        <w:rPr>
          <w:rFonts w:ascii="Times New Roman" w:eastAsia="Times New Roman" w:hAnsi="Times New Roman" w:cs="Times New Roman"/>
          <w:sz w:val="24"/>
          <w:szCs w:val="24"/>
        </w:rPr>
        <w:t>ytuje</w:t>
      </w:r>
      <w:r w:rsidRPr="00E8451B">
        <w:rPr>
          <w:rFonts w:ascii="Times New Roman" w:eastAsia="Times New Roman" w:hAnsi="Times New Roman" w:cs="Times New Roman"/>
          <w:sz w:val="24"/>
          <w:szCs w:val="24"/>
        </w:rPr>
        <w:t xml:space="preserve"> výsledky národného hodnotenia rizík vrátane jeho aktualizácií výboru Rady Európy, Európskej komisii, úradu AMLA, účastníkom Európskeho systému finančného dohľadu, povinným osobám, orgánom dohľadu, orgánom verejnej moci a iným členským štátom na účely predchádzania legalizácii</w:t>
      </w:r>
      <w:r w:rsidR="00D75437"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financovania terorizmu</w:t>
      </w:r>
      <w:r w:rsidR="00D75437" w:rsidRPr="00E8451B">
        <w:rPr>
          <w:rFonts w:ascii="Times New Roman" w:eastAsia="Times New Roman" w:hAnsi="Times New Roman" w:cs="Times New Roman"/>
          <w:sz w:val="24"/>
          <w:szCs w:val="24"/>
        </w:rPr>
        <w:t xml:space="preserve"> a </w:t>
      </w:r>
      <w:r w:rsidR="00D75437" w:rsidRPr="00E8451B">
        <w:rPr>
          <w:rFonts w:ascii="Times New Roman" w:hAnsi="Times New Roman" w:cs="Times New Roman"/>
          <w:sz w:val="24"/>
          <w:szCs w:val="24"/>
        </w:rPr>
        <w:t>financovania šírenia zbraní hromadného ničenia.</w:t>
      </w:r>
    </w:p>
    <w:p w14:paraId="38673630" w14:textId="606A2776" w:rsidR="00AC52E6" w:rsidRPr="00E8451B" w:rsidRDefault="24003362" w:rsidP="00D87F16">
      <w:pPr>
        <w:pStyle w:val="Odsekzoznamu"/>
        <w:numPr>
          <w:ilvl w:val="0"/>
          <w:numId w:val="64"/>
        </w:numPr>
        <w:ind w:left="450" w:hanging="45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 zabezpeč</w:t>
      </w:r>
      <w:r w:rsidR="0002612E">
        <w:rPr>
          <w:rFonts w:ascii="Times New Roman" w:eastAsia="Times New Roman" w:hAnsi="Times New Roman" w:cs="Times New Roman"/>
          <w:sz w:val="24"/>
          <w:szCs w:val="24"/>
        </w:rPr>
        <w:t>uje</w:t>
      </w:r>
      <w:r w:rsidRPr="00E8451B">
        <w:rPr>
          <w:rFonts w:ascii="Times New Roman" w:eastAsia="Times New Roman" w:hAnsi="Times New Roman" w:cs="Times New Roman"/>
          <w:sz w:val="24"/>
          <w:szCs w:val="24"/>
        </w:rPr>
        <w:t xml:space="preserve">, aby </w:t>
      </w:r>
      <w:r w:rsidR="6D9FD940" w:rsidRPr="00E8451B">
        <w:rPr>
          <w:rFonts w:ascii="Times New Roman" w:eastAsia="Times New Roman" w:hAnsi="Times New Roman" w:cs="Times New Roman"/>
          <w:sz w:val="24"/>
          <w:szCs w:val="24"/>
        </w:rPr>
        <w:t xml:space="preserve">správa z </w:t>
      </w:r>
      <w:r w:rsidRPr="00E8451B">
        <w:rPr>
          <w:rFonts w:ascii="Times New Roman" w:eastAsia="Times New Roman" w:hAnsi="Times New Roman" w:cs="Times New Roman"/>
          <w:sz w:val="24"/>
          <w:szCs w:val="24"/>
        </w:rPr>
        <w:t>národného hodnotenia rizík bol</w:t>
      </w:r>
      <w:r w:rsidR="224FB09B" w:rsidRPr="00E8451B">
        <w:rPr>
          <w:rFonts w:ascii="Times New Roman" w:eastAsia="Times New Roman" w:hAnsi="Times New Roman" w:cs="Times New Roman"/>
          <w:sz w:val="24"/>
          <w:szCs w:val="24"/>
        </w:rPr>
        <w:t>a</w:t>
      </w:r>
      <w:r w:rsidRPr="00E8451B">
        <w:rPr>
          <w:rFonts w:ascii="Times New Roman" w:eastAsia="Times New Roman" w:hAnsi="Times New Roman" w:cs="Times New Roman"/>
          <w:sz w:val="24"/>
          <w:szCs w:val="24"/>
        </w:rPr>
        <w:t xml:space="preserve"> verejne prístupn</w:t>
      </w:r>
      <w:r w:rsidR="4984A808" w:rsidRPr="00E8451B">
        <w:rPr>
          <w:rFonts w:ascii="Times New Roman" w:eastAsia="Times New Roman" w:hAnsi="Times New Roman" w:cs="Times New Roman"/>
          <w:sz w:val="24"/>
          <w:szCs w:val="24"/>
        </w:rPr>
        <w:t>á</w:t>
      </w:r>
      <w:r w:rsidRPr="00E8451B">
        <w:rPr>
          <w:rFonts w:ascii="Times New Roman" w:eastAsia="Times New Roman" w:hAnsi="Times New Roman" w:cs="Times New Roman"/>
          <w:sz w:val="24"/>
          <w:szCs w:val="24"/>
        </w:rPr>
        <w:t xml:space="preserve">. </w:t>
      </w:r>
      <w:r w:rsidR="08A87BE8" w:rsidRPr="00E8451B">
        <w:rPr>
          <w:rFonts w:ascii="Times New Roman" w:eastAsia="Times New Roman" w:hAnsi="Times New Roman" w:cs="Times New Roman"/>
          <w:sz w:val="24"/>
          <w:szCs w:val="24"/>
        </w:rPr>
        <w:t>Správa z</w:t>
      </w:r>
      <w:r w:rsidRPr="00E8451B">
        <w:rPr>
          <w:rFonts w:ascii="Times New Roman" w:eastAsia="Times New Roman" w:hAnsi="Times New Roman" w:cs="Times New Roman"/>
          <w:sz w:val="24"/>
          <w:szCs w:val="24"/>
        </w:rPr>
        <w:t xml:space="preserve"> národného hodnotenia rizík nesmie obsahovať utajované skutočnosti a informácie umožňujúce identifikáciu akejkoľvek fyzickej osoby alebo právnickej osoby.</w:t>
      </w:r>
    </w:p>
    <w:p w14:paraId="2E1A3ACC" w14:textId="56210D8E" w:rsidR="00AC52E6" w:rsidRPr="00E8451B" w:rsidRDefault="24003362" w:rsidP="00D87F16">
      <w:pPr>
        <w:pStyle w:val="Odsekzoznamu"/>
        <w:numPr>
          <w:ilvl w:val="0"/>
          <w:numId w:val="64"/>
        </w:numPr>
        <w:spacing w:after="0"/>
        <w:ind w:left="450" w:hanging="45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Finančná spravodajská jednotka koordinuje vykonávanie opatrení na zmierňovanie rizík identifikovaných v národnom hodnotení rizík, k čomu jej </w:t>
      </w:r>
      <w:r w:rsidR="09A93AA5" w:rsidRPr="00E8451B">
        <w:rPr>
          <w:rFonts w:ascii="Times New Roman" w:eastAsia="Times New Roman" w:hAnsi="Times New Roman" w:cs="Times New Roman"/>
          <w:sz w:val="24"/>
          <w:szCs w:val="24"/>
        </w:rPr>
        <w:t xml:space="preserve">orgány dohľadu a </w:t>
      </w:r>
      <w:r w:rsidRPr="00E8451B">
        <w:rPr>
          <w:rFonts w:ascii="Times New Roman" w:eastAsia="Times New Roman" w:hAnsi="Times New Roman" w:cs="Times New Roman"/>
          <w:sz w:val="24"/>
          <w:szCs w:val="24"/>
        </w:rPr>
        <w:t>orgány verejnej moci poskytujú potrebnú súčinnosť vrátane predkladania prehľadu o vykonaných opatreniach na zmiernenie rizík a súvisiacich štatistických údajov relevantných pre posúdenie účinnosti systému opatrení proti legalizácii</w:t>
      </w:r>
      <w:r w:rsidR="00F14D08"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financovaniu terorizmu</w:t>
      </w:r>
      <w:r w:rsidR="00F14D08" w:rsidRPr="00E8451B">
        <w:rPr>
          <w:rFonts w:ascii="Times New Roman" w:eastAsia="Times New Roman" w:hAnsi="Times New Roman" w:cs="Times New Roman"/>
          <w:sz w:val="24"/>
          <w:szCs w:val="24"/>
        </w:rPr>
        <w:t xml:space="preserve">, </w:t>
      </w:r>
      <w:r w:rsidR="00F14D08" w:rsidRPr="00E8451B">
        <w:rPr>
          <w:rFonts w:ascii="Times New Roman" w:hAnsi="Times New Roman" w:cs="Times New Roman"/>
          <w:sz w:val="24"/>
          <w:szCs w:val="24"/>
        </w:rPr>
        <w:lastRenderedPageBreak/>
        <w:t>financovaniu šírenia zbraní hromadného ničenia</w:t>
      </w:r>
      <w:r w:rsidRPr="00E8451B">
        <w:rPr>
          <w:rFonts w:ascii="Times New Roman" w:eastAsia="Times New Roman" w:hAnsi="Times New Roman" w:cs="Times New Roman"/>
          <w:sz w:val="24"/>
          <w:szCs w:val="24"/>
        </w:rPr>
        <w:t xml:space="preserve"> a nevykonávaniu a obchádzaniu cielených finančných sankcií.</w:t>
      </w:r>
    </w:p>
    <w:p w14:paraId="625CF374" w14:textId="77777777" w:rsidR="00AC52E6" w:rsidRPr="00E8451B" w:rsidRDefault="00AC52E6" w:rsidP="00066454">
      <w:pPr>
        <w:spacing w:after="0"/>
        <w:jc w:val="center"/>
        <w:rPr>
          <w:rFonts w:ascii="Times New Roman" w:eastAsia="Times New Roman" w:hAnsi="Times New Roman" w:cs="Times New Roman"/>
          <w:sz w:val="24"/>
          <w:szCs w:val="24"/>
        </w:rPr>
      </w:pPr>
    </w:p>
    <w:p w14:paraId="4AE0827F" w14:textId="08F2FD24" w:rsidR="55EDCB2F" w:rsidRPr="00E8451B" w:rsidRDefault="1973244E" w:rsidP="00066454">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 </w:t>
      </w:r>
      <w:r w:rsidR="008B3AF5" w:rsidRPr="00E8451B">
        <w:rPr>
          <w:rFonts w:ascii="Times New Roman" w:eastAsia="Times New Roman" w:hAnsi="Times New Roman" w:cs="Times New Roman"/>
          <w:b/>
          <w:bCs/>
          <w:sz w:val="24"/>
          <w:szCs w:val="24"/>
        </w:rPr>
        <w:t>30</w:t>
      </w:r>
    </w:p>
    <w:p w14:paraId="22F4950A" w14:textId="2D83B2EA" w:rsidR="00AC52E6" w:rsidRPr="00E8451B" w:rsidRDefault="24003362" w:rsidP="00066454">
      <w:pPr>
        <w:spacing w:after="0"/>
        <w:jc w:val="center"/>
        <w:rPr>
          <w:rFonts w:ascii="Times New Roman" w:eastAsia="Times New Roman" w:hAnsi="Times New Roman" w:cs="Times New Roman"/>
          <w:b/>
          <w:bCs/>
          <w:sz w:val="24"/>
          <w:szCs w:val="24"/>
          <w:highlight w:val="cyan"/>
        </w:rPr>
      </w:pPr>
      <w:r w:rsidRPr="00E8451B">
        <w:rPr>
          <w:rFonts w:ascii="Times New Roman" w:eastAsia="Times New Roman" w:hAnsi="Times New Roman" w:cs="Times New Roman"/>
          <w:b/>
          <w:bCs/>
          <w:sz w:val="24"/>
          <w:szCs w:val="24"/>
        </w:rPr>
        <w:t>Vedenie štatistických údajov</w:t>
      </w:r>
    </w:p>
    <w:p w14:paraId="1C0669B1" w14:textId="77777777" w:rsidR="00AC52E6" w:rsidRPr="00E8451B" w:rsidRDefault="00AC52E6" w:rsidP="00066454">
      <w:pPr>
        <w:spacing w:after="0"/>
        <w:jc w:val="both"/>
        <w:rPr>
          <w:rFonts w:ascii="Times New Roman" w:eastAsia="Times New Roman" w:hAnsi="Times New Roman" w:cs="Times New Roman"/>
          <w:sz w:val="24"/>
          <w:szCs w:val="24"/>
        </w:rPr>
      </w:pPr>
    </w:p>
    <w:p w14:paraId="3D116299" w14:textId="03A8A6E0" w:rsidR="00AC52E6" w:rsidRPr="00E8451B" w:rsidRDefault="24003362" w:rsidP="00D87F16">
      <w:pPr>
        <w:pStyle w:val="Odsekzoznamu"/>
        <w:numPr>
          <w:ilvl w:val="0"/>
          <w:numId w:val="54"/>
        </w:numPr>
        <w:spacing w:after="0"/>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Finančná spravodajská jednotka vedie súhrnné štatistické údaje, ktoré obsahujú </w:t>
      </w:r>
      <w:r w:rsidR="00717926" w:rsidRPr="00E8451B">
        <w:rPr>
          <w:rFonts w:ascii="Times New Roman" w:eastAsia="Times New Roman" w:hAnsi="Times New Roman" w:cs="Times New Roman"/>
          <w:sz w:val="24"/>
          <w:szCs w:val="24"/>
        </w:rPr>
        <w:t>najmä</w:t>
      </w:r>
    </w:p>
    <w:p w14:paraId="5F00635E" w14:textId="77777777" w:rsidR="00AC52E6" w:rsidRPr="00E8451B" w:rsidRDefault="00AC52E6" w:rsidP="2E2F8BDF">
      <w:pPr>
        <w:spacing w:after="0"/>
        <w:jc w:val="both"/>
        <w:rPr>
          <w:rFonts w:ascii="Times New Roman" w:eastAsia="Times New Roman" w:hAnsi="Times New Roman" w:cs="Times New Roman"/>
          <w:sz w:val="24"/>
          <w:szCs w:val="24"/>
        </w:rPr>
      </w:pPr>
    </w:p>
    <w:p w14:paraId="2CF0FA8C" w14:textId="5A94FCE6" w:rsidR="00AC52E6" w:rsidRPr="00E8451B" w:rsidRDefault="24003362" w:rsidP="00D87F16">
      <w:pPr>
        <w:pStyle w:val="Odsekzoznamu"/>
        <w:numPr>
          <w:ilvl w:val="0"/>
          <w:numId w:val="53"/>
        </w:num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údaje o veľkosti a význame sektorov patriacich do pôsobnosti tohto zákona vrátane počtu subjektov v týchto sektoroch a hospodárskeho významu každého sektora, </w:t>
      </w:r>
    </w:p>
    <w:p w14:paraId="10C461C8" w14:textId="3B96D75D" w:rsidR="13B225BB" w:rsidRPr="00E8451B" w:rsidRDefault="13B225BB" w:rsidP="00D87F16">
      <w:pPr>
        <w:pStyle w:val="Odsekzoznamu"/>
        <w:numPr>
          <w:ilvl w:val="0"/>
          <w:numId w:val="53"/>
        </w:num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údaje o</w:t>
      </w:r>
      <w:r w:rsidR="009C0386" w:rsidRPr="00E8451B">
        <w:rPr>
          <w:rFonts w:ascii="Times New Roman" w:eastAsia="Times New Roman" w:hAnsi="Times New Roman" w:cs="Times New Roman"/>
          <w:sz w:val="24"/>
          <w:szCs w:val="24"/>
        </w:rPr>
        <w:t xml:space="preserve"> hláseniach, jednotlivých </w:t>
      </w:r>
      <w:r w:rsidRPr="00E8451B">
        <w:rPr>
          <w:rFonts w:ascii="Times New Roman" w:eastAsia="Times New Roman" w:hAnsi="Times New Roman" w:cs="Times New Roman"/>
          <w:sz w:val="24"/>
          <w:szCs w:val="24"/>
        </w:rPr>
        <w:t>fázach vyšetrovania a súdneho konania v oblasti predchádzania legalizácii</w:t>
      </w:r>
      <w:r w:rsidR="5D5EE7EF" w:rsidRPr="00E8451B">
        <w:rPr>
          <w:rFonts w:ascii="Times New Roman" w:eastAsia="Times New Roman" w:hAnsi="Times New Roman" w:cs="Times New Roman"/>
          <w:sz w:val="24"/>
          <w:szCs w:val="24"/>
        </w:rPr>
        <w:t>, súvisiacich predikatívnych trestných činoch</w:t>
      </w:r>
      <w:r w:rsidR="00B80579"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financovania terorizmu</w:t>
      </w:r>
      <w:r w:rsidR="00B80579" w:rsidRPr="00E8451B">
        <w:rPr>
          <w:rFonts w:ascii="Times New Roman" w:eastAsia="Times New Roman" w:hAnsi="Times New Roman" w:cs="Times New Roman"/>
          <w:sz w:val="24"/>
          <w:szCs w:val="24"/>
        </w:rPr>
        <w:t xml:space="preserve"> a </w:t>
      </w:r>
      <w:r w:rsidR="00B80579" w:rsidRPr="00E8451B">
        <w:rPr>
          <w:rFonts w:ascii="Times New Roman" w:hAnsi="Times New Roman" w:cs="Times New Roman"/>
          <w:sz w:val="24"/>
          <w:szCs w:val="24"/>
        </w:rPr>
        <w:t>financovania šírenia zbraní hromadného ničenia</w:t>
      </w:r>
      <w:r w:rsidRPr="00E8451B">
        <w:rPr>
          <w:rFonts w:ascii="Times New Roman" w:eastAsia="Times New Roman" w:hAnsi="Times New Roman" w:cs="Times New Roman"/>
          <w:sz w:val="24"/>
          <w:szCs w:val="24"/>
        </w:rPr>
        <w:t xml:space="preserve">, počet prijatých hlásení </w:t>
      </w:r>
      <w:r w:rsidR="5B7E7F2A" w:rsidRPr="00E8451B">
        <w:rPr>
          <w:rFonts w:ascii="Times New Roman" w:eastAsia="Times New Roman" w:hAnsi="Times New Roman" w:cs="Times New Roman"/>
          <w:sz w:val="24"/>
          <w:szCs w:val="24"/>
        </w:rPr>
        <w:t>o podozrivých transakciách</w:t>
      </w:r>
      <w:r w:rsidRPr="00E8451B">
        <w:rPr>
          <w:rFonts w:ascii="Times New Roman" w:eastAsia="Times New Roman" w:hAnsi="Times New Roman" w:cs="Times New Roman"/>
          <w:sz w:val="24"/>
          <w:szCs w:val="24"/>
        </w:rPr>
        <w:t xml:space="preserve">, jednotlivé spôsoby spracovania hlásení o </w:t>
      </w:r>
      <w:r w:rsidR="0BD2EF67" w:rsidRPr="00E8451B">
        <w:rPr>
          <w:rFonts w:ascii="Times New Roman" w:eastAsia="Times New Roman" w:hAnsi="Times New Roman" w:cs="Times New Roman"/>
          <w:sz w:val="24"/>
          <w:szCs w:val="24"/>
        </w:rPr>
        <w:t>podozrivých transakciách</w:t>
      </w:r>
      <w:r w:rsidRPr="00E8451B">
        <w:rPr>
          <w:rFonts w:ascii="Times New Roman" w:eastAsia="Times New Roman" w:hAnsi="Times New Roman" w:cs="Times New Roman"/>
          <w:sz w:val="24"/>
          <w:szCs w:val="24"/>
        </w:rPr>
        <w:t xml:space="preserve">, počet stíhaných osôb, počet osôb odsúdených za trestný čin legalizácie a za trestný čin terorizmu a niektorých foriem účasti na terorizme, druhy predikatívnych trestných činov, hodnotu zaisteného majetku, prepadnutého majetku alebo zhabaného majetku, údaje o cezhraničných fyzických prevodoch peňažných prostriedkov v hotovosti, </w:t>
      </w:r>
    </w:p>
    <w:p w14:paraId="4B26A60F" w14:textId="7823B7F4" w:rsidR="13F53CD0" w:rsidRPr="00E8451B" w:rsidRDefault="13F53CD0" w:rsidP="00D87F16">
      <w:pPr>
        <w:pStyle w:val="Odsekzoznamu"/>
        <w:numPr>
          <w:ilvl w:val="0"/>
          <w:numId w:val="53"/>
        </w:num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počet a percentuálny podiel hlásení o podozrivých transakciách odstúpených orgánom činným v trestnom konaní, orgánom dohľadu alebo správcom daní za kalendárny rok a ktorých výsledkom je ďalšie vyšetrovanie alebo dohľad,   </w:t>
      </w:r>
    </w:p>
    <w:p w14:paraId="7EC42A92" w14:textId="26C714A0" w:rsidR="13B225BB" w:rsidRPr="00E8451B" w:rsidRDefault="13B225BB" w:rsidP="00D87F16">
      <w:pPr>
        <w:pStyle w:val="Odsekzoznamu"/>
        <w:numPr>
          <w:ilvl w:val="0"/>
          <w:numId w:val="53"/>
        </w:num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počet cezhraničných žiadostí o informácie, ktoré Finančná spravodajská jednotka podala, prijala, zamietla a na ktoré úplne alebo čiastočne odpovedala, rozčlenené podľa krajín, </w:t>
      </w:r>
    </w:p>
    <w:p w14:paraId="122636CB" w14:textId="2387B5D4" w:rsidR="13B225BB" w:rsidRPr="00E8451B" w:rsidRDefault="13B225BB" w:rsidP="00D87F16">
      <w:pPr>
        <w:pStyle w:val="Odsekzoznamu"/>
        <w:numPr>
          <w:ilvl w:val="0"/>
          <w:numId w:val="53"/>
        </w:numPr>
        <w:spacing w:after="0"/>
        <w:jc w:val="both"/>
        <w:rPr>
          <w:rFonts w:ascii="Times New Roman" w:eastAsia="Times New Roman" w:hAnsi="Times New Roman" w:cs="Times New Roman"/>
          <w:sz w:val="24"/>
          <w:szCs w:val="24"/>
        </w:rPr>
      </w:pPr>
      <w:r w:rsidRPr="00066454">
        <w:rPr>
          <w:rFonts w:ascii="Times New Roman" w:eastAsia="Times New Roman" w:hAnsi="Times New Roman" w:cs="Times New Roman"/>
          <w:sz w:val="24"/>
          <w:szCs w:val="24"/>
        </w:rPr>
        <w:t>počet žiadostí o informácie o bankových účtoch a o konečných užívateľoch výhod,</w:t>
      </w:r>
      <w:r w:rsidR="00066454" w:rsidRPr="00066454">
        <w:rPr>
          <w:rFonts w:ascii="Times New Roman" w:eastAsia="Times New Roman" w:hAnsi="Times New Roman" w:cs="Times New Roman"/>
          <w:sz w:val="24"/>
          <w:szCs w:val="24"/>
          <w:vertAlign w:val="superscript"/>
        </w:rPr>
        <w:t>56</w:t>
      </w:r>
      <w:r w:rsidRPr="00066454">
        <w:rPr>
          <w:rFonts w:ascii="Times New Roman" w:eastAsia="Times New Roman" w:hAnsi="Times New Roman" w:cs="Times New Roman"/>
          <w:sz w:val="24"/>
          <w:szCs w:val="24"/>
        </w:rPr>
        <w:t>)</w:t>
      </w:r>
      <w:r w:rsidRPr="00E8451B">
        <w:rPr>
          <w:rFonts w:ascii="Times New Roman" w:eastAsia="Times New Roman" w:hAnsi="Times New Roman" w:cs="Times New Roman"/>
          <w:color w:val="FF0000"/>
          <w:sz w:val="24"/>
          <w:szCs w:val="24"/>
          <w:vertAlign w:val="superscript"/>
        </w:rPr>
        <w:t xml:space="preserve"> </w:t>
      </w:r>
      <w:r w:rsidRPr="00E8451B">
        <w:rPr>
          <w:rFonts w:ascii="Times New Roman" w:eastAsia="Times New Roman" w:hAnsi="Times New Roman" w:cs="Times New Roman"/>
          <w:sz w:val="24"/>
          <w:szCs w:val="24"/>
        </w:rPr>
        <w:t>ktoré boli prijaté od zahraničných orgánov mimo Euró</w:t>
      </w:r>
      <w:r w:rsidR="00623697">
        <w:rPr>
          <w:rFonts w:ascii="Times New Roman" w:eastAsia="Times New Roman" w:hAnsi="Times New Roman" w:cs="Times New Roman"/>
          <w:sz w:val="24"/>
          <w:szCs w:val="24"/>
        </w:rPr>
        <w:t>pskej ú</w:t>
      </w:r>
      <w:r w:rsidRPr="00E8451B">
        <w:rPr>
          <w:rFonts w:ascii="Times New Roman" w:eastAsia="Times New Roman" w:hAnsi="Times New Roman" w:cs="Times New Roman"/>
          <w:sz w:val="24"/>
          <w:szCs w:val="24"/>
        </w:rPr>
        <w:t>nie</w:t>
      </w:r>
      <w:r w:rsidR="19B42953" w:rsidRPr="00E8451B">
        <w:rPr>
          <w:rFonts w:ascii="Times New Roman" w:eastAsia="Times New Roman" w:hAnsi="Times New Roman" w:cs="Times New Roman"/>
          <w:sz w:val="24"/>
          <w:szCs w:val="24"/>
        </w:rPr>
        <w:t xml:space="preserve"> alebo boli podané zahr</w:t>
      </w:r>
      <w:r w:rsidR="00623697">
        <w:rPr>
          <w:rFonts w:ascii="Times New Roman" w:eastAsia="Times New Roman" w:hAnsi="Times New Roman" w:cs="Times New Roman"/>
          <w:sz w:val="24"/>
          <w:szCs w:val="24"/>
        </w:rPr>
        <w:t>aničným orgánom mimo Európskej ú</w:t>
      </w:r>
      <w:r w:rsidR="19B42953" w:rsidRPr="00E8451B">
        <w:rPr>
          <w:rFonts w:ascii="Times New Roman" w:eastAsia="Times New Roman" w:hAnsi="Times New Roman" w:cs="Times New Roman"/>
          <w:sz w:val="24"/>
          <w:szCs w:val="24"/>
        </w:rPr>
        <w:t>nie, rozčlenené podľa krajín,</w:t>
      </w:r>
    </w:p>
    <w:p w14:paraId="26EEF47A" w14:textId="06C06BA5" w:rsidR="13B225BB" w:rsidRPr="00E8451B" w:rsidRDefault="13B225BB" w:rsidP="00D87F16">
      <w:pPr>
        <w:pStyle w:val="Odsekzoznamu"/>
        <w:numPr>
          <w:ilvl w:val="0"/>
          <w:numId w:val="53"/>
        </w:num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počet</w:t>
      </w:r>
      <w:r w:rsidR="00304E18">
        <w:rPr>
          <w:rFonts w:ascii="Times New Roman" w:eastAsia="Times New Roman" w:hAnsi="Times New Roman" w:cs="Times New Roman"/>
          <w:sz w:val="24"/>
          <w:szCs w:val="24"/>
        </w:rPr>
        <w:t xml:space="preserve"> osôb</w:t>
      </w:r>
      <w:r w:rsidRPr="00E8451B">
        <w:rPr>
          <w:rFonts w:ascii="Times New Roman" w:eastAsia="Times New Roman" w:hAnsi="Times New Roman" w:cs="Times New Roman"/>
          <w:sz w:val="24"/>
          <w:szCs w:val="24"/>
        </w:rPr>
        <w:t xml:space="preserve"> </w:t>
      </w:r>
      <w:r w:rsidR="00304E18">
        <w:rPr>
          <w:rFonts w:ascii="Times New Roman" w:eastAsia="Times New Roman" w:hAnsi="Times New Roman" w:cs="Times New Roman"/>
          <w:sz w:val="24"/>
          <w:szCs w:val="24"/>
        </w:rPr>
        <w:t>Finančnej spravodajskej jednotky</w:t>
      </w:r>
      <w:r w:rsidRPr="00E8451B">
        <w:rPr>
          <w:rFonts w:ascii="Times New Roman" w:eastAsia="Times New Roman" w:hAnsi="Times New Roman" w:cs="Times New Roman"/>
          <w:sz w:val="24"/>
          <w:szCs w:val="24"/>
        </w:rPr>
        <w:t xml:space="preserve"> a orgán</w:t>
      </w:r>
      <w:r w:rsidR="00304E18">
        <w:rPr>
          <w:rFonts w:ascii="Times New Roman" w:eastAsia="Times New Roman" w:hAnsi="Times New Roman" w:cs="Times New Roman"/>
          <w:sz w:val="24"/>
          <w:szCs w:val="24"/>
        </w:rPr>
        <w:t>u</w:t>
      </w:r>
      <w:r w:rsidRPr="00E8451B">
        <w:rPr>
          <w:rFonts w:ascii="Times New Roman" w:eastAsia="Times New Roman" w:hAnsi="Times New Roman" w:cs="Times New Roman"/>
          <w:sz w:val="24"/>
          <w:szCs w:val="24"/>
        </w:rPr>
        <w:t xml:space="preserve"> dohľadu</w:t>
      </w:r>
      <w:r w:rsidR="00304E18">
        <w:rPr>
          <w:rFonts w:ascii="Times New Roman" w:eastAsia="Times New Roman" w:hAnsi="Times New Roman" w:cs="Times New Roman"/>
          <w:sz w:val="24"/>
          <w:szCs w:val="24"/>
        </w:rPr>
        <w:t xml:space="preserve"> plniacich úlohy podľa tohto zákona a osobitného predpisu</w:t>
      </w:r>
      <w:r w:rsidR="00F81379">
        <w:rPr>
          <w:rFonts w:ascii="Times New Roman" w:eastAsia="Times New Roman" w:hAnsi="Times New Roman" w:cs="Times New Roman"/>
          <w:sz w:val="24"/>
          <w:szCs w:val="24"/>
        </w:rPr>
        <w:t>,</w:t>
      </w:r>
      <w:r w:rsidR="00F81379" w:rsidRPr="00F81379">
        <w:rPr>
          <w:rFonts w:ascii="Times New Roman" w:eastAsia="Times New Roman" w:hAnsi="Times New Roman" w:cs="Times New Roman"/>
          <w:sz w:val="24"/>
          <w:szCs w:val="24"/>
          <w:vertAlign w:val="superscript"/>
        </w:rPr>
        <w:t>65</w:t>
      </w:r>
      <w:r w:rsidR="00F81379">
        <w:rPr>
          <w:rFonts w:ascii="Times New Roman" w:eastAsia="Times New Roman" w:hAnsi="Times New Roman" w:cs="Times New Roman"/>
          <w:sz w:val="24"/>
          <w:szCs w:val="24"/>
        </w:rPr>
        <w:t>)</w:t>
      </w:r>
    </w:p>
    <w:p w14:paraId="4E6F02EE" w14:textId="47B7181A" w:rsidR="65556541" w:rsidRPr="00E8451B" w:rsidRDefault="65556541" w:rsidP="00D87F16">
      <w:pPr>
        <w:pStyle w:val="Odsekzoznamu"/>
        <w:numPr>
          <w:ilvl w:val="0"/>
          <w:numId w:val="53"/>
        </w:num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údaje o počte a výsledkoch vykonaných dohľadov na mieste a na diaľku, druhoch uložených sankcií a administratívnych opatrení, výšku uložených peňažných sankcií a pravidelných penále,</w:t>
      </w:r>
    </w:p>
    <w:p w14:paraId="37660BF7" w14:textId="79F5B4FF" w:rsidR="487CB2FE" w:rsidRPr="00E8451B" w:rsidRDefault="487CB2FE" w:rsidP="00D87F16">
      <w:pPr>
        <w:pStyle w:val="Odsekzoznamu"/>
        <w:numPr>
          <w:ilvl w:val="0"/>
          <w:numId w:val="53"/>
        </w:num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počet a druh zistených </w:t>
      </w:r>
      <w:r w:rsidR="00CE4DF1" w:rsidRPr="00E8451B">
        <w:rPr>
          <w:rFonts w:ascii="Times New Roman" w:eastAsia="Times New Roman" w:hAnsi="Times New Roman" w:cs="Times New Roman"/>
          <w:sz w:val="24"/>
          <w:szCs w:val="24"/>
        </w:rPr>
        <w:t>porušení</w:t>
      </w:r>
      <w:r w:rsidR="00CE4DF1">
        <w:rPr>
          <w:rFonts w:ascii="Times New Roman" w:eastAsia="Times New Roman" w:hAnsi="Times New Roman" w:cs="Times New Roman"/>
          <w:sz w:val="24"/>
          <w:szCs w:val="24"/>
        </w:rPr>
        <w:t xml:space="preserve"> ustanovení týkajúcich sa </w:t>
      </w:r>
      <w:r w:rsidRPr="00E8451B">
        <w:rPr>
          <w:rFonts w:ascii="Times New Roman" w:eastAsiaTheme="minorEastAsia" w:hAnsi="Times New Roman" w:cs="Times New Roman"/>
          <w:sz w:val="24"/>
          <w:szCs w:val="24"/>
        </w:rPr>
        <w:t>transparentnos</w:t>
      </w:r>
      <w:r w:rsidR="00CE4DF1">
        <w:rPr>
          <w:rFonts w:ascii="Times New Roman" w:eastAsiaTheme="minorEastAsia" w:hAnsi="Times New Roman" w:cs="Times New Roman"/>
          <w:sz w:val="24"/>
          <w:szCs w:val="24"/>
        </w:rPr>
        <w:t>ti</w:t>
      </w:r>
      <w:r w:rsidRPr="00E8451B">
        <w:rPr>
          <w:rFonts w:ascii="Times New Roman" w:eastAsiaTheme="minorEastAsia" w:hAnsi="Times New Roman" w:cs="Times New Roman"/>
          <w:sz w:val="24"/>
          <w:szCs w:val="24"/>
        </w:rPr>
        <w:t xml:space="preserve"> konečných u</w:t>
      </w:r>
      <w:r w:rsidRPr="00E8451B">
        <w:rPr>
          <w:rFonts w:ascii="Times New Roman" w:eastAsia="Times New Roman" w:hAnsi="Times New Roman" w:cs="Times New Roman"/>
          <w:sz w:val="24"/>
          <w:szCs w:val="24"/>
        </w:rPr>
        <w:t>žívateľov výhod podľa osobitného predpisu</w:t>
      </w:r>
      <w:r w:rsidR="00CE4DF1" w:rsidRPr="00CE4DF1">
        <w:rPr>
          <w:rFonts w:ascii="Times New Roman" w:eastAsia="Times New Roman" w:hAnsi="Times New Roman" w:cs="Times New Roman"/>
          <w:sz w:val="24"/>
          <w:szCs w:val="24"/>
          <w:vertAlign w:val="superscript"/>
        </w:rPr>
        <w:t>1</w:t>
      </w:r>
      <w:r w:rsidR="00CE4DF1">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xml:space="preserve"> a uložené peňažné sankcie alebo administratívne opatrenia uplatnené vo vzťahu k týmto porušeniam, </w:t>
      </w:r>
    </w:p>
    <w:p w14:paraId="07908E62" w14:textId="6FDD05DF" w:rsidR="487CB2FE" w:rsidRPr="00E8451B" w:rsidRDefault="487CB2FE" w:rsidP="00D87F16">
      <w:pPr>
        <w:pStyle w:val="Odsekzoznamu"/>
        <w:numPr>
          <w:ilvl w:val="0"/>
          <w:numId w:val="53"/>
        </w:num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počet nezrovnalostí nahlásených registru konečných užívateľov výhod</w:t>
      </w:r>
      <w:r w:rsidR="00853A57">
        <w:rPr>
          <w:rFonts w:ascii="Times New Roman" w:eastAsia="Times New Roman" w:hAnsi="Times New Roman" w:cs="Times New Roman"/>
          <w:sz w:val="24"/>
          <w:szCs w:val="24"/>
        </w:rPr>
        <w:t xml:space="preserve"> a</w:t>
      </w:r>
      <w:r w:rsidRPr="00E8451B">
        <w:rPr>
          <w:rFonts w:ascii="Times New Roman" w:eastAsia="Times New Roman" w:hAnsi="Times New Roman" w:cs="Times New Roman"/>
          <w:sz w:val="24"/>
          <w:szCs w:val="24"/>
        </w:rPr>
        <w:t xml:space="preserve"> počet</w:t>
      </w:r>
      <w:r w:rsidR="00853A57">
        <w:rPr>
          <w:rFonts w:ascii="Times New Roman" w:eastAsia="Times New Roman" w:hAnsi="Times New Roman" w:cs="Times New Roman"/>
          <w:sz w:val="24"/>
          <w:szCs w:val="24"/>
        </w:rPr>
        <w:t xml:space="preserve"> následných kontrol,</w:t>
      </w:r>
    </w:p>
    <w:p w14:paraId="2A7507CE" w14:textId="0A7C24E1" w:rsidR="487CB2FE" w:rsidRPr="00E8451B" w:rsidRDefault="487CB2FE" w:rsidP="00D87F16">
      <w:pPr>
        <w:pStyle w:val="Odsekzoznamu"/>
        <w:numPr>
          <w:ilvl w:val="0"/>
          <w:numId w:val="53"/>
        </w:num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počet žiadostí o prístup k informáciám o konečných užívateľoch výhod na základe žiadostí osôb s oprávneným záujmom, </w:t>
      </w:r>
    </w:p>
    <w:p w14:paraId="308A49CC" w14:textId="4DE8448A" w:rsidR="487CB2FE" w:rsidRPr="00E8451B" w:rsidRDefault="487CB2FE" w:rsidP="00D87F16">
      <w:pPr>
        <w:pStyle w:val="Odsekzoznamu"/>
        <w:numPr>
          <w:ilvl w:val="0"/>
          <w:numId w:val="53"/>
        </w:num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percentuálny podiel žiadostí o prístup k informáciám o konečných užívateľoch výhod, ktoré sa zamietali v rámci jednotlivých kategóriách osôb s oprávneným záujmom,</w:t>
      </w:r>
    </w:p>
    <w:p w14:paraId="5FC3BE05" w14:textId="6E88A6FF" w:rsidR="487CB2FE" w:rsidRPr="00E8451B" w:rsidRDefault="487CB2FE" w:rsidP="00D87F16">
      <w:pPr>
        <w:pStyle w:val="Odsekzoznamu"/>
        <w:numPr>
          <w:ilvl w:val="0"/>
          <w:numId w:val="53"/>
        </w:num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súhrn kategórií osôb s oprávneným záujmom, ktorým bol udelený prístup k informáciám o konečných užívateľoch výhod,</w:t>
      </w:r>
    </w:p>
    <w:p w14:paraId="7873EDBF" w14:textId="3AEE4302" w:rsidR="487CB2FE" w:rsidRPr="00E8451B" w:rsidRDefault="487CB2FE" w:rsidP="00D87F16">
      <w:pPr>
        <w:pStyle w:val="Odsekzoznamu"/>
        <w:numPr>
          <w:ilvl w:val="0"/>
          <w:numId w:val="53"/>
        </w:num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počet vyhľadávaní v registri bankových účtov, ktoré uskutočnili orgány dohľadu alebo orgány verejnej moci, rozčlenený podľa kategórie príslušného orgánu, a počet vyhľadávaní v prepojených registroch bankových účtov podľa osobitného predpisu, ktoré uskutočnila Finančná spravodajská jednotka a orgány dohľadu,</w:t>
      </w:r>
    </w:p>
    <w:p w14:paraId="1C907C05" w14:textId="7A10E184" w:rsidR="487CB2FE" w:rsidRPr="00E8451B" w:rsidRDefault="487CB2FE" w:rsidP="00D87F16">
      <w:pPr>
        <w:pStyle w:val="Odsekzoznamu"/>
        <w:numPr>
          <w:ilvl w:val="0"/>
          <w:numId w:val="53"/>
        </w:num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hodnota zmrazených finančných prostriedkov alebo iných aktív z dôvodu vykonávania cielených finančných</w:t>
      </w:r>
      <w:r w:rsidR="00F450BC">
        <w:rPr>
          <w:rFonts w:ascii="Times New Roman" w:eastAsia="Times New Roman" w:hAnsi="Times New Roman" w:cs="Times New Roman"/>
          <w:sz w:val="24"/>
          <w:szCs w:val="24"/>
        </w:rPr>
        <w:t xml:space="preserve"> sankcií rozčlenená podľa druhu,</w:t>
      </w:r>
    </w:p>
    <w:p w14:paraId="0BC88A3C" w14:textId="5517A8CD" w:rsidR="487CB2FE" w:rsidRPr="00E8451B" w:rsidRDefault="487CB2FE" w:rsidP="00D87F16">
      <w:pPr>
        <w:pStyle w:val="Odsekzoznamu"/>
        <w:numPr>
          <w:ilvl w:val="0"/>
          <w:numId w:val="53"/>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údaje o ľudských zdrojoch pridelených Ministerstvu financií Slovenskej republiky na vykonávanie a presadzovanie cielených finančných sankcií.</w:t>
      </w:r>
    </w:p>
    <w:p w14:paraId="512D9FBE" w14:textId="3A7B3BAE" w:rsidR="00AC52E6" w:rsidRPr="00E8451B" w:rsidRDefault="24003362" w:rsidP="00D87F16">
      <w:pPr>
        <w:pStyle w:val="Odsekzoznamu"/>
        <w:numPr>
          <w:ilvl w:val="0"/>
          <w:numId w:val="54"/>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 je oprávnená vyžadovať od orgánov verejnej moci a povinných osôb podklady a informácie, ktoré sú nevyhnutné na vedenie štatistických údajov</w:t>
      </w:r>
      <w:r w:rsidR="00F450BC">
        <w:rPr>
          <w:rFonts w:ascii="Times New Roman" w:eastAsia="Times New Roman" w:hAnsi="Times New Roman" w:cs="Times New Roman"/>
          <w:sz w:val="24"/>
          <w:szCs w:val="24"/>
        </w:rPr>
        <w:t xml:space="preserve"> podľa </w:t>
      </w:r>
      <w:r w:rsidRPr="00E8451B">
        <w:rPr>
          <w:rFonts w:ascii="Times New Roman" w:eastAsia="Times New Roman" w:hAnsi="Times New Roman" w:cs="Times New Roman"/>
          <w:sz w:val="24"/>
          <w:szCs w:val="24"/>
        </w:rPr>
        <w:t>odseku 1. Orgány verejnej moci a povinné osoby sú povinné poskytnúť Finančnej spravodajskej jednotke v</w:t>
      </w:r>
      <w:r w:rsidR="00F450BC">
        <w:rPr>
          <w:rFonts w:ascii="Times New Roman" w:eastAsia="Times New Roman" w:hAnsi="Times New Roman" w:cs="Times New Roman"/>
          <w:sz w:val="24"/>
          <w:szCs w:val="24"/>
        </w:rPr>
        <w:t xml:space="preserve"> určenej</w:t>
      </w:r>
      <w:r w:rsidRPr="00E8451B">
        <w:rPr>
          <w:rFonts w:ascii="Times New Roman" w:eastAsia="Times New Roman" w:hAnsi="Times New Roman" w:cs="Times New Roman"/>
          <w:sz w:val="24"/>
          <w:szCs w:val="24"/>
        </w:rPr>
        <w:t xml:space="preserve"> lehote aktuálne a presné štatistické údaje.</w:t>
      </w:r>
    </w:p>
    <w:p w14:paraId="29661BE1" w14:textId="031C6D34" w:rsidR="00AC52E6" w:rsidRPr="00E8451B" w:rsidRDefault="24003362" w:rsidP="00D87F16">
      <w:pPr>
        <w:pStyle w:val="Odsekzoznamu"/>
        <w:numPr>
          <w:ilvl w:val="0"/>
          <w:numId w:val="54"/>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 poskytne raz ročne štatistické údaje</w:t>
      </w:r>
      <w:r w:rsidR="00F450BC">
        <w:rPr>
          <w:rFonts w:ascii="Times New Roman" w:eastAsia="Times New Roman" w:hAnsi="Times New Roman" w:cs="Times New Roman"/>
          <w:sz w:val="24"/>
          <w:szCs w:val="24"/>
        </w:rPr>
        <w:t xml:space="preserve"> podľa </w:t>
      </w:r>
      <w:r w:rsidRPr="00E8451B">
        <w:rPr>
          <w:rFonts w:ascii="Times New Roman" w:eastAsia="Times New Roman" w:hAnsi="Times New Roman" w:cs="Times New Roman"/>
          <w:sz w:val="24"/>
          <w:szCs w:val="24"/>
        </w:rPr>
        <w:t xml:space="preserve">odseku 1 Európskej komisii a štatistické údaje </w:t>
      </w:r>
      <w:r w:rsidR="00F450BC">
        <w:rPr>
          <w:rFonts w:ascii="Times New Roman" w:eastAsia="Times New Roman" w:hAnsi="Times New Roman" w:cs="Times New Roman"/>
          <w:sz w:val="24"/>
          <w:szCs w:val="24"/>
        </w:rPr>
        <w:t xml:space="preserve">podľa </w:t>
      </w:r>
      <w:r w:rsidRPr="00E8451B">
        <w:rPr>
          <w:rFonts w:ascii="Times New Roman" w:eastAsia="Times New Roman" w:hAnsi="Times New Roman" w:cs="Times New Roman"/>
          <w:sz w:val="24"/>
          <w:szCs w:val="24"/>
        </w:rPr>
        <w:t xml:space="preserve">odseku 1 písm. a), c), d) a f) úradu AMLA. </w:t>
      </w:r>
    </w:p>
    <w:p w14:paraId="5FA69B5A" w14:textId="719BA804" w:rsidR="601E0C23" w:rsidRPr="00E8451B" w:rsidRDefault="1CAE5251" w:rsidP="2E2F8BDF">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w:t>
      </w:r>
      <w:r w:rsidR="1BB5661D" w:rsidRPr="00E8451B">
        <w:rPr>
          <w:rFonts w:ascii="Times New Roman" w:eastAsia="Times New Roman" w:hAnsi="Times New Roman" w:cs="Times New Roman"/>
          <w:b/>
          <w:bCs/>
          <w:sz w:val="24"/>
          <w:szCs w:val="24"/>
        </w:rPr>
        <w:t xml:space="preserve"> 3</w:t>
      </w:r>
      <w:r w:rsidR="008B3AF5" w:rsidRPr="00E8451B">
        <w:rPr>
          <w:rFonts w:ascii="Times New Roman" w:eastAsia="Times New Roman" w:hAnsi="Times New Roman" w:cs="Times New Roman"/>
          <w:b/>
          <w:bCs/>
          <w:sz w:val="24"/>
          <w:szCs w:val="24"/>
        </w:rPr>
        <w:t>1</w:t>
      </w:r>
    </w:p>
    <w:p w14:paraId="6729F300" w14:textId="344970F9" w:rsidR="601E0C23" w:rsidRPr="00E8451B" w:rsidRDefault="1CAE5251" w:rsidP="2E2F8BDF">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 Výročná správa</w:t>
      </w:r>
      <w:r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b/>
          <w:bCs/>
          <w:sz w:val="24"/>
          <w:szCs w:val="24"/>
        </w:rPr>
        <w:t>Finančnej spravodajskej jednotky</w:t>
      </w:r>
    </w:p>
    <w:p w14:paraId="01548BF6" w14:textId="5CDBAD26" w:rsidR="0A4729ED" w:rsidRPr="00E8451B" w:rsidRDefault="0A4729ED" w:rsidP="2E2F8BDF">
      <w:pPr>
        <w:spacing w:after="0"/>
        <w:jc w:val="center"/>
        <w:rPr>
          <w:rFonts w:ascii="Times New Roman" w:eastAsia="Times New Roman" w:hAnsi="Times New Roman" w:cs="Times New Roman"/>
          <w:b/>
          <w:bCs/>
          <w:sz w:val="24"/>
          <w:szCs w:val="24"/>
        </w:rPr>
      </w:pPr>
    </w:p>
    <w:p w14:paraId="057C394D" w14:textId="2B79D19B" w:rsidR="00AC52E6" w:rsidRPr="00E8451B" w:rsidRDefault="24003362" w:rsidP="00D87F16">
      <w:pPr>
        <w:pStyle w:val="Odsekzoznamu"/>
        <w:numPr>
          <w:ilvl w:val="0"/>
          <w:numId w:val="52"/>
        </w:numPr>
        <w:ind w:left="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Finančná spravodajská jednotka raz ročne uverejňuje na svojom webovom sídle výročnú správu o svojej činnosti, ktorá obsahuje súhrnný prehľad štatistických údajov o počte prijatých hlásení </w:t>
      </w:r>
      <w:r w:rsidR="34C995C3" w:rsidRPr="00E8451B">
        <w:rPr>
          <w:rFonts w:ascii="Times New Roman" w:eastAsia="Times New Roman" w:hAnsi="Times New Roman" w:cs="Times New Roman"/>
          <w:sz w:val="24"/>
          <w:szCs w:val="24"/>
        </w:rPr>
        <w:t>o podozrivých transakciách</w:t>
      </w:r>
      <w:r w:rsidRPr="00E8451B">
        <w:rPr>
          <w:rFonts w:ascii="Times New Roman" w:eastAsia="Times New Roman" w:hAnsi="Times New Roman" w:cs="Times New Roman"/>
          <w:sz w:val="24"/>
          <w:szCs w:val="24"/>
        </w:rPr>
        <w:t>, o jednotlivých spôsoboch</w:t>
      </w:r>
      <w:r w:rsidR="0E634F82" w:rsidRPr="00E8451B">
        <w:rPr>
          <w:rFonts w:ascii="Times New Roman" w:eastAsia="Times New Roman" w:hAnsi="Times New Roman" w:cs="Times New Roman"/>
          <w:sz w:val="24"/>
          <w:szCs w:val="24"/>
        </w:rPr>
        <w:t xml:space="preserve"> ich </w:t>
      </w:r>
      <w:r w:rsidRPr="00E8451B">
        <w:rPr>
          <w:rFonts w:ascii="Times New Roman" w:eastAsia="Times New Roman" w:hAnsi="Times New Roman" w:cs="Times New Roman"/>
          <w:sz w:val="24"/>
          <w:szCs w:val="24"/>
        </w:rPr>
        <w:t>spracovania  a nadväzujúcich opatreniach, o informáciách zo strany orgánov dohľadu a centrálnych registrov, o poskytovaní informácií príslušným orgánom a následných opatreniach v súvislosti s týmito informáciami, o žiadostiach predložených iným finančným spravodajským jednotkám a</w:t>
      </w:r>
      <w:r w:rsidR="008B7BF1">
        <w:rPr>
          <w:rFonts w:ascii="Times New Roman" w:eastAsia="Times New Roman" w:hAnsi="Times New Roman" w:cs="Times New Roman"/>
          <w:sz w:val="24"/>
          <w:szCs w:val="24"/>
        </w:rPr>
        <w:t> žiadostiach od nich</w:t>
      </w:r>
      <w:r w:rsidRPr="00E8451B">
        <w:rPr>
          <w:rFonts w:ascii="Times New Roman" w:eastAsia="Times New Roman" w:hAnsi="Times New Roman" w:cs="Times New Roman"/>
          <w:sz w:val="24"/>
          <w:szCs w:val="24"/>
        </w:rPr>
        <w:t xml:space="preserve"> prijatých, o počte hlásení o</w:t>
      </w:r>
      <w:r w:rsidR="65C3BB9B" w:rsidRPr="00E8451B">
        <w:rPr>
          <w:rFonts w:ascii="Times New Roman" w:eastAsia="Times New Roman" w:hAnsi="Times New Roman" w:cs="Times New Roman"/>
          <w:sz w:val="24"/>
          <w:szCs w:val="24"/>
        </w:rPr>
        <w:t xml:space="preserve"> podozrivých transakciách</w:t>
      </w:r>
      <w:r w:rsidRPr="00E8451B">
        <w:rPr>
          <w:rFonts w:ascii="Times New Roman" w:eastAsia="Times New Roman" w:hAnsi="Times New Roman" w:cs="Times New Roman"/>
          <w:sz w:val="24"/>
          <w:szCs w:val="24"/>
        </w:rPr>
        <w:t xml:space="preserve"> odstúpených orgánom činným v trestnom konaní</w:t>
      </w:r>
      <w:r w:rsidR="128E2190" w:rsidRPr="00E8451B">
        <w:rPr>
          <w:rFonts w:ascii="Times New Roman" w:eastAsia="Times New Roman" w:hAnsi="Times New Roman" w:cs="Times New Roman"/>
          <w:sz w:val="24"/>
          <w:szCs w:val="24"/>
        </w:rPr>
        <w:t>, orgánom dohľadu</w:t>
      </w:r>
      <w:r w:rsidRPr="00E8451B">
        <w:rPr>
          <w:rFonts w:ascii="Times New Roman" w:eastAsia="Times New Roman" w:hAnsi="Times New Roman" w:cs="Times New Roman"/>
          <w:sz w:val="24"/>
          <w:szCs w:val="24"/>
        </w:rPr>
        <w:t xml:space="preserve"> alebo správcom daní, o pridelených ľudských zdrojoch</w:t>
      </w:r>
      <w:r w:rsidR="50400127" w:rsidRPr="00E8451B">
        <w:rPr>
          <w:rFonts w:ascii="Times New Roman" w:eastAsia="Times New Roman" w:hAnsi="Times New Roman" w:cs="Times New Roman"/>
          <w:sz w:val="24"/>
          <w:szCs w:val="24"/>
        </w:rPr>
        <w:t xml:space="preserve"> a údaje o</w:t>
      </w:r>
      <w:r w:rsidRPr="00E8451B">
        <w:rPr>
          <w:rFonts w:ascii="Times New Roman" w:eastAsia="Times New Roman" w:hAnsi="Times New Roman" w:cs="Times New Roman"/>
          <w:sz w:val="24"/>
          <w:szCs w:val="24"/>
        </w:rPr>
        <w:t xml:space="preserve"> cezhraničných fyzických prevodoch peňažných prostriedkov v hotovosti</w:t>
      </w:r>
      <w:r w:rsidR="16A0DE23" w:rsidRPr="00E8451B">
        <w:rPr>
          <w:rFonts w:ascii="Times New Roman" w:eastAsia="Times New Roman" w:hAnsi="Times New Roman" w:cs="Times New Roman"/>
          <w:sz w:val="24"/>
          <w:szCs w:val="24"/>
        </w:rPr>
        <w:t xml:space="preserve">, údaje o žiadostiach predložených orgánom verejnej moci, ktorých úlohou je vyšetrovanie alebo stíhanie legalizácie, súvisiacich predikatívnych trestných činov alebo financovania terorizmu alebo ktorých úlohou je vysledovanie, zhabanie alebo zmrazenie a konfiškácia majetku pochádzajúceho z trestnej činnosti a </w:t>
      </w:r>
      <w:r w:rsidR="008B7BF1">
        <w:rPr>
          <w:rFonts w:ascii="Times New Roman" w:eastAsia="Times New Roman" w:hAnsi="Times New Roman" w:cs="Times New Roman"/>
          <w:sz w:val="24"/>
          <w:szCs w:val="24"/>
        </w:rPr>
        <w:t>žiadostiach od nich</w:t>
      </w:r>
      <w:r w:rsidR="008B7BF1" w:rsidRPr="00E8451B">
        <w:rPr>
          <w:rFonts w:ascii="Times New Roman" w:eastAsia="Times New Roman" w:hAnsi="Times New Roman" w:cs="Times New Roman"/>
          <w:sz w:val="24"/>
          <w:szCs w:val="24"/>
        </w:rPr>
        <w:t xml:space="preserve"> prijatých</w:t>
      </w:r>
      <w:r w:rsidR="16A0DE23"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xml:space="preserve"> </w:t>
      </w:r>
    </w:p>
    <w:p w14:paraId="7A6832CC" w14:textId="7B6AE845" w:rsidR="44FE09EF" w:rsidRPr="00E8451B" w:rsidRDefault="44FE09EF" w:rsidP="00D87F16">
      <w:pPr>
        <w:pStyle w:val="Odsekzoznamu"/>
        <w:numPr>
          <w:ilvl w:val="0"/>
          <w:numId w:val="52"/>
        </w:numPr>
        <w:ind w:left="357"/>
        <w:contextualSpacing w:val="0"/>
        <w:jc w:val="both"/>
        <w:rPr>
          <w:rFonts w:ascii="Times New Roman" w:hAnsi="Times New Roman" w:cs="Times New Roman"/>
        </w:rPr>
      </w:pPr>
      <w:r w:rsidRPr="00E8451B">
        <w:rPr>
          <w:rFonts w:ascii="Times New Roman" w:eastAsia="Times New Roman" w:hAnsi="Times New Roman" w:cs="Times New Roman"/>
          <w:sz w:val="24"/>
          <w:szCs w:val="24"/>
        </w:rPr>
        <w:t>Súčasťou výročnej správy sú aj informácie o trendoch, typológiách a rizikách spojených s</w:t>
      </w:r>
      <w:r w:rsidR="00B80579" w:rsidRPr="00E8451B">
        <w:rPr>
          <w:rFonts w:ascii="Times New Roman" w:eastAsia="Times New Roman" w:hAnsi="Times New Roman" w:cs="Times New Roman"/>
          <w:sz w:val="24"/>
          <w:szCs w:val="24"/>
        </w:rPr>
        <w:t> </w:t>
      </w:r>
      <w:r w:rsidRPr="00E8451B">
        <w:rPr>
          <w:rFonts w:ascii="Times New Roman" w:eastAsia="Times New Roman" w:hAnsi="Times New Roman" w:cs="Times New Roman"/>
          <w:sz w:val="24"/>
          <w:szCs w:val="24"/>
        </w:rPr>
        <w:t>legalizáciou</w:t>
      </w:r>
      <w:r w:rsidR="00B80579"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financovaním terorizmu</w:t>
      </w:r>
      <w:r w:rsidR="00B80579" w:rsidRPr="00E8451B">
        <w:rPr>
          <w:rFonts w:ascii="Times New Roman" w:eastAsia="Times New Roman" w:hAnsi="Times New Roman" w:cs="Times New Roman"/>
          <w:sz w:val="24"/>
          <w:szCs w:val="24"/>
        </w:rPr>
        <w:t xml:space="preserve"> a </w:t>
      </w:r>
      <w:r w:rsidR="00B80579" w:rsidRPr="00E8451B">
        <w:rPr>
          <w:rFonts w:ascii="Times New Roman" w:hAnsi="Times New Roman" w:cs="Times New Roman"/>
          <w:sz w:val="24"/>
          <w:szCs w:val="24"/>
        </w:rPr>
        <w:t>financovaním šírenia zbraní hromadného ničenia</w:t>
      </w:r>
      <w:r w:rsidRPr="00E8451B">
        <w:rPr>
          <w:rFonts w:ascii="Times New Roman" w:eastAsia="Times New Roman" w:hAnsi="Times New Roman" w:cs="Times New Roman"/>
          <w:sz w:val="24"/>
          <w:szCs w:val="24"/>
        </w:rPr>
        <w:t xml:space="preserve"> rizík alebo nevykonávaním a obchádzaním cielených finančných sankcií.</w:t>
      </w:r>
    </w:p>
    <w:p w14:paraId="69AE61F7" w14:textId="360C73CF" w:rsidR="00AC52E6" w:rsidRPr="00E8451B" w:rsidRDefault="24003362" w:rsidP="00D87F16">
      <w:pPr>
        <w:pStyle w:val="Odsekzoznamu"/>
        <w:numPr>
          <w:ilvl w:val="0"/>
          <w:numId w:val="52"/>
        </w:numPr>
        <w:ind w:left="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Výročná správa nesmie obsahovať informácie umožňujúce identifikáciu akejkoľvek fyzickej osoby alebo právnickej osoby.</w:t>
      </w:r>
    </w:p>
    <w:p w14:paraId="44590AAD" w14:textId="21BD9B55" w:rsidR="085F3D79" w:rsidRPr="00E8451B" w:rsidRDefault="085F3D79" w:rsidP="00D87F16">
      <w:pPr>
        <w:pStyle w:val="Odsekzoznamu"/>
        <w:numPr>
          <w:ilvl w:val="0"/>
          <w:numId w:val="52"/>
        </w:numPr>
        <w:ind w:left="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 poskytne výročnú správu Európskej komisii a úradu AMLA.</w:t>
      </w:r>
    </w:p>
    <w:p w14:paraId="4A71E271" w14:textId="4DB77976" w:rsidR="3F40EC92" w:rsidRPr="00E8451B" w:rsidRDefault="73641B33" w:rsidP="00066454">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ŠIESTA ČASŤ</w:t>
      </w:r>
    </w:p>
    <w:p w14:paraId="77381690" w14:textId="77777777" w:rsidR="00B47279" w:rsidRPr="00E8451B" w:rsidRDefault="2C09CEDB" w:rsidP="00066454">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DOHĽAD</w:t>
      </w:r>
      <w:r w:rsidR="4EF826B5" w:rsidRPr="00E8451B">
        <w:rPr>
          <w:rFonts w:ascii="Times New Roman" w:eastAsia="Times New Roman" w:hAnsi="Times New Roman" w:cs="Times New Roman"/>
          <w:b/>
          <w:bCs/>
          <w:sz w:val="24"/>
          <w:szCs w:val="24"/>
        </w:rPr>
        <w:t xml:space="preserve"> A SPOLUPRÁCA </w:t>
      </w:r>
    </w:p>
    <w:p w14:paraId="01F6117C" w14:textId="49D10137" w:rsidR="00B47279" w:rsidRPr="00E8451B" w:rsidRDefault="24003362" w:rsidP="00066454">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 </w:t>
      </w:r>
    </w:p>
    <w:p w14:paraId="2AD39D56" w14:textId="660C29D1" w:rsidR="00AC52E6" w:rsidRPr="00E8451B" w:rsidRDefault="31D4AD7B" w:rsidP="00066454">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lastRenderedPageBreak/>
        <w:t>§</w:t>
      </w:r>
      <w:r w:rsidR="6E12A664" w:rsidRPr="00E8451B">
        <w:rPr>
          <w:rFonts w:ascii="Times New Roman" w:eastAsia="Times New Roman" w:hAnsi="Times New Roman" w:cs="Times New Roman"/>
          <w:b/>
          <w:bCs/>
          <w:sz w:val="24"/>
          <w:szCs w:val="24"/>
        </w:rPr>
        <w:t xml:space="preserve"> 3</w:t>
      </w:r>
      <w:r w:rsidR="008B3AF5" w:rsidRPr="00E8451B">
        <w:rPr>
          <w:rFonts w:ascii="Times New Roman" w:eastAsia="Times New Roman" w:hAnsi="Times New Roman" w:cs="Times New Roman"/>
          <w:b/>
          <w:bCs/>
          <w:sz w:val="24"/>
          <w:szCs w:val="24"/>
        </w:rPr>
        <w:t>2</w:t>
      </w:r>
    </w:p>
    <w:p w14:paraId="637E4037" w14:textId="20BE3C46" w:rsidR="00D5747C" w:rsidRPr="00E8451B" w:rsidRDefault="31D4AD7B" w:rsidP="00066454">
      <w:pPr>
        <w:spacing w:after="0"/>
        <w:jc w:val="center"/>
        <w:rPr>
          <w:rFonts w:ascii="Times New Roman" w:eastAsia="Times New Roman" w:hAnsi="Times New Roman" w:cs="Times New Roman"/>
          <w:b/>
          <w:bCs/>
          <w:color w:val="FF0000"/>
          <w:sz w:val="24"/>
          <w:szCs w:val="24"/>
        </w:rPr>
      </w:pPr>
      <w:r w:rsidRPr="00E8451B">
        <w:rPr>
          <w:rFonts w:ascii="Times New Roman" w:eastAsia="Times New Roman" w:hAnsi="Times New Roman" w:cs="Times New Roman"/>
          <w:b/>
          <w:bCs/>
          <w:sz w:val="24"/>
          <w:szCs w:val="24"/>
        </w:rPr>
        <w:t>Orgány dohľadu</w:t>
      </w:r>
    </w:p>
    <w:p w14:paraId="1347BBE5" w14:textId="77777777" w:rsidR="00AC52E6" w:rsidRPr="00E8451B" w:rsidRDefault="00AC52E6" w:rsidP="00066454">
      <w:pPr>
        <w:spacing w:after="0"/>
        <w:jc w:val="both"/>
        <w:rPr>
          <w:rFonts w:ascii="Times New Roman" w:eastAsia="Times New Roman" w:hAnsi="Times New Roman" w:cs="Times New Roman"/>
          <w:sz w:val="24"/>
          <w:szCs w:val="24"/>
        </w:rPr>
      </w:pPr>
    </w:p>
    <w:p w14:paraId="6D3F7EE3" w14:textId="7A3F31AD" w:rsidR="00AC52E6" w:rsidRPr="00C57C17" w:rsidRDefault="00C57C17" w:rsidP="00580632">
      <w:pPr>
        <w:pStyle w:val="Odsekzoznamu"/>
        <w:numPr>
          <w:ilvl w:val="0"/>
          <w:numId w:val="65"/>
        </w:numPr>
        <w:ind w:left="426" w:hanging="426"/>
        <w:contextualSpacing w:val="0"/>
        <w:jc w:val="both"/>
        <w:rPr>
          <w:rFonts w:ascii="Times New Roman" w:eastAsia="Times New Roman" w:hAnsi="Times New Roman" w:cs="Times New Roman"/>
          <w:sz w:val="24"/>
          <w:szCs w:val="24"/>
        </w:rPr>
      </w:pPr>
      <w:r w:rsidRPr="00C57C17">
        <w:rPr>
          <w:rFonts w:ascii="Times New Roman" w:eastAsia="Times New Roman" w:hAnsi="Times New Roman" w:cs="Times New Roman"/>
          <w:sz w:val="24"/>
          <w:szCs w:val="24"/>
        </w:rPr>
        <w:t xml:space="preserve">Orgán dohľadu vykonáva dohľad nad plnením a dodržiavaním povinností podľa tohto zákona, osobitného </w:t>
      </w:r>
      <w:bookmarkStart w:id="12" w:name="_Hlk230257935"/>
      <w:r w:rsidRPr="00C57C17">
        <w:rPr>
          <w:rFonts w:ascii="Times New Roman" w:eastAsia="Times New Roman" w:hAnsi="Times New Roman" w:cs="Times New Roman"/>
          <w:sz w:val="24"/>
          <w:szCs w:val="24"/>
        </w:rPr>
        <w:t>predpisu</w:t>
      </w:r>
      <w:bookmarkEnd w:id="12"/>
      <w:r w:rsidRPr="00C57C17">
        <w:rPr>
          <w:rFonts w:ascii="Times New Roman" w:eastAsia="Times New Roman" w:hAnsi="Times New Roman" w:cs="Times New Roman"/>
          <w:sz w:val="24"/>
          <w:szCs w:val="24"/>
          <w:vertAlign w:val="superscript"/>
        </w:rPr>
        <w:t>65</w:t>
      </w:r>
      <w:r w:rsidRPr="00C57C17">
        <w:rPr>
          <w:rFonts w:ascii="Times New Roman" w:eastAsia="Times New Roman" w:hAnsi="Times New Roman" w:cs="Times New Roman"/>
          <w:sz w:val="24"/>
          <w:szCs w:val="24"/>
        </w:rPr>
        <w:t>) a technického predpisu</w:t>
      </w:r>
      <w:r w:rsidRPr="00066454">
        <w:rPr>
          <w:rStyle w:val="Odkaznapoznmkupodiarou"/>
          <w:rFonts w:ascii="Times New Roman" w:eastAsia="Times New Roman" w:hAnsi="Times New Roman" w:cs="Times New Roman"/>
          <w:sz w:val="24"/>
          <w:szCs w:val="24"/>
        </w:rPr>
        <w:footnoteReference w:id="91"/>
      </w:r>
      <w:r w:rsidRPr="00C57C17">
        <w:rPr>
          <w:rFonts w:ascii="Times New Roman" w:eastAsia="Times New Roman" w:hAnsi="Times New Roman" w:cs="Times New Roman"/>
          <w:sz w:val="24"/>
          <w:szCs w:val="24"/>
        </w:rPr>
        <w:t>). Orgánom dohľadu je Finančná spravodajská jednotka, Národná banka Slovenska a Úrad pre reguláciu hazardných hier</w:t>
      </w:r>
      <w:r>
        <w:rPr>
          <w:rFonts w:ascii="Times New Roman" w:eastAsia="Times New Roman" w:hAnsi="Times New Roman" w:cs="Times New Roman"/>
          <w:sz w:val="24"/>
          <w:szCs w:val="24"/>
        </w:rPr>
        <w:t>.</w:t>
      </w:r>
      <w:r w:rsidR="1FB3927E" w:rsidRPr="00C57C17">
        <w:rPr>
          <w:rFonts w:ascii="Times New Roman" w:eastAsia="Times New Roman" w:hAnsi="Times New Roman" w:cs="Times New Roman"/>
          <w:sz w:val="24"/>
          <w:szCs w:val="24"/>
        </w:rPr>
        <w:t xml:space="preserve"> </w:t>
      </w:r>
      <w:r w:rsidR="7F7E0158" w:rsidRPr="00C57C17">
        <w:rPr>
          <w:rFonts w:ascii="Times New Roman" w:eastAsia="Times New Roman" w:hAnsi="Times New Roman" w:cs="Times New Roman"/>
          <w:sz w:val="24"/>
          <w:szCs w:val="24"/>
        </w:rPr>
        <w:t xml:space="preserve">Orgány dohľadu spolupracujú pri výmene a preverovaní informácií potrebných </w:t>
      </w:r>
      <w:r w:rsidR="00B1781A">
        <w:rPr>
          <w:rFonts w:ascii="Times New Roman" w:eastAsia="Times New Roman" w:hAnsi="Times New Roman" w:cs="Times New Roman"/>
          <w:sz w:val="24"/>
          <w:szCs w:val="24"/>
        </w:rPr>
        <w:t xml:space="preserve">na účely </w:t>
      </w:r>
      <w:r w:rsidR="7F7E0158" w:rsidRPr="00C57C17">
        <w:rPr>
          <w:rFonts w:ascii="Times New Roman" w:eastAsia="Times New Roman" w:hAnsi="Times New Roman" w:cs="Times New Roman"/>
          <w:sz w:val="24"/>
          <w:szCs w:val="24"/>
        </w:rPr>
        <w:t>predchádzaní a odhaľovaní legalizácie</w:t>
      </w:r>
      <w:r w:rsidR="0047318E" w:rsidRPr="00C57C17">
        <w:rPr>
          <w:rFonts w:ascii="Times New Roman" w:eastAsia="Times New Roman" w:hAnsi="Times New Roman" w:cs="Times New Roman"/>
          <w:sz w:val="24"/>
          <w:szCs w:val="24"/>
        </w:rPr>
        <w:t xml:space="preserve">, </w:t>
      </w:r>
      <w:r w:rsidR="7F7E0158" w:rsidRPr="00C57C17">
        <w:rPr>
          <w:rFonts w:ascii="Times New Roman" w:eastAsia="Times New Roman" w:hAnsi="Times New Roman" w:cs="Times New Roman"/>
          <w:sz w:val="24"/>
          <w:szCs w:val="24"/>
        </w:rPr>
        <w:t>financovania terorizmu</w:t>
      </w:r>
      <w:r w:rsidR="0047318E" w:rsidRPr="00C57C17">
        <w:rPr>
          <w:rFonts w:ascii="Times New Roman" w:eastAsia="Times New Roman" w:hAnsi="Times New Roman" w:cs="Times New Roman"/>
          <w:sz w:val="24"/>
          <w:szCs w:val="24"/>
        </w:rPr>
        <w:t xml:space="preserve"> alebo </w:t>
      </w:r>
      <w:r w:rsidR="0047318E" w:rsidRPr="00C57C17">
        <w:rPr>
          <w:rFonts w:ascii="Times New Roman" w:hAnsi="Times New Roman" w:cs="Times New Roman"/>
          <w:sz w:val="24"/>
          <w:szCs w:val="24"/>
        </w:rPr>
        <w:t>financovania šírenia zbraní hromadného ničenia</w:t>
      </w:r>
      <w:r w:rsidR="7F7E0158" w:rsidRPr="00C57C17">
        <w:rPr>
          <w:rFonts w:ascii="Times New Roman" w:eastAsia="Times New Roman" w:hAnsi="Times New Roman" w:cs="Times New Roman"/>
          <w:sz w:val="24"/>
          <w:szCs w:val="24"/>
        </w:rPr>
        <w:t xml:space="preserve"> a poskytujú si po</w:t>
      </w:r>
      <w:r w:rsidR="00B1781A">
        <w:rPr>
          <w:rFonts w:ascii="Times New Roman" w:eastAsia="Times New Roman" w:hAnsi="Times New Roman" w:cs="Times New Roman"/>
          <w:sz w:val="24"/>
          <w:szCs w:val="24"/>
        </w:rPr>
        <w:t>trebnú</w:t>
      </w:r>
      <w:r w:rsidR="7F7E0158" w:rsidRPr="00C57C17">
        <w:rPr>
          <w:rFonts w:ascii="Times New Roman" w:eastAsia="Times New Roman" w:hAnsi="Times New Roman" w:cs="Times New Roman"/>
          <w:sz w:val="24"/>
          <w:szCs w:val="24"/>
        </w:rPr>
        <w:t xml:space="preserve"> súčinnosť.</w:t>
      </w:r>
    </w:p>
    <w:p w14:paraId="0D548DBF" w14:textId="2A596068" w:rsidR="004E49C0" w:rsidRPr="00E8451B" w:rsidRDefault="0044227C" w:rsidP="00D87F16">
      <w:pPr>
        <w:pStyle w:val="Odsekzoznamu"/>
        <w:numPr>
          <w:ilvl w:val="0"/>
          <w:numId w:val="65"/>
        </w:numPr>
        <w:ind w:left="426" w:hanging="42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Národná banka Slovenska vykonáva dohľad nad finančným sektorom</w:t>
      </w:r>
      <w:r w:rsidR="00DF06AE" w:rsidRPr="00E8451B">
        <w:rPr>
          <w:rFonts w:ascii="Times New Roman" w:eastAsia="Times New Roman" w:hAnsi="Times New Roman" w:cs="Times New Roman"/>
          <w:sz w:val="24"/>
          <w:szCs w:val="24"/>
        </w:rPr>
        <w:t xml:space="preserve"> a</w:t>
      </w:r>
      <w:r w:rsidR="0024284E"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povinnou osobou uvedenou v § 2 písm. d) bod</w:t>
      </w:r>
      <w:r w:rsidR="006554F1" w:rsidRPr="00E8451B">
        <w:rPr>
          <w:rFonts w:ascii="Times New Roman" w:eastAsia="Times New Roman" w:hAnsi="Times New Roman" w:cs="Times New Roman"/>
          <w:sz w:val="24"/>
          <w:szCs w:val="24"/>
        </w:rPr>
        <w:t>e</w:t>
      </w:r>
      <w:r w:rsidRPr="00E8451B">
        <w:rPr>
          <w:rFonts w:ascii="Times New Roman" w:eastAsia="Times New Roman" w:hAnsi="Times New Roman" w:cs="Times New Roman"/>
          <w:sz w:val="24"/>
          <w:szCs w:val="24"/>
        </w:rPr>
        <w:t xml:space="preserve"> 1</w:t>
      </w:r>
      <w:r w:rsidR="004E49C0" w:rsidRPr="00E8451B">
        <w:rPr>
          <w:rFonts w:ascii="Times New Roman" w:eastAsia="Times New Roman" w:hAnsi="Times New Roman" w:cs="Times New Roman"/>
          <w:sz w:val="24"/>
          <w:szCs w:val="24"/>
        </w:rPr>
        <w:t>6</w:t>
      </w:r>
      <w:r w:rsidRPr="00E8451B">
        <w:rPr>
          <w:rFonts w:ascii="Times New Roman" w:eastAsia="Times New Roman" w:hAnsi="Times New Roman" w:cs="Times New Roman"/>
          <w:sz w:val="24"/>
          <w:szCs w:val="24"/>
        </w:rPr>
        <w:t xml:space="preserve"> a</w:t>
      </w:r>
      <w:r w:rsidR="004E49C0" w:rsidRPr="00E8451B">
        <w:rPr>
          <w:rFonts w:ascii="Times New Roman" w:eastAsia="Times New Roman" w:hAnsi="Times New Roman" w:cs="Times New Roman"/>
          <w:sz w:val="24"/>
          <w:szCs w:val="24"/>
        </w:rPr>
        <w:t>ž</w:t>
      </w:r>
      <w:r w:rsidRPr="00E8451B">
        <w:rPr>
          <w:rFonts w:ascii="Times New Roman" w:eastAsia="Times New Roman" w:hAnsi="Times New Roman" w:cs="Times New Roman"/>
          <w:sz w:val="24"/>
          <w:szCs w:val="24"/>
        </w:rPr>
        <w:t> 1</w:t>
      </w:r>
      <w:r w:rsidR="004E49C0" w:rsidRPr="00E8451B">
        <w:rPr>
          <w:rFonts w:ascii="Times New Roman" w:eastAsia="Times New Roman" w:hAnsi="Times New Roman" w:cs="Times New Roman"/>
          <w:sz w:val="24"/>
          <w:szCs w:val="24"/>
        </w:rPr>
        <w:t>9</w:t>
      </w:r>
      <w:r w:rsidR="00DF06AE" w:rsidRPr="00E8451B">
        <w:rPr>
          <w:rFonts w:ascii="Times New Roman" w:eastAsia="Times New Roman" w:hAnsi="Times New Roman" w:cs="Times New Roman"/>
          <w:sz w:val="24"/>
          <w:szCs w:val="24"/>
        </w:rPr>
        <w:t>.</w:t>
      </w:r>
    </w:p>
    <w:p w14:paraId="3DFBCD01" w14:textId="0CC6BC87" w:rsidR="0044227C" w:rsidRPr="00E8451B" w:rsidRDefault="0044227C" w:rsidP="00B1781A">
      <w:pPr>
        <w:pStyle w:val="Odsekzoznamu"/>
        <w:numPr>
          <w:ilvl w:val="0"/>
          <w:numId w:val="65"/>
        </w:numPr>
        <w:ind w:left="426" w:hanging="42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Úrad pre reguláciu hazardných hier vykonáva dohľad nad </w:t>
      </w:r>
      <w:r w:rsidR="00B1781A" w:rsidRPr="00B1781A">
        <w:rPr>
          <w:rFonts w:ascii="Times New Roman" w:eastAsia="Times New Roman" w:hAnsi="Times New Roman" w:cs="Times New Roman"/>
          <w:sz w:val="24"/>
          <w:szCs w:val="24"/>
        </w:rPr>
        <w:t>povinnou osobou uvedenou v</w:t>
      </w:r>
      <w:r w:rsidR="00B1781A">
        <w:rPr>
          <w:rFonts w:ascii="Times New Roman" w:eastAsia="Times New Roman" w:hAnsi="Times New Roman" w:cs="Times New Roman"/>
          <w:sz w:val="24"/>
          <w:szCs w:val="24"/>
        </w:rPr>
        <w:t> </w:t>
      </w:r>
      <w:r w:rsidR="00B1781A" w:rsidRPr="00B1781A">
        <w:rPr>
          <w:rFonts w:ascii="Times New Roman" w:eastAsia="Times New Roman" w:hAnsi="Times New Roman" w:cs="Times New Roman"/>
          <w:sz w:val="24"/>
          <w:szCs w:val="24"/>
        </w:rPr>
        <w:t>§</w:t>
      </w:r>
      <w:r w:rsidR="00B1781A">
        <w:rPr>
          <w:rFonts w:ascii="Times New Roman" w:eastAsia="Times New Roman" w:hAnsi="Times New Roman" w:cs="Times New Roman"/>
          <w:sz w:val="24"/>
          <w:szCs w:val="24"/>
        </w:rPr>
        <w:t> </w:t>
      </w:r>
      <w:r w:rsidR="00B1781A" w:rsidRPr="00B1781A">
        <w:rPr>
          <w:rFonts w:ascii="Times New Roman" w:eastAsia="Times New Roman" w:hAnsi="Times New Roman" w:cs="Times New Roman"/>
          <w:sz w:val="24"/>
          <w:szCs w:val="24"/>
        </w:rPr>
        <w:t>2 písm. d) bode 9</w:t>
      </w:r>
      <w:r w:rsidRPr="00E8451B">
        <w:rPr>
          <w:rFonts w:ascii="Times New Roman" w:eastAsia="Times New Roman" w:hAnsi="Times New Roman" w:cs="Times New Roman"/>
          <w:sz w:val="24"/>
          <w:szCs w:val="24"/>
        </w:rPr>
        <w:t>.</w:t>
      </w:r>
    </w:p>
    <w:p w14:paraId="62BD7BD5" w14:textId="41D43A44" w:rsidR="0044227C" w:rsidRPr="00E8451B" w:rsidRDefault="0044227C" w:rsidP="00D87F16">
      <w:pPr>
        <w:pStyle w:val="Odsekzoznamu"/>
        <w:numPr>
          <w:ilvl w:val="0"/>
          <w:numId w:val="65"/>
        </w:numPr>
        <w:ind w:left="426" w:hanging="426"/>
        <w:contextualSpacing w:val="0"/>
        <w:jc w:val="both"/>
        <w:textAlignment w:val="top"/>
        <w:rPr>
          <w:rFonts w:ascii="Times New Roman" w:eastAsia="Times New Roman" w:hAnsi="Times New Roman" w:cs="Times New Roman"/>
          <w:sz w:val="24"/>
          <w:szCs w:val="24"/>
        </w:rPr>
      </w:pPr>
      <w:bookmarkStart w:id="13" w:name="_Hlk231892244"/>
      <w:r w:rsidRPr="00E8451B">
        <w:rPr>
          <w:rFonts w:ascii="Times New Roman" w:eastAsia="Times New Roman" w:hAnsi="Times New Roman" w:cs="Times New Roman"/>
          <w:sz w:val="24"/>
          <w:szCs w:val="24"/>
        </w:rPr>
        <w:t xml:space="preserve">Finančná spravodajská jednotka vykonáva dohľad nad nefinančným sektorom, </w:t>
      </w:r>
      <w:r w:rsidR="006554F1" w:rsidRPr="00E8451B">
        <w:rPr>
          <w:rFonts w:ascii="Times New Roman" w:eastAsia="Times New Roman" w:hAnsi="Times New Roman" w:cs="Times New Roman"/>
          <w:sz w:val="24"/>
          <w:szCs w:val="24"/>
        </w:rPr>
        <w:t>okrem</w:t>
      </w:r>
      <w:r w:rsidRPr="00E8451B">
        <w:rPr>
          <w:rFonts w:ascii="Times New Roman" w:eastAsia="Times New Roman" w:hAnsi="Times New Roman" w:cs="Times New Roman"/>
          <w:sz w:val="24"/>
          <w:szCs w:val="24"/>
        </w:rPr>
        <w:t xml:space="preserve"> povinn</w:t>
      </w:r>
      <w:r w:rsidR="006554F1" w:rsidRPr="00E8451B">
        <w:rPr>
          <w:rFonts w:ascii="Times New Roman" w:eastAsia="Times New Roman" w:hAnsi="Times New Roman" w:cs="Times New Roman"/>
          <w:sz w:val="24"/>
          <w:szCs w:val="24"/>
        </w:rPr>
        <w:t xml:space="preserve">ých osôb uvedených </w:t>
      </w:r>
      <w:r w:rsidRPr="00E8451B">
        <w:rPr>
          <w:rFonts w:ascii="Times New Roman" w:eastAsia="Times New Roman" w:hAnsi="Times New Roman" w:cs="Times New Roman"/>
          <w:sz w:val="24"/>
          <w:szCs w:val="24"/>
        </w:rPr>
        <w:t>v odseku 2 a</w:t>
      </w:r>
      <w:r w:rsidR="00DF06AE" w:rsidRPr="00E8451B">
        <w:rPr>
          <w:rFonts w:ascii="Times New Roman" w:eastAsia="Times New Roman" w:hAnsi="Times New Roman" w:cs="Times New Roman"/>
          <w:sz w:val="24"/>
          <w:szCs w:val="24"/>
        </w:rPr>
        <w:t> </w:t>
      </w:r>
      <w:r w:rsidRPr="00E8451B">
        <w:rPr>
          <w:rFonts w:ascii="Times New Roman" w:eastAsia="Times New Roman" w:hAnsi="Times New Roman" w:cs="Times New Roman"/>
          <w:sz w:val="24"/>
          <w:szCs w:val="24"/>
        </w:rPr>
        <w:t>3</w:t>
      </w:r>
      <w:r w:rsidR="00DF06AE" w:rsidRPr="00E8451B">
        <w:rPr>
          <w:rFonts w:ascii="Times New Roman" w:eastAsia="Times New Roman" w:hAnsi="Times New Roman" w:cs="Times New Roman"/>
          <w:sz w:val="24"/>
          <w:szCs w:val="24"/>
        </w:rPr>
        <w:t>.</w:t>
      </w:r>
    </w:p>
    <w:p w14:paraId="05CC1D4C" w14:textId="2F354210" w:rsidR="00DF06AE" w:rsidRPr="00E8451B" w:rsidRDefault="00DF06AE" w:rsidP="00D87F16">
      <w:pPr>
        <w:pStyle w:val="Odsekzoznamu"/>
        <w:numPr>
          <w:ilvl w:val="0"/>
          <w:numId w:val="65"/>
        </w:numPr>
        <w:ind w:left="426" w:hanging="426"/>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 vykonáva dohľad</w:t>
      </w:r>
      <w:r w:rsidR="00086636">
        <w:rPr>
          <w:rFonts w:ascii="Times New Roman" w:eastAsia="Times New Roman" w:hAnsi="Times New Roman" w:cs="Times New Roman"/>
          <w:sz w:val="24"/>
          <w:szCs w:val="24"/>
        </w:rPr>
        <w:t xml:space="preserve"> aj</w:t>
      </w:r>
      <w:r w:rsidRPr="00E8451B">
        <w:rPr>
          <w:rFonts w:ascii="Times New Roman" w:eastAsia="Times New Roman" w:hAnsi="Times New Roman" w:cs="Times New Roman"/>
          <w:sz w:val="24"/>
          <w:szCs w:val="24"/>
        </w:rPr>
        <w:t xml:space="preserve"> nad </w:t>
      </w:r>
      <w:r w:rsidRPr="00E8451B">
        <w:rPr>
          <w:rFonts w:ascii="Times New Roman" w:hAnsi="Times New Roman" w:cs="Times New Roman"/>
          <w:sz w:val="24"/>
          <w:szCs w:val="24"/>
        </w:rPr>
        <w:t xml:space="preserve">právnickou osobou alebo fyzickou osobou oprávnenou vykonávať finančný lízing, </w:t>
      </w:r>
      <w:proofErr w:type="spellStart"/>
      <w:r w:rsidRPr="00E8451B">
        <w:rPr>
          <w:rFonts w:ascii="Times New Roman" w:hAnsi="Times New Roman" w:cs="Times New Roman"/>
          <w:sz w:val="24"/>
          <w:szCs w:val="24"/>
        </w:rPr>
        <w:t>faktoring</w:t>
      </w:r>
      <w:proofErr w:type="spellEnd"/>
      <w:r w:rsidRPr="00E8451B">
        <w:rPr>
          <w:rFonts w:ascii="Times New Roman" w:hAnsi="Times New Roman" w:cs="Times New Roman"/>
          <w:sz w:val="24"/>
          <w:szCs w:val="24"/>
        </w:rPr>
        <w:t xml:space="preserve"> alebo forfaiting, ktorá nepodlieha dohľadu Národnej banky Slovenska podľa osobitného predpisu.</w:t>
      </w:r>
      <w:r w:rsidRPr="00E8451B">
        <w:rPr>
          <w:rStyle w:val="Odkaznapoznmkupodiarou"/>
          <w:rFonts w:ascii="Times New Roman" w:hAnsi="Times New Roman" w:cs="Times New Roman"/>
          <w:sz w:val="24"/>
          <w:szCs w:val="24"/>
        </w:rPr>
        <w:footnoteReference w:id="92"/>
      </w:r>
      <w:r w:rsidRPr="00E8451B">
        <w:rPr>
          <w:rFonts w:ascii="Times New Roman" w:hAnsi="Times New Roman" w:cs="Times New Roman"/>
          <w:sz w:val="24"/>
          <w:szCs w:val="24"/>
        </w:rPr>
        <w:t>)</w:t>
      </w:r>
    </w:p>
    <w:bookmarkEnd w:id="13"/>
    <w:p w14:paraId="175DF231" w14:textId="3702D9D0" w:rsidR="19B9778C" w:rsidRPr="00066454" w:rsidRDefault="557858C9" w:rsidP="00D87F16">
      <w:pPr>
        <w:pStyle w:val="Odsekzoznamu"/>
        <w:numPr>
          <w:ilvl w:val="0"/>
          <w:numId w:val="65"/>
        </w:numPr>
        <w:ind w:left="426" w:hanging="42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Orgány dohľadu vykonávajú dohľad aj nad organizačnou jednotkou alebo prevádzkou zahraničnej povinnej osoby uvedenej v odseku </w:t>
      </w:r>
      <w:r w:rsidR="0095339F" w:rsidRPr="00E8451B">
        <w:rPr>
          <w:rFonts w:ascii="Times New Roman" w:eastAsia="Times New Roman" w:hAnsi="Times New Roman" w:cs="Times New Roman"/>
          <w:sz w:val="24"/>
          <w:szCs w:val="24"/>
        </w:rPr>
        <w:t>2</w:t>
      </w:r>
      <w:r w:rsidRPr="00E8451B">
        <w:rPr>
          <w:rFonts w:ascii="Times New Roman" w:eastAsia="Times New Roman" w:hAnsi="Times New Roman" w:cs="Times New Roman"/>
          <w:sz w:val="24"/>
          <w:szCs w:val="24"/>
        </w:rPr>
        <w:t xml:space="preserve"> až </w:t>
      </w:r>
      <w:r w:rsidR="00DA7712" w:rsidRPr="00E8451B">
        <w:rPr>
          <w:rFonts w:ascii="Times New Roman" w:eastAsia="Times New Roman" w:hAnsi="Times New Roman" w:cs="Times New Roman"/>
          <w:sz w:val="24"/>
          <w:szCs w:val="24"/>
        </w:rPr>
        <w:t>5</w:t>
      </w:r>
      <w:r w:rsidRPr="00E8451B">
        <w:rPr>
          <w:rFonts w:ascii="Times New Roman" w:eastAsia="Times New Roman" w:hAnsi="Times New Roman" w:cs="Times New Roman"/>
          <w:sz w:val="24"/>
          <w:szCs w:val="24"/>
        </w:rPr>
        <w:t xml:space="preserve">, ktoré pôsobia na území Slovenskej </w:t>
      </w:r>
      <w:r w:rsidRPr="00066454">
        <w:rPr>
          <w:rFonts w:ascii="Times New Roman" w:eastAsia="Times New Roman" w:hAnsi="Times New Roman" w:cs="Times New Roman"/>
          <w:sz w:val="24"/>
          <w:szCs w:val="24"/>
        </w:rPr>
        <w:t>republiky</w:t>
      </w:r>
      <w:r w:rsidR="00545641" w:rsidRPr="00066454">
        <w:rPr>
          <w:rFonts w:ascii="Times New Roman" w:eastAsia="Times New Roman" w:hAnsi="Times New Roman" w:cs="Times New Roman"/>
          <w:sz w:val="24"/>
          <w:szCs w:val="24"/>
        </w:rPr>
        <w:t>, ak § 3</w:t>
      </w:r>
      <w:r w:rsidR="00160E0B" w:rsidRPr="00066454">
        <w:rPr>
          <w:rFonts w:ascii="Times New Roman" w:eastAsia="Times New Roman" w:hAnsi="Times New Roman" w:cs="Times New Roman"/>
          <w:sz w:val="24"/>
          <w:szCs w:val="24"/>
        </w:rPr>
        <w:t>5</w:t>
      </w:r>
      <w:r w:rsidR="00545641" w:rsidRPr="00066454">
        <w:rPr>
          <w:rFonts w:ascii="Times New Roman" w:eastAsia="Times New Roman" w:hAnsi="Times New Roman" w:cs="Times New Roman"/>
          <w:sz w:val="24"/>
          <w:szCs w:val="24"/>
        </w:rPr>
        <w:t xml:space="preserve"> neustanovuje inak.</w:t>
      </w:r>
    </w:p>
    <w:p w14:paraId="0AC58477" w14:textId="517B0586" w:rsidR="19B9778C" w:rsidRPr="00E8451B" w:rsidRDefault="573A1A2E" w:rsidP="00D87F16">
      <w:pPr>
        <w:pStyle w:val="Odsekzoznamu"/>
        <w:numPr>
          <w:ilvl w:val="0"/>
          <w:numId w:val="65"/>
        </w:numPr>
        <w:ind w:left="426" w:hanging="42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color w:val="000000" w:themeColor="text1"/>
          <w:sz w:val="24"/>
          <w:szCs w:val="24"/>
        </w:rPr>
        <w:t xml:space="preserve">Ak Národná banka Slovenska vykonáva dohľad nad povinnou osobou so sídlom na území Slovenskej republiky, ktorá je súčasťou skupiny, na území iného členského štátu vykonáva dohľad nad účinným vykonávaním </w:t>
      </w:r>
      <w:proofErr w:type="spellStart"/>
      <w:r w:rsidRPr="00E8451B">
        <w:rPr>
          <w:rFonts w:ascii="Times New Roman" w:eastAsia="Times New Roman" w:hAnsi="Times New Roman" w:cs="Times New Roman"/>
          <w:color w:val="000000" w:themeColor="text1"/>
          <w:sz w:val="24"/>
          <w:szCs w:val="24"/>
        </w:rPr>
        <w:t>celoskupinových</w:t>
      </w:r>
      <w:proofErr w:type="spellEnd"/>
      <w:r w:rsidRPr="00E8451B">
        <w:rPr>
          <w:rFonts w:ascii="Times New Roman" w:eastAsia="Times New Roman" w:hAnsi="Times New Roman" w:cs="Times New Roman"/>
          <w:color w:val="000000" w:themeColor="text1"/>
          <w:sz w:val="24"/>
          <w:szCs w:val="24"/>
        </w:rPr>
        <w:t xml:space="preserve"> politík, postupov a kontrol podľa osobitného predpisu</w:t>
      </w:r>
      <w:r w:rsidR="19B9778C" w:rsidRPr="00E8451B">
        <w:rPr>
          <w:rStyle w:val="Odkaznapoznmkupodiarou"/>
          <w:rFonts w:ascii="Times New Roman" w:eastAsia="Times New Roman" w:hAnsi="Times New Roman" w:cs="Times New Roman"/>
          <w:color w:val="000000" w:themeColor="text1"/>
          <w:sz w:val="24"/>
          <w:szCs w:val="24"/>
        </w:rPr>
        <w:footnoteReference w:id="93"/>
      </w:r>
      <w:r w:rsidRPr="00E8451B">
        <w:rPr>
          <w:rFonts w:ascii="Times New Roman" w:eastAsia="Times New Roman" w:hAnsi="Times New Roman" w:cs="Times New Roman"/>
          <w:color w:val="000000" w:themeColor="text1"/>
          <w:sz w:val="24"/>
          <w:szCs w:val="24"/>
        </w:rPr>
        <w:t>) v rámci tejto skupiny, vrátane jej organizačných jednotiek. Národná banka Slovenska môže na území iného štátu ako členského štátu vykonávať dohľad nad činnosťou dohliadaného subjektu vrátane jeho organizačných jednotiek, ak ide o dohliadaný subjekt so sídlom na území Slovenskej republiky a ak takýto dohľad umožňujú právne predpisy platné v príslušnom štáte a dohoda uzavretá medzi Národnou bankou Slovenska a zahraničným orgánom dohľadu príslušného štátu.</w:t>
      </w:r>
    </w:p>
    <w:p w14:paraId="5E47A1D0" w14:textId="2FE93062" w:rsidR="00AC52E6" w:rsidRPr="00E8451B" w:rsidRDefault="1FB3927E" w:rsidP="00D87F16">
      <w:pPr>
        <w:pStyle w:val="Odsekzoznamu"/>
        <w:numPr>
          <w:ilvl w:val="0"/>
          <w:numId w:val="65"/>
        </w:numPr>
        <w:ind w:left="360"/>
        <w:contextualSpacing w:val="0"/>
        <w:jc w:val="both"/>
        <w:rPr>
          <w:rFonts w:ascii="Times New Roman" w:eastAsia="Times New Roman" w:hAnsi="Times New Roman" w:cs="Times New Roman"/>
          <w:sz w:val="24"/>
          <w:szCs w:val="24"/>
        </w:rPr>
      </w:pPr>
      <w:r w:rsidRPr="00066454">
        <w:rPr>
          <w:rFonts w:ascii="Times New Roman" w:eastAsia="Times New Roman" w:hAnsi="Times New Roman" w:cs="Times New Roman"/>
          <w:sz w:val="24"/>
          <w:szCs w:val="24"/>
        </w:rPr>
        <w:t xml:space="preserve">Dohľad </w:t>
      </w:r>
      <w:r w:rsidRPr="00E8451B">
        <w:rPr>
          <w:rFonts w:ascii="Times New Roman" w:eastAsia="Times New Roman" w:hAnsi="Times New Roman" w:cs="Times New Roman"/>
          <w:sz w:val="24"/>
          <w:szCs w:val="24"/>
        </w:rPr>
        <w:t>možno vykonať aj u osoby, ktorá prestala byť povinnou osobou</w:t>
      </w:r>
      <w:r w:rsidR="00E240FE">
        <w:rPr>
          <w:rFonts w:ascii="Times New Roman" w:eastAsia="Times New Roman" w:hAnsi="Times New Roman" w:cs="Times New Roman"/>
          <w:sz w:val="24"/>
          <w:szCs w:val="24"/>
        </w:rPr>
        <w:t xml:space="preserve">, a to </w:t>
      </w:r>
      <w:r w:rsidRPr="00E8451B">
        <w:rPr>
          <w:rFonts w:ascii="Times New Roman" w:eastAsia="Times New Roman" w:hAnsi="Times New Roman" w:cs="Times New Roman"/>
          <w:sz w:val="24"/>
          <w:szCs w:val="24"/>
        </w:rPr>
        <w:t xml:space="preserve">v rozsahu povinností, ktoré </w:t>
      </w:r>
      <w:r w:rsidR="00E240FE">
        <w:rPr>
          <w:rFonts w:ascii="Times New Roman" w:eastAsia="Times New Roman" w:hAnsi="Times New Roman" w:cs="Times New Roman"/>
          <w:sz w:val="24"/>
          <w:szCs w:val="24"/>
        </w:rPr>
        <w:t>sa na ňu vzťahovali v čase, keď mala postavenie povinnej osoby.</w:t>
      </w:r>
    </w:p>
    <w:p w14:paraId="529C3387" w14:textId="75091454" w:rsidR="00853761" w:rsidRPr="000C3204" w:rsidRDefault="00853761" w:rsidP="00D87F16">
      <w:pPr>
        <w:pStyle w:val="Odsekzoznamu"/>
        <w:numPr>
          <w:ilvl w:val="0"/>
          <w:numId w:val="6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 dohľadu nevykonáva dohľad na</w:t>
      </w:r>
      <w:r w:rsidR="003D2630">
        <w:rPr>
          <w:rFonts w:ascii="Times New Roman" w:eastAsia="Times New Roman" w:hAnsi="Times New Roman" w:cs="Times New Roman"/>
          <w:sz w:val="24"/>
          <w:szCs w:val="24"/>
        </w:rPr>
        <w:t>d</w:t>
      </w:r>
      <w:r w:rsidRPr="00E8451B">
        <w:rPr>
          <w:rFonts w:ascii="Times New Roman" w:eastAsia="Times New Roman" w:hAnsi="Times New Roman" w:cs="Times New Roman"/>
          <w:sz w:val="24"/>
          <w:szCs w:val="24"/>
        </w:rPr>
        <w:t xml:space="preserve"> povinnou osobou v rozsahu, v</w:t>
      </w:r>
      <w:r w:rsidR="003D2630">
        <w:rPr>
          <w:rFonts w:ascii="Times New Roman" w:eastAsia="Times New Roman" w:hAnsi="Times New Roman" w:cs="Times New Roman"/>
          <w:sz w:val="24"/>
          <w:szCs w:val="24"/>
        </w:rPr>
        <w:t> </w:t>
      </w:r>
      <w:r w:rsidRPr="00E8451B">
        <w:rPr>
          <w:rFonts w:ascii="Times New Roman" w:eastAsia="Times New Roman" w:hAnsi="Times New Roman" w:cs="Times New Roman"/>
          <w:sz w:val="24"/>
          <w:szCs w:val="24"/>
        </w:rPr>
        <w:t>akom</w:t>
      </w:r>
      <w:r w:rsidR="003D2630">
        <w:rPr>
          <w:rFonts w:ascii="Times New Roman" w:eastAsia="Times New Roman" w:hAnsi="Times New Roman" w:cs="Times New Roman"/>
          <w:sz w:val="24"/>
          <w:szCs w:val="24"/>
        </w:rPr>
        <w:t xml:space="preserve"> ho</w:t>
      </w:r>
      <w:r w:rsidRPr="00E8451B">
        <w:rPr>
          <w:rFonts w:ascii="Times New Roman" w:eastAsia="Times New Roman" w:hAnsi="Times New Roman" w:cs="Times New Roman"/>
          <w:sz w:val="24"/>
          <w:szCs w:val="24"/>
        </w:rPr>
        <w:t xml:space="preserve"> vykonáva </w:t>
      </w:r>
      <w:r w:rsidRPr="000C3204">
        <w:rPr>
          <w:rFonts w:ascii="Times New Roman" w:eastAsia="Times New Roman" w:hAnsi="Times New Roman" w:cs="Times New Roman"/>
          <w:sz w:val="24"/>
          <w:szCs w:val="24"/>
        </w:rPr>
        <w:t>úrad AMLA.</w:t>
      </w:r>
    </w:p>
    <w:p w14:paraId="0C486032" w14:textId="2D17D097" w:rsidR="00AC52E6" w:rsidRPr="000C3204" w:rsidRDefault="1FB3927E" w:rsidP="00D87F16">
      <w:pPr>
        <w:pStyle w:val="Odsekzoznamu"/>
        <w:numPr>
          <w:ilvl w:val="0"/>
          <w:numId w:val="65"/>
        </w:numPr>
        <w:ind w:left="360"/>
        <w:contextualSpacing w:val="0"/>
        <w:jc w:val="both"/>
        <w:rPr>
          <w:rFonts w:ascii="Times New Roman" w:eastAsia="Times New Roman" w:hAnsi="Times New Roman" w:cs="Times New Roman"/>
          <w:sz w:val="24"/>
          <w:szCs w:val="24"/>
        </w:rPr>
      </w:pPr>
      <w:r w:rsidRPr="000C3204">
        <w:rPr>
          <w:rFonts w:ascii="Times New Roman" w:eastAsia="Times New Roman" w:hAnsi="Times New Roman" w:cs="Times New Roman"/>
          <w:sz w:val="24"/>
          <w:szCs w:val="24"/>
        </w:rPr>
        <w:t>Národná banka Slovenska postupuje pri výkone dohľadu nad plnením a dodržiavaním povinností ustanovených týmto zákonom alebo osobitnými predpismi</w:t>
      </w:r>
      <w:r w:rsidR="00066454" w:rsidRPr="000C3204">
        <w:rPr>
          <w:rFonts w:ascii="Times New Roman" w:eastAsia="Times New Roman" w:hAnsi="Times New Roman" w:cs="Times New Roman"/>
          <w:sz w:val="24"/>
          <w:szCs w:val="24"/>
          <w:vertAlign w:val="superscript"/>
        </w:rPr>
        <w:t>43</w:t>
      </w:r>
      <w:r w:rsidR="00CF7E90" w:rsidRPr="000C3204">
        <w:rPr>
          <w:rFonts w:ascii="Times New Roman" w:eastAsia="Times New Roman" w:hAnsi="Times New Roman" w:cs="Times New Roman"/>
          <w:sz w:val="24"/>
          <w:szCs w:val="24"/>
        </w:rPr>
        <w:t>)</w:t>
      </w:r>
      <w:r w:rsidR="0E742165" w:rsidRPr="000C3204">
        <w:rPr>
          <w:rFonts w:ascii="Times New Roman" w:eastAsia="Times New Roman" w:hAnsi="Times New Roman" w:cs="Times New Roman"/>
          <w:sz w:val="24"/>
          <w:szCs w:val="24"/>
        </w:rPr>
        <w:t xml:space="preserve"> </w:t>
      </w:r>
      <w:r w:rsidRPr="000C3204">
        <w:rPr>
          <w:rFonts w:ascii="Times New Roman" w:eastAsia="Times New Roman" w:hAnsi="Times New Roman" w:cs="Times New Roman"/>
          <w:sz w:val="24"/>
          <w:szCs w:val="24"/>
        </w:rPr>
        <w:t xml:space="preserve">podľa </w:t>
      </w:r>
      <w:r w:rsidRPr="000C3204">
        <w:rPr>
          <w:rFonts w:ascii="Times New Roman" w:eastAsia="Times New Roman" w:hAnsi="Times New Roman" w:cs="Times New Roman"/>
          <w:sz w:val="24"/>
          <w:szCs w:val="24"/>
        </w:rPr>
        <w:lastRenderedPageBreak/>
        <w:t>všeobecného predpisu o dohľade nad finančným trhom</w:t>
      </w:r>
      <w:r w:rsidR="00AC52E6" w:rsidRPr="000C3204">
        <w:rPr>
          <w:rStyle w:val="Odkaznapoznmkupodiarou"/>
          <w:rFonts w:ascii="Times New Roman" w:eastAsia="Times New Roman" w:hAnsi="Times New Roman" w:cs="Times New Roman"/>
          <w:sz w:val="24"/>
          <w:szCs w:val="24"/>
        </w:rPr>
        <w:footnoteReference w:id="94"/>
      </w:r>
      <w:r w:rsidR="06BBEB97" w:rsidRPr="000C3204">
        <w:rPr>
          <w:rFonts w:ascii="Times New Roman" w:eastAsia="Times New Roman" w:hAnsi="Times New Roman" w:cs="Times New Roman"/>
          <w:sz w:val="24"/>
          <w:szCs w:val="24"/>
        </w:rPr>
        <w:t>)</w:t>
      </w:r>
      <w:r w:rsidRPr="000C3204">
        <w:rPr>
          <w:rFonts w:ascii="Times New Roman" w:eastAsia="Times New Roman" w:hAnsi="Times New Roman" w:cs="Times New Roman"/>
          <w:sz w:val="24"/>
          <w:szCs w:val="24"/>
        </w:rPr>
        <w:t>, ak tento zákon alebo osobitné predpisy</w:t>
      </w:r>
      <w:r w:rsidR="00066454" w:rsidRPr="000C3204">
        <w:rPr>
          <w:rFonts w:ascii="Times New Roman" w:eastAsia="Times New Roman" w:hAnsi="Times New Roman" w:cs="Times New Roman"/>
          <w:sz w:val="24"/>
          <w:szCs w:val="24"/>
          <w:vertAlign w:val="superscript"/>
        </w:rPr>
        <w:t>43</w:t>
      </w:r>
      <w:r w:rsidR="00CF7E90" w:rsidRPr="000C3204">
        <w:rPr>
          <w:rFonts w:ascii="Times New Roman" w:eastAsia="Times New Roman" w:hAnsi="Times New Roman" w:cs="Times New Roman"/>
          <w:sz w:val="24"/>
          <w:szCs w:val="24"/>
        </w:rPr>
        <w:t>)</w:t>
      </w:r>
      <w:r w:rsidRPr="000C3204">
        <w:rPr>
          <w:rFonts w:ascii="Times New Roman" w:eastAsia="Times New Roman" w:hAnsi="Times New Roman" w:cs="Times New Roman"/>
          <w:sz w:val="24"/>
          <w:szCs w:val="24"/>
        </w:rPr>
        <w:t xml:space="preserve"> neustanovujú inak. </w:t>
      </w:r>
    </w:p>
    <w:p w14:paraId="46DE4C8A" w14:textId="37A6E900" w:rsidR="00AC52E6" w:rsidRPr="00E8451B" w:rsidRDefault="1FB3927E" w:rsidP="00D87F16">
      <w:pPr>
        <w:pStyle w:val="Odsekzoznamu"/>
        <w:numPr>
          <w:ilvl w:val="0"/>
          <w:numId w:val="65"/>
        </w:numPr>
        <w:ind w:left="360"/>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color w:val="000000" w:themeColor="text1"/>
          <w:sz w:val="24"/>
          <w:szCs w:val="24"/>
          <w:lang w:eastAsia="sk-SK"/>
        </w:rPr>
        <w:t>Na dohľad podľa tohto zákona sa nevzťahuje všeobecný predpis o kontrole v štátnej správe.</w:t>
      </w:r>
      <w:r w:rsidR="00AC52E6" w:rsidRPr="00E8451B">
        <w:rPr>
          <w:rStyle w:val="Odkaznapoznmkupodiarou"/>
          <w:rFonts w:ascii="Times New Roman" w:eastAsia="Times New Roman" w:hAnsi="Times New Roman" w:cs="Times New Roman"/>
          <w:sz w:val="24"/>
          <w:szCs w:val="24"/>
        </w:rPr>
        <w:footnoteReference w:id="95"/>
      </w:r>
      <w:r w:rsidR="78F590EF" w:rsidRPr="00E8451B">
        <w:rPr>
          <w:rFonts w:ascii="Times New Roman" w:eastAsia="Times New Roman" w:hAnsi="Times New Roman" w:cs="Times New Roman"/>
          <w:color w:val="000000" w:themeColor="text1"/>
          <w:sz w:val="24"/>
          <w:szCs w:val="24"/>
          <w:lang w:eastAsia="sk-SK"/>
        </w:rPr>
        <w:t>)</w:t>
      </w:r>
    </w:p>
    <w:p w14:paraId="60274559" w14:textId="184AE74D" w:rsidR="00E73CA4" w:rsidRPr="00E8451B" w:rsidRDefault="00E73CA4" w:rsidP="00D87F16">
      <w:pPr>
        <w:pStyle w:val="Odsekzoznamu"/>
        <w:numPr>
          <w:ilvl w:val="0"/>
          <w:numId w:val="65"/>
        </w:numPr>
        <w:ind w:left="360"/>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Na konanie o vydaní súhlasu s vykonaním dohľadu na mieste úradom AMLA sa vzťahuje osobitný predpis</w:t>
      </w:r>
      <w:r w:rsidR="00CF167B" w:rsidRPr="00E8451B">
        <w:rPr>
          <w:rFonts w:ascii="Times New Roman" w:eastAsia="Times New Roman" w:hAnsi="Times New Roman" w:cs="Times New Roman"/>
          <w:sz w:val="24"/>
          <w:szCs w:val="24"/>
        </w:rPr>
        <w:t>.</w:t>
      </w:r>
      <w:r w:rsidR="00CF167B" w:rsidRPr="00E8451B">
        <w:rPr>
          <w:rStyle w:val="Odkaznapoznmkupodiarou"/>
          <w:rFonts w:ascii="Times New Roman" w:eastAsia="Times New Roman" w:hAnsi="Times New Roman" w:cs="Times New Roman"/>
          <w:sz w:val="24"/>
          <w:szCs w:val="24"/>
        </w:rPr>
        <w:footnoteReference w:id="96"/>
      </w:r>
      <w:r w:rsidR="00CF167B" w:rsidRPr="00E8451B">
        <w:rPr>
          <w:rFonts w:ascii="Times New Roman" w:eastAsia="Times New Roman" w:hAnsi="Times New Roman" w:cs="Times New Roman"/>
          <w:sz w:val="24"/>
          <w:szCs w:val="24"/>
        </w:rPr>
        <w:t>)</w:t>
      </w:r>
    </w:p>
    <w:p w14:paraId="7F10BA4A" w14:textId="3BCA6575" w:rsidR="00B47279" w:rsidRPr="00E8451B" w:rsidRDefault="4EF826B5" w:rsidP="00341582">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w:t>
      </w:r>
      <w:r w:rsidR="043D1AD0" w:rsidRPr="00E8451B">
        <w:rPr>
          <w:rFonts w:ascii="Times New Roman" w:eastAsia="Times New Roman" w:hAnsi="Times New Roman" w:cs="Times New Roman"/>
          <w:b/>
          <w:bCs/>
          <w:sz w:val="24"/>
          <w:szCs w:val="24"/>
        </w:rPr>
        <w:t xml:space="preserve"> 3</w:t>
      </w:r>
      <w:r w:rsidR="008B3AF5" w:rsidRPr="00E8451B">
        <w:rPr>
          <w:rFonts w:ascii="Times New Roman" w:eastAsia="Times New Roman" w:hAnsi="Times New Roman" w:cs="Times New Roman"/>
          <w:b/>
          <w:bCs/>
          <w:sz w:val="24"/>
          <w:szCs w:val="24"/>
        </w:rPr>
        <w:t>3</w:t>
      </w:r>
    </w:p>
    <w:p w14:paraId="6BA280DD" w14:textId="047C4AD1" w:rsidR="00AC52E6" w:rsidRPr="00E8451B" w:rsidRDefault="00C60373" w:rsidP="00341582">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Zamestnanec orgánu dohľadu</w:t>
      </w:r>
    </w:p>
    <w:p w14:paraId="1DE2A77B" w14:textId="77777777" w:rsidR="006A0F28" w:rsidRPr="00E8451B" w:rsidRDefault="006A0F28" w:rsidP="00341582">
      <w:pPr>
        <w:spacing w:after="0"/>
        <w:jc w:val="center"/>
        <w:rPr>
          <w:rFonts w:ascii="Times New Roman" w:eastAsia="Times New Roman" w:hAnsi="Times New Roman" w:cs="Times New Roman"/>
          <w:b/>
          <w:bCs/>
          <w:sz w:val="24"/>
          <w:szCs w:val="24"/>
        </w:rPr>
      </w:pPr>
    </w:p>
    <w:p w14:paraId="29E19B83" w14:textId="33A4C117" w:rsidR="002E344A" w:rsidRPr="00E8451B" w:rsidRDefault="7E74281C" w:rsidP="00D87F16">
      <w:pPr>
        <w:pStyle w:val="Odsekzoznamu"/>
        <w:numPr>
          <w:ilvl w:val="0"/>
          <w:numId w:val="51"/>
        </w:numPr>
        <w:ind w:left="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Zamestnancom orgánu dohľadu môže byť iba bezúhonná</w:t>
      </w:r>
      <w:r w:rsidR="006554F1" w:rsidRPr="00E8451B">
        <w:rPr>
          <w:rFonts w:ascii="Times New Roman" w:eastAsia="Times New Roman" w:hAnsi="Times New Roman" w:cs="Times New Roman"/>
          <w:sz w:val="24"/>
          <w:szCs w:val="24"/>
        </w:rPr>
        <w:t xml:space="preserve"> osoba</w:t>
      </w:r>
      <w:r w:rsidRPr="00E8451B">
        <w:rPr>
          <w:rFonts w:ascii="Times New Roman" w:eastAsia="Times New Roman" w:hAnsi="Times New Roman" w:cs="Times New Roman"/>
          <w:sz w:val="24"/>
          <w:szCs w:val="24"/>
        </w:rPr>
        <w:t>. Ak zamestnanec orgánu dohľadu prestane spĺňať podmienku bezúhonnosti, orgán dohľadu zabezpečí, aby tento zamestnanec nemohol vykonávať</w:t>
      </w:r>
      <w:r w:rsidR="000C3204" w:rsidRPr="000C3204">
        <w:rPr>
          <w:rFonts w:ascii="Times New Roman" w:eastAsia="Times New Roman" w:hAnsi="Times New Roman" w:cs="Times New Roman"/>
          <w:sz w:val="24"/>
          <w:szCs w:val="24"/>
        </w:rPr>
        <w:t xml:space="preserve"> </w:t>
      </w:r>
      <w:r w:rsidR="000C3204">
        <w:rPr>
          <w:rFonts w:ascii="Times New Roman" w:eastAsia="Times New Roman" w:hAnsi="Times New Roman" w:cs="Times New Roman"/>
          <w:sz w:val="24"/>
          <w:szCs w:val="24"/>
        </w:rPr>
        <w:t>dohľad</w:t>
      </w:r>
      <w:r w:rsidRPr="00E8451B">
        <w:rPr>
          <w:rFonts w:ascii="Times New Roman" w:eastAsia="Times New Roman" w:hAnsi="Times New Roman" w:cs="Times New Roman"/>
          <w:sz w:val="24"/>
          <w:szCs w:val="24"/>
        </w:rPr>
        <w:t>.</w:t>
      </w:r>
    </w:p>
    <w:p w14:paraId="4D8D9D30" w14:textId="0FE19B05" w:rsidR="00AC52E6" w:rsidRPr="00E8451B" w:rsidRDefault="42D9AFDD" w:rsidP="00D87F16">
      <w:pPr>
        <w:pStyle w:val="Odsekzoznamu"/>
        <w:numPr>
          <w:ilvl w:val="0"/>
          <w:numId w:val="51"/>
        </w:numPr>
        <w:ind w:left="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Zamestnanci orgánu dohľadu</w:t>
      </w:r>
      <w:r w:rsidR="1331DF74" w:rsidRPr="00E8451B">
        <w:rPr>
          <w:rFonts w:ascii="Times New Roman" w:eastAsia="Times New Roman" w:hAnsi="Times New Roman" w:cs="Times New Roman"/>
          <w:sz w:val="24"/>
          <w:szCs w:val="24"/>
        </w:rPr>
        <w:t>, audítori alebo iné osoby</w:t>
      </w:r>
      <w:r w:rsidR="00AC52E6" w:rsidRPr="00E8451B">
        <w:rPr>
          <w:rStyle w:val="Odkaznapoznmkupodiarou"/>
          <w:rFonts w:ascii="Times New Roman" w:eastAsia="Times New Roman" w:hAnsi="Times New Roman" w:cs="Times New Roman"/>
          <w:sz w:val="24"/>
          <w:szCs w:val="24"/>
        </w:rPr>
        <w:footnoteReference w:id="97"/>
      </w:r>
      <w:r w:rsidR="49682B47" w:rsidRPr="00E8451B">
        <w:rPr>
          <w:rFonts w:ascii="Times New Roman" w:eastAsia="Times New Roman" w:hAnsi="Times New Roman" w:cs="Times New Roman"/>
          <w:sz w:val="24"/>
          <w:szCs w:val="24"/>
        </w:rPr>
        <w:t>)</w:t>
      </w:r>
      <w:r w:rsidR="1331DF74" w:rsidRPr="00E8451B">
        <w:rPr>
          <w:rFonts w:ascii="Times New Roman" w:eastAsia="Times New Roman" w:hAnsi="Times New Roman" w:cs="Times New Roman"/>
          <w:sz w:val="24"/>
          <w:szCs w:val="24"/>
        </w:rPr>
        <w:t xml:space="preserve"> konajúce v mene orgánu dohľadu na základe zmluvného vzťahu, </w:t>
      </w:r>
      <w:r w:rsidRPr="00E8451B">
        <w:rPr>
          <w:rFonts w:ascii="Times New Roman" w:eastAsia="Times New Roman" w:hAnsi="Times New Roman" w:cs="Times New Roman"/>
          <w:sz w:val="24"/>
          <w:szCs w:val="24"/>
        </w:rPr>
        <w:t>sú povinní zachovávať mlčanlivosť o skutočnostiach, o ktorých sa dozvedeli pri výkone dohľadu vo vzťahu k tretím osobám vrátane osôb, ktorých sa tieto informácie týkajú</w:t>
      </w:r>
      <w:r w:rsidR="6BE695C1" w:rsidRPr="00E8451B">
        <w:rPr>
          <w:rFonts w:ascii="Times New Roman" w:eastAsia="Times New Roman" w:hAnsi="Times New Roman" w:cs="Times New Roman"/>
          <w:sz w:val="24"/>
          <w:szCs w:val="24"/>
        </w:rPr>
        <w:t>, ak tento zákon neustanovuje inak</w:t>
      </w:r>
      <w:r w:rsidRPr="00E8451B">
        <w:rPr>
          <w:rFonts w:ascii="Times New Roman" w:eastAsia="Times New Roman" w:hAnsi="Times New Roman" w:cs="Times New Roman"/>
          <w:sz w:val="24"/>
          <w:szCs w:val="24"/>
        </w:rPr>
        <w:t xml:space="preserve">. Na </w:t>
      </w:r>
      <w:r w:rsidRPr="00066454">
        <w:rPr>
          <w:rFonts w:ascii="Times New Roman" w:eastAsia="Times New Roman" w:hAnsi="Times New Roman" w:cs="Times New Roman"/>
          <w:sz w:val="24"/>
          <w:szCs w:val="24"/>
        </w:rPr>
        <w:t>zbavenie povinnosti mlčanlivosti sa primerane vzťahujú osobitné predpisy</w:t>
      </w:r>
      <w:r w:rsidR="247AA2C9" w:rsidRPr="00066454">
        <w:rPr>
          <w:rFonts w:ascii="Times New Roman" w:eastAsia="Times New Roman" w:hAnsi="Times New Roman" w:cs="Times New Roman"/>
          <w:sz w:val="24"/>
          <w:szCs w:val="24"/>
        </w:rPr>
        <w:t>.</w:t>
      </w:r>
      <w:r w:rsidR="00066454" w:rsidRPr="00066454">
        <w:rPr>
          <w:rStyle w:val="Odkaznapoznmkupodiarou"/>
          <w:rFonts w:ascii="Times New Roman" w:eastAsia="Times New Roman" w:hAnsi="Times New Roman" w:cs="Times New Roman"/>
          <w:sz w:val="24"/>
          <w:szCs w:val="24"/>
        </w:rPr>
        <w:t xml:space="preserve"> </w:t>
      </w:r>
      <w:r w:rsidR="00066454" w:rsidRPr="00066454">
        <w:rPr>
          <w:rStyle w:val="Odkaznapoznmkupodiarou"/>
          <w:rFonts w:ascii="Times New Roman" w:eastAsia="Times New Roman" w:hAnsi="Times New Roman" w:cs="Times New Roman"/>
          <w:sz w:val="24"/>
          <w:szCs w:val="24"/>
        </w:rPr>
        <w:footnoteReference w:id="98"/>
      </w:r>
      <w:r w:rsidR="00F94F1E" w:rsidRPr="00066454">
        <w:rPr>
          <w:rFonts w:ascii="Times New Roman" w:eastAsia="Times New Roman" w:hAnsi="Times New Roman" w:cs="Times New Roman"/>
          <w:sz w:val="24"/>
          <w:szCs w:val="24"/>
        </w:rPr>
        <w:t>)</w:t>
      </w:r>
      <w:r w:rsidR="720AB3EF" w:rsidRPr="00066454">
        <w:rPr>
          <w:rFonts w:ascii="Times New Roman" w:eastAsia="Times New Roman" w:hAnsi="Times New Roman" w:cs="Times New Roman"/>
          <w:sz w:val="24"/>
          <w:szCs w:val="24"/>
          <w:vertAlign w:val="superscript"/>
        </w:rPr>
        <w:t xml:space="preserve"> </w:t>
      </w:r>
      <w:r w:rsidRPr="00066454">
        <w:rPr>
          <w:rFonts w:ascii="Times New Roman" w:eastAsia="Times New Roman" w:hAnsi="Times New Roman" w:cs="Times New Roman"/>
          <w:sz w:val="24"/>
          <w:szCs w:val="24"/>
        </w:rPr>
        <w:t>Povinnosť</w:t>
      </w:r>
      <w:r w:rsidRPr="00E8451B">
        <w:rPr>
          <w:rFonts w:ascii="Times New Roman" w:eastAsia="Times New Roman" w:hAnsi="Times New Roman" w:cs="Times New Roman"/>
          <w:sz w:val="24"/>
          <w:szCs w:val="24"/>
        </w:rPr>
        <w:t xml:space="preserve"> zachovávať mlčanlivosť trvá aj po skončení pracovnoprávneho vzťahu, obdobného pracovného vzťahu alebo iného zmluvného vzťahu.</w:t>
      </w:r>
    </w:p>
    <w:p w14:paraId="0577EB7D" w14:textId="77777777" w:rsidR="006961AA" w:rsidRPr="00E8451B" w:rsidRDefault="006961AA" w:rsidP="00341582">
      <w:pPr>
        <w:spacing w:after="0"/>
        <w:jc w:val="center"/>
        <w:rPr>
          <w:rFonts w:ascii="Times New Roman" w:eastAsia="Times New Roman" w:hAnsi="Times New Roman" w:cs="Times New Roman"/>
          <w:b/>
          <w:bCs/>
          <w:sz w:val="24"/>
          <w:szCs w:val="24"/>
        </w:rPr>
      </w:pPr>
    </w:p>
    <w:p w14:paraId="3FC79F0C" w14:textId="326BDA28" w:rsidR="00B47279" w:rsidRPr="00E8451B" w:rsidRDefault="4EF826B5" w:rsidP="00341582">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w:t>
      </w:r>
      <w:r w:rsidR="2D3CB423" w:rsidRPr="00E8451B">
        <w:rPr>
          <w:rFonts w:ascii="Times New Roman" w:eastAsia="Times New Roman" w:hAnsi="Times New Roman" w:cs="Times New Roman"/>
          <w:b/>
          <w:bCs/>
          <w:sz w:val="24"/>
          <w:szCs w:val="24"/>
        </w:rPr>
        <w:t xml:space="preserve"> 3</w:t>
      </w:r>
      <w:r w:rsidR="008B3AF5" w:rsidRPr="00E8451B">
        <w:rPr>
          <w:rFonts w:ascii="Times New Roman" w:eastAsia="Times New Roman" w:hAnsi="Times New Roman" w:cs="Times New Roman"/>
          <w:b/>
          <w:bCs/>
          <w:sz w:val="24"/>
          <w:szCs w:val="24"/>
        </w:rPr>
        <w:t>4</w:t>
      </w:r>
    </w:p>
    <w:p w14:paraId="24DB0CDE" w14:textId="3DCED8CC" w:rsidR="00AC52E6" w:rsidRPr="00E8451B" w:rsidRDefault="24003362" w:rsidP="00341582">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Súčinnosť povinných osôb</w:t>
      </w:r>
    </w:p>
    <w:p w14:paraId="02896B48" w14:textId="77777777" w:rsidR="00AC52E6" w:rsidRPr="00E8451B" w:rsidRDefault="00AC52E6" w:rsidP="00341582">
      <w:pPr>
        <w:spacing w:after="0"/>
        <w:jc w:val="both"/>
        <w:rPr>
          <w:rFonts w:ascii="Times New Roman" w:eastAsia="Times New Roman" w:hAnsi="Times New Roman" w:cs="Times New Roman"/>
          <w:sz w:val="24"/>
          <w:szCs w:val="24"/>
        </w:rPr>
      </w:pPr>
    </w:p>
    <w:p w14:paraId="35A10A38" w14:textId="512DA43B" w:rsidR="00AC52E6" w:rsidRPr="00E8451B" w:rsidRDefault="24003362" w:rsidP="00D87F16">
      <w:pPr>
        <w:pStyle w:val="Odsekzoznamu"/>
        <w:numPr>
          <w:ilvl w:val="0"/>
          <w:numId w:val="50"/>
        </w:numPr>
        <w:ind w:left="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Povinná osoba je povinná vytvoriť orgánu dohľadu primerané podmienky na výkon dohľadu, poskytnúť mu potrebnú súčinnosť a zdržať sa konania, ktoré by mohlo mariť výkon dohľadu.</w:t>
      </w:r>
    </w:p>
    <w:p w14:paraId="0AE42A04" w14:textId="40CE36BC" w:rsidR="00AC52E6" w:rsidRPr="00E8451B" w:rsidRDefault="1FB3927E" w:rsidP="00D87F16">
      <w:pPr>
        <w:pStyle w:val="Odsekzoznamu"/>
        <w:numPr>
          <w:ilvl w:val="0"/>
          <w:numId w:val="50"/>
        </w:numPr>
        <w:ind w:left="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Povinná osoba je povinná na účely dohľadu dodržiavania a plnenia povinností podľa </w:t>
      </w:r>
      <w:r w:rsidR="00082B9D" w:rsidRPr="00E8451B">
        <w:rPr>
          <w:rFonts w:ascii="Times New Roman" w:eastAsia="Times New Roman" w:hAnsi="Times New Roman" w:cs="Times New Roman"/>
          <w:sz w:val="24"/>
          <w:szCs w:val="24"/>
        </w:rPr>
        <w:t xml:space="preserve">tohto </w:t>
      </w:r>
      <w:r w:rsidR="00082B9D" w:rsidRPr="00F47439">
        <w:rPr>
          <w:rFonts w:ascii="Times New Roman" w:eastAsia="Times New Roman" w:hAnsi="Times New Roman" w:cs="Times New Roman"/>
          <w:sz w:val="24"/>
          <w:szCs w:val="24"/>
        </w:rPr>
        <w:t xml:space="preserve">zákona alebo </w:t>
      </w:r>
      <w:r w:rsidR="487D7D9F" w:rsidRPr="00F47439">
        <w:rPr>
          <w:rFonts w:ascii="Times New Roman" w:eastAsia="Times New Roman" w:hAnsi="Times New Roman" w:cs="Times New Roman"/>
          <w:sz w:val="24"/>
          <w:szCs w:val="24"/>
        </w:rPr>
        <w:t>osobitného predpisu</w:t>
      </w:r>
      <w:r w:rsidR="00F47439" w:rsidRPr="00F47439">
        <w:rPr>
          <w:rFonts w:ascii="Times New Roman" w:eastAsia="Times New Roman" w:hAnsi="Times New Roman" w:cs="Times New Roman"/>
          <w:sz w:val="24"/>
          <w:szCs w:val="24"/>
          <w:vertAlign w:val="superscript"/>
        </w:rPr>
        <w:t>65</w:t>
      </w:r>
      <w:r w:rsidR="00CF7E90" w:rsidRPr="00F47439">
        <w:rPr>
          <w:rFonts w:ascii="Times New Roman" w:eastAsia="Times New Roman" w:hAnsi="Times New Roman" w:cs="Times New Roman"/>
          <w:sz w:val="24"/>
          <w:szCs w:val="24"/>
        </w:rPr>
        <w:t>)</w:t>
      </w:r>
      <w:r w:rsidRPr="00F47439">
        <w:rPr>
          <w:rFonts w:ascii="Times New Roman" w:eastAsia="Times New Roman" w:hAnsi="Times New Roman" w:cs="Times New Roman"/>
          <w:sz w:val="24"/>
          <w:szCs w:val="24"/>
        </w:rPr>
        <w:t xml:space="preserve"> umožniť orgánu dohľadu prístup k</w:t>
      </w:r>
      <w:r w:rsidR="40C45E6D" w:rsidRPr="00F47439">
        <w:rPr>
          <w:rFonts w:ascii="Times New Roman" w:eastAsia="Times New Roman" w:hAnsi="Times New Roman" w:cs="Times New Roman"/>
          <w:sz w:val="24"/>
          <w:szCs w:val="24"/>
        </w:rPr>
        <w:t xml:space="preserve"> akýmkoľvek</w:t>
      </w:r>
      <w:r w:rsidR="40C45E6D" w:rsidRPr="00E8451B">
        <w:rPr>
          <w:rFonts w:ascii="Times New Roman" w:eastAsia="Times New Roman" w:hAnsi="Times New Roman" w:cs="Times New Roman"/>
          <w:sz w:val="24"/>
          <w:szCs w:val="24"/>
        </w:rPr>
        <w:t xml:space="preserve"> informáciám, </w:t>
      </w:r>
      <w:r w:rsidRPr="00E8451B">
        <w:rPr>
          <w:rFonts w:ascii="Times New Roman" w:eastAsia="Times New Roman" w:hAnsi="Times New Roman" w:cs="Times New Roman"/>
          <w:sz w:val="24"/>
          <w:szCs w:val="24"/>
        </w:rPr>
        <w:t xml:space="preserve">účtovným dokladom, písomnostiam alebo k prostriedkom výpočtovej techniky, inej techniky a k záznamom na technickom nosiči dát, nazerať do nich, robiť si z nich výpisky, poznámky a kópie a podávať vysvetlenia, vyjadrenia a iné ústne a písomné informácie k predmetu dohľadu; orgán dohľadu spíše o tom úradný záznam. </w:t>
      </w:r>
    </w:p>
    <w:p w14:paraId="7AA57C55" w14:textId="1028DE9A" w:rsidR="00AC52E6" w:rsidRPr="00F47439" w:rsidRDefault="1FB3927E" w:rsidP="00D87F16">
      <w:pPr>
        <w:pStyle w:val="Odsekzoznamu"/>
        <w:numPr>
          <w:ilvl w:val="0"/>
          <w:numId w:val="50"/>
        </w:numPr>
        <w:ind w:left="357"/>
        <w:contextualSpacing w:val="0"/>
        <w:jc w:val="both"/>
        <w:rPr>
          <w:rFonts w:ascii="Times New Roman" w:eastAsia="Times New Roman" w:hAnsi="Times New Roman" w:cs="Times New Roman"/>
          <w:sz w:val="24"/>
          <w:szCs w:val="24"/>
        </w:rPr>
      </w:pPr>
      <w:r w:rsidRPr="00F47439">
        <w:rPr>
          <w:rFonts w:ascii="Times New Roman" w:eastAsia="Times New Roman" w:hAnsi="Times New Roman" w:cs="Times New Roman"/>
          <w:sz w:val="24"/>
          <w:szCs w:val="24"/>
        </w:rPr>
        <w:t xml:space="preserve">Povinná osoba je povinná na požiadanie orgánu dohľadu poskytnúť v štátnom jazyku všetky informácie a písomné doklady o plnení povinností podľa </w:t>
      </w:r>
      <w:r w:rsidR="19CCCAD7" w:rsidRPr="00F47439">
        <w:rPr>
          <w:rFonts w:ascii="Times New Roman" w:eastAsia="Times New Roman" w:hAnsi="Times New Roman" w:cs="Times New Roman"/>
          <w:sz w:val="24"/>
          <w:szCs w:val="24"/>
        </w:rPr>
        <w:t>osobitného predpisu</w:t>
      </w:r>
      <w:r w:rsidR="00F47439" w:rsidRPr="00F47439">
        <w:rPr>
          <w:rFonts w:ascii="Times New Roman" w:eastAsia="Times New Roman" w:hAnsi="Times New Roman" w:cs="Times New Roman"/>
          <w:sz w:val="24"/>
          <w:szCs w:val="24"/>
          <w:vertAlign w:val="superscript"/>
        </w:rPr>
        <w:t>65</w:t>
      </w:r>
      <w:r w:rsidR="00CF7E90" w:rsidRPr="00F47439">
        <w:rPr>
          <w:rFonts w:ascii="Times New Roman" w:eastAsia="Times New Roman" w:hAnsi="Times New Roman" w:cs="Times New Roman"/>
          <w:sz w:val="24"/>
          <w:szCs w:val="24"/>
        </w:rPr>
        <w:t xml:space="preserve">) </w:t>
      </w:r>
      <w:r w:rsidRPr="00F47439">
        <w:rPr>
          <w:rFonts w:ascii="Times New Roman" w:eastAsia="Times New Roman" w:hAnsi="Times New Roman" w:cs="Times New Roman"/>
          <w:sz w:val="24"/>
          <w:szCs w:val="24"/>
        </w:rPr>
        <w:t xml:space="preserve">alebo týmto zákonom za obdobie predchádzajúcich piatich rokov. Ak je dokumentácia vyhotovená v inom ako štátnom jazyku, povinná osoba je povinná predložiť na svoje </w:t>
      </w:r>
      <w:r w:rsidRPr="00F47439">
        <w:rPr>
          <w:rFonts w:ascii="Times New Roman" w:eastAsia="Times New Roman" w:hAnsi="Times New Roman" w:cs="Times New Roman"/>
          <w:sz w:val="24"/>
          <w:szCs w:val="24"/>
        </w:rPr>
        <w:lastRenderedPageBreak/>
        <w:t>náklady aj vyhotovený úradne osvedčený preklad dokumentácie do štátneho jazyka. Orgán dohľadu určí povinnej osobe lehotu na predloženie požadovanej dokumentácie.</w:t>
      </w:r>
      <w:r w:rsidR="37F0C842" w:rsidRPr="00F47439">
        <w:rPr>
          <w:rFonts w:ascii="Times New Roman" w:eastAsia="Times New Roman" w:hAnsi="Times New Roman" w:cs="Times New Roman"/>
          <w:sz w:val="24"/>
          <w:szCs w:val="24"/>
        </w:rPr>
        <w:t xml:space="preserve"> Orgán dohľadu môže na základe písomného návrhu povinnej osoby upustiť od predloženia úradne osvedčeného prekladu dokumentácie alebo inej informácie do štátneho jazyka, ak je to prípustné podľa osobitných predpisov</w:t>
      </w:r>
      <w:r w:rsidR="00AC52E6" w:rsidRPr="00F47439">
        <w:rPr>
          <w:rStyle w:val="Odkaznapoznmkupodiarou"/>
          <w:rFonts w:ascii="Times New Roman" w:eastAsia="Times New Roman" w:hAnsi="Times New Roman" w:cs="Times New Roman"/>
          <w:sz w:val="24"/>
          <w:szCs w:val="24"/>
        </w:rPr>
        <w:footnoteReference w:id="99"/>
      </w:r>
      <w:r w:rsidR="20A421C6" w:rsidRPr="00F47439">
        <w:rPr>
          <w:rFonts w:ascii="Times New Roman" w:eastAsia="Times New Roman" w:hAnsi="Times New Roman" w:cs="Times New Roman"/>
          <w:sz w:val="24"/>
          <w:szCs w:val="24"/>
        </w:rPr>
        <w:t>)</w:t>
      </w:r>
      <w:r w:rsidR="37F0C842" w:rsidRPr="00F47439">
        <w:rPr>
          <w:rFonts w:ascii="Times New Roman" w:eastAsia="Times New Roman" w:hAnsi="Times New Roman" w:cs="Times New Roman"/>
          <w:sz w:val="24"/>
          <w:szCs w:val="24"/>
        </w:rPr>
        <w:t xml:space="preserve"> a ak ide o dokumentáciu alebo inú informáciu vyhotovenú v českom jazyku alebo v jazyku bežne používanom v oblasti medzinárodného styku; orgán dohľadu je oprávnený aj dodatočne podľa svojej potreby požiadať povinnú osobu o predloženie úradne osvedčeného prekladu príslušnej dokumentácie alebo inej informácie do štátneho jazyka.</w:t>
      </w:r>
    </w:p>
    <w:p w14:paraId="07B34B02" w14:textId="59C64AA1" w:rsidR="00AC52E6" w:rsidRPr="00F47439" w:rsidRDefault="00160E0B" w:rsidP="00D87F16">
      <w:pPr>
        <w:pStyle w:val="Odsekzoznamu"/>
        <w:numPr>
          <w:ilvl w:val="0"/>
          <w:numId w:val="50"/>
        </w:numPr>
        <w:ind w:left="357"/>
        <w:contextualSpacing w:val="0"/>
        <w:jc w:val="both"/>
        <w:rPr>
          <w:rFonts w:ascii="Times New Roman" w:eastAsia="Times New Roman" w:hAnsi="Times New Roman" w:cs="Times New Roman"/>
          <w:sz w:val="24"/>
          <w:szCs w:val="24"/>
        </w:rPr>
      </w:pPr>
      <w:r w:rsidRPr="00F47439">
        <w:rPr>
          <w:rFonts w:ascii="Times New Roman" w:eastAsia="Times New Roman" w:hAnsi="Times New Roman" w:cs="Times New Roman"/>
          <w:sz w:val="24"/>
          <w:szCs w:val="24"/>
        </w:rPr>
        <w:t>Národná banka Slovenska a Úrad pre reguláciu hazardných hier má</w:t>
      </w:r>
      <w:r w:rsidR="24003362" w:rsidRPr="00F47439">
        <w:rPr>
          <w:rFonts w:ascii="Times New Roman" w:eastAsia="Times New Roman" w:hAnsi="Times New Roman" w:cs="Times New Roman"/>
          <w:sz w:val="24"/>
          <w:szCs w:val="24"/>
        </w:rPr>
        <w:t xml:space="preserve"> pri dohľade prístup k akémukoľvek softvéru, databázam, informačným systémom, nástrojom informačných technológií alebo iným elektronickým prostriedkom zaznamenávania informácií, ktoré povinná osoba používa pri výkone svojej činnosti, a k výstupným dátam z týchto zdrojov.</w:t>
      </w:r>
    </w:p>
    <w:p w14:paraId="3B404795" w14:textId="71294E08" w:rsidR="00AC52E6" w:rsidRPr="00F47439" w:rsidRDefault="00BF4E6C" w:rsidP="00D87F16">
      <w:pPr>
        <w:pStyle w:val="Odsekzoznamu"/>
        <w:numPr>
          <w:ilvl w:val="0"/>
          <w:numId w:val="50"/>
        </w:numPr>
        <w:ind w:left="357"/>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Povinnosti podľa odsekov</w:t>
      </w:r>
      <w:r w:rsidR="0D94D1A3" w:rsidRPr="00F47439">
        <w:rPr>
          <w:rFonts w:ascii="Times New Roman" w:eastAsia="Times New Roman" w:hAnsi="Times New Roman" w:cs="Times New Roman"/>
          <w:sz w:val="24"/>
          <w:szCs w:val="24"/>
        </w:rPr>
        <w:t xml:space="preserve"> 1 až </w:t>
      </w:r>
      <w:r w:rsidR="48310A48" w:rsidRPr="00F47439">
        <w:rPr>
          <w:rFonts w:ascii="Times New Roman" w:eastAsia="Times New Roman" w:hAnsi="Times New Roman" w:cs="Times New Roman"/>
          <w:sz w:val="24"/>
          <w:szCs w:val="24"/>
        </w:rPr>
        <w:t>3</w:t>
      </w:r>
      <w:r w:rsidR="24003362" w:rsidRPr="00F47439">
        <w:rPr>
          <w:rFonts w:ascii="Times New Roman" w:eastAsia="Times New Roman" w:hAnsi="Times New Roman" w:cs="Times New Roman"/>
          <w:sz w:val="24"/>
          <w:szCs w:val="24"/>
        </w:rPr>
        <w:t xml:space="preserve"> má aj osoba počas piatich rokov, odkedy prestala byť povinnou osobou.</w:t>
      </w:r>
    </w:p>
    <w:p w14:paraId="279173F3" w14:textId="0B582CEF" w:rsidR="00AC52E6" w:rsidRPr="00F47439" w:rsidRDefault="1FB3927E" w:rsidP="00D87F16">
      <w:pPr>
        <w:pStyle w:val="Odsekzoznamu"/>
        <w:numPr>
          <w:ilvl w:val="0"/>
          <w:numId w:val="50"/>
        </w:numPr>
        <w:ind w:left="357"/>
        <w:contextualSpacing w:val="0"/>
        <w:jc w:val="both"/>
        <w:rPr>
          <w:rFonts w:ascii="Times New Roman" w:eastAsia="Times New Roman" w:hAnsi="Times New Roman" w:cs="Times New Roman"/>
          <w:sz w:val="24"/>
          <w:szCs w:val="24"/>
        </w:rPr>
      </w:pPr>
      <w:r w:rsidRPr="00F47439">
        <w:rPr>
          <w:rFonts w:ascii="Times New Roman" w:eastAsia="Times New Roman" w:hAnsi="Times New Roman" w:cs="Times New Roman"/>
          <w:sz w:val="24"/>
          <w:szCs w:val="24"/>
        </w:rPr>
        <w:t xml:space="preserve">Ustanovenia odsekov 1 až </w:t>
      </w:r>
      <w:r w:rsidR="66FC2F17" w:rsidRPr="00F47439">
        <w:rPr>
          <w:rFonts w:ascii="Times New Roman" w:eastAsia="Times New Roman" w:hAnsi="Times New Roman" w:cs="Times New Roman"/>
          <w:sz w:val="24"/>
          <w:szCs w:val="24"/>
        </w:rPr>
        <w:t>5</w:t>
      </w:r>
      <w:r w:rsidRPr="00F47439">
        <w:rPr>
          <w:rFonts w:ascii="Times New Roman" w:eastAsia="Times New Roman" w:hAnsi="Times New Roman" w:cs="Times New Roman"/>
          <w:sz w:val="24"/>
          <w:szCs w:val="24"/>
        </w:rPr>
        <w:t xml:space="preserve"> sa vzťahujú aj na poskytovateľa služieb, ktorého povinná osoba v záujme plnenia povinností podľa </w:t>
      </w:r>
      <w:r w:rsidR="7D393263" w:rsidRPr="00F47439">
        <w:rPr>
          <w:rFonts w:ascii="Times New Roman" w:eastAsia="Times New Roman" w:hAnsi="Times New Roman" w:cs="Times New Roman"/>
          <w:sz w:val="24"/>
          <w:szCs w:val="24"/>
        </w:rPr>
        <w:t xml:space="preserve">tohto zákona a </w:t>
      </w:r>
      <w:r w:rsidR="601B349D" w:rsidRPr="00F47439">
        <w:rPr>
          <w:rFonts w:ascii="Times New Roman" w:eastAsia="Times New Roman" w:hAnsi="Times New Roman" w:cs="Times New Roman"/>
          <w:sz w:val="24"/>
          <w:szCs w:val="24"/>
        </w:rPr>
        <w:t>osobitného</w:t>
      </w:r>
      <w:r w:rsidRPr="00F47439">
        <w:rPr>
          <w:rFonts w:ascii="Times New Roman" w:eastAsia="Times New Roman" w:hAnsi="Times New Roman" w:cs="Times New Roman"/>
          <w:sz w:val="24"/>
          <w:szCs w:val="24"/>
        </w:rPr>
        <w:t xml:space="preserve"> predpisu</w:t>
      </w:r>
      <w:r w:rsidR="00F47439" w:rsidRPr="00F47439">
        <w:rPr>
          <w:rFonts w:ascii="Times New Roman" w:eastAsia="Times New Roman" w:hAnsi="Times New Roman" w:cs="Times New Roman"/>
          <w:sz w:val="24"/>
          <w:szCs w:val="24"/>
          <w:vertAlign w:val="superscript"/>
        </w:rPr>
        <w:t>65</w:t>
      </w:r>
      <w:r w:rsidR="00CF7E90" w:rsidRPr="00F47439">
        <w:rPr>
          <w:rFonts w:ascii="Times New Roman" w:eastAsia="Times New Roman" w:hAnsi="Times New Roman" w:cs="Times New Roman"/>
          <w:sz w:val="24"/>
          <w:szCs w:val="24"/>
        </w:rPr>
        <w:t>)</w:t>
      </w:r>
      <w:r w:rsidRPr="00F47439">
        <w:rPr>
          <w:rFonts w:ascii="Times New Roman" w:eastAsia="Times New Roman" w:hAnsi="Times New Roman" w:cs="Times New Roman"/>
          <w:sz w:val="24"/>
          <w:szCs w:val="24"/>
        </w:rPr>
        <w:t xml:space="preserve"> poverila externým zabezpečením časti svojich úloh.</w:t>
      </w:r>
    </w:p>
    <w:p w14:paraId="668C631F" w14:textId="30D4DC61" w:rsidR="667F1BDB" w:rsidRPr="00E8451B" w:rsidRDefault="667F1BDB" w:rsidP="667F1BDB">
      <w:pPr>
        <w:pStyle w:val="Odsekzoznamu"/>
        <w:spacing w:after="0"/>
        <w:ind w:left="360"/>
        <w:jc w:val="both"/>
        <w:rPr>
          <w:rFonts w:ascii="Times New Roman" w:eastAsia="Times New Roman" w:hAnsi="Times New Roman" w:cs="Times New Roman"/>
          <w:sz w:val="24"/>
          <w:szCs w:val="24"/>
        </w:rPr>
      </w:pPr>
    </w:p>
    <w:p w14:paraId="682D5411" w14:textId="19647308" w:rsidR="00B47279" w:rsidRPr="00E8451B" w:rsidRDefault="4EF826B5" w:rsidP="2E2F8BDF">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w:t>
      </w:r>
      <w:r w:rsidR="2089606E" w:rsidRPr="00E8451B">
        <w:rPr>
          <w:rFonts w:ascii="Times New Roman" w:eastAsia="Times New Roman" w:hAnsi="Times New Roman" w:cs="Times New Roman"/>
          <w:b/>
          <w:bCs/>
          <w:sz w:val="24"/>
          <w:szCs w:val="24"/>
        </w:rPr>
        <w:t xml:space="preserve"> 3</w:t>
      </w:r>
      <w:r w:rsidR="008B3AF5" w:rsidRPr="00E8451B">
        <w:rPr>
          <w:rFonts w:ascii="Times New Roman" w:eastAsia="Times New Roman" w:hAnsi="Times New Roman" w:cs="Times New Roman"/>
          <w:b/>
          <w:bCs/>
          <w:sz w:val="24"/>
          <w:szCs w:val="24"/>
        </w:rPr>
        <w:t>5</w:t>
      </w:r>
    </w:p>
    <w:p w14:paraId="121349D5" w14:textId="792A8610" w:rsidR="00AC52E6" w:rsidRPr="00E8451B" w:rsidRDefault="24003362" w:rsidP="2E2F8BDF">
      <w:pPr>
        <w:spacing w:after="0"/>
        <w:jc w:val="center"/>
        <w:rPr>
          <w:rFonts w:ascii="Times New Roman" w:eastAsia="Times New Roman" w:hAnsi="Times New Roman" w:cs="Times New Roman"/>
          <w:b/>
          <w:bCs/>
          <w:sz w:val="24"/>
          <w:szCs w:val="24"/>
        </w:rPr>
      </w:pPr>
      <w:bookmarkStart w:id="14" w:name="_Hlk229575720"/>
      <w:r w:rsidRPr="00E8451B">
        <w:rPr>
          <w:rFonts w:ascii="Times New Roman" w:eastAsia="Times New Roman" w:hAnsi="Times New Roman" w:cs="Times New Roman"/>
          <w:b/>
          <w:bCs/>
          <w:sz w:val="24"/>
          <w:szCs w:val="24"/>
        </w:rPr>
        <w:t xml:space="preserve">Dohľad nad formami infraštruktúry určitých sprostredkovateľov pôsobiacich na základe slobody poskytovať služby </w:t>
      </w:r>
    </w:p>
    <w:p w14:paraId="09041D6A" w14:textId="77777777" w:rsidR="00AC52E6" w:rsidRPr="00E8451B" w:rsidRDefault="00AC52E6" w:rsidP="2E2F8BDF">
      <w:pPr>
        <w:spacing w:after="0"/>
        <w:jc w:val="center"/>
        <w:rPr>
          <w:rFonts w:ascii="Times New Roman" w:eastAsia="Times New Roman" w:hAnsi="Times New Roman" w:cs="Times New Roman"/>
          <w:b/>
          <w:bCs/>
          <w:sz w:val="24"/>
          <w:szCs w:val="24"/>
        </w:rPr>
      </w:pPr>
    </w:p>
    <w:p w14:paraId="7DE92559" w14:textId="1A5E9497" w:rsidR="00AC52E6" w:rsidRPr="00E8451B" w:rsidRDefault="1FB3927E" w:rsidP="00D87F16">
      <w:pPr>
        <w:pStyle w:val="Odsekzoznamu"/>
        <w:numPr>
          <w:ilvl w:val="0"/>
          <w:numId w:val="4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Dohľad nad činnosťou zahraničných bánk, zahraničných inštitúcií elektronických peňazí, zahraničných platobných inštitúcií</w:t>
      </w:r>
      <w:r w:rsidR="00AC52E6" w:rsidRPr="00E8451B">
        <w:rPr>
          <w:rStyle w:val="Odkaznapoznmkupodiarou"/>
          <w:rFonts w:ascii="Times New Roman" w:eastAsia="Times New Roman" w:hAnsi="Times New Roman" w:cs="Times New Roman"/>
          <w:sz w:val="24"/>
          <w:szCs w:val="24"/>
        </w:rPr>
        <w:footnoteReference w:id="100"/>
      </w:r>
      <w:r w:rsidRPr="00E8451B">
        <w:rPr>
          <w:rFonts w:ascii="Times New Roman" w:eastAsia="Times New Roman" w:hAnsi="Times New Roman" w:cs="Times New Roman"/>
          <w:sz w:val="24"/>
          <w:szCs w:val="24"/>
        </w:rPr>
        <w:t xml:space="preserve">) a zahraničných poskytovateľov služieb </w:t>
      </w:r>
      <w:proofErr w:type="spellStart"/>
      <w:r w:rsidRPr="00E8451B">
        <w:rPr>
          <w:rFonts w:ascii="Times New Roman" w:eastAsia="Times New Roman" w:hAnsi="Times New Roman" w:cs="Times New Roman"/>
          <w:sz w:val="24"/>
          <w:szCs w:val="24"/>
        </w:rPr>
        <w:t>kryptoaktív</w:t>
      </w:r>
      <w:proofErr w:type="spellEnd"/>
      <w:r w:rsidRPr="00E8451B">
        <w:rPr>
          <w:rFonts w:ascii="Times New Roman" w:eastAsia="Times New Roman" w:hAnsi="Times New Roman" w:cs="Times New Roman"/>
          <w:sz w:val="24"/>
          <w:szCs w:val="24"/>
        </w:rPr>
        <w:t xml:space="preserve">, ktorí vykonávajú činnosť na území Slovenskej republiky na základe slobody poskytovať služby prostredníctvom agentov platobných služieb, iných osôb konajúcich v mene zahraničných inštitúcií elektronických peňazí, ktoré ponúkajú alebo spätne vymieňajú elektronické peniaze alebo iných </w:t>
      </w:r>
      <w:r w:rsidR="00462599" w:rsidRPr="00E8451B">
        <w:rPr>
          <w:rFonts w:ascii="Times New Roman" w:eastAsia="Times New Roman" w:hAnsi="Times New Roman" w:cs="Times New Roman"/>
          <w:sz w:val="24"/>
          <w:szCs w:val="24"/>
        </w:rPr>
        <w:t>foriem</w:t>
      </w:r>
      <w:r w:rsidRPr="00E8451B">
        <w:rPr>
          <w:rFonts w:ascii="Times New Roman" w:eastAsia="Times New Roman" w:hAnsi="Times New Roman" w:cs="Times New Roman"/>
          <w:sz w:val="24"/>
          <w:szCs w:val="24"/>
        </w:rPr>
        <w:t xml:space="preserve"> infraštruktúry, vykonáva Národná banka Slovenska.</w:t>
      </w:r>
    </w:p>
    <w:p w14:paraId="75231583" w14:textId="0028AE01" w:rsidR="00AC52E6" w:rsidRPr="00E8451B" w:rsidRDefault="24003362" w:rsidP="00D87F16">
      <w:pPr>
        <w:pStyle w:val="Odsekzoznamu"/>
        <w:numPr>
          <w:ilvl w:val="0"/>
          <w:numId w:val="4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Dohľad nad agentmi platobných služieb, inými osobami konajúcimi v mene zahraničných inštitúcií elektronických peňazí, ktoré ponúkajú alebo spätne vymieňajú elektronické peniaze  alebo inými formami infraštruktúry podľa odseku 1 vykonáva zahraničný orgán dohľadu, v ktorom sa nachádza sídlo alebo ústredie povinnej osoby, ak</w:t>
      </w:r>
    </w:p>
    <w:p w14:paraId="564ECAA2" w14:textId="64EFE269" w:rsidR="00AC52E6" w:rsidRPr="00E8451B" w:rsidRDefault="1FB3927E" w:rsidP="00D87F16">
      <w:pPr>
        <w:pStyle w:val="Odsekzoznamu"/>
        <w:numPr>
          <w:ilvl w:val="0"/>
          <w:numId w:val="48"/>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nie sú splnené podmienky na určenie centrálneho kontaktného miesta podľa technické</w:t>
      </w:r>
      <w:r w:rsidR="002D7967" w:rsidRPr="00E8451B">
        <w:rPr>
          <w:rFonts w:ascii="Times New Roman" w:eastAsia="Times New Roman" w:hAnsi="Times New Roman" w:cs="Times New Roman"/>
          <w:sz w:val="24"/>
          <w:szCs w:val="24"/>
        </w:rPr>
        <w:t>ho</w:t>
      </w:r>
      <w:r w:rsidRPr="00E8451B">
        <w:rPr>
          <w:rFonts w:ascii="Times New Roman" w:eastAsia="Times New Roman" w:hAnsi="Times New Roman" w:cs="Times New Roman"/>
          <w:sz w:val="24"/>
          <w:szCs w:val="24"/>
        </w:rPr>
        <w:t xml:space="preserve"> predpisu a </w:t>
      </w:r>
    </w:p>
    <w:p w14:paraId="1FC72D73" w14:textId="58FE93BB" w:rsidR="00AC52E6" w:rsidRPr="00E8451B" w:rsidRDefault="24003362" w:rsidP="00D87F16">
      <w:pPr>
        <w:pStyle w:val="Odsekzoznamu"/>
        <w:numPr>
          <w:ilvl w:val="0"/>
          <w:numId w:val="48"/>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Národná banka Slovenska oznámila  zahraničnému orgánu dohľadu, v ktorom sa nachádza sídlo povinnej osoby podľa odseku 1, že rozsah infraštruktúry povinnej osoby podľa odseku 1 je na území Slovenskej republiky obmedzený.</w:t>
      </w:r>
    </w:p>
    <w:p w14:paraId="7A5C0827" w14:textId="75F0F01F" w:rsidR="00AC52E6" w:rsidRPr="00E8451B" w:rsidRDefault="24003362" w:rsidP="00D87F16">
      <w:pPr>
        <w:pStyle w:val="Odsekzoznamu"/>
        <w:numPr>
          <w:ilvl w:val="0"/>
          <w:numId w:val="4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Národná banka Slovenska do dvoch týždňov od doručenia oznámenia zahraničného orgánu dohľadu o nesplnení kritérií podľa </w:t>
      </w:r>
      <w:r w:rsidR="207F0136" w:rsidRPr="00E8451B">
        <w:rPr>
          <w:rFonts w:ascii="Times New Roman" w:eastAsia="Times New Roman" w:hAnsi="Times New Roman" w:cs="Times New Roman"/>
          <w:sz w:val="24"/>
          <w:szCs w:val="24"/>
        </w:rPr>
        <w:t>technick</w:t>
      </w:r>
      <w:r w:rsidR="00701C7B" w:rsidRPr="00E8451B">
        <w:rPr>
          <w:rFonts w:ascii="Times New Roman" w:eastAsia="Times New Roman" w:hAnsi="Times New Roman" w:cs="Times New Roman"/>
          <w:sz w:val="24"/>
          <w:szCs w:val="24"/>
        </w:rPr>
        <w:t xml:space="preserve">ého predpisu </w:t>
      </w:r>
      <w:r w:rsidRPr="00E8451B">
        <w:rPr>
          <w:rFonts w:ascii="Times New Roman" w:eastAsia="Times New Roman" w:hAnsi="Times New Roman" w:cs="Times New Roman"/>
          <w:sz w:val="24"/>
          <w:szCs w:val="24"/>
        </w:rPr>
        <w:t xml:space="preserve">a obmedzenej infraštruktúre povinnej osoby na území iného členského štátu, informuje banku, inštitúciu elektronických peňazí, platobnú inštitúciu alebo poskytovateľa služieb </w:t>
      </w:r>
      <w:proofErr w:type="spellStart"/>
      <w:r w:rsidRPr="00E8451B">
        <w:rPr>
          <w:rFonts w:ascii="Times New Roman" w:eastAsia="Times New Roman" w:hAnsi="Times New Roman" w:cs="Times New Roman"/>
          <w:sz w:val="24"/>
          <w:szCs w:val="24"/>
        </w:rPr>
        <w:t>kryptoaktív</w:t>
      </w:r>
      <w:proofErr w:type="spellEnd"/>
      <w:r w:rsidRPr="00E8451B">
        <w:rPr>
          <w:rFonts w:ascii="Times New Roman" w:eastAsia="Times New Roman" w:hAnsi="Times New Roman" w:cs="Times New Roman"/>
          <w:sz w:val="24"/>
          <w:szCs w:val="24"/>
        </w:rPr>
        <w:t xml:space="preserve"> o tom, že dohľad nad činnosťou agentov platobných služieb, iných osôb konajúcich v mene inštitúcie elektronických peňazí, ktoré ponúkajú alebo spätne zamieňajú elektronické peniaze alebo iných foriem infraštruktúry v inom členskom štáte vykonáva Národná banka Slovenska. Národná banka</w:t>
      </w:r>
      <w:r w:rsidR="005C64CD">
        <w:rPr>
          <w:rFonts w:ascii="Times New Roman" w:eastAsia="Times New Roman" w:hAnsi="Times New Roman" w:cs="Times New Roman"/>
          <w:sz w:val="24"/>
          <w:szCs w:val="24"/>
        </w:rPr>
        <w:t xml:space="preserve"> Slovenska</w:t>
      </w:r>
      <w:r w:rsidR="00796030">
        <w:rPr>
          <w:rFonts w:ascii="Times New Roman" w:eastAsia="Times New Roman" w:hAnsi="Times New Roman" w:cs="Times New Roman"/>
          <w:sz w:val="24"/>
          <w:szCs w:val="24"/>
        </w:rPr>
        <w:t xml:space="preserve"> </w:t>
      </w:r>
      <w:r w:rsidR="00796030">
        <w:rPr>
          <w:rFonts w:ascii="Times New Roman" w:hAnsi="Times New Roman" w:cs="Times New Roman"/>
          <w:sz w:val="24"/>
          <w:szCs w:val="24"/>
        </w:rPr>
        <w:t>bezodkladne</w:t>
      </w:r>
      <w:r w:rsidRPr="00E8451B">
        <w:rPr>
          <w:rFonts w:ascii="Times New Roman" w:eastAsia="Times New Roman" w:hAnsi="Times New Roman" w:cs="Times New Roman"/>
          <w:sz w:val="24"/>
          <w:szCs w:val="24"/>
        </w:rPr>
        <w:t xml:space="preserve"> informuje povinnú osobu o každej zmene výkonu dohľadu. </w:t>
      </w:r>
    </w:p>
    <w:p w14:paraId="35D814BF" w14:textId="1E386843" w:rsidR="00AC52E6" w:rsidRPr="00E8451B" w:rsidRDefault="24003362" w:rsidP="00D87F16">
      <w:pPr>
        <w:pStyle w:val="Odsekzoznamu"/>
        <w:numPr>
          <w:ilvl w:val="0"/>
          <w:numId w:val="4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Na účely určenia orgánu dohľadu podľa odseku 2 si Národná banka Slovenska vymieňa všetky potrebné informácie so zahraničným orgánom dohľadu, v ktorom sa nachádza sídlo povinnej osoby podľa odseku 1, vrátane informácií o splnení podmienok podľa technické</w:t>
      </w:r>
      <w:r w:rsidR="002D7967" w:rsidRPr="00E8451B">
        <w:rPr>
          <w:rFonts w:ascii="Times New Roman" w:eastAsia="Times New Roman" w:hAnsi="Times New Roman" w:cs="Times New Roman"/>
          <w:sz w:val="24"/>
          <w:szCs w:val="24"/>
        </w:rPr>
        <w:t>ho</w:t>
      </w:r>
      <w:r w:rsidRPr="00E8451B">
        <w:rPr>
          <w:rFonts w:ascii="Times New Roman" w:eastAsia="Times New Roman" w:hAnsi="Times New Roman" w:cs="Times New Roman"/>
          <w:sz w:val="24"/>
          <w:szCs w:val="24"/>
        </w:rPr>
        <w:t xml:space="preserve"> predpisu a o každej zmene okolností, ktorá môže mať vplyv na ich splnenie.</w:t>
      </w:r>
    </w:p>
    <w:p w14:paraId="5640FD04" w14:textId="6EEE23E7" w:rsidR="00AC52E6" w:rsidRPr="00E8451B" w:rsidRDefault="40B2209A" w:rsidP="00D87F16">
      <w:pPr>
        <w:pStyle w:val="Odsekzoznamu"/>
        <w:numPr>
          <w:ilvl w:val="0"/>
          <w:numId w:val="4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Ak je orgánom dohľadu</w:t>
      </w:r>
      <w:r w:rsidR="006F794A">
        <w:rPr>
          <w:rFonts w:ascii="Times New Roman" w:eastAsia="Times New Roman" w:hAnsi="Times New Roman" w:cs="Times New Roman"/>
          <w:sz w:val="24"/>
          <w:szCs w:val="24"/>
        </w:rPr>
        <w:t xml:space="preserve"> nad</w:t>
      </w:r>
      <w:r w:rsidRPr="00E8451B">
        <w:rPr>
          <w:rFonts w:ascii="Times New Roman" w:eastAsia="Times New Roman" w:hAnsi="Times New Roman" w:cs="Times New Roman"/>
          <w:sz w:val="24"/>
          <w:szCs w:val="24"/>
        </w:rPr>
        <w:t xml:space="preserve"> povinn</w:t>
      </w:r>
      <w:r w:rsidR="006F794A">
        <w:rPr>
          <w:rFonts w:ascii="Times New Roman" w:eastAsia="Times New Roman" w:hAnsi="Times New Roman" w:cs="Times New Roman"/>
          <w:sz w:val="24"/>
          <w:szCs w:val="24"/>
        </w:rPr>
        <w:t>ou</w:t>
      </w:r>
      <w:r w:rsidRPr="00E8451B">
        <w:rPr>
          <w:rFonts w:ascii="Times New Roman" w:eastAsia="Times New Roman" w:hAnsi="Times New Roman" w:cs="Times New Roman"/>
          <w:sz w:val="24"/>
          <w:szCs w:val="24"/>
        </w:rPr>
        <w:t xml:space="preserve"> o</w:t>
      </w:r>
      <w:r w:rsidR="006F794A">
        <w:rPr>
          <w:rFonts w:ascii="Times New Roman" w:eastAsia="Times New Roman" w:hAnsi="Times New Roman" w:cs="Times New Roman"/>
          <w:sz w:val="24"/>
          <w:szCs w:val="24"/>
        </w:rPr>
        <w:t>sobou</w:t>
      </w:r>
      <w:r w:rsidRPr="00E8451B">
        <w:rPr>
          <w:rFonts w:ascii="Times New Roman" w:eastAsia="Times New Roman" w:hAnsi="Times New Roman" w:cs="Times New Roman"/>
          <w:sz w:val="24"/>
          <w:szCs w:val="24"/>
        </w:rPr>
        <w:t xml:space="preserve"> </w:t>
      </w:r>
      <w:r w:rsidR="1806CC0E" w:rsidRPr="00E8451B">
        <w:rPr>
          <w:rFonts w:ascii="Times New Roman" w:eastAsia="Times New Roman" w:hAnsi="Times New Roman" w:cs="Times New Roman"/>
          <w:sz w:val="24"/>
          <w:szCs w:val="24"/>
        </w:rPr>
        <w:t>ú</w:t>
      </w:r>
      <w:r w:rsidRPr="00E8451B">
        <w:rPr>
          <w:rFonts w:ascii="Times New Roman" w:eastAsia="Times New Roman" w:hAnsi="Times New Roman" w:cs="Times New Roman"/>
          <w:sz w:val="24"/>
          <w:szCs w:val="24"/>
        </w:rPr>
        <w:t>rad</w:t>
      </w:r>
      <w:r w:rsidR="409D6E4B" w:rsidRPr="00E8451B">
        <w:rPr>
          <w:rFonts w:ascii="Times New Roman" w:eastAsia="Times New Roman" w:hAnsi="Times New Roman" w:cs="Times New Roman"/>
          <w:sz w:val="24"/>
          <w:szCs w:val="24"/>
        </w:rPr>
        <w:t xml:space="preserve"> AMLA</w:t>
      </w:r>
      <w:r w:rsidRPr="00E8451B">
        <w:rPr>
          <w:rFonts w:ascii="Times New Roman" w:eastAsia="Times New Roman" w:hAnsi="Times New Roman" w:cs="Times New Roman"/>
          <w:sz w:val="24"/>
          <w:szCs w:val="24"/>
        </w:rPr>
        <w:t xml:space="preserve">, </w:t>
      </w:r>
      <w:r w:rsidR="000C3204">
        <w:rPr>
          <w:rFonts w:ascii="Times New Roman" w:eastAsia="Times New Roman" w:hAnsi="Times New Roman" w:cs="Times New Roman"/>
          <w:sz w:val="24"/>
          <w:szCs w:val="24"/>
        </w:rPr>
        <w:t>odsek</w:t>
      </w:r>
      <w:r w:rsidR="006F794A">
        <w:rPr>
          <w:rFonts w:ascii="Times New Roman" w:eastAsia="Times New Roman" w:hAnsi="Times New Roman" w:cs="Times New Roman"/>
          <w:sz w:val="24"/>
          <w:szCs w:val="24"/>
        </w:rPr>
        <w:t>y</w:t>
      </w:r>
      <w:r w:rsidR="000C3204">
        <w:rPr>
          <w:rFonts w:ascii="Times New Roman" w:eastAsia="Times New Roman" w:hAnsi="Times New Roman" w:cs="Times New Roman"/>
          <w:sz w:val="24"/>
          <w:szCs w:val="24"/>
        </w:rPr>
        <w:t xml:space="preserve"> 1 až 4 </w:t>
      </w:r>
      <w:r w:rsidRPr="00E8451B">
        <w:rPr>
          <w:rFonts w:ascii="Times New Roman" w:eastAsia="Times New Roman" w:hAnsi="Times New Roman" w:cs="Times New Roman"/>
          <w:sz w:val="24"/>
          <w:szCs w:val="24"/>
        </w:rPr>
        <w:t>sa</w:t>
      </w:r>
      <w:r w:rsidR="006F794A">
        <w:rPr>
          <w:rFonts w:ascii="Times New Roman" w:eastAsia="Times New Roman" w:hAnsi="Times New Roman" w:cs="Times New Roman"/>
          <w:sz w:val="24"/>
          <w:szCs w:val="24"/>
        </w:rPr>
        <w:t xml:space="preserve"> neuplatňujú</w:t>
      </w:r>
      <w:r w:rsidRPr="00E8451B">
        <w:rPr>
          <w:rFonts w:ascii="Times New Roman" w:eastAsia="Times New Roman" w:hAnsi="Times New Roman" w:cs="Times New Roman"/>
          <w:sz w:val="24"/>
          <w:szCs w:val="24"/>
        </w:rPr>
        <w:t>.</w:t>
      </w:r>
    </w:p>
    <w:p w14:paraId="4C87F63A" w14:textId="531095F0" w:rsidR="2E2F8BDF" w:rsidRPr="00E8451B" w:rsidRDefault="2E2F8BDF" w:rsidP="00341582">
      <w:pPr>
        <w:spacing w:after="0"/>
        <w:jc w:val="center"/>
        <w:rPr>
          <w:rFonts w:ascii="Times New Roman" w:eastAsia="Times New Roman" w:hAnsi="Times New Roman" w:cs="Times New Roman"/>
          <w:b/>
          <w:bCs/>
          <w:sz w:val="24"/>
          <w:szCs w:val="24"/>
        </w:rPr>
      </w:pPr>
    </w:p>
    <w:p w14:paraId="5038C86A" w14:textId="6716C2FE" w:rsidR="00B47279" w:rsidRPr="00E8451B" w:rsidRDefault="4EF826B5" w:rsidP="00341582">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w:t>
      </w:r>
      <w:r w:rsidR="0E9A2364" w:rsidRPr="00E8451B">
        <w:rPr>
          <w:rFonts w:ascii="Times New Roman" w:eastAsia="Times New Roman" w:hAnsi="Times New Roman" w:cs="Times New Roman"/>
          <w:b/>
          <w:bCs/>
          <w:sz w:val="24"/>
          <w:szCs w:val="24"/>
        </w:rPr>
        <w:t xml:space="preserve"> 3</w:t>
      </w:r>
      <w:r w:rsidR="008B3AF5" w:rsidRPr="00E8451B">
        <w:rPr>
          <w:rFonts w:ascii="Times New Roman" w:eastAsia="Times New Roman" w:hAnsi="Times New Roman" w:cs="Times New Roman"/>
          <w:b/>
          <w:bCs/>
          <w:sz w:val="24"/>
          <w:szCs w:val="24"/>
        </w:rPr>
        <w:t>6</w:t>
      </w:r>
    </w:p>
    <w:p w14:paraId="6460E07A" w14:textId="7D64AC6F" w:rsidR="00AC52E6" w:rsidRPr="00E8451B" w:rsidRDefault="24003362" w:rsidP="00341582">
      <w:pPr>
        <w:spacing w:after="0"/>
        <w:jc w:val="center"/>
        <w:rPr>
          <w:rFonts w:ascii="Times New Roman" w:hAnsi="Times New Roman" w:cs="Times New Roman"/>
        </w:rPr>
      </w:pPr>
      <w:r w:rsidRPr="00E8451B">
        <w:rPr>
          <w:rFonts w:ascii="Times New Roman" w:eastAsia="Times New Roman" w:hAnsi="Times New Roman" w:cs="Times New Roman"/>
          <w:b/>
          <w:bCs/>
          <w:sz w:val="24"/>
          <w:szCs w:val="24"/>
        </w:rPr>
        <w:t xml:space="preserve">Poskytovanie informácií povinným </w:t>
      </w:r>
      <w:r w:rsidR="339B4A31" w:rsidRPr="00E8451B">
        <w:rPr>
          <w:rFonts w:ascii="Times New Roman" w:eastAsia="Times New Roman" w:hAnsi="Times New Roman" w:cs="Times New Roman"/>
          <w:b/>
          <w:bCs/>
          <w:sz w:val="24"/>
          <w:szCs w:val="24"/>
        </w:rPr>
        <w:t>osobám</w:t>
      </w:r>
    </w:p>
    <w:p w14:paraId="73909976" w14:textId="77777777" w:rsidR="00AC52E6" w:rsidRPr="00E8451B" w:rsidRDefault="00AC52E6" w:rsidP="00721693">
      <w:pPr>
        <w:jc w:val="both"/>
        <w:rPr>
          <w:rFonts w:ascii="Times New Roman" w:eastAsia="Times New Roman" w:hAnsi="Times New Roman" w:cs="Times New Roman"/>
          <w:sz w:val="24"/>
          <w:szCs w:val="24"/>
        </w:rPr>
      </w:pPr>
    </w:p>
    <w:p w14:paraId="034380AF" w14:textId="465A6845" w:rsidR="00462599" w:rsidRPr="00E8451B" w:rsidRDefault="0E1CE6C9" w:rsidP="00D87F16">
      <w:pPr>
        <w:pStyle w:val="Odsekzoznamu"/>
        <w:numPr>
          <w:ilvl w:val="0"/>
          <w:numId w:val="47"/>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 dohľadu </w:t>
      </w:r>
      <w:r w:rsidR="7E4FFBB2" w:rsidRPr="00E8451B">
        <w:rPr>
          <w:rFonts w:ascii="Times New Roman" w:eastAsia="Times New Roman" w:hAnsi="Times New Roman" w:cs="Times New Roman"/>
          <w:sz w:val="24"/>
          <w:szCs w:val="24"/>
        </w:rPr>
        <w:t xml:space="preserve">zverejňuje na svojom webovom sídle </w:t>
      </w:r>
      <w:r w:rsidR="00462599" w:rsidRPr="00E8451B">
        <w:rPr>
          <w:rFonts w:ascii="Times New Roman" w:hAnsi="Times New Roman" w:cs="Times New Roman"/>
          <w:sz w:val="24"/>
          <w:szCs w:val="24"/>
        </w:rPr>
        <w:t>pre povinné osoby, nad ktorými vykonáva dohľad</w:t>
      </w:r>
      <w:r w:rsidR="00462599" w:rsidRPr="00E8451B">
        <w:rPr>
          <w:rFonts w:ascii="Times New Roman" w:eastAsia="Times New Roman" w:hAnsi="Times New Roman" w:cs="Times New Roman"/>
          <w:sz w:val="24"/>
          <w:szCs w:val="24"/>
        </w:rPr>
        <w:t xml:space="preserve"> </w:t>
      </w:r>
    </w:p>
    <w:p w14:paraId="4A507E02" w14:textId="31F5C93B" w:rsidR="00AC52E6" w:rsidRPr="00E8451B" w:rsidRDefault="40B3909C" w:rsidP="00D87F16">
      <w:pPr>
        <w:pStyle w:val="Odsekzoznamu"/>
        <w:numPr>
          <w:ilvl w:val="0"/>
          <w:numId w:val="46"/>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informácie </w:t>
      </w:r>
      <w:r w:rsidR="7E4FFBB2" w:rsidRPr="00E8451B">
        <w:rPr>
          <w:rFonts w:ascii="Times New Roman" w:eastAsia="Times New Roman" w:hAnsi="Times New Roman" w:cs="Times New Roman"/>
          <w:sz w:val="24"/>
          <w:szCs w:val="24"/>
        </w:rPr>
        <w:t>o národnom hodnotení rizík alebo jeho časti týkajúcej sa povinných osôb, nad ktorými vykonáva dohľad,</w:t>
      </w:r>
    </w:p>
    <w:p w14:paraId="0A8A1182" w14:textId="1A121EF9" w:rsidR="00AC52E6" w:rsidRPr="00E8451B" w:rsidRDefault="645528E4" w:rsidP="00D87F16">
      <w:pPr>
        <w:pStyle w:val="Odsekzoznamu"/>
        <w:numPr>
          <w:ilvl w:val="0"/>
          <w:numId w:val="46"/>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informácie </w:t>
      </w:r>
      <w:r w:rsidR="7E4FFBB2" w:rsidRPr="00E8451B">
        <w:rPr>
          <w:rFonts w:ascii="Times New Roman" w:eastAsia="Times New Roman" w:hAnsi="Times New Roman" w:cs="Times New Roman"/>
          <w:sz w:val="24"/>
          <w:szCs w:val="24"/>
        </w:rPr>
        <w:t>o posúdení rizík na úrovn</w:t>
      </w:r>
      <w:r w:rsidR="00BA4DE1" w:rsidRPr="00E8451B">
        <w:rPr>
          <w:rFonts w:ascii="Times New Roman" w:eastAsia="Times New Roman" w:hAnsi="Times New Roman" w:cs="Times New Roman"/>
          <w:sz w:val="24"/>
          <w:szCs w:val="24"/>
        </w:rPr>
        <w:t>i</w:t>
      </w:r>
      <w:r w:rsidR="7E4FFBB2" w:rsidRPr="00E8451B">
        <w:rPr>
          <w:rFonts w:ascii="Times New Roman" w:eastAsia="Times New Roman" w:hAnsi="Times New Roman" w:cs="Times New Roman"/>
          <w:sz w:val="24"/>
          <w:szCs w:val="24"/>
        </w:rPr>
        <w:t xml:space="preserve"> Európskej únie vykonanom Európskou komisiou vrátane odporúčaní Európskej komisie na riešenie identifikovaných rizík týkajúcich sa povinných osôb, nad ktorými vykonáva dohľad, spolu s informáciou o ich uplatňovaní alebo neuplatňovaní,</w:t>
      </w:r>
    </w:p>
    <w:p w14:paraId="00A911A2" w14:textId="050A7F01" w:rsidR="00AC52E6" w:rsidRPr="00E8451B" w:rsidRDefault="0C0A33DF" w:rsidP="00D87F16">
      <w:pPr>
        <w:pStyle w:val="Odsekzoznamu"/>
        <w:numPr>
          <w:ilvl w:val="0"/>
          <w:numId w:val="46"/>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usmernenia, odporúčania a stanoviská vydané </w:t>
      </w:r>
      <w:r w:rsidR="00462599" w:rsidRPr="00E8451B">
        <w:rPr>
          <w:rFonts w:ascii="Times New Roman" w:eastAsia="Times New Roman" w:hAnsi="Times New Roman" w:cs="Times New Roman"/>
          <w:sz w:val="24"/>
          <w:szCs w:val="24"/>
        </w:rPr>
        <w:t>ú</w:t>
      </w:r>
      <w:r w:rsidRPr="00E8451B">
        <w:rPr>
          <w:rFonts w:ascii="Times New Roman" w:eastAsia="Times New Roman" w:hAnsi="Times New Roman" w:cs="Times New Roman"/>
          <w:sz w:val="24"/>
          <w:szCs w:val="24"/>
        </w:rPr>
        <w:t xml:space="preserve">radom </w:t>
      </w:r>
      <w:r w:rsidR="00462599" w:rsidRPr="00E8451B">
        <w:rPr>
          <w:rFonts w:ascii="Times New Roman" w:eastAsia="Times New Roman" w:hAnsi="Times New Roman" w:cs="Times New Roman"/>
          <w:sz w:val="24"/>
          <w:szCs w:val="24"/>
        </w:rPr>
        <w:t xml:space="preserve">AMLA </w:t>
      </w:r>
      <w:r w:rsidRPr="00E8451B">
        <w:rPr>
          <w:rFonts w:ascii="Times New Roman" w:eastAsia="Times New Roman" w:hAnsi="Times New Roman" w:cs="Times New Roman"/>
          <w:sz w:val="24"/>
          <w:szCs w:val="24"/>
        </w:rPr>
        <w:t>podľa osobitného predpisu,</w:t>
      </w:r>
      <w:r w:rsidR="00AC52E6" w:rsidRPr="00E8451B">
        <w:rPr>
          <w:rStyle w:val="Odkaznapoznmkupodiarou"/>
          <w:rFonts w:ascii="Times New Roman" w:eastAsia="Times New Roman" w:hAnsi="Times New Roman" w:cs="Times New Roman"/>
          <w:sz w:val="24"/>
          <w:szCs w:val="24"/>
        </w:rPr>
        <w:footnoteReference w:id="101"/>
      </w:r>
      <w:r w:rsidR="58E4FD6D"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xml:space="preserve"> ktoré sa týkajú povinných osôb, nad ktorými vykonáva dohľad, spolu s informáciou o ich uplatňovaní alebo neuplatňovaní,</w:t>
      </w:r>
    </w:p>
    <w:p w14:paraId="274B3FEF" w14:textId="0AF14D1A" w:rsidR="00AC52E6" w:rsidRPr="00E8451B" w:rsidRDefault="5E44ABC3" w:rsidP="00D87F16">
      <w:pPr>
        <w:pStyle w:val="Odsekzoznamu"/>
        <w:numPr>
          <w:ilvl w:val="0"/>
          <w:numId w:val="46"/>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informácie </w:t>
      </w:r>
      <w:r w:rsidR="5F5E2415" w:rsidRPr="00E8451B">
        <w:rPr>
          <w:rFonts w:ascii="Times New Roman" w:eastAsia="Times New Roman" w:hAnsi="Times New Roman" w:cs="Times New Roman"/>
          <w:sz w:val="24"/>
          <w:szCs w:val="24"/>
        </w:rPr>
        <w:t>o tretích krajinách identifikovaných podľa osobitného predpisu</w:t>
      </w:r>
      <w:r w:rsidR="42FD7121" w:rsidRPr="00E8451B">
        <w:rPr>
          <w:rFonts w:ascii="Times New Roman" w:eastAsia="Times New Roman" w:hAnsi="Times New Roman" w:cs="Times New Roman"/>
          <w:sz w:val="24"/>
          <w:szCs w:val="24"/>
        </w:rPr>
        <w:t>,</w:t>
      </w:r>
      <w:r w:rsidR="00AC52E6" w:rsidRPr="00E8451B">
        <w:rPr>
          <w:rStyle w:val="Odkaznapoznmkupodiarou"/>
          <w:rFonts w:ascii="Times New Roman" w:eastAsia="Times New Roman" w:hAnsi="Times New Roman" w:cs="Times New Roman"/>
          <w:sz w:val="24"/>
          <w:szCs w:val="24"/>
        </w:rPr>
        <w:footnoteReference w:id="102"/>
      </w:r>
      <w:r w:rsidR="124636BC" w:rsidRPr="00E8451B">
        <w:rPr>
          <w:rFonts w:ascii="Times New Roman" w:eastAsia="Times New Roman" w:hAnsi="Times New Roman" w:cs="Times New Roman"/>
          <w:sz w:val="24"/>
          <w:szCs w:val="24"/>
        </w:rPr>
        <w:t>)</w:t>
      </w:r>
    </w:p>
    <w:p w14:paraId="5531DF2F" w14:textId="002307C3" w:rsidR="00AC52E6" w:rsidRPr="00E8451B" w:rsidRDefault="7E4FFBB2" w:rsidP="00D87F16">
      <w:pPr>
        <w:pStyle w:val="Odsekzoznamu"/>
        <w:numPr>
          <w:ilvl w:val="0"/>
          <w:numId w:val="46"/>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usmernenia a správy vypracované úradom AMLA a inými orgánmi dohľadu, Finančnou spravodajskou jednotkou alebo medzinárodnými organizáciami a inými subjektmi pôsobiacimi v oblasti boja proti legalizácií</w:t>
      </w:r>
      <w:r w:rsidR="00270B68"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financovaniu terorizmu</w:t>
      </w:r>
      <w:r w:rsidR="00270B68" w:rsidRPr="00E8451B">
        <w:rPr>
          <w:rFonts w:ascii="Times New Roman" w:eastAsia="Times New Roman" w:hAnsi="Times New Roman" w:cs="Times New Roman"/>
          <w:sz w:val="24"/>
          <w:szCs w:val="24"/>
        </w:rPr>
        <w:t xml:space="preserve"> a </w:t>
      </w:r>
      <w:r w:rsidR="00270B68" w:rsidRPr="00E8451B">
        <w:rPr>
          <w:rFonts w:ascii="Times New Roman" w:hAnsi="Times New Roman" w:cs="Times New Roman"/>
          <w:sz w:val="24"/>
          <w:szCs w:val="24"/>
        </w:rPr>
        <w:t>financovaniu šírenia zbraní hromadného ničenia</w:t>
      </w:r>
      <w:r w:rsidRPr="00E8451B">
        <w:rPr>
          <w:rFonts w:ascii="Times New Roman" w:eastAsia="Times New Roman" w:hAnsi="Times New Roman" w:cs="Times New Roman"/>
          <w:sz w:val="24"/>
          <w:szCs w:val="24"/>
        </w:rPr>
        <w:t>, obsahom ktorých sú formy a spôsoby legalizácie</w:t>
      </w:r>
      <w:r w:rsidR="00270B68"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financovania terorizmu</w:t>
      </w:r>
      <w:r w:rsidRPr="00E8451B">
        <w:rPr>
          <w:rFonts w:ascii="Times New Roman" w:eastAsia="Cambria" w:hAnsi="Times New Roman" w:cs="Times New Roman"/>
          <w:szCs w:val="22"/>
        </w:rPr>
        <w:t xml:space="preserve"> </w:t>
      </w:r>
      <w:r w:rsidR="00270B68" w:rsidRPr="00E8451B">
        <w:rPr>
          <w:rFonts w:ascii="Times New Roman" w:eastAsia="Cambria" w:hAnsi="Times New Roman" w:cs="Times New Roman"/>
          <w:szCs w:val="22"/>
        </w:rPr>
        <w:t xml:space="preserve">a </w:t>
      </w:r>
      <w:r w:rsidR="00270B68" w:rsidRPr="00E8451B">
        <w:rPr>
          <w:rFonts w:ascii="Times New Roman" w:hAnsi="Times New Roman" w:cs="Times New Roman"/>
          <w:sz w:val="24"/>
          <w:szCs w:val="24"/>
        </w:rPr>
        <w:t>financovania šírenia zbraní hromadného ničenia</w:t>
      </w:r>
      <w:r w:rsidR="00270B68"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 xml:space="preserve">týkajúcich sa </w:t>
      </w:r>
      <w:r w:rsidRPr="00E8451B">
        <w:rPr>
          <w:rFonts w:ascii="Times New Roman" w:eastAsia="Times New Roman" w:hAnsi="Times New Roman" w:cs="Times New Roman"/>
          <w:sz w:val="24"/>
          <w:szCs w:val="24"/>
        </w:rPr>
        <w:lastRenderedPageBreak/>
        <w:t>povinných osôb, nad ktorými vykonáva dohľad, ako aj informácie, ktoré môžu napomôcť identifikácii obchodov a činností spojených s rizikom legalizácie alebo financovania terorizmu, a usmernenia o povinnostiach povinných osôb v súvislosti s cielenými finančnými sankciami zverejnené príslušným orgánom štátnej správy,</w:t>
      </w:r>
    </w:p>
    <w:p w14:paraId="28191067" w14:textId="580677DE" w:rsidR="00AC52E6" w:rsidRPr="00E8451B" w:rsidRDefault="7E4FFBB2" w:rsidP="00D87F16">
      <w:pPr>
        <w:pStyle w:val="Odsekzoznamu"/>
        <w:numPr>
          <w:ilvl w:val="0"/>
          <w:numId w:val="46"/>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informácie o osobách, na ktoré sa vzťahujú cielené finančné sankcie a finančné sankcie Organizácie Spojených národov</w:t>
      </w:r>
      <w:r w:rsidR="3C6C9EFB"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xml:space="preserve"> </w:t>
      </w:r>
      <w:r w:rsidR="5BBD0BA7" w:rsidRPr="00E8451B">
        <w:rPr>
          <w:rFonts w:ascii="Times New Roman" w:eastAsia="Times New Roman" w:hAnsi="Times New Roman" w:cs="Times New Roman"/>
          <w:sz w:val="24"/>
          <w:szCs w:val="24"/>
        </w:rPr>
        <w:t xml:space="preserve">s </w:t>
      </w:r>
      <w:r w:rsidRPr="00E8451B">
        <w:rPr>
          <w:rFonts w:ascii="Times New Roman" w:eastAsia="Times New Roman" w:hAnsi="Times New Roman" w:cs="Times New Roman"/>
          <w:sz w:val="24"/>
          <w:szCs w:val="24"/>
        </w:rPr>
        <w:t xml:space="preserve">odkazom na webové sídlo príslušného orgánu štátnej správy, ktorý ich bezodkladne </w:t>
      </w:r>
      <w:r w:rsidR="1DEDE635" w:rsidRPr="00E8451B">
        <w:rPr>
          <w:rFonts w:ascii="Times New Roman" w:eastAsia="Times New Roman" w:hAnsi="Times New Roman" w:cs="Times New Roman"/>
          <w:sz w:val="24"/>
          <w:szCs w:val="24"/>
        </w:rPr>
        <w:t xml:space="preserve">zverejňuje </w:t>
      </w:r>
      <w:r w:rsidRPr="00E8451B">
        <w:rPr>
          <w:rFonts w:ascii="Times New Roman" w:eastAsia="Times New Roman" w:hAnsi="Times New Roman" w:cs="Times New Roman"/>
          <w:sz w:val="24"/>
          <w:szCs w:val="24"/>
        </w:rPr>
        <w:t xml:space="preserve">na svojom webovom sídle. </w:t>
      </w:r>
    </w:p>
    <w:p w14:paraId="69811348" w14:textId="26ED5ADD" w:rsidR="00AC52E6" w:rsidRPr="00E8451B" w:rsidRDefault="7E4FFBB2" w:rsidP="00D87F16">
      <w:pPr>
        <w:pStyle w:val="Odsekzoznamu"/>
        <w:numPr>
          <w:ilvl w:val="0"/>
          <w:numId w:val="47"/>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 Orgán dohľadu priebežne aktualizuje informácie zverejnené podľa odseku 1. </w:t>
      </w:r>
    </w:p>
    <w:p w14:paraId="5E7B1871" w14:textId="1F92BBD6" w:rsidR="00AC52E6" w:rsidRPr="00F47439" w:rsidRDefault="0C0A33DF" w:rsidP="00D87F16">
      <w:pPr>
        <w:pStyle w:val="Odsekzoznamu"/>
        <w:numPr>
          <w:ilvl w:val="0"/>
          <w:numId w:val="47"/>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 dohľadu </w:t>
      </w:r>
      <w:r w:rsidR="18C9E260" w:rsidRPr="00E8451B">
        <w:rPr>
          <w:rFonts w:ascii="Times New Roman" w:eastAsia="Times New Roman" w:hAnsi="Times New Roman" w:cs="Times New Roman"/>
          <w:sz w:val="24"/>
          <w:szCs w:val="24"/>
        </w:rPr>
        <w:t xml:space="preserve">vo vzťahu k povinným osobám, nad ktorými vykonáva dohľad </w:t>
      </w:r>
      <w:r w:rsidRPr="00E8451B">
        <w:rPr>
          <w:rFonts w:ascii="Times New Roman" w:eastAsia="Times New Roman" w:hAnsi="Times New Roman" w:cs="Times New Roman"/>
          <w:sz w:val="24"/>
          <w:szCs w:val="24"/>
        </w:rPr>
        <w:t xml:space="preserve">podľa potreby vykonáva informačné a vzdelávacie činnosti a prijíma ďalšie opatrenia zamerané na zvyšovanie informovanosti povinných osôb o povinnostiach vyplývajúcich z tohto </w:t>
      </w:r>
      <w:r w:rsidRPr="00F47439">
        <w:rPr>
          <w:rFonts w:ascii="Times New Roman" w:eastAsia="Times New Roman" w:hAnsi="Times New Roman" w:cs="Times New Roman"/>
          <w:sz w:val="24"/>
          <w:szCs w:val="24"/>
        </w:rPr>
        <w:t>zákona a osobitných predpisov</w:t>
      </w:r>
      <w:r w:rsidR="4911345D" w:rsidRPr="00F47439">
        <w:rPr>
          <w:rFonts w:ascii="Times New Roman" w:eastAsia="Times New Roman" w:hAnsi="Times New Roman" w:cs="Times New Roman"/>
          <w:sz w:val="24"/>
          <w:szCs w:val="24"/>
        </w:rPr>
        <w:t>.</w:t>
      </w:r>
      <w:r w:rsidR="00F47439" w:rsidRPr="00F47439">
        <w:rPr>
          <w:rFonts w:ascii="Times New Roman" w:eastAsia="Times New Roman" w:hAnsi="Times New Roman" w:cs="Times New Roman"/>
          <w:sz w:val="24"/>
          <w:szCs w:val="24"/>
          <w:vertAlign w:val="superscript"/>
        </w:rPr>
        <w:t>65</w:t>
      </w:r>
      <w:r w:rsidR="007D6EF5" w:rsidRPr="00F47439">
        <w:rPr>
          <w:rFonts w:ascii="Times New Roman" w:eastAsia="Times New Roman" w:hAnsi="Times New Roman" w:cs="Times New Roman"/>
          <w:sz w:val="24"/>
          <w:szCs w:val="24"/>
        </w:rPr>
        <w:t>)</w:t>
      </w:r>
    </w:p>
    <w:p w14:paraId="0D7FFFC7" w14:textId="55AD6B73" w:rsidR="00AC52E6" w:rsidRPr="00E8451B" w:rsidRDefault="7E4FFBB2" w:rsidP="00341582">
      <w:pPr>
        <w:spacing w:after="0"/>
        <w:jc w:val="both"/>
        <w:rPr>
          <w:rFonts w:ascii="Times New Roman" w:hAnsi="Times New Roman" w:cs="Times New Roman"/>
        </w:rPr>
      </w:pPr>
      <w:r w:rsidRPr="00E8451B">
        <w:rPr>
          <w:rFonts w:ascii="Times New Roman" w:eastAsia="Times New Roman" w:hAnsi="Times New Roman" w:cs="Times New Roman"/>
          <w:sz w:val="24"/>
          <w:szCs w:val="24"/>
        </w:rPr>
        <w:t xml:space="preserve"> </w:t>
      </w:r>
    </w:p>
    <w:p w14:paraId="745F12AB" w14:textId="0B249304" w:rsidR="00B47279" w:rsidRPr="00E8451B" w:rsidRDefault="4EF826B5" w:rsidP="00341582">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w:t>
      </w:r>
      <w:r w:rsidR="2793AF88" w:rsidRPr="00E8451B">
        <w:rPr>
          <w:rFonts w:ascii="Times New Roman" w:eastAsia="Times New Roman" w:hAnsi="Times New Roman" w:cs="Times New Roman"/>
          <w:b/>
          <w:bCs/>
          <w:sz w:val="24"/>
          <w:szCs w:val="24"/>
        </w:rPr>
        <w:t xml:space="preserve"> 3</w:t>
      </w:r>
      <w:r w:rsidR="008B3AF5" w:rsidRPr="00E8451B">
        <w:rPr>
          <w:rFonts w:ascii="Times New Roman" w:eastAsia="Times New Roman" w:hAnsi="Times New Roman" w:cs="Times New Roman"/>
          <w:b/>
          <w:bCs/>
          <w:sz w:val="24"/>
          <w:szCs w:val="24"/>
        </w:rPr>
        <w:t>7</w:t>
      </w:r>
    </w:p>
    <w:p w14:paraId="1CC4C962" w14:textId="43C0BA71" w:rsidR="00AC52E6" w:rsidRPr="00E8451B" w:rsidRDefault="24003362" w:rsidP="00341582">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Dohľad založený na hodnotení rizika</w:t>
      </w:r>
    </w:p>
    <w:p w14:paraId="446E80E1" w14:textId="77777777" w:rsidR="00AC52E6" w:rsidRPr="00E8451B" w:rsidRDefault="00AC52E6" w:rsidP="2E2F8BDF">
      <w:pPr>
        <w:spacing w:after="0"/>
        <w:jc w:val="both"/>
        <w:rPr>
          <w:rFonts w:ascii="Times New Roman" w:eastAsia="Times New Roman" w:hAnsi="Times New Roman" w:cs="Times New Roman"/>
          <w:sz w:val="24"/>
          <w:szCs w:val="24"/>
        </w:rPr>
      </w:pPr>
    </w:p>
    <w:p w14:paraId="7A813550" w14:textId="1775F152" w:rsidR="24003362" w:rsidRPr="00E8451B" w:rsidRDefault="24003362" w:rsidP="00D87F16">
      <w:pPr>
        <w:pStyle w:val="Odsekzoznamu"/>
        <w:numPr>
          <w:ilvl w:val="0"/>
          <w:numId w:val="4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Výkon dohľadu je založený na analýze rizík u jednotlivých druhoch povinných osôb, ktorá zohľadňuje najmä výsledky národného hodnotenia rizík, hodnotenie rizík vypracované orgánmi Európskej únie a ďalšími medzinárodnými inštitúciami, štandardy, správy a iné informácie vypracované orgánmi dohľadu, Finančnou spravodajskou jednotkou alebo obdobnými orgánmi v inom členskom štáte. Táto analýza je aktualizovaná v závislosti od vývoja rizík.</w:t>
      </w:r>
      <w:r w:rsidR="67DF2F77" w:rsidRPr="00E8451B">
        <w:rPr>
          <w:rFonts w:ascii="Times New Roman" w:eastAsia="Times New Roman" w:hAnsi="Times New Roman" w:cs="Times New Roman"/>
          <w:sz w:val="24"/>
          <w:szCs w:val="24"/>
        </w:rPr>
        <w:t xml:space="preserve"> </w:t>
      </w:r>
      <w:r w:rsidR="00462599" w:rsidRPr="00E8451B">
        <w:rPr>
          <w:rFonts w:ascii="Times New Roman" w:eastAsia="Times New Roman" w:hAnsi="Times New Roman" w:cs="Times New Roman"/>
          <w:sz w:val="24"/>
          <w:szCs w:val="24"/>
        </w:rPr>
        <w:t>Pri výkone dohľadu orgány</w:t>
      </w:r>
      <w:r w:rsidR="67DF2F77" w:rsidRPr="00E8451B">
        <w:rPr>
          <w:rFonts w:ascii="Times New Roman" w:eastAsia="Times New Roman" w:hAnsi="Times New Roman" w:cs="Times New Roman"/>
          <w:sz w:val="24"/>
          <w:szCs w:val="24"/>
        </w:rPr>
        <w:t xml:space="preserve"> dohľadu zohľadňujú mieru voľného uváženia, ktorá bola priznaná povinnej osobe a primerane preskúmajú posúdenie rizík, ktoré tvoria základ tohto voľného uváženia, ako aj primeranosť jej vnútorných politík, postupov a kontrol.</w:t>
      </w:r>
    </w:p>
    <w:p w14:paraId="3563E553" w14:textId="0FF0AC3E" w:rsidR="00AC52E6" w:rsidRPr="002C2646" w:rsidRDefault="1FB3927E" w:rsidP="00D87F16">
      <w:pPr>
        <w:pStyle w:val="Odsekzoznamu"/>
        <w:numPr>
          <w:ilvl w:val="0"/>
          <w:numId w:val="4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Pri plánovaní frekvencie a rozsahu dohľadu vykonávaného na mieste, na diaľku a tematického dohľadu zohľadňuje orgán dohľadu rizikový profil povinnej osoby, ktorý aktualizuje pravidelne a</w:t>
      </w:r>
      <w:r w:rsidR="00B6545F">
        <w:rPr>
          <w:rFonts w:ascii="Times New Roman" w:eastAsia="Times New Roman" w:hAnsi="Times New Roman" w:cs="Times New Roman"/>
          <w:sz w:val="24"/>
          <w:szCs w:val="24"/>
        </w:rPr>
        <w:t xml:space="preserve"> ak </w:t>
      </w:r>
      <w:r w:rsidRPr="00E8451B">
        <w:rPr>
          <w:rFonts w:ascii="Times New Roman" w:eastAsia="Times New Roman" w:hAnsi="Times New Roman" w:cs="Times New Roman"/>
          <w:sz w:val="24"/>
          <w:szCs w:val="24"/>
        </w:rPr>
        <w:t xml:space="preserve">dôjde k významným udalostiam alebo významným zmenám v prevádzkových procesoch alebo štruktúre riadenia povinnej osoby. Na účel podľa prvej vety orgán dohľadu vypracúva ročný plán dohľadu, v ktorom zohľadní načasovanie a zdroje potrebné na rýchlu reakciu v prípade podozrenia na porušenie </w:t>
      </w:r>
      <w:r w:rsidRPr="002C2646">
        <w:rPr>
          <w:rFonts w:ascii="Times New Roman" w:eastAsia="Times New Roman" w:hAnsi="Times New Roman" w:cs="Times New Roman"/>
          <w:sz w:val="24"/>
          <w:szCs w:val="24"/>
        </w:rPr>
        <w:t>osobitného predpisu.</w:t>
      </w:r>
      <w:r w:rsidR="002C2646" w:rsidRPr="002C2646">
        <w:rPr>
          <w:rFonts w:ascii="Times New Roman" w:eastAsia="Times New Roman" w:hAnsi="Times New Roman" w:cs="Times New Roman"/>
          <w:sz w:val="24"/>
          <w:szCs w:val="24"/>
          <w:vertAlign w:val="superscript"/>
        </w:rPr>
        <w:t>65</w:t>
      </w:r>
      <w:r w:rsidR="007D6EF5" w:rsidRPr="002C2646">
        <w:rPr>
          <w:rFonts w:ascii="Times New Roman" w:eastAsia="Times New Roman" w:hAnsi="Times New Roman" w:cs="Times New Roman"/>
          <w:sz w:val="24"/>
          <w:szCs w:val="24"/>
        </w:rPr>
        <w:t>)</w:t>
      </w:r>
    </w:p>
    <w:p w14:paraId="04221073" w14:textId="3F0CC884" w:rsidR="5AB4EE4D" w:rsidRPr="00E8451B" w:rsidRDefault="5AB4EE4D" w:rsidP="00D87F16">
      <w:pPr>
        <w:pStyle w:val="Odsekzoznamu"/>
        <w:numPr>
          <w:ilvl w:val="0"/>
          <w:numId w:val="4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Národná banka Slovenska a Úrad pre reguláciu hazardných hier poskytujú Finančnej spravodajskej jednotke raz ročne v súhrnnej podobe výsledok analýzy rizík povinných osôb</w:t>
      </w:r>
      <w:r w:rsidR="00B6545F">
        <w:rPr>
          <w:rFonts w:ascii="Times New Roman" w:eastAsia="Times New Roman" w:hAnsi="Times New Roman" w:cs="Times New Roman"/>
          <w:sz w:val="24"/>
          <w:szCs w:val="24"/>
        </w:rPr>
        <w:t>, nad ktorými vykonávajú dohľad</w:t>
      </w:r>
      <w:r w:rsidRPr="00E8451B">
        <w:rPr>
          <w:rFonts w:ascii="Times New Roman" w:eastAsia="Times New Roman" w:hAnsi="Times New Roman" w:cs="Times New Roman"/>
          <w:sz w:val="24"/>
          <w:szCs w:val="24"/>
        </w:rPr>
        <w:t xml:space="preserve">  podľa odseku 1.</w:t>
      </w:r>
    </w:p>
    <w:p w14:paraId="170AFE43" w14:textId="1FFA6749" w:rsidR="00AC52E6" w:rsidRPr="00E8451B" w:rsidRDefault="24003362" w:rsidP="00D87F16">
      <w:pPr>
        <w:pStyle w:val="Odsekzoznamu"/>
        <w:numPr>
          <w:ilvl w:val="0"/>
          <w:numId w:val="4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 dohľadu na svojom webovom sídle zverejňuje podrobnú výročnú správu o vykonaných činnostiach dohľadu, ktorá zahŕňa najmä opis právomocí a úloh, ktoré sú mu zverené, počet a výsledky vykonaných dohľadov na mieste a na diaľku, druhy uložených sankcií, výšku uložených pokút a pravidelných penále, ako aj kategórie povinných osôb, nad ktorými vykonáva dohľad a počet povinných osôb podľa jednotlivých kategórií. Výročná správa nesmie obsahovať informácie umožňujúce identifikáciu akejkoľvek fyzickej osoby alebo právnickej osoby.</w:t>
      </w:r>
    </w:p>
    <w:p w14:paraId="3923BC5F" w14:textId="77777777" w:rsidR="00B9201C" w:rsidRPr="00E8451B" w:rsidRDefault="00B9201C" w:rsidP="002C2646">
      <w:pPr>
        <w:spacing w:after="0"/>
        <w:jc w:val="both"/>
        <w:rPr>
          <w:rFonts w:ascii="Times New Roman" w:eastAsia="Times New Roman" w:hAnsi="Times New Roman" w:cs="Times New Roman"/>
          <w:sz w:val="24"/>
          <w:szCs w:val="24"/>
        </w:rPr>
      </w:pPr>
    </w:p>
    <w:p w14:paraId="02842D32" w14:textId="562C7BE4" w:rsidR="00B47279" w:rsidRPr="00E8451B" w:rsidRDefault="4EF826B5" w:rsidP="002C2646">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w:t>
      </w:r>
      <w:r w:rsidR="4B33E17D" w:rsidRPr="00E8451B">
        <w:rPr>
          <w:rFonts w:ascii="Times New Roman" w:eastAsia="Times New Roman" w:hAnsi="Times New Roman" w:cs="Times New Roman"/>
          <w:b/>
          <w:bCs/>
          <w:sz w:val="24"/>
          <w:szCs w:val="24"/>
        </w:rPr>
        <w:t xml:space="preserve"> 3</w:t>
      </w:r>
      <w:r w:rsidR="008B3AF5" w:rsidRPr="00E8451B">
        <w:rPr>
          <w:rFonts w:ascii="Times New Roman" w:eastAsia="Times New Roman" w:hAnsi="Times New Roman" w:cs="Times New Roman"/>
          <w:b/>
          <w:bCs/>
          <w:sz w:val="24"/>
          <w:szCs w:val="24"/>
        </w:rPr>
        <w:t>8</w:t>
      </w:r>
    </w:p>
    <w:p w14:paraId="54D2D01E" w14:textId="685AFB29" w:rsidR="00AC52E6" w:rsidRPr="00E8451B" w:rsidRDefault="24003362" w:rsidP="002C2646">
      <w:pPr>
        <w:spacing w:after="0"/>
        <w:jc w:val="center"/>
        <w:rPr>
          <w:rFonts w:ascii="Times New Roman" w:eastAsia="Times New Roman" w:hAnsi="Times New Roman" w:cs="Times New Roman"/>
          <w:b/>
          <w:bCs/>
          <w:sz w:val="24"/>
          <w:szCs w:val="24"/>
        </w:rPr>
      </w:pPr>
      <w:bookmarkStart w:id="15" w:name="_Hlk229575852"/>
      <w:bookmarkEnd w:id="14"/>
      <w:r w:rsidRPr="00E8451B">
        <w:rPr>
          <w:rFonts w:ascii="Times New Roman" w:eastAsia="Times New Roman" w:hAnsi="Times New Roman" w:cs="Times New Roman"/>
          <w:b/>
          <w:bCs/>
          <w:sz w:val="24"/>
          <w:szCs w:val="24"/>
        </w:rPr>
        <w:t xml:space="preserve">Centrálne kontaktné miesto </w:t>
      </w:r>
    </w:p>
    <w:p w14:paraId="05623CF3" w14:textId="77777777" w:rsidR="00B9201C" w:rsidRPr="00E8451B" w:rsidRDefault="00B9201C" w:rsidP="002C2646">
      <w:pPr>
        <w:spacing w:after="0"/>
        <w:jc w:val="center"/>
        <w:rPr>
          <w:rFonts w:ascii="Times New Roman" w:eastAsia="Times New Roman" w:hAnsi="Times New Roman" w:cs="Times New Roman"/>
          <w:b/>
          <w:bCs/>
          <w:sz w:val="24"/>
          <w:szCs w:val="24"/>
        </w:rPr>
      </w:pPr>
    </w:p>
    <w:p w14:paraId="4A290310" w14:textId="295DE5EE" w:rsidR="00AC52E6" w:rsidRPr="00E8451B" w:rsidRDefault="24003362" w:rsidP="00D87F16">
      <w:pPr>
        <w:pStyle w:val="Odsekzoznamu"/>
        <w:numPr>
          <w:ilvl w:val="0"/>
          <w:numId w:val="44"/>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Národná banka Slovenska môže požadovať od zahraničnej banky, zahraničnej inštitúcie elektronických peňazí, zahraničnej platobnej inštitúcie alebo zahraničného poskytovateľa služieb </w:t>
      </w:r>
      <w:proofErr w:type="spellStart"/>
      <w:r w:rsidRPr="00E8451B">
        <w:rPr>
          <w:rFonts w:ascii="Times New Roman" w:eastAsia="Times New Roman" w:hAnsi="Times New Roman" w:cs="Times New Roman"/>
          <w:sz w:val="24"/>
          <w:szCs w:val="24"/>
        </w:rPr>
        <w:t>kryptoaktív</w:t>
      </w:r>
      <w:proofErr w:type="spellEnd"/>
      <w:r w:rsidRPr="00E8451B">
        <w:rPr>
          <w:rFonts w:ascii="Times New Roman" w:eastAsia="Times New Roman" w:hAnsi="Times New Roman" w:cs="Times New Roman"/>
          <w:sz w:val="24"/>
          <w:szCs w:val="24"/>
        </w:rPr>
        <w:t>, aby zriadil centrálne kontaktné miesto na území Slovenskej republiky, ak tento subjekt</w:t>
      </w:r>
    </w:p>
    <w:p w14:paraId="226750A9" w14:textId="3774E690" w:rsidR="00AC52E6" w:rsidRPr="00E8451B" w:rsidRDefault="1FB3927E" w:rsidP="00D87F16">
      <w:pPr>
        <w:pStyle w:val="Odsekzoznamu"/>
        <w:numPr>
          <w:ilvl w:val="0"/>
          <w:numId w:val="43"/>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prevádzkuje na území Slovenskej republiky inú organizačnú jednotku</w:t>
      </w:r>
      <w:r w:rsidR="00AC52E6" w:rsidRPr="00E8451B">
        <w:rPr>
          <w:rStyle w:val="Odkaznapoznmkupodiarou"/>
          <w:rFonts w:ascii="Times New Roman" w:eastAsia="Times New Roman" w:hAnsi="Times New Roman" w:cs="Times New Roman"/>
          <w:sz w:val="24"/>
          <w:szCs w:val="24"/>
        </w:rPr>
        <w:footnoteReference w:id="103"/>
      </w:r>
      <w:r w:rsidR="3B8B709A"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xml:space="preserve"> ako pobočku alebo dcérsku spoločnosť</w:t>
      </w:r>
      <w:r w:rsidR="006F794A">
        <w:rPr>
          <w:rFonts w:ascii="Times New Roman" w:eastAsia="Times New Roman" w:hAnsi="Times New Roman" w:cs="Times New Roman"/>
          <w:sz w:val="24"/>
          <w:szCs w:val="24"/>
        </w:rPr>
        <w:t xml:space="preserve"> a </w:t>
      </w:r>
      <w:r w:rsidR="006F794A" w:rsidRPr="00E8451B">
        <w:rPr>
          <w:rFonts w:ascii="Times New Roman" w:eastAsia="Times New Roman" w:hAnsi="Times New Roman" w:cs="Times New Roman"/>
          <w:sz w:val="24"/>
          <w:szCs w:val="24"/>
        </w:rPr>
        <w:t>spĺňa aspoň jedno kritérium na zriadenie centrálneho kontaktného miesta podľa technického predpisu</w:t>
      </w:r>
      <w:r w:rsidRPr="00E8451B">
        <w:rPr>
          <w:rFonts w:ascii="Times New Roman" w:eastAsia="Times New Roman" w:hAnsi="Times New Roman" w:cs="Times New Roman"/>
          <w:sz w:val="24"/>
          <w:szCs w:val="24"/>
        </w:rPr>
        <w:t>, alebo</w:t>
      </w:r>
    </w:p>
    <w:p w14:paraId="1788C9BF" w14:textId="7BD75285" w:rsidR="00AC52E6" w:rsidRPr="006F794A" w:rsidRDefault="24003362" w:rsidP="00923508">
      <w:pPr>
        <w:pStyle w:val="Odsekzoznamu"/>
        <w:numPr>
          <w:ilvl w:val="0"/>
          <w:numId w:val="43"/>
        </w:numPr>
        <w:contextualSpacing w:val="0"/>
        <w:jc w:val="both"/>
        <w:rPr>
          <w:rFonts w:ascii="Times New Roman" w:eastAsia="Times New Roman" w:hAnsi="Times New Roman" w:cs="Times New Roman"/>
          <w:sz w:val="24"/>
          <w:szCs w:val="24"/>
        </w:rPr>
      </w:pPr>
      <w:r w:rsidRPr="006F794A">
        <w:rPr>
          <w:rFonts w:ascii="Times New Roman" w:eastAsia="Times New Roman" w:hAnsi="Times New Roman" w:cs="Times New Roman"/>
          <w:sz w:val="24"/>
          <w:szCs w:val="24"/>
        </w:rPr>
        <w:t xml:space="preserve">vykonáva činnosť na území Slovenskej republiky prostredníctvom agentov platobných služieb, iných osôb konajúcich v mene zahraničnej inštitúcie elektronických peňazí, ktoré ponúkajú alebo spätne vymieňajú elektronické peniaze alebo iných druhov infraštruktúry na základe slobody poskytovať služby a </w:t>
      </w:r>
      <w:r w:rsidR="006F794A">
        <w:rPr>
          <w:rFonts w:ascii="Times New Roman" w:eastAsia="Times New Roman" w:hAnsi="Times New Roman" w:cs="Times New Roman"/>
          <w:sz w:val="24"/>
          <w:szCs w:val="24"/>
        </w:rPr>
        <w:t>s</w:t>
      </w:r>
      <w:r w:rsidRPr="006F794A">
        <w:rPr>
          <w:rFonts w:ascii="Times New Roman" w:eastAsia="Times New Roman" w:hAnsi="Times New Roman" w:cs="Times New Roman"/>
          <w:sz w:val="24"/>
          <w:szCs w:val="24"/>
        </w:rPr>
        <w:t xml:space="preserve">pĺňa aspoň jedno kritérium na zriadenie centrálneho kontaktného miesta podľa </w:t>
      </w:r>
      <w:r w:rsidR="2F557109" w:rsidRPr="006F794A">
        <w:rPr>
          <w:rFonts w:ascii="Times New Roman" w:eastAsia="Times New Roman" w:hAnsi="Times New Roman" w:cs="Times New Roman"/>
          <w:sz w:val="24"/>
          <w:szCs w:val="24"/>
        </w:rPr>
        <w:t>technick</w:t>
      </w:r>
      <w:r w:rsidR="00701C7B" w:rsidRPr="006F794A">
        <w:rPr>
          <w:rFonts w:ascii="Times New Roman" w:eastAsia="Times New Roman" w:hAnsi="Times New Roman" w:cs="Times New Roman"/>
          <w:sz w:val="24"/>
          <w:szCs w:val="24"/>
        </w:rPr>
        <w:t>ého predpisu</w:t>
      </w:r>
      <w:r w:rsidRPr="006F794A">
        <w:rPr>
          <w:rFonts w:ascii="Times New Roman" w:eastAsia="Times New Roman" w:hAnsi="Times New Roman" w:cs="Times New Roman"/>
          <w:sz w:val="24"/>
          <w:szCs w:val="24"/>
        </w:rPr>
        <w:t>.</w:t>
      </w:r>
    </w:p>
    <w:p w14:paraId="08AED064" w14:textId="3A274219" w:rsidR="00AC52E6" w:rsidRPr="002C2646" w:rsidRDefault="24003362" w:rsidP="00D87F16">
      <w:pPr>
        <w:pStyle w:val="Odsekzoznamu"/>
        <w:numPr>
          <w:ilvl w:val="0"/>
          <w:numId w:val="44"/>
        </w:numPr>
        <w:ind w:left="360"/>
        <w:contextualSpacing w:val="0"/>
        <w:jc w:val="both"/>
        <w:rPr>
          <w:rFonts w:ascii="Times New Roman" w:eastAsia="Times New Roman" w:hAnsi="Times New Roman" w:cs="Times New Roman"/>
          <w:sz w:val="24"/>
          <w:szCs w:val="24"/>
        </w:rPr>
      </w:pPr>
      <w:r w:rsidRPr="002C2646">
        <w:rPr>
          <w:rFonts w:ascii="Times New Roman" w:eastAsia="Times New Roman" w:hAnsi="Times New Roman" w:cs="Times New Roman"/>
          <w:sz w:val="24"/>
          <w:szCs w:val="24"/>
        </w:rPr>
        <w:t>Centrálne kontaktné miesto zabezpečuje v mene povinnej osoby podľa</w:t>
      </w:r>
      <w:r w:rsidR="42939633" w:rsidRPr="002C2646">
        <w:rPr>
          <w:rFonts w:ascii="Times New Roman" w:eastAsia="Times New Roman" w:hAnsi="Times New Roman" w:cs="Times New Roman"/>
          <w:sz w:val="24"/>
          <w:szCs w:val="24"/>
        </w:rPr>
        <w:t xml:space="preserve"> </w:t>
      </w:r>
      <w:r w:rsidRPr="002C2646">
        <w:rPr>
          <w:rFonts w:ascii="Times New Roman" w:eastAsia="Times New Roman" w:hAnsi="Times New Roman" w:cs="Times New Roman"/>
          <w:sz w:val="24"/>
          <w:szCs w:val="24"/>
        </w:rPr>
        <w:t>odseku 1</w:t>
      </w:r>
    </w:p>
    <w:p w14:paraId="357D52FD" w14:textId="605A2D6A" w:rsidR="00AC52E6" w:rsidRPr="002C2646" w:rsidRDefault="1FB3927E" w:rsidP="00D87F16">
      <w:pPr>
        <w:pStyle w:val="Odsekzoznamu"/>
        <w:numPr>
          <w:ilvl w:val="0"/>
          <w:numId w:val="67"/>
        </w:numPr>
        <w:contextualSpacing w:val="0"/>
        <w:jc w:val="both"/>
        <w:rPr>
          <w:rFonts w:ascii="Times New Roman" w:eastAsia="Times New Roman" w:hAnsi="Times New Roman" w:cs="Times New Roman"/>
          <w:sz w:val="24"/>
          <w:szCs w:val="24"/>
        </w:rPr>
      </w:pPr>
      <w:r w:rsidRPr="002C2646">
        <w:rPr>
          <w:rFonts w:ascii="Times New Roman" w:eastAsia="Times New Roman" w:hAnsi="Times New Roman" w:cs="Times New Roman"/>
          <w:sz w:val="24"/>
          <w:szCs w:val="24"/>
        </w:rPr>
        <w:t>dodržiavanie povinností podľa tohto zákona a osobitných predpisov</w:t>
      </w:r>
      <w:r w:rsidR="002C2646" w:rsidRPr="002C2646">
        <w:rPr>
          <w:rFonts w:ascii="Times New Roman" w:eastAsia="Times New Roman" w:hAnsi="Times New Roman" w:cs="Times New Roman"/>
          <w:sz w:val="24"/>
          <w:szCs w:val="24"/>
          <w:vertAlign w:val="superscript"/>
        </w:rPr>
        <w:t>43</w:t>
      </w:r>
      <w:r w:rsidR="002C2646" w:rsidRPr="002C2646">
        <w:rPr>
          <w:rFonts w:ascii="Times New Roman" w:eastAsia="Times New Roman" w:hAnsi="Times New Roman" w:cs="Times New Roman"/>
          <w:sz w:val="24"/>
          <w:szCs w:val="24"/>
        </w:rPr>
        <w:t>)</w:t>
      </w:r>
      <w:r w:rsidRPr="002C2646">
        <w:rPr>
          <w:rFonts w:ascii="Times New Roman" w:eastAsia="Times New Roman" w:hAnsi="Times New Roman" w:cs="Times New Roman"/>
          <w:sz w:val="24"/>
          <w:szCs w:val="24"/>
        </w:rPr>
        <w:t xml:space="preserve"> v oblasti ochrany pred legalizáciou</w:t>
      </w:r>
      <w:r w:rsidR="00270B68" w:rsidRPr="002C2646">
        <w:rPr>
          <w:rFonts w:ascii="Times New Roman" w:eastAsia="Times New Roman" w:hAnsi="Times New Roman" w:cs="Times New Roman"/>
          <w:sz w:val="24"/>
          <w:szCs w:val="24"/>
        </w:rPr>
        <w:t xml:space="preserve">, </w:t>
      </w:r>
      <w:r w:rsidRPr="002C2646">
        <w:rPr>
          <w:rFonts w:ascii="Times New Roman" w:eastAsia="Times New Roman" w:hAnsi="Times New Roman" w:cs="Times New Roman"/>
          <w:sz w:val="24"/>
          <w:szCs w:val="24"/>
        </w:rPr>
        <w:t>financovaním terorizmu</w:t>
      </w:r>
      <w:r w:rsidR="00270B68" w:rsidRPr="002C2646">
        <w:rPr>
          <w:rFonts w:ascii="Times New Roman" w:eastAsia="Times New Roman" w:hAnsi="Times New Roman" w:cs="Times New Roman"/>
          <w:sz w:val="24"/>
          <w:szCs w:val="24"/>
        </w:rPr>
        <w:t xml:space="preserve"> a </w:t>
      </w:r>
      <w:r w:rsidR="00270B68" w:rsidRPr="002C2646">
        <w:rPr>
          <w:rFonts w:ascii="Times New Roman" w:hAnsi="Times New Roman" w:cs="Times New Roman"/>
          <w:sz w:val="24"/>
          <w:szCs w:val="24"/>
        </w:rPr>
        <w:t>financovaním šírenia zbraní hromadného ničenia</w:t>
      </w:r>
      <w:r w:rsidRPr="002C2646">
        <w:rPr>
          <w:rFonts w:ascii="Times New Roman" w:eastAsia="Times New Roman" w:hAnsi="Times New Roman" w:cs="Times New Roman"/>
          <w:sz w:val="24"/>
          <w:szCs w:val="24"/>
        </w:rPr>
        <w:t>,</w:t>
      </w:r>
    </w:p>
    <w:p w14:paraId="23E57267" w14:textId="391C670D" w:rsidR="00AC52E6" w:rsidRPr="00E8451B" w:rsidRDefault="24003362" w:rsidP="00D87F16">
      <w:pPr>
        <w:pStyle w:val="Odsekzoznamu"/>
        <w:numPr>
          <w:ilvl w:val="0"/>
          <w:numId w:val="67"/>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uľahčenie výkonu dohľadu zo strany orgánov dohľadu, </w:t>
      </w:r>
      <w:r w:rsidR="006F794A">
        <w:rPr>
          <w:rFonts w:ascii="Times New Roman" w:eastAsia="Times New Roman" w:hAnsi="Times New Roman" w:cs="Times New Roman"/>
          <w:sz w:val="24"/>
          <w:szCs w:val="24"/>
        </w:rPr>
        <w:t xml:space="preserve">vrátane </w:t>
      </w:r>
      <w:r w:rsidRPr="00E8451B">
        <w:rPr>
          <w:rFonts w:ascii="Times New Roman" w:eastAsia="Times New Roman" w:hAnsi="Times New Roman" w:cs="Times New Roman"/>
          <w:sz w:val="24"/>
          <w:szCs w:val="24"/>
        </w:rPr>
        <w:t>poskytovan</w:t>
      </w:r>
      <w:r w:rsidR="006F794A">
        <w:rPr>
          <w:rFonts w:ascii="Times New Roman" w:eastAsia="Times New Roman" w:hAnsi="Times New Roman" w:cs="Times New Roman"/>
          <w:sz w:val="24"/>
          <w:szCs w:val="24"/>
        </w:rPr>
        <w:t>ia</w:t>
      </w:r>
      <w:r w:rsidRPr="00E8451B">
        <w:rPr>
          <w:rFonts w:ascii="Times New Roman" w:eastAsia="Times New Roman" w:hAnsi="Times New Roman" w:cs="Times New Roman"/>
          <w:sz w:val="24"/>
          <w:szCs w:val="24"/>
        </w:rPr>
        <w:t xml:space="preserve"> dokumentov a informácií orgánom dohľadu na ich žiadosť.</w:t>
      </w:r>
    </w:p>
    <w:bookmarkEnd w:id="15"/>
    <w:p w14:paraId="34629FA0" w14:textId="77777777" w:rsidR="00AC52E6" w:rsidRPr="00E8451B" w:rsidRDefault="00AC52E6" w:rsidP="2E2F8BDF">
      <w:pPr>
        <w:spacing w:after="0"/>
        <w:rPr>
          <w:rFonts w:ascii="Times New Roman" w:eastAsia="Times New Roman" w:hAnsi="Times New Roman" w:cs="Times New Roman"/>
          <w:sz w:val="24"/>
          <w:szCs w:val="24"/>
        </w:rPr>
      </w:pPr>
    </w:p>
    <w:p w14:paraId="577C2520" w14:textId="3A663A9B" w:rsidR="00B47279" w:rsidRPr="00E8451B" w:rsidRDefault="4EF826B5" w:rsidP="2E2F8BDF">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w:t>
      </w:r>
      <w:r w:rsidR="3513A079" w:rsidRPr="00E8451B">
        <w:rPr>
          <w:rFonts w:ascii="Times New Roman" w:eastAsia="Times New Roman" w:hAnsi="Times New Roman" w:cs="Times New Roman"/>
          <w:b/>
          <w:bCs/>
          <w:sz w:val="24"/>
          <w:szCs w:val="24"/>
        </w:rPr>
        <w:t xml:space="preserve"> </w:t>
      </w:r>
      <w:r w:rsidR="49D0582B" w:rsidRPr="00E8451B">
        <w:rPr>
          <w:rFonts w:ascii="Times New Roman" w:eastAsia="Times New Roman" w:hAnsi="Times New Roman" w:cs="Times New Roman"/>
          <w:b/>
          <w:bCs/>
          <w:sz w:val="24"/>
          <w:szCs w:val="24"/>
        </w:rPr>
        <w:t>3</w:t>
      </w:r>
      <w:r w:rsidR="008B3AF5" w:rsidRPr="00E8451B">
        <w:rPr>
          <w:rFonts w:ascii="Times New Roman" w:eastAsia="Times New Roman" w:hAnsi="Times New Roman" w:cs="Times New Roman"/>
          <w:b/>
          <w:bCs/>
          <w:sz w:val="24"/>
          <w:szCs w:val="24"/>
        </w:rPr>
        <w:t>9</w:t>
      </w:r>
    </w:p>
    <w:p w14:paraId="46929E88" w14:textId="30645132" w:rsidR="00AC52E6" w:rsidRPr="00E8451B" w:rsidRDefault="24003362" w:rsidP="2E2F8BDF">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Poskytovanie informácií </w:t>
      </w:r>
      <w:r w:rsidR="460C9C58" w:rsidRPr="00E8451B">
        <w:rPr>
          <w:rFonts w:ascii="Times New Roman" w:eastAsia="Times New Roman" w:hAnsi="Times New Roman" w:cs="Times New Roman"/>
          <w:b/>
          <w:bCs/>
          <w:sz w:val="24"/>
          <w:szCs w:val="24"/>
        </w:rPr>
        <w:t>Finančnej spravodajskej jednotke</w:t>
      </w:r>
    </w:p>
    <w:p w14:paraId="01D8A658" w14:textId="77777777" w:rsidR="00AC52E6" w:rsidRPr="00E8451B" w:rsidRDefault="00AC52E6" w:rsidP="2E2F8BDF">
      <w:pPr>
        <w:spacing w:after="0"/>
        <w:jc w:val="both"/>
        <w:rPr>
          <w:rFonts w:ascii="Times New Roman" w:eastAsia="Times New Roman" w:hAnsi="Times New Roman" w:cs="Times New Roman"/>
          <w:b/>
          <w:bCs/>
          <w:sz w:val="24"/>
          <w:szCs w:val="24"/>
        </w:rPr>
      </w:pPr>
    </w:p>
    <w:p w14:paraId="6F7236C3" w14:textId="2DDF30A2" w:rsidR="00AC52E6" w:rsidRPr="00E8451B" w:rsidRDefault="24003362" w:rsidP="00D87F16">
      <w:pPr>
        <w:pStyle w:val="Odsekzoznamu"/>
        <w:numPr>
          <w:ilvl w:val="0"/>
          <w:numId w:val="42"/>
        </w:numPr>
        <w:shd w:val="clear" w:color="auto" w:fill="FFFFFF" w:themeFill="background1"/>
        <w:ind w:left="360"/>
        <w:contextualSpacing w:val="0"/>
        <w:jc w:val="both"/>
        <w:textAlignment w:val="top"/>
        <w:rPr>
          <w:rFonts w:ascii="Times New Roman" w:eastAsia="Times New Roman" w:hAnsi="Times New Roman" w:cs="Times New Roman"/>
          <w:color w:val="000000"/>
          <w:sz w:val="24"/>
          <w:szCs w:val="24"/>
          <w:lang w:eastAsia="sk-SK"/>
        </w:rPr>
      </w:pPr>
      <w:r w:rsidRPr="00E8451B">
        <w:rPr>
          <w:rFonts w:ascii="Times New Roman" w:eastAsia="Times New Roman" w:hAnsi="Times New Roman" w:cs="Times New Roman"/>
          <w:sz w:val="24"/>
          <w:szCs w:val="24"/>
        </w:rPr>
        <w:t xml:space="preserve">Ak Národná banka Slovenska alebo Úrad pre reguláciu hazardných hier pri výkone dohľadu zistí závažné nedostatky v systémoch ohlasovania </w:t>
      </w:r>
      <w:r w:rsidR="05BB5A50" w:rsidRPr="00E8451B">
        <w:rPr>
          <w:rFonts w:ascii="Times New Roman" w:eastAsia="Times New Roman" w:hAnsi="Times New Roman" w:cs="Times New Roman"/>
          <w:sz w:val="24"/>
          <w:szCs w:val="24"/>
        </w:rPr>
        <w:t>hlásení podľa § 15</w:t>
      </w:r>
      <w:r w:rsidRPr="00E8451B">
        <w:rPr>
          <w:rFonts w:ascii="Times New Roman" w:eastAsia="Times New Roman" w:hAnsi="Times New Roman" w:cs="Times New Roman"/>
          <w:sz w:val="24"/>
          <w:szCs w:val="24"/>
        </w:rPr>
        <w:t xml:space="preserve"> alebo iné skutočnosti, ktoré by mohli súvisieť s</w:t>
      </w:r>
      <w:r w:rsidR="000679E0" w:rsidRPr="00E8451B">
        <w:rPr>
          <w:rFonts w:ascii="Times New Roman" w:eastAsia="Times New Roman" w:hAnsi="Times New Roman" w:cs="Times New Roman"/>
          <w:sz w:val="24"/>
          <w:szCs w:val="24"/>
        </w:rPr>
        <w:t> </w:t>
      </w:r>
      <w:r w:rsidRPr="00E8451B">
        <w:rPr>
          <w:rFonts w:ascii="Times New Roman" w:eastAsia="Times New Roman" w:hAnsi="Times New Roman" w:cs="Times New Roman"/>
          <w:sz w:val="24"/>
          <w:szCs w:val="24"/>
        </w:rPr>
        <w:t>legalizáciou</w:t>
      </w:r>
      <w:r w:rsidR="000679E0" w:rsidRPr="00E8451B">
        <w:rPr>
          <w:rFonts w:ascii="Times New Roman" w:eastAsia="Times New Roman" w:hAnsi="Times New Roman" w:cs="Times New Roman"/>
          <w:sz w:val="24"/>
          <w:szCs w:val="24"/>
        </w:rPr>
        <w:t>, súvisiacimi predikatívnymi trestnými činmi</w:t>
      </w:r>
      <w:r w:rsidR="0071086F"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financovaním terorizmu</w:t>
      </w:r>
      <w:r w:rsidR="0071086F" w:rsidRPr="00E8451B">
        <w:rPr>
          <w:rFonts w:ascii="Times New Roman" w:eastAsia="Times New Roman" w:hAnsi="Times New Roman" w:cs="Times New Roman"/>
          <w:sz w:val="24"/>
          <w:szCs w:val="24"/>
        </w:rPr>
        <w:t xml:space="preserve"> alebo </w:t>
      </w:r>
      <w:r w:rsidR="0071086F" w:rsidRPr="00E8451B">
        <w:rPr>
          <w:rFonts w:ascii="Times New Roman" w:hAnsi="Times New Roman" w:cs="Times New Roman"/>
          <w:sz w:val="24"/>
          <w:szCs w:val="24"/>
        </w:rPr>
        <w:t>financovaním šírenia zbraní hromadného ničenia</w:t>
      </w:r>
      <w:r w:rsidRPr="00E8451B">
        <w:rPr>
          <w:rFonts w:ascii="Times New Roman" w:eastAsia="Times New Roman" w:hAnsi="Times New Roman" w:cs="Times New Roman"/>
          <w:sz w:val="24"/>
          <w:szCs w:val="24"/>
        </w:rPr>
        <w:t xml:space="preserve">, bezodkladne to oznámia Finančnej spravodajskej jednotke. Tým </w:t>
      </w:r>
      <w:r w:rsidRPr="00E8451B">
        <w:rPr>
          <w:rFonts w:ascii="Times New Roman" w:eastAsia="Times New Roman" w:hAnsi="Times New Roman" w:cs="Times New Roman"/>
          <w:color w:val="000000" w:themeColor="text1"/>
          <w:sz w:val="24"/>
          <w:szCs w:val="24"/>
          <w:lang w:eastAsia="sk-SK"/>
        </w:rPr>
        <w:t>nie je dotknutá</w:t>
      </w:r>
      <w:r w:rsidR="00EC67D9">
        <w:rPr>
          <w:rFonts w:ascii="Times New Roman" w:eastAsia="Times New Roman" w:hAnsi="Times New Roman" w:cs="Times New Roman"/>
          <w:color w:val="000000" w:themeColor="text1"/>
          <w:sz w:val="24"/>
          <w:szCs w:val="24"/>
          <w:lang w:eastAsia="sk-SK"/>
        </w:rPr>
        <w:t xml:space="preserve"> ich</w:t>
      </w:r>
      <w:r w:rsidRPr="00E8451B">
        <w:rPr>
          <w:rFonts w:ascii="Times New Roman" w:eastAsia="Times New Roman" w:hAnsi="Times New Roman" w:cs="Times New Roman"/>
          <w:color w:val="000000" w:themeColor="text1"/>
          <w:sz w:val="24"/>
          <w:szCs w:val="24"/>
          <w:lang w:eastAsia="sk-SK"/>
        </w:rPr>
        <w:t xml:space="preserve"> povinnosť oznámiť skutočnosti nasvedčujúce spáchaniu trestného činu orgánu činnému v trestnom konaní. </w:t>
      </w:r>
    </w:p>
    <w:p w14:paraId="5893FE9F" w14:textId="6C54D4CD" w:rsidR="00AC52E6" w:rsidRPr="00E8451B" w:rsidRDefault="24003362" w:rsidP="00D87F16">
      <w:pPr>
        <w:pStyle w:val="Odsekzoznamu"/>
        <w:numPr>
          <w:ilvl w:val="0"/>
          <w:numId w:val="42"/>
        </w:numPr>
        <w:shd w:val="clear" w:color="auto" w:fill="FFFFFF" w:themeFill="background1"/>
        <w:ind w:left="360"/>
        <w:contextualSpacing w:val="0"/>
        <w:jc w:val="both"/>
        <w:textAlignment w:val="top"/>
        <w:rPr>
          <w:rFonts w:ascii="Times New Roman" w:eastAsia="Times New Roman" w:hAnsi="Times New Roman" w:cs="Times New Roman"/>
          <w:color w:val="000000"/>
          <w:sz w:val="24"/>
          <w:szCs w:val="24"/>
          <w:lang w:eastAsia="sk-SK"/>
        </w:rPr>
      </w:pPr>
      <w:r w:rsidRPr="00E8451B">
        <w:rPr>
          <w:rFonts w:ascii="Times New Roman" w:eastAsia="Times New Roman" w:hAnsi="Times New Roman" w:cs="Times New Roman"/>
          <w:color w:val="000000" w:themeColor="text1"/>
          <w:sz w:val="24"/>
          <w:szCs w:val="24"/>
          <w:lang w:eastAsia="sk-SK"/>
        </w:rPr>
        <w:t>Národná banka Slovenska oznámi Finančnej spravodajskej jednotke každú zmenu zoznamu organizačných jednotiek zahraničných finančných inštitúcií a zoznamu infraštruktúr povinných osôb podľa §</w:t>
      </w:r>
      <w:r w:rsidR="66A3E7E0" w:rsidRPr="00E8451B">
        <w:rPr>
          <w:rFonts w:ascii="Times New Roman" w:eastAsia="Times New Roman" w:hAnsi="Times New Roman" w:cs="Times New Roman"/>
          <w:color w:val="000000" w:themeColor="text1"/>
          <w:sz w:val="24"/>
          <w:szCs w:val="24"/>
          <w:lang w:eastAsia="sk-SK"/>
        </w:rPr>
        <w:t xml:space="preserve"> 3</w:t>
      </w:r>
      <w:r w:rsidR="009F7956" w:rsidRPr="00E8451B">
        <w:rPr>
          <w:rFonts w:ascii="Times New Roman" w:eastAsia="Times New Roman" w:hAnsi="Times New Roman" w:cs="Times New Roman"/>
          <w:color w:val="000000" w:themeColor="text1"/>
          <w:sz w:val="24"/>
          <w:szCs w:val="24"/>
          <w:lang w:eastAsia="sk-SK"/>
        </w:rPr>
        <w:t>5</w:t>
      </w:r>
      <w:r w:rsidRPr="00E8451B">
        <w:rPr>
          <w:rFonts w:ascii="Times New Roman" w:eastAsia="Times New Roman" w:hAnsi="Times New Roman" w:cs="Times New Roman"/>
          <w:color w:val="000000" w:themeColor="text1"/>
          <w:sz w:val="24"/>
          <w:szCs w:val="24"/>
          <w:lang w:eastAsia="sk-SK"/>
        </w:rPr>
        <w:t xml:space="preserve"> pôsobiacich na území Slovenskej republiky, ktoré uverejňuje na webovom sídle, bezodkladne po jej vykonaní.</w:t>
      </w:r>
    </w:p>
    <w:p w14:paraId="1417B3AE" w14:textId="77777777" w:rsidR="0050311B" w:rsidRPr="00E8451B" w:rsidRDefault="0050311B" w:rsidP="00D87F16">
      <w:pPr>
        <w:pStyle w:val="Odsekzoznamu"/>
        <w:numPr>
          <w:ilvl w:val="0"/>
          <w:numId w:val="42"/>
        </w:numPr>
        <w:shd w:val="clear" w:color="auto" w:fill="FFFFFF" w:themeFill="background1"/>
        <w:ind w:left="360"/>
        <w:contextualSpacing w:val="0"/>
        <w:jc w:val="both"/>
        <w:textAlignment w:val="top"/>
        <w:rPr>
          <w:rFonts w:ascii="Times New Roman" w:eastAsia="Times New Roman" w:hAnsi="Times New Roman" w:cs="Times New Roman"/>
          <w:color w:val="000000"/>
          <w:sz w:val="24"/>
          <w:szCs w:val="24"/>
          <w:lang w:eastAsia="sk-SK"/>
        </w:rPr>
      </w:pPr>
      <w:r w:rsidRPr="00E8451B">
        <w:rPr>
          <w:rFonts w:ascii="Times New Roman" w:eastAsia="Times New Roman" w:hAnsi="Times New Roman" w:cs="Times New Roman"/>
          <w:sz w:val="24"/>
          <w:szCs w:val="24"/>
        </w:rPr>
        <w:t xml:space="preserve">Národná banka Slovenska a Úrad pre reguláciu hazardných hier oznámia Finančnej spravodajskej jednotke pred začiatkom dohľadu názov, miesto podnikania alebo sídlo, </w:t>
      </w:r>
      <w:r w:rsidRPr="00E8451B">
        <w:rPr>
          <w:rFonts w:ascii="Times New Roman" w:eastAsia="Times New Roman" w:hAnsi="Times New Roman" w:cs="Times New Roman"/>
          <w:sz w:val="24"/>
          <w:szCs w:val="24"/>
        </w:rPr>
        <w:lastRenderedPageBreak/>
        <w:t xml:space="preserve">identifikačné číslo a druh povinnej osoby, u ktorej budú dohľad vykonávať, a po skončení dohľadu jeho výsledok a prijaté opatrenia. </w:t>
      </w:r>
    </w:p>
    <w:p w14:paraId="60E60039" w14:textId="5B0BF6BE" w:rsidR="00AC52E6" w:rsidRPr="00E8451B" w:rsidRDefault="1FB3927E" w:rsidP="00D87F16">
      <w:pPr>
        <w:pStyle w:val="Odsekzoznamu"/>
        <w:numPr>
          <w:ilvl w:val="0"/>
          <w:numId w:val="42"/>
        </w:numPr>
        <w:shd w:val="clear" w:color="auto" w:fill="FFFFFF" w:themeFill="background1"/>
        <w:ind w:left="360"/>
        <w:contextualSpacing w:val="0"/>
        <w:jc w:val="both"/>
        <w:textAlignment w:val="top"/>
        <w:rPr>
          <w:rFonts w:ascii="Times New Roman" w:eastAsia="Times New Roman" w:hAnsi="Times New Roman" w:cs="Times New Roman"/>
          <w:color w:val="000000" w:themeColor="text1"/>
          <w:sz w:val="24"/>
          <w:szCs w:val="24"/>
          <w:lang w:eastAsia="sk-SK"/>
        </w:rPr>
      </w:pPr>
      <w:r w:rsidRPr="00E8451B">
        <w:rPr>
          <w:rFonts w:ascii="Times New Roman" w:eastAsia="Times New Roman" w:hAnsi="Times New Roman" w:cs="Times New Roman"/>
          <w:sz w:val="24"/>
          <w:szCs w:val="24"/>
          <w:lang w:eastAsia="sk-SK"/>
        </w:rPr>
        <w:t>Ak Národná banka Slovenska alebo Úrad pre reguláciu hazardných hier</w:t>
      </w:r>
      <w:r w:rsidRPr="00E8451B">
        <w:rPr>
          <w:rFonts w:ascii="Times New Roman" w:eastAsia="Times New Roman" w:hAnsi="Times New Roman" w:cs="Times New Roman"/>
          <w:color w:val="000000" w:themeColor="text1"/>
          <w:sz w:val="24"/>
          <w:szCs w:val="24"/>
          <w:lang w:eastAsia="sk-SK"/>
        </w:rPr>
        <w:t xml:space="preserve"> začne konanie o </w:t>
      </w:r>
      <w:r w:rsidRPr="002C2646">
        <w:rPr>
          <w:rFonts w:ascii="Times New Roman" w:eastAsia="Times New Roman" w:hAnsi="Times New Roman" w:cs="Times New Roman"/>
          <w:color w:val="000000" w:themeColor="text1"/>
          <w:sz w:val="24"/>
          <w:szCs w:val="24"/>
          <w:lang w:eastAsia="sk-SK"/>
        </w:rPr>
        <w:t xml:space="preserve">uložení sankcie za nesplnenie povinností ustanovených </w:t>
      </w:r>
      <w:r w:rsidRPr="002C2646">
        <w:rPr>
          <w:rFonts w:ascii="Times New Roman" w:eastAsia="Times New Roman" w:hAnsi="Times New Roman" w:cs="Times New Roman"/>
          <w:sz w:val="24"/>
          <w:szCs w:val="24"/>
        </w:rPr>
        <w:t>osobitným predpisom,</w:t>
      </w:r>
      <w:r w:rsidR="002C2646" w:rsidRPr="002C2646">
        <w:rPr>
          <w:rFonts w:ascii="Times New Roman" w:eastAsia="Times New Roman" w:hAnsi="Times New Roman" w:cs="Times New Roman"/>
          <w:sz w:val="24"/>
          <w:szCs w:val="24"/>
          <w:vertAlign w:val="superscript"/>
        </w:rPr>
        <w:t>65</w:t>
      </w:r>
      <w:r w:rsidR="00E765F2" w:rsidRPr="002C2646">
        <w:rPr>
          <w:rFonts w:ascii="Times New Roman" w:eastAsia="Times New Roman" w:hAnsi="Times New Roman" w:cs="Times New Roman"/>
          <w:sz w:val="24"/>
          <w:szCs w:val="24"/>
        </w:rPr>
        <w:t>)</w:t>
      </w:r>
      <w:r w:rsidRPr="002C2646">
        <w:rPr>
          <w:rFonts w:ascii="Times New Roman" w:eastAsia="Times New Roman" w:hAnsi="Times New Roman" w:cs="Times New Roman"/>
          <w:color w:val="000000" w:themeColor="text1"/>
          <w:sz w:val="24"/>
          <w:szCs w:val="24"/>
          <w:vertAlign w:val="superscript"/>
          <w:lang w:eastAsia="sk-SK"/>
        </w:rPr>
        <w:t xml:space="preserve"> </w:t>
      </w:r>
      <w:r w:rsidRPr="002C2646">
        <w:rPr>
          <w:rFonts w:ascii="Times New Roman" w:eastAsia="Times New Roman" w:hAnsi="Times New Roman" w:cs="Times New Roman"/>
          <w:color w:val="000000" w:themeColor="text1"/>
          <w:sz w:val="24"/>
          <w:szCs w:val="24"/>
          <w:lang w:eastAsia="sk-SK"/>
        </w:rPr>
        <w:t>alebo</w:t>
      </w:r>
      <w:r w:rsidRPr="00E8451B">
        <w:rPr>
          <w:rFonts w:ascii="Times New Roman" w:eastAsia="Times New Roman" w:hAnsi="Times New Roman" w:cs="Times New Roman"/>
          <w:color w:val="000000" w:themeColor="text1"/>
          <w:sz w:val="24"/>
          <w:szCs w:val="24"/>
          <w:lang w:eastAsia="sk-SK"/>
        </w:rPr>
        <w:t xml:space="preserve"> týmto zákonom oznámi Finančnej spravodajskej jednotke bezodkladne dátum začatia konania o správnom delikte, identifikačné údaje povinnej osoby, právnu kvalifikáciu a skutkovú podstatu správneho deliktu, ktorého sa povinná osoba dopustila. Po právoplatnom skončení konania o správnom delikte Národná banka Slovenska alebo </w:t>
      </w:r>
      <w:r w:rsidRPr="00E8451B">
        <w:rPr>
          <w:rFonts w:ascii="Times New Roman" w:eastAsia="Times New Roman" w:hAnsi="Times New Roman" w:cs="Times New Roman"/>
          <w:sz w:val="24"/>
          <w:szCs w:val="24"/>
        </w:rPr>
        <w:t>Úrad pre reguláciu hazardných hier</w:t>
      </w:r>
      <w:r w:rsidRPr="00E8451B">
        <w:rPr>
          <w:rFonts w:ascii="Times New Roman" w:eastAsia="Times New Roman" w:hAnsi="Times New Roman" w:cs="Times New Roman"/>
          <w:color w:val="000000" w:themeColor="text1"/>
          <w:sz w:val="24"/>
          <w:szCs w:val="24"/>
          <w:lang w:eastAsia="sk-SK"/>
        </w:rPr>
        <w:t xml:space="preserve"> zašlú Finančnej spravodajskej jednotke rovnopis právoplatného rozhodnutia o správnom delikte.</w:t>
      </w:r>
    </w:p>
    <w:p w14:paraId="5D0BF7C9" w14:textId="16AF9812" w:rsidR="2E2F8BDF" w:rsidRPr="00E8451B" w:rsidRDefault="2E2F8BDF" w:rsidP="00F6729D">
      <w:pPr>
        <w:shd w:val="clear" w:color="auto" w:fill="FFFFFF" w:themeFill="background1"/>
        <w:spacing w:after="0"/>
        <w:jc w:val="both"/>
        <w:rPr>
          <w:rFonts w:ascii="Times New Roman" w:eastAsia="Times New Roman" w:hAnsi="Times New Roman" w:cs="Times New Roman"/>
          <w:color w:val="000000" w:themeColor="text1"/>
          <w:sz w:val="24"/>
          <w:szCs w:val="24"/>
          <w:lang w:eastAsia="sk-SK"/>
        </w:rPr>
      </w:pPr>
    </w:p>
    <w:p w14:paraId="50A91E8E" w14:textId="2640F55E" w:rsidR="00B47279" w:rsidRPr="00E8451B" w:rsidRDefault="4EF826B5" w:rsidP="00F6729D">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w:t>
      </w:r>
      <w:r w:rsidR="597A4D03" w:rsidRPr="00E8451B">
        <w:rPr>
          <w:rFonts w:ascii="Times New Roman" w:eastAsia="Times New Roman" w:hAnsi="Times New Roman" w:cs="Times New Roman"/>
          <w:b/>
          <w:bCs/>
          <w:sz w:val="24"/>
          <w:szCs w:val="24"/>
        </w:rPr>
        <w:t xml:space="preserve"> </w:t>
      </w:r>
      <w:r w:rsidR="008B3AF5" w:rsidRPr="00E8451B">
        <w:rPr>
          <w:rFonts w:ascii="Times New Roman" w:eastAsia="Times New Roman" w:hAnsi="Times New Roman" w:cs="Times New Roman"/>
          <w:b/>
          <w:bCs/>
          <w:sz w:val="24"/>
          <w:szCs w:val="24"/>
        </w:rPr>
        <w:t>40</w:t>
      </w:r>
    </w:p>
    <w:p w14:paraId="0246F386" w14:textId="674D131F" w:rsidR="00AC52E6" w:rsidRPr="00E8451B" w:rsidRDefault="24003362" w:rsidP="00F6729D">
      <w:pPr>
        <w:shd w:val="clear" w:color="auto" w:fill="FFFFFF" w:themeFill="background1"/>
        <w:spacing w:after="0"/>
        <w:jc w:val="center"/>
        <w:textAlignment w:val="top"/>
        <w:rPr>
          <w:rFonts w:ascii="Times New Roman" w:eastAsia="Times New Roman" w:hAnsi="Times New Roman" w:cs="Times New Roman"/>
          <w:b/>
          <w:bCs/>
          <w:color w:val="000000"/>
          <w:sz w:val="24"/>
          <w:szCs w:val="24"/>
          <w:lang w:eastAsia="sk-SK"/>
        </w:rPr>
      </w:pPr>
      <w:r w:rsidRPr="00E8451B">
        <w:rPr>
          <w:rFonts w:ascii="Times New Roman" w:eastAsia="Times New Roman" w:hAnsi="Times New Roman" w:cs="Times New Roman"/>
          <w:b/>
          <w:bCs/>
          <w:color w:val="000000" w:themeColor="text1"/>
          <w:sz w:val="24"/>
          <w:szCs w:val="24"/>
          <w:lang w:eastAsia="sk-SK"/>
        </w:rPr>
        <w:t>Poskytovanie informácií o cezhraničných činnostiach</w:t>
      </w:r>
    </w:p>
    <w:p w14:paraId="6ED261FE" w14:textId="77777777" w:rsidR="00265BAB" w:rsidRPr="00E8451B" w:rsidRDefault="00265BAB" w:rsidP="00F6729D">
      <w:pPr>
        <w:shd w:val="clear" w:color="auto" w:fill="FFFFFF" w:themeFill="background1"/>
        <w:spacing w:after="0"/>
        <w:jc w:val="center"/>
        <w:textAlignment w:val="top"/>
        <w:rPr>
          <w:rFonts w:ascii="Times New Roman" w:eastAsia="Times New Roman" w:hAnsi="Times New Roman" w:cs="Times New Roman"/>
          <w:b/>
          <w:bCs/>
          <w:color w:val="000000"/>
          <w:sz w:val="24"/>
          <w:szCs w:val="24"/>
          <w:lang w:eastAsia="sk-SK"/>
        </w:rPr>
      </w:pPr>
    </w:p>
    <w:p w14:paraId="29A0E896" w14:textId="1178D15C" w:rsidR="00AC52E6" w:rsidRPr="00E8451B" w:rsidRDefault="1FB3927E" w:rsidP="00796030">
      <w:pPr>
        <w:pStyle w:val="Odsekzoznamu"/>
        <w:numPr>
          <w:ilvl w:val="0"/>
          <w:numId w:val="41"/>
        </w:numPr>
        <w:shd w:val="clear" w:color="auto" w:fill="FFFFFF" w:themeFill="background1"/>
        <w:ind w:left="426" w:hanging="426"/>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color w:val="000000" w:themeColor="text1"/>
          <w:sz w:val="24"/>
          <w:szCs w:val="24"/>
          <w:lang w:eastAsia="sk-SK"/>
        </w:rPr>
        <w:t xml:space="preserve">Orgán dohľadu </w:t>
      </w:r>
      <w:r w:rsidR="00796030" w:rsidRPr="00796030">
        <w:rPr>
          <w:rFonts w:ascii="Times New Roman" w:eastAsia="Times New Roman" w:hAnsi="Times New Roman" w:cs="Times New Roman"/>
          <w:color w:val="000000" w:themeColor="text1"/>
          <w:sz w:val="24"/>
          <w:szCs w:val="24"/>
          <w:lang w:eastAsia="sk-SK"/>
        </w:rPr>
        <w:t>bezodkladne</w:t>
      </w:r>
      <w:r w:rsidRPr="00E8451B">
        <w:rPr>
          <w:rFonts w:ascii="Times New Roman" w:eastAsia="Times New Roman" w:hAnsi="Times New Roman" w:cs="Times New Roman"/>
          <w:color w:val="000000" w:themeColor="text1"/>
          <w:sz w:val="24"/>
          <w:szCs w:val="24"/>
          <w:lang w:eastAsia="sk-SK"/>
        </w:rPr>
        <w:t xml:space="preserve">, najneskôr do troch mesiacov od doručenia oznámenia podľa </w:t>
      </w:r>
      <w:r w:rsidRPr="00E8451B">
        <w:rPr>
          <w:rFonts w:ascii="Times New Roman" w:eastAsia="Times New Roman" w:hAnsi="Times New Roman" w:cs="Times New Roman"/>
          <w:sz w:val="24"/>
          <w:szCs w:val="24"/>
        </w:rPr>
        <w:t>osobitného predpisu,</w:t>
      </w:r>
      <w:r w:rsidR="00AC52E6" w:rsidRPr="00E8451B">
        <w:rPr>
          <w:rStyle w:val="Odkaznapoznmkupodiarou"/>
          <w:rFonts w:ascii="Times New Roman" w:eastAsia="Times New Roman" w:hAnsi="Times New Roman" w:cs="Times New Roman"/>
          <w:sz w:val="24"/>
          <w:szCs w:val="24"/>
        </w:rPr>
        <w:footnoteReference w:id="104"/>
      </w:r>
      <w:r w:rsidRPr="00E8451B">
        <w:rPr>
          <w:rFonts w:ascii="Times New Roman" w:eastAsia="Times New Roman" w:hAnsi="Times New Roman" w:cs="Times New Roman"/>
          <w:sz w:val="24"/>
          <w:szCs w:val="24"/>
        </w:rPr>
        <w:t>)</w:t>
      </w:r>
      <w:r w:rsidRPr="00E8451B">
        <w:rPr>
          <w:rFonts w:ascii="Times New Roman" w:eastAsia="Times New Roman" w:hAnsi="Times New Roman" w:cs="Times New Roman"/>
          <w:color w:val="000000" w:themeColor="text1"/>
          <w:sz w:val="24"/>
          <w:szCs w:val="24"/>
          <w:lang w:eastAsia="sk-SK"/>
        </w:rPr>
        <w:t xml:space="preserve"> informuje orgány dohľadu hostiteľského členského štátu o činnostiach, ktoré povinná osoba </w:t>
      </w:r>
      <w:r w:rsidR="00375B6A" w:rsidRPr="00E8451B">
        <w:rPr>
          <w:rFonts w:ascii="Times New Roman" w:eastAsia="Times New Roman" w:hAnsi="Times New Roman" w:cs="Times New Roman"/>
          <w:color w:val="000000" w:themeColor="text1"/>
          <w:sz w:val="24"/>
          <w:szCs w:val="24"/>
          <w:lang w:eastAsia="sk-SK"/>
        </w:rPr>
        <w:t>so sídlom v Slovenskej republike zamýšľa vykonávať v tomto členskom štáte prostredníctvom svojej organizačnej jednotky alebo prevádzky</w:t>
      </w:r>
      <w:r w:rsidRPr="00E8451B">
        <w:rPr>
          <w:rFonts w:ascii="Times New Roman" w:eastAsia="Times New Roman" w:hAnsi="Times New Roman" w:cs="Times New Roman"/>
          <w:color w:val="000000" w:themeColor="text1"/>
          <w:sz w:val="24"/>
          <w:szCs w:val="24"/>
          <w:lang w:eastAsia="sk-SK"/>
        </w:rPr>
        <w:t xml:space="preserve">. </w:t>
      </w:r>
      <w:r w:rsidR="6F8F1472" w:rsidRPr="00E8451B">
        <w:rPr>
          <w:rFonts w:ascii="Times New Roman" w:eastAsia="Times New Roman" w:hAnsi="Times New Roman" w:cs="Times New Roman"/>
          <w:color w:val="000000" w:themeColor="text1"/>
          <w:sz w:val="24"/>
          <w:szCs w:val="24"/>
        </w:rPr>
        <w:t xml:space="preserve">Orgán dohľadu </w:t>
      </w:r>
      <w:r w:rsidR="00796030">
        <w:rPr>
          <w:rFonts w:ascii="Times New Roman" w:hAnsi="Times New Roman" w:cs="Times New Roman"/>
          <w:sz w:val="24"/>
          <w:szCs w:val="24"/>
        </w:rPr>
        <w:t>bezodkladne</w:t>
      </w:r>
      <w:r w:rsidR="00796030" w:rsidRPr="00E8451B">
        <w:rPr>
          <w:rFonts w:ascii="Times New Roman" w:hAnsi="Times New Roman" w:cs="Times New Roman"/>
          <w:sz w:val="24"/>
          <w:szCs w:val="24"/>
        </w:rPr>
        <w:t xml:space="preserve"> </w:t>
      </w:r>
      <w:r w:rsidR="6F8F1472" w:rsidRPr="00E8451B">
        <w:rPr>
          <w:rFonts w:ascii="Times New Roman" w:eastAsia="Times New Roman" w:hAnsi="Times New Roman" w:cs="Times New Roman"/>
          <w:color w:val="000000" w:themeColor="text1"/>
          <w:sz w:val="24"/>
          <w:szCs w:val="24"/>
        </w:rPr>
        <w:t xml:space="preserve">informuje orgán dohľadu hostiteľského členského štátu o každej zmene údajov uvedených v oznámení podľa </w:t>
      </w:r>
      <w:r w:rsidR="00706C18" w:rsidRPr="00E8451B">
        <w:rPr>
          <w:rFonts w:ascii="Times New Roman" w:eastAsia="Times New Roman" w:hAnsi="Times New Roman" w:cs="Times New Roman"/>
          <w:color w:val="000000" w:themeColor="text1"/>
          <w:sz w:val="24"/>
          <w:szCs w:val="24"/>
        </w:rPr>
        <w:t>prvej vety</w:t>
      </w:r>
      <w:r w:rsidR="6F8F1472" w:rsidRPr="00E8451B">
        <w:rPr>
          <w:rFonts w:ascii="Times New Roman" w:eastAsia="Times New Roman" w:hAnsi="Times New Roman" w:cs="Times New Roman"/>
          <w:color w:val="000000" w:themeColor="text1"/>
          <w:sz w:val="24"/>
          <w:szCs w:val="24"/>
        </w:rPr>
        <w:t>, najneskôr do jedného mesiaca odo dňa doručenia oznámenia o zmene od povinnej osoby</w:t>
      </w:r>
      <w:r w:rsidR="00706C18" w:rsidRPr="00E8451B">
        <w:rPr>
          <w:rFonts w:ascii="Times New Roman" w:eastAsia="Times New Roman" w:hAnsi="Times New Roman" w:cs="Times New Roman"/>
          <w:color w:val="000000" w:themeColor="text1"/>
          <w:sz w:val="24"/>
          <w:szCs w:val="24"/>
        </w:rPr>
        <w:t>.</w:t>
      </w:r>
    </w:p>
    <w:p w14:paraId="4EEEC543" w14:textId="18D8875E" w:rsidR="23AA63B6" w:rsidRPr="00E8451B" w:rsidRDefault="23AA63B6" w:rsidP="00D87F16">
      <w:pPr>
        <w:pStyle w:val="Odsekzoznamu"/>
        <w:numPr>
          <w:ilvl w:val="0"/>
          <w:numId w:val="41"/>
        </w:numPr>
        <w:shd w:val="clear" w:color="auto" w:fill="FFFFFF" w:themeFill="background1"/>
        <w:ind w:left="360"/>
        <w:contextualSpacing w:val="0"/>
        <w:jc w:val="both"/>
        <w:rPr>
          <w:rFonts w:ascii="Times New Roman" w:eastAsia="Times New Roman" w:hAnsi="Times New Roman" w:cs="Times New Roman"/>
          <w:color w:val="000000" w:themeColor="text1"/>
          <w:sz w:val="24"/>
          <w:szCs w:val="24"/>
        </w:rPr>
      </w:pPr>
      <w:r w:rsidRPr="00E8451B">
        <w:rPr>
          <w:rFonts w:ascii="Times New Roman" w:eastAsia="Times New Roman" w:hAnsi="Times New Roman" w:cs="Times New Roman"/>
          <w:color w:val="000000" w:themeColor="text1"/>
          <w:sz w:val="24"/>
          <w:szCs w:val="24"/>
        </w:rPr>
        <w:t xml:space="preserve">Orgán dohľadu spolupracuje s orgánmi dohľadu hostiteľského členského štátu, vymieňa si s nimi všetky relevantné informácie súvisiace s činnosťami vykonávanými v hostiteľskom členskom štáte, </w:t>
      </w:r>
      <w:r w:rsidR="00375B6A" w:rsidRPr="00E8451B">
        <w:rPr>
          <w:rFonts w:ascii="Times New Roman" w:eastAsia="Times New Roman" w:hAnsi="Times New Roman" w:cs="Times New Roman"/>
          <w:color w:val="000000" w:themeColor="text1"/>
          <w:sz w:val="24"/>
          <w:szCs w:val="24"/>
        </w:rPr>
        <w:t xml:space="preserve">ktoré získali v rámci výkonu dohľadu, vrátane informácií predložených povinnou osobou v odpovediach na dotazníky na účely dohľadu, ako aj všetky relevantné informácie súvisiace s činnosťami vykonávanými v hostiteľskom členskom štáte, </w:t>
      </w:r>
      <w:r w:rsidRPr="00E8451B">
        <w:rPr>
          <w:rFonts w:ascii="Times New Roman" w:eastAsia="Times New Roman" w:hAnsi="Times New Roman" w:cs="Times New Roman"/>
          <w:color w:val="000000" w:themeColor="text1"/>
          <w:sz w:val="24"/>
          <w:szCs w:val="24"/>
        </w:rPr>
        <w:t xml:space="preserve">a to najmenej raz ročne. Ak sa informácie podľa prvej vety poskytujú v súhrnnej podobe, orgán dohľadu </w:t>
      </w:r>
      <w:r w:rsidR="00796030">
        <w:rPr>
          <w:rFonts w:ascii="Times New Roman" w:hAnsi="Times New Roman" w:cs="Times New Roman"/>
          <w:sz w:val="24"/>
          <w:szCs w:val="24"/>
        </w:rPr>
        <w:t>bezodkladne</w:t>
      </w:r>
      <w:r w:rsidR="00796030" w:rsidRPr="00E8451B">
        <w:rPr>
          <w:rFonts w:ascii="Times New Roman" w:hAnsi="Times New Roman" w:cs="Times New Roman"/>
          <w:sz w:val="24"/>
          <w:szCs w:val="24"/>
        </w:rPr>
        <w:t xml:space="preserve"> </w:t>
      </w:r>
      <w:r w:rsidRPr="00E8451B">
        <w:rPr>
          <w:rFonts w:ascii="Times New Roman" w:eastAsia="Times New Roman" w:hAnsi="Times New Roman" w:cs="Times New Roman"/>
          <w:color w:val="000000" w:themeColor="text1"/>
          <w:sz w:val="24"/>
          <w:szCs w:val="24"/>
        </w:rPr>
        <w:t xml:space="preserve">poskytne orgánu dohľadu hostiteľského štátu na jeho žiadosť doplňujúce informácie. Orgán dohľadu </w:t>
      </w:r>
      <w:r w:rsidR="001A7303">
        <w:rPr>
          <w:rFonts w:ascii="Times New Roman" w:hAnsi="Times New Roman" w:cs="Times New Roman"/>
          <w:sz w:val="24"/>
          <w:szCs w:val="24"/>
        </w:rPr>
        <w:t>bezodkladne</w:t>
      </w:r>
      <w:r w:rsidR="001A7303" w:rsidRPr="00E8451B">
        <w:rPr>
          <w:rFonts w:ascii="Times New Roman" w:hAnsi="Times New Roman" w:cs="Times New Roman"/>
          <w:sz w:val="24"/>
          <w:szCs w:val="24"/>
        </w:rPr>
        <w:t xml:space="preserve"> </w:t>
      </w:r>
      <w:r w:rsidR="00EC67D9">
        <w:rPr>
          <w:rFonts w:ascii="Times New Roman" w:hAnsi="Times New Roman" w:cs="Times New Roman"/>
          <w:sz w:val="24"/>
          <w:szCs w:val="24"/>
        </w:rPr>
        <w:t xml:space="preserve">po </w:t>
      </w:r>
      <w:r w:rsidRPr="00E8451B">
        <w:rPr>
          <w:rFonts w:ascii="Times New Roman" w:eastAsia="Times New Roman" w:hAnsi="Times New Roman" w:cs="Times New Roman"/>
          <w:color w:val="000000" w:themeColor="text1"/>
          <w:sz w:val="24"/>
          <w:szCs w:val="24"/>
        </w:rPr>
        <w:t>doručen</w:t>
      </w:r>
      <w:r w:rsidR="00EC67D9">
        <w:rPr>
          <w:rFonts w:ascii="Times New Roman" w:eastAsia="Times New Roman" w:hAnsi="Times New Roman" w:cs="Times New Roman"/>
          <w:color w:val="000000" w:themeColor="text1"/>
          <w:sz w:val="24"/>
          <w:szCs w:val="24"/>
        </w:rPr>
        <w:t>í</w:t>
      </w:r>
      <w:r w:rsidRPr="00E8451B">
        <w:rPr>
          <w:rFonts w:ascii="Times New Roman" w:eastAsia="Times New Roman" w:hAnsi="Times New Roman" w:cs="Times New Roman"/>
          <w:color w:val="000000" w:themeColor="text1"/>
          <w:sz w:val="24"/>
          <w:szCs w:val="24"/>
        </w:rPr>
        <w:t xml:space="preserve"> oznámenia povinnej osoby o začatí vykonávania činnosti v hostiteľskom členskom štáte informuje o tejto skutočnosti orgán dohľadu hostiteľského členského štátu.</w:t>
      </w:r>
    </w:p>
    <w:p w14:paraId="2C0096D5" w14:textId="77777777" w:rsidR="00F6729D" w:rsidRPr="00E8451B" w:rsidRDefault="00F6729D" w:rsidP="00F6729D">
      <w:pPr>
        <w:spacing w:after="0"/>
        <w:jc w:val="center"/>
        <w:rPr>
          <w:rFonts w:ascii="Times New Roman" w:eastAsia="Times New Roman" w:hAnsi="Times New Roman" w:cs="Times New Roman"/>
          <w:b/>
          <w:bCs/>
          <w:sz w:val="24"/>
          <w:szCs w:val="24"/>
        </w:rPr>
      </w:pPr>
    </w:p>
    <w:p w14:paraId="030616F0" w14:textId="729A7ED5" w:rsidR="00B47279" w:rsidRPr="00E8451B" w:rsidRDefault="4EF826B5" w:rsidP="00F6729D">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w:t>
      </w:r>
      <w:r w:rsidR="3133596C" w:rsidRPr="00E8451B">
        <w:rPr>
          <w:rFonts w:ascii="Times New Roman" w:eastAsia="Times New Roman" w:hAnsi="Times New Roman" w:cs="Times New Roman"/>
          <w:b/>
          <w:bCs/>
          <w:sz w:val="24"/>
          <w:szCs w:val="24"/>
        </w:rPr>
        <w:t xml:space="preserve"> 4</w:t>
      </w:r>
      <w:r w:rsidR="008B3AF5" w:rsidRPr="00E8451B">
        <w:rPr>
          <w:rFonts w:ascii="Times New Roman" w:eastAsia="Times New Roman" w:hAnsi="Times New Roman" w:cs="Times New Roman"/>
          <w:b/>
          <w:bCs/>
          <w:sz w:val="24"/>
          <w:szCs w:val="24"/>
        </w:rPr>
        <w:t>1</w:t>
      </w:r>
    </w:p>
    <w:p w14:paraId="2591B722" w14:textId="4F71EC2F" w:rsidR="00AC52E6" w:rsidRPr="00E8451B" w:rsidRDefault="001A356B" w:rsidP="00F6729D">
      <w:pPr>
        <w:shd w:val="clear" w:color="auto" w:fill="FFFFFF" w:themeFill="background1"/>
        <w:spacing w:after="0"/>
        <w:jc w:val="center"/>
        <w:textAlignment w:val="top"/>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themeColor="text1"/>
          <w:sz w:val="24"/>
          <w:szCs w:val="24"/>
          <w:lang w:eastAsia="sk-SK"/>
        </w:rPr>
        <w:t>Spolupráca</w:t>
      </w:r>
      <w:r w:rsidR="24003362" w:rsidRPr="00E8451B">
        <w:rPr>
          <w:rFonts w:ascii="Times New Roman" w:eastAsia="Times New Roman" w:hAnsi="Times New Roman" w:cs="Times New Roman"/>
          <w:b/>
          <w:bCs/>
          <w:color w:val="000000" w:themeColor="text1"/>
          <w:sz w:val="24"/>
          <w:szCs w:val="24"/>
          <w:lang w:eastAsia="sk-SK"/>
        </w:rPr>
        <w:t xml:space="preserve"> v rámci dohľadu </w:t>
      </w:r>
    </w:p>
    <w:p w14:paraId="32B61444" w14:textId="77777777" w:rsidR="00AC52E6" w:rsidRPr="00E8451B" w:rsidRDefault="00AC52E6" w:rsidP="00F6729D">
      <w:pPr>
        <w:spacing w:after="0"/>
        <w:jc w:val="both"/>
        <w:rPr>
          <w:rFonts w:ascii="Times New Roman" w:eastAsia="Times New Roman" w:hAnsi="Times New Roman" w:cs="Times New Roman"/>
          <w:b/>
          <w:bCs/>
          <w:sz w:val="24"/>
          <w:szCs w:val="24"/>
        </w:rPr>
      </w:pPr>
    </w:p>
    <w:p w14:paraId="0E343572" w14:textId="529AF5BD" w:rsidR="00AC52E6" w:rsidRPr="00E8451B" w:rsidRDefault="24003362" w:rsidP="00D87F16">
      <w:pPr>
        <w:pStyle w:val="Odsekzoznamu"/>
        <w:numPr>
          <w:ilvl w:val="0"/>
          <w:numId w:val="4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Orgány dohľadu </w:t>
      </w:r>
      <w:r w:rsidR="00821C24">
        <w:rPr>
          <w:rFonts w:ascii="Times New Roman" w:eastAsia="Times New Roman" w:hAnsi="Times New Roman" w:cs="Times New Roman"/>
          <w:sz w:val="24"/>
          <w:szCs w:val="24"/>
        </w:rPr>
        <w:t xml:space="preserve">si v rámci </w:t>
      </w:r>
      <w:r w:rsidRPr="00E8451B">
        <w:rPr>
          <w:rFonts w:ascii="Times New Roman" w:eastAsia="Times New Roman" w:hAnsi="Times New Roman" w:cs="Times New Roman"/>
          <w:sz w:val="24"/>
          <w:szCs w:val="24"/>
        </w:rPr>
        <w:t>spolupr</w:t>
      </w:r>
      <w:r w:rsidR="00821C24">
        <w:rPr>
          <w:rFonts w:ascii="Times New Roman" w:eastAsia="Times New Roman" w:hAnsi="Times New Roman" w:cs="Times New Roman"/>
          <w:sz w:val="24"/>
          <w:szCs w:val="24"/>
        </w:rPr>
        <w:t xml:space="preserve">áce </w:t>
      </w:r>
      <w:r w:rsidRPr="00E8451B">
        <w:rPr>
          <w:rFonts w:ascii="Times New Roman" w:eastAsia="Times New Roman" w:hAnsi="Times New Roman" w:cs="Times New Roman"/>
          <w:sz w:val="24"/>
          <w:szCs w:val="24"/>
        </w:rPr>
        <w:t>s</w:t>
      </w:r>
      <w:r w:rsidR="0047687C" w:rsidRPr="00E8451B">
        <w:rPr>
          <w:rFonts w:ascii="Times New Roman" w:eastAsia="Times New Roman" w:hAnsi="Times New Roman" w:cs="Times New Roman"/>
          <w:sz w:val="24"/>
          <w:szCs w:val="24"/>
        </w:rPr>
        <w:t>o zahraničnými</w:t>
      </w:r>
      <w:r w:rsidRPr="00E8451B">
        <w:rPr>
          <w:rFonts w:ascii="Times New Roman" w:eastAsia="Times New Roman" w:hAnsi="Times New Roman" w:cs="Times New Roman"/>
          <w:sz w:val="24"/>
          <w:szCs w:val="24"/>
        </w:rPr>
        <w:t> orgánmi dohľadu</w:t>
      </w:r>
      <w:r w:rsidRPr="00E8451B">
        <w:rPr>
          <w:rFonts w:ascii="Times New Roman" w:eastAsia="Times New Roman" w:hAnsi="Times New Roman" w:cs="Times New Roman"/>
          <w:color w:val="000000" w:themeColor="text1"/>
          <w:sz w:val="24"/>
          <w:szCs w:val="24"/>
          <w:lang w:eastAsia="sk-SK"/>
        </w:rPr>
        <w:t xml:space="preserve"> poskytujú </w:t>
      </w:r>
      <w:r w:rsidR="00821C24">
        <w:rPr>
          <w:rFonts w:ascii="Times New Roman" w:eastAsia="Times New Roman" w:hAnsi="Times New Roman" w:cs="Times New Roman"/>
          <w:color w:val="000000" w:themeColor="text1"/>
          <w:sz w:val="24"/>
          <w:szCs w:val="24"/>
          <w:lang w:eastAsia="sk-SK"/>
        </w:rPr>
        <w:t>všetky</w:t>
      </w:r>
      <w:r w:rsidRPr="00E8451B">
        <w:rPr>
          <w:rFonts w:ascii="Times New Roman" w:eastAsia="Times New Roman" w:hAnsi="Times New Roman" w:cs="Times New Roman"/>
          <w:color w:val="000000" w:themeColor="text1"/>
          <w:sz w:val="24"/>
          <w:szCs w:val="24"/>
          <w:lang w:eastAsia="sk-SK"/>
        </w:rPr>
        <w:t xml:space="preserve"> informácie</w:t>
      </w:r>
      <w:r w:rsidR="00821C24">
        <w:rPr>
          <w:rFonts w:ascii="Times New Roman" w:eastAsia="Times New Roman" w:hAnsi="Times New Roman" w:cs="Times New Roman"/>
          <w:color w:val="000000" w:themeColor="text1"/>
          <w:sz w:val="24"/>
          <w:szCs w:val="24"/>
          <w:lang w:eastAsia="sk-SK"/>
        </w:rPr>
        <w:t xml:space="preserve"> potrebné</w:t>
      </w:r>
      <w:r w:rsidRPr="00E8451B">
        <w:rPr>
          <w:rFonts w:ascii="Times New Roman" w:eastAsia="Times New Roman" w:hAnsi="Times New Roman" w:cs="Times New Roman"/>
          <w:color w:val="000000" w:themeColor="text1"/>
          <w:sz w:val="24"/>
          <w:szCs w:val="24"/>
          <w:lang w:eastAsia="sk-SK"/>
        </w:rPr>
        <w:t xml:space="preserve"> na vykonávanie dohľadu</w:t>
      </w:r>
      <w:r w:rsidRPr="00E8451B">
        <w:rPr>
          <w:rFonts w:ascii="Times New Roman" w:eastAsia="Times New Roman" w:hAnsi="Times New Roman" w:cs="Times New Roman"/>
          <w:sz w:val="24"/>
          <w:szCs w:val="24"/>
        </w:rPr>
        <w:t xml:space="preserve"> a poskytujú si po</w:t>
      </w:r>
      <w:r w:rsidR="001A356B">
        <w:rPr>
          <w:rFonts w:ascii="Times New Roman" w:eastAsia="Times New Roman" w:hAnsi="Times New Roman" w:cs="Times New Roman"/>
          <w:sz w:val="24"/>
          <w:szCs w:val="24"/>
        </w:rPr>
        <w:t xml:space="preserve">trebnú </w:t>
      </w:r>
      <w:r w:rsidRPr="00E8451B">
        <w:rPr>
          <w:rFonts w:ascii="Times New Roman" w:eastAsia="Times New Roman" w:hAnsi="Times New Roman" w:cs="Times New Roman"/>
          <w:sz w:val="24"/>
          <w:szCs w:val="24"/>
        </w:rPr>
        <w:t>súčinnosť. Orgány dohľadu spolupracujú aj s úradom AMLA.</w:t>
      </w:r>
    </w:p>
    <w:p w14:paraId="1D7345A4" w14:textId="53FC948D" w:rsidR="00AC52E6" w:rsidRPr="00E8451B" w:rsidRDefault="24003362" w:rsidP="00D87F16">
      <w:pPr>
        <w:pStyle w:val="Odsekzoznamu"/>
        <w:numPr>
          <w:ilvl w:val="0"/>
          <w:numId w:val="4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Orgány dohľadu</w:t>
      </w:r>
    </w:p>
    <w:p w14:paraId="37088691" w14:textId="1FDAE8A9" w:rsidR="00AC52E6" w:rsidRPr="00E8451B" w:rsidRDefault="24003362" w:rsidP="00D87F16">
      <w:pPr>
        <w:pStyle w:val="Odsekzoznamu"/>
        <w:numPr>
          <w:ilvl w:val="0"/>
          <w:numId w:val="39"/>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 xml:space="preserve">v prípade výkonu dohľadu nad povinnou osobou so sídlom v Slovenskej republike, ktorá má organizačnú </w:t>
      </w:r>
      <w:r w:rsidR="00375B6A" w:rsidRPr="00E8451B">
        <w:rPr>
          <w:rFonts w:ascii="Times New Roman" w:eastAsia="Times New Roman" w:hAnsi="Times New Roman" w:cs="Times New Roman"/>
          <w:sz w:val="24"/>
          <w:szCs w:val="24"/>
        </w:rPr>
        <w:t>jednotku</w:t>
      </w:r>
      <w:r w:rsidRPr="00E8451B">
        <w:rPr>
          <w:rFonts w:ascii="Times New Roman" w:eastAsia="Times New Roman" w:hAnsi="Times New Roman" w:cs="Times New Roman"/>
          <w:sz w:val="24"/>
          <w:szCs w:val="24"/>
        </w:rPr>
        <w:t xml:space="preserve"> alebo prevádzku v inom členskom štáte, spolupracujú s</w:t>
      </w:r>
      <w:r w:rsidR="0047687C" w:rsidRPr="00E8451B">
        <w:rPr>
          <w:rFonts w:ascii="Times New Roman" w:eastAsia="Times New Roman" w:hAnsi="Times New Roman" w:cs="Times New Roman"/>
          <w:sz w:val="24"/>
          <w:szCs w:val="24"/>
        </w:rPr>
        <w:t xml:space="preserve"> hostiteľským </w:t>
      </w:r>
      <w:r w:rsidRPr="00E8451B">
        <w:rPr>
          <w:rFonts w:ascii="Times New Roman" w:eastAsia="Times New Roman" w:hAnsi="Times New Roman" w:cs="Times New Roman"/>
          <w:sz w:val="24"/>
          <w:szCs w:val="24"/>
        </w:rPr>
        <w:t>orgánom dohľadu,</w:t>
      </w:r>
    </w:p>
    <w:p w14:paraId="10CF3014" w14:textId="5078BAB0" w:rsidR="00AC52E6" w:rsidRPr="00E8451B" w:rsidRDefault="24003362" w:rsidP="00D87F16">
      <w:pPr>
        <w:pStyle w:val="Odsekzoznamu"/>
        <w:numPr>
          <w:ilvl w:val="0"/>
          <w:numId w:val="39"/>
        </w:num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v prípade výkonu dohľadu nad povinnou osobou, ktorá v Slovenskej republike pôsobí prostredníctvom organizačnej </w:t>
      </w:r>
      <w:r w:rsidR="00375B6A" w:rsidRPr="00E8451B">
        <w:rPr>
          <w:rFonts w:ascii="Times New Roman" w:eastAsia="Times New Roman" w:hAnsi="Times New Roman" w:cs="Times New Roman"/>
          <w:sz w:val="24"/>
          <w:szCs w:val="24"/>
        </w:rPr>
        <w:t>jednotk</w:t>
      </w:r>
      <w:r w:rsidRPr="00E8451B">
        <w:rPr>
          <w:rFonts w:ascii="Times New Roman" w:eastAsia="Times New Roman" w:hAnsi="Times New Roman" w:cs="Times New Roman"/>
          <w:sz w:val="24"/>
          <w:szCs w:val="24"/>
        </w:rPr>
        <w:t>y alebo prevádzky, spolupracujú s</w:t>
      </w:r>
      <w:r w:rsidR="0047687C" w:rsidRPr="00E8451B">
        <w:rPr>
          <w:rFonts w:ascii="Times New Roman" w:eastAsia="Times New Roman" w:hAnsi="Times New Roman" w:cs="Times New Roman"/>
          <w:sz w:val="24"/>
          <w:szCs w:val="24"/>
        </w:rPr>
        <w:t xml:space="preserve"> domovským </w:t>
      </w:r>
      <w:r w:rsidRPr="00E8451B">
        <w:rPr>
          <w:rFonts w:ascii="Times New Roman" w:eastAsia="Times New Roman" w:hAnsi="Times New Roman" w:cs="Times New Roman"/>
          <w:sz w:val="24"/>
          <w:szCs w:val="24"/>
        </w:rPr>
        <w:t>orgánom dohľadu,</w:t>
      </w:r>
    </w:p>
    <w:p w14:paraId="40F7BB92" w14:textId="6524048E" w:rsidR="00AC52E6" w:rsidRPr="00E8451B" w:rsidRDefault="24003362" w:rsidP="00D87F16">
      <w:pPr>
        <w:pStyle w:val="Odsekzoznamu"/>
        <w:numPr>
          <w:ilvl w:val="0"/>
          <w:numId w:val="39"/>
        </w:num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vykonávajú dohľad nad </w:t>
      </w:r>
      <w:r w:rsidR="00375B6A" w:rsidRPr="00E8451B">
        <w:rPr>
          <w:rFonts w:ascii="Times New Roman" w:eastAsia="Times New Roman" w:hAnsi="Times New Roman" w:cs="Times New Roman"/>
          <w:sz w:val="24"/>
          <w:szCs w:val="24"/>
        </w:rPr>
        <w:t>účinným vykonávaním</w:t>
      </w:r>
      <w:r w:rsidRPr="00E8451B">
        <w:rPr>
          <w:rFonts w:ascii="Times New Roman" w:eastAsia="Times New Roman" w:hAnsi="Times New Roman" w:cs="Times New Roman"/>
          <w:sz w:val="24"/>
          <w:szCs w:val="24"/>
        </w:rPr>
        <w:t xml:space="preserve"> skupinových </w:t>
      </w:r>
      <w:r w:rsidR="00375B6A" w:rsidRPr="00E8451B">
        <w:rPr>
          <w:rFonts w:ascii="Times New Roman" w:eastAsia="Times New Roman" w:hAnsi="Times New Roman" w:cs="Times New Roman"/>
          <w:sz w:val="24"/>
          <w:szCs w:val="24"/>
        </w:rPr>
        <w:t>politík, postupov a kontrol</w:t>
      </w:r>
      <w:r w:rsidRPr="00E8451B">
        <w:rPr>
          <w:rFonts w:ascii="Times New Roman" w:eastAsia="Times New Roman" w:hAnsi="Times New Roman" w:cs="Times New Roman"/>
          <w:sz w:val="24"/>
          <w:szCs w:val="24"/>
        </w:rPr>
        <w:t xml:space="preserve"> povinnými osobami, ktoré sú súčasťou skupiny a ktorých materská </w:t>
      </w:r>
      <w:r w:rsidR="00375B6A" w:rsidRPr="00E8451B">
        <w:rPr>
          <w:rFonts w:ascii="Times New Roman" w:eastAsia="Times New Roman" w:hAnsi="Times New Roman" w:cs="Times New Roman"/>
          <w:sz w:val="24"/>
          <w:szCs w:val="24"/>
        </w:rPr>
        <w:t>spoločnosť</w:t>
      </w:r>
      <w:r w:rsidRPr="00E8451B">
        <w:rPr>
          <w:rFonts w:ascii="Times New Roman" w:eastAsia="Times New Roman" w:hAnsi="Times New Roman" w:cs="Times New Roman"/>
          <w:sz w:val="24"/>
          <w:szCs w:val="24"/>
        </w:rPr>
        <w:t xml:space="preserve"> má sídlo v Slovenskej republike, a spolupracujú na tento účel s</w:t>
      </w:r>
      <w:r w:rsidR="0047687C" w:rsidRPr="00E8451B">
        <w:rPr>
          <w:rFonts w:ascii="Times New Roman" w:eastAsia="Times New Roman" w:hAnsi="Times New Roman" w:cs="Times New Roman"/>
          <w:sz w:val="24"/>
          <w:szCs w:val="24"/>
        </w:rPr>
        <w:t xml:space="preserve"> hostiteľským </w:t>
      </w:r>
      <w:r w:rsidRPr="00E8451B">
        <w:rPr>
          <w:rFonts w:ascii="Times New Roman" w:eastAsia="Times New Roman" w:hAnsi="Times New Roman" w:cs="Times New Roman"/>
          <w:sz w:val="24"/>
          <w:szCs w:val="24"/>
        </w:rPr>
        <w:t>orgán</w:t>
      </w:r>
      <w:r w:rsidR="0047687C" w:rsidRPr="00E8451B">
        <w:rPr>
          <w:rFonts w:ascii="Times New Roman" w:eastAsia="Times New Roman" w:hAnsi="Times New Roman" w:cs="Times New Roman"/>
          <w:sz w:val="24"/>
          <w:szCs w:val="24"/>
        </w:rPr>
        <w:t xml:space="preserve">om </w:t>
      </w:r>
      <w:r w:rsidRPr="00E8451B">
        <w:rPr>
          <w:rFonts w:ascii="Times New Roman" w:eastAsia="Times New Roman" w:hAnsi="Times New Roman" w:cs="Times New Roman"/>
          <w:sz w:val="24"/>
          <w:szCs w:val="24"/>
        </w:rPr>
        <w:t>dohľadu,</w:t>
      </w:r>
    </w:p>
    <w:p w14:paraId="09FBF9CB" w14:textId="4C99740E" w:rsidR="00AC52E6" w:rsidRPr="00E8451B" w:rsidRDefault="24003362" w:rsidP="00D87F16">
      <w:pPr>
        <w:pStyle w:val="Odsekzoznamu"/>
        <w:numPr>
          <w:ilvl w:val="0"/>
          <w:numId w:val="39"/>
        </w:num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poskytujú súčinnosť </w:t>
      </w:r>
      <w:r w:rsidR="009200D0" w:rsidRPr="00E8451B">
        <w:rPr>
          <w:rFonts w:ascii="Times New Roman" w:eastAsia="Times New Roman" w:hAnsi="Times New Roman" w:cs="Times New Roman"/>
          <w:sz w:val="24"/>
          <w:szCs w:val="24"/>
        </w:rPr>
        <w:t xml:space="preserve">zahraničným </w:t>
      </w:r>
      <w:r w:rsidRPr="00E8451B">
        <w:rPr>
          <w:rFonts w:ascii="Times New Roman" w:eastAsia="Times New Roman" w:hAnsi="Times New Roman" w:cs="Times New Roman"/>
          <w:sz w:val="24"/>
          <w:szCs w:val="24"/>
        </w:rPr>
        <w:t xml:space="preserve">orgánom dohľadu, ktoré vykonávajú dohľad nad dodržiavaním skupinových </w:t>
      </w:r>
      <w:r w:rsidR="00531DB6" w:rsidRPr="00E8451B">
        <w:rPr>
          <w:rFonts w:ascii="Times New Roman" w:eastAsia="Times New Roman" w:hAnsi="Times New Roman" w:cs="Times New Roman"/>
          <w:sz w:val="24"/>
          <w:szCs w:val="24"/>
        </w:rPr>
        <w:t xml:space="preserve">politík, postupov a kontrol </w:t>
      </w:r>
      <w:r w:rsidRPr="00E8451B">
        <w:rPr>
          <w:rFonts w:ascii="Times New Roman" w:eastAsia="Times New Roman" w:hAnsi="Times New Roman" w:cs="Times New Roman"/>
          <w:sz w:val="24"/>
          <w:szCs w:val="24"/>
        </w:rPr>
        <w:t xml:space="preserve">povinnými osobami, ktoré sú súčasťou skupiny a ktoré majú organizačnú </w:t>
      </w:r>
      <w:r w:rsidR="00531DB6" w:rsidRPr="00E8451B">
        <w:rPr>
          <w:rFonts w:ascii="Times New Roman" w:eastAsia="Times New Roman" w:hAnsi="Times New Roman" w:cs="Times New Roman"/>
          <w:sz w:val="24"/>
          <w:szCs w:val="24"/>
        </w:rPr>
        <w:t>jednotku</w:t>
      </w:r>
      <w:r w:rsidRPr="00E8451B">
        <w:rPr>
          <w:rFonts w:ascii="Times New Roman" w:eastAsia="Times New Roman" w:hAnsi="Times New Roman" w:cs="Times New Roman"/>
          <w:sz w:val="24"/>
          <w:szCs w:val="24"/>
        </w:rPr>
        <w:t xml:space="preserve"> alebo prevádzku v Slovenskej republike,</w:t>
      </w:r>
    </w:p>
    <w:p w14:paraId="079482E5" w14:textId="1879EDB2" w:rsidR="00AC52E6" w:rsidRPr="00E8451B" w:rsidRDefault="24003362" w:rsidP="00D87F16">
      <w:pPr>
        <w:pStyle w:val="Odsekzoznamu"/>
        <w:numPr>
          <w:ilvl w:val="0"/>
          <w:numId w:val="39"/>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poskytujú súčinnosť </w:t>
      </w:r>
      <w:r w:rsidR="009200D0" w:rsidRPr="00E8451B">
        <w:rPr>
          <w:rFonts w:ascii="Times New Roman" w:eastAsia="Times New Roman" w:hAnsi="Times New Roman" w:cs="Times New Roman"/>
          <w:sz w:val="24"/>
          <w:szCs w:val="24"/>
        </w:rPr>
        <w:t>zahraničným orgánom dohľadu</w:t>
      </w:r>
      <w:r w:rsidRPr="00E8451B">
        <w:rPr>
          <w:rFonts w:ascii="Times New Roman" w:eastAsia="Times New Roman" w:hAnsi="Times New Roman" w:cs="Times New Roman"/>
          <w:sz w:val="24"/>
          <w:szCs w:val="24"/>
        </w:rPr>
        <w:t xml:space="preserve">, ktoré vykonávajú dohľad nad povinnými osobami, ktoré sú súčasťou skupiny a ktorých materská </w:t>
      </w:r>
      <w:r w:rsidR="00531DB6" w:rsidRPr="00E8451B">
        <w:rPr>
          <w:rFonts w:ascii="Times New Roman" w:eastAsia="Times New Roman" w:hAnsi="Times New Roman" w:cs="Times New Roman"/>
          <w:sz w:val="24"/>
          <w:szCs w:val="24"/>
        </w:rPr>
        <w:t>spoločnosť</w:t>
      </w:r>
      <w:r w:rsidRPr="00E8451B">
        <w:rPr>
          <w:rFonts w:ascii="Times New Roman" w:eastAsia="Times New Roman" w:hAnsi="Times New Roman" w:cs="Times New Roman"/>
          <w:sz w:val="24"/>
          <w:szCs w:val="24"/>
        </w:rPr>
        <w:t xml:space="preserve"> má sídlo v Slovenskej republike.</w:t>
      </w:r>
    </w:p>
    <w:p w14:paraId="0E4116F3" w14:textId="37205C28" w:rsidR="00AC52E6" w:rsidRPr="00E8451B" w:rsidRDefault="00E52748" w:rsidP="00D87F16">
      <w:pPr>
        <w:pStyle w:val="Odsekzoznamu"/>
        <w:numPr>
          <w:ilvl w:val="0"/>
          <w:numId w:val="4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Na účely výkonu dohľadu podľa odseku 2 o</w:t>
      </w:r>
      <w:r w:rsidR="24003362" w:rsidRPr="00E8451B">
        <w:rPr>
          <w:rFonts w:ascii="Times New Roman" w:eastAsia="Times New Roman" w:hAnsi="Times New Roman" w:cs="Times New Roman"/>
          <w:sz w:val="24"/>
          <w:szCs w:val="24"/>
        </w:rPr>
        <w:t>rgány dohľadu si s</w:t>
      </w:r>
      <w:r w:rsidR="00B16031" w:rsidRPr="00E8451B">
        <w:rPr>
          <w:rFonts w:ascii="Times New Roman" w:eastAsia="Times New Roman" w:hAnsi="Times New Roman" w:cs="Times New Roman"/>
          <w:sz w:val="24"/>
          <w:szCs w:val="24"/>
        </w:rPr>
        <w:t>o</w:t>
      </w:r>
      <w:r w:rsidR="24003362" w:rsidRPr="00E8451B">
        <w:rPr>
          <w:rFonts w:ascii="Times New Roman" w:eastAsia="Times New Roman" w:hAnsi="Times New Roman" w:cs="Times New Roman"/>
          <w:sz w:val="24"/>
          <w:szCs w:val="24"/>
        </w:rPr>
        <w:t> </w:t>
      </w:r>
      <w:r w:rsidR="00B16031" w:rsidRPr="00E8451B">
        <w:rPr>
          <w:rFonts w:ascii="Times New Roman" w:eastAsia="Times New Roman" w:hAnsi="Times New Roman" w:cs="Times New Roman"/>
          <w:sz w:val="24"/>
          <w:szCs w:val="24"/>
        </w:rPr>
        <w:t xml:space="preserve">zahraničnými </w:t>
      </w:r>
      <w:r w:rsidR="24003362" w:rsidRPr="00E8451B">
        <w:rPr>
          <w:rFonts w:ascii="Times New Roman" w:eastAsia="Times New Roman" w:hAnsi="Times New Roman" w:cs="Times New Roman"/>
          <w:sz w:val="24"/>
          <w:szCs w:val="24"/>
        </w:rPr>
        <w:t>orgánmi dohľadu predovšetkým vymieňajú informácie, ktoré by mohli mať významný vplyv na posudzovanie vystavenia povinnej osoby v inom členskom štáte</w:t>
      </w:r>
      <w:r w:rsidR="00EF0D07">
        <w:rPr>
          <w:rFonts w:ascii="Times New Roman" w:eastAsia="Times New Roman" w:hAnsi="Times New Roman" w:cs="Times New Roman"/>
          <w:sz w:val="24"/>
          <w:szCs w:val="24"/>
        </w:rPr>
        <w:t xml:space="preserve"> </w:t>
      </w:r>
      <w:r w:rsidR="00EF0D07" w:rsidRPr="00E8451B">
        <w:rPr>
          <w:rFonts w:ascii="Times New Roman" w:eastAsia="Times New Roman" w:hAnsi="Times New Roman" w:cs="Times New Roman"/>
          <w:sz w:val="24"/>
          <w:szCs w:val="24"/>
        </w:rPr>
        <w:t>inherentnému alebo reziduálnemu</w:t>
      </w:r>
      <w:r w:rsidR="007D4737">
        <w:rPr>
          <w:rFonts w:ascii="Times New Roman" w:eastAsia="Times New Roman" w:hAnsi="Times New Roman" w:cs="Times New Roman"/>
          <w:sz w:val="24"/>
          <w:szCs w:val="24"/>
        </w:rPr>
        <w:t xml:space="preserve"> </w:t>
      </w:r>
      <w:r w:rsidR="00EF0D07">
        <w:rPr>
          <w:rFonts w:ascii="Times New Roman" w:eastAsia="Times New Roman" w:hAnsi="Times New Roman" w:cs="Times New Roman"/>
          <w:sz w:val="24"/>
          <w:szCs w:val="24"/>
        </w:rPr>
        <w:t>riziku, vrátane</w:t>
      </w:r>
    </w:p>
    <w:p w14:paraId="721A105C" w14:textId="4717DD3C" w:rsidR="00AC52E6" w:rsidRPr="00E8451B" w:rsidRDefault="24003362" w:rsidP="00D87F16">
      <w:pPr>
        <w:pStyle w:val="Odsekzoznamu"/>
        <w:numPr>
          <w:ilvl w:val="0"/>
          <w:numId w:val="38"/>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informácií o právnej, riadiacej a organizačnej štruktúre skupiny vrátane všetkých d</w:t>
      </w:r>
      <w:r w:rsidR="007D4737">
        <w:rPr>
          <w:rFonts w:ascii="Times New Roman" w:eastAsia="Times New Roman" w:hAnsi="Times New Roman" w:cs="Times New Roman"/>
          <w:sz w:val="24"/>
          <w:szCs w:val="24"/>
        </w:rPr>
        <w:t>cérskych spoločností a pobočiek,</w:t>
      </w:r>
    </w:p>
    <w:p w14:paraId="6CF2A071" w14:textId="65BF62A8" w:rsidR="00AC52E6" w:rsidRPr="00E8451B" w:rsidRDefault="24003362" w:rsidP="00D87F16">
      <w:pPr>
        <w:pStyle w:val="Odsekzoznamu"/>
        <w:numPr>
          <w:ilvl w:val="0"/>
          <w:numId w:val="38"/>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relevantných informácií o konečných užívateľoch výhod a členoch vrcholového manažmentu vrátane výsledkov posúdenia ich odbornej spôsobilosti</w:t>
      </w:r>
      <w:r w:rsidR="007D4737">
        <w:rPr>
          <w:rFonts w:ascii="Times New Roman" w:eastAsia="Times New Roman" w:hAnsi="Times New Roman" w:cs="Times New Roman"/>
          <w:sz w:val="24"/>
          <w:szCs w:val="24"/>
        </w:rPr>
        <w:t>, bezúhonnosti a dôveryhodnosti,</w:t>
      </w:r>
    </w:p>
    <w:p w14:paraId="3301F52E" w14:textId="73DC0600" w:rsidR="00AC52E6" w:rsidRPr="00E8451B" w:rsidRDefault="24003362" w:rsidP="00D87F16">
      <w:pPr>
        <w:pStyle w:val="Odsekzoznamu"/>
        <w:numPr>
          <w:ilvl w:val="0"/>
          <w:numId w:val="38"/>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informácií o politikách, postupoch a kontrolných mechaniz</w:t>
      </w:r>
      <w:r w:rsidR="007D4737">
        <w:rPr>
          <w:rFonts w:ascii="Times New Roman" w:eastAsia="Times New Roman" w:hAnsi="Times New Roman" w:cs="Times New Roman"/>
          <w:sz w:val="24"/>
          <w:szCs w:val="24"/>
        </w:rPr>
        <w:t>moch zavedených v rámci skupiny,</w:t>
      </w:r>
    </w:p>
    <w:p w14:paraId="6D27AF5D" w14:textId="5A79D92B" w:rsidR="00AC52E6" w:rsidRPr="00E8451B" w:rsidRDefault="24003362" w:rsidP="00D87F16">
      <w:pPr>
        <w:pStyle w:val="Odsekzoznamu"/>
        <w:numPr>
          <w:ilvl w:val="0"/>
          <w:numId w:val="38"/>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informácií o starostlivosti vo vzťahu ku klientovi vrátane dokumentácie klienta a z</w:t>
      </w:r>
      <w:r w:rsidR="007D4737">
        <w:rPr>
          <w:rFonts w:ascii="Times New Roman" w:eastAsia="Times New Roman" w:hAnsi="Times New Roman" w:cs="Times New Roman"/>
          <w:sz w:val="24"/>
          <w:szCs w:val="24"/>
        </w:rPr>
        <w:t>áznamov o transakciách,</w:t>
      </w:r>
    </w:p>
    <w:p w14:paraId="267F71D5" w14:textId="1F416EC4" w:rsidR="00AC52E6" w:rsidRPr="00E8451B" w:rsidRDefault="24003362" w:rsidP="00D87F16">
      <w:pPr>
        <w:pStyle w:val="Odsekzoznamu"/>
        <w:numPr>
          <w:ilvl w:val="0"/>
          <w:numId w:val="38"/>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informácií o nepriaznivom vývoji týkajúcom sa materskej spoločnosti, dcérskej spoločnosti alebo pobočiek, ktorý môže mať závažný vplyv na iné časti skupiny.</w:t>
      </w:r>
    </w:p>
    <w:p w14:paraId="3A73354C" w14:textId="62819D25" w:rsidR="00AC52E6" w:rsidRPr="00E8451B" w:rsidRDefault="00E52748" w:rsidP="00D87F16">
      <w:pPr>
        <w:pStyle w:val="Odsekzoznamu"/>
        <w:numPr>
          <w:ilvl w:val="0"/>
          <w:numId w:val="4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Na účely výkonu dohľadu podľa odseku 2 o</w:t>
      </w:r>
      <w:r w:rsidR="24003362" w:rsidRPr="00E8451B">
        <w:rPr>
          <w:rFonts w:ascii="Times New Roman" w:eastAsia="Times New Roman" w:hAnsi="Times New Roman" w:cs="Times New Roman"/>
          <w:sz w:val="24"/>
          <w:szCs w:val="24"/>
        </w:rPr>
        <w:t xml:space="preserve">rgány dohľadu sa </w:t>
      </w:r>
      <w:r w:rsidR="00B16031" w:rsidRPr="00E8451B">
        <w:rPr>
          <w:rFonts w:ascii="Times New Roman" w:eastAsia="Times New Roman" w:hAnsi="Times New Roman" w:cs="Times New Roman"/>
          <w:sz w:val="24"/>
          <w:szCs w:val="24"/>
        </w:rPr>
        <w:t xml:space="preserve">so zahraničnými orgánmi dohľadu </w:t>
      </w:r>
      <w:r w:rsidR="24003362" w:rsidRPr="00E8451B">
        <w:rPr>
          <w:rFonts w:ascii="Times New Roman" w:eastAsia="Times New Roman" w:hAnsi="Times New Roman" w:cs="Times New Roman"/>
          <w:sz w:val="24"/>
          <w:szCs w:val="24"/>
        </w:rPr>
        <w:t xml:space="preserve">navzájom informujú aj o závažných, opakovaných a systematických porušeniach, o peňažných sankciách a administratívnych opatreniach, ktoré orgány dohľadu </w:t>
      </w:r>
      <w:r w:rsidR="007D4737">
        <w:rPr>
          <w:rFonts w:ascii="Times New Roman" w:eastAsia="Times New Roman" w:hAnsi="Times New Roman" w:cs="Times New Roman"/>
          <w:sz w:val="24"/>
          <w:szCs w:val="24"/>
        </w:rPr>
        <w:t>zamýšľajú</w:t>
      </w:r>
      <w:r w:rsidR="24003362" w:rsidRPr="00E8451B">
        <w:rPr>
          <w:rFonts w:ascii="Times New Roman" w:eastAsia="Times New Roman" w:hAnsi="Times New Roman" w:cs="Times New Roman"/>
          <w:sz w:val="24"/>
          <w:szCs w:val="24"/>
        </w:rPr>
        <w:t xml:space="preserve"> uložiť alebo uplatniť, ako aj o ostatných skutočnostiach zistených v rámci výkonu dohľadu, ktoré môže orgán dohľadu v danom členskom štáte využiť na plnenie svojich úloh v oblasti dohľadu.</w:t>
      </w:r>
    </w:p>
    <w:p w14:paraId="0AFA1A29" w14:textId="533F0CF5" w:rsidR="00AC52E6" w:rsidRPr="00E8451B" w:rsidRDefault="24003362" w:rsidP="00D87F16">
      <w:pPr>
        <w:pStyle w:val="Odsekzoznamu"/>
        <w:numPr>
          <w:ilvl w:val="0"/>
          <w:numId w:val="4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Ak povinná osoba vykonáva cezhraničné činnosti a nie je súčasťou skupiny, orgán dohľadu poskytuje </w:t>
      </w:r>
      <w:r w:rsidR="00B16031" w:rsidRPr="00E8451B">
        <w:rPr>
          <w:rFonts w:ascii="Times New Roman" w:eastAsia="Times New Roman" w:hAnsi="Times New Roman" w:cs="Times New Roman"/>
          <w:sz w:val="24"/>
          <w:szCs w:val="24"/>
        </w:rPr>
        <w:t xml:space="preserve">zahraničnému </w:t>
      </w:r>
      <w:r w:rsidRPr="00E8451B">
        <w:rPr>
          <w:rFonts w:ascii="Times New Roman" w:eastAsia="Times New Roman" w:hAnsi="Times New Roman" w:cs="Times New Roman"/>
          <w:sz w:val="24"/>
          <w:szCs w:val="24"/>
        </w:rPr>
        <w:t>orgánu do</w:t>
      </w:r>
      <w:r w:rsidR="007D4737">
        <w:rPr>
          <w:rFonts w:ascii="Times New Roman" w:eastAsia="Times New Roman" w:hAnsi="Times New Roman" w:cs="Times New Roman"/>
          <w:sz w:val="24"/>
          <w:szCs w:val="24"/>
        </w:rPr>
        <w:t>hľadu</w:t>
      </w:r>
    </w:p>
    <w:p w14:paraId="37CA52C3" w14:textId="69AAD481" w:rsidR="00AC52E6" w:rsidRPr="00E8451B" w:rsidRDefault="00F0132E" w:rsidP="00D87F16">
      <w:pPr>
        <w:pStyle w:val="Odsekzoznamu"/>
        <w:numPr>
          <w:ilvl w:val="0"/>
          <w:numId w:val="36"/>
        </w:numPr>
        <w:contextualSpacing w:val="0"/>
        <w:jc w:val="both"/>
        <w:rPr>
          <w:rFonts w:ascii="Times New Roman" w:eastAsia="Times New Roman" w:hAnsi="Times New Roman" w:cs="Times New Roman"/>
          <w:sz w:val="24"/>
          <w:szCs w:val="24"/>
        </w:rPr>
      </w:pPr>
      <w:r w:rsidRPr="00E8451B">
        <w:rPr>
          <w:rFonts w:ascii="Times New Roman" w:hAnsi="Times New Roman" w:cs="Times New Roman"/>
          <w:sz w:val="24"/>
          <w:szCs w:val="24"/>
        </w:rPr>
        <w:lastRenderedPageBreak/>
        <w:t xml:space="preserve">všetky informácie potrebné na plnenie jeho úloh dohľadu vrátane informácií </w:t>
      </w:r>
      <w:r w:rsidR="24003362" w:rsidRPr="00E8451B">
        <w:rPr>
          <w:rFonts w:ascii="Times New Roman" w:eastAsia="Times New Roman" w:hAnsi="Times New Roman" w:cs="Times New Roman"/>
          <w:sz w:val="24"/>
          <w:szCs w:val="24"/>
        </w:rPr>
        <w:t xml:space="preserve">podľa </w:t>
      </w:r>
      <w:r w:rsidR="446C0C22" w:rsidRPr="00E8451B">
        <w:rPr>
          <w:rFonts w:ascii="Times New Roman" w:eastAsia="Times New Roman" w:hAnsi="Times New Roman" w:cs="Times New Roman"/>
          <w:sz w:val="24"/>
          <w:szCs w:val="24"/>
        </w:rPr>
        <w:t xml:space="preserve">odseku 3 </w:t>
      </w:r>
      <w:r w:rsidR="24003362" w:rsidRPr="00E8451B">
        <w:rPr>
          <w:rFonts w:ascii="Times New Roman" w:eastAsia="Times New Roman" w:hAnsi="Times New Roman" w:cs="Times New Roman"/>
          <w:sz w:val="24"/>
          <w:szCs w:val="24"/>
        </w:rPr>
        <w:t>písm. a), b), d)  a odsek</w:t>
      </w:r>
      <w:r w:rsidR="3246B922" w:rsidRPr="00E8451B">
        <w:rPr>
          <w:rFonts w:ascii="Times New Roman" w:eastAsia="Times New Roman" w:hAnsi="Times New Roman" w:cs="Times New Roman"/>
          <w:sz w:val="24"/>
          <w:szCs w:val="24"/>
        </w:rPr>
        <w:t>u</w:t>
      </w:r>
      <w:r w:rsidR="24003362" w:rsidRPr="00E8451B">
        <w:rPr>
          <w:rFonts w:ascii="Times New Roman" w:eastAsia="Times New Roman" w:hAnsi="Times New Roman" w:cs="Times New Roman"/>
          <w:sz w:val="24"/>
          <w:szCs w:val="24"/>
        </w:rPr>
        <w:t xml:space="preserve"> 4,</w:t>
      </w:r>
    </w:p>
    <w:p w14:paraId="67D5E1B2" w14:textId="1E5BA07F" w:rsidR="00AC52E6" w:rsidRPr="00E8451B" w:rsidRDefault="00F0132E" w:rsidP="00D87F16">
      <w:pPr>
        <w:pStyle w:val="Odsekzoznamu"/>
        <w:numPr>
          <w:ilvl w:val="0"/>
          <w:numId w:val="36"/>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informácie </w:t>
      </w:r>
      <w:r w:rsidR="24003362" w:rsidRPr="00E8451B">
        <w:rPr>
          <w:rFonts w:ascii="Times New Roman" w:eastAsia="Times New Roman" w:hAnsi="Times New Roman" w:cs="Times New Roman"/>
          <w:sz w:val="24"/>
          <w:szCs w:val="24"/>
        </w:rPr>
        <w:t xml:space="preserve">o akomkoľvek nepriaznivom vývoji vo vzťahu k povinnej osobe, jej prevádzkarňam alebo druhom infraštruktúry, ktorý by mohol mať závažný vplyv na dodržiavanie príslušných požiadaviek touto povinnou osobou, a o pokute alebo </w:t>
      </w:r>
      <w:r w:rsidR="00156BAC" w:rsidRPr="00E8451B">
        <w:rPr>
          <w:rFonts w:ascii="Times New Roman" w:eastAsia="Times New Roman" w:hAnsi="Times New Roman" w:cs="Times New Roman"/>
          <w:sz w:val="24"/>
          <w:szCs w:val="24"/>
        </w:rPr>
        <w:t>administratívnom</w:t>
      </w:r>
      <w:r w:rsidR="24003362" w:rsidRPr="00E8451B">
        <w:rPr>
          <w:rFonts w:ascii="Times New Roman" w:eastAsia="Times New Roman" w:hAnsi="Times New Roman" w:cs="Times New Roman"/>
          <w:sz w:val="24"/>
          <w:szCs w:val="24"/>
        </w:rPr>
        <w:t xml:space="preserve"> opatrení, ktoré </w:t>
      </w:r>
      <w:r w:rsidR="007D4737">
        <w:rPr>
          <w:rFonts w:ascii="Times New Roman" w:eastAsia="Times New Roman" w:hAnsi="Times New Roman" w:cs="Times New Roman"/>
          <w:sz w:val="24"/>
          <w:szCs w:val="24"/>
        </w:rPr>
        <w:t>zamýšľa</w:t>
      </w:r>
      <w:r w:rsidR="24003362" w:rsidRPr="00E8451B">
        <w:rPr>
          <w:rFonts w:ascii="Times New Roman" w:eastAsia="Times New Roman" w:hAnsi="Times New Roman" w:cs="Times New Roman"/>
          <w:sz w:val="24"/>
          <w:szCs w:val="24"/>
        </w:rPr>
        <w:t xml:space="preserve"> uložiť.</w:t>
      </w:r>
    </w:p>
    <w:p w14:paraId="5A257895" w14:textId="072C16F8" w:rsidR="00AC52E6" w:rsidRPr="00E8451B" w:rsidRDefault="00CF1B4F" w:rsidP="00D87F16">
      <w:pPr>
        <w:pStyle w:val="Odsekzoznamu"/>
        <w:numPr>
          <w:ilvl w:val="0"/>
          <w:numId w:val="40"/>
        </w:numPr>
        <w:ind w:left="36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Ustanovenia odsekov 2 až 5 sa nepoužijú</w:t>
      </w:r>
      <w:r w:rsidR="00FB5DAA">
        <w:rPr>
          <w:rFonts w:ascii="Times New Roman" w:eastAsia="Times New Roman" w:hAnsi="Times New Roman" w:cs="Times New Roman"/>
          <w:sz w:val="24"/>
          <w:szCs w:val="24"/>
        </w:rPr>
        <w:t>, ak bolo zriadené k</w:t>
      </w:r>
      <w:r w:rsidR="24003362" w:rsidRPr="00E8451B">
        <w:rPr>
          <w:rFonts w:ascii="Times New Roman" w:eastAsia="Times New Roman" w:hAnsi="Times New Roman" w:cs="Times New Roman"/>
          <w:sz w:val="24"/>
          <w:szCs w:val="24"/>
        </w:rPr>
        <w:t>olégium dohľadu podľa §</w:t>
      </w:r>
      <w:r w:rsidR="3317BA14" w:rsidRPr="00E8451B">
        <w:rPr>
          <w:rFonts w:ascii="Times New Roman" w:eastAsia="Times New Roman" w:hAnsi="Times New Roman" w:cs="Times New Roman"/>
          <w:sz w:val="24"/>
          <w:szCs w:val="24"/>
        </w:rPr>
        <w:t xml:space="preserve"> 4</w:t>
      </w:r>
      <w:r w:rsidR="009F7956" w:rsidRPr="00E8451B">
        <w:rPr>
          <w:rFonts w:ascii="Times New Roman" w:eastAsia="Times New Roman" w:hAnsi="Times New Roman" w:cs="Times New Roman"/>
          <w:sz w:val="24"/>
          <w:szCs w:val="24"/>
        </w:rPr>
        <w:t>2</w:t>
      </w:r>
      <w:r w:rsidR="3317BA14" w:rsidRPr="00E8451B">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lebo</w:t>
      </w:r>
      <w:r w:rsidR="3317BA14" w:rsidRPr="00E8451B">
        <w:rPr>
          <w:rFonts w:ascii="Times New Roman" w:eastAsia="Times New Roman" w:hAnsi="Times New Roman" w:cs="Times New Roman"/>
          <w:sz w:val="24"/>
          <w:szCs w:val="24"/>
        </w:rPr>
        <w:t xml:space="preserve"> § 4</w:t>
      </w:r>
      <w:r w:rsidR="009F7956" w:rsidRPr="00E8451B">
        <w:rPr>
          <w:rFonts w:ascii="Times New Roman" w:eastAsia="Times New Roman" w:hAnsi="Times New Roman" w:cs="Times New Roman"/>
          <w:sz w:val="24"/>
          <w:szCs w:val="24"/>
        </w:rPr>
        <w:t>3</w:t>
      </w:r>
      <w:r w:rsidR="00965432">
        <w:rPr>
          <w:rFonts w:ascii="Times New Roman" w:eastAsia="Times New Roman" w:hAnsi="Times New Roman" w:cs="Times New Roman"/>
          <w:sz w:val="24"/>
          <w:szCs w:val="24"/>
        </w:rPr>
        <w:t>.</w:t>
      </w:r>
    </w:p>
    <w:p w14:paraId="364BF5F7" w14:textId="7A921AE1" w:rsidR="00706C18" w:rsidRPr="00E8451B" w:rsidRDefault="1FB3927E" w:rsidP="00D87F16">
      <w:pPr>
        <w:pStyle w:val="Odsekzoznamu"/>
        <w:numPr>
          <w:ilvl w:val="0"/>
          <w:numId w:val="4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 dohľadu</w:t>
      </w:r>
      <w:r w:rsidR="00965432">
        <w:rPr>
          <w:rFonts w:ascii="Times New Roman" w:eastAsia="Times New Roman" w:hAnsi="Times New Roman" w:cs="Times New Roman"/>
          <w:sz w:val="24"/>
          <w:szCs w:val="24"/>
        </w:rPr>
        <w:t xml:space="preserve"> môže v rozsahu svojich právomocí</w:t>
      </w:r>
      <w:r w:rsidR="00965432"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na základe písomného dožiadania zahraničného orgánu dohľadu zisťova</w:t>
      </w:r>
      <w:r w:rsidR="00965432">
        <w:rPr>
          <w:rFonts w:ascii="Times New Roman" w:eastAsia="Times New Roman" w:hAnsi="Times New Roman" w:cs="Times New Roman"/>
          <w:sz w:val="24"/>
          <w:szCs w:val="24"/>
        </w:rPr>
        <w:t xml:space="preserve">ť informácie </w:t>
      </w:r>
      <w:r w:rsidRPr="00E8451B">
        <w:rPr>
          <w:rFonts w:ascii="Times New Roman" w:eastAsia="Times New Roman" w:hAnsi="Times New Roman" w:cs="Times New Roman"/>
          <w:sz w:val="24"/>
          <w:szCs w:val="24"/>
        </w:rPr>
        <w:t>a</w:t>
      </w:r>
      <w:r w:rsidR="00965432">
        <w:rPr>
          <w:rFonts w:ascii="Times New Roman" w:eastAsia="Times New Roman" w:hAnsi="Times New Roman" w:cs="Times New Roman"/>
          <w:sz w:val="24"/>
          <w:szCs w:val="24"/>
        </w:rPr>
        <w:t> </w:t>
      </w:r>
      <w:r w:rsidRPr="00E8451B">
        <w:rPr>
          <w:rFonts w:ascii="Times New Roman" w:eastAsia="Times New Roman" w:hAnsi="Times New Roman" w:cs="Times New Roman"/>
          <w:sz w:val="24"/>
          <w:szCs w:val="24"/>
        </w:rPr>
        <w:t>poskyt</w:t>
      </w:r>
      <w:r w:rsidR="00965432">
        <w:rPr>
          <w:rFonts w:ascii="Times New Roman" w:eastAsia="Times New Roman" w:hAnsi="Times New Roman" w:cs="Times New Roman"/>
          <w:sz w:val="24"/>
          <w:szCs w:val="24"/>
        </w:rPr>
        <w:t>ovať mu ich.</w:t>
      </w:r>
      <w:r w:rsidRPr="00E8451B">
        <w:rPr>
          <w:rFonts w:ascii="Times New Roman" w:eastAsia="Times New Roman" w:hAnsi="Times New Roman" w:cs="Times New Roman"/>
          <w:sz w:val="24"/>
          <w:szCs w:val="24"/>
        </w:rPr>
        <w:t xml:space="preserve"> Orgán dohľadu</w:t>
      </w:r>
      <w:r w:rsidR="00965432">
        <w:rPr>
          <w:rFonts w:ascii="Times New Roman" w:eastAsia="Times New Roman" w:hAnsi="Times New Roman" w:cs="Times New Roman"/>
          <w:sz w:val="24"/>
          <w:szCs w:val="24"/>
        </w:rPr>
        <w:t xml:space="preserve"> môže</w:t>
      </w:r>
      <w:r w:rsidRPr="00E8451B">
        <w:rPr>
          <w:rFonts w:ascii="Times New Roman" w:eastAsia="Times New Roman" w:hAnsi="Times New Roman" w:cs="Times New Roman"/>
          <w:sz w:val="24"/>
          <w:szCs w:val="24"/>
        </w:rPr>
        <w:t xml:space="preserve"> podľa povahy veci a podľa </w:t>
      </w:r>
      <w:r w:rsidR="00965432">
        <w:rPr>
          <w:rFonts w:ascii="Times New Roman" w:eastAsia="Times New Roman" w:hAnsi="Times New Roman" w:cs="Times New Roman"/>
          <w:sz w:val="24"/>
          <w:szCs w:val="24"/>
        </w:rPr>
        <w:t xml:space="preserve">priebehu </w:t>
      </w:r>
      <w:r w:rsidRPr="00E8451B">
        <w:rPr>
          <w:rFonts w:ascii="Times New Roman" w:eastAsia="Times New Roman" w:hAnsi="Times New Roman" w:cs="Times New Roman"/>
          <w:sz w:val="24"/>
          <w:szCs w:val="24"/>
        </w:rPr>
        <w:t>zisťovania vykon</w:t>
      </w:r>
      <w:r w:rsidR="00965432">
        <w:rPr>
          <w:rFonts w:ascii="Times New Roman" w:eastAsia="Times New Roman" w:hAnsi="Times New Roman" w:cs="Times New Roman"/>
          <w:sz w:val="24"/>
          <w:szCs w:val="24"/>
        </w:rPr>
        <w:t>ať</w:t>
      </w:r>
      <w:r w:rsidRPr="00E8451B">
        <w:rPr>
          <w:rFonts w:ascii="Times New Roman" w:eastAsia="Times New Roman" w:hAnsi="Times New Roman" w:cs="Times New Roman"/>
          <w:sz w:val="24"/>
          <w:szCs w:val="24"/>
        </w:rPr>
        <w:t xml:space="preserve"> aj ďalšie nevyhnutné úkony </w:t>
      </w:r>
      <w:r w:rsidR="00D10F28" w:rsidRPr="00E8451B">
        <w:rPr>
          <w:rFonts w:ascii="Times New Roman" w:eastAsia="Times New Roman" w:hAnsi="Times New Roman" w:cs="Times New Roman"/>
          <w:sz w:val="24"/>
          <w:szCs w:val="24"/>
        </w:rPr>
        <w:t xml:space="preserve">neuvedené </w:t>
      </w:r>
      <w:r w:rsidRPr="00E8451B">
        <w:rPr>
          <w:rFonts w:ascii="Times New Roman" w:eastAsia="Times New Roman" w:hAnsi="Times New Roman" w:cs="Times New Roman"/>
          <w:sz w:val="24"/>
          <w:szCs w:val="24"/>
        </w:rPr>
        <w:t xml:space="preserve">v dožiadaní. Ak orgán dohľadu nemôže požadované zisťovanie vykonať a je to účelné, postúpi dožiadanie inému </w:t>
      </w:r>
      <w:r w:rsidR="28728AEA" w:rsidRPr="00E8451B">
        <w:rPr>
          <w:rFonts w:ascii="Times New Roman" w:eastAsia="Times New Roman" w:hAnsi="Times New Roman" w:cs="Times New Roman"/>
          <w:sz w:val="24"/>
          <w:szCs w:val="24"/>
        </w:rPr>
        <w:t xml:space="preserve">príslušnému </w:t>
      </w:r>
      <w:r w:rsidR="003D738C">
        <w:rPr>
          <w:rFonts w:ascii="Times New Roman" w:eastAsia="Times New Roman" w:hAnsi="Times New Roman" w:cs="Times New Roman"/>
          <w:sz w:val="24"/>
          <w:szCs w:val="24"/>
        </w:rPr>
        <w:t>orgánu,</w:t>
      </w:r>
      <w:r w:rsidRPr="00E8451B">
        <w:rPr>
          <w:rFonts w:ascii="Times New Roman" w:eastAsia="Times New Roman" w:hAnsi="Times New Roman" w:cs="Times New Roman"/>
          <w:sz w:val="24"/>
          <w:szCs w:val="24"/>
        </w:rPr>
        <w:t xml:space="preserve"> inak ho vráti dožadujúcemu zahraničnému orgánu dohľadu. O postúpení dožiadania bezodkladne informuje dožadujúci zahraničný orgán dohľadu. </w:t>
      </w:r>
    </w:p>
    <w:p w14:paraId="2B708CD3" w14:textId="020C438F" w:rsidR="00AC52E6" w:rsidRPr="00E8451B" w:rsidRDefault="1FB3927E" w:rsidP="00D87F16">
      <w:pPr>
        <w:pStyle w:val="Odsekzoznamu"/>
        <w:numPr>
          <w:ilvl w:val="0"/>
          <w:numId w:val="4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 výsledku vykonaného zisťovania vyhotoví </w:t>
      </w:r>
      <w:r w:rsidR="00A07766" w:rsidRPr="00E8451B">
        <w:rPr>
          <w:rFonts w:ascii="Times New Roman" w:eastAsia="Times New Roman" w:hAnsi="Times New Roman" w:cs="Times New Roman"/>
          <w:sz w:val="24"/>
          <w:szCs w:val="24"/>
        </w:rPr>
        <w:t>orgán dohľadu</w:t>
      </w:r>
      <w:r w:rsidRPr="00E8451B">
        <w:rPr>
          <w:rFonts w:ascii="Times New Roman" w:eastAsia="Times New Roman" w:hAnsi="Times New Roman" w:cs="Times New Roman"/>
          <w:sz w:val="24"/>
          <w:szCs w:val="24"/>
        </w:rPr>
        <w:t xml:space="preserve"> správu o vybavení dožiadania, ktorá obsahuje najmä výsledky zisťovania. Procesné práva a povinnosti </w:t>
      </w:r>
      <w:r w:rsidR="00A07766" w:rsidRPr="00E8451B">
        <w:rPr>
          <w:rFonts w:ascii="Times New Roman" w:eastAsia="Times New Roman" w:hAnsi="Times New Roman" w:cs="Times New Roman"/>
          <w:sz w:val="24"/>
          <w:szCs w:val="24"/>
        </w:rPr>
        <w:t>orgánu dohľadu</w:t>
      </w:r>
      <w:r w:rsidRPr="00E8451B">
        <w:rPr>
          <w:rFonts w:ascii="Times New Roman" w:eastAsia="Times New Roman" w:hAnsi="Times New Roman" w:cs="Times New Roman"/>
          <w:sz w:val="24"/>
          <w:szCs w:val="24"/>
        </w:rPr>
        <w:t xml:space="preserve"> a zahraničného orgánu dohľadu upravuje </w:t>
      </w:r>
      <w:r w:rsidR="002D7967" w:rsidRPr="00E8451B">
        <w:rPr>
          <w:rFonts w:ascii="Times New Roman" w:eastAsia="Times New Roman" w:hAnsi="Times New Roman" w:cs="Times New Roman"/>
          <w:sz w:val="24"/>
          <w:szCs w:val="24"/>
        </w:rPr>
        <w:t xml:space="preserve">technický </w:t>
      </w:r>
      <w:r w:rsidRPr="00E8451B">
        <w:rPr>
          <w:rFonts w:ascii="Times New Roman" w:eastAsia="Times New Roman" w:hAnsi="Times New Roman" w:cs="Times New Roman"/>
          <w:sz w:val="24"/>
          <w:szCs w:val="24"/>
        </w:rPr>
        <w:t>predpis.</w:t>
      </w:r>
    </w:p>
    <w:p w14:paraId="148880FE" w14:textId="3807D6BA" w:rsidR="00485127" w:rsidRPr="00E8451B" w:rsidRDefault="00485127" w:rsidP="00D87F16">
      <w:pPr>
        <w:pStyle w:val="Odsekzoznamu"/>
        <w:numPr>
          <w:ilvl w:val="0"/>
          <w:numId w:val="4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 dohľadu sa môže obrátiť na </w:t>
      </w:r>
      <w:r w:rsidR="00706C18" w:rsidRPr="00E8451B">
        <w:rPr>
          <w:rFonts w:ascii="Times New Roman" w:eastAsia="Times New Roman" w:hAnsi="Times New Roman" w:cs="Times New Roman"/>
          <w:sz w:val="24"/>
          <w:szCs w:val="24"/>
        </w:rPr>
        <w:t xml:space="preserve">úrad </w:t>
      </w:r>
      <w:r w:rsidRPr="00E8451B">
        <w:rPr>
          <w:rFonts w:ascii="Times New Roman" w:eastAsia="Times New Roman" w:hAnsi="Times New Roman" w:cs="Times New Roman"/>
          <w:sz w:val="24"/>
          <w:szCs w:val="24"/>
        </w:rPr>
        <w:t>AMLA, ak</w:t>
      </w:r>
    </w:p>
    <w:p w14:paraId="6DC57110" w14:textId="1078000B" w:rsidR="00485127" w:rsidRPr="00E8451B" w:rsidRDefault="00485127" w:rsidP="00D87F16">
      <w:pPr>
        <w:pStyle w:val="Odsekzoznamu"/>
        <w:numPr>
          <w:ilvl w:val="0"/>
          <w:numId w:val="37"/>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zahraničný orgán dohľadu neposkytol informácie podľa odseku 3 a</w:t>
      </w:r>
      <w:r w:rsidR="003D738C">
        <w:rPr>
          <w:rFonts w:ascii="Times New Roman" w:eastAsia="Times New Roman" w:hAnsi="Times New Roman" w:cs="Times New Roman"/>
          <w:sz w:val="24"/>
          <w:szCs w:val="24"/>
        </w:rPr>
        <w:t>lebo odseku</w:t>
      </w:r>
      <w:r w:rsidRPr="00E8451B">
        <w:rPr>
          <w:rFonts w:ascii="Times New Roman" w:eastAsia="Times New Roman" w:hAnsi="Times New Roman" w:cs="Times New Roman"/>
          <w:sz w:val="24"/>
          <w:szCs w:val="24"/>
        </w:rPr>
        <w:t xml:space="preserve"> 4,</w:t>
      </w:r>
    </w:p>
    <w:p w14:paraId="4A8F63CE" w14:textId="77777777" w:rsidR="00485127" w:rsidRPr="00E8451B" w:rsidRDefault="00485127" w:rsidP="00D87F16">
      <w:pPr>
        <w:pStyle w:val="Odsekzoznamu"/>
        <w:numPr>
          <w:ilvl w:val="0"/>
          <w:numId w:val="37"/>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žiadosť o spoluprácu bola zamietnutá alebo nebola vybavená v primeranej lehote, alebo</w:t>
      </w:r>
    </w:p>
    <w:p w14:paraId="79F4AC60" w14:textId="56921140" w:rsidR="00485127" w:rsidRPr="00E8451B" w:rsidRDefault="003D738C" w:rsidP="00D87F16">
      <w:pPr>
        <w:pStyle w:val="Odsekzoznamu"/>
        <w:numPr>
          <w:ilvl w:val="0"/>
          <w:numId w:val="37"/>
        </w:numPr>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nie je </w:t>
      </w:r>
      <w:r w:rsidR="00485127" w:rsidRPr="00E8451B">
        <w:rPr>
          <w:rFonts w:ascii="Times New Roman" w:eastAsia="Times New Roman" w:hAnsi="Times New Roman" w:cs="Times New Roman"/>
          <w:sz w:val="24"/>
          <w:szCs w:val="24"/>
        </w:rPr>
        <w:t>zhoda</w:t>
      </w:r>
      <w:r>
        <w:rPr>
          <w:rFonts w:ascii="Times New Roman" w:eastAsia="Times New Roman" w:hAnsi="Times New Roman" w:cs="Times New Roman"/>
          <w:sz w:val="24"/>
          <w:szCs w:val="24"/>
        </w:rPr>
        <w:t xml:space="preserve"> medzi orgánmi dohľadu</w:t>
      </w:r>
      <w:r w:rsidR="00485127" w:rsidRPr="00E8451B">
        <w:rPr>
          <w:rFonts w:ascii="Times New Roman" w:eastAsia="Times New Roman" w:hAnsi="Times New Roman" w:cs="Times New Roman"/>
          <w:sz w:val="24"/>
          <w:szCs w:val="24"/>
        </w:rPr>
        <w:t xml:space="preserve"> týkajúca sa zistených porušení a peňažných sankcií alebo administratívnych opatrení, ktoré sa majú uplatniť na nápravu týchto porušení.</w:t>
      </w:r>
    </w:p>
    <w:p w14:paraId="679EA1F6" w14:textId="01F486C7" w:rsidR="00DE18E0" w:rsidRPr="00E8451B" w:rsidRDefault="00DE18E0" w:rsidP="00D87F16">
      <w:pPr>
        <w:pStyle w:val="Odsekzoznamu"/>
        <w:numPr>
          <w:ilvl w:val="0"/>
          <w:numId w:val="4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Orgány dohľadu sa s</w:t>
      </w:r>
      <w:r w:rsidR="00A07766" w:rsidRPr="00E8451B">
        <w:rPr>
          <w:rFonts w:ascii="Times New Roman" w:eastAsia="Times New Roman" w:hAnsi="Times New Roman" w:cs="Times New Roman"/>
          <w:sz w:val="24"/>
          <w:szCs w:val="24"/>
        </w:rPr>
        <w:t>o</w:t>
      </w:r>
      <w:r w:rsidRPr="00E8451B">
        <w:rPr>
          <w:rFonts w:ascii="Times New Roman" w:eastAsia="Times New Roman" w:hAnsi="Times New Roman" w:cs="Times New Roman"/>
          <w:sz w:val="24"/>
          <w:szCs w:val="24"/>
        </w:rPr>
        <w:t> </w:t>
      </w:r>
      <w:r w:rsidR="00A07766" w:rsidRPr="00E8451B">
        <w:rPr>
          <w:rFonts w:ascii="Times New Roman" w:eastAsia="Times New Roman" w:hAnsi="Times New Roman" w:cs="Times New Roman"/>
          <w:sz w:val="24"/>
          <w:szCs w:val="24"/>
        </w:rPr>
        <w:t xml:space="preserve">zahraničnými </w:t>
      </w:r>
      <w:r w:rsidRPr="00E8451B">
        <w:rPr>
          <w:rFonts w:ascii="Times New Roman" w:eastAsia="Times New Roman" w:hAnsi="Times New Roman" w:cs="Times New Roman"/>
          <w:sz w:val="24"/>
          <w:szCs w:val="24"/>
        </w:rPr>
        <w:t>orgánmi dohľadu</w:t>
      </w:r>
      <w:r w:rsidR="00821C24">
        <w:rPr>
          <w:rFonts w:ascii="Times New Roman" w:eastAsia="Times New Roman" w:hAnsi="Times New Roman" w:cs="Times New Roman"/>
          <w:sz w:val="24"/>
          <w:szCs w:val="24"/>
        </w:rPr>
        <w:t xml:space="preserve"> a úradom</w:t>
      </w:r>
      <w:r w:rsidRPr="00E8451B">
        <w:rPr>
          <w:rFonts w:ascii="Times New Roman" w:eastAsia="Times New Roman" w:hAnsi="Times New Roman" w:cs="Times New Roman"/>
          <w:sz w:val="24"/>
          <w:szCs w:val="24"/>
        </w:rPr>
        <w:t xml:space="preserve"> AMLA navzájom informujú o tom, že právne predpisy tret</w:t>
      </w:r>
      <w:r w:rsidR="00A07766" w:rsidRPr="00E8451B">
        <w:rPr>
          <w:rFonts w:ascii="Times New Roman" w:eastAsia="Times New Roman" w:hAnsi="Times New Roman" w:cs="Times New Roman"/>
          <w:sz w:val="24"/>
          <w:szCs w:val="24"/>
        </w:rPr>
        <w:t>ej krajiny</w:t>
      </w:r>
      <w:r w:rsidRPr="00E8451B">
        <w:rPr>
          <w:rFonts w:ascii="Times New Roman" w:eastAsia="Times New Roman" w:hAnsi="Times New Roman" w:cs="Times New Roman"/>
          <w:sz w:val="24"/>
          <w:szCs w:val="24"/>
        </w:rPr>
        <w:t xml:space="preserve"> nedovoľujú vykonávanie skupinových stratégií a</w:t>
      </w:r>
      <w:r w:rsidR="00A07766" w:rsidRPr="00E8451B">
        <w:rPr>
          <w:rFonts w:ascii="Times New Roman" w:eastAsia="Times New Roman" w:hAnsi="Times New Roman" w:cs="Times New Roman"/>
          <w:sz w:val="24"/>
          <w:szCs w:val="24"/>
        </w:rPr>
        <w:t> </w:t>
      </w:r>
      <w:r w:rsidRPr="00E8451B">
        <w:rPr>
          <w:rFonts w:ascii="Times New Roman" w:eastAsia="Times New Roman" w:hAnsi="Times New Roman" w:cs="Times New Roman"/>
          <w:sz w:val="24"/>
          <w:szCs w:val="24"/>
        </w:rPr>
        <w:t>postupov</w:t>
      </w:r>
      <w:r w:rsidR="00A07766" w:rsidRPr="00E8451B">
        <w:rPr>
          <w:rFonts w:ascii="Times New Roman" w:eastAsia="Times New Roman" w:hAnsi="Times New Roman" w:cs="Times New Roman"/>
          <w:sz w:val="24"/>
          <w:szCs w:val="24"/>
        </w:rPr>
        <w:t xml:space="preserve"> podľa osobitného predpisu.</w:t>
      </w:r>
      <w:r w:rsidR="00A07766" w:rsidRPr="00E8451B">
        <w:rPr>
          <w:rStyle w:val="Odkaznapoznmkupodiarou"/>
          <w:rFonts w:ascii="Times New Roman" w:eastAsia="Times New Roman" w:hAnsi="Times New Roman" w:cs="Times New Roman"/>
          <w:sz w:val="24"/>
          <w:szCs w:val="24"/>
        </w:rPr>
        <w:footnoteReference w:id="105"/>
      </w:r>
      <w:r w:rsidR="00A07766"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xml:space="preserve"> Pri posudzovaní</w:t>
      </w:r>
      <w:r w:rsidR="009D715E" w:rsidRPr="00E8451B">
        <w:rPr>
          <w:rFonts w:ascii="Times New Roman" w:eastAsia="Times New Roman" w:hAnsi="Times New Roman" w:cs="Times New Roman"/>
          <w:sz w:val="24"/>
          <w:szCs w:val="24"/>
        </w:rPr>
        <w:t xml:space="preserve"> toho, ktoré tretie </w:t>
      </w:r>
      <w:r w:rsidR="00FF1413" w:rsidRPr="00E8451B">
        <w:rPr>
          <w:rFonts w:ascii="Times New Roman" w:eastAsia="Times New Roman" w:hAnsi="Times New Roman" w:cs="Times New Roman"/>
          <w:sz w:val="24"/>
          <w:szCs w:val="24"/>
        </w:rPr>
        <w:t>krajiny</w:t>
      </w:r>
      <w:r w:rsidR="009D715E" w:rsidRPr="00E8451B">
        <w:rPr>
          <w:rFonts w:ascii="Times New Roman" w:eastAsia="Times New Roman" w:hAnsi="Times New Roman" w:cs="Times New Roman"/>
          <w:sz w:val="24"/>
          <w:szCs w:val="24"/>
        </w:rPr>
        <w:t xml:space="preserve"> neumožňujú vykonávanie skupinových stratégií a postupov</w:t>
      </w:r>
      <w:r w:rsidRPr="00E8451B">
        <w:rPr>
          <w:rFonts w:ascii="Times New Roman" w:eastAsia="Times New Roman" w:hAnsi="Times New Roman" w:cs="Times New Roman"/>
          <w:sz w:val="24"/>
          <w:szCs w:val="24"/>
        </w:rPr>
        <w:t xml:space="preserve"> sa zohľadňujú všetky právne prekážky </w:t>
      </w:r>
      <w:r w:rsidR="00FF1413" w:rsidRPr="00E8451B">
        <w:rPr>
          <w:rFonts w:ascii="Times New Roman" w:eastAsia="Times New Roman" w:hAnsi="Times New Roman" w:cs="Times New Roman"/>
          <w:sz w:val="24"/>
          <w:szCs w:val="24"/>
        </w:rPr>
        <w:t>krajiny</w:t>
      </w:r>
      <w:r w:rsidRPr="00E8451B">
        <w:rPr>
          <w:rFonts w:ascii="Times New Roman" w:eastAsia="Times New Roman" w:hAnsi="Times New Roman" w:cs="Times New Roman"/>
          <w:sz w:val="24"/>
          <w:szCs w:val="24"/>
        </w:rPr>
        <w:t xml:space="preserve"> brániace riadnemu vykonávaniu skupinových stratégií a postupov vrátane služobného tajomstva, nedostatočnej úrovne ochrany údajov a iných obmedzení pre výmenu relevantných informácií.</w:t>
      </w:r>
    </w:p>
    <w:p w14:paraId="7DCC64DA" w14:textId="520EDEA9" w:rsidR="00AC52E6" w:rsidRPr="00E8451B" w:rsidRDefault="00AC52E6" w:rsidP="00F6729D">
      <w:pPr>
        <w:spacing w:after="0"/>
        <w:jc w:val="both"/>
        <w:rPr>
          <w:rFonts w:ascii="Times New Roman" w:eastAsia="Times New Roman" w:hAnsi="Times New Roman" w:cs="Times New Roman"/>
          <w:b/>
          <w:bCs/>
          <w:sz w:val="24"/>
          <w:szCs w:val="24"/>
        </w:rPr>
      </w:pPr>
    </w:p>
    <w:p w14:paraId="09752E49" w14:textId="5938EE54" w:rsidR="00AC52E6" w:rsidRPr="00E8451B" w:rsidRDefault="3A51F19B" w:rsidP="00F6729D">
      <w:pPr>
        <w:shd w:val="clear" w:color="auto" w:fill="FFFFFF" w:themeFill="background1"/>
        <w:spacing w:after="0"/>
        <w:jc w:val="center"/>
        <w:textAlignment w:val="top"/>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4</w:t>
      </w:r>
      <w:r w:rsidR="008B3AF5" w:rsidRPr="00E8451B">
        <w:rPr>
          <w:rFonts w:ascii="Times New Roman" w:eastAsia="Times New Roman" w:hAnsi="Times New Roman" w:cs="Times New Roman"/>
          <w:b/>
          <w:bCs/>
          <w:sz w:val="24"/>
          <w:szCs w:val="24"/>
        </w:rPr>
        <w:t>2</w:t>
      </w:r>
    </w:p>
    <w:p w14:paraId="6F7D6BE7" w14:textId="77777777" w:rsidR="00AC52E6" w:rsidRPr="00E8451B" w:rsidRDefault="24003362" w:rsidP="00F6729D">
      <w:pPr>
        <w:shd w:val="clear" w:color="auto" w:fill="FFFFFF" w:themeFill="background1"/>
        <w:spacing w:after="0"/>
        <w:jc w:val="center"/>
        <w:textAlignment w:val="top"/>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Kolégiá orgánov dohľadu v oblasti legalizácie a financovania terorizmu vo finančnom sektore</w:t>
      </w:r>
    </w:p>
    <w:p w14:paraId="39A15E67" w14:textId="77777777" w:rsidR="00AC52E6" w:rsidRPr="00E8451B" w:rsidRDefault="00AC52E6" w:rsidP="00F6729D">
      <w:pPr>
        <w:shd w:val="clear" w:color="auto" w:fill="FFFFFF" w:themeFill="background1"/>
        <w:spacing w:after="0"/>
        <w:jc w:val="center"/>
        <w:textAlignment w:val="top"/>
        <w:rPr>
          <w:rFonts w:ascii="Times New Roman" w:eastAsia="Times New Roman" w:hAnsi="Times New Roman" w:cs="Times New Roman"/>
          <w:b/>
          <w:bCs/>
          <w:sz w:val="24"/>
          <w:szCs w:val="24"/>
        </w:rPr>
      </w:pPr>
    </w:p>
    <w:p w14:paraId="2B01D035" w14:textId="18F6304E" w:rsidR="00E27E18" w:rsidRPr="00E8451B" w:rsidRDefault="00E27E18" w:rsidP="00821C24">
      <w:pPr>
        <w:pStyle w:val="Odsekzoznamu"/>
        <w:numPr>
          <w:ilvl w:val="0"/>
          <w:numId w:val="35"/>
        </w:numPr>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Ak Národná banka Slovenska vykonáva dohľad na konsolidovanom základe nad skupinou, ktorej súčasťou je povinná osoba vo finančnom sektore, alebo je orgánom dohľadu nad povinnou osobou vo finančnom sektore, zriadi kolégium orgánov dohľadu </w:t>
      </w:r>
      <w:r w:rsidRPr="00E8451B">
        <w:rPr>
          <w:rFonts w:ascii="Times New Roman" w:eastAsia="Times New Roman" w:hAnsi="Times New Roman" w:cs="Times New Roman"/>
          <w:sz w:val="24"/>
          <w:szCs w:val="24"/>
        </w:rPr>
        <w:lastRenderedPageBreak/>
        <w:t>v oblasti boja proti legalizácií a financovaniu terorizmu</w:t>
      </w:r>
      <w:r w:rsidR="00821C24">
        <w:rPr>
          <w:rFonts w:ascii="Times New Roman" w:eastAsia="Times New Roman" w:hAnsi="Times New Roman" w:cs="Times New Roman"/>
          <w:sz w:val="24"/>
          <w:szCs w:val="24"/>
        </w:rPr>
        <w:t xml:space="preserve"> </w:t>
      </w:r>
      <w:r w:rsidR="00821C24" w:rsidRPr="00821C24">
        <w:rPr>
          <w:rFonts w:ascii="Times New Roman" w:eastAsia="Times New Roman" w:hAnsi="Times New Roman" w:cs="Times New Roman"/>
          <w:sz w:val="24"/>
          <w:szCs w:val="24"/>
        </w:rPr>
        <w:t>vo finančnom sektore</w:t>
      </w:r>
      <w:r w:rsidRPr="00E8451B">
        <w:rPr>
          <w:rFonts w:ascii="Times New Roman" w:eastAsia="Times New Roman" w:hAnsi="Times New Roman" w:cs="Times New Roman"/>
          <w:sz w:val="24"/>
          <w:szCs w:val="24"/>
        </w:rPr>
        <w:t xml:space="preserve"> (ďalej len „kolégium</w:t>
      </w:r>
      <w:r w:rsidR="00821C24">
        <w:rPr>
          <w:rFonts w:ascii="Times New Roman" w:eastAsia="Times New Roman" w:hAnsi="Times New Roman" w:cs="Times New Roman"/>
          <w:sz w:val="24"/>
          <w:szCs w:val="24"/>
        </w:rPr>
        <w:t xml:space="preserve"> </w:t>
      </w:r>
      <w:r w:rsidR="00821C24" w:rsidRPr="00821C24">
        <w:rPr>
          <w:rFonts w:ascii="Times New Roman" w:eastAsia="Times New Roman" w:hAnsi="Times New Roman" w:cs="Times New Roman"/>
          <w:sz w:val="24"/>
          <w:szCs w:val="24"/>
        </w:rPr>
        <w:t>vo finančnom sektore</w:t>
      </w:r>
      <w:r w:rsidRPr="00E8451B">
        <w:rPr>
          <w:rFonts w:ascii="Times New Roman" w:eastAsia="Times New Roman" w:hAnsi="Times New Roman" w:cs="Times New Roman"/>
          <w:sz w:val="24"/>
          <w:szCs w:val="24"/>
        </w:rPr>
        <w:t>“), ak</w:t>
      </w:r>
    </w:p>
    <w:p w14:paraId="275DF5EA" w14:textId="0357C938" w:rsidR="00AC52E6" w:rsidRPr="00E8451B" w:rsidRDefault="00E27E18" w:rsidP="00D87F16">
      <w:pPr>
        <w:pStyle w:val="Odsekzoznamu"/>
        <w:numPr>
          <w:ilvl w:val="0"/>
          <w:numId w:val="34"/>
        </w:numPr>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povinná osoba vo finančnom sektore </w:t>
      </w:r>
      <w:r w:rsidR="1FB3927E" w:rsidRPr="00E8451B">
        <w:rPr>
          <w:rFonts w:ascii="Times New Roman" w:eastAsia="Times New Roman" w:hAnsi="Times New Roman" w:cs="Times New Roman"/>
          <w:sz w:val="24"/>
          <w:szCs w:val="24"/>
        </w:rPr>
        <w:t xml:space="preserve">alebo </w:t>
      </w:r>
      <w:r w:rsidR="3868B6F0" w:rsidRPr="00E8451B">
        <w:rPr>
          <w:rFonts w:ascii="Times New Roman" w:eastAsia="Times New Roman" w:hAnsi="Times New Roman" w:cs="Times New Roman"/>
          <w:sz w:val="24"/>
          <w:szCs w:val="24"/>
        </w:rPr>
        <w:t>jej</w:t>
      </w:r>
      <w:r w:rsidR="1FB3927E" w:rsidRPr="00E8451B">
        <w:rPr>
          <w:rFonts w:ascii="Times New Roman" w:eastAsia="Times New Roman" w:hAnsi="Times New Roman" w:cs="Times New Roman"/>
          <w:sz w:val="24"/>
          <w:szCs w:val="24"/>
        </w:rPr>
        <w:t xml:space="preserve"> skupina má zriadenú organizačnú jednotku</w:t>
      </w:r>
      <w:r w:rsidR="00AC52E6" w:rsidRPr="00E8451B">
        <w:rPr>
          <w:rStyle w:val="Odkaznapoznmkupodiarou"/>
          <w:rFonts w:ascii="Times New Roman" w:eastAsia="Times New Roman" w:hAnsi="Times New Roman" w:cs="Times New Roman"/>
          <w:sz w:val="24"/>
          <w:szCs w:val="24"/>
        </w:rPr>
        <w:footnoteReference w:id="106"/>
      </w:r>
      <w:r w:rsidR="00463B45" w:rsidRPr="00E8451B">
        <w:rPr>
          <w:rFonts w:ascii="Times New Roman" w:eastAsia="Times New Roman" w:hAnsi="Times New Roman" w:cs="Times New Roman"/>
          <w:sz w:val="24"/>
          <w:szCs w:val="24"/>
        </w:rPr>
        <w:t>)</w:t>
      </w:r>
      <w:r w:rsidR="1FB3927E" w:rsidRPr="00E8451B">
        <w:rPr>
          <w:rFonts w:ascii="Times New Roman" w:eastAsia="Times New Roman" w:hAnsi="Times New Roman" w:cs="Times New Roman"/>
          <w:sz w:val="24"/>
          <w:szCs w:val="24"/>
        </w:rPr>
        <w:t xml:space="preserve"> aspoň v dvoch </w:t>
      </w:r>
      <w:r w:rsidR="3DE470AF" w:rsidRPr="00E8451B">
        <w:rPr>
          <w:rFonts w:ascii="Times New Roman" w:eastAsia="Times New Roman" w:hAnsi="Times New Roman" w:cs="Times New Roman"/>
          <w:sz w:val="24"/>
          <w:szCs w:val="24"/>
        </w:rPr>
        <w:t>ďalších</w:t>
      </w:r>
      <w:r w:rsidR="1FB3927E" w:rsidRPr="00E8451B">
        <w:rPr>
          <w:rFonts w:ascii="Times New Roman" w:eastAsia="Times New Roman" w:hAnsi="Times New Roman" w:cs="Times New Roman"/>
          <w:sz w:val="24"/>
          <w:szCs w:val="24"/>
        </w:rPr>
        <w:t xml:space="preserve"> členských štátoch alebo</w:t>
      </w:r>
    </w:p>
    <w:p w14:paraId="5AAFDBF6" w14:textId="0DC54F85" w:rsidR="00AC52E6" w:rsidRPr="00E8451B" w:rsidRDefault="00E27E18" w:rsidP="00D87F16">
      <w:pPr>
        <w:pStyle w:val="Odsekzoznamu"/>
        <w:numPr>
          <w:ilvl w:val="0"/>
          <w:numId w:val="34"/>
        </w:numPr>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povinná osoba vo finančnom sektore </w:t>
      </w:r>
      <w:r w:rsidR="24003362" w:rsidRPr="00E8451B">
        <w:rPr>
          <w:rFonts w:ascii="Times New Roman" w:eastAsia="Times New Roman" w:hAnsi="Times New Roman" w:cs="Times New Roman"/>
          <w:sz w:val="24"/>
          <w:szCs w:val="24"/>
        </w:rPr>
        <w:t>z </w:t>
      </w:r>
      <w:r w:rsidR="00FF1413" w:rsidRPr="00E8451B">
        <w:rPr>
          <w:rFonts w:ascii="Times New Roman" w:eastAsia="Times New Roman" w:hAnsi="Times New Roman" w:cs="Times New Roman"/>
          <w:sz w:val="24"/>
          <w:szCs w:val="24"/>
        </w:rPr>
        <w:t>tretej</w:t>
      </w:r>
      <w:r w:rsidR="24003362" w:rsidRPr="00E8451B">
        <w:rPr>
          <w:rFonts w:ascii="Times New Roman" w:eastAsia="Times New Roman" w:hAnsi="Times New Roman" w:cs="Times New Roman"/>
          <w:sz w:val="24"/>
          <w:szCs w:val="24"/>
        </w:rPr>
        <w:t xml:space="preserve"> </w:t>
      </w:r>
      <w:r w:rsidR="00FF1413" w:rsidRPr="00E8451B">
        <w:rPr>
          <w:rFonts w:ascii="Times New Roman" w:eastAsia="Times New Roman" w:hAnsi="Times New Roman" w:cs="Times New Roman"/>
          <w:sz w:val="24"/>
          <w:szCs w:val="24"/>
        </w:rPr>
        <w:t>krajiny</w:t>
      </w:r>
      <w:r w:rsidR="24003362" w:rsidRPr="00E8451B">
        <w:rPr>
          <w:rFonts w:ascii="Times New Roman" w:eastAsia="Times New Roman" w:hAnsi="Times New Roman" w:cs="Times New Roman"/>
          <w:sz w:val="24"/>
          <w:szCs w:val="24"/>
        </w:rPr>
        <w:t xml:space="preserve"> zriadila organizačnú jednotku </w:t>
      </w:r>
      <w:r w:rsidR="00FF1413" w:rsidRPr="00E8451B">
        <w:rPr>
          <w:rFonts w:ascii="Times New Roman" w:eastAsia="Times New Roman" w:hAnsi="Times New Roman" w:cs="Times New Roman"/>
          <w:sz w:val="24"/>
          <w:szCs w:val="24"/>
        </w:rPr>
        <w:t xml:space="preserve">okrem Slovenskej republiky aspoň v dvoch ďalších </w:t>
      </w:r>
      <w:r w:rsidR="24003362" w:rsidRPr="00E8451B">
        <w:rPr>
          <w:rFonts w:ascii="Times New Roman" w:eastAsia="Times New Roman" w:hAnsi="Times New Roman" w:cs="Times New Roman"/>
          <w:sz w:val="24"/>
          <w:szCs w:val="24"/>
        </w:rPr>
        <w:t>členských štátoch.</w:t>
      </w:r>
    </w:p>
    <w:p w14:paraId="279650EC" w14:textId="6961F8D3" w:rsidR="00AC52E6" w:rsidRPr="00E8451B" w:rsidRDefault="00454EE5" w:rsidP="0047764C">
      <w:pPr>
        <w:pStyle w:val="Odsekzoznamu"/>
        <w:numPr>
          <w:ilvl w:val="0"/>
          <w:numId w:val="35"/>
        </w:numPr>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Národná banka Slovenska môže zriadiť kolégium</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Pr="00E8451B">
        <w:rPr>
          <w:rFonts w:ascii="Times New Roman" w:eastAsia="Times New Roman" w:hAnsi="Times New Roman" w:cs="Times New Roman"/>
          <w:sz w:val="24"/>
          <w:szCs w:val="24"/>
        </w:rPr>
        <w:t xml:space="preserve">, ak </w:t>
      </w:r>
      <w:r w:rsidR="00E27E18" w:rsidRPr="00E8451B">
        <w:rPr>
          <w:rFonts w:ascii="Times New Roman" w:eastAsia="Times New Roman" w:hAnsi="Times New Roman" w:cs="Times New Roman"/>
          <w:sz w:val="24"/>
          <w:szCs w:val="24"/>
        </w:rPr>
        <w:t xml:space="preserve">povinná osoba vo finančnom sektore </w:t>
      </w:r>
      <w:r w:rsidRPr="00E8451B">
        <w:rPr>
          <w:rFonts w:ascii="Times New Roman" w:eastAsia="Times New Roman" w:hAnsi="Times New Roman" w:cs="Times New Roman"/>
          <w:sz w:val="24"/>
          <w:szCs w:val="24"/>
        </w:rPr>
        <w:t xml:space="preserve">zriadi organizačnú jednotku aspoň v dvoch tretích </w:t>
      </w:r>
      <w:r w:rsidR="00B4038D" w:rsidRPr="00E8451B">
        <w:rPr>
          <w:rFonts w:ascii="Times New Roman" w:eastAsia="Times New Roman" w:hAnsi="Times New Roman" w:cs="Times New Roman"/>
          <w:sz w:val="24"/>
          <w:szCs w:val="24"/>
        </w:rPr>
        <w:t>krajinách</w:t>
      </w:r>
      <w:r w:rsidR="24003362" w:rsidRPr="00E8451B">
        <w:rPr>
          <w:rFonts w:ascii="Times New Roman" w:eastAsia="Times New Roman" w:hAnsi="Times New Roman" w:cs="Times New Roman"/>
          <w:sz w:val="24"/>
          <w:szCs w:val="24"/>
        </w:rPr>
        <w:t xml:space="preserve">. </w:t>
      </w:r>
    </w:p>
    <w:p w14:paraId="6D57F6B7" w14:textId="03CC397E" w:rsidR="5A3EA7D9" w:rsidRPr="00E8451B" w:rsidRDefault="13C56C0F" w:rsidP="00D87F16">
      <w:pPr>
        <w:pStyle w:val="Odsekzoznamu"/>
        <w:numPr>
          <w:ilvl w:val="0"/>
          <w:numId w:val="35"/>
        </w:numPr>
        <w:shd w:val="clear" w:color="auto" w:fill="FFFFFF" w:themeFill="background1"/>
        <w:ind w:left="360"/>
        <w:contextualSpacing w:val="0"/>
        <w:jc w:val="both"/>
        <w:rPr>
          <w:rFonts w:ascii="Times New Roman" w:eastAsia="Times New Roman" w:hAnsi="Times New Roman" w:cs="Times New Roman"/>
          <w:color w:val="000000" w:themeColor="text1"/>
          <w:sz w:val="24"/>
          <w:szCs w:val="24"/>
        </w:rPr>
      </w:pPr>
      <w:r w:rsidRPr="00E8451B">
        <w:rPr>
          <w:rFonts w:ascii="Times New Roman" w:eastAsia="Times New Roman" w:hAnsi="Times New Roman" w:cs="Times New Roman"/>
          <w:color w:val="000000" w:themeColor="text1"/>
          <w:sz w:val="24"/>
          <w:szCs w:val="24"/>
        </w:rPr>
        <w:t>Odsek</w:t>
      </w:r>
      <w:r w:rsidR="00FB5DAA">
        <w:rPr>
          <w:rFonts w:ascii="Times New Roman" w:eastAsia="Times New Roman" w:hAnsi="Times New Roman" w:cs="Times New Roman"/>
          <w:color w:val="000000" w:themeColor="text1"/>
          <w:sz w:val="24"/>
          <w:szCs w:val="24"/>
        </w:rPr>
        <w:t>y</w:t>
      </w:r>
      <w:r w:rsidRPr="00E8451B">
        <w:rPr>
          <w:rFonts w:ascii="Times New Roman" w:eastAsia="Times New Roman" w:hAnsi="Times New Roman" w:cs="Times New Roman"/>
          <w:color w:val="000000" w:themeColor="text1"/>
          <w:sz w:val="24"/>
          <w:szCs w:val="24"/>
        </w:rPr>
        <w:t xml:space="preserve"> 1 a 2 sa neuplat</w:t>
      </w:r>
      <w:r w:rsidR="00FB5DAA">
        <w:rPr>
          <w:rFonts w:ascii="Times New Roman" w:eastAsia="Times New Roman" w:hAnsi="Times New Roman" w:cs="Times New Roman"/>
          <w:color w:val="000000" w:themeColor="text1"/>
          <w:sz w:val="24"/>
          <w:szCs w:val="24"/>
        </w:rPr>
        <w:t>ňujú</w:t>
      </w:r>
      <w:r w:rsidRPr="00E8451B">
        <w:rPr>
          <w:rFonts w:ascii="Times New Roman" w:eastAsia="Times New Roman" w:hAnsi="Times New Roman" w:cs="Times New Roman"/>
          <w:color w:val="000000" w:themeColor="text1"/>
          <w:sz w:val="24"/>
          <w:szCs w:val="24"/>
        </w:rPr>
        <w:t>, ak kolégium</w:t>
      </w:r>
      <w:r w:rsidR="0047764C">
        <w:rPr>
          <w:rFonts w:ascii="Times New Roman" w:eastAsia="Times New Roman" w:hAnsi="Times New Roman" w:cs="Times New Roman"/>
          <w:color w:val="000000" w:themeColor="text1"/>
          <w:sz w:val="24"/>
          <w:szCs w:val="24"/>
        </w:rPr>
        <w:t xml:space="preserve"> </w:t>
      </w:r>
      <w:r w:rsidR="0047764C" w:rsidRPr="0047764C">
        <w:rPr>
          <w:rFonts w:ascii="Times New Roman" w:eastAsia="Times New Roman" w:hAnsi="Times New Roman" w:cs="Times New Roman"/>
          <w:sz w:val="24"/>
          <w:szCs w:val="24"/>
        </w:rPr>
        <w:t>vo finančnom sektore</w:t>
      </w:r>
      <w:r w:rsidRPr="00E8451B">
        <w:rPr>
          <w:rFonts w:ascii="Times New Roman" w:eastAsia="Times New Roman" w:hAnsi="Times New Roman" w:cs="Times New Roman"/>
          <w:color w:val="000000" w:themeColor="text1"/>
          <w:sz w:val="24"/>
          <w:szCs w:val="24"/>
        </w:rPr>
        <w:t xml:space="preserve"> zriadil úrad AMLA</w:t>
      </w:r>
      <w:r w:rsidR="00706C18" w:rsidRPr="00E8451B">
        <w:rPr>
          <w:rFonts w:ascii="Times New Roman" w:eastAsia="Times New Roman" w:hAnsi="Times New Roman" w:cs="Times New Roman"/>
          <w:color w:val="000000" w:themeColor="text1"/>
          <w:sz w:val="24"/>
          <w:szCs w:val="24"/>
        </w:rPr>
        <w:t xml:space="preserve"> podľa osobitného predpisu</w:t>
      </w:r>
      <w:r w:rsidR="00940235" w:rsidRPr="00E8451B">
        <w:rPr>
          <w:rFonts w:ascii="Times New Roman" w:eastAsia="Times New Roman" w:hAnsi="Times New Roman" w:cs="Times New Roman"/>
          <w:color w:val="000000" w:themeColor="text1"/>
          <w:sz w:val="24"/>
          <w:szCs w:val="24"/>
        </w:rPr>
        <w:t>.</w:t>
      </w:r>
      <w:r w:rsidR="00940235" w:rsidRPr="00E8451B">
        <w:rPr>
          <w:rStyle w:val="Odkaznapoznmkupodiarou"/>
          <w:rFonts w:ascii="Times New Roman" w:eastAsia="Times New Roman" w:hAnsi="Times New Roman" w:cs="Times New Roman"/>
          <w:color w:val="000000" w:themeColor="text1"/>
          <w:sz w:val="24"/>
          <w:szCs w:val="24"/>
        </w:rPr>
        <w:footnoteReference w:id="107"/>
      </w:r>
      <w:r w:rsidR="00940235" w:rsidRPr="00E8451B">
        <w:rPr>
          <w:rFonts w:ascii="Times New Roman" w:eastAsia="Times New Roman" w:hAnsi="Times New Roman" w:cs="Times New Roman"/>
          <w:color w:val="000000" w:themeColor="text1"/>
          <w:sz w:val="24"/>
          <w:szCs w:val="24"/>
        </w:rPr>
        <w:t>)</w:t>
      </w:r>
      <w:r w:rsidR="00706C18" w:rsidRPr="00E8451B">
        <w:rPr>
          <w:rFonts w:ascii="Times New Roman" w:hAnsi="Times New Roman" w:cs="Times New Roman"/>
          <w:vertAlign w:val="superscript"/>
        </w:rPr>
        <w:t xml:space="preserve"> </w:t>
      </w:r>
    </w:p>
    <w:p w14:paraId="3B5809FE" w14:textId="4A1CDE59" w:rsidR="2E2F8BDF" w:rsidRPr="00E8451B" w:rsidRDefault="00706C18" w:rsidP="00D87F16">
      <w:pPr>
        <w:pStyle w:val="Odsekzoznamu"/>
        <w:numPr>
          <w:ilvl w:val="0"/>
          <w:numId w:val="35"/>
        </w:numPr>
        <w:shd w:val="clear" w:color="auto" w:fill="FFFFFF" w:themeFill="background1"/>
        <w:ind w:left="360"/>
        <w:contextualSpacing w:val="0"/>
        <w:jc w:val="both"/>
        <w:rPr>
          <w:rFonts w:ascii="Times New Roman" w:eastAsia="Times New Roman" w:hAnsi="Times New Roman" w:cs="Times New Roman"/>
          <w:color w:val="000000" w:themeColor="text1"/>
          <w:sz w:val="24"/>
          <w:szCs w:val="24"/>
        </w:rPr>
      </w:pPr>
      <w:r w:rsidRPr="00E8451B">
        <w:rPr>
          <w:rFonts w:ascii="Times New Roman" w:eastAsia="Times New Roman" w:hAnsi="Times New Roman" w:cs="Times New Roman"/>
          <w:color w:val="000000" w:themeColor="text1"/>
          <w:sz w:val="24"/>
          <w:szCs w:val="24"/>
        </w:rPr>
        <w:t xml:space="preserve">Na účely odsekov 1 a 2 Národná banka Slovenska identifikuje </w:t>
      </w:r>
      <w:r w:rsidR="00E27E18" w:rsidRPr="00E8451B">
        <w:rPr>
          <w:rFonts w:ascii="Times New Roman" w:eastAsia="Times New Roman" w:hAnsi="Times New Roman" w:cs="Times New Roman"/>
          <w:sz w:val="24"/>
          <w:szCs w:val="24"/>
        </w:rPr>
        <w:t xml:space="preserve">povinné osoby vo finančnom sektore </w:t>
      </w:r>
      <w:r w:rsidRPr="00E8451B">
        <w:rPr>
          <w:rFonts w:ascii="Times New Roman" w:eastAsia="Times New Roman" w:hAnsi="Times New Roman" w:cs="Times New Roman"/>
          <w:color w:val="000000" w:themeColor="text1"/>
          <w:sz w:val="24"/>
          <w:szCs w:val="24"/>
        </w:rPr>
        <w:t xml:space="preserve">a ich organizačné jednotky v členských štátoch a tretích </w:t>
      </w:r>
      <w:r w:rsidR="00B4038D" w:rsidRPr="00E8451B">
        <w:rPr>
          <w:rFonts w:ascii="Times New Roman" w:eastAsia="Times New Roman" w:hAnsi="Times New Roman" w:cs="Times New Roman"/>
          <w:color w:val="000000" w:themeColor="text1"/>
          <w:sz w:val="24"/>
          <w:szCs w:val="24"/>
        </w:rPr>
        <w:t>krajinách</w:t>
      </w:r>
      <w:r w:rsidRPr="00E8451B">
        <w:rPr>
          <w:rFonts w:ascii="Times New Roman" w:eastAsia="Times New Roman" w:hAnsi="Times New Roman" w:cs="Times New Roman"/>
          <w:color w:val="000000" w:themeColor="text1"/>
          <w:sz w:val="24"/>
          <w:szCs w:val="24"/>
        </w:rPr>
        <w:t>, ako aj organizačné jednotky zahraničných finančných inštitúcií zriadené na území Slovenskej republiky</w:t>
      </w:r>
    </w:p>
    <w:p w14:paraId="290BDB63" w14:textId="6FD03743" w:rsidR="00E27E18" w:rsidRPr="00E8451B" w:rsidRDefault="00E27E18" w:rsidP="00D87F16">
      <w:pPr>
        <w:pStyle w:val="Odsekzoznamu"/>
        <w:numPr>
          <w:ilvl w:val="0"/>
          <w:numId w:val="35"/>
        </w:numPr>
        <w:shd w:val="clear" w:color="auto" w:fill="FFFFFF" w:themeFill="background1"/>
        <w:ind w:left="360"/>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Kolégium</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Pr="00E8451B">
        <w:rPr>
          <w:rFonts w:ascii="Times New Roman" w:eastAsia="Times New Roman" w:hAnsi="Times New Roman" w:cs="Times New Roman"/>
          <w:sz w:val="24"/>
          <w:szCs w:val="24"/>
        </w:rPr>
        <w:t xml:space="preserve"> tvoria stáli členovia, ktorými sú Národná banka Slovenska, príslušné zahraničné orgány dohľadu nad povinnými osobami vo finančnom sektore vykonávajúce dohľad nad organizačnými jednotkami  v hostiteľských členských štátoch, príslušné zahraničné orgány dohľadu nad povinnými osobami vo finančnom sektore vykonávajúce dohľad nad agentmi platobných služieb, nad osobami konajúcimi v mene zahraničných inštitúcií elektronických peňazí, ktoré ponúkajú alebo spätne vymieňajú elektronické peniaze a inou formu infraštruktúry povinných osôb podľa § 3</w:t>
      </w:r>
      <w:r w:rsidR="009F7956" w:rsidRPr="00E8451B">
        <w:rPr>
          <w:rFonts w:ascii="Times New Roman" w:eastAsia="Times New Roman" w:hAnsi="Times New Roman" w:cs="Times New Roman"/>
          <w:sz w:val="24"/>
          <w:szCs w:val="24"/>
        </w:rPr>
        <w:t>5</w:t>
      </w:r>
      <w:r w:rsidRPr="00E8451B">
        <w:rPr>
          <w:rFonts w:ascii="Times New Roman" w:eastAsia="Times New Roman" w:hAnsi="Times New Roman" w:cs="Times New Roman"/>
          <w:sz w:val="24"/>
          <w:szCs w:val="24"/>
        </w:rPr>
        <w:t xml:space="preserve"> v hostiteľských členských štátoch.</w:t>
      </w:r>
    </w:p>
    <w:p w14:paraId="7EFB0DA2" w14:textId="31F3D5ED" w:rsidR="0025255D" w:rsidRDefault="00E27E18" w:rsidP="00D87F16">
      <w:pPr>
        <w:pStyle w:val="Odsekzoznamu"/>
        <w:numPr>
          <w:ilvl w:val="0"/>
          <w:numId w:val="35"/>
        </w:numPr>
        <w:shd w:val="clear" w:color="auto" w:fill="FFFFFF" w:themeFill="background1"/>
        <w:ind w:left="360"/>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Ak skupina, ktorej súčasťou je  povinná osoba vo finančnom sektore, zahŕňa povinnú osobu </w:t>
      </w:r>
      <w:r w:rsidR="009757C0" w:rsidRPr="00E8451B">
        <w:rPr>
          <w:rFonts w:ascii="Times New Roman" w:eastAsia="Times New Roman" w:hAnsi="Times New Roman" w:cs="Times New Roman"/>
          <w:sz w:val="24"/>
          <w:szCs w:val="24"/>
        </w:rPr>
        <w:t>v nefinančnom sektore, Národná banka Slovenska vyzve orgány dohľadu nad týmito povinnými osobami, aby sa zúčastňovali kolégia</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009757C0" w:rsidRPr="00E8451B">
        <w:rPr>
          <w:rFonts w:ascii="Times New Roman" w:eastAsia="Times New Roman" w:hAnsi="Times New Roman" w:cs="Times New Roman"/>
          <w:sz w:val="24"/>
          <w:szCs w:val="24"/>
        </w:rPr>
        <w:t>.</w:t>
      </w:r>
    </w:p>
    <w:p w14:paraId="6086F3DA" w14:textId="4F106835" w:rsidR="00AC52E6" w:rsidRPr="0025255D" w:rsidRDefault="24003362" w:rsidP="00580632">
      <w:pPr>
        <w:pStyle w:val="Odsekzoznamu"/>
        <w:numPr>
          <w:ilvl w:val="0"/>
          <w:numId w:val="35"/>
        </w:numPr>
        <w:shd w:val="clear" w:color="auto" w:fill="FFFFFF" w:themeFill="background1"/>
        <w:ind w:left="360"/>
        <w:contextualSpacing w:val="0"/>
        <w:jc w:val="both"/>
        <w:textAlignment w:val="top"/>
        <w:rPr>
          <w:rFonts w:ascii="Times New Roman" w:eastAsia="Times New Roman" w:hAnsi="Times New Roman" w:cs="Times New Roman"/>
          <w:sz w:val="24"/>
          <w:szCs w:val="24"/>
        </w:rPr>
      </w:pPr>
      <w:r w:rsidRPr="0025255D">
        <w:rPr>
          <w:rFonts w:ascii="Times New Roman" w:eastAsia="Times New Roman" w:hAnsi="Times New Roman" w:cs="Times New Roman"/>
          <w:sz w:val="24"/>
          <w:szCs w:val="24"/>
        </w:rPr>
        <w:t>Na základe výzvy Národnej banky Slovenska sa na činnosti kolégia</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Pr="0025255D">
        <w:rPr>
          <w:rFonts w:ascii="Times New Roman" w:eastAsia="Times New Roman" w:hAnsi="Times New Roman" w:cs="Times New Roman"/>
          <w:sz w:val="24"/>
          <w:szCs w:val="24"/>
        </w:rPr>
        <w:t xml:space="preserve"> zúč</w:t>
      </w:r>
      <w:r w:rsidR="0025255D" w:rsidRPr="0025255D">
        <w:rPr>
          <w:rFonts w:ascii="Times New Roman" w:eastAsia="Times New Roman" w:hAnsi="Times New Roman" w:cs="Times New Roman"/>
          <w:sz w:val="24"/>
          <w:szCs w:val="24"/>
        </w:rPr>
        <w:t>astňujú ako pozorovatelia</w:t>
      </w:r>
    </w:p>
    <w:p w14:paraId="3445CFA2" w14:textId="508AE694" w:rsidR="00AC52E6" w:rsidRPr="00E8451B" w:rsidRDefault="00E27E18" w:rsidP="00D87F16">
      <w:pPr>
        <w:pStyle w:val="Odsekzoznamu"/>
        <w:numPr>
          <w:ilvl w:val="0"/>
          <w:numId w:val="33"/>
        </w:numPr>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zahraničné orgány dohľadu nad povinnými osobami vo finančnom sektore, v ktorých povinné osoby vo finančnom sektore </w:t>
      </w:r>
      <w:r w:rsidR="24003362" w:rsidRPr="00E8451B">
        <w:rPr>
          <w:rFonts w:ascii="Times New Roman" w:eastAsia="Times New Roman" w:hAnsi="Times New Roman" w:cs="Times New Roman"/>
          <w:sz w:val="24"/>
          <w:szCs w:val="24"/>
        </w:rPr>
        <w:t>vykonávajú činnosť formou cezhraničného poskytovania služieb na základe jednotného povolenia,</w:t>
      </w:r>
    </w:p>
    <w:p w14:paraId="753B40BB" w14:textId="166C5FF0" w:rsidR="00AC52E6" w:rsidRPr="00E8451B" w:rsidRDefault="1FB3927E" w:rsidP="00D87F16">
      <w:pPr>
        <w:pStyle w:val="Odsekzoznamu"/>
        <w:numPr>
          <w:ilvl w:val="0"/>
          <w:numId w:val="33"/>
        </w:numPr>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ďalší pozorovatelia, najmä, zahraničné orgány dohľadu v oblasti finančného trhu</w:t>
      </w:r>
      <w:r w:rsidR="009757C0"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xml:space="preserve"> vrátane Európskej centrálnej banky konajúcej podľa osobitného predpisu</w:t>
      </w:r>
      <w:r w:rsidR="00AC52E6" w:rsidRPr="00E8451B">
        <w:rPr>
          <w:rStyle w:val="Odkaznapoznmkupodiarou"/>
          <w:rFonts w:ascii="Times New Roman" w:eastAsia="Times New Roman" w:hAnsi="Times New Roman" w:cs="Times New Roman"/>
          <w:sz w:val="24"/>
          <w:szCs w:val="24"/>
        </w:rPr>
        <w:footnoteReference w:id="108"/>
      </w:r>
      <w:r w:rsidR="404B9155"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európske orgány dohľadu</w:t>
      </w:r>
      <w:r w:rsidR="002C6622">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 xml:space="preserve">a finančné spravodajské jednotky, ak o potrebe ich účasti rozhodli stáli </w:t>
      </w:r>
      <w:r w:rsidRPr="00E8451B">
        <w:rPr>
          <w:rFonts w:ascii="Times New Roman" w:eastAsia="Times New Roman" w:hAnsi="Times New Roman" w:cs="Times New Roman"/>
          <w:sz w:val="24"/>
          <w:szCs w:val="24"/>
        </w:rPr>
        <w:lastRenderedPageBreak/>
        <w:t>členovia kolégia</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Pr="00E8451B">
        <w:rPr>
          <w:rFonts w:ascii="Times New Roman" w:eastAsia="Times New Roman" w:hAnsi="Times New Roman" w:cs="Times New Roman"/>
          <w:sz w:val="24"/>
          <w:szCs w:val="24"/>
        </w:rPr>
        <w:t xml:space="preserve"> a sú splnené požiadavky na zachovanie mlčanlivosti podľa tohto zákona</w:t>
      </w:r>
      <w:r w:rsidR="008A1695" w:rsidRPr="00E8451B">
        <w:rPr>
          <w:rFonts w:ascii="Times New Roman" w:eastAsia="Times New Roman" w:hAnsi="Times New Roman" w:cs="Times New Roman"/>
          <w:sz w:val="24"/>
          <w:szCs w:val="24"/>
        </w:rPr>
        <w:t>,</w:t>
      </w:r>
    </w:p>
    <w:p w14:paraId="7D2F3FB0" w14:textId="35C207FB" w:rsidR="00AC52E6" w:rsidRPr="00E8451B" w:rsidRDefault="24003362" w:rsidP="00D87F16">
      <w:pPr>
        <w:pStyle w:val="Odsekzoznamu"/>
        <w:numPr>
          <w:ilvl w:val="0"/>
          <w:numId w:val="33"/>
        </w:numPr>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orgány dohľadu tretích </w:t>
      </w:r>
      <w:r w:rsidR="00B4038D" w:rsidRPr="00E8451B">
        <w:rPr>
          <w:rFonts w:ascii="Times New Roman" w:eastAsia="Times New Roman" w:hAnsi="Times New Roman" w:cs="Times New Roman"/>
          <w:sz w:val="24"/>
          <w:szCs w:val="24"/>
        </w:rPr>
        <w:t>krajín</w:t>
      </w:r>
      <w:r w:rsidRPr="00E8451B">
        <w:rPr>
          <w:rFonts w:ascii="Times New Roman" w:eastAsia="Times New Roman" w:hAnsi="Times New Roman" w:cs="Times New Roman"/>
          <w:sz w:val="24"/>
          <w:szCs w:val="24"/>
        </w:rPr>
        <w:t xml:space="preserve"> príslušné na výkon dohľadu v oblasti boja proti legalizácií a financovaniu terorizmu (ďalej ako ,,orgány dohľadu tretích </w:t>
      </w:r>
      <w:r w:rsidR="00B4038D" w:rsidRPr="00E8451B">
        <w:rPr>
          <w:rFonts w:ascii="Times New Roman" w:eastAsia="Times New Roman" w:hAnsi="Times New Roman" w:cs="Times New Roman"/>
          <w:sz w:val="24"/>
          <w:szCs w:val="24"/>
        </w:rPr>
        <w:t>krajín</w:t>
      </w:r>
      <w:r w:rsidRPr="00E8451B">
        <w:rPr>
          <w:rFonts w:ascii="Times New Roman" w:eastAsia="Times New Roman" w:hAnsi="Times New Roman" w:cs="Times New Roman"/>
          <w:sz w:val="24"/>
          <w:szCs w:val="24"/>
        </w:rPr>
        <w:t xml:space="preserve">“), ak ide o kolégium </w:t>
      </w:r>
      <w:r w:rsidR="0047764C" w:rsidRPr="0047764C">
        <w:rPr>
          <w:rFonts w:ascii="Times New Roman" w:eastAsia="Times New Roman" w:hAnsi="Times New Roman" w:cs="Times New Roman"/>
          <w:sz w:val="24"/>
          <w:szCs w:val="24"/>
        </w:rPr>
        <w:t>vo finančnom sektore</w:t>
      </w:r>
      <w:r w:rsidR="0047764C"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podľa ods</w:t>
      </w:r>
      <w:r w:rsidR="00FB5DAA">
        <w:rPr>
          <w:rFonts w:ascii="Times New Roman" w:eastAsia="Times New Roman" w:hAnsi="Times New Roman" w:cs="Times New Roman"/>
          <w:sz w:val="24"/>
          <w:szCs w:val="24"/>
        </w:rPr>
        <w:t>eku</w:t>
      </w:r>
      <w:r w:rsidRPr="00E8451B">
        <w:rPr>
          <w:rFonts w:ascii="Times New Roman" w:eastAsia="Times New Roman" w:hAnsi="Times New Roman" w:cs="Times New Roman"/>
          <w:sz w:val="24"/>
          <w:szCs w:val="24"/>
        </w:rPr>
        <w:t xml:space="preserve"> 1 písm. b) alebo odseku 2, a ak </w:t>
      </w:r>
    </w:p>
    <w:p w14:paraId="18AB4996" w14:textId="3B60FD6F" w:rsidR="00AC52E6" w:rsidRPr="00E8451B" w:rsidRDefault="009757C0" w:rsidP="00917053">
      <w:pPr>
        <w:pStyle w:val="Odsekzoznamu"/>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1. </w:t>
      </w:r>
      <w:r w:rsidR="24003362" w:rsidRPr="00E8451B">
        <w:rPr>
          <w:rFonts w:ascii="Times New Roman" w:eastAsia="Times New Roman" w:hAnsi="Times New Roman" w:cs="Times New Roman"/>
          <w:sz w:val="24"/>
          <w:szCs w:val="24"/>
        </w:rPr>
        <w:t>stáli členovia kolégia</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24003362" w:rsidRPr="00E8451B">
        <w:rPr>
          <w:rFonts w:ascii="Times New Roman" w:eastAsia="Times New Roman" w:hAnsi="Times New Roman" w:cs="Times New Roman"/>
          <w:sz w:val="24"/>
          <w:szCs w:val="24"/>
        </w:rPr>
        <w:t xml:space="preserve"> súhlasili s účasťou orgánov dohľadu </w:t>
      </w:r>
      <w:r w:rsidR="00B4038D" w:rsidRPr="00E8451B">
        <w:rPr>
          <w:rFonts w:ascii="Times New Roman" w:eastAsia="Times New Roman" w:hAnsi="Times New Roman" w:cs="Times New Roman"/>
          <w:sz w:val="24"/>
          <w:szCs w:val="24"/>
        </w:rPr>
        <w:t xml:space="preserve">tretích krajín </w:t>
      </w:r>
      <w:r w:rsidR="24003362" w:rsidRPr="00E8451B">
        <w:rPr>
          <w:rFonts w:ascii="Times New Roman" w:eastAsia="Times New Roman" w:hAnsi="Times New Roman" w:cs="Times New Roman"/>
          <w:sz w:val="24"/>
          <w:szCs w:val="24"/>
        </w:rPr>
        <w:t>na základe ich žiadosti alebo z vlastného podnetu,</w:t>
      </w:r>
    </w:p>
    <w:p w14:paraId="7E32C2B3" w14:textId="4E3914A5" w:rsidR="00AC52E6" w:rsidRPr="00E8451B" w:rsidRDefault="009757C0" w:rsidP="00917053">
      <w:pPr>
        <w:pStyle w:val="Odsekzoznamu"/>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2. </w:t>
      </w:r>
      <w:r w:rsidR="1FB3927E" w:rsidRPr="00E8451B">
        <w:rPr>
          <w:rFonts w:ascii="Times New Roman" w:eastAsia="Times New Roman" w:hAnsi="Times New Roman" w:cs="Times New Roman"/>
          <w:sz w:val="24"/>
          <w:szCs w:val="24"/>
        </w:rPr>
        <w:t xml:space="preserve">orgány dohľadu </w:t>
      </w:r>
      <w:r w:rsidR="00B4038D" w:rsidRPr="00E8451B">
        <w:rPr>
          <w:rFonts w:ascii="Times New Roman" w:eastAsia="Times New Roman" w:hAnsi="Times New Roman" w:cs="Times New Roman"/>
          <w:sz w:val="24"/>
          <w:szCs w:val="24"/>
        </w:rPr>
        <w:t xml:space="preserve">tretích krajín </w:t>
      </w:r>
      <w:r w:rsidR="1FB3927E" w:rsidRPr="00E8451B">
        <w:rPr>
          <w:rFonts w:ascii="Times New Roman" w:eastAsia="Times New Roman" w:hAnsi="Times New Roman" w:cs="Times New Roman"/>
          <w:sz w:val="24"/>
          <w:szCs w:val="24"/>
        </w:rPr>
        <w:t>zabezpečujú pri prenose údajov úroveň ochrany osobných údajov porovnateľnú s ochranou podľa osobitného predpisu</w:t>
      </w:r>
      <w:r w:rsidR="0025255D">
        <w:rPr>
          <w:rFonts w:ascii="Times New Roman" w:eastAsia="Times New Roman" w:hAnsi="Times New Roman" w:cs="Times New Roman"/>
          <w:sz w:val="24"/>
          <w:szCs w:val="24"/>
        </w:rPr>
        <w:t>,</w:t>
      </w:r>
      <w:r w:rsidR="00AC52E6" w:rsidRPr="00E8451B">
        <w:rPr>
          <w:rStyle w:val="Odkaznapoznmkupodiarou"/>
          <w:rFonts w:ascii="Times New Roman" w:eastAsia="Times New Roman" w:hAnsi="Times New Roman" w:cs="Times New Roman"/>
          <w:sz w:val="24"/>
          <w:szCs w:val="24"/>
        </w:rPr>
        <w:footnoteReference w:id="109"/>
      </w:r>
      <w:r w:rsidR="7B2FDC7C" w:rsidRPr="00E8451B">
        <w:rPr>
          <w:rFonts w:ascii="Times New Roman" w:eastAsia="Times New Roman" w:hAnsi="Times New Roman" w:cs="Times New Roman"/>
          <w:sz w:val="24"/>
          <w:szCs w:val="24"/>
        </w:rPr>
        <w:t>)</w:t>
      </w:r>
    </w:p>
    <w:p w14:paraId="7C644A9B" w14:textId="4C144CB8" w:rsidR="00AC52E6" w:rsidRPr="00E8451B" w:rsidRDefault="009757C0" w:rsidP="00917053">
      <w:pPr>
        <w:pStyle w:val="Odsekzoznamu"/>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3. </w:t>
      </w:r>
      <w:r w:rsidR="24003362" w:rsidRPr="00E8451B">
        <w:rPr>
          <w:rFonts w:ascii="Times New Roman" w:eastAsia="Times New Roman" w:hAnsi="Times New Roman" w:cs="Times New Roman"/>
          <w:sz w:val="24"/>
          <w:szCs w:val="24"/>
        </w:rPr>
        <w:t xml:space="preserve">orgány dohľadu </w:t>
      </w:r>
      <w:r w:rsidR="00B4038D" w:rsidRPr="00E8451B">
        <w:rPr>
          <w:rFonts w:ascii="Times New Roman" w:eastAsia="Times New Roman" w:hAnsi="Times New Roman" w:cs="Times New Roman"/>
          <w:sz w:val="24"/>
          <w:szCs w:val="24"/>
        </w:rPr>
        <w:t xml:space="preserve">tretích krajín </w:t>
      </w:r>
      <w:r w:rsidR="24003362" w:rsidRPr="00E8451B">
        <w:rPr>
          <w:rFonts w:ascii="Times New Roman" w:eastAsia="Times New Roman" w:hAnsi="Times New Roman" w:cs="Times New Roman"/>
          <w:sz w:val="24"/>
          <w:szCs w:val="24"/>
        </w:rPr>
        <w:t>uzatvoria písomnú dohodu o spolupráci so stálymi členmi kolégia</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24003362" w:rsidRPr="00E8451B">
        <w:rPr>
          <w:rFonts w:ascii="Times New Roman" w:eastAsia="Times New Roman" w:hAnsi="Times New Roman" w:cs="Times New Roman"/>
          <w:sz w:val="24"/>
          <w:szCs w:val="24"/>
        </w:rPr>
        <w:t xml:space="preserve">, v ktorej sa podrobne upravia podmienky spolupráce a výmeny informácií; orgány dohľadu </w:t>
      </w:r>
      <w:r w:rsidR="00B4038D" w:rsidRPr="00E8451B">
        <w:rPr>
          <w:rFonts w:ascii="Times New Roman" w:eastAsia="Times New Roman" w:hAnsi="Times New Roman" w:cs="Times New Roman"/>
          <w:sz w:val="24"/>
          <w:szCs w:val="24"/>
        </w:rPr>
        <w:t xml:space="preserve">tretích krajín </w:t>
      </w:r>
      <w:r w:rsidR="24003362" w:rsidRPr="00E8451B">
        <w:rPr>
          <w:rFonts w:ascii="Times New Roman" w:eastAsia="Times New Roman" w:hAnsi="Times New Roman" w:cs="Times New Roman"/>
          <w:sz w:val="24"/>
          <w:szCs w:val="24"/>
        </w:rPr>
        <w:t>sú povinné zachovávať mlčanlivosť o skutočnostiach, o ktorých sa dozvedeli v súvislosti s činnosťou kolégia</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24003362" w:rsidRPr="00E8451B">
        <w:rPr>
          <w:rFonts w:ascii="Times New Roman" w:eastAsia="Times New Roman" w:hAnsi="Times New Roman" w:cs="Times New Roman"/>
          <w:sz w:val="24"/>
          <w:szCs w:val="24"/>
        </w:rPr>
        <w:t xml:space="preserve">, a poskytovať relevantné informácie na účely dohľadu, </w:t>
      </w:r>
    </w:p>
    <w:p w14:paraId="2E8F06A2" w14:textId="2C57C116" w:rsidR="00AC52E6" w:rsidRPr="00E8451B" w:rsidRDefault="009757C0" w:rsidP="00917053">
      <w:pPr>
        <w:pStyle w:val="Odsekzoznamu"/>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4. </w:t>
      </w:r>
      <w:r w:rsidR="24003362" w:rsidRPr="00E8451B">
        <w:rPr>
          <w:rFonts w:ascii="Times New Roman" w:eastAsia="Times New Roman" w:hAnsi="Times New Roman" w:cs="Times New Roman"/>
          <w:sz w:val="24"/>
          <w:szCs w:val="24"/>
        </w:rPr>
        <w:t>poskytnuté informácie podliehajú povinnosti mlčanlivosti podľa tohto zákona a používajú sa výlučne na výkon dohľad</w:t>
      </w:r>
      <w:r w:rsidR="005226E5" w:rsidRPr="00E8451B">
        <w:rPr>
          <w:rFonts w:ascii="Times New Roman" w:eastAsia="Times New Roman" w:hAnsi="Times New Roman" w:cs="Times New Roman"/>
          <w:sz w:val="24"/>
          <w:szCs w:val="24"/>
        </w:rPr>
        <w:t>u</w:t>
      </w:r>
      <w:r w:rsidR="24003362" w:rsidRPr="00E8451B">
        <w:rPr>
          <w:rFonts w:ascii="Times New Roman" w:eastAsia="Times New Roman" w:hAnsi="Times New Roman" w:cs="Times New Roman"/>
          <w:sz w:val="24"/>
          <w:szCs w:val="24"/>
        </w:rPr>
        <w:t xml:space="preserve"> orgán</w:t>
      </w:r>
      <w:r w:rsidR="005226E5" w:rsidRPr="00E8451B">
        <w:rPr>
          <w:rFonts w:ascii="Times New Roman" w:eastAsia="Times New Roman" w:hAnsi="Times New Roman" w:cs="Times New Roman"/>
          <w:sz w:val="24"/>
          <w:szCs w:val="24"/>
        </w:rPr>
        <w:t>mi</w:t>
      </w:r>
      <w:r w:rsidR="24003362" w:rsidRPr="00E8451B">
        <w:rPr>
          <w:rFonts w:ascii="Times New Roman" w:eastAsia="Times New Roman" w:hAnsi="Times New Roman" w:cs="Times New Roman"/>
          <w:sz w:val="24"/>
          <w:szCs w:val="24"/>
        </w:rPr>
        <w:t xml:space="preserve"> dohľadu zúčastnený</w:t>
      </w:r>
      <w:r w:rsidR="005226E5" w:rsidRPr="00E8451B">
        <w:rPr>
          <w:rFonts w:ascii="Times New Roman" w:eastAsia="Times New Roman" w:hAnsi="Times New Roman" w:cs="Times New Roman"/>
          <w:sz w:val="24"/>
          <w:szCs w:val="24"/>
        </w:rPr>
        <w:t>mi</w:t>
      </w:r>
      <w:r w:rsidR="24003362" w:rsidRPr="00E8451B">
        <w:rPr>
          <w:rFonts w:ascii="Times New Roman" w:eastAsia="Times New Roman" w:hAnsi="Times New Roman" w:cs="Times New Roman"/>
          <w:sz w:val="24"/>
          <w:szCs w:val="24"/>
        </w:rPr>
        <w:t xml:space="preserve"> na kolégiu</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24003362" w:rsidRPr="00E8451B">
        <w:rPr>
          <w:rFonts w:ascii="Times New Roman" w:eastAsia="Times New Roman" w:hAnsi="Times New Roman" w:cs="Times New Roman"/>
          <w:sz w:val="24"/>
          <w:szCs w:val="24"/>
        </w:rPr>
        <w:t>.</w:t>
      </w:r>
    </w:p>
    <w:p w14:paraId="4BC773EF" w14:textId="13785FD9" w:rsidR="0025255D" w:rsidRPr="0025255D" w:rsidRDefault="0025255D" w:rsidP="0025255D">
      <w:pPr>
        <w:pStyle w:val="Odsekzoznamu"/>
        <w:numPr>
          <w:ilvl w:val="0"/>
          <w:numId w:val="35"/>
        </w:numPr>
        <w:ind w:left="360"/>
        <w:contextualSpacing w:val="0"/>
        <w:jc w:val="both"/>
        <w:rPr>
          <w:rFonts w:ascii="Times New Roman" w:eastAsia="Times New Roman" w:hAnsi="Times New Roman" w:cs="Times New Roman"/>
          <w:sz w:val="24"/>
          <w:szCs w:val="24"/>
        </w:rPr>
      </w:pPr>
      <w:r w:rsidRPr="0025255D">
        <w:rPr>
          <w:rFonts w:ascii="Times New Roman" w:eastAsia="Times New Roman" w:hAnsi="Times New Roman" w:cs="Times New Roman"/>
          <w:sz w:val="24"/>
          <w:szCs w:val="24"/>
        </w:rPr>
        <w:t xml:space="preserve">Národná banka Slovenska posúdi splnenie podmienok podľa </w:t>
      </w:r>
      <w:r>
        <w:rPr>
          <w:rFonts w:ascii="Times New Roman" w:eastAsia="Times New Roman" w:hAnsi="Times New Roman" w:cs="Times New Roman"/>
          <w:sz w:val="24"/>
          <w:szCs w:val="24"/>
        </w:rPr>
        <w:t xml:space="preserve">odseku 7 </w:t>
      </w:r>
      <w:r w:rsidRPr="0025255D">
        <w:rPr>
          <w:rFonts w:ascii="Times New Roman" w:eastAsia="Times New Roman" w:hAnsi="Times New Roman" w:cs="Times New Roman"/>
          <w:sz w:val="24"/>
          <w:szCs w:val="24"/>
        </w:rPr>
        <w:t>písm</w:t>
      </w:r>
      <w:r>
        <w:rPr>
          <w:rFonts w:ascii="Times New Roman" w:eastAsia="Times New Roman" w:hAnsi="Times New Roman" w:cs="Times New Roman"/>
          <w:sz w:val="24"/>
          <w:szCs w:val="24"/>
        </w:rPr>
        <w:t>.</w:t>
      </w:r>
      <w:r w:rsidRPr="0025255D">
        <w:rPr>
          <w:rFonts w:ascii="Times New Roman" w:eastAsia="Times New Roman" w:hAnsi="Times New Roman" w:cs="Times New Roman"/>
          <w:sz w:val="24"/>
          <w:szCs w:val="24"/>
        </w:rPr>
        <w:t xml:space="preserve"> c) prvého bodu až štvrtého bodu pred umožnením účasti orgánov dohľadu tretích krajín na kolégiu</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Pr="0025255D">
        <w:rPr>
          <w:rFonts w:ascii="Times New Roman" w:eastAsia="Times New Roman" w:hAnsi="Times New Roman" w:cs="Times New Roman"/>
          <w:sz w:val="24"/>
          <w:szCs w:val="24"/>
        </w:rPr>
        <w:t xml:space="preserve"> a predloží toto posúdenie stálym členom kolégia</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Pr="0025255D">
        <w:rPr>
          <w:rFonts w:ascii="Times New Roman" w:eastAsia="Times New Roman" w:hAnsi="Times New Roman" w:cs="Times New Roman"/>
          <w:sz w:val="24"/>
          <w:szCs w:val="24"/>
        </w:rPr>
        <w:t xml:space="preserve">; posúdenie sa môže podľa potreby opakovať. Pri vykonávaní posúdenia môže požiadať o </w:t>
      </w:r>
      <w:r>
        <w:rPr>
          <w:rFonts w:ascii="Times New Roman" w:eastAsia="Times New Roman" w:hAnsi="Times New Roman" w:cs="Times New Roman"/>
          <w:sz w:val="24"/>
          <w:szCs w:val="24"/>
        </w:rPr>
        <w:t>spoluprácu</w:t>
      </w:r>
      <w:r w:rsidRPr="0025255D">
        <w:rPr>
          <w:rFonts w:ascii="Times New Roman" w:eastAsia="Times New Roman" w:hAnsi="Times New Roman" w:cs="Times New Roman"/>
          <w:sz w:val="24"/>
          <w:szCs w:val="24"/>
        </w:rPr>
        <w:t xml:space="preserve"> úrad AMLA.</w:t>
      </w:r>
    </w:p>
    <w:p w14:paraId="1845688A" w14:textId="27BB7EF2" w:rsidR="00AC52E6" w:rsidRPr="00E8451B" w:rsidRDefault="1FB3927E" w:rsidP="00D87F16">
      <w:pPr>
        <w:pStyle w:val="Odsekzoznamu"/>
        <w:numPr>
          <w:ilvl w:val="0"/>
          <w:numId w:val="3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Úrad </w:t>
      </w:r>
      <w:r w:rsidR="49A444C9" w:rsidRPr="00E8451B">
        <w:rPr>
          <w:rFonts w:ascii="Times New Roman" w:eastAsia="Times New Roman" w:hAnsi="Times New Roman" w:cs="Times New Roman"/>
          <w:sz w:val="24"/>
          <w:szCs w:val="24"/>
        </w:rPr>
        <w:t xml:space="preserve">AMLA </w:t>
      </w:r>
      <w:r w:rsidRPr="00E8451B">
        <w:rPr>
          <w:rFonts w:ascii="Times New Roman" w:eastAsia="Times New Roman" w:hAnsi="Times New Roman" w:cs="Times New Roman"/>
          <w:sz w:val="24"/>
          <w:szCs w:val="24"/>
        </w:rPr>
        <w:t>sa môže zúčastňovať na zasadnutiach kolégia</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Pr="00E8451B">
        <w:rPr>
          <w:rFonts w:ascii="Times New Roman" w:eastAsia="Times New Roman" w:hAnsi="Times New Roman" w:cs="Times New Roman"/>
          <w:sz w:val="24"/>
          <w:szCs w:val="24"/>
        </w:rPr>
        <w:t xml:space="preserve"> a pomáhať s jeho činnosťou podľa osobitného predpisu;</w:t>
      </w:r>
      <w:r w:rsidR="00AC52E6" w:rsidRPr="00E8451B">
        <w:rPr>
          <w:rStyle w:val="Odkaznapoznmkupodiarou"/>
          <w:rFonts w:ascii="Times New Roman" w:eastAsia="Times New Roman" w:hAnsi="Times New Roman" w:cs="Times New Roman"/>
          <w:sz w:val="24"/>
          <w:szCs w:val="24"/>
        </w:rPr>
        <w:footnoteReference w:id="110"/>
      </w:r>
      <w:r w:rsidRPr="00E8451B">
        <w:rPr>
          <w:rFonts w:ascii="Times New Roman" w:eastAsia="Times New Roman" w:hAnsi="Times New Roman" w:cs="Times New Roman"/>
          <w:sz w:val="24"/>
          <w:szCs w:val="24"/>
        </w:rPr>
        <w:t>) ak sa zúčastňuje na zasadnutí kolégia</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Pr="00E8451B">
        <w:rPr>
          <w:rFonts w:ascii="Times New Roman" w:eastAsia="Times New Roman" w:hAnsi="Times New Roman" w:cs="Times New Roman"/>
          <w:sz w:val="24"/>
          <w:szCs w:val="24"/>
        </w:rPr>
        <w:t>, má postavenie pozorovateľa.</w:t>
      </w:r>
    </w:p>
    <w:p w14:paraId="5C7310D7" w14:textId="052FADDF" w:rsidR="00AC52E6" w:rsidRPr="00E8451B" w:rsidRDefault="24003362" w:rsidP="00D87F16">
      <w:pPr>
        <w:pStyle w:val="Odsekzoznamu"/>
        <w:numPr>
          <w:ilvl w:val="0"/>
          <w:numId w:val="3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Činnosť kolégia</w:t>
      </w:r>
      <w:r w:rsidR="0047764C" w:rsidRP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Pr="00E8451B">
        <w:rPr>
          <w:rFonts w:ascii="Times New Roman" w:eastAsia="Times New Roman" w:hAnsi="Times New Roman" w:cs="Times New Roman"/>
          <w:sz w:val="24"/>
          <w:szCs w:val="24"/>
        </w:rPr>
        <w:t xml:space="preserve"> je primeraná miere rizika legalizácie a financovania terorizmu, ktorému je </w:t>
      </w:r>
      <w:r w:rsidR="0088276C" w:rsidRPr="00E8451B">
        <w:rPr>
          <w:rFonts w:ascii="Times New Roman" w:eastAsia="Times New Roman" w:hAnsi="Times New Roman" w:cs="Times New Roman"/>
          <w:sz w:val="24"/>
          <w:szCs w:val="24"/>
        </w:rPr>
        <w:t xml:space="preserve">povinná osoba vo finančnom sektore </w:t>
      </w:r>
      <w:r w:rsidRPr="00E8451B">
        <w:rPr>
          <w:rFonts w:ascii="Times New Roman" w:eastAsia="Times New Roman" w:hAnsi="Times New Roman" w:cs="Times New Roman"/>
          <w:sz w:val="24"/>
          <w:szCs w:val="24"/>
        </w:rPr>
        <w:t>alebo skupina vystavená, ako aj rozsahu jej cezhraničnej činnosti. Národná banka Slovenska prostredníctvom kolégia</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Pr="00E8451B">
        <w:rPr>
          <w:rFonts w:ascii="Times New Roman" w:eastAsia="Times New Roman" w:hAnsi="Times New Roman" w:cs="Times New Roman"/>
          <w:sz w:val="24"/>
          <w:szCs w:val="24"/>
        </w:rPr>
        <w:t xml:space="preserve"> zabezpečuje najmä:</w:t>
      </w:r>
    </w:p>
    <w:p w14:paraId="4559F31A" w14:textId="29825ED8" w:rsidR="00AC52E6" w:rsidRPr="00E8451B" w:rsidRDefault="24003362" w:rsidP="00D87F16">
      <w:pPr>
        <w:pStyle w:val="Odsekzoznamu"/>
        <w:numPr>
          <w:ilvl w:val="0"/>
          <w:numId w:val="32"/>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výmenu informácií medzi </w:t>
      </w:r>
      <w:r w:rsidR="005226E5" w:rsidRPr="00E8451B">
        <w:rPr>
          <w:rFonts w:ascii="Times New Roman" w:eastAsia="Times New Roman" w:hAnsi="Times New Roman" w:cs="Times New Roman"/>
          <w:sz w:val="24"/>
          <w:szCs w:val="24"/>
        </w:rPr>
        <w:t>členmi</w:t>
      </w:r>
      <w:r w:rsidRPr="00E8451B">
        <w:rPr>
          <w:rFonts w:ascii="Times New Roman" w:eastAsia="Times New Roman" w:hAnsi="Times New Roman" w:cs="Times New Roman"/>
          <w:sz w:val="24"/>
          <w:szCs w:val="24"/>
        </w:rPr>
        <w:t xml:space="preserve"> kolégia</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Pr="00E8451B">
        <w:rPr>
          <w:rFonts w:ascii="Times New Roman" w:eastAsia="Times New Roman" w:hAnsi="Times New Roman" w:cs="Times New Roman"/>
          <w:sz w:val="24"/>
          <w:szCs w:val="24"/>
        </w:rPr>
        <w:t>,</w:t>
      </w:r>
    </w:p>
    <w:p w14:paraId="26D014F9" w14:textId="77777777" w:rsidR="00AC52E6" w:rsidRPr="00E8451B" w:rsidRDefault="24003362" w:rsidP="00D87F16">
      <w:pPr>
        <w:pStyle w:val="Odsekzoznamu"/>
        <w:numPr>
          <w:ilvl w:val="0"/>
          <w:numId w:val="32"/>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 poskytovanie vzájomnej pomoci pri výkone dohľadu,</w:t>
      </w:r>
    </w:p>
    <w:p w14:paraId="17C156D9" w14:textId="11468038" w:rsidR="00AC52E6" w:rsidRPr="00E8451B" w:rsidRDefault="24003362" w:rsidP="00D87F16">
      <w:pPr>
        <w:pStyle w:val="Odsekzoznamu"/>
        <w:numPr>
          <w:ilvl w:val="0"/>
          <w:numId w:val="32"/>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koordináciu prístupu k dohľadu nad </w:t>
      </w:r>
      <w:r w:rsidR="0088276C" w:rsidRPr="00E8451B">
        <w:rPr>
          <w:rFonts w:ascii="Times New Roman" w:eastAsia="Times New Roman" w:hAnsi="Times New Roman" w:cs="Times New Roman"/>
          <w:sz w:val="24"/>
          <w:szCs w:val="24"/>
        </w:rPr>
        <w:t>skupinou, ktorej súčasťou je povinná osoba vo finančnom sektore, alebo nad povinnou osobou vo finančnom sektore</w:t>
      </w:r>
      <w:r w:rsidRPr="00E8451B">
        <w:rPr>
          <w:rFonts w:ascii="Times New Roman" w:eastAsia="Times New Roman" w:hAnsi="Times New Roman" w:cs="Times New Roman"/>
          <w:sz w:val="24"/>
          <w:szCs w:val="24"/>
        </w:rPr>
        <w:t>, a</w:t>
      </w:r>
    </w:p>
    <w:p w14:paraId="404DB524" w14:textId="28FC955B" w:rsidR="00AC52E6" w:rsidRPr="00E8451B" w:rsidRDefault="1FB3927E" w:rsidP="00D87F16">
      <w:pPr>
        <w:pStyle w:val="Odsekzoznamu"/>
        <w:numPr>
          <w:ilvl w:val="0"/>
          <w:numId w:val="32"/>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v relevantných prípadoch prijímanie vhodných a primeraných opatrení na riešenie </w:t>
      </w:r>
      <w:r w:rsidRPr="002C2646">
        <w:rPr>
          <w:rFonts w:ascii="Times New Roman" w:eastAsia="Times New Roman" w:hAnsi="Times New Roman" w:cs="Times New Roman"/>
          <w:sz w:val="24"/>
          <w:szCs w:val="24"/>
        </w:rPr>
        <w:t>závažných porušení osobitných predpisov</w:t>
      </w:r>
      <w:r w:rsidR="719DE6FD" w:rsidRPr="002C2646">
        <w:rPr>
          <w:rFonts w:ascii="Times New Roman" w:eastAsia="Times New Roman" w:hAnsi="Times New Roman" w:cs="Times New Roman"/>
          <w:sz w:val="24"/>
          <w:szCs w:val="24"/>
        </w:rPr>
        <w:t>,</w:t>
      </w:r>
      <w:r w:rsidR="002C2646" w:rsidRPr="002C2646">
        <w:rPr>
          <w:rFonts w:ascii="Times New Roman" w:eastAsia="Times New Roman" w:hAnsi="Times New Roman" w:cs="Times New Roman"/>
          <w:sz w:val="24"/>
          <w:szCs w:val="24"/>
          <w:vertAlign w:val="superscript"/>
        </w:rPr>
        <w:t>65</w:t>
      </w:r>
      <w:r w:rsidR="00824C9D" w:rsidRPr="002C2646">
        <w:rPr>
          <w:rFonts w:ascii="Times New Roman" w:eastAsia="Times New Roman" w:hAnsi="Times New Roman" w:cs="Times New Roman"/>
          <w:sz w:val="24"/>
          <w:szCs w:val="24"/>
        </w:rPr>
        <w:t>)</w:t>
      </w:r>
      <w:r w:rsidRPr="002C2646">
        <w:rPr>
          <w:rFonts w:ascii="Times New Roman" w:eastAsia="Times New Roman" w:hAnsi="Times New Roman" w:cs="Times New Roman"/>
          <w:sz w:val="24"/>
          <w:szCs w:val="24"/>
        </w:rPr>
        <w:t xml:space="preserve"> ktoré sa zistia na úrovni skupiny, </w:t>
      </w:r>
      <w:r w:rsidR="0088276C" w:rsidRPr="002C2646">
        <w:rPr>
          <w:rFonts w:ascii="Times New Roman" w:eastAsia="Times New Roman" w:hAnsi="Times New Roman" w:cs="Times New Roman"/>
          <w:sz w:val="24"/>
          <w:szCs w:val="24"/>
        </w:rPr>
        <w:t>ktorej</w:t>
      </w:r>
      <w:r w:rsidR="0088276C" w:rsidRPr="00E8451B">
        <w:rPr>
          <w:rFonts w:ascii="Times New Roman" w:eastAsia="Times New Roman" w:hAnsi="Times New Roman" w:cs="Times New Roman"/>
          <w:sz w:val="24"/>
          <w:szCs w:val="24"/>
        </w:rPr>
        <w:t xml:space="preserve"> súčasťou je povinná osoba vo finančnom sektore, povinnej osoby vo finančnom sektore</w:t>
      </w:r>
      <w:r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lastRenderedPageBreak/>
        <w:t>alebo organizačnej jednotky pod dohľadom orgánu dohľadu</w:t>
      </w:r>
      <w:r w:rsidR="005226E5" w:rsidRPr="00E8451B">
        <w:rPr>
          <w:rFonts w:ascii="Times New Roman" w:eastAsia="Times New Roman" w:hAnsi="Times New Roman" w:cs="Times New Roman"/>
          <w:sz w:val="24"/>
          <w:szCs w:val="24"/>
        </w:rPr>
        <w:t xml:space="preserve"> alebo zahraničného orgánu dohľadu</w:t>
      </w:r>
      <w:r w:rsidRPr="00E8451B">
        <w:rPr>
          <w:rFonts w:ascii="Times New Roman" w:eastAsia="Times New Roman" w:hAnsi="Times New Roman" w:cs="Times New Roman"/>
          <w:sz w:val="24"/>
          <w:szCs w:val="24"/>
        </w:rPr>
        <w:t xml:space="preserve"> zúčastňujúceho sa na kolégiu</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Pr="00E8451B">
        <w:rPr>
          <w:rFonts w:ascii="Times New Roman" w:eastAsia="Times New Roman" w:hAnsi="Times New Roman" w:cs="Times New Roman"/>
          <w:sz w:val="24"/>
          <w:szCs w:val="24"/>
        </w:rPr>
        <w:t>.</w:t>
      </w:r>
    </w:p>
    <w:p w14:paraId="341103DD" w14:textId="3451E032" w:rsidR="00AC52E6" w:rsidRPr="00E8451B" w:rsidRDefault="1FB3927E" w:rsidP="00D87F16">
      <w:pPr>
        <w:pStyle w:val="Odsekzoznamu"/>
        <w:numPr>
          <w:ilvl w:val="0"/>
          <w:numId w:val="35"/>
        </w:numPr>
        <w:shd w:val="clear" w:color="auto" w:fill="FFFFFF" w:themeFill="background1"/>
        <w:ind w:left="360"/>
        <w:contextualSpacing w:val="0"/>
        <w:jc w:val="both"/>
        <w:textAlignment w:val="top"/>
        <w:rPr>
          <w:rFonts w:ascii="Times New Roman" w:eastAsia="Times New Roman" w:hAnsi="Times New Roman" w:cs="Times New Roman"/>
          <w:sz w:val="24"/>
          <w:szCs w:val="24"/>
        </w:rPr>
      </w:pPr>
      <w:bookmarkStart w:id="16" w:name="_Hlk230078739"/>
      <w:r w:rsidRPr="00E8451B">
        <w:rPr>
          <w:rFonts w:ascii="Times New Roman" w:eastAsia="Times New Roman" w:hAnsi="Times New Roman" w:cs="Times New Roman"/>
          <w:sz w:val="24"/>
          <w:szCs w:val="24"/>
        </w:rPr>
        <w:t>Ak sa členovia kolégia</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Pr="00E8451B">
        <w:rPr>
          <w:rFonts w:ascii="Times New Roman" w:eastAsia="Times New Roman" w:hAnsi="Times New Roman" w:cs="Times New Roman"/>
          <w:sz w:val="24"/>
          <w:szCs w:val="24"/>
        </w:rPr>
        <w:t xml:space="preserve"> nezhodnú na opatreniach, ktoré sa majú prijať vo vzťahu k povinnej osobe, môžu túto záležitosť postúpiť </w:t>
      </w:r>
      <w:r w:rsidR="1C9FEC12" w:rsidRPr="00E8451B">
        <w:rPr>
          <w:rFonts w:ascii="Times New Roman" w:eastAsia="Times New Roman" w:hAnsi="Times New Roman" w:cs="Times New Roman"/>
          <w:sz w:val="24"/>
          <w:szCs w:val="24"/>
        </w:rPr>
        <w:t>ú</w:t>
      </w:r>
      <w:r w:rsidRPr="00E8451B">
        <w:rPr>
          <w:rFonts w:ascii="Times New Roman" w:eastAsia="Times New Roman" w:hAnsi="Times New Roman" w:cs="Times New Roman"/>
          <w:sz w:val="24"/>
          <w:szCs w:val="24"/>
        </w:rPr>
        <w:t>radu</w:t>
      </w:r>
      <w:r w:rsidR="5EE8008F" w:rsidRPr="00E8451B">
        <w:rPr>
          <w:rFonts w:ascii="Times New Roman" w:eastAsia="Times New Roman" w:hAnsi="Times New Roman" w:cs="Times New Roman"/>
          <w:sz w:val="24"/>
          <w:szCs w:val="24"/>
        </w:rPr>
        <w:t xml:space="preserve"> AMLA</w:t>
      </w:r>
      <w:r w:rsidRPr="00E8451B">
        <w:rPr>
          <w:rFonts w:ascii="Times New Roman" w:eastAsia="Times New Roman" w:hAnsi="Times New Roman" w:cs="Times New Roman"/>
          <w:sz w:val="24"/>
          <w:szCs w:val="24"/>
        </w:rPr>
        <w:t xml:space="preserve"> a požiadať ho o poskytnutie pomoci podľa osobitného predpisu</w:t>
      </w:r>
      <w:r w:rsidR="7EF4E86C" w:rsidRPr="00E8451B">
        <w:rPr>
          <w:rFonts w:ascii="Times New Roman" w:eastAsia="Times New Roman" w:hAnsi="Times New Roman" w:cs="Times New Roman"/>
          <w:sz w:val="24"/>
          <w:szCs w:val="24"/>
        </w:rPr>
        <w:t>.</w:t>
      </w:r>
      <w:r w:rsidR="00AC52E6" w:rsidRPr="00E8451B">
        <w:rPr>
          <w:rStyle w:val="Odkaznapoznmkupodiarou"/>
          <w:rFonts w:ascii="Times New Roman" w:eastAsia="Times New Roman" w:hAnsi="Times New Roman" w:cs="Times New Roman"/>
          <w:sz w:val="24"/>
          <w:szCs w:val="24"/>
        </w:rPr>
        <w:footnoteReference w:id="111"/>
      </w:r>
      <w:bookmarkEnd w:id="16"/>
      <w:r w:rsidR="5C1DA796" w:rsidRPr="00E8451B">
        <w:rPr>
          <w:rFonts w:ascii="Times New Roman" w:eastAsia="Times New Roman" w:hAnsi="Times New Roman" w:cs="Times New Roman"/>
          <w:sz w:val="24"/>
          <w:szCs w:val="24"/>
        </w:rPr>
        <w:t>)</w:t>
      </w:r>
      <w:r w:rsidR="2BB758AD" w:rsidRPr="00E8451B">
        <w:rPr>
          <w:rFonts w:ascii="Times New Roman" w:eastAsia="Times New Roman" w:hAnsi="Times New Roman" w:cs="Times New Roman"/>
          <w:sz w:val="24"/>
          <w:szCs w:val="24"/>
        </w:rPr>
        <w:t xml:space="preserve">  </w:t>
      </w:r>
    </w:p>
    <w:p w14:paraId="4A1C42C3" w14:textId="0BFA8621" w:rsidR="00AC52E6" w:rsidRPr="00E8451B" w:rsidRDefault="2BB758AD" w:rsidP="00D87F16">
      <w:pPr>
        <w:pStyle w:val="Odsekzoznamu"/>
        <w:numPr>
          <w:ilvl w:val="0"/>
          <w:numId w:val="35"/>
        </w:numPr>
        <w:shd w:val="clear" w:color="auto" w:fill="FFFFFF" w:themeFill="background1"/>
        <w:ind w:left="360"/>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Podmienky fungovania kolégií</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Pr="00E8451B">
        <w:rPr>
          <w:rFonts w:ascii="Times New Roman" w:eastAsia="Times New Roman" w:hAnsi="Times New Roman" w:cs="Times New Roman"/>
          <w:sz w:val="24"/>
          <w:szCs w:val="24"/>
        </w:rPr>
        <w:t xml:space="preserve"> vrátane osobitných podmienok spolupráce medzi stálymi členmi kolégia</w:t>
      </w:r>
      <w:r w:rsidR="0047764C">
        <w:rPr>
          <w:rFonts w:ascii="Times New Roman" w:eastAsia="Times New Roman" w:hAnsi="Times New Roman" w:cs="Times New Roman"/>
          <w:sz w:val="24"/>
          <w:szCs w:val="24"/>
        </w:rPr>
        <w:t xml:space="preserve"> </w:t>
      </w:r>
      <w:r w:rsidR="0047764C" w:rsidRPr="0047764C">
        <w:rPr>
          <w:rFonts w:ascii="Times New Roman" w:eastAsia="Times New Roman" w:hAnsi="Times New Roman" w:cs="Times New Roman"/>
          <w:sz w:val="24"/>
          <w:szCs w:val="24"/>
        </w:rPr>
        <w:t>vo finančnom sektore</w:t>
      </w:r>
      <w:r w:rsidRPr="00E8451B">
        <w:rPr>
          <w:rFonts w:ascii="Times New Roman" w:eastAsia="Times New Roman" w:hAnsi="Times New Roman" w:cs="Times New Roman"/>
          <w:sz w:val="24"/>
          <w:szCs w:val="24"/>
        </w:rPr>
        <w:t xml:space="preserve"> a pozorovateľmi, podmienk</w:t>
      </w:r>
      <w:r w:rsidR="0047764C">
        <w:rPr>
          <w:rFonts w:ascii="Times New Roman" w:eastAsia="Times New Roman" w:hAnsi="Times New Roman" w:cs="Times New Roman"/>
          <w:sz w:val="24"/>
          <w:szCs w:val="24"/>
        </w:rPr>
        <w:t>y</w:t>
      </w:r>
      <w:r w:rsidRPr="00E8451B">
        <w:rPr>
          <w:rFonts w:ascii="Times New Roman" w:eastAsia="Times New Roman" w:hAnsi="Times New Roman" w:cs="Times New Roman"/>
          <w:sz w:val="24"/>
          <w:szCs w:val="24"/>
        </w:rPr>
        <w:t xml:space="preserve"> účasti orgánov dohľadu </w:t>
      </w:r>
      <w:r w:rsidR="00B4038D" w:rsidRPr="00E8451B">
        <w:rPr>
          <w:rFonts w:ascii="Times New Roman" w:eastAsia="Times New Roman" w:hAnsi="Times New Roman" w:cs="Times New Roman"/>
          <w:sz w:val="24"/>
          <w:szCs w:val="24"/>
        </w:rPr>
        <w:t>tretích krajín</w:t>
      </w:r>
      <w:r w:rsidR="0047764C">
        <w:rPr>
          <w:rFonts w:ascii="Times New Roman" w:eastAsia="Times New Roman" w:hAnsi="Times New Roman" w:cs="Times New Roman"/>
          <w:sz w:val="24"/>
          <w:szCs w:val="24"/>
        </w:rPr>
        <w:t>, vzor</w:t>
      </w:r>
      <w:r w:rsidRPr="00E8451B">
        <w:rPr>
          <w:rFonts w:ascii="Times New Roman" w:eastAsia="Times New Roman" w:hAnsi="Times New Roman" w:cs="Times New Roman"/>
          <w:sz w:val="24"/>
          <w:szCs w:val="24"/>
        </w:rPr>
        <w:t xml:space="preserve"> dohody o vzájomnej spolupráci podľa odseku </w:t>
      </w:r>
      <w:r w:rsidR="0047764C">
        <w:rPr>
          <w:rFonts w:ascii="Times New Roman" w:eastAsia="Times New Roman" w:hAnsi="Times New Roman" w:cs="Times New Roman"/>
          <w:sz w:val="24"/>
          <w:szCs w:val="24"/>
        </w:rPr>
        <w:t>7</w:t>
      </w:r>
      <w:r w:rsidRPr="00E8451B">
        <w:rPr>
          <w:rFonts w:ascii="Times New Roman" w:eastAsia="Times New Roman" w:hAnsi="Times New Roman" w:cs="Times New Roman"/>
          <w:sz w:val="24"/>
          <w:szCs w:val="24"/>
        </w:rPr>
        <w:t xml:space="preserve"> písm. c) bodu 3, ako aj opatrení vo vzťahu k povinným osobám </w:t>
      </w:r>
      <w:r w:rsidR="0088276C" w:rsidRPr="00E8451B">
        <w:rPr>
          <w:rFonts w:ascii="Times New Roman" w:eastAsia="Times New Roman" w:hAnsi="Times New Roman" w:cs="Times New Roman"/>
          <w:sz w:val="24"/>
          <w:szCs w:val="24"/>
        </w:rPr>
        <w:t>v</w:t>
      </w:r>
      <w:r w:rsidRPr="00E8451B">
        <w:rPr>
          <w:rFonts w:ascii="Times New Roman" w:eastAsia="Times New Roman" w:hAnsi="Times New Roman" w:cs="Times New Roman"/>
          <w:sz w:val="24"/>
          <w:szCs w:val="24"/>
        </w:rPr>
        <w:t xml:space="preserve"> nefinančn</w:t>
      </w:r>
      <w:r w:rsidR="0088276C" w:rsidRPr="00E8451B">
        <w:rPr>
          <w:rFonts w:ascii="Times New Roman" w:eastAsia="Times New Roman" w:hAnsi="Times New Roman" w:cs="Times New Roman"/>
          <w:sz w:val="24"/>
          <w:szCs w:val="24"/>
        </w:rPr>
        <w:t>om</w:t>
      </w:r>
      <w:r w:rsidRPr="00E8451B">
        <w:rPr>
          <w:rFonts w:ascii="Times New Roman" w:eastAsia="Times New Roman" w:hAnsi="Times New Roman" w:cs="Times New Roman"/>
          <w:sz w:val="24"/>
          <w:szCs w:val="24"/>
        </w:rPr>
        <w:t xml:space="preserve"> sektor</w:t>
      </w:r>
      <w:r w:rsidR="0088276C" w:rsidRPr="00E8451B">
        <w:rPr>
          <w:rFonts w:ascii="Times New Roman" w:eastAsia="Times New Roman" w:hAnsi="Times New Roman" w:cs="Times New Roman"/>
          <w:sz w:val="24"/>
          <w:szCs w:val="24"/>
        </w:rPr>
        <w:t>e</w:t>
      </w:r>
      <w:r w:rsidRPr="00E8451B">
        <w:rPr>
          <w:rFonts w:ascii="Times New Roman" w:eastAsia="Times New Roman" w:hAnsi="Times New Roman" w:cs="Times New Roman"/>
          <w:sz w:val="24"/>
          <w:szCs w:val="24"/>
        </w:rPr>
        <w:t xml:space="preserve">, ktoré sú súčasťou skupiny, upravuje </w:t>
      </w:r>
      <w:r w:rsidR="000A40A3" w:rsidRPr="00E8451B">
        <w:rPr>
          <w:rFonts w:ascii="Times New Roman" w:eastAsia="Times New Roman" w:hAnsi="Times New Roman" w:cs="Times New Roman"/>
          <w:sz w:val="24"/>
          <w:szCs w:val="24"/>
        </w:rPr>
        <w:t xml:space="preserve">technický </w:t>
      </w:r>
      <w:r w:rsidRPr="00E8451B">
        <w:rPr>
          <w:rFonts w:ascii="Times New Roman" w:eastAsia="Times New Roman" w:hAnsi="Times New Roman" w:cs="Times New Roman"/>
          <w:sz w:val="24"/>
          <w:szCs w:val="24"/>
        </w:rPr>
        <w:t>predpis.</w:t>
      </w:r>
    </w:p>
    <w:p w14:paraId="468ED8D3" w14:textId="4FA79C55" w:rsidR="2E2F8BDF" w:rsidRPr="00E8451B" w:rsidRDefault="2E2F8BDF" w:rsidP="00F6729D">
      <w:pPr>
        <w:pStyle w:val="Odsekzoznamu"/>
        <w:shd w:val="clear" w:color="auto" w:fill="FFFFFF" w:themeFill="background1"/>
        <w:spacing w:after="0"/>
        <w:ind w:left="360"/>
        <w:contextualSpacing w:val="0"/>
        <w:jc w:val="both"/>
        <w:rPr>
          <w:rFonts w:ascii="Times New Roman" w:eastAsia="Times New Roman" w:hAnsi="Times New Roman" w:cs="Times New Roman"/>
          <w:sz w:val="24"/>
          <w:szCs w:val="24"/>
        </w:rPr>
      </w:pPr>
    </w:p>
    <w:p w14:paraId="00F08CFC" w14:textId="62B43378" w:rsidR="00AC52E6" w:rsidRPr="00E8451B" w:rsidRDefault="6D755AB8" w:rsidP="00F6729D">
      <w:pPr>
        <w:shd w:val="clear" w:color="auto" w:fill="FFFFFF" w:themeFill="background1"/>
        <w:spacing w:after="0"/>
        <w:jc w:val="center"/>
        <w:textAlignment w:val="top"/>
        <w:rPr>
          <w:rFonts w:ascii="Times New Roman" w:eastAsia="Times New Roman" w:hAnsi="Times New Roman" w:cs="Times New Roman"/>
          <w:b/>
          <w:bCs/>
          <w:sz w:val="24"/>
          <w:szCs w:val="24"/>
        </w:rPr>
      </w:pPr>
      <w:bookmarkStart w:id="17" w:name="_Hlk239839054"/>
      <w:r w:rsidRPr="00E8451B">
        <w:rPr>
          <w:rFonts w:ascii="Times New Roman" w:eastAsia="Times New Roman" w:hAnsi="Times New Roman" w:cs="Times New Roman"/>
          <w:b/>
          <w:bCs/>
          <w:sz w:val="24"/>
          <w:szCs w:val="24"/>
        </w:rPr>
        <w:t>§ 4</w:t>
      </w:r>
      <w:r w:rsidR="008B3AF5" w:rsidRPr="00E8451B">
        <w:rPr>
          <w:rFonts w:ascii="Times New Roman" w:eastAsia="Times New Roman" w:hAnsi="Times New Roman" w:cs="Times New Roman"/>
          <w:b/>
          <w:bCs/>
          <w:sz w:val="24"/>
          <w:szCs w:val="24"/>
        </w:rPr>
        <w:t>3</w:t>
      </w:r>
    </w:p>
    <w:p w14:paraId="275D5D5D" w14:textId="77777777" w:rsidR="00AC52E6" w:rsidRPr="00E8451B" w:rsidRDefault="24003362" w:rsidP="00F6729D">
      <w:pPr>
        <w:shd w:val="clear" w:color="auto" w:fill="FFFFFF" w:themeFill="background1"/>
        <w:spacing w:after="0"/>
        <w:jc w:val="center"/>
        <w:textAlignment w:val="top"/>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Kolégiá orgánov dohľadu v oblasti legalizácie a financovania terorizmu v nefinančnom sektore</w:t>
      </w:r>
    </w:p>
    <w:p w14:paraId="0FB39180" w14:textId="6944C7D8" w:rsidR="0A4729ED" w:rsidRPr="00E8451B" w:rsidRDefault="0A4729ED" w:rsidP="00F6729D">
      <w:pPr>
        <w:shd w:val="clear" w:color="auto" w:fill="FFFFFF" w:themeFill="background1"/>
        <w:spacing w:after="0"/>
        <w:jc w:val="center"/>
        <w:rPr>
          <w:rFonts w:ascii="Times New Roman" w:eastAsia="Times New Roman" w:hAnsi="Times New Roman" w:cs="Times New Roman"/>
          <w:b/>
          <w:bCs/>
          <w:sz w:val="24"/>
          <w:szCs w:val="24"/>
        </w:rPr>
      </w:pPr>
    </w:p>
    <w:p w14:paraId="43D38D01" w14:textId="389250DD" w:rsidR="00AC52E6" w:rsidRPr="005E7BEF" w:rsidRDefault="24003362" w:rsidP="00614935">
      <w:pPr>
        <w:pStyle w:val="Odsekzoznamu"/>
        <w:numPr>
          <w:ilvl w:val="0"/>
          <w:numId w:val="31"/>
        </w:numPr>
        <w:ind w:left="360"/>
        <w:contextualSpacing w:val="0"/>
        <w:jc w:val="both"/>
        <w:rPr>
          <w:rFonts w:ascii="Times New Roman" w:eastAsia="Times New Roman" w:hAnsi="Times New Roman" w:cs="Times New Roman"/>
          <w:sz w:val="24"/>
          <w:szCs w:val="24"/>
        </w:rPr>
      </w:pPr>
      <w:r w:rsidRPr="005E7BEF">
        <w:rPr>
          <w:rFonts w:ascii="Times New Roman" w:eastAsia="Times New Roman" w:hAnsi="Times New Roman" w:cs="Times New Roman"/>
          <w:sz w:val="24"/>
          <w:szCs w:val="24"/>
        </w:rPr>
        <w:t>Orgán dohľadu v nefinančnom sektore, ktorý dohliada matersk</w:t>
      </w:r>
      <w:r w:rsidR="00A62019" w:rsidRPr="005E7BEF">
        <w:rPr>
          <w:rFonts w:ascii="Times New Roman" w:eastAsia="Times New Roman" w:hAnsi="Times New Roman" w:cs="Times New Roman"/>
          <w:sz w:val="24"/>
          <w:szCs w:val="24"/>
        </w:rPr>
        <w:t>ú</w:t>
      </w:r>
      <w:r w:rsidRPr="005E7BEF">
        <w:rPr>
          <w:rFonts w:ascii="Times New Roman" w:eastAsia="Times New Roman" w:hAnsi="Times New Roman" w:cs="Times New Roman"/>
          <w:sz w:val="24"/>
          <w:szCs w:val="24"/>
        </w:rPr>
        <w:t xml:space="preserve"> </w:t>
      </w:r>
      <w:r w:rsidR="00A62019" w:rsidRPr="005E7BEF">
        <w:rPr>
          <w:rFonts w:ascii="Times New Roman" w:eastAsia="Times New Roman" w:hAnsi="Times New Roman" w:cs="Times New Roman"/>
          <w:sz w:val="24"/>
          <w:szCs w:val="24"/>
        </w:rPr>
        <w:t xml:space="preserve">spoločnosť </w:t>
      </w:r>
      <w:r w:rsidRPr="005E7BEF">
        <w:rPr>
          <w:rFonts w:ascii="Times New Roman" w:eastAsia="Times New Roman" w:hAnsi="Times New Roman" w:cs="Times New Roman"/>
          <w:sz w:val="24"/>
          <w:szCs w:val="24"/>
        </w:rPr>
        <w:t>skupiny povinných osôb v nefinančnom sektore alebo ústredie povinnej osoby môže</w:t>
      </w:r>
      <w:r w:rsidR="005E7BEF" w:rsidRPr="005E7BEF">
        <w:rPr>
          <w:rFonts w:ascii="Times New Roman" w:eastAsia="Times New Roman" w:hAnsi="Times New Roman" w:cs="Times New Roman"/>
          <w:sz w:val="24"/>
          <w:szCs w:val="24"/>
        </w:rPr>
        <w:t xml:space="preserve"> zriadiť </w:t>
      </w:r>
      <w:r w:rsidR="005E7BEF" w:rsidRPr="005E7BEF">
        <w:rPr>
          <w:rFonts w:ascii="Times New Roman" w:eastAsia="Times New Roman" w:hAnsi="Times New Roman" w:cs="Times New Roman"/>
          <w:sz w:val="24"/>
          <w:szCs w:val="24"/>
        </w:rPr>
        <w:t xml:space="preserve">kolégium orgánov dohľadu v oblasti boja proti legalizácií a financovaniu terorizmu </w:t>
      </w:r>
      <w:r w:rsidR="005E7BEF" w:rsidRPr="005E7BEF">
        <w:rPr>
          <w:rFonts w:ascii="Times New Roman" w:eastAsia="Times New Roman" w:hAnsi="Times New Roman" w:cs="Times New Roman"/>
          <w:sz w:val="24"/>
          <w:szCs w:val="24"/>
        </w:rPr>
        <w:t xml:space="preserve">v nefinančnom sektore </w:t>
      </w:r>
      <w:r w:rsidR="005E7BEF" w:rsidRPr="005E7BEF">
        <w:rPr>
          <w:rFonts w:ascii="Times New Roman" w:eastAsia="Times New Roman" w:hAnsi="Times New Roman" w:cs="Times New Roman"/>
          <w:sz w:val="24"/>
          <w:szCs w:val="24"/>
        </w:rPr>
        <w:t>(ďalej len „kolégium v nefinančnom sektore“)</w:t>
      </w:r>
      <w:r w:rsidRPr="005E7BEF">
        <w:rPr>
          <w:rFonts w:ascii="Times New Roman" w:eastAsia="Times New Roman" w:hAnsi="Times New Roman" w:cs="Times New Roman"/>
          <w:sz w:val="24"/>
          <w:szCs w:val="24"/>
        </w:rPr>
        <w:t>, ak</w:t>
      </w:r>
    </w:p>
    <w:p w14:paraId="25D54B00" w14:textId="487C0414" w:rsidR="00AC52E6" w:rsidRPr="00E8451B" w:rsidRDefault="24003362" w:rsidP="00D87F16">
      <w:pPr>
        <w:pStyle w:val="Odsekzoznamu"/>
        <w:numPr>
          <w:ilvl w:val="0"/>
          <w:numId w:val="30"/>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povinná osoba v nefinančnom sektore alebo skupina týchto povinných osôb zriadili organizačné jednotky najmenej v dvoch ďalších členských štátoch</w:t>
      </w:r>
      <w:r w:rsidR="00A62019" w:rsidRPr="00E8451B">
        <w:rPr>
          <w:rFonts w:ascii="Times New Roman" w:eastAsia="Times New Roman" w:hAnsi="Times New Roman" w:cs="Times New Roman"/>
          <w:sz w:val="24"/>
          <w:szCs w:val="24"/>
        </w:rPr>
        <w:t>,</w:t>
      </w:r>
    </w:p>
    <w:p w14:paraId="02AB02E4" w14:textId="404A6430" w:rsidR="00AC52E6" w:rsidRPr="00E8451B" w:rsidRDefault="24003362" w:rsidP="00D87F16">
      <w:pPr>
        <w:pStyle w:val="Odsekzoznamu"/>
        <w:numPr>
          <w:ilvl w:val="0"/>
          <w:numId w:val="30"/>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subjekt z tretej krajiny, na ktorý sa vzťahujú požiadavky v oblasti boja proti legalizácii a financovania terorizmu, iný ako </w:t>
      </w:r>
      <w:r w:rsidR="00A62019" w:rsidRPr="00E8451B">
        <w:rPr>
          <w:rFonts w:ascii="Times New Roman" w:eastAsia="Times New Roman" w:hAnsi="Times New Roman" w:cs="Times New Roman"/>
          <w:sz w:val="24"/>
          <w:szCs w:val="24"/>
        </w:rPr>
        <w:t>banka</w:t>
      </w:r>
      <w:r w:rsidRPr="00E8451B">
        <w:rPr>
          <w:rFonts w:ascii="Times New Roman" w:eastAsia="Times New Roman" w:hAnsi="Times New Roman" w:cs="Times New Roman"/>
          <w:sz w:val="24"/>
          <w:szCs w:val="24"/>
        </w:rPr>
        <w:t xml:space="preserve"> alebo finančná inštitúcia, zriadil organizačné jednotky </w:t>
      </w:r>
      <w:r w:rsidR="00A62019" w:rsidRPr="00E8451B">
        <w:rPr>
          <w:rFonts w:ascii="Times New Roman" w:eastAsia="Times New Roman" w:hAnsi="Times New Roman" w:cs="Times New Roman"/>
          <w:sz w:val="24"/>
          <w:szCs w:val="24"/>
        </w:rPr>
        <w:t>okrem Slovenskej republiky najmenej v dvoch ďalších  členských štátoch,</w:t>
      </w:r>
    </w:p>
    <w:p w14:paraId="759A87AB" w14:textId="00F26786" w:rsidR="00AC52E6" w:rsidRPr="00E8451B" w:rsidRDefault="24003362" w:rsidP="00D87F16">
      <w:pPr>
        <w:pStyle w:val="Odsekzoznamu"/>
        <w:numPr>
          <w:ilvl w:val="0"/>
          <w:numId w:val="30"/>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povinná osoba v nefinančnom sektore zriadila organizačné jednotky najmenej v dvoch tretích krajinách.</w:t>
      </w:r>
    </w:p>
    <w:p w14:paraId="26A65D29" w14:textId="6CE6B371" w:rsidR="0030469F" w:rsidRPr="00E8451B" w:rsidRDefault="1FB3927E" w:rsidP="005E7BEF">
      <w:pPr>
        <w:pStyle w:val="Odsekzoznamu"/>
        <w:numPr>
          <w:ilvl w:val="0"/>
          <w:numId w:val="31"/>
        </w:numPr>
        <w:ind w:left="284"/>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Kolégiá</w:t>
      </w:r>
      <w:r w:rsidR="005E7BEF">
        <w:rPr>
          <w:rFonts w:ascii="Times New Roman" w:eastAsia="Times New Roman" w:hAnsi="Times New Roman" w:cs="Times New Roman"/>
          <w:sz w:val="24"/>
          <w:szCs w:val="24"/>
        </w:rPr>
        <w:t xml:space="preserve"> </w:t>
      </w:r>
      <w:r w:rsidR="005E7BEF"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slúžia na cezhraničnú výmenu informácií, poskytovanie vzájomnej pomoci alebo koordináciu prístupu k dohľadu nad povinnými osobami </w:t>
      </w:r>
      <w:r w:rsidR="00A62019" w:rsidRPr="00E8451B">
        <w:rPr>
          <w:rFonts w:ascii="Times New Roman" w:eastAsia="Times New Roman" w:hAnsi="Times New Roman" w:cs="Times New Roman"/>
          <w:sz w:val="24"/>
          <w:szCs w:val="24"/>
        </w:rPr>
        <w:t xml:space="preserve">v nefinančnom sektore </w:t>
      </w:r>
      <w:r w:rsidRPr="00E8451B">
        <w:rPr>
          <w:rFonts w:ascii="Times New Roman" w:eastAsia="Times New Roman" w:hAnsi="Times New Roman" w:cs="Times New Roman"/>
          <w:sz w:val="24"/>
          <w:szCs w:val="24"/>
        </w:rPr>
        <w:t xml:space="preserve">alebo ich skupinami a v relevantných prípadoch aj na prijímanie vhodných a primeraných opatrení na </w:t>
      </w:r>
      <w:r w:rsidRPr="002C2646">
        <w:rPr>
          <w:rFonts w:ascii="Times New Roman" w:eastAsia="Times New Roman" w:hAnsi="Times New Roman" w:cs="Times New Roman"/>
          <w:sz w:val="24"/>
          <w:szCs w:val="24"/>
        </w:rPr>
        <w:t>riešenie prípadov závažných porušení tohto zákona a osobitných právnych predpisov,</w:t>
      </w:r>
      <w:r w:rsidR="002C2646" w:rsidRPr="002C2646">
        <w:rPr>
          <w:rFonts w:ascii="Times New Roman" w:eastAsia="Times New Roman" w:hAnsi="Times New Roman" w:cs="Times New Roman"/>
          <w:sz w:val="24"/>
          <w:szCs w:val="24"/>
          <w:vertAlign w:val="superscript"/>
        </w:rPr>
        <w:t>65</w:t>
      </w:r>
      <w:r w:rsidR="00A848C4" w:rsidRPr="002C2646">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xml:space="preserve"> ktoré boli zistené na úrovni skupiny alebo povinnej osoby</w:t>
      </w:r>
      <w:r w:rsidR="00A62019" w:rsidRPr="00E8451B">
        <w:rPr>
          <w:rFonts w:ascii="Times New Roman" w:eastAsia="Times New Roman" w:hAnsi="Times New Roman" w:cs="Times New Roman"/>
          <w:sz w:val="24"/>
          <w:szCs w:val="24"/>
        </w:rPr>
        <w:t xml:space="preserve"> v nefinančnom sektore</w:t>
      </w:r>
      <w:r w:rsidRPr="00E8451B">
        <w:rPr>
          <w:rFonts w:ascii="Times New Roman" w:eastAsia="Times New Roman" w:hAnsi="Times New Roman" w:cs="Times New Roman"/>
          <w:sz w:val="24"/>
          <w:szCs w:val="24"/>
        </w:rPr>
        <w:t xml:space="preserve"> alebo v organizačných jednotkách zriadených príslušnou skupinou alebo povinnou osobou</w:t>
      </w:r>
      <w:r w:rsidR="00A62019" w:rsidRPr="00E8451B">
        <w:rPr>
          <w:rFonts w:ascii="Times New Roman" w:eastAsia="Times New Roman" w:hAnsi="Times New Roman" w:cs="Times New Roman"/>
          <w:sz w:val="24"/>
          <w:szCs w:val="24"/>
        </w:rPr>
        <w:t xml:space="preserve"> v nefinančnom sektore</w:t>
      </w:r>
      <w:r w:rsidRPr="00E8451B">
        <w:rPr>
          <w:rFonts w:ascii="Times New Roman" w:eastAsia="Times New Roman" w:hAnsi="Times New Roman" w:cs="Times New Roman"/>
          <w:sz w:val="24"/>
          <w:szCs w:val="24"/>
        </w:rPr>
        <w:t xml:space="preserve"> v štáte orgán</w:t>
      </w:r>
      <w:r w:rsidR="005E7BEF">
        <w:rPr>
          <w:rFonts w:ascii="Times New Roman" w:eastAsia="Times New Roman" w:hAnsi="Times New Roman" w:cs="Times New Roman"/>
          <w:sz w:val="24"/>
          <w:szCs w:val="24"/>
        </w:rPr>
        <w:t>u dohľadu, ktorý je účastníkom k</w:t>
      </w:r>
      <w:r w:rsidRPr="00E8451B">
        <w:rPr>
          <w:rFonts w:ascii="Times New Roman" w:eastAsia="Times New Roman" w:hAnsi="Times New Roman" w:cs="Times New Roman"/>
          <w:sz w:val="24"/>
          <w:szCs w:val="24"/>
        </w:rPr>
        <w:t>olégia</w:t>
      </w:r>
      <w:r w:rsidR="005E7BEF">
        <w:rPr>
          <w:rFonts w:ascii="Times New Roman" w:eastAsia="Times New Roman" w:hAnsi="Times New Roman" w:cs="Times New Roman"/>
          <w:sz w:val="24"/>
          <w:szCs w:val="24"/>
        </w:rPr>
        <w:t xml:space="preserve"> </w:t>
      </w:r>
      <w:r w:rsidR="005E7BEF"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w:t>
      </w:r>
    </w:p>
    <w:p w14:paraId="43CB7A9F" w14:textId="5B938518" w:rsidR="0030469F" w:rsidRPr="00E8451B" w:rsidRDefault="0030469F" w:rsidP="00D87F16">
      <w:pPr>
        <w:pStyle w:val="Odsekzoznamu"/>
        <w:numPr>
          <w:ilvl w:val="0"/>
          <w:numId w:val="31"/>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Odsek 1 sa vzťahuje aj na štruktúry so spoločným vlastníctvom, riadením alebo kontrolou dodržiavania súladu vrátane sietí alebo partnerstiev, na ktoré sa vzťahujú požiadavky na úrovni celej skupiny podľa osobitného predpisu.</w:t>
      </w:r>
      <w:r w:rsidRPr="00E8451B">
        <w:rPr>
          <w:rStyle w:val="Odkaznapoznmkupodiarou"/>
          <w:rFonts w:ascii="Times New Roman" w:eastAsia="Times New Roman" w:hAnsi="Times New Roman" w:cs="Times New Roman"/>
          <w:sz w:val="24"/>
          <w:szCs w:val="24"/>
        </w:rPr>
        <w:footnoteReference w:id="112"/>
      </w:r>
      <w:r w:rsidR="00A848C4" w:rsidRPr="00E8451B">
        <w:rPr>
          <w:rFonts w:ascii="Times New Roman" w:eastAsia="Times New Roman" w:hAnsi="Times New Roman" w:cs="Times New Roman"/>
          <w:sz w:val="24"/>
          <w:szCs w:val="24"/>
        </w:rPr>
        <w:t>)</w:t>
      </w:r>
    </w:p>
    <w:p w14:paraId="49B5C339" w14:textId="436D1913" w:rsidR="00AC52E6" w:rsidRPr="00E8451B" w:rsidRDefault="24003362" w:rsidP="00D87F16">
      <w:pPr>
        <w:pStyle w:val="Odsekzoznamu"/>
        <w:numPr>
          <w:ilvl w:val="0"/>
          <w:numId w:val="31"/>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Stálym členom </w:t>
      </w:r>
      <w:r w:rsidR="005E7BEF">
        <w:rPr>
          <w:rFonts w:ascii="Times New Roman" w:eastAsia="Times New Roman" w:hAnsi="Times New Roman" w:cs="Times New Roman"/>
          <w:sz w:val="24"/>
          <w:szCs w:val="24"/>
        </w:rPr>
        <w:t>k</w:t>
      </w:r>
      <w:r w:rsidRPr="00E8451B">
        <w:rPr>
          <w:rFonts w:ascii="Times New Roman" w:eastAsia="Times New Roman" w:hAnsi="Times New Roman" w:cs="Times New Roman"/>
          <w:sz w:val="24"/>
          <w:szCs w:val="24"/>
        </w:rPr>
        <w:t>olégia</w:t>
      </w:r>
      <w:r w:rsidR="005E7BEF">
        <w:rPr>
          <w:rFonts w:ascii="Times New Roman" w:eastAsia="Times New Roman" w:hAnsi="Times New Roman" w:cs="Times New Roman"/>
          <w:sz w:val="24"/>
          <w:szCs w:val="24"/>
        </w:rPr>
        <w:t xml:space="preserve"> </w:t>
      </w:r>
      <w:r w:rsidR="005E7BEF"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je</w:t>
      </w:r>
    </w:p>
    <w:p w14:paraId="5D0F480F" w14:textId="6B04207D" w:rsidR="00AC52E6" w:rsidRPr="00E8451B" w:rsidRDefault="24003362" w:rsidP="00D87F16">
      <w:pPr>
        <w:pStyle w:val="Odsekzoznamu"/>
        <w:numPr>
          <w:ilvl w:val="0"/>
          <w:numId w:val="29"/>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orgán dohľadu v nefinančnom sektore, ktorý dohliada matersk</w:t>
      </w:r>
      <w:r w:rsidR="00391BC9" w:rsidRPr="00E8451B">
        <w:rPr>
          <w:rFonts w:ascii="Times New Roman" w:eastAsia="Times New Roman" w:hAnsi="Times New Roman" w:cs="Times New Roman"/>
          <w:sz w:val="24"/>
          <w:szCs w:val="24"/>
        </w:rPr>
        <w:t>ú</w:t>
      </w:r>
      <w:r w:rsidRPr="00E8451B">
        <w:rPr>
          <w:rFonts w:ascii="Times New Roman" w:eastAsia="Times New Roman" w:hAnsi="Times New Roman" w:cs="Times New Roman"/>
          <w:sz w:val="24"/>
          <w:szCs w:val="24"/>
        </w:rPr>
        <w:t xml:space="preserve"> </w:t>
      </w:r>
      <w:r w:rsidR="00391BC9" w:rsidRPr="00E8451B">
        <w:rPr>
          <w:rFonts w:ascii="Times New Roman" w:eastAsia="Times New Roman" w:hAnsi="Times New Roman" w:cs="Times New Roman"/>
          <w:sz w:val="24"/>
          <w:szCs w:val="24"/>
        </w:rPr>
        <w:t>spoločnosť</w:t>
      </w:r>
      <w:r w:rsidRPr="00E8451B">
        <w:rPr>
          <w:rFonts w:ascii="Times New Roman" w:eastAsia="Times New Roman" w:hAnsi="Times New Roman" w:cs="Times New Roman"/>
          <w:sz w:val="24"/>
          <w:szCs w:val="24"/>
        </w:rPr>
        <w:t xml:space="preserve"> alebo ústredie povinnej osoby </w:t>
      </w:r>
      <w:r w:rsidR="009478CB" w:rsidRPr="00E8451B">
        <w:rPr>
          <w:rFonts w:ascii="Times New Roman" w:eastAsia="Times New Roman" w:hAnsi="Times New Roman" w:cs="Times New Roman"/>
          <w:sz w:val="24"/>
          <w:szCs w:val="24"/>
        </w:rPr>
        <w:t xml:space="preserve">v nefinančnom sektore </w:t>
      </w:r>
      <w:r w:rsidRPr="00E8451B">
        <w:rPr>
          <w:rFonts w:ascii="Times New Roman" w:eastAsia="Times New Roman" w:hAnsi="Times New Roman" w:cs="Times New Roman"/>
          <w:sz w:val="24"/>
          <w:szCs w:val="24"/>
        </w:rPr>
        <w:t>a</w:t>
      </w:r>
    </w:p>
    <w:p w14:paraId="2E4C45EF" w14:textId="63542DB0" w:rsidR="00AC52E6" w:rsidRPr="00E8451B" w:rsidRDefault="24003362" w:rsidP="00D87F16">
      <w:pPr>
        <w:pStyle w:val="Odsekzoznamu"/>
        <w:numPr>
          <w:ilvl w:val="0"/>
          <w:numId w:val="29"/>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 dohľadu v nefinančnom sektore, ktorý dohliada organizačné jednotky v hostiteľských členských štátoch alebo vykonáva dohľad nad touto povinnou osobou v iných členských štátoch v prípadoch, keď ich pôsobenie v rámci voľného pohybu služieb je podmienené osobitnými požiadavkami na povolenie a činnosti vykonávané týmito povinnými osobami v rámci tohto povolenia podliehajú dohľadu zo strany orgánov dohľadu bez ohľadu na to, či sa vykonávajú prostredníctvom infraštruktúry na území Slovenskej republiky alebo na diaľku.</w:t>
      </w:r>
    </w:p>
    <w:p w14:paraId="592B1732" w14:textId="7ECBA7A1" w:rsidR="00AC52E6" w:rsidRPr="00E8451B" w:rsidRDefault="24003362" w:rsidP="00D87F16">
      <w:pPr>
        <w:pStyle w:val="Odsekzoznamu"/>
        <w:numPr>
          <w:ilvl w:val="0"/>
          <w:numId w:val="31"/>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Ak nie je </w:t>
      </w:r>
      <w:r w:rsidR="005E7BEF">
        <w:rPr>
          <w:rFonts w:ascii="Times New Roman" w:eastAsia="Times New Roman" w:hAnsi="Times New Roman" w:cs="Times New Roman"/>
          <w:sz w:val="24"/>
          <w:szCs w:val="24"/>
        </w:rPr>
        <w:t>k</w:t>
      </w:r>
      <w:r w:rsidRPr="00E8451B">
        <w:rPr>
          <w:rFonts w:ascii="Times New Roman" w:eastAsia="Times New Roman" w:hAnsi="Times New Roman" w:cs="Times New Roman"/>
          <w:sz w:val="24"/>
          <w:szCs w:val="24"/>
        </w:rPr>
        <w:t>olégium</w:t>
      </w:r>
      <w:r w:rsidR="005E7BEF">
        <w:rPr>
          <w:rFonts w:ascii="Times New Roman" w:eastAsia="Times New Roman" w:hAnsi="Times New Roman" w:cs="Times New Roman"/>
          <w:sz w:val="24"/>
          <w:szCs w:val="24"/>
        </w:rPr>
        <w:t xml:space="preserve"> </w:t>
      </w:r>
      <w:r w:rsidR="005E7BEF"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podľa odseku 1 zriadené, hoci sa najmenej dva orgány dohľadu </w:t>
      </w:r>
      <w:r w:rsidR="009478CB" w:rsidRPr="00E8451B">
        <w:rPr>
          <w:rFonts w:ascii="Times New Roman" w:eastAsia="Times New Roman" w:hAnsi="Times New Roman" w:cs="Times New Roman"/>
          <w:sz w:val="24"/>
          <w:szCs w:val="24"/>
        </w:rPr>
        <w:t xml:space="preserve">nad činnosťou subjektu </w:t>
      </w:r>
      <w:r w:rsidRPr="00E8451B">
        <w:rPr>
          <w:rFonts w:ascii="Times New Roman" w:eastAsia="Times New Roman" w:hAnsi="Times New Roman" w:cs="Times New Roman"/>
          <w:sz w:val="24"/>
          <w:szCs w:val="24"/>
        </w:rPr>
        <w:t>podľa odseku 1 písm. b) domnievajú, že vzhľadom na riziká legalizácie a financovania terorizmu, ktorým je povinná osoba a</w:t>
      </w:r>
      <w:r w:rsidR="009478CB" w:rsidRPr="00E8451B">
        <w:rPr>
          <w:rFonts w:ascii="Times New Roman" w:eastAsia="Times New Roman" w:hAnsi="Times New Roman" w:cs="Times New Roman"/>
          <w:sz w:val="24"/>
          <w:szCs w:val="24"/>
        </w:rPr>
        <w:t xml:space="preserve"> v nefinančnom sektore </w:t>
      </w:r>
      <w:r w:rsidRPr="00E8451B">
        <w:rPr>
          <w:rFonts w:ascii="Times New Roman" w:eastAsia="Times New Roman" w:hAnsi="Times New Roman" w:cs="Times New Roman"/>
          <w:sz w:val="24"/>
          <w:szCs w:val="24"/>
        </w:rPr>
        <w:t>lebo skupina vystavená, a na rozsah ich cezh</w:t>
      </w:r>
      <w:r w:rsidR="005E7BEF">
        <w:rPr>
          <w:rFonts w:ascii="Times New Roman" w:eastAsia="Times New Roman" w:hAnsi="Times New Roman" w:cs="Times New Roman"/>
          <w:sz w:val="24"/>
          <w:szCs w:val="24"/>
        </w:rPr>
        <w:t>raničných činností by malo byť k</w:t>
      </w:r>
      <w:r w:rsidRPr="00E8451B">
        <w:rPr>
          <w:rFonts w:ascii="Times New Roman" w:eastAsia="Times New Roman" w:hAnsi="Times New Roman" w:cs="Times New Roman"/>
          <w:sz w:val="24"/>
          <w:szCs w:val="24"/>
        </w:rPr>
        <w:t>olégium</w:t>
      </w:r>
      <w:r w:rsidR="005E7BEF">
        <w:rPr>
          <w:rFonts w:ascii="Times New Roman" w:eastAsia="Times New Roman" w:hAnsi="Times New Roman" w:cs="Times New Roman"/>
          <w:sz w:val="24"/>
          <w:szCs w:val="24"/>
        </w:rPr>
        <w:t xml:space="preserve"> </w:t>
      </w:r>
      <w:r w:rsidR="005E7BEF"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zriadené, môžu predložiť stanovisko</w:t>
      </w:r>
    </w:p>
    <w:p w14:paraId="6525BE9D" w14:textId="588101A1" w:rsidR="00AC52E6" w:rsidRPr="00E8451B" w:rsidRDefault="24003362" w:rsidP="00D87F16">
      <w:pPr>
        <w:pStyle w:val="Odsekzoznamu"/>
        <w:numPr>
          <w:ilvl w:val="0"/>
          <w:numId w:val="28"/>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orgánu dohľadu v nefinančnom sektore, ktorý dohliada matersk</w:t>
      </w:r>
      <w:r w:rsidR="00391BC9" w:rsidRPr="00E8451B">
        <w:rPr>
          <w:rFonts w:ascii="Times New Roman" w:eastAsia="Times New Roman" w:hAnsi="Times New Roman" w:cs="Times New Roman"/>
          <w:sz w:val="24"/>
          <w:szCs w:val="24"/>
        </w:rPr>
        <w:t>ú spoločnosť</w:t>
      </w:r>
      <w:r w:rsidRPr="00E8451B">
        <w:rPr>
          <w:rFonts w:ascii="Times New Roman" w:eastAsia="Times New Roman" w:hAnsi="Times New Roman" w:cs="Times New Roman"/>
          <w:sz w:val="24"/>
          <w:szCs w:val="24"/>
        </w:rPr>
        <w:t xml:space="preserve"> skupiny alebo ústredie povinnej osoby,</w:t>
      </w:r>
    </w:p>
    <w:p w14:paraId="740E8AFD" w14:textId="57357F36" w:rsidR="00AC52E6" w:rsidRPr="00E8451B" w:rsidRDefault="24003362" w:rsidP="00D87F16">
      <w:pPr>
        <w:pStyle w:val="Odsekzoznamu"/>
        <w:numPr>
          <w:ilvl w:val="0"/>
          <w:numId w:val="28"/>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úradu AMLA,</w:t>
      </w:r>
    </w:p>
    <w:p w14:paraId="6CF6F2B6" w14:textId="58ED373B" w:rsidR="00AC52E6" w:rsidRPr="00E8451B" w:rsidRDefault="24003362" w:rsidP="00D87F16">
      <w:pPr>
        <w:pStyle w:val="Odsekzoznamu"/>
        <w:numPr>
          <w:ilvl w:val="0"/>
          <w:numId w:val="28"/>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všetkým ostatným orgánom dohľadu v nefinančnom sektore.</w:t>
      </w:r>
    </w:p>
    <w:p w14:paraId="5B233FC8" w14:textId="6EFEC63D" w:rsidR="00AC52E6" w:rsidRPr="00E8451B" w:rsidRDefault="24003362" w:rsidP="00D87F16">
      <w:pPr>
        <w:pStyle w:val="Odsekzoznamu"/>
        <w:numPr>
          <w:ilvl w:val="0"/>
          <w:numId w:val="31"/>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Ak sa po predložení stanoviska podľa odseku </w:t>
      </w:r>
      <w:r w:rsidR="005E7BEF">
        <w:rPr>
          <w:rFonts w:ascii="Times New Roman" w:eastAsia="Times New Roman" w:hAnsi="Times New Roman" w:cs="Times New Roman"/>
          <w:sz w:val="24"/>
          <w:szCs w:val="24"/>
        </w:rPr>
        <w:t>5</w:t>
      </w:r>
      <w:r w:rsidRPr="00E8451B">
        <w:rPr>
          <w:rFonts w:ascii="Times New Roman" w:eastAsia="Times New Roman" w:hAnsi="Times New Roman" w:cs="Times New Roman"/>
          <w:sz w:val="24"/>
          <w:szCs w:val="24"/>
        </w:rPr>
        <w:t xml:space="preserve"> orgán dohľadu v nefinančnom sektore, ktorý dohliada matersk</w:t>
      </w:r>
      <w:r w:rsidR="009478CB" w:rsidRPr="00E8451B">
        <w:rPr>
          <w:rFonts w:ascii="Times New Roman" w:eastAsia="Times New Roman" w:hAnsi="Times New Roman" w:cs="Times New Roman"/>
          <w:sz w:val="24"/>
          <w:szCs w:val="24"/>
        </w:rPr>
        <w:t>ú</w:t>
      </w:r>
      <w:r w:rsidRPr="00E8451B">
        <w:rPr>
          <w:rFonts w:ascii="Times New Roman" w:eastAsia="Times New Roman" w:hAnsi="Times New Roman" w:cs="Times New Roman"/>
          <w:sz w:val="24"/>
          <w:szCs w:val="24"/>
        </w:rPr>
        <w:t xml:space="preserve"> </w:t>
      </w:r>
      <w:r w:rsidR="009478CB" w:rsidRPr="00E8451B">
        <w:rPr>
          <w:rFonts w:ascii="Times New Roman" w:eastAsia="Times New Roman" w:hAnsi="Times New Roman" w:cs="Times New Roman"/>
          <w:sz w:val="24"/>
          <w:szCs w:val="24"/>
        </w:rPr>
        <w:t>spoločnosť</w:t>
      </w:r>
      <w:r w:rsidRPr="00E8451B">
        <w:rPr>
          <w:rFonts w:ascii="Times New Roman" w:eastAsia="Times New Roman" w:hAnsi="Times New Roman" w:cs="Times New Roman"/>
          <w:sz w:val="24"/>
          <w:szCs w:val="24"/>
        </w:rPr>
        <w:t xml:space="preserve"> alebo ústredie povinnej osoby </w:t>
      </w:r>
      <w:r w:rsidR="009478CB" w:rsidRPr="00E8451B">
        <w:rPr>
          <w:rFonts w:ascii="Times New Roman" w:eastAsia="Times New Roman" w:hAnsi="Times New Roman" w:cs="Times New Roman"/>
          <w:sz w:val="24"/>
          <w:szCs w:val="24"/>
        </w:rPr>
        <w:t xml:space="preserve">v nefinančnom sektore </w:t>
      </w:r>
      <w:r w:rsidRPr="00E8451B">
        <w:rPr>
          <w:rFonts w:ascii="Times New Roman" w:eastAsia="Times New Roman" w:hAnsi="Times New Roman" w:cs="Times New Roman"/>
          <w:sz w:val="24"/>
          <w:szCs w:val="24"/>
        </w:rPr>
        <w:t xml:space="preserve">stále domnieva, že nie je potrebné zriadiť </w:t>
      </w:r>
      <w:r w:rsidR="005E7BEF">
        <w:rPr>
          <w:rFonts w:ascii="Times New Roman" w:eastAsia="Times New Roman" w:hAnsi="Times New Roman" w:cs="Times New Roman"/>
          <w:sz w:val="24"/>
          <w:szCs w:val="24"/>
        </w:rPr>
        <w:t>k</w:t>
      </w:r>
      <w:r w:rsidRPr="00E8451B">
        <w:rPr>
          <w:rFonts w:ascii="Times New Roman" w:eastAsia="Times New Roman" w:hAnsi="Times New Roman" w:cs="Times New Roman"/>
          <w:sz w:val="24"/>
          <w:szCs w:val="24"/>
        </w:rPr>
        <w:t>olégium</w:t>
      </w:r>
      <w:r w:rsidR="005E7BEF">
        <w:rPr>
          <w:rFonts w:ascii="Times New Roman" w:eastAsia="Times New Roman" w:hAnsi="Times New Roman" w:cs="Times New Roman"/>
          <w:sz w:val="24"/>
          <w:szCs w:val="24"/>
        </w:rPr>
        <w:t xml:space="preserve"> </w:t>
      </w:r>
      <w:r w:rsidR="005E7BEF"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môžu orgány dohľadu v nefinančnom sektore zriadiť </w:t>
      </w:r>
      <w:r w:rsidR="005E7BEF">
        <w:rPr>
          <w:rFonts w:ascii="Times New Roman" w:eastAsia="Times New Roman" w:hAnsi="Times New Roman" w:cs="Times New Roman"/>
          <w:sz w:val="24"/>
          <w:szCs w:val="24"/>
        </w:rPr>
        <w:t>k</w:t>
      </w:r>
      <w:r w:rsidRPr="00E8451B">
        <w:rPr>
          <w:rFonts w:ascii="Times New Roman" w:eastAsia="Times New Roman" w:hAnsi="Times New Roman" w:cs="Times New Roman"/>
          <w:sz w:val="24"/>
          <w:szCs w:val="24"/>
        </w:rPr>
        <w:t>olégium</w:t>
      </w:r>
      <w:r w:rsidR="005E7BEF">
        <w:rPr>
          <w:rFonts w:ascii="Times New Roman" w:eastAsia="Times New Roman" w:hAnsi="Times New Roman" w:cs="Times New Roman"/>
          <w:sz w:val="24"/>
          <w:szCs w:val="24"/>
        </w:rPr>
        <w:t xml:space="preserve"> </w:t>
      </w:r>
      <w:r w:rsidR="005E7BEF"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za predpokladu, že sa bude skladať aspoň z dvoch členov. V </w:t>
      </w:r>
      <w:r w:rsidR="005E7BEF">
        <w:rPr>
          <w:rFonts w:ascii="Times New Roman" w:eastAsia="Times New Roman" w:hAnsi="Times New Roman" w:cs="Times New Roman"/>
          <w:sz w:val="24"/>
          <w:szCs w:val="24"/>
        </w:rPr>
        <w:t>takom</w:t>
      </w:r>
      <w:r w:rsidRPr="00E8451B">
        <w:rPr>
          <w:rFonts w:ascii="Times New Roman" w:eastAsia="Times New Roman" w:hAnsi="Times New Roman" w:cs="Times New Roman"/>
          <w:sz w:val="24"/>
          <w:szCs w:val="24"/>
        </w:rPr>
        <w:t xml:space="preserve"> prípad</w:t>
      </w:r>
      <w:r w:rsidR="005E7BEF">
        <w:rPr>
          <w:rFonts w:ascii="Times New Roman" w:eastAsia="Times New Roman" w:hAnsi="Times New Roman" w:cs="Times New Roman"/>
          <w:sz w:val="24"/>
          <w:szCs w:val="24"/>
        </w:rPr>
        <w:t>e</w:t>
      </w:r>
      <w:r w:rsidRPr="00E8451B">
        <w:rPr>
          <w:rFonts w:ascii="Times New Roman" w:eastAsia="Times New Roman" w:hAnsi="Times New Roman" w:cs="Times New Roman"/>
          <w:sz w:val="24"/>
          <w:szCs w:val="24"/>
        </w:rPr>
        <w:t xml:space="preserve"> tieto orgány dohľadu v nefinančnom sektore medzi sebou rozhodnú, kto je orgánom dohľadu zodpovedným za </w:t>
      </w:r>
      <w:r w:rsidR="00AE2E41">
        <w:rPr>
          <w:rFonts w:ascii="Times New Roman" w:eastAsia="Times New Roman" w:hAnsi="Times New Roman" w:cs="Times New Roman"/>
          <w:sz w:val="24"/>
          <w:szCs w:val="24"/>
        </w:rPr>
        <w:t>k</w:t>
      </w:r>
      <w:r w:rsidRPr="00E8451B">
        <w:rPr>
          <w:rFonts w:ascii="Times New Roman" w:eastAsia="Times New Roman" w:hAnsi="Times New Roman" w:cs="Times New Roman"/>
          <w:sz w:val="24"/>
          <w:szCs w:val="24"/>
        </w:rPr>
        <w:t>olégium</w:t>
      </w:r>
      <w:r w:rsidR="00AE2E41">
        <w:rPr>
          <w:rFonts w:ascii="Times New Roman" w:eastAsia="Times New Roman" w:hAnsi="Times New Roman" w:cs="Times New Roman"/>
          <w:sz w:val="24"/>
          <w:szCs w:val="24"/>
        </w:rPr>
        <w:t xml:space="preserve"> </w:t>
      </w:r>
      <w:r w:rsidR="00AE2E41"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Orgán dohľadu v nefinančnom sektore, ktorý dohliada </w:t>
      </w:r>
      <w:r w:rsidR="00391BC9" w:rsidRPr="00E8451B">
        <w:rPr>
          <w:rFonts w:ascii="Times New Roman" w:eastAsia="Times New Roman" w:hAnsi="Times New Roman" w:cs="Times New Roman"/>
          <w:sz w:val="24"/>
          <w:szCs w:val="24"/>
        </w:rPr>
        <w:t xml:space="preserve">materskú spoločnosť </w:t>
      </w:r>
      <w:r w:rsidRPr="00E8451B">
        <w:rPr>
          <w:rFonts w:ascii="Times New Roman" w:eastAsia="Times New Roman" w:hAnsi="Times New Roman" w:cs="Times New Roman"/>
          <w:sz w:val="24"/>
          <w:szCs w:val="24"/>
        </w:rPr>
        <w:t xml:space="preserve">alebo ústredie povinnej osoby je informovaný o činnostiach </w:t>
      </w:r>
      <w:r w:rsidR="00AE2E41">
        <w:rPr>
          <w:rFonts w:ascii="Times New Roman" w:eastAsia="Times New Roman" w:hAnsi="Times New Roman" w:cs="Times New Roman"/>
          <w:sz w:val="24"/>
          <w:szCs w:val="24"/>
        </w:rPr>
        <w:t>k</w:t>
      </w:r>
      <w:r w:rsidRPr="00E8451B">
        <w:rPr>
          <w:rFonts w:ascii="Times New Roman" w:eastAsia="Times New Roman" w:hAnsi="Times New Roman" w:cs="Times New Roman"/>
          <w:sz w:val="24"/>
          <w:szCs w:val="24"/>
        </w:rPr>
        <w:t>olégia</w:t>
      </w:r>
      <w:r w:rsidR="00AE2E41">
        <w:rPr>
          <w:rFonts w:ascii="Times New Roman" w:eastAsia="Times New Roman" w:hAnsi="Times New Roman" w:cs="Times New Roman"/>
          <w:sz w:val="24"/>
          <w:szCs w:val="24"/>
        </w:rPr>
        <w:t xml:space="preserve"> </w:t>
      </w:r>
      <w:r w:rsidR="00AE2E41"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a môže sa ku </w:t>
      </w:r>
      <w:r w:rsidR="00AE2E41">
        <w:rPr>
          <w:rFonts w:ascii="Times New Roman" w:eastAsia="Times New Roman" w:hAnsi="Times New Roman" w:cs="Times New Roman"/>
          <w:sz w:val="24"/>
          <w:szCs w:val="24"/>
        </w:rPr>
        <w:t>k</w:t>
      </w:r>
      <w:r w:rsidRPr="00E8451B">
        <w:rPr>
          <w:rFonts w:ascii="Times New Roman" w:eastAsia="Times New Roman" w:hAnsi="Times New Roman" w:cs="Times New Roman"/>
          <w:sz w:val="24"/>
          <w:szCs w:val="24"/>
        </w:rPr>
        <w:t>olégiu</w:t>
      </w:r>
      <w:r w:rsidR="00AE2E41">
        <w:rPr>
          <w:rFonts w:ascii="Times New Roman" w:eastAsia="Times New Roman" w:hAnsi="Times New Roman" w:cs="Times New Roman"/>
          <w:sz w:val="24"/>
          <w:szCs w:val="24"/>
        </w:rPr>
        <w:t xml:space="preserve"> </w:t>
      </w:r>
      <w:r w:rsidR="00AE2E41"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kedykoľvek pripojiť.</w:t>
      </w:r>
    </w:p>
    <w:p w14:paraId="6D4E152C" w14:textId="738FF761" w:rsidR="00AC52E6" w:rsidRPr="00E8451B" w:rsidRDefault="24003362" w:rsidP="00D87F16">
      <w:pPr>
        <w:pStyle w:val="Odsekzoznamu"/>
        <w:numPr>
          <w:ilvl w:val="0"/>
          <w:numId w:val="31"/>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 dohľadu v nefinančnom sektore identifikuje </w:t>
      </w:r>
    </w:p>
    <w:p w14:paraId="678F2ED8" w14:textId="58A977E6" w:rsidR="00AC52E6" w:rsidRPr="00E8451B" w:rsidRDefault="24003362" w:rsidP="00D87F16">
      <w:pPr>
        <w:pStyle w:val="Odsekzoznamu"/>
        <w:numPr>
          <w:ilvl w:val="0"/>
          <w:numId w:val="27"/>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všetky povinné osoby v nefinančnom sektore, ktoré majú svoje ústredie v Slovenskej republike a</w:t>
      </w:r>
      <w:r w:rsidR="009478CB" w:rsidRPr="00E8451B">
        <w:rPr>
          <w:rFonts w:ascii="Times New Roman" w:eastAsia="Times New Roman" w:hAnsi="Times New Roman" w:cs="Times New Roman"/>
          <w:sz w:val="24"/>
          <w:szCs w:val="24"/>
        </w:rPr>
        <w:t xml:space="preserve"> ich </w:t>
      </w:r>
      <w:r w:rsidRPr="00E8451B">
        <w:rPr>
          <w:rFonts w:ascii="Times New Roman" w:eastAsia="Times New Roman" w:hAnsi="Times New Roman" w:cs="Times New Roman"/>
          <w:sz w:val="24"/>
          <w:szCs w:val="24"/>
        </w:rPr>
        <w:t>organizačné jednotky v iných členských štátoch alebo tretích krajinách,</w:t>
      </w:r>
    </w:p>
    <w:p w14:paraId="0B5EAE86" w14:textId="671B9B14" w:rsidR="00AC52E6" w:rsidRPr="00E8451B" w:rsidRDefault="24003362" w:rsidP="00D87F16">
      <w:pPr>
        <w:pStyle w:val="Odsekzoznamu"/>
        <w:numPr>
          <w:ilvl w:val="0"/>
          <w:numId w:val="27"/>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organizačné jednotky zriadené v Slovenskej republike povinnými osobami v nefinančnom sektore z iných členských štátov alebo z tretích krajín.</w:t>
      </w:r>
    </w:p>
    <w:p w14:paraId="7ADC862A" w14:textId="212EE703" w:rsidR="00AC52E6" w:rsidRPr="00E8451B" w:rsidRDefault="24003362" w:rsidP="00D87F16">
      <w:pPr>
        <w:pStyle w:val="Odsekzoznamu"/>
        <w:numPr>
          <w:ilvl w:val="0"/>
          <w:numId w:val="31"/>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 dohľadu v nefinančnom sektore môže prizvať ako pozorovateľa aj orgán dohľadu v nefinančnom sektore členského štátu, v ktorom povinná osoba </w:t>
      </w:r>
      <w:r w:rsidR="009478CB" w:rsidRPr="00E8451B">
        <w:rPr>
          <w:rFonts w:ascii="Times New Roman" w:eastAsia="Times New Roman" w:hAnsi="Times New Roman" w:cs="Times New Roman"/>
          <w:sz w:val="24"/>
          <w:szCs w:val="24"/>
        </w:rPr>
        <w:t xml:space="preserve">v nefinančnom sektore </w:t>
      </w:r>
      <w:r w:rsidRPr="00E8451B">
        <w:rPr>
          <w:rFonts w:ascii="Times New Roman" w:eastAsia="Times New Roman" w:hAnsi="Times New Roman" w:cs="Times New Roman"/>
          <w:sz w:val="24"/>
          <w:szCs w:val="24"/>
        </w:rPr>
        <w:t>vykonáva činnosti v rámci voľného pohybu služieb.</w:t>
      </w:r>
    </w:p>
    <w:p w14:paraId="0C6D4B9A" w14:textId="52FD8226" w:rsidR="00AC52E6" w:rsidRPr="00E8451B" w:rsidRDefault="24003362" w:rsidP="00D87F16">
      <w:pPr>
        <w:pStyle w:val="Odsekzoznamu"/>
        <w:numPr>
          <w:ilvl w:val="0"/>
          <w:numId w:val="31"/>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Pokiaľ </w:t>
      </w:r>
      <w:r w:rsidR="00AE2E41">
        <w:rPr>
          <w:rFonts w:ascii="Times New Roman" w:eastAsia="Times New Roman" w:hAnsi="Times New Roman" w:cs="Times New Roman"/>
          <w:sz w:val="24"/>
          <w:szCs w:val="24"/>
        </w:rPr>
        <w:t>k</w:t>
      </w:r>
      <w:r w:rsidRPr="00E8451B">
        <w:rPr>
          <w:rFonts w:ascii="Times New Roman" w:eastAsia="Times New Roman" w:hAnsi="Times New Roman" w:cs="Times New Roman"/>
          <w:sz w:val="24"/>
          <w:szCs w:val="24"/>
        </w:rPr>
        <w:t>olégium</w:t>
      </w:r>
      <w:r w:rsidR="00AE2E41" w:rsidRPr="00AE2E41">
        <w:rPr>
          <w:rFonts w:ascii="Times New Roman" w:eastAsia="Times New Roman" w:hAnsi="Times New Roman" w:cs="Times New Roman"/>
          <w:sz w:val="24"/>
          <w:szCs w:val="24"/>
        </w:rPr>
        <w:t xml:space="preserve"> </w:t>
      </w:r>
      <w:r w:rsidR="00AE2E41"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zriadené podľa odseku 1 zahŕňa </w:t>
      </w:r>
      <w:r w:rsidR="549E6FAF" w:rsidRPr="00E8451B">
        <w:rPr>
          <w:rFonts w:ascii="Times New Roman" w:eastAsia="Times New Roman" w:hAnsi="Times New Roman" w:cs="Times New Roman"/>
          <w:sz w:val="24"/>
          <w:szCs w:val="24"/>
        </w:rPr>
        <w:t>banku</w:t>
      </w:r>
      <w:r w:rsidRPr="00E8451B">
        <w:rPr>
          <w:rFonts w:ascii="Times New Roman" w:eastAsia="Times New Roman" w:hAnsi="Times New Roman" w:cs="Times New Roman"/>
          <w:sz w:val="24"/>
          <w:szCs w:val="24"/>
        </w:rPr>
        <w:t xml:space="preserve"> alebo finančnú inštitúciu a nie je zriadené </w:t>
      </w:r>
      <w:r w:rsidR="00AE2E41">
        <w:rPr>
          <w:rFonts w:ascii="Times New Roman" w:eastAsia="Times New Roman" w:hAnsi="Times New Roman" w:cs="Times New Roman"/>
          <w:sz w:val="24"/>
          <w:szCs w:val="24"/>
        </w:rPr>
        <w:t>k</w:t>
      </w:r>
      <w:r w:rsidRPr="00E8451B">
        <w:rPr>
          <w:rFonts w:ascii="Times New Roman" w:eastAsia="Times New Roman" w:hAnsi="Times New Roman" w:cs="Times New Roman"/>
          <w:sz w:val="24"/>
          <w:szCs w:val="24"/>
        </w:rPr>
        <w:t>olégium</w:t>
      </w:r>
      <w:r w:rsidR="00AE2E41">
        <w:rPr>
          <w:rFonts w:ascii="Times New Roman" w:eastAsia="Times New Roman" w:hAnsi="Times New Roman" w:cs="Times New Roman"/>
          <w:sz w:val="24"/>
          <w:szCs w:val="24"/>
        </w:rPr>
        <w:t xml:space="preserve"> </w:t>
      </w:r>
      <w:r w:rsidR="00AE2E41"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podľa §</w:t>
      </w:r>
      <w:r w:rsidR="20D99B8F" w:rsidRPr="00E8451B">
        <w:rPr>
          <w:rFonts w:ascii="Times New Roman" w:eastAsia="Times New Roman" w:hAnsi="Times New Roman" w:cs="Times New Roman"/>
          <w:sz w:val="24"/>
          <w:szCs w:val="24"/>
        </w:rPr>
        <w:t xml:space="preserve"> 4</w:t>
      </w:r>
      <w:r w:rsidR="009F7956" w:rsidRPr="00E8451B">
        <w:rPr>
          <w:rFonts w:ascii="Times New Roman" w:eastAsia="Times New Roman" w:hAnsi="Times New Roman" w:cs="Times New Roman"/>
          <w:sz w:val="24"/>
          <w:szCs w:val="24"/>
        </w:rPr>
        <w:t>2</w:t>
      </w:r>
      <w:r w:rsidR="20D99B8F"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xml:space="preserve"> orgán dohľadu v nefinančnom sektore zriaďujúci </w:t>
      </w:r>
      <w:r w:rsidR="00AE2E41">
        <w:rPr>
          <w:rFonts w:ascii="Times New Roman" w:eastAsia="Times New Roman" w:hAnsi="Times New Roman" w:cs="Times New Roman"/>
          <w:sz w:val="24"/>
          <w:szCs w:val="24"/>
        </w:rPr>
        <w:t>k</w:t>
      </w:r>
      <w:r w:rsidRPr="00E8451B">
        <w:rPr>
          <w:rFonts w:ascii="Times New Roman" w:eastAsia="Times New Roman" w:hAnsi="Times New Roman" w:cs="Times New Roman"/>
          <w:sz w:val="24"/>
          <w:szCs w:val="24"/>
        </w:rPr>
        <w:t>olégium</w:t>
      </w:r>
      <w:r w:rsidR="00AE2E41">
        <w:rPr>
          <w:rFonts w:ascii="Times New Roman" w:eastAsia="Times New Roman" w:hAnsi="Times New Roman" w:cs="Times New Roman"/>
          <w:sz w:val="24"/>
          <w:szCs w:val="24"/>
        </w:rPr>
        <w:t xml:space="preserve"> </w:t>
      </w:r>
      <w:r w:rsidR="00AE2E41"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vyzve orgán dohľadu vykonávajúci dohľad nad</w:t>
      </w:r>
      <w:r w:rsidR="00AE2E41">
        <w:rPr>
          <w:rFonts w:ascii="Times New Roman" w:eastAsia="Times New Roman" w:hAnsi="Times New Roman" w:cs="Times New Roman"/>
          <w:sz w:val="24"/>
          <w:szCs w:val="24"/>
        </w:rPr>
        <w:t xml:space="preserve"> touto povinnou osobou, aby sa k</w:t>
      </w:r>
      <w:r w:rsidRPr="00E8451B">
        <w:rPr>
          <w:rFonts w:ascii="Times New Roman" w:eastAsia="Times New Roman" w:hAnsi="Times New Roman" w:cs="Times New Roman"/>
          <w:sz w:val="24"/>
          <w:szCs w:val="24"/>
        </w:rPr>
        <w:t>olégia</w:t>
      </w:r>
      <w:r w:rsidR="00AE2E41">
        <w:rPr>
          <w:rFonts w:ascii="Times New Roman" w:eastAsia="Times New Roman" w:hAnsi="Times New Roman" w:cs="Times New Roman"/>
          <w:sz w:val="24"/>
          <w:szCs w:val="24"/>
        </w:rPr>
        <w:t xml:space="preserve"> </w:t>
      </w:r>
      <w:r w:rsidR="00AE2E41"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zúčastnil.</w:t>
      </w:r>
    </w:p>
    <w:p w14:paraId="30535232" w14:textId="6F5C643F" w:rsidR="00AC52E6" w:rsidRPr="00E8451B" w:rsidRDefault="24003362" w:rsidP="00D87F16">
      <w:pPr>
        <w:pStyle w:val="Odsekzoznamu"/>
        <w:numPr>
          <w:ilvl w:val="0"/>
          <w:numId w:val="31"/>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 xml:space="preserve">Orgán dohľadu v nefinančnom sektore môže na zriadenie </w:t>
      </w:r>
      <w:r w:rsidR="00AE2E41">
        <w:rPr>
          <w:rFonts w:ascii="Times New Roman" w:eastAsia="Times New Roman" w:hAnsi="Times New Roman" w:cs="Times New Roman"/>
          <w:sz w:val="24"/>
          <w:szCs w:val="24"/>
        </w:rPr>
        <w:t>k</w:t>
      </w:r>
      <w:r w:rsidRPr="00E8451B">
        <w:rPr>
          <w:rFonts w:ascii="Times New Roman" w:eastAsia="Times New Roman" w:hAnsi="Times New Roman" w:cs="Times New Roman"/>
          <w:sz w:val="24"/>
          <w:szCs w:val="24"/>
        </w:rPr>
        <w:t>olégia</w:t>
      </w:r>
      <w:r w:rsidR="00AE2E41">
        <w:rPr>
          <w:rFonts w:ascii="Times New Roman" w:eastAsia="Times New Roman" w:hAnsi="Times New Roman" w:cs="Times New Roman"/>
          <w:sz w:val="24"/>
          <w:szCs w:val="24"/>
        </w:rPr>
        <w:t xml:space="preserve"> </w:t>
      </w:r>
      <w:r w:rsidR="00AE2E41"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podľa odseku 1 písm. c) vyzvať orgán </w:t>
      </w:r>
      <w:r w:rsidR="009478CB" w:rsidRPr="00E8451B">
        <w:rPr>
          <w:rFonts w:ascii="Times New Roman" w:eastAsia="Times New Roman" w:hAnsi="Times New Roman" w:cs="Times New Roman"/>
          <w:sz w:val="24"/>
          <w:szCs w:val="24"/>
        </w:rPr>
        <w:t xml:space="preserve">dohľadu </w:t>
      </w:r>
      <w:r w:rsidRPr="00E8451B">
        <w:rPr>
          <w:rFonts w:ascii="Times New Roman" w:eastAsia="Times New Roman" w:hAnsi="Times New Roman" w:cs="Times New Roman"/>
          <w:sz w:val="24"/>
          <w:szCs w:val="24"/>
        </w:rPr>
        <w:t xml:space="preserve">pôsobiaci v týchto tretích krajinách. </w:t>
      </w:r>
    </w:p>
    <w:p w14:paraId="6F03C4C9" w14:textId="30FC44FA" w:rsidR="00AC52E6" w:rsidRPr="00E8451B" w:rsidRDefault="7C63BDC1" w:rsidP="00D87F16">
      <w:pPr>
        <w:pStyle w:val="Odsekzoznamu"/>
        <w:numPr>
          <w:ilvl w:val="0"/>
          <w:numId w:val="31"/>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Orgány dohľadu v oblasti nefinančnéh</w:t>
      </w:r>
      <w:r w:rsidR="00AE2E41">
        <w:rPr>
          <w:rFonts w:ascii="Times New Roman" w:eastAsia="Times New Roman" w:hAnsi="Times New Roman" w:cs="Times New Roman"/>
          <w:sz w:val="24"/>
          <w:szCs w:val="24"/>
        </w:rPr>
        <w:t>o sektora, ktoré sú účastníkmi k</w:t>
      </w:r>
      <w:r w:rsidRPr="00E8451B">
        <w:rPr>
          <w:rFonts w:ascii="Times New Roman" w:eastAsia="Times New Roman" w:hAnsi="Times New Roman" w:cs="Times New Roman"/>
          <w:sz w:val="24"/>
          <w:szCs w:val="24"/>
        </w:rPr>
        <w:t>olégia</w:t>
      </w:r>
      <w:r w:rsidR="00AE2E41">
        <w:rPr>
          <w:rFonts w:ascii="Times New Roman" w:eastAsia="Times New Roman" w:hAnsi="Times New Roman" w:cs="Times New Roman"/>
          <w:sz w:val="24"/>
          <w:szCs w:val="24"/>
        </w:rPr>
        <w:t xml:space="preserve"> </w:t>
      </w:r>
      <w:r w:rsidR="00AE2E41"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vyhotovia písomnú dohodu, v ktorej upravia podmienky a postupy spolupráce a výmeny informácií.</w:t>
      </w:r>
      <w:r w:rsidR="6CED724A" w:rsidRPr="00E8451B">
        <w:rPr>
          <w:rFonts w:ascii="Times New Roman" w:eastAsia="Times New Roman" w:hAnsi="Times New Roman" w:cs="Times New Roman"/>
          <w:sz w:val="24"/>
          <w:szCs w:val="24"/>
        </w:rPr>
        <w:t xml:space="preserve"> P</w:t>
      </w:r>
      <w:r w:rsidR="72AA88A3" w:rsidRPr="00E8451B">
        <w:rPr>
          <w:rFonts w:ascii="Times New Roman" w:eastAsia="Times New Roman" w:hAnsi="Times New Roman" w:cs="Times New Roman"/>
          <w:sz w:val="24"/>
          <w:szCs w:val="24"/>
        </w:rPr>
        <w:t xml:space="preserve">ísomná dohoda </w:t>
      </w:r>
      <w:r w:rsidR="1A25E5E6" w:rsidRPr="00E8451B">
        <w:rPr>
          <w:rFonts w:ascii="Times New Roman" w:eastAsia="Times New Roman" w:hAnsi="Times New Roman" w:cs="Times New Roman"/>
          <w:sz w:val="24"/>
          <w:szCs w:val="24"/>
        </w:rPr>
        <w:t>vo vzťahu k povinným osobám uvedeným v osobitnom predpise</w:t>
      </w:r>
      <w:r w:rsidR="00AC52E6" w:rsidRPr="00E8451B">
        <w:rPr>
          <w:rStyle w:val="Odkaznapoznmkupodiarou"/>
          <w:rFonts w:ascii="Times New Roman" w:eastAsia="Times New Roman" w:hAnsi="Times New Roman" w:cs="Times New Roman"/>
          <w:sz w:val="24"/>
          <w:szCs w:val="24"/>
        </w:rPr>
        <w:footnoteReference w:id="113"/>
      </w:r>
      <w:r w:rsidR="0C8E07C1" w:rsidRPr="00E8451B">
        <w:rPr>
          <w:rFonts w:ascii="Times New Roman" w:eastAsia="Times New Roman" w:hAnsi="Times New Roman" w:cs="Times New Roman"/>
          <w:sz w:val="24"/>
          <w:szCs w:val="24"/>
        </w:rPr>
        <w:t>)</w:t>
      </w:r>
      <w:r w:rsidR="1A25E5E6" w:rsidRPr="00E8451B">
        <w:rPr>
          <w:rFonts w:ascii="Times New Roman" w:eastAsia="Times New Roman" w:hAnsi="Times New Roman" w:cs="Times New Roman"/>
          <w:sz w:val="24"/>
          <w:szCs w:val="24"/>
        </w:rPr>
        <w:t xml:space="preserve"> </w:t>
      </w:r>
      <w:r w:rsidR="1B11E3C9" w:rsidRPr="00E8451B">
        <w:rPr>
          <w:rFonts w:ascii="Times New Roman" w:eastAsia="Times New Roman" w:hAnsi="Times New Roman" w:cs="Times New Roman"/>
          <w:sz w:val="24"/>
          <w:szCs w:val="24"/>
        </w:rPr>
        <w:t xml:space="preserve">alebo ich skupinám musí upravovať </w:t>
      </w:r>
      <w:r w:rsidR="18145658" w:rsidRPr="00E8451B">
        <w:rPr>
          <w:rFonts w:ascii="Times New Roman" w:eastAsia="Times New Roman" w:hAnsi="Times New Roman" w:cs="Times New Roman"/>
          <w:sz w:val="24"/>
          <w:szCs w:val="24"/>
        </w:rPr>
        <w:t xml:space="preserve">aj postupy na zabezpečenie </w:t>
      </w:r>
      <w:r w:rsidR="5A156569" w:rsidRPr="00E8451B">
        <w:rPr>
          <w:rFonts w:ascii="Times New Roman" w:eastAsia="Times New Roman" w:hAnsi="Times New Roman" w:cs="Times New Roman"/>
          <w:sz w:val="24"/>
          <w:szCs w:val="24"/>
        </w:rPr>
        <w:t>postupu podľa osobitného predpisu</w:t>
      </w:r>
      <w:r w:rsidR="1391F9F5" w:rsidRPr="00E8451B">
        <w:rPr>
          <w:rFonts w:ascii="Times New Roman" w:eastAsia="Times New Roman" w:hAnsi="Times New Roman" w:cs="Times New Roman"/>
          <w:sz w:val="24"/>
          <w:szCs w:val="24"/>
        </w:rPr>
        <w:t>.</w:t>
      </w:r>
      <w:r w:rsidR="00AC52E6" w:rsidRPr="00E8451B">
        <w:rPr>
          <w:rStyle w:val="Odkaznapoznmkupodiarou"/>
          <w:rFonts w:ascii="Times New Roman" w:eastAsia="Times New Roman" w:hAnsi="Times New Roman" w:cs="Times New Roman"/>
          <w:sz w:val="24"/>
          <w:szCs w:val="24"/>
        </w:rPr>
        <w:footnoteReference w:id="114"/>
      </w:r>
      <w:r w:rsidR="64E53D83" w:rsidRPr="00E8451B">
        <w:rPr>
          <w:rFonts w:ascii="Times New Roman" w:eastAsia="Times New Roman" w:hAnsi="Times New Roman" w:cs="Times New Roman"/>
          <w:sz w:val="24"/>
          <w:szCs w:val="24"/>
        </w:rPr>
        <w:t>)</w:t>
      </w:r>
    </w:p>
    <w:p w14:paraId="5305FD45" w14:textId="26FCE499" w:rsidR="00AC52E6" w:rsidRPr="00E8451B" w:rsidRDefault="24003362" w:rsidP="00D87F16">
      <w:pPr>
        <w:pStyle w:val="Odsekzoznamu"/>
        <w:numPr>
          <w:ilvl w:val="0"/>
          <w:numId w:val="31"/>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 dohľadu v nefinančnom sektore umožní úradu AMLA účasť na zasadnutí </w:t>
      </w:r>
      <w:r w:rsidR="00AE2E41">
        <w:rPr>
          <w:rFonts w:ascii="Times New Roman" w:eastAsia="Times New Roman" w:hAnsi="Times New Roman" w:cs="Times New Roman"/>
          <w:sz w:val="24"/>
          <w:szCs w:val="24"/>
        </w:rPr>
        <w:t>k</w:t>
      </w:r>
      <w:r w:rsidRPr="00E8451B">
        <w:rPr>
          <w:rFonts w:ascii="Times New Roman" w:eastAsia="Times New Roman" w:hAnsi="Times New Roman" w:cs="Times New Roman"/>
          <w:sz w:val="24"/>
          <w:szCs w:val="24"/>
        </w:rPr>
        <w:t>olégia</w:t>
      </w:r>
      <w:r w:rsidR="00AE2E41">
        <w:rPr>
          <w:rFonts w:ascii="Times New Roman" w:eastAsia="Times New Roman" w:hAnsi="Times New Roman" w:cs="Times New Roman"/>
          <w:sz w:val="24"/>
          <w:szCs w:val="24"/>
        </w:rPr>
        <w:t xml:space="preserve"> </w:t>
      </w:r>
      <w:r w:rsidR="00AE2E41"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v postavení pozorovateľa, ak o to požiada.</w:t>
      </w:r>
    </w:p>
    <w:p w14:paraId="418952D8" w14:textId="0CBF68BB" w:rsidR="00AC52E6" w:rsidRPr="00E8451B" w:rsidRDefault="24003362" w:rsidP="00D87F16">
      <w:pPr>
        <w:pStyle w:val="Odsekzoznamu"/>
        <w:numPr>
          <w:ilvl w:val="0"/>
          <w:numId w:val="31"/>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 dohľadu v nefinančnom sektore v prípade podľa odseku 1 písm. b) alebo v prípade, že povinné osoby z členského štátu v nefinančnom sektore alebo skupiny týchto povinných osôb prevádzkujú pobočky a dcérske spoločnosti v týchto tretích krajinách, môže orgánom dohľadu pôsobiacim v tretích krajinách umožniť, aby sa zúčastnili </w:t>
      </w:r>
      <w:r w:rsidR="00AE2E41">
        <w:rPr>
          <w:rFonts w:ascii="Times New Roman" w:eastAsia="Times New Roman" w:hAnsi="Times New Roman" w:cs="Times New Roman"/>
          <w:sz w:val="24"/>
          <w:szCs w:val="24"/>
        </w:rPr>
        <w:t>k</w:t>
      </w:r>
      <w:r w:rsidRPr="00E8451B">
        <w:rPr>
          <w:rFonts w:ascii="Times New Roman" w:eastAsia="Times New Roman" w:hAnsi="Times New Roman" w:cs="Times New Roman"/>
          <w:sz w:val="24"/>
          <w:szCs w:val="24"/>
        </w:rPr>
        <w:t>olégia</w:t>
      </w:r>
      <w:r w:rsidR="00AE2E41">
        <w:rPr>
          <w:rFonts w:ascii="Times New Roman" w:eastAsia="Times New Roman" w:hAnsi="Times New Roman" w:cs="Times New Roman"/>
          <w:sz w:val="24"/>
          <w:szCs w:val="24"/>
        </w:rPr>
        <w:t xml:space="preserve"> </w:t>
      </w:r>
      <w:r w:rsidR="00AE2E41"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ako pozorovatelia, ak</w:t>
      </w:r>
    </w:p>
    <w:p w14:paraId="4C3BF0B3" w14:textId="0CE0989F" w:rsidR="00AC52E6" w:rsidRPr="00E8451B" w:rsidRDefault="24003362" w:rsidP="00D87F16">
      <w:pPr>
        <w:pStyle w:val="Odsekzoznamu"/>
        <w:numPr>
          <w:ilvl w:val="0"/>
          <w:numId w:val="26"/>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orgány dohľadu pôsobiace v tretích krajinách predložia žiadosť o účasť a členovia </w:t>
      </w:r>
      <w:r w:rsidR="00AE2E41">
        <w:rPr>
          <w:rFonts w:ascii="Times New Roman" w:eastAsia="Times New Roman" w:hAnsi="Times New Roman" w:cs="Times New Roman"/>
          <w:sz w:val="24"/>
          <w:szCs w:val="24"/>
        </w:rPr>
        <w:t>k</w:t>
      </w:r>
      <w:r w:rsidRPr="00E8451B">
        <w:rPr>
          <w:rFonts w:ascii="Times New Roman" w:eastAsia="Times New Roman" w:hAnsi="Times New Roman" w:cs="Times New Roman"/>
          <w:sz w:val="24"/>
          <w:szCs w:val="24"/>
        </w:rPr>
        <w:t>olégia</w:t>
      </w:r>
      <w:r w:rsidR="00AE2E41">
        <w:rPr>
          <w:rFonts w:ascii="Times New Roman" w:eastAsia="Times New Roman" w:hAnsi="Times New Roman" w:cs="Times New Roman"/>
          <w:sz w:val="24"/>
          <w:szCs w:val="24"/>
        </w:rPr>
        <w:t xml:space="preserve"> </w:t>
      </w:r>
      <w:r w:rsidR="00AE2E41"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s ich účasťou súhlasia, alebo sa členovia </w:t>
      </w:r>
      <w:r w:rsidR="00AE2E41">
        <w:rPr>
          <w:rFonts w:ascii="Times New Roman" w:eastAsia="Times New Roman" w:hAnsi="Times New Roman" w:cs="Times New Roman"/>
          <w:sz w:val="24"/>
          <w:szCs w:val="24"/>
        </w:rPr>
        <w:t>k</w:t>
      </w:r>
      <w:r w:rsidRPr="00E8451B">
        <w:rPr>
          <w:rFonts w:ascii="Times New Roman" w:eastAsia="Times New Roman" w:hAnsi="Times New Roman" w:cs="Times New Roman"/>
          <w:sz w:val="24"/>
          <w:szCs w:val="24"/>
        </w:rPr>
        <w:t xml:space="preserve">olégia </w:t>
      </w:r>
      <w:r w:rsidR="00AE2E41" w:rsidRPr="005E7BEF">
        <w:rPr>
          <w:rFonts w:ascii="Times New Roman" w:eastAsia="Times New Roman" w:hAnsi="Times New Roman" w:cs="Times New Roman"/>
          <w:sz w:val="24"/>
          <w:szCs w:val="24"/>
        </w:rPr>
        <w:t>v nefinančnom sektore</w:t>
      </w:r>
      <w:r w:rsidR="00AE2E41"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dohodnú na tom, že tieto orgány dohľadu pôsobiace v tretích krajinách na účasť prizvú,</w:t>
      </w:r>
    </w:p>
    <w:p w14:paraId="328DE0C4" w14:textId="4E4DB685" w:rsidR="00AC52E6" w:rsidRPr="00E8451B" w:rsidRDefault="24003362" w:rsidP="00D87F16">
      <w:pPr>
        <w:pStyle w:val="Odsekzoznamu"/>
        <w:numPr>
          <w:ilvl w:val="0"/>
          <w:numId w:val="26"/>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dodržiavajú sa pravidlá Európskej únie na ochranu údajov týkajúce sa prenosu údajov,</w:t>
      </w:r>
    </w:p>
    <w:p w14:paraId="07F47B99" w14:textId="307CA082" w:rsidR="00AC52E6" w:rsidRPr="00E8451B" w:rsidRDefault="24003362" w:rsidP="00D87F16">
      <w:pPr>
        <w:pStyle w:val="Odsekzoznamu"/>
        <w:numPr>
          <w:ilvl w:val="0"/>
          <w:numId w:val="26"/>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orgány dohľadu pôsobiace v tretích krajinách podpíšu písomnú dohodu podľa odseku 11 a v rámci </w:t>
      </w:r>
      <w:r w:rsidR="00AE2E41">
        <w:rPr>
          <w:rFonts w:ascii="Times New Roman" w:eastAsia="Times New Roman" w:hAnsi="Times New Roman" w:cs="Times New Roman"/>
          <w:sz w:val="24"/>
          <w:szCs w:val="24"/>
        </w:rPr>
        <w:t>k</w:t>
      </w:r>
      <w:r w:rsidRPr="00E8451B">
        <w:rPr>
          <w:rFonts w:ascii="Times New Roman" w:eastAsia="Times New Roman" w:hAnsi="Times New Roman" w:cs="Times New Roman"/>
          <w:sz w:val="24"/>
          <w:szCs w:val="24"/>
        </w:rPr>
        <w:t>olégia</w:t>
      </w:r>
      <w:r w:rsidR="00AE2E41">
        <w:rPr>
          <w:rFonts w:ascii="Times New Roman" w:eastAsia="Times New Roman" w:hAnsi="Times New Roman" w:cs="Times New Roman"/>
          <w:sz w:val="24"/>
          <w:szCs w:val="24"/>
        </w:rPr>
        <w:t xml:space="preserve"> </w:t>
      </w:r>
      <w:r w:rsidR="00AE2E41"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zdieľajú na účely dohľadu nad povinnou osobou alebo skupinou relevantné informácie, ktoré majú k dispozícii, a</w:t>
      </w:r>
    </w:p>
    <w:p w14:paraId="49365F7E" w14:textId="7F00C5C6" w:rsidR="00AC52E6" w:rsidRPr="00E8451B" w:rsidRDefault="24003362" w:rsidP="00D87F16">
      <w:pPr>
        <w:pStyle w:val="Odsekzoznamu"/>
        <w:numPr>
          <w:ilvl w:val="0"/>
          <w:numId w:val="26"/>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so zreteľom na oznámené informácie sú zaručené požiadavky na ochranu služobného tajomstva aspoň v rozsahu stanovenom týmto zákonom a tieto informácie sa používajú výhradne na účely plnenia úloh v oblasti dohľadu týchto zúčastnených orgánov dohľadu pôsobiacich v členských štátoch a tretích krajinách.</w:t>
      </w:r>
    </w:p>
    <w:p w14:paraId="2D6EB121" w14:textId="6890AD70" w:rsidR="00AC52E6" w:rsidRPr="00E8451B" w:rsidRDefault="24003362" w:rsidP="00D87F16">
      <w:pPr>
        <w:pStyle w:val="Odsekzoznamu"/>
        <w:numPr>
          <w:ilvl w:val="0"/>
          <w:numId w:val="31"/>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Predtým, ako je orgánu dohľadu pôsobiacemu v tretej k</w:t>
      </w:r>
      <w:r w:rsidR="00AE2E41">
        <w:rPr>
          <w:rFonts w:ascii="Times New Roman" w:eastAsia="Times New Roman" w:hAnsi="Times New Roman" w:cs="Times New Roman"/>
          <w:sz w:val="24"/>
          <w:szCs w:val="24"/>
        </w:rPr>
        <w:t>rajine umožnené pripojiť sa ku k</w:t>
      </w:r>
      <w:r w:rsidRPr="00E8451B">
        <w:rPr>
          <w:rFonts w:ascii="Times New Roman" w:eastAsia="Times New Roman" w:hAnsi="Times New Roman" w:cs="Times New Roman"/>
          <w:sz w:val="24"/>
          <w:szCs w:val="24"/>
        </w:rPr>
        <w:t>olégiu</w:t>
      </w:r>
      <w:r w:rsidR="00AE2E41">
        <w:rPr>
          <w:rFonts w:ascii="Times New Roman" w:eastAsia="Times New Roman" w:hAnsi="Times New Roman" w:cs="Times New Roman"/>
          <w:sz w:val="24"/>
          <w:szCs w:val="24"/>
        </w:rPr>
        <w:t xml:space="preserve"> </w:t>
      </w:r>
      <w:r w:rsidR="00AE2E41"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vykoná orgán dohľadu v nefinan</w:t>
      </w:r>
      <w:r w:rsidR="00AE2E41">
        <w:rPr>
          <w:rFonts w:ascii="Times New Roman" w:eastAsia="Times New Roman" w:hAnsi="Times New Roman" w:cs="Times New Roman"/>
          <w:sz w:val="24"/>
          <w:szCs w:val="24"/>
        </w:rPr>
        <w:t>čnom sektore oprávnený zriadiť k</w:t>
      </w:r>
      <w:r w:rsidRPr="00E8451B">
        <w:rPr>
          <w:rFonts w:ascii="Times New Roman" w:eastAsia="Times New Roman" w:hAnsi="Times New Roman" w:cs="Times New Roman"/>
          <w:sz w:val="24"/>
          <w:szCs w:val="24"/>
        </w:rPr>
        <w:t>olégium</w:t>
      </w:r>
      <w:r w:rsidR="00AE2E41">
        <w:rPr>
          <w:rFonts w:ascii="Times New Roman" w:eastAsia="Times New Roman" w:hAnsi="Times New Roman" w:cs="Times New Roman"/>
          <w:sz w:val="24"/>
          <w:szCs w:val="24"/>
        </w:rPr>
        <w:t xml:space="preserve"> </w:t>
      </w:r>
      <w:r w:rsidR="00AE2E41"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posúdenie toho, či sú splnené podmienky podľa odseku 1 a výsledky tohto posúdenia násl</w:t>
      </w:r>
      <w:r w:rsidR="00AE2E41">
        <w:rPr>
          <w:rFonts w:ascii="Times New Roman" w:eastAsia="Times New Roman" w:hAnsi="Times New Roman" w:cs="Times New Roman"/>
          <w:sz w:val="24"/>
          <w:szCs w:val="24"/>
        </w:rPr>
        <w:t>edne predložia členom k</w:t>
      </w:r>
      <w:r w:rsidRPr="00E8451B">
        <w:rPr>
          <w:rFonts w:ascii="Times New Roman" w:eastAsia="Times New Roman" w:hAnsi="Times New Roman" w:cs="Times New Roman"/>
          <w:sz w:val="24"/>
          <w:szCs w:val="24"/>
        </w:rPr>
        <w:t>olégia</w:t>
      </w:r>
      <w:r w:rsidR="00AE2E41">
        <w:rPr>
          <w:rFonts w:ascii="Times New Roman" w:eastAsia="Times New Roman" w:hAnsi="Times New Roman" w:cs="Times New Roman"/>
          <w:sz w:val="24"/>
          <w:szCs w:val="24"/>
        </w:rPr>
        <w:t xml:space="preserve"> </w:t>
      </w:r>
      <w:r w:rsidR="00AE2E41"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Posúdenie podľa prvej vety sa môže podľa potreby opakovať. Zároveň môžu požiadať úrad AMLA o podporu.</w:t>
      </w:r>
    </w:p>
    <w:p w14:paraId="06AF01F6" w14:textId="04241F5C" w:rsidR="00AC52E6" w:rsidRPr="00E8451B" w:rsidRDefault="24003362" w:rsidP="00D87F16">
      <w:pPr>
        <w:pStyle w:val="Odsekzoznamu"/>
        <w:numPr>
          <w:ilvl w:val="0"/>
          <w:numId w:val="31"/>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Ak to stáli členovia </w:t>
      </w:r>
      <w:r w:rsidR="00AE2E41">
        <w:rPr>
          <w:rFonts w:ascii="Times New Roman" w:eastAsia="Times New Roman" w:hAnsi="Times New Roman" w:cs="Times New Roman"/>
          <w:sz w:val="24"/>
          <w:szCs w:val="24"/>
        </w:rPr>
        <w:t>k</w:t>
      </w:r>
      <w:r w:rsidRPr="00E8451B">
        <w:rPr>
          <w:rFonts w:ascii="Times New Roman" w:eastAsia="Times New Roman" w:hAnsi="Times New Roman" w:cs="Times New Roman"/>
          <w:sz w:val="24"/>
          <w:szCs w:val="24"/>
        </w:rPr>
        <w:t>olégia</w:t>
      </w:r>
      <w:r w:rsidR="00AE2E41">
        <w:rPr>
          <w:rFonts w:ascii="Times New Roman" w:eastAsia="Times New Roman" w:hAnsi="Times New Roman" w:cs="Times New Roman"/>
          <w:sz w:val="24"/>
          <w:szCs w:val="24"/>
        </w:rPr>
        <w:t xml:space="preserve"> </w:t>
      </w:r>
      <w:r w:rsidR="00AE2E41"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považujú za potrebné, môžu byť prizvaní ďalší pozorovatelia za predpokladu, že sú dodržané požiadavky na zachovanie dôvernosti. Medzi pozorovateľov môžu patriť finančné spravodajské jednotky</w:t>
      </w:r>
      <w:r w:rsidR="520228A0" w:rsidRPr="00E8451B">
        <w:rPr>
          <w:rFonts w:ascii="Times New Roman" w:eastAsia="Times New Roman" w:hAnsi="Times New Roman" w:cs="Times New Roman"/>
          <w:sz w:val="24"/>
          <w:szCs w:val="24"/>
        </w:rPr>
        <w:t>.</w:t>
      </w:r>
    </w:p>
    <w:p w14:paraId="09AAA988" w14:textId="3440AC50" w:rsidR="00AC52E6" w:rsidRPr="00E8451B" w:rsidRDefault="1FB3927E" w:rsidP="00D87F16">
      <w:pPr>
        <w:pStyle w:val="Odsekzoznamu"/>
        <w:numPr>
          <w:ilvl w:val="0"/>
          <w:numId w:val="31"/>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 xml:space="preserve"> Ak sa členovia kolégia</w:t>
      </w:r>
      <w:r w:rsidR="00AE2E41">
        <w:rPr>
          <w:rFonts w:ascii="Times New Roman" w:eastAsia="Times New Roman" w:hAnsi="Times New Roman" w:cs="Times New Roman"/>
          <w:sz w:val="24"/>
          <w:szCs w:val="24"/>
        </w:rPr>
        <w:t xml:space="preserve"> </w:t>
      </w:r>
      <w:r w:rsidR="00AE2E41" w:rsidRPr="005E7BEF">
        <w:rPr>
          <w:rFonts w:ascii="Times New Roman" w:eastAsia="Times New Roman" w:hAnsi="Times New Roman" w:cs="Times New Roman"/>
          <w:sz w:val="24"/>
          <w:szCs w:val="24"/>
        </w:rPr>
        <w:t>v nefinančnom sektore</w:t>
      </w:r>
      <w:r w:rsidRPr="00E8451B">
        <w:rPr>
          <w:rFonts w:ascii="Times New Roman" w:eastAsia="Times New Roman" w:hAnsi="Times New Roman" w:cs="Times New Roman"/>
          <w:sz w:val="24"/>
          <w:szCs w:val="24"/>
        </w:rPr>
        <w:t xml:space="preserve"> nezhodnú na opatreniach, ktoré sa majú prijať vo vzťahu k povinnej osobe, môžu túto záležitosť postúpiť úradu AMLA a požiadať ho o poskytnutie pomoci podľa osobitného predpisu.</w:t>
      </w:r>
      <w:r w:rsidR="00AC52E6" w:rsidRPr="00E8451B">
        <w:rPr>
          <w:rStyle w:val="Odkaznapoznmkupodiarou"/>
          <w:rFonts w:ascii="Times New Roman" w:eastAsia="Times New Roman" w:hAnsi="Times New Roman" w:cs="Times New Roman"/>
          <w:sz w:val="24"/>
          <w:szCs w:val="24"/>
        </w:rPr>
        <w:footnoteReference w:id="115"/>
      </w:r>
      <w:r w:rsidR="7CA374AB" w:rsidRPr="00E8451B">
        <w:rPr>
          <w:rStyle w:val="Odkaznapoznmkupodiarou"/>
          <w:rFonts w:ascii="Times New Roman" w:eastAsia="Times New Roman" w:hAnsi="Times New Roman" w:cs="Times New Roman"/>
          <w:sz w:val="24"/>
          <w:szCs w:val="24"/>
          <w:vertAlign w:val="baseline"/>
        </w:rPr>
        <w:t>)</w:t>
      </w:r>
    </w:p>
    <w:bookmarkEnd w:id="17"/>
    <w:p w14:paraId="5E61FA5E" w14:textId="77777777" w:rsidR="00AC52E6" w:rsidRPr="00E8451B" w:rsidRDefault="00AC52E6" w:rsidP="00E8451B">
      <w:pPr>
        <w:spacing w:after="0"/>
        <w:rPr>
          <w:rFonts w:ascii="Times New Roman" w:eastAsia="Times New Roman" w:hAnsi="Times New Roman" w:cs="Times New Roman"/>
          <w:sz w:val="24"/>
          <w:szCs w:val="24"/>
        </w:rPr>
      </w:pPr>
    </w:p>
    <w:p w14:paraId="6FCED83D" w14:textId="20DDCB4E" w:rsidR="00AC52E6" w:rsidRPr="00E8451B" w:rsidRDefault="23823BBB" w:rsidP="00E8451B">
      <w:pPr>
        <w:shd w:val="clear" w:color="auto" w:fill="FFFFFF" w:themeFill="background1"/>
        <w:spacing w:after="0"/>
        <w:jc w:val="center"/>
        <w:textAlignment w:val="top"/>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4</w:t>
      </w:r>
      <w:r w:rsidR="008B3AF5" w:rsidRPr="00E8451B">
        <w:rPr>
          <w:rFonts w:ascii="Times New Roman" w:eastAsia="Times New Roman" w:hAnsi="Times New Roman" w:cs="Times New Roman"/>
          <w:b/>
          <w:bCs/>
          <w:sz w:val="24"/>
          <w:szCs w:val="24"/>
        </w:rPr>
        <w:t>4</w:t>
      </w:r>
    </w:p>
    <w:p w14:paraId="6D4A922B" w14:textId="7300869C" w:rsidR="00AC52E6" w:rsidRPr="00E8451B" w:rsidRDefault="24003362" w:rsidP="00E8451B">
      <w:pPr>
        <w:shd w:val="clear" w:color="auto" w:fill="FFFFFF" w:themeFill="background1"/>
        <w:spacing w:after="0"/>
        <w:jc w:val="center"/>
        <w:textAlignment w:val="top"/>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Spolupráca s orgánmi dohľadu tretích </w:t>
      </w:r>
      <w:r w:rsidR="00B4038D" w:rsidRPr="00E8451B">
        <w:rPr>
          <w:rFonts w:ascii="Times New Roman" w:eastAsia="Times New Roman" w:hAnsi="Times New Roman" w:cs="Times New Roman"/>
          <w:b/>
          <w:bCs/>
          <w:sz w:val="24"/>
          <w:szCs w:val="24"/>
        </w:rPr>
        <w:t>krajín</w:t>
      </w:r>
    </w:p>
    <w:p w14:paraId="4CF3FC86" w14:textId="003AE4EB" w:rsidR="0A4729ED" w:rsidRPr="00E8451B" w:rsidRDefault="0A4729ED" w:rsidP="00E8451B">
      <w:pPr>
        <w:shd w:val="clear" w:color="auto" w:fill="FFFFFF" w:themeFill="background1"/>
        <w:spacing w:after="0"/>
        <w:jc w:val="center"/>
        <w:rPr>
          <w:rFonts w:ascii="Times New Roman" w:eastAsia="Times New Roman" w:hAnsi="Times New Roman" w:cs="Times New Roman"/>
          <w:b/>
          <w:bCs/>
          <w:sz w:val="24"/>
          <w:szCs w:val="24"/>
        </w:rPr>
      </w:pPr>
    </w:p>
    <w:p w14:paraId="6ACE70D2" w14:textId="6F6D2353" w:rsidR="00AC52E6" w:rsidRPr="00E8451B" w:rsidRDefault="1FB3927E" w:rsidP="00D87F16">
      <w:pPr>
        <w:pStyle w:val="Normlnywebov"/>
        <w:numPr>
          <w:ilvl w:val="0"/>
          <w:numId w:val="68"/>
        </w:numPr>
        <w:spacing w:before="0" w:beforeAutospacing="0" w:after="120" w:afterAutospacing="0" w:line="276" w:lineRule="auto"/>
        <w:jc w:val="both"/>
      </w:pPr>
      <w:r w:rsidRPr="00E8451B">
        <w:t>Orgány dohľadu môžu na účely výkonu dohľadu nad povinnými osobami podľa tohto zákona alebo osobitných predpisov</w:t>
      </w:r>
      <w:r w:rsidR="00AC52E6" w:rsidRPr="00E8451B">
        <w:rPr>
          <w:rStyle w:val="Odkaznapoznmkupodiarou"/>
        </w:rPr>
        <w:footnoteReference w:id="116"/>
      </w:r>
      <w:r w:rsidR="3D6F0290" w:rsidRPr="00E8451B">
        <w:t>)</w:t>
      </w:r>
      <w:r w:rsidRPr="00E8451B">
        <w:t xml:space="preserve"> spolupracovať a vymieňať si dôverné informácie s príslušnými orgánmi dohľadu tretích </w:t>
      </w:r>
      <w:r w:rsidR="00CB7D72" w:rsidRPr="00E8451B">
        <w:t>krajín</w:t>
      </w:r>
      <w:r w:rsidRPr="00E8451B">
        <w:t>, v ktorých sú zabezpečené rovnocenné požiadavky na dodržiavanie povinnosti mlčanlivosti a ochranu osobných údajov</w:t>
      </w:r>
      <w:r w:rsidR="00FE2542" w:rsidRPr="00E8451B">
        <w:t>,</w:t>
      </w:r>
      <w:r w:rsidR="00CB7D72" w:rsidRPr="00E8451B">
        <w:t xml:space="preserve"> a to</w:t>
      </w:r>
      <w:r w:rsidRPr="00E8451B">
        <w:rPr>
          <w:color w:val="FF0000"/>
        </w:rPr>
        <w:t xml:space="preserve"> </w:t>
      </w:r>
      <w:r w:rsidRPr="00E8451B">
        <w:t xml:space="preserve">na základe písomnej dohody o vzájomnej spolupráci; takúto dohodu môžu orgány dohľadu uzavrieť len na základe vzájomnosti. Uzavretie dohody o vzájomnej spolupráci orgány dohľadu oznámia </w:t>
      </w:r>
      <w:r w:rsidR="00654993" w:rsidRPr="00E8451B">
        <w:t>ú</w:t>
      </w:r>
      <w:r w:rsidRPr="00E8451B">
        <w:t>radu</w:t>
      </w:r>
      <w:r w:rsidR="00654993" w:rsidRPr="00E8451B">
        <w:t xml:space="preserve"> AMLA</w:t>
      </w:r>
      <w:r w:rsidRPr="00E8451B">
        <w:t xml:space="preserve"> do jedného mesiaca od jej uzavretia.</w:t>
      </w:r>
    </w:p>
    <w:p w14:paraId="1FD799B6" w14:textId="70327248" w:rsidR="00AC52E6" w:rsidRPr="00E8451B" w:rsidRDefault="24003362" w:rsidP="00D87F16">
      <w:pPr>
        <w:pStyle w:val="Normlnywebov"/>
        <w:numPr>
          <w:ilvl w:val="0"/>
          <w:numId w:val="68"/>
        </w:numPr>
        <w:spacing w:before="0" w:beforeAutospacing="0" w:after="120" w:afterAutospacing="0" w:line="276" w:lineRule="auto"/>
        <w:jc w:val="both"/>
      </w:pPr>
      <w:r w:rsidRPr="00E8451B">
        <w:t>Dôverné informácie sprístupnené alebo poskytnuté na základe dohody podľa odseku 1 možno použiť len na účely výkonu dohľadu</w:t>
      </w:r>
      <w:r w:rsidR="00CB7D72" w:rsidRPr="00E8451B">
        <w:t>.</w:t>
      </w:r>
      <w:r w:rsidRPr="00E8451B">
        <w:t xml:space="preserve"> </w:t>
      </w:r>
    </w:p>
    <w:p w14:paraId="60B6D2BD" w14:textId="0BB30BAD" w:rsidR="00373DA2" w:rsidRPr="00E8451B" w:rsidRDefault="00373DA2" w:rsidP="00D87F16">
      <w:pPr>
        <w:pStyle w:val="Normlnywebov"/>
        <w:numPr>
          <w:ilvl w:val="0"/>
          <w:numId w:val="68"/>
        </w:numPr>
        <w:spacing w:before="0" w:beforeAutospacing="0" w:after="120" w:afterAutospacing="0" w:line="276" w:lineRule="auto"/>
        <w:jc w:val="both"/>
      </w:pPr>
      <w:r w:rsidRPr="00E8451B">
        <w:t>Orgány dohľadu môžu</w:t>
      </w:r>
      <w:r w:rsidR="24003362" w:rsidRPr="00E8451B">
        <w:t xml:space="preserve"> </w:t>
      </w:r>
      <w:r w:rsidRPr="00E8451B">
        <w:t>dôverné informácie, ktoré získali od zahraničného orgánu dohľadu, poskytnúť orgánu dohľadu tretej krajiny len s predchádzajúcim písomným súhlasom zahraničného orgánu dohľadu a výlučne na účel, na ktorý udelil svoj súhlas.</w:t>
      </w:r>
    </w:p>
    <w:p w14:paraId="3D67B189" w14:textId="6E3C7706" w:rsidR="00AC52E6" w:rsidRPr="00E8451B" w:rsidRDefault="24003362" w:rsidP="00D87F16">
      <w:pPr>
        <w:pStyle w:val="Normlnywebov"/>
        <w:numPr>
          <w:ilvl w:val="0"/>
          <w:numId w:val="68"/>
        </w:numPr>
        <w:shd w:val="clear" w:color="auto" w:fill="FFFFFF" w:themeFill="background1"/>
        <w:spacing w:before="0" w:beforeAutospacing="0" w:after="120" w:afterAutospacing="0" w:line="276" w:lineRule="auto"/>
        <w:jc w:val="both"/>
        <w:textAlignment w:val="top"/>
        <w:rPr>
          <w:b/>
          <w:bCs/>
        </w:rPr>
      </w:pPr>
      <w:r w:rsidRPr="00E8451B">
        <w:t xml:space="preserve">Na účely odseku 1 môže orgán dohľadu požiadať </w:t>
      </w:r>
      <w:r w:rsidR="00654993" w:rsidRPr="00E8451B">
        <w:t>ú</w:t>
      </w:r>
      <w:r w:rsidRPr="00E8451B">
        <w:rPr>
          <w:rStyle w:val="whitespace-normal"/>
        </w:rPr>
        <w:t>rad</w:t>
      </w:r>
      <w:r w:rsidR="00654993" w:rsidRPr="00E8451B">
        <w:rPr>
          <w:rStyle w:val="whitespace-normal"/>
        </w:rPr>
        <w:t xml:space="preserve"> AMLA</w:t>
      </w:r>
      <w:r w:rsidRPr="00E8451B">
        <w:rPr>
          <w:rStyle w:val="whitespace-normal"/>
        </w:rPr>
        <w:t xml:space="preserve"> </w:t>
      </w:r>
      <w:r w:rsidRPr="00E8451B">
        <w:t>o poskytnutie pomoci pri posudzovaní, či orgán dohľadu tret</w:t>
      </w:r>
      <w:r w:rsidR="00373DA2" w:rsidRPr="00E8451B">
        <w:t>ej krajiny</w:t>
      </w:r>
      <w:r w:rsidRPr="00E8451B">
        <w:t xml:space="preserve"> spĺňa rovnocenné požiadavky na dodržiavanie povinnosti mlčanlivosti.</w:t>
      </w:r>
    </w:p>
    <w:p w14:paraId="4993ADCE" w14:textId="77777777" w:rsidR="00373DA2" w:rsidRPr="00E8451B" w:rsidRDefault="00373DA2" w:rsidP="00E8451B">
      <w:pPr>
        <w:spacing w:after="0"/>
        <w:jc w:val="center"/>
        <w:rPr>
          <w:rFonts w:ascii="Times New Roman" w:eastAsia="Times New Roman" w:hAnsi="Times New Roman" w:cs="Times New Roman"/>
          <w:b/>
          <w:bCs/>
          <w:sz w:val="24"/>
          <w:szCs w:val="24"/>
        </w:rPr>
      </w:pPr>
    </w:p>
    <w:p w14:paraId="27214665" w14:textId="6ED3ACA8" w:rsidR="008B3AF5" w:rsidRPr="00E8451B" w:rsidRDefault="008B3AF5" w:rsidP="00E8451B">
      <w:pPr>
        <w:spacing w:after="0"/>
        <w:jc w:val="center"/>
        <w:rPr>
          <w:rFonts w:ascii="Times New Roman" w:hAnsi="Times New Roman" w:cs="Times New Roman"/>
        </w:rPr>
      </w:pPr>
      <w:r w:rsidRPr="00E8451B">
        <w:rPr>
          <w:rFonts w:ascii="Times New Roman" w:eastAsia="Times New Roman" w:hAnsi="Times New Roman" w:cs="Times New Roman"/>
          <w:b/>
          <w:bCs/>
          <w:sz w:val="24"/>
          <w:szCs w:val="24"/>
        </w:rPr>
        <w:t>§ 45</w:t>
      </w:r>
    </w:p>
    <w:p w14:paraId="42966835" w14:textId="77777777" w:rsidR="008B3AF5" w:rsidRPr="00E8451B" w:rsidRDefault="008B3AF5" w:rsidP="00E8451B">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Spolupráca vo vzťahu k povinným osobám vo finančnom sektore</w:t>
      </w:r>
    </w:p>
    <w:p w14:paraId="1F289917" w14:textId="77777777" w:rsidR="008B3AF5" w:rsidRPr="00E8451B" w:rsidRDefault="008B3AF5" w:rsidP="008B3AF5">
      <w:pPr>
        <w:shd w:val="clear" w:color="auto" w:fill="FFFFFF" w:themeFill="background1"/>
        <w:spacing w:after="0"/>
        <w:jc w:val="both"/>
        <w:textAlignment w:val="top"/>
        <w:rPr>
          <w:rFonts w:ascii="Times New Roman" w:eastAsia="Times New Roman" w:hAnsi="Times New Roman" w:cs="Times New Roman"/>
          <w:b/>
          <w:bCs/>
          <w:sz w:val="24"/>
          <w:szCs w:val="24"/>
        </w:rPr>
      </w:pPr>
    </w:p>
    <w:p w14:paraId="7385C70B" w14:textId="537C6DDB" w:rsidR="008B3AF5" w:rsidRPr="00E8451B" w:rsidRDefault="008B3AF5" w:rsidP="00D87F16">
      <w:pPr>
        <w:pStyle w:val="Odsekzoznamu"/>
        <w:numPr>
          <w:ilvl w:val="0"/>
          <w:numId w:val="71"/>
        </w:numPr>
        <w:shd w:val="clear" w:color="auto" w:fill="FFFFFF" w:themeFill="background1"/>
        <w:ind w:left="357" w:hanging="357"/>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Pri výkone dohľadu nad povinnými osobami vo finančnom sektore Národná banka Slovenska spolupracuje s Finančnou spravodajskou jednotkou, úradom AMLA, zahraničnými orgánmi dohľadu, zahraničnými orgánmi dohľadu v oblasti finančného trhu, Európskou centrálnou bankou, európskymi orgánmi dohľadu, s orgánmi verejnej moci, s právnickými osobami a osobami, ktoré majú zmluvný vzťah s týmito orgánmi, a má právo vymieňať si s nimi informácie potrebn</w:t>
      </w:r>
      <w:r w:rsidR="00D627E4">
        <w:rPr>
          <w:rFonts w:ascii="Times New Roman" w:eastAsia="Times New Roman" w:hAnsi="Times New Roman" w:cs="Times New Roman"/>
          <w:sz w:val="24"/>
          <w:szCs w:val="24"/>
        </w:rPr>
        <w:t>é</w:t>
      </w:r>
      <w:r w:rsidRPr="00E8451B">
        <w:rPr>
          <w:rFonts w:ascii="Times New Roman" w:eastAsia="Times New Roman" w:hAnsi="Times New Roman" w:cs="Times New Roman"/>
          <w:sz w:val="24"/>
          <w:szCs w:val="24"/>
        </w:rPr>
        <w:t xml:space="preserve"> na plnenie úloh podľa tohto zákona alebo osobitných predpisov.</w:t>
      </w:r>
      <w:r w:rsidRPr="00E8451B">
        <w:rPr>
          <w:rStyle w:val="Odkaznapoznmkupodiarou"/>
          <w:rFonts w:ascii="Times New Roman" w:eastAsia="Times New Roman" w:hAnsi="Times New Roman" w:cs="Times New Roman"/>
          <w:sz w:val="24"/>
          <w:szCs w:val="24"/>
        </w:rPr>
        <w:footnoteReference w:id="117"/>
      </w:r>
      <w:r w:rsidRPr="00E8451B">
        <w:rPr>
          <w:rFonts w:ascii="Times New Roman" w:eastAsia="Times New Roman" w:hAnsi="Times New Roman" w:cs="Times New Roman"/>
          <w:sz w:val="24"/>
          <w:szCs w:val="24"/>
        </w:rPr>
        <w:t xml:space="preserve">) Výmena informácií sa nevzťahuje na informácie, ktorých poskytnutie by mohlo zmariť alebo ohroziť spracovanie hlásenia o podozrivej transakcii alebo s tým súvisiacu analýzu Finančnej spravodajskej jednotky, alebo prebiehajúce trestné konanie či správne konanie. </w:t>
      </w:r>
    </w:p>
    <w:p w14:paraId="6E31D9F8" w14:textId="77777777" w:rsidR="008B3AF5" w:rsidRPr="00E8451B" w:rsidRDefault="008B3AF5" w:rsidP="00D87F16">
      <w:pPr>
        <w:pStyle w:val="Odsekzoznamu"/>
        <w:numPr>
          <w:ilvl w:val="0"/>
          <w:numId w:val="71"/>
        </w:numPr>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Na poskytovanie informácií podľa odseku 1 sa nevzťahuje povinnosť mlčanlivosti podľa tohto zákona a osobitných predpisov.</w:t>
      </w:r>
      <w:r w:rsidRPr="00E8451B">
        <w:rPr>
          <w:rStyle w:val="Odkaznapoznmkupodiarou"/>
          <w:rFonts w:ascii="Times New Roman" w:eastAsia="Times New Roman" w:hAnsi="Times New Roman" w:cs="Times New Roman"/>
          <w:sz w:val="24"/>
          <w:szCs w:val="24"/>
        </w:rPr>
        <w:footnoteReference w:id="118"/>
      </w:r>
      <w:r w:rsidRPr="00E8451B">
        <w:rPr>
          <w:rFonts w:ascii="Times New Roman" w:eastAsia="Times New Roman" w:hAnsi="Times New Roman" w:cs="Times New Roman"/>
          <w:sz w:val="24"/>
          <w:szCs w:val="24"/>
        </w:rPr>
        <w:t>)</w:t>
      </w:r>
    </w:p>
    <w:p w14:paraId="0983EB5E" w14:textId="2B9809C8" w:rsidR="008B3AF5" w:rsidRPr="00E8451B" w:rsidRDefault="008B3AF5" w:rsidP="00D87F16">
      <w:pPr>
        <w:pStyle w:val="Odsekzoznamu"/>
        <w:numPr>
          <w:ilvl w:val="0"/>
          <w:numId w:val="71"/>
        </w:numPr>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Informácie poskytnuté podľa odseku 1 môže orgán alebo osoba, ktorá tieto informácie prijala, poskytnúť orgánu alebo osobe uvedeným v odseku 1 len s predchádzajúcim súhlasom orgánu </w:t>
      </w:r>
      <w:r w:rsidR="00DD6F99" w:rsidRPr="00E8451B">
        <w:rPr>
          <w:rFonts w:ascii="Times New Roman" w:eastAsia="Times New Roman" w:hAnsi="Times New Roman" w:cs="Times New Roman"/>
          <w:sz w:val="24"/>
          <w:szCs w:val="24"/>
        </w:rPr>
        <w:t>dohľadu</w:t>
      </w:r>
      <w:r w:rsidRPr="00E8451B">
        <w:rPr>
          <w:rFonts w:ascii="Times New Roman" w:eastAsia="Times New Roman" w:hAnsi="Times New Roman" w:cs="Times New Roman"/>
          <w:sz w:val="24"/>
          <w:szCs w:val="24"/>
        </w:rPr>
        <w:t>. Orgány a právnické osoby podľa odseku 1 môžu tieto informácie použiť len pri výkone svojich povinností a na účely</w:t>
      </w:r>
    </w:p>
    <w:p w14:paraId="24E93AC2" w14:textId="741E1ECD" w:rsidR="008B3AF5" w:rsidRPr="0070044E" w:rsidRDefault="008B3AF5" w:rsidP="00D87F16">
      <w:pPr>
        <w:pStyle w:val="Odsekzoznamu"/>
        <w:numPr>
          <w:ilvl w:val="0"/>
          <w:numId w:val="5"/>
        </w:numPr>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dohľadu nad povinnými osobami pri kontrole a monitorovaní plnenia a dodržiavania povinností v oblasti boja proti legalizácii, financovaniu terorizmu alebo </w:t>
      </w:r>
      <w:r w:rsidRPr="00E8451B">
        <w:rPr>
          <w:rFonts w:ascii="Times New Roman" w:hAnsi="Times New Roman" w:cs="Times New Roman"/>
          <w:sz w:val="24"/>
          <w:szCs w:val="24"/>
        </w:rPr>
        <w:t xml:space="preserve">financovaniu </w:t>
      </w:r>
      <w:r w:rsidRPr="0070044E">
        <w:rPr>
          <w:rFonts w:ascii="Times New Roman" w:hAnsi="Times New Roman" w:cs="Times New Roman"/>
          <w:sz w:val="24"/>
          <w:szCs w:val="24"/>
        </w:rPr>
        <w:t>šírenia zbraní hromadného ničenia</w:t>
      </w:r>
      <w:r w:rsidRPr="0070044E">
        <w:rPr>
          <w:rFonts w:ascii="Times New Roman" w:eastAsia="Times New Roman" w:hAnsi="Times New Roman" w:cs="Times New Roman"/>
          <w:sz w:val="24"/>
          <w:szCs w:val="24"/>
        </w:rPr>
        <w:t xml:space="preserve"> podľa tohto zákona a osobitných predpisov,</w:t>
      </w:r>
      <w:r w:rsidR="003F3078">
        <w:rPr>
          <w:rFonts w:ascii="Times New Roman" w:eastAsia="Times New Roman" w:hAnsi="Times New Roman" w:cs="Times New Roman"/>
          <w:sz w:val="24"/>
          <w:szCs w:val="24"/>
          <w:vertAlign w:val="superscript"/>
        </w:rPr>
        <w:t>116</w:t>
      </w:r>
      <w:r w:rsidR="0070044E" w:rsidRPr="0070044E">
        <w:rPr>
          <w:rFonts w:ascii="Times New Roman" w:eastAsia="Times New Roman" w:hAnsi="Times New Roman" w:cs="Times New Roman"/>
          <w:sz w:val="24"/>
          <w:szCs w:val="24"/>
        </w:rPr>
        <w:t>)</w:t>
      </w:r>
      <w:r w:rsidRPr="0070044E">
        <w:rPr>
          <w:rFonts w:ascii="Times New Roman" w:eastAsia="Times New Roman" w:hAnsi="Times New Roman" w:cs="Times New Roman"/>
          <w:sz w:val="24"/>
          <w:szCs w:val="24"/>
        </w:rPr>
        <w:t xml:space="preserve"> </w:t>
      </w:r>
    </w:p>
    <w:p w14:paraId="227FF481" w14:textId="774FC4E3" w:rsidR="008B3AF5" w:rsidRPr="0070044E" w:rsidRDefault="008B3AF5" w:rsidP="00D87F16">
      <w:pPr>
        <w:pStyle w:val="Odsekzoznamu"/>
        <w:numPr>
          <w:ilvl w:val="0"/>
          <w:numId w:val="5"/>
        </w:numPr>
        <w:shd w:val="clear" w:color="auto" w:fill="FFFFFF" w:themeFill="background1"/>
        <w:spacing w:after="0"/>
        <w:contextualSpacing w:val="0"/>
        <w:jc w:val="both"/>
        <w:textAlignment w:val="top"/>
        <w:rPr>
          <w:rFonts w:ascii="Times New Roman" w:eastAsia="Times New Roman" w:hAnsi="Times New Roman" w:cs="Times New Roman"/>
          <w:sz w:val="24"/>
          <w:szCs w:val="24"/>
        </w:rPr>
      </w:pPr>
      <w:r w:rsidRPr="0070044E">
        <w:rPr>
          <w:rFonts w:ascii="Times New Roman" w:eastAsia="Times New Roman" w:hAnsi="Times New Roman" w:cs="Times New Roman"/>
          <w:sz w:val="24"/>
          <w:szCs w:val="24"/>
        </w:rPr>
        <w:t>ukladania sankcií podľa tohto zákona alebo osobitných predpisov,</w:t>
      </w:r>
      <w:r w:rsidR="003F3078">
        <w:rPr>
          <w:rFonts w:ascii="Times New Roman" w:eastAsia="Times New Roman" w:hAnsi="Times New Roman" w:cs="Times New Roman"/>
          <w:sz w:val="24"/>
          <w:szCs w:val="24"/>
          <w:vertAlign w:val="superscript"/>
        </w:rPr>
        <w:t xml:space="preserve"> 116</w:t>
      </w:r>
      <w:r w:rsidR="0070044E" w:rsidRPr="0070044E">
        <w:rPr>
          <w:rFonts w:ascii="Times New Roman" w:eastAsia="Times New Roman" w:hAnsi="Times New Roman" w:cs="Times New Roman"/>
          <w:sz w:val="24"/>
          <w:szCs w:val="24"/>
        </w:rPr>
        <w:t>)</w:t>
      </w:r>
    </w:p>
    <w:p w14:paraId="21D3AC0B" w14:textId="77777777" w:rsidR="008B3AF5" w:rsidRPr="0070044E" w:rsidRDefault="008B3AF5" w:rsidP="00D87F16">
      <w:pPr>
        <w:pStyle w:val="Odsekzoznamu"/>
        <w:numPr>
          <w:ilvl w:val="0"/>
          <w:numId w:val="5"/>
        </w:numPr>
        <w:shd w:val="clear" w:color="auto" w:fill="FFFFFF" w:themeFill="background1"/>
        <w:contextualSpacing w:val="0"/>
        <w:jc w:val="both"/>
        <w:textAlignment w:val="top"/>
        <w:rPr>
          <w:rFonts w:ascii="Times New Roman" w:eastAsia="Times New Roman" w:hAnsi="Times New Roman" w:cs="Times New Roman"/>
          <w:sz w:val="24"/>
          <w:szCs w:val="24"/>
        </w:rPr>
      </w:pPr>
      <w:r w:rsidRPr="0070044E">
        <w:rPr>
          <w:rFonts w:ascii="Times New Roman" w:eastAsia="Times New Roman" w:hAnsi="Times New Roman" w:cs="Times New Roman"/>
          <w:sz w:val="24"/>
          <w:szCs w:val="24"/>
        </w:rPr>
        <w:t>v konaní o opravných prostriedkoch proti rozhodnutiam Národnej banky Slovenska,</w:t>
      </w:r>
    </w:p>
    <w:p w14:paraId="507BD7CB" w14:textId="77777777" w:rsidR="008B3AF5" w:rsidRPr="00E8451B" w:rsidRDefault="008B3AF5" w:rsidP="00D87F16">
      <w:pPr>
        <w:pStyle w:val="Odsekzoznamu"/>
        <w:numPr>
          <w:ilvl w:val="0"/>
          <w:numId w:val="5"/>
        </w:numPr>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súdnych konaní o preskúmavaní rozhodnutí Národnej banky Slovenska alebo iných súdnych konaní súvisiacich s povinnými osobami alebo s dohľadom nad povinnými osobami.</w:t>
      </w:r>
    </w:p>
    <w:p w14:paraId="3A12709F" w14:textId="289B0BAE" w:rsidR="008B3AF5" w:rsidRPr="00E8451B" w:rsidRDefault="008B3AF5" w:rsidP="00D87F16">
      <w:pPr>
        <w:pStyle w:val="Odsekzoznamu"/>
        <w:numPr>
          <w:ilvl w:val="0"/>
          <w:numId w:val="71"/>
        </w:numPr>
        <w:shd w:val="clear" w:color="auto" w:fill="FFFFFF" w:themeFill="background1"/>
        <w:contextualSpacing w:val="0"/>
        <w:jc w:val="both"/>
        <w:rPr>
          <w:rFonts w:ascii="Times New Roman" w:hAnsi="Times New Roman" w:cs="Times New Roman"/>
        </w:rPr>
      </w:pPr>
      <w:r w:rsidRPr="00E8451B">
        <w:rPr>
          <w:rFonts w:ascii="Times New Roman" w:eastAsia="Times New Roman" w:hAnsi="Times New Roman" w:cs="Times New Roman"/>
          <w:sz w:val="24"/>
          <w:szCs w:val="24"/>
        </w:rPr>
        <w:t>Orgány a osoby uvedené v odseku 1 sú povinné zachovávať o týchto informáciách mlčanlivosť</w:t>
      </w:r>
      <w:r w:rsidR="00074284">
        <w:rPr>
          <w:rFonts w:ascii="Times New Roman" w:eastAsia="Times New Roman" w:hAnsi="Times New Roman" w:cs="Times New Roman"/>
          <w:sz w:val="24"/>
          <w:szCs w:val="24"/>
        </w:rPr>
        <w:t>.</w:t>
      </w:r>
    </w:p>
    <w:p w14:paraId="7077507C" w14:textId="605598CB" w:rsidR="008B3AF5" w:rsidRPr="00E8451B" w:rsidRDefault="008B3AF5" w:rsidP="001A7303">
      <w:pPr>
        <w:pStyle w:val="Odsekzoznamu"/>
        <w:numPr>
          <w:ilvl w:val="0"/>
          <w:numId w:val="71"/>
        </w:numPr>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Ak Národná banka Slovenska pri výkone dohľadu nad bankou alebo pobočkou zahraničnej banky ako povinnou osobou zistí nedostatky v systéme vnútorných kontrol v oblasti boja proti legalizácií a financovaniu terorizmu a</w:t>
      </w:r>
      <w:r w:rsidR="00D96D1A" w:rsidRPr="00E8451B">
        <w:rPr>
          <w:rFonts w:ascii="Times New Roman" w:eastAsia="Times New Roman" w:hAnsi="Times New Roman" w:cs="Times New Roman"/>
          <w:sz w:val="24"/>
          <w:szCs w:val="24"/>
        </w:rPr>
        <w:t>lebo</w:t>
      </w:r>
      <w:r w:rsidRPr="00E8451B">
        <w:rPr>
          <w:rFonts w:ascii="Times New Roman" w:eastAsia="Times New Roman" w:hAnsi="Times New Roman" w:cs="Times New Roman"/>
          <w:sz w:val="24"/>
          <w:szCs w:val="24"/>
        </w:rPr>
        <w:t xml:space="preserve"> v uplatňovaní opatrení a požiadaviek podľa </w:t>
      </w:r>
      <w:r w:rsidRPr="00BA2F48">
        <w:rPr>
          <w:rFonts w:ascii="Times New Roman" w:eastAsia="Times New Roman" w:hAnsi="Times New Roman" w:cs="Times New Roman"/>
          <w:sz w:val="24"/>
          <w:szCs w:val="24"/>
        </w:rPr>
        <w:t>osobitného predpisu,</w:t>
      </w:r>
      <w:r w:rsidR="0070044E" w:rsidRPr="00BA2F48">
        <w:rPr>
          <w:rFonts w:ascii="Times New Roman" w:eastAsia="Times New Roman" w:hAnsi="Times New Roman" w:cs="Times New Roman"/>
          <w:sz w:val="24"/>
          <w:szCs w:val="24"/>
          <w:vertAlign w:val="superscript"/>
        </w:rPr>
        <w:t>56</w:t>
      </w:r>
      <w:r w:rsidRPr="00BA2F48">
        <w:rPr>
          <w:rFonts w:ascii="Times New Roman" w:eastAsia="Times New Roman" w:hAnsi="Times New Roman" w:cs="Times New Roman"/>
          <w:sz w:val="24"/>
          <w:szCs w:val="24"/>
        </w:rPr>
        <w:t>) ktoré vedú alebo môžu viesť k zvýšeniu rizika legalizácie a</w:t>
      </w:r>
      <w:r w:rsidRPr="00E8451B">
        <w:rPr>
          <w:rFonts w:ascii="Times New Roman" w:eastAsia="Times New Roman" w:hAnsi="Times New Roman" w:cs="Times New Roman"/>
          <w:sz w:val="24"/>
          <w:szCs w:val="24"/>
        </w:rPr>
        <w:t xml:space="preserve"> financovania terorizmu alebo rizika neuplatňovania či obchádzania medzinárodných </w:t>
      </w:r>
      <w:r w:rsidRPr="00B57353">
        <w:rPr>
          <w:rFonts w:ascii="Times New Roman" w:eastAsia="Times New Roman" w:hAnsi="Times New Roman" w:cs="Times New Roman"/>
          <w:sz w:val="24"/>
          <w:szCs w:val="24"/>
        </w:rPr>
        <w:t>sankcií podľa osobitného predpisu</w:t>
      </w:r>
      <w:bookmarkStart w:id="18" w:name="_Ref244618776"/>
      <w:r w:rsidR="00BA2F48" w:rsidRPr="00B57353">
        <w:rPr>
          <w:rStyle w:val="Odkaznapoznmkupodiarou"/>
          <w:rFonts w:ascii="Times New Roman" w:eastAsia="Times New Roman" w:hAnsi="Times New Roman" w:cs="Times New Roman"/>
          <w:sz w:val="24"/>
          <w:szCs w:val="24"/>
        </w:rPr>
        <w:footnoteReference w:id="119"/>
      </w:r>
      <w:bookmarkEnd w:id="18"/>
      <w:r w:rsidRPr="00B57353">
        <w:rPr>
          <w:rFonts w:ascii="Times New Roman" w:eastAsia="Times New Roman" w:hAnsi="Times New Roman" w:cs="Times New Roman"/>
          <w:sz w:val="24"/>
          <w:szCs w:val="24"/>
        </w:rPr>
        <w:t>) banky alebo pobočk</w:t>
      </w:r>
      <w:r w:rsidR="00D96D1A" w:rsidRPr="00B57353">
        <w:rPr>
          <w:rFonts w:ascii="Times New Roman" w:eastAsia="Times New Roman" w:hAnsi="Times New Roman" w:cs="Times New Roman"/>
          <w:sz w:val="24"/>
          <w:szCs w:val="24"/>
        </w:rPr>
        <w:t>y</w:t>
      </w:r>
      <w:r w:rsidRPr="00B57353">
        <w:rPr>
          <w:rFonts w:ascii="Times New Roman" w:eastAsia="Times New Roman" w:hAnsi="Times New Roman" w:cs="Times New Roman"/>
          <w:sz w:val="24"/>
          <w:szCs w:val="24"/>
        </w:rPr>
        <w:t xml:space="preserve"> zahraničnej banky, </w:t>
      </w:r>
      <w:r w:rsidR="001A7303" w:rsidRPr="001A7303">
        <w:rPr>
          <w:rFonts w:ascii="Times New Roman" w:eastAsia="Times New Roman" w:hAnsi="Times New Roman" w:cs="Times New Roman"/>
          <w:sz w:val="24"/>
          <w:szCs w:val="24"/>
        </w:rPr>
        <w:t xml:space="preserve">bezodkladne </w:t>
      </w:r>
      <w:r w:rsidRPr="00E8451B">
        <w:rPr>
          <w:rFonts w:ascii="Times New Roman" w:eastAsia="Times New Roman" w:hAnsi="Times New Roman" w:cs="Times New Roman"/>
          <w:sz w:val="24"/>
          <w:szCs w:val="24"/>
        </w:rPr>
        <w:t>oznámi tieto skutočnosti Európskemu orgánu pre bankovníctvo</w:t>
      </w:r>
      <w:r w:rsidRPr="00E8451B">
        <w:rPr>
          <w:rStyle w:val="Odkaznapoznmkupodiarou"/>
          <w:rFonts w:ascii="Times New Roman" w:eastAsia="Times New Roman" w:hAnsi="Times New Roman" w:cs="Times New Roman"/>
          <w:sz w:val="24"/>
          <w:szCs w:val="24"/>
        </w:rPr>
        <w:footnoteReference w:id="120"/>
      </w:r>
      <w:r w:rsidRPr="00E8451B">
        <w:rPr>
          <w:rFonts w:ascii="Times New Roman" w:eastAsia="Times New Roman" w:hAnsi="Times New Roman" w:cs="Times New Roman"/>
          <w:sz w:val="24"/>
          <w:szCs w:val="24"/>
        </w:rPr>
        <w:t>) a Európskej centrálnej  banke, ak ide o  významnú banku</w:t>
      </w:r>
      <w:r w:rsidR="00D96D1A" w:rsidRPr="00E8451B">
        <w:rPr>
          <w:rFonts w:ascii="Times New Roman" w:eastAsia="Times New Roman" w:hAnsi="Times New Roman" w:cs="Times New Roman"/>
          <w:sz w:val="24"/>
          <w:szCs w:val="24"/>
        </w:rPr>
        <w:t>.</w:t>
      </w:r>
      <w:r w:rsidRPr="00E8451B">
        <w:rPr>
          <w:rStyle w:val="Odkaznapoznmkupodiarou"/>
          <w:rFonts w:ascii="Times New Roman" w:eastAsia="Times New Roman" w:hAnsi="Times New Roman" w:cs="Times New Roman"/>
          <w:sz w:val="24"/>
          <w:szCs w:val="24"/>
        </w:rPr>
        <w:footnoteReference w:id="121"/>
      </w:r>
      <w:r w:rsidRPr="00E8451B">
        <w:rPr>
          <w:rFonts w:ascii="Times New Roman" w:eastAsia="Times New Roman" w:hAnsi="Times New Roman" w:cs="Times New Roman"/>
          <w:sz w:val="24"/>
          <w:szCs w:val="24"/>
        </w:rPr>
        <w:t>) Národná banka Slovenska v spolupráci s Európskou centrálnou bankou vypracuje spoločné posúdenie možného zvýšenia rizika legalizácie a financovania terorizmu a rizika neuplatňovania alebo obchádzania medzinárodných sankcií u banky a oznámi ho Euró</w:t>
      </w:r>
      <w:r w:rsidR="001A7303">
        <w:rPr>
          <w:rFonts w:ascii="Times New Roman" w:eastAsia="Times New Roman" w:hAnsi="Times New Roman" w:cs="Times New Roman"/>
          <w:sz w:val="24"/>
          <w:szCs w:val="24"/>
        </w:rPr>
        <w:t>pskemu orgánu pre bankovníctvo.</w:t>
      </w:r>
    </w:p>
    <w:p w14:paraId="2C57A540" w14:textId="02BDDBC0" w:rsidR="008B3AF5" w:rsidRPr="00E8451B" w:rsidRDefault="008B3AF5" w:rsidP="001A7303">
      <w:pPr>
        <w:pStyle w:val="Odsekzoznamu"/>
        <w:numPr>
          <w:ilvl w:val="0"/>
          <w:numId w:val="71"/>
        </w:numPr>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Národná banka Slovenska </w:t>
      </w:r>
      <w:r w:rsidR="001A7303" w:rsidRPr="001A7303">
        <w:rPr>
          <w:rFonts w:ascii="Times New Roman" w:eastAsia="Times New Roman" w:hAnsi="Times New Roman" w:cs="Times New Roman"/>
          <w:sz w:val="24"/>
          <w:szCs w:val="24"/>
        </w:rPr>
        <w:t xml:space="preserve">bezodkladne </w:t>
      </w:r>
      <w:r w:rsidRPr="00E8451B">
        <w:rPr>
          <w:rFonts w:ascii="Times New Roman" w:eastAsia="Times New Roman" w:hAnsi="Times New Roman" w:cs="Times New Roman"/>
          <w:sz w:val="24"/>
          <w:szCs w:val="24"/>
        </w:rPr>
        <w:t>informuje úrad AMLA o oznámeniach podľa odseku 5.</w:t>
      </w:r>
    </w:p>
    <w:p w14:paraId="396B59FF" w14:textId="5DE377BA" w:rsidR="008B3AF5" w:rsidRPr="00E8451B" w:rsidRDefault="008B3AF5" w:rsidP="001A7303">
      <w:pPr>
        <w:pStyle w:val="Odsekzoznamu"/>
        <w:numPr>
          <w:ilvl w:val="0"/>
          <w:numId w:val="71"/>
        </w:numPr>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Ak hrozí neschopnosť banky vyplácať vklady alebo ak banka, pobočka zahraničnej banky so sídlom mimo územia členského štátu alebo obchodník s cennými papiermi podľa osobitného predpisu</w:t>
      </w:r>
      <w:r w:rsidRPr="00E8451B">
        <w:rPr>
          <w:rStyle w:val="Odkaznapoznmkupodiarou"/>
          <w:rFonts w:ascii="Times New Roman" w:eastAsia="Times New Roman" w:hAnsi="Times New Roman" w:cs="Times New Roman"/>
          <w:sz w:val="24"/>
          <w:szCs w:val="24"/>
        </w:rPr>
        <w:footnoteReference w:id="122"/>
      </w:r>
      <w:r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vertAlign w:val="superscript"/>
        </w:rPr>
        <w:t xml:space="preserve"> </w:t>
      </w:r>
      <w:r w:rsidRPr="00E8451B">
        <w:rPr>
          <w:rFonts w:ascii="Times New Roman" w:eastAsia="Times New Roman" w:hAnsi="Times New Roman" w:cs="Times New Roman"/>
          <w:sz w:val="24"/>
          <w:szCs w:val="24"/>
        </w:rPr>
        <w:t xml:space="preserve">zlyháva alebo sa javí, že v blízkej dobe zlyhá, a  Národná banka Slovenska túto skutočnosť oznámila Rade pre riešenie krízových situácií podľa osobitného </w:t>
      </w:r>
      <w:r w:rsidRPr="00E8451B">
        <w:rPr>
          <w:rFonts w:ascii="Times New Roman" w:eastAsia="Times New Roman" w:hAnsi="Times New Roman" w:cs="Times New Roman"/>
          <w:sz w:val="24"/>
          <w:szCs w:val="24"/>
        </w:rPr>
        <w:lastRenderedPageBreak/>
        <w:t>predpisu</w:t>
      </w:r>
      <w:r w:rsidRPr="00E8451B">
        <w:rPr>
          <w:rStyle w:val="Odkaznapoznmkupodiarou"/>
          <w:rFonts w:ascii="Times New Roman" w:eastAsia="Times New Roman" w:hAnsi="Times New Roman" w:cs="Times New Roman"/>
          <w:sz w:val="24"/>
          <w:szCs w:val="24"/>
        </w:rPr>
        <w:footnoteReference w:id="123"/>
      </w:r>
      <w:r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vertAlign w:val="superscript"/>
        </w:rPr>
        <w:t xml:space="preserve"> </w:t>
      </w:r>
      <w:r w:rsidRPr="00E8451B">
        <w:rPr>
          <w:rFonts w:ascii="Times New Roman" w:eastAsia="Times New Roman" w:hAnsi="Times New Roman" w:cs="Times New Roman"/>
          <w:sz w:val="24"/>
          <w:szCs w:val="24"/>
        </w:rPr>
        <w:t>a Fondu na ochranu vkladov podľa osobitného predpisu,</w:t>
      </w:r>
      <w:r w:rsidRPr="00E8451B">
        <w:rPr>
          <w:rStyle w:val="Odkaznapoznmkupodiarou"/>
          <w:rFonts w:ascii="Times New Roman" w:eastAsia="Times New Roman" w:hAnsi="Times New Roman" w:cs="Times New Roman"/>
          <w:sz w:val="24"/>
          <w:szCs w:val="24"/>
        </w:rPr>
        <w:footnoteReference w:id="124"/>
      </w:r>
      <w:r w:rsidRPr="00E8451B">
        <w:rPr>
          <w:rFonts w:ascii="Times New Roman" w:eastAsia="Times New Roman" w:hAnsi="Times New Roman" w:cs="Times New Roman"/>
          <w:sz w:val="24"/>
          <w:szCs w:val="24"/>
        </w:rPr>
        <w:t xml:space="preserve">) Národná banka Slovenska na základe ich žiadosti </w:t>
      </w:r>
      <w:r w:rsidR="001A7303" w:rsidRPr="001A7303">
        <w:rPr>
          <w:rFonts w:ascii="Times New Roman" w:eastAsia="Times New Roman" w:hAnsi="Times New Roman" w:cs="Times New Roman"/>
          <w:sz w:val="24"/>
          <w:szCs w:val="24"/>
        </w:rPr>
        <w:t xml:space="preserve">bezodkladne </w:t>
      </w:r>
      <w:r w:rsidRPr="00E8451B">
        <w:rPr>
          <w:rFonts w:ascii="Times New Roman" w:eastAsia="Times New Roman" w:hAnsi="Times New Roman" w:cs="Times New Roman"/>
          <w:sz w:val="24"/>
          <w:szCs w:val="24"/>
        </w:rPr>
        <w:t>informuje tieto orgány o transakciách, účtoch a obchodných vzťahoch tejto banky alebo obchodníka s cennými papiermi, ktoré boli pozastavené Finančnou spravodajskou jednotkou podľa §  21.</w:t>
      </w:r>
    </w:p>
    <w:p w14:paraId="66686BFE" w14:textId="2CB509B9" w:rsidR="008B3AF5" w:rsidRPr="00E8451B" w:rsidRDefault="008B3AF5" w:rsidP="00D87F16">
      <w:pPr>
        <w:pStyle w:val="Odsekzoznamu"/>
        <w:numPr>
          <w:ilvl w:val="0"/>
          <w:numId w:val="71"/>
        </w:numPr>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Národná banka Slovenska predkladá úradu AMLA ročnú správu o spolupráci s inými orgánmi dohľadu podľa</w:t>
      </w:r>
      <w:r w:rsidR="00C46C03">
        <w:rPr>
          <w:rFonts w:ascii="Times New Roman" w:eastAsia="Times New Roman" w:hAnsi="Times New Roman" w:cs="Times New Roman"/>
          <w:sz w:val="24"/>
          <w:szCs w:val="24"/>
        </w:rPr>
        <w:t xml:space="preserve"> odseku 1</w:t>
      </w:r>
      <w:r w:rsidRPr="00E8451B">
        <w:rPr>
          <w:rFonts w:ascii="Times New Roman" w:eastAsia="Times New Roman" w:hAnsi="Times New Roman" w:cs="Times New Roman"/>
          <w:sz w:val="24"/>
          <w:szCs w:val="24"/>
        </w:rPr>
        <w:t xml:space="preserve"> a s Fondom na ochranu vk</w:t>
      </w:r>
      <w:r w:rsidR="00EC67D9">
        <w:rPr>
          <w:rFonts w:ascii="Times New Roman" w:eastAsia="Times New Roman" w:hAnsi="Times New Roman" w:cs="Times New Roman"/>
          <w:sz w:val="24"/>
          <w:szCs w:val="24"/>
        </w:rPr>
        <w:t>ladov podľa osobitného predpisu</w:t>
      </w:r>
      <w:r w:rsidRPr="00E8451B">
        <w:rPr>
          <w:rStyle w:val="Odkaznapoznmkupodiarou"/>
          <w:rFonts w:ascii="Times New Roman" w:eastAsia="Times New Roman" w:hAnsi="Times New Roman" w:cs="Times New Roman"/>
          <w:sz w:val="24"/>
          <w:szCs w:val="24"/>
        </w:rPr>
        <w:footnoteReference w:id="125"/>
      </w:r>
      <w:r w:rsidRPr="00E8451B">
        <w:rPr>
          <w:rFonts w:ascii="Times New Roman" w:eastAsia="Times New Roman" w:hAnsi="Times New Roman" w:cs="Times New Roman"/>
          <w:sz w:val="24"/>
          <w:szCs w:val="24"/>
        </w:rPr>
        <w:t xml:space="preserve">) najneskôr do 31. januára nasledujúceho </w:t>
      </w:r>
      <w:r w:rsidR="00EC67D9">
        <w:rPr>
          <w:rFonts w:ascii="Times New Roman" w:eastAsia="Times New Roman" w:hAnsi="Times New Roman" w:cs="Times New Roman"/>
          <w:sz w:val="24"/>
          <w:szCs w:val="24"/>
        </w:rPr>
        <w:t xml:space="preserve">kalendárneho </w:t>
      </w:r>
      <w:r w:rsidRPr="00E8451B">
        <w:rPr>
          <w:rFonts w:ascii="Times New Roman" w:eastAsia="Times New Roman" w:hAnsi="Times New Roman" w:cs="Times New Roman"/>
          <w:sz w:val="24"/>
          <w:szCs w:val="24"/>
        </w:rPr>
        <w:t>roka.</w:t>
      </w:r>
    </w:p>
    <w:p w14:paraId="1857E237" w14:textId="1E697051" w:rsidR="008B3AF5" w:rsidRPr="00E8451B" w:rsidRDefault="008B3AF5" w:rsidP="00F96FE0">
      <w:pPr>
        <w:pStyle w:val="Normlnywebov"/>
        <w:shd w:val="clear" w:color="auto" w:fill="FFFFFF" w:themeFill="background1"/>
        <w:spacing w:before="0" w:beforeAutospacing="0" w:after="0" w:afterAutospacing="0" w:line="276" w:lineRule="auto"/>
        <w:jc w:val="both"/>
        <w:textAlignment w:val="top"/>
      </w:pPr>
    </w:p>
    <w:p w14:paraId="6B6C5DD9" w14:textId="4CA9E259" w:rsidR="008B3AF5" w:rsidRPr="00E8451B" w:rsidRDefault="008B3AF5" w:rsidP="00F96FE0">
      <w:pPr>
        <w:spacing w:after="0"/>
        <w:jc w:val="center"/>
        <w:rPr>
          <w:rFonts w:ascii="Times New Roman" w:hAnsi="Times New Roman" w:cs="Times New Roman"/>
        </w:rPr>
      </w:pPr>
      <w:r w:rsidRPr="00E8451B">
        <w:rPr>
          <w:rFonts w:ascii="Times New Roman" w:eastAsia="Times New Roman" w:hAnsi="Times New Roman" w:cs="Times New Roman"/>
          <w:b/>
          <w:bCs/>
          <w:sz w:val="24"/>
          <w:szCs w:val="24"/>
        </w:rPr>
        <w:t>§ 46</w:t>
      </w:r>
    </w:p>
    <w:p w14:paraId="37592F77" w14:textId="77777777" w:rsidR="008B3AF5" w:rsidRPr="00E8451B" w:rsidRDefault="008B3AF5" w:rsidP="00F96FE0">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Spolupráca ďalších orgánov</w:t>
      </w:r>
    </w:p>
    <w:p w14:paraId="737EB5C7" w14:textId="77777777" w:rsidR="008B3AF5" w:rsidRPr="00E8451B" w:rsidRDefault="008B3AF5" w:rsidP="00F96FE0">
      <w:pPr>
        <w:spacing w:after="0"/>
        <w:jc w:val="both"/>
        <w:rPr>
          <w:rFonts w:ascii="Times New Roman" w:eastAsia="Times New Roman" w:hAnsi="Times New Roman" w:cs="Times New Roman"/>
          <w:sz w:val="24"/>
          <w:szCs w:val="24"/>
        </w:rPr>
      </w:pPr>
    </w:p>
    <w:p w14:paraId="5F10936B" w14:textId="47C77616" w:rsidR="008B3AF5" w:rsidRPr="00E8451B" w:rsidRDefault="008B3AF5" w:rsidP="00D87F16">
      <w:pPr>
        <w:pStyle w:val="Odsekzoznamu"/>
        <w:numPr>
          <w:ilvl w:val="0"/>
          <w:numId w:val="123"/>
        </w:numPr>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Finančná spravodajská jednotka a </w:t>
      </w:r>
      <w:r w:rsidRPr="00E8451B">
        <w:rPr>
          <w:rFonts w:ascii="Times New Roman" w:eastAsia="Times New Roman" w:hAnsi="Times New Roman" w:cs="Times New Roman"/>
          <w:sz w:val="24"/>
          <w:szCs w:val="24"/>
          <w:lang w:eastAsia="sk-SK"/>
        </w:rPr>
        <w:t>Úrad pre dohľad nad výkonom auditu podľa osobitného predpisu</w:t>
      </w:r>
      <w:r w:rsidRPr="00E8451B">
        <w:rPr>
          <w:rStyle w:val="Odkaznapoznmkupodiarou"/>
          <w:rFonts w:ascii="Times New Roman" w:eastAsia="Times New Roman" w:hAnsi="Times New Roman" w:cs="Times New Roman"/>
          <w:sz w:val="24"/>
          <w:szCs w:val="24"/>
          <w:lang w:eastAsia="sk-SK"/>
        </w:rPr>
        <w:footnoteReference w:id="126"/>
      </w:r>
      <w:r w:rsidRPr="00E8451B">
        <w:rPr>
          <w:rFonts w:ascii="Times New Roman" w:eastAsia="Times New Roman" w:hAnsi="Times New Roman" w:cs="Times New Roman"/>
          <w:sz w:val="24"/>
          <w:szCs w:val="24"/>
          <w:lang w:eastAsia="sk-SK"/>
        </w:rPr>
        <w:t>)</w:t>
      </w:r>
      <w:r w:rsidRPr="00E8451B">
        <w:rPr>
          <w:rFonts w:ascii="Times New Roman" w:eastAsia="Times New Roman" w:hAnsi="Times New Roman" w:cs="Times New Roman"/>
          <w:sz w:val="24"/>
          <w:szCs w:val="24"/>
        </w:rPr>
        <w:t xml:space="preserve"> navzájom </w:t>
      </w:r>
      <w:r w:rsidR="00C46C03">
        <w:rPr>
          <w:rFonts w:ascii="Times New Roman" w:eastAsia="Times New Roman" w:hAnsi="Times New Roman" w:cs="Times New Roman"/>
          <w:sz w:val="24"/>
          <w:szCs w:val="24"/>
        </w:rPr>
        <w:t xml:space="preserve">úzko </w:t>
      </w:r>
      <w:r w:rsidRPr="00E8451B">
        <w:rPr>
          <w:rFonts w:ascii="Times New Roman" w:eastAsia="Times New Roman" w:hAnsi="Times New Roman" w:cs="Times New Roman"/>
          <w:sz w:val="24"/>
          <w:szCs w:val="24"/>
        </w:rPr>
        <w:t>spolupracujú v rámci svojich právomocí a poskytujú si informácie relevantné pre plnenie svojich úloh. Poskytnuté informácie môžu tieto orgány použiť výlučne na výkon svojich funkcií podľa tohto zákona a osobitných predpisov</w:t>
      </w:r>
      <w:r w:rsidRPr="00E8451B">
        <w:rPr>
          <w:rStyle w:val="Odkaznapoznmkupodiarou"/>
          <w:rFonts w:ascii="Times New Roman" w:eastAsia="Times New Roman" w:hAnsi="Times New Roman" w:cs="Times New Roman"/>
          <w:sz w:val="24"/>
          <w:szCs w:val="24"/>
        </w:rPr>
        <w:footnoteReference w:id="127"/>
      </w:r>
      <w:r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18"/>
          <w:szCs w:val="18"/>
          <w:lang w:eastAsia="sk-SK"/>
        </w:rPr>
        <w:t xml:space="preserve"> </w:t>
      </w:r>
      <w:r w:rsidRPr="00E8451B">
        <w:rPr>
          <w:rFonts w:ascii="Times New Roman" w:eastAsia="Times New Roman" w:hAnsi="Times New Roman" w:cs="Times New Roman"/>
          <w:sz w:val="24"/>
          <w:szCs w:val="24"/>
        </w:rPr>
        <w:t>a v súvislosti so správnym konaním alebo súdnym konaním, ktoré výslovne súvisí s výkonom uvedených funkcií.</w:t>
      </w:r>
    </w:p>
    <w:p w14:paraId="19F46117" w14:textId="0488FAEE" w:rsidR="008B3AF5" w:rsidRPr="00E8451B" w:rsidRDefault="008B3AF5" w:rsidP="00D87F16">
      <w:pPr>
        <w:pStyle w:val="Odsekzoznamu"/>
        <w:numPr>
          <w:ilvl w:val="0"/>
          <w:numId w:val="123"/>
        </w:numPr>
        <w:shd w:val="clear" w:color="auto" w:fill="FFFFFF" w:themeFill="background1"/>
        <w:contextualSpacing w:val="0"/>
        <w:jc w:val="both"/>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Národná banka Slovenska, Úrad pre reguláciu hazardných hier, Finančná spravodajská </w:t>
      </w:r>
      <w:r w:rsidRPr="00B57353">
        <w:rPr>
          <w:rFonts w:ascii="Times New Roman" w:eastAsia="Times New Roman" w:hAnsi="Times New Roman" w:cs="Times New Roman"/>
          <w:sz w:val="24"/>
          <w:szCs w:val="24"/>
        </w:rPr>
        <w:t>jednotka a orgány zodpovedné za vykonávanie cielených finančných sankcií</w:t>
      </w:r>
      <w:r w:rsidR="003F3078">
        <w:rPr>
          <w:rFonts w:ascii="Times New Roman" w:eastAsia="Times New Roman" w:hAnsi="Times New Roman" w:cs="Times New Roman"/>
          <w:sz w:val="24"/>
          <w:szCs w:val="24"/>
          <w:vertAlign w:val="superscript"/>
        </w:rPr>
        <w:fldChar w:fldCharType="begin"/>
      </w:r>
      <w:r w:rsidR="003F3078">
        <w:rPr>
          <w:rFonts w:ascii="Times New Roman" w:eastAsia="Times New Roman" w:hAnsi="Times New Roman" w:cs="Times New Roman"/>
          <w:sz w:val="24"/>
          <w:szCs w:val="24"/>
        </w:rPr>
        <w:instrText xml:space="preserve"> NOTEREF _Ref244618776 \h </w:instrText>
      </w:r>
      <w:r w:rsidR="003F3078">
        <w:rPr>
          <w:rFonts w:ascii="Times New Roman" w:eastAsia="Times New Roman" w:hAnsi="Times New Roman" w:cs="Times New Roman"/>
          <w:sz w:val="24"/>
          <w:szCs w:val="24"/>
          <w:vertAlign w:val="superscript"/>
        </w:rPr>
      </w:r>
      <w:r w:rsidR="003F3078">
        <w:rPr>
          <w:rFonts w:ascii="Times New Roman" w:eastAsia="Times New Roman" w:hAnsi="Times New Roman" w:cs="Times New Roman"/>
          <w:sz w:val="24"/>
          <w:szCs w:val="24"/>
          <w:vertAlign w:val="superscript"/>
        </w:rPr>
        <w:fldChar w:fldCharType="end"/>
      </w:r>
      <w:r w:rsidR="003F3078">
        <w:rPr>
          <w:rFonts w:ascii="Times New Roman" w:eastAsia="Times New Roman" w:hAnsi="Times New Roman" w:cs="Times New Roman"/>
          <w:sz w:val="24"/>
          <w:szCs w:val="24"/>
          <w:vertAlign w:val="superscript"/>
        </w:rPr>
        <w:fldChar w:fldCharType="begin"/>
      </w:r>
      <w:r w:rsidR="003F3078">
        <w:rPr>
          <w:rFonts w:ascii="Times New Roman" w:eastAsia="Times New Roman" w:hAnsi="Times New Roman" w:cs="Times New Roman"/>
          <w:sz w:val="24"/>
          <w:szCs w:val="24"/>
          <w:vertAlign w:val="superscript"/>
        </w:rPr>
        <w:instrText xml:space="preserve"> NOTEREF _Ref244618776 \h </w:instrText>
      </w:r>
      <w:r w:rsidR="003F3078">
        <w:rPr>
          <w:rFonts w:ascii="Times New Roman" w:eastAsia="Times New Roman" w:hAnsi="Times New Roman" w:cs="Times New Roman"/>
          <w:sz w:val="24"/>
          <w:szCs w:val="24"/>
          <w:vertAlign w:val="superscript"/>
        </w:rPr>
      </w:r>
      <w:r w:rsidR="003F3078">
        <w:rPr>
          <w:rFonts w:ascii="Times New Roman" w:eastAsia="Times New Roman" w:hAnsi="Times New Roman" w:cs="Times New Roman"/>
          <w:sz w:val="24"/>
          <w:szCs w:val="24"/>
          <w:vertAlign w:val="superscript"/>
        </w:rPr>
        <w:fldChar w:fldCharType="separate"/>
      </w:r>
      <w:r w:rsidR="003F3078">
        <w:rPr>
          <w:rFonts w:ascii="Times New Roman" w:eastAsia="Times New Roman" w:hAnsi="Times New Roman" w:cs="Times New Roman"/>
          <w:sz w:val="24"/>
          <w:szCs w:val="24"/>
          <w:vertAlign w:val="superscript"/>
        </w:rPr>
        <w:t>119</w:t>
      </w:r>
      <w:r w:rsidR="003F3078">
        <w:rPr>
          <w:rFonts w:ascii="Times New Roman" w:eastAsia="Times New Roman" w:hAnsi="Times New Roman" w:cs="Times New Roman"/>
          <w:sz w:val="24"/>
          <w:szCs w:val="24"/>
          <w:vertAlign w:val="superscript"/>
        </w:rPr>
        <w:fldChar w:fldCharType="end"/>
      </w:r>
      <w:r w:rsidRPr="00B57353">
        <w:rPr>
          <w:rFonts w:ascii="Times New Roman" w:eastAsia="Times New Roman" w:hAnsi="Times New Roman" w:cs="Times New Roman"/>
          <w:sz w:val="24"/>
          <w:szCs w:val="24"/>
        </w:rPr>
        <w:t>)</w:t>
      </w:r>
      <w:r w:rsidRPr="00B57353">
        <w:rPr>
          <w:rFonts w:ascii="Times New Roman" w:eastAsia="Times New Roman" w:hAnsi="Times New Roman" w:cs="Times New Roman"/>
          <w:sz w:val="24"/>
          <w:szCs w:val="24"/>
          <w:vertAlign w:val="superscript"/>
        </w:rPr>
        <w:t xml:space="preserve"> </w:t>
      </w:r>
      <w:r w:rsidRPr="00B57353">
        <w:rPr>
          <w:rFonts w:ascii="Times New Roman" w:eastAsia="Times New Roman" w:hAnsi="Times New Roman" w:cs="Times New Roman"/>
          <w:sz w:val="24"/>
          <w:szCs w:val="24"/>
        </w:rPr>
        <w:t>navzájom</w:t>
      </w:r>
      <w:r w:rsidRPr="00E8451B">
        <w:rPr>
          <w:rFonts w:ascii="Times New Roman" w:eastAsia="Times New Roman" w:hAnsi="Times New Roman" w:cs="Times New Roman"/>
          <w:sz w:val="24"/>
          <w:szCs w:val="24"/>
        </w:rPr>
        <w:t xml:space="preserve"> úzko spolupracujú v rámci svojich právomocí a poskytujú si informácie relevantné pre plnenie svojich úloh. Poskytnuté informácie môžu tieto orgány použiť výlučne na výkon svojich funkcií podľa tohto zákona a osobitných predpisov</w:t>
      </w:r>
      <w:r w:rsidRPr="00E8451B">
        <w:rPr>
          <w:rStyle w:val="Odkaznapoznmkupodiarou"/>
          <w:rFonts w:ascii="Times New Roman" w:eastAsia="Times New Roman" w:hAnsi="Times New Roman" w:cs="Times New Roman"/>
          <w:sz w:val="24"/>
          <w:szCs w:val="24"/>
        </w:rPr>
        <w:footnoteReference w:id="128"/>
      </w:r>
      <w:r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18"/>
          <w:szCs w:val="18"/>
          <w:lang w:eastAsia="sk-SK"/>
        </w:rPr>
        <w:t xml:space="preserve"> </w:t>
      </w:r>
      <w:r w:rsidRPr="00E8451B">
        <w:rPr>
          <w:rFonts w:ascii="Times New Roman" w:eastAsia="Times New Roman" w:hAnsi="Times New Roman" w:cs="Times New Roman"/>
          <w:sz w:val="24"/>
          <w:szCs w:val="24"/>
        </w:rPr>
        <w:t>a v súvislosti so správnym konaním alebo súdnym konaním, ktoré výslovne súvisí s výkonom uvedených funkcií.</w:t>
      </w:r>
    </w:p>
    <w:p w14:paraId="4F3D7470" w14:textId="4448CF1B" w:rsidR="008B3AF5" w:rsidRPr="00E8451B" w:rsidRDefault="008B3AF5" w:rsidP="00D87F16">
      <w:pPr>
        <w:pStyle w:val="Odsekzoznamu"/>
        <w:numPr>
          <w:ilvl w:val="0"/>
          <w:numId w:val="123"/>
        </w:numPr>
        <w:spacing w:after="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Vzájomná spolupráca a výmena informácií </w:t>
      </w:r>
      <w:r w:rsidR="00970658">
        <w:rPr>
          <w:rFonts w:ascii="Times New Roman" w:eastAsia="Times New Roman" w:hAnsi="Times New Roman" w:cs="Times New Roman"/>
          <w:sz w:val="24"/>
          <w:szCs w:val="24"/>
          <w:lang w:eastAsia="sk-SK"/>
        </w:rPr>
        <w:t>podľa odsekov</w:t>
      </w:r>
      <w:r w:rsidRPr="00E8451B">
        <w:rPr>
          <w:rFonts w:ascii="Times New Roman" w:eastAsia="Times New Roman" w:hAnsi="Times New Roman" w:cs="Times New Roman"/>
          <w:sz w:val="24"/>
          <w:szCs w:val="24"/>
          <w:lang w:eastAsia="sk-SK"/>
        </w:rPr>
        <w:t xml:space="preserve"> 1 a 2 nesmie </w:t>
      </w:r>
      <w:r w:rsidRPr="00E8451B">
        <w:rPr>
          <w:rFonts w:ascii="Times New Roman" w:eastAsia="Times New Roman" w:hAnsi="Times New Roman" w:cs="Times New Roman"/>
          <w:sz w:val="24"/>
          <w:szCs w:val="24"/>
        </w:rPr>
        <w:t>zasahovať do prebiehajúceho zisťovania a analýzy vykonávanej Finančnou spravodajskou jednotkou, vyšetrovania, trestného konania alebo správneho konania.</w:t>
      </w:r>
    </w:p>
    <w:p w14:paraId="4E0686C0" w14:textId="77777777" w:rsidR="008B3AF5" w:rsidRPr="00E8451B" w:rsidRDefault="008B3AF5" w:rsidP="00F96FE0">
      <w:pPr>
        <w:pStyle w:val="Normlnywebov"/>
        <w:shd w:val="clear" w:color="auto" w:fill="FFFFFF" w:themeFill="background1"/>
        <w:spacing w:before="0" w:beforeAutospacing="0" w:after="0" w:afterAutospacing="0" w:line="276" w:lineRule="auto"/>
        <w:jc w:val="both"/>
        <w:textAlignment w:val="top"/>
      </w:pPr>
    </w:p>
    <w:p w14:paraId="31E728D8" w14:textId="08D8762F" w:rsidR="006961AA" w:rsidRPr="00E8451B" w:rsidRDefault="0E812E64" w:rsidP="00F96FE0">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4</w:t>
      </w:r>
      <w:r w:rsidR="00F54724" w:rsidRPr="00E8451B">
        <w:rPr>
          <w:rFonts w:ascii="Times New Roman" w:eastAsia="Times New Roman" w:hAnsi="Times New Roman" w:cs="Times New Roman"/>
          <w:b/>
          <w:bCs/>
          <w:sz w:val="24"/>
          <w:szCs w:val="24"/>
        </w:rPr>
        <w:t>7</w:t>
      </w:r>
    </w:p>
    <w:p w14:paraId="186BBE90" w14:textId="77777777" w:rsidR="006961AA" w:rsidRPr="00E8451B" w:rsidRDefault="0E015608" w:rsidP="00F96FE0">
      <w:pPr>
        <w:spacing w:after="0"/>
        <w:jc w:val="center"/>
        <w:rPr>
          <w:rFonts w:ascii="Times New Roman" w:hAnsi="Times New Roman" w:cs="Times New Roman"/>
        </w:rPr>
      </w:pPr>
      <w:r w:rsidRPr="00E8451B">
        <w:rPr>
          <w:rFonts w:ascii="Times New Roman" w:eastAsia="Times New Roman" w:hAnsi="Times New Roman" w:cs="Times New Roman"/>
          <w:b/>
          <w:bCs/>
          <w:sz w:val="24"/>
          <w:szCs w:val="24"/>
        </w:rPr>
        <w:t>Štatistické zisťovanie</w:t>
      </w:r>
    </w:p>
    <w:p w14:paraId="7F000586" w14:textId="4ECBEF3D" w:rsidR="3B737F98" w:rsidRPr="00E8451B" w:rsidRDefault="3B737F98" w:rsidP="00917053">
      <w:pPr>
        <w:jc w:val="center"/>
        <w:rPr>
          <w:rFonts w:ascii="Times New Roman" w:eastAsia="Times New Roman" w:hAnsi="Times New Roman" w:cs="Times New Roman"/>
          <w:b/>
          <w:bCs/>
          <w:sz w:val="24"/>
          <w:szCs w:val="24"/>
        </w:rPr>
      </w:pPr>
    </w:p>
    <w:p w14:paraId="4E4D1F5C" w14:textId="3812EDA8" w:rsidR="5171ACF4" w:rsidRPr="00E8451B" w:rsidRDefault="5171ACF4" w:rsidP="00D87F16">
      <w:pPr>
        <w:pStyle w:val="Odsekzoznamu"/>
        <w:numPr>
          <w:ilvl w:val="0"/>
          <w:numId w:val="2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 dohľadu je oprávnený na účely výkonu dohľadu požadovať od povinných osôb informácie prostredníctvom štatistického zisťovania.</w:t>
      </w:r>
    </w:p>
    <w:p w14:paraId="61B728F3" w14:textId="4F0FCC0C" w:rsidR="006961AA" w:rsidRPr="00E8451B" w:rsidRDefault="1A509616" w:rsidP="00D87F16">
      <w:pPr>
        <w:pStyle w:val="Odsekzoznamu"/>
        <w:numPr>
          <w:ilvl w:val="0"/>
          <w:numId w:val="2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Orgán dohľadu pri každom štatistickom zisťovaní uvedie aspoň</w:t>
      </w:r>
    </w:p>
    <w:p w14:paraId="4AAACEBD" w14:textId="2CCC1101" w:rsidR="006961AA" w:rsidRPr="00E8451B" w:rsidRDefault="1A509616" w:rsidP="00D87F16">
      <w:pPr>
        <w:pStyle w:val="Odsekzoznamu"/>
        <w:numPr>
          <w:ilvl w:val="0"/>
          <w:numId w:val="24"/>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účel štatistického zisťovania a jeho obsah,</w:t>
      </w:r>
    </w:p>
    <w:p w14:paraId="15CA080C" w14:textId="0E0675B0" w:rsidR="006961AA" w:rsidRPr="00E8451B" w:rsidRDefault="1A509616" w:rsidP="00D87F16">
      <w:pPr>
        <w:pStyle w:val="Odsekzoznamu"/>
        <w:numPr>
          <w:ilvl w:val="0"/>
          <w:numId w:val="24"/>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spôsob spracovania údajov získaných štatistickým zisťovaním a</w:t>
      </w:r>
    </w:p>
    <w:p w14:paraId="02A3709B" w14:textId="73710687" w:rsidR="006961AA" w:rsidRPr="00E8451B" w:rsidRDefault="1A509616" w:rsidP="00D87F16">
      <w:pPr>
        <w:pStyle w:val="Odsekzoznamu"/>
        <w:numPr>
          <w:ilvl w:val="0"/>
          <w:numId w:val="24"/>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lehotu na poskytnutie údajov.</w:t>
      </w:r>
    </w:p>
    <w:p w14:paraId="5A2ED7F4" w14:textId="3468DBF2" w:rsidR="53BF4ABF" w:rsidRPr="00E8451B" w:rsidRDefault="53BF4ABF" w:rsidP="00D87F16">
      <w:pPr>
        <w:pStyle w:val="Odsekzoznamu"/>
        <w:numPr>
          <w:ilvl w:val="0"/>
          <w:numId w:val="2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Povinná osoba je povinná </w:t>
      </w:r>
      <w:r w:rsidR="00654993" w:rsidRPr="00E8451B">
        <w:rPr>
          <w:rFonts w:ascii="Times New Roman" w:eastAsia="Times New Roman" w:hAnsi="Times New Roman" w:cs="Times New Roman"/>
          <w:sz w:val="24"/>
          <w:szCs w:val="24"/>
        </w:rPr>
        <w:t xml:space="preserve">v stanovenej lehote </w:t>
      </w:r>
      <w:r w:rsidRPr="00E8451B">
        <w:rPr>
          <w:rFonts w:ascii="Times New Roman" w:eastAsia="Times New Roman" w:hAnsi="Times New Roman" w:cs="Times New Roman"/>
          <w:sz w:val="24"/>
          <w:szCs w:val="24"/>
        </w:rPr>
        <w:t>poskytnúť informácie pre štatistické zisťovanie v požadovanom rozsahu, formáte a štruktúre.</w:t>
      </w:r>
    </w:p>
    <w:p w14:paraId="65DE408A" w14:textId="6E54754C" w:rsidR="2E2F8BDF" w:rsidRPr="00E8451B" w:rsidRDefault="2E2F8BDF" w:rsidP="00F96FE0">
      <w:pPr>
        <w:spacing w:after="0"/>
        <w:jc w:val="center"/>
        <w:rPr>
          <w:rFonts w:ascii="Times New Roman" w:eastAsia="Times New Roman" w:hAnsi="Times New Roman" w:cs="Times New Roman"/>
          <w:b/>
          <w:bCs/>
          <w:sz w:val="24"/>
          <w:szCs w:val="24"/>
        </w:rPr>
      </w:pPr>
    </w:p>
    <w:p w14:paraId="2BC03182" w14:textId="286F9799" w:rsidR="006961AA" w:rsidRPr="00E8451B" w:rsidRDefault="1FDE0255" w:rsidP="00F96FE0">
      <w:pPr>
        <w:spacing w:after="0"/>
        <w:jc w:val="center"/>
        <w:rPr>
          <w:rFonts w:ascii="Times New Roman" w:eastAsia="Times New Roman" w:hAnsi="Times New Roman" w:cs="Times New Roman"/>
          <w:sz w:val="24"/>
          <w:szCs w:val="24"/>
        </w:rPr>
      </w:pPr>
      <w:r w:rsidRPr="00E8451B">
        <w:rPr>
          <w:rFonts w:ascii="Times New Roman" w:eastAsia="Times New Roman" w:hAnsi="Times New Roman" w:cs="Times New Roman"/>
          <w:b/>
          <w:bCs/>
          <w:sz w:val="24"/>
          <w:szCs w:val="24"/>
        </w:rPr>
        <w:t>§ 4</w:t>
      </w:r>
      <w:r w:rsidR="00F54724" w:rsidRPr="00E8451B">
        <w:rPr>
          <w:rFonts w:ascii="Times New Roman" w:eastAsia="Times New Roman" w:hAnsi="Times New Roman" w:cs="Times New Roman"/>
          <w:b/>
          <w:bCs/>
          <w:sz w:val="24"/>
          <w:szCs w:val="24"/>
        </w:rPr>
        <w:t>8</w:t>
      </w:r>
    </w:p>
    <w:p w14:paraId="073814E2" w14:textId="57302C87" w:rsidR="006961AA" w:rsidRPr="00E8451B" w:rsidRDefault="1A509616" w:rsidP="00F96FE0">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Sprac</w:t>
      </w:r>
      <w:r w:rsidR="008B7BF1">
        <w:rPr>
          <w:rFonts w:ascii="Times New Roman" w:eastAsia="Times New Roman" w:hAnsi="Times New Roman" w:cs="Times New Roman"/>
          <w:b/>
          <w:bCs/>
          <w:sz w:val="24"/>
          <w:szCs w:val="24"/>
        </w:rPr>
        <w:t>úvanie</w:t>
      </w:r>
      <w:r w:rsidRPr="00E8451B">
        <w:rPr>
          <w:rFonts w:ascii="Times New Roman" w:eastAsia="Times New Roman" w:hAnsi="Times New Roman" w:cs="Times New Roman"/>
          <w:b/>
          <w:bCs/>
          <w:sz w:val="24"/>
          <w:szCs w:val="24"/>
        </w:rPr>
        <w:t xml:space="preserve"> a uchov</w:t>
      </w:r>
      <w:r w:rsidR="008B7BF1">
        <w:rPr>
          <w:rFonts w:ascii="Times New Roman" w:eastAsia="Times New Roman" w:hAnsi="Times New Roman" w:cs="Times New Roman"/>
          <w:b/>
          <w:bCs/>
          <w:sz w:val="24"/>
          <w:szCs w:val="24"/>
        </w:rPr>
        <w:t>áv</w:t>
      </w:r>
      <w:r w:rsidRPr="00E8451B">
        <w:rPr>
          <w:rFonts w:ascii="Times New Roman" w:eastAsia="Times New Roman" w:hAnsi="Times New Roman" w:cs="Times New Roman"/>
          <w:b/>
          <w:bCs/>
          <w:sz w:val="24"/>
          <w:szCs w:val="24"/>
        </w:rPr>
        <w:t>anie údajov</w:t>
      </w:r>
    </w:p>
    <w:p w14:paraId="6C545FE0" w14:textId="77777777" w:rsidR="00B9201C" w:rsidRPr="00E8451B" w:rsidRDefault="00B9201C" w:rsidP="00F96FE0">
      <w:pPr>
        <w:spacing w:after="0"/>
        <w:jc w:val="center"/>
        <w:rPr>
          <w:rFonts w:ascii="Times New Roman" w:eastAsia="Times New Roman" w:hAnsi="Times New Roman" w:cs="Times New Roman"/>
          <w:b/>
          <w:bCs/>
          <w:sz w:val="24"/>
          <w:szCs w:val="24"/>
        </w:rPr>
      </w:pPr>
    </w:p>
    <w:p w14:paraId="61540C77" w14:textId="3330AC51" w:rsidR="006961AA" w:rsidRPr="00097F1B" w:rsidRDefault="53984DFE" w:rsidP="00D87F16">
      <w:pPr>
        <w:pStyle w:val="Odsekzoznamu"/>
        <w:numPr>
          <w:ilvl w:val="0"/>
          <w:numId w:val="23"/>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Orgány dohľadu sú oprávnené sprac</w:t>
      </w:r>
      <w:r w:rsidR="008B7BF1">
        <w:rPr>
          <w:rFonts w:ascii="Times New Roman" w:eastAsia="Times New Roman" w:hAnsi="Times New Roman" w:cs="Times New Roman"/>
          <w:sz w:val="24"/>
          <w:szCs w:val="24"/>
        </w:rPr>
        <w:t>úvať</w:t>
      </w:r>
      <w:r w:rsidRPr="00E8451B">
        <w:rPr>
          <w:rFonts w:ascii="Times New Roman" w:eastAsia="Times New Roman" w:hAnsi="Times New Roman" w:cs="Times New Roman"/>
          <w:sz w:val="24"/>
          <w:szCs w:val="24"/>
        </w:rPr>
        <w:t xml:space="preserve"> údaje, vrátane osobných údajov, získané pri výkone dohľadu iba v rozsahu nevyhnutnom na splnenie svojich úloh podľa </w:t>
      </w:r>
      <w:r w:rsidR="070E646C" w:rsidRPr="00E8451B">
        <w:rPr>
          <w:rFonts w:ascii="Times New Roman" w:eastAsia="Times New Roman" w:hAnsi="Times New Roman" w:cs="Times New Roman"/>
          <w:sz w:val="24"/>
          <w:szCs w:val="24"/>
        </w:rPr>
        <w:t xml:space="preserve">osobitného </w:t>
      </w:r>
      <w:r w:rsidR="070E646C" w:rsidRPr="00097F1B">
        <w:rPr>
          <w:rFonts w:ascii="Times New Roman" w:eastAsia="Times New Roman" w:hAnsi="Times New Roman" w:cs="Times New Roman"/>
          <w:sz w:val="24"/>
          <w:szCs w:val="24"/>
        </w:rPr>
        <w:t>predpisu</w:t>
      </w:r>
      <w:r w:rsidR="00097F1B" w:rsidRPr="00097F1B">
        <w:rPr>
          <w:rFonts w:ascii="Times New Roman" w:eastAsia="Times New Roman" w:hAnsi="Times New Roman" w:cs="Times New Roman"/>
          <w:sz w:val="24"/>
          <w:szCs w:val="24"/>
          <w:vertAlign w:val="superscript"/>
        </w:rPr>
        <w:t>65</w:t>
      </w:r>
      <w:r w:rsidR="00B32C53" w:rsidRPr="00097F1B">
        <w:rPr>
          <w:rFonts w:ascii="Times New Roman" w:eastAsia="Times New Roman" w:hAnsi="Times New Roman" w:cs="Times New Roman"/>
          <w:sz w:val="24"/>
          <w:szCs w:val="24"/>
        </w:rPr>
        <w:t>)</w:t>
      </w:r>
      <w:r w:rsidR="070E646C" w:rsidRPr="00097F1B">
        <w:rPr>
          <w:rFonts w:ascii="Times New Roman" w:eastAsia="Times New Roman" w:hAnsi="Times New Roman" w:cs="Times New Roman"/>
          <w:sz w:val="24"/>
          <w:szCs w:val="24"/>
        </w:rPr>
        <w:t xml:space="preserve"> </w:t>
      </w:r>
      <w:r w:rsidRPr="00097F1B">
        <w:rPr>
          <w:rFonts w:ascii="Times New Roman" w:eastAsia="Times New Roman" w:hAnsi="Times New Roman" w:cs="Times New Roman"/>
          <w:sz w:val="24"/>
          <w:szCs w:val="24"/>
        </w:rPr>
        <w:t>alebo tohto zákona.</w:t>
      </w:r>
    </w:p>
    <w:p w14:paraId="706F0A3E" w14:textId="6C6026E0" w:rsidR="006961AA" w:rsidRPr="00097F1B" w:rsidRDefault="1A509616" w:rsidP="00D87F16">
      <w:pPr>
        <w:pStyle w:val="Odsekzoznamu"/>
        <w:numPr>
          <w:ilvl w:val="0"/>
          <w:numId w:val="23"/>
        </w:numPr>
        <w:ind w:left="360"/>
        <w:contextualSpacing w:val="0"/>
        <w:jc w:val="both"/>
        <w:rPr>
          <w:rFonts w:ascii="Times New Roman" w:eastAsia="Times New Roman" w:hAnsi="Times New Roman" w:cs="Times New Roman"/>
          <w:sz w:val="24"/>
          <w:szCs w:val="24"/>
        </w:rPr>
      </w:pPr>
      <w:r w:rsidRPr="00097F1B">
        <w:rPr>
          <w:rFonts w:ascii="Times New Roman" w:eastAsia="Times New Roman" w:hAnsi="Times New Roman" w:cs="Times New Roman"/>
          <w:sz w:val="24"/>
          <w:szCs w:val="24"/>
        </w:rPr>
        <w:t xml:space="preserve">Ak tento zákon neustanovuje inak, možno údaje podľa odseku 1 uchovávať najdlhšie po dobu </w:t>
      </w:r>
      <w:r w:rsidR="009F7956" w:rsidRPr="00097F1B">
        <w:rPr>
          <w:rFonts w:ascii="Times New Roman" w:eastAsia="Times New Roman" w:hAnsi="Times New Roman" w:cs="Times New Roman"/>
          <w:sz w:val="24"/>
          <w:szCs w:val="24"/>
        </w:rPr>
        <w:t>desiatich</w:t>
      </w:r>
      <w:r w:rsidRPr="00097F1B">
        <w:rPr>
          <w:rFonts w:ascii="Times New Roman" w:eastAsia="Times New Roman" w:hAnsi="Times New Roman" w:cs="Times New Roman"/>
          <w:sz w:val="24"/>
          <w:szCs w:val="24"/>
        </w:rPr>
        <w:t xml:space="preserve"> rokov odo dňa ich získania.</w:t>
      </w:r>
    </w:p>
    <w:p w14:paraId="6EE8E4A2" w14:textId="6884EB0B" w:rsidR="006961AA" w:rsidRPr="00097F1B" w:rsidRDefault="1A509616" w:rsidP="00D87F16">
      <w:pPr>
        <w:pStyle w:val="Odsekzoznamu"/>
        <w:numPr>
          <w:ilvl w:val="0"/>
          <w:numId w:val="23"/>
        </w:numPr>
        <w:ind w:left="360"/>
        <w:contextualSpacing w:val="0"/>
        <w:jc w:val="both"/>
        <w:rPr>
          <w:rFonts w:ascii="Times New Roman" w:eastAsia="Times New Roman" w:hAnsi="Times New Roman" w:cs="Times New Roman"/>
          <w:sz w:val="24"/>
          <w:szCs w:val="24"/>
        </w:rPr>
      </w:pPr>
      <w:r w:rsidRPr="00097F1B">
        <w:rPr>
          <w:rFonts w:ascii="Times New Roman" w:eastAsia="Times New Roman" w:hAnsi="Times New Roman" w:cs="Times New Roman"/>
          <w:sz w:val="24"/>
          <w:szCs w:val="24"/>
        </w:rPr>
        <w:t>Lehota na uchov</w:t>
      </w:r>
      <w:r w:rsidR="00C57C17">
        <w:rPr>
          <w:rFonts w:ascii="Times New Roman" w:eastAsia="Times New Roman" w:hAnsi="Times New Roman" w:cs="Times New Roman"/>
          <w:sz w:val="24"/>
          <w:szCs w:val="24"/>
        </w:rPr>
        <w:t>áv</w:t>
      </w:r>
      <w:r w:rsidRPr="00097F1B">
        <w:rPr>
          <w:rFonts w:ascii="Times New Roman" w:eastAsia="Times New Roman" w:hAnsi="Times New Roman" w:cs="Times New Roman"/>
          <w:sz w:val="24"/>
          <w:szCs w:val="24"/>
        </w:rPr>
        <w:t>anie údajov podľa odseku 2 neplynie po</w:t>
      </w:r>
      <w:r w:rsidR="00C57C17">
        <w:rPr>
          <w:rFonts w:ascii="Times New Roman" w:eastAsia="Times New Roman" w:hAnsi="Times New Roman" w:cs="Times New Roman"/>
          <w:sz w:val="24"/>
          <w:szCs w:val="24"/>
        </w:rPr>
        <w:t>čas doby</w:t>
      </w:r>
      <w:r w:rsidRPr="00097F1B">
        <w:rPr>
          <w:rFonts w:ascii="Times New Roman" w:eastAsia="Times New Roman" w:hAnsi="Times New Roman" w:cs="Times New Roman"/>
          <w:sz w:val="24"/>
          <w:szCs w:val="24"/>
        </w:rPr>
        <w:t>, keď sa v danej veci</w:t>
      </w:r>
    </w:p>
    <w:p w14:paraId="7797FB48" w14:textId="5009F1C8" w:rsidR="006961AA" w:rsidRPr="00097F1B" w:rsidRDefault="1A509616" w:rsidP="00D87F16">
      <w:pPr>
        <w:pStyle w:val="Odsekzoznamu"/>
        <w:numPr>
          <w:ilvl w:val="0"/>
          <w:numId w:val="22"/>
        </w:numPr>
        <w:contextualSpacing w:val="0"/>
        <w:jc w:val="both"/>
        <w:rPr>
          <w:rFonts w:ascii="Times New Roman" w:eastAsia="Times New Roman" w:hAnsi="Times New Roman" w:cs="Times New Roman"/>
          <w:sz w:val="24"/>
          <w:szCs w:val="24"/>
        </w:rPr>
      </w:pPr>
      <w:r w:rsidRPr="00097F1B">
        <w:rPr>
          <w:rFonts w:ascii="Times New Roman" w:eastAsia="Times New Roman" w:hAnsi="Times New Roman" w:cs="Times New Roman"/>
          <w:sz w:val="24"/>
          <w:szCs w:val="24"/>
        </w:rPr>
        <w:t>vedie konanie pred súdom alebo iným orgánom verejnej moci,</w:t>
      </w:r>
    </w:p>
    <w:p w14:paraId="1C8FF0AB" w14:textId="7EDC93F3" w:rsidR="006961AA" w:rsidRPr="00097F1B" w:rsidRDefault="1A509616" w:rsidP="00D87F16">
      <w:pPr>
        <w:pStyle w:val="Odsekzoznamu"/>
        <w:numPr>
          <w:ilvl w:val="0"/>
          <w:numId w:val="22"/>
        </w:numPr>
        <w:contextualSpacing w:val="0"/>
        <w:jc w:val="both"/>
        <w:rPr>
          <w:rFonts w:ascii="Times New Roman" w:eastAsia="Times New Roman" w:hAnsi="Times New Roman" w:cs="Times New Roman"/>
          <w:sz w:val="24"/>
          <w:szCs w:val="24"/>
        </w:rPr>
      </w:pPr>
      <w:r w:rsidRPr="00097F1B">
        <w:rPr>
          <w:rFonts w:ascii="Times New Roman" w:eastAsia="Times New Roman" w:hAnsi="Times New Roman" w:cs="Times New Roman"/>
          <w:sz w:val="24"/>
          <w:szCs w:val="24"/>
        </w:rPr>
        <w:t>vykonáva výkon rozhodnutia alebo vymáhanie povinnosti uloženej</w:t>
      </w:r>
    </w:p>
    <w:p w14:paraId="59109F2B" w14:textId="51B2B96D" w:rsidR="006961AA" w:rsidRPr="00097F1B" w:rsidRDefault="1A509616" w:rsidP="00D87F16">
      <w:pPr>
        <w:pStyle w:val="Odsekzoznamu"/>
        <w:numPr>
          <w:ilvl w:val="0"/>
          <w:numId w:val="21"/>
        </w:numPr>
        <w:ind w:left="990"/>
        <w:contextualSpacing w:val="0"/>
        <w:jc w:val="both"/>
        <w:rPr>
          <w:rFonts w:ascii="Times New Roman" w:eastAsia="Times New Roman" w:hAnsi="Times New Roman" w:cs="Times New Roman"/>
          <w:sz w:val="24"/>
          <w:szCs w:val="24"/>
        </w:rPr>
      </w:pPr>
      <w:r w:rsidRPr="00097F1B">
        <w:rPr>
          <w:rFonts w:ascii="Times New Roman" w:eastAsia="Times New Roman" w:hAnsi="Times New Roman" w:cs="Times New Roman"/>
          <w:sz w:val="24"/>
          <w:szCs w:val="24"/>
        </w:rPr>
        <w:t>orgánom dohľadu, alebo</w:t>
      </w:r>
    </w:p>
    <w:p w14:paraId="6DB726A9" w14:textId="27C87E05" w:rsidR="006961AA" w:rsidRPr="00097F1B" w:rsidRDefault="1A509616" w:rsidP="00D87F16">
      <w:pPr>
        <w:pStyle w:val="Odsekzoznamu"/>
        <w:numPr>
          <w:ilvl w:val="0"/>
          <w:numId w:val="21"/>
        </w:numPr>
        <w:ind w:left="990"/>
        <w:contextualSpacing w:val="0"/>
        <w:jc w:val="both"/>
        <w:rPr>
          <w:rFonts w:ascii="Times New Roman" w:eastAsia="Times New Roman" w:hAnsi="Times New Roman" w:cs="Times New Roman"/>
          <w:sz w:val="24"/>
          <w:szCs w:val="24"/>
        </w:rPr>
      </w:pPr>
      <w:r w:rsidRPr="00097F1B">
        <w:rPr>
          <w:rFonts w:ascii="Times New Roman" w:eastAsia="Times New Roman" w:hAnsi="Times New Roman" w:cs="Times New Roman"/>
          <w:sz w:val="24"/>
          <w:szCs w:val="24"/>
        </w:rPr>
        <w:t>úradom AMLA.</w:t>
      </w:r>
    </w:p>
    <w:p w14:paraId="51975B62" w14:textId="4BFD16D9" w:rsidR="00F54724" w:rsidRPr="00097F1B" w:rsidRDefault="00F54724" w:rsidP="00F96FE0">
      <w:pPr>
        <w:spacing w:after="0"/>
        <w:jc w:val="both"/>
        <w:rPr>
          <w:rFonts w:ascii="Times New Roman" w:eastAsia="Times New Roman" w:hAnsi="Times New Roman" w:cs="Times New Roman"/>
          <w:sz w:val="24"/>
          <w:szCs w:val="24"/>
        </w:rPr>
      </w:pPr>
    </w:p>
    <w:p w14:paraId="23AC829B" w14:textId="565510A9" w:rsidR="00F54724" w:rsidRPr="00097F1B" w:rsidRDefault="00F54724" w:rsidP="00F96FE0">
      <w:pPr>
        <w:spacing w:after="0"/>
        <w:jc w:val="center"/>
        <w:rPr>
          <w:rFonts w:ascii="Times New Roman" w:eastAsia="Times New Roman" w:hAnsi="Times New Roman" w:cs="Times New Roman"/>
          <w:sz w:val="24"/>
          <w:szCs w:val="24"/>
        </w:rPr>
      </w:pPr>
      <w:r w:rsidRPr="00097F1B">
        <w:rPr>
          <w:rFonts w:ascii="Times New Roman" w:eastAsia="Times New Roman" w:hAnsi="Times New Roman" w:cs="Times New Roman"/>
          <w:b/>
          <w:bCs/>
          <w:sz w:val="24"/>
          <w:szCs w:val="24"/>
        </w:rPr>
        <w:t>§ 49</w:t>
      </w:r>
    </w:p>
    <w:p w14:paraId="2C1B429C" w14:textId="77777777" w:rsidR="00F54724" w:rsidRPr="00097F1B" w:rsidRDefault="00F54724" w:rsidP="00F96FE0">
      <w:pPr>
        <w:pStyle w:val="Default"/>
        <w:spacing w:line="276" w:lineRule="auto"/>
        <w:jc w:val="center"/>
        <w:rPr>
          <w:rFonts w:ascii="Times New Roman" w:hAnsi="Times New Roman" w:cs="Times New Roman"/>
        </w:rPr>
      </w:pPr>
      <w:r w:rsidRPr="00097F1B">
        <w:rPr>
          <w:rFonts w:ascii="Times New Roman" w:eastAsia="Times New Roman" w:hAnsi="Times New Roman" w:cs="Times New Roman"/>
          <w:b/>
          <w:bCs/>
          <w:color w:val="auto"/>
        </w:rPr>
        <w:t>Nahlasovanie porušení a ochrana nahlasujúcich osôb</w:t>
      </w:r>
    </w:p>
    <w:p w14:paraId="2CD72D65" w14:textId="77777777" w:rsidR="00F54724" w:rsidRPr="00097F1B" w:rsidRDefault="00F54724" w:rsidP="00F54724">
      <w:pPr>
        <w:pStyle w:val="Default"/>
        <w:spacing w:line="276" w:lineRule="auto"/>
        <w:jc w:val="center"/>
        <w:rPr>
          <w:rFonts w:ascii="Times New Roman" w:eastAsia="Times New Roman" w:hAnsi="Times New Roman" w:cs="Times New Roman"/>
          <w:b/>
          <w:bCs/>
          <w:color w:val="auto"/>
        </w:rPr>
      </w:pPr>
    </w:p>
    <w:p w14:paraId="55F5438C" w14:textId="5C13B3FA" w:rsidR="00F54724" w:rsidRPr="00097F1B" w:rsidRDefault="00F54724" w:rsidP="00F54724">
      <w:pPr>
        <w:pStyle w:val="Default"/>
        <w:numPr>
          <w:ilvl w:val="0"/>
          <w:numId w:val="2"/>
        </w:numPr>
        <w:spacing w:after="120" w:line="276" w:lineRule="auto"/>
        <w:ind w:left="360"/>
        <w:jc w:val="both"/>
        <w:rPr>
          <w:rFonts w:ascii="Times New Roman" w:hAnsi="Times New Roman" w:cs="Times New Roman"/>
        </w:rPr>
      </w:pPr>
      <w:r w:rsidRPr="00097F1B">
        <w:rPr>
          <w:rFonts w:ascii="Times New Roman" w:eastAsia="Times New Roman" w:hAnsi="Times New Roman" w:cs="Times New Roman"/>
          <w:color w:val="auto"/>
        </w:rPr>
        <w:t>Na oznamovanie porušení povinností ustanovených osobitným predpisom</w:t>
      </w:r>
      <w:r w:rsidR="00097F1B" w:rsidRPr="00097F1B">
        <w:rPr>
          <w:rFonts w:ascii="Times New Roman" w:eastAsia="Times New Roman" w:hAnsi="Times New Roman" w:cs="Times New Roman"/>
          <w:color w:val="auto"/>
          <w:vertAlign w:val="superscript"/>
        </w:rPr>
        <w:t>65</w:t>
      </w:r>
      <w:r w:rsidRPr="00097F1B">
        <w:rPr>
          <w:rFonts w:ascii="Times New Roman" w:eastAsia="Times New Roman" w:hAnsi="Times New Roman" w:cs="Times New Roman"/>
          <w:color w:val="auto"/>
        </w:rPr>
        <w:t>)</w:t>
      </w:r>
      <w:r w:rsidRPr="00097F1B">
        <w:rPr>
          <w:rFonts w:ascii="Times New Roman" w:eastAsia="Times New Roman" w:hAnsi="Times New Roman" w:cs="Times New Roman"/>
          <w:color w:val="auto"/>
          <w:vertAlign w:val="superscript"/>
        </w:rPr>
        <w:t xml:space="preserve"> </w:t>
      </w:r>
      <w:r w:rsidRPr="00097F1B">
        <w:rPr>
          <w:rFonts w:ascii="Times New Roman" w:eastAsia="Times New Roman" w:hAnsi="Times New Roman" w:cs="Times New Roman"/>
          <w:color w:val="auto"/>
        </w:rPr>
        <w:t>alebo týmto zákonom a na ochranu oznamovateľov protispoločenskej činnosti a osôb dotknutých takýmto oznámením, sa vzťahuje osobitný predpis.</w:t>
      </w:r>
      <w:r w:rsidRPr="00097F1B">
        <w:rPr>
          <w:rStyle w:val="Odkaznapoznmkupodiarou"/>
          <w:rFonts w:ascii="Times New Roman" w:eastAsia="Times New Roman" w:hAnsi="Times New Roman" w:cs="Times New Roman"/>
          <w:color w:val="auto"/>
        </w:rPr>
        <w:footnoteReference w:id="129"/>
      </w:r>
      <w:r w:rsidRPr="00097F1B">
        <w:rPr>
          <w:rFonts w:ascii="Times New Roman" w:eastAsia="Times New Roman" w:hAnsi="Times New Roman" w:cs="Times New Roman"/>
          <w:color w:val="auto"/>
        </w:rPr>
        <w:t>)</w:t>
      </w:r>
    </w:p>
    <w:p w14:paraId="3D2D331E" w14:textId="77777777" w:rsidR="00F54724" w:rsidRPr="00E8451B" w:rsidRDefault="00F54724" w:rsidP="00690FA5">
      <w:pPr>
        <w:pStyle w:val="Default"/>
        <w:numPr>
          <w:ilvl w:val="0"/>
          <w:numId w:val="2"/>
        </w:numPr>
        <w:spacing w:after="120" w:line="276" w:lineRule="auto"/>
        <w:ind w:left="360"/>
        <w:jc w:val="both"/>
        <w:rPr>
          <w:rFonts w:ascii="Times New Roman" w:hAnsi="Times New Roman" w:cs="Times New Roman"/>
        </w:rPr>
      </w:pPr>
      <w:r w:rsidRPr="00E8451B">
        <w:rPr>
          <w:rFonts w:ascii="Times New Roman" w:eastAsia="Times New Roman" w:hAnsi="Times New Roman" w:cs="Times New Roman"/>
        </w:rPr>
        <w:t>Národná banka Slovenska pri prijímaní a skúmaní oznámení podľa odseku 1 týkajúcich sa povinných osôb, nad ktorými vykonáva dohľad, postupuje podľa osobitného predpisu.</w:t>
      </w:r>
      <w:r w:rsidRPr="00E8451B">
        <w:rPr>
          <w:rStyle w:val="Odkaznapoznmkupodiarou"/>
          <w:rFonts w:ascii="Times New Roman" w:eastAsia="Times New Roman" w:hAnsi="Times New Roman" w:cs="Times New Roman"/>
        </w:rPr>
        <w:footnoteReference w:id="130"/>
      </w:r>
      <w:r w:rsidRPr="00E8451B">
        <w:rPr>
          <w:rFonts w:ascii="Times New Roman" w:eastAsia="Times New Roman" w:hAnsi="Times New Roman" w:cs="Times New Roman"/>
          <w:vertAlign w:val="superscript"/>
        </w:rPr>
        <w:t>)</w:t>
      </w:r>
    </w:p>
    <w:p w14:paraId="0A0ED6E6" w14:textId="77777777" w:rsidR="00F54724" w:rsidRPr="00E8451B" w:rsidRDefault="00F54724" w:rsidP="00F54724">
      <w:pPr>
        <w:pStyle w:val="Odsekzoznamu"/>
        <w:numPr>
          <w:ilvl w:val="0"/>
          <w:numId w:val="2"/>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Orgány dohľadu zavedú systém na prijímanie oznámení o porušení povinností podľa odseku 1, ktorý obsahuje podrobné postupy na prijatie oznámenia, preskúmanie jeho dôvodnosti a nakladanie s jeho výsledkami.</w:t>
      </w:r>
    </w:p>
    <w:p w14:paraId="7656F697" w14:textId="77777777" w:rsidR="00F54724" w:rsidRPr="00E8451B" w:rsidRDefault="00F54724" w:rsidP="00F54724">
      <w:pPr>
        <w:pStyle w:val="Odsekzoznamu"/>
        <w:numPr>
          <w:ilvl w:val="0"/>
          <w:numId w:val="2"/>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 a Úrad pre reguláciu hazardných hier predkladá úradu AMLA výročnú správu za predchádzajúci kalendárny rok, ktorá obsahuje</w:t>
      </w:r>
    </w:p>
    <w:p w14:paraId="013EF22D" w14:textId="77777777" w:rsidR="00F54724" w:rsidRPr="00E8451B" w:rsidRDefault="00F54724" w:rsidP="00F54724">
      <w:pPr>
        <w:pStyle w:val="Odsekzoznamu"/>
        <w:numPr>
          <w:ilvl w:val="0"/>
          <w:numId w:val="1"/>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celkový počet oznámení prijatých podľa odseku 1 týkajúcich sa povinných osôb, nad ktorými vykonávajú dohľad, za príslušný kalendárny rok, vrátane</w:t>
      </w:r>
    </w:p>
    <w:p w14:paraId="66DD4A70" w14:textId="7AAA12AA" w:rsidR="00F54724" w:rsidRPr="00E8451B" w:rsidRDefault="00F54724" w:rsidP="00F54724">
      <w:pPr>
        <w:pStyle w:val="Odsekzoznamu"/>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1. počtu oznámení, na základe ktorých boli prijaté opatrenia alebo sa </w:t>
      </w:r>
      <w:r w:rsidR="007D4737">
        <w:rPr>
          <w:rFonts w:ascii="Times New Roman" w:eastAsia="Times New Roman" w:hAnsi="Times New Roman" w:cs="Times New Roman"/>
          <w:sz w:val="24"/>
          <w:szCs w:val="24"/>
        </w:rPr>
        <w:t xml:space="preserve">zamýšľajú </w:t>
      </w:r>
      <w:r w:rsidRPr="00E8451B">
        <w:rPr>
          <w:rFonts w:ascii="Times New Roman" w:eastAsia="Times New Roman" w:hAnsi="Times New Roman" w:cs="Times New Roman"/>
          <w:sz w:val="24"/>
          <w:szCs w:val="24"/>
        </w:rPr>
        <w:t xml:space="preserve">prijať opatrenia, opisu týchto opatrení a stavu vybavenia oznámení, </w:t>
      </w:r>
    </w:p>
    <w:p w14:paraId="527D9D54" w14:textId="77777777" w:rsidR="00F54724" w:rsidRPr="00E8451B" w:rsidRDefault="00F54724" w:rsidP="00F54724">
      <w:pPr>
        <w:pStyle w:val="Odsekzoznamu"/>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2. počtu zamietnutých oznámení vrátane dôvodov ich zamietnutia,  </w:t>
      </w:r>
    </w:p>
    <w:p w14:paraId="3809815F" w14:textId="77777777" w:rsidR="00F54724" w:rsidRPr="00E8451B" w:rsidRDefault="00F54724" w:rsidP="00F54724">
      <w:pPr>
        <w:pStyle w:val="Odsekzoznamu"/>
        <w:numPr>
          <w:ilvl w:val="0"/>
          <w:numId w:val="1"/>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druhy oznámených nezrovnalostí.</w:t>
      </w:r>
    </w:p>
    <w:p w14:paraId="5FB4FBE4" w14:textId="77777777" w:rsidR="00F54724" w:rsidRPr="00E8451B" w:rsidRDefault="00F54724" w:rsidP="00F54724">
      <w:pPr>
        <w:pStyle w:val="Odsekzoznamu"/>
        <w:numPr>
          <w:ilvl w:val="0"/>
          <w:numId w:val="2"/>
        </w:numPr>
        <w:shd w:val="clear" w:color="auto" w:fill="FFFFFF" w:themeFill="background1"/>
        <w:ind w:left="360"/>
        <w:contextualSpacing w:val="0"/>
        <w:jc w:val="both"/>
        <w:textAlignment w:val="top"/>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 xml:space="preserve">Výročná správa podľa odseku 4 nesmie obsahovať údaje umožňujúce identifikáciu </w:t>
      </w:r>
      <w:r w:rsidRPr="00E8451B">
        <w:rPr>
          <w:rFonts w:ascii="Times New Roman" w:eastAsia="Times New Roman" w:hAnsi="Times New Roman" w:cs="Times New Roman"/>
          <w:sz w:val="24"/>
          <w:szCs w:val="24"/>
        </w:rPr>
        <w:t>oznamovateľov protispoločenskej činnosti.</w:t>
      </w:r>
    </w:p>
    <w:p w14:paraId="47625D92" w14:textId="77777777" w:rsidR="00F54724" w:rsidRPr="00E8451B" w:rsidRDefault="00F54724" w:rsidP="005D2CA7">
      <w:pPr>
        <w:spacing w:after="0"/>
        <w:jc w:val="both"/>
        <w:rPr>
          <w:rFonts w:ascii="Times New Roman" w:eastAsia="Times New Roman" w:hAnsi="Times New Roman" w:cs="Times New Roman"/>
          <w:sz w:val="24"/>
          <w:szCs w:val="24"/>
        </w:rPr>
      </w:pPr>
    </w:p>
    <w:p w14:paraId="3CCCDA27" w14:textId="0C30E69A" w:rsidR="00AC52E6" w:rsidRPr="00E8451B" w:rsidRDefault="75A5DBFB" w:rsidP="005D2CA7">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 </w:t>
      </w:r>
      <w:r w:rsidR="00F54724" w:rsidRPr="00E8451B">
        <w:rPr>
          <w:rFonts w:ascii="Times New Roman" w:eastAsia="Times New Roman" w:hAnsi="Times New Roman" w:cs="Times New Roman"/>
          <w:b/>
          <w:bCs/>
          <w:sz w:val="24"/>
          <w:szCs w:val="24"/>
        </w:rPr>
        <w:t>50</w:t>
      </w:r>
    </w:p>
    <w:p w14:paraId="55A5A290" w14:textId="6391C72B" w:rsidR="00AC52E6" w:rsidRPr="00E8451B" w:rsidRDefault="24003362" w:rsidP="005D2CA7">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Registrácia finančnej holdingovej spoločnosti so zmiešanou činnosťou</w:t>
      </w:r>
    </w:p>
    <w:p w14:paraId="20E4EF93" w14:textId="77777777" w:rsidR="00AC52E6" w:rsidRPr="00E8451B" w:rsidRDefault="00AC52E6" w:rsidP="005D2CA7">
      <w:pPr>
        <w:spacing w:after="0"/>
        <w:rPr>
          <w:rFonts w:ascii="Times New Roman" w:eastAsia="Times New Roman" w:hAnsi="Times New Roman" w:cs="Times New Roman"/>
          <w:sz w:val="24"/>
          <w:szCs w:val="24"/>
          <w:highlight w:val="yellow"/>
        </w:rPr>
      </w:pPr>
    </w:p>
    <w:p w14:paraId="65E13270" w14:textId="43EF7C08" w:rsidR="00AC52E6" w:rsidRPr="00E8451B" w:rsidRDefault="24003362" w:rsidP="00D87F16">
      <w:pPr>
        <w:pStyle w:val="Odsekzoznamu"/>
        <w:numPr>
          <w:ilvl w:val="0"/>
          <w:numId w:val="6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Národná banka Slovenska vedie register finančných holdingových spoločností so zmiešanou činnosťou so sídlom v Slovenskej republike (ďalej len ,,register“) na účely výkonu dohľadu nad nimi podľa tohto zákona a osobitných predpisov. Do tohto registra Národná banka Slovenska zapíše finančnú holdingovú spoločnosť so zmiešanou činnosťou na základe jej návrhu na zápis, ak odsek 4 neustanovuje inak. Finančná holdingová spoločnosť so zmiešanou činnosťou je povinná podať návrh na zápis do 30 dní odo dňa, keď sa </w:t>
      </w:r>
      <w:r w:rsidR="00D96D1A" w:rsidRPr="00E8451B">
        <w:rPr>
          <w:rFonts w:ascii="Times New Roman" w:eastAsia="Times New Roman" w:hAnsi="Times New Roman" w:cs="Times New Roman"/>
          <w:sz w:val="24"/>
          <w:szCs w:val="24"/>
        </w:rPr>
        <w:t xml:space="preserve">zahraničná banka, </w:t>
      </w:r>
      <w:r w:rsidRPr="00E8451B">
        <w:rPr>
          <w:rFonts w:ascii="Times New Roman" w:eastAsia="Times New Roman" w:hAnsi="Times New Roman" w:cs="Times New Roman"/>
          <w:sz w:val="24"/>
          <w:szCs w:val="24"/>
        </w:rPr>
        <w:t>finančná inštitúcia alebo zahraničná finančná inštitúcia stala jej dcérskou spoločnosťou.</w:t>
      </w:r>
    </w:p>
    <w:p w14:paraId="0B58EB07" w14:textId="6E25D89C" w:rsidR="00AC52E6" w:rsidRPr="00E8451B" w:rsidRDefault="0FEE4973" w:rsidP="00D87F16">
      <w:pPr>
        <w:pStyle w:val="Odsekzoznamu"/>
        <w:numPr>
          <w:ilvl w:val="0"/>
          <w:numId w:val="6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Na konanie o návrhu na zápis alebo o návrhu na zrušenie zápisu sa vzťahuje osobitný </w:t>
      </w:r>
      <w:r w:rsidRPr="00097F1B">
        <w:rPr>
          <w:rFonts w:ascii="Times New Roman" w:eastAsia="Times New Roman" w:hAnsi="Times New Roman" w:cs="Times New Roman"/>
          <w:sz w:val="24"/>
          <w:szCs w:val="24"/>
        </w:rPr>
        <w:t>predpis</w:t>
      </w:r>
      <w:r w:rsidR="002263EB" w:rsidRPr="00097F1B">
        <w:rPr>
          <w:rFonts w:ascii="Times New Roman" w:eastAsia="Times New Roman" w:hAnsi="Times New Roman" w:cs="Times New Roman"/>
          <w:sz w:val="24"/>
          <w:szCs w:val="24"/>
          <w:vertAlign w:val="superscript"/>
        </w:rPr>
        <w:t>9</w:t>
      </w:r>
      <w:r w:rsidR="00097F1B" w:rsidRPr="00097F1B">
        <w:rPr>
          <w:rFonts w:ascii="Times New Roman" w:eastAsia="Times New Roman" w:hAnsi="Times New Roman" w:cs="Times New Roman"/>
          <w:sz w:val="24"/>
          <w:szCs w:val="24"/>
          <w:vertAlign w:val="superscript"/>
        </w:rPr>
        <w:t>4</w:t>
      </w:r>
      <w:r w:rsidR="002263EB" w:rsidRPr="00097F1B">
        <w:rPr>
          <w:rFonts w:ascii="Times New Roman" w:eastAsia="Times New Roman" w:hAnsi="Times New Roman" w:cs="Times New Roman"/>
          <w:sz w:val="24"/>
          <w:szCs w:val="24"/>
        </w:rPr>
        <w:t>)</w:t>
      </w:r>
      <w:r w:rsidRPr="00097F1B">
        <w:rPr>
          <w:rFonts w:ascii="Times New Roman" w:eastAsia="Times New Roman" w:hAnsi="Times New Roman" w:cs="Times New Roman"/>
          <w:sz w:val="24"/>
          <w:szCs w:val="24"/>
        </w:rPr>
        <w:t xml:space="preserve"> ak odsek 4 neustanovuje inak. Navrhovateľ je povinný pred podaním návrhu na</w:t>
      </w:r>
      <w:r w:rsidRPr="00E8451B">
        <w:rPr>
          <w:rFonts w:ascii="Times New Roman" w:eastAsia="Times New Roman" w:hAnsi="Times New Roman" w:cs="Times New Roman"/>
          <w:sz w:val="24"/>
          <w:szCs w:val="24"/>
        </w:rPr>
        <w:t xml:space="preserve"> zápis alebo návrhu na zrušenie zápisu uhradiť poplatok. Poplatok je príjmom Národnej banky Slovenska.</w:t>
      </w:r>
    </w:p>
    <w:p w14:paraId="6D3D1414" w14:textId="2CA06009" w:rsidR="00AC52E6" w:rsidRPr="00E8451B" w:rsidRDefault="24003362" w:rsidP="00D87F16">
      <w:pPr>
        <w:pStyle w:val="Odsekzoznamu"/>
        <w:numPr>
          <w:ilvl w:val="0"/>
          <w:numId w:val="6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Ak je návrh na zápis úplný, údaje v ňom pravdivé a poplatok za návrh na zápis bol riadne a včas uhradený, Národná banka Slovenska zapíše finančnú holdingovú spoločnosť so zmiešanou činnosťou do registra v lehote do 30 dní odo dňa doručenia úplného návrhu na zápis a o zápise ju bezodkladne informuje. Národná banka Slovenska zápis do registra zamietne, ak je návrh na zápis neúplný, preukáže sa ako nepravdivý alebo poplatok za návrh na zápis nebol riadne a včas uhradený. O zamietnutí návrhu na zápis informuje Národná banka Slovenska finančnú holdingovú spoločnosť so zmiešanou činnosťou do 30 dní odo dňa jeho prijatia.</w:t>
      </w:r>
    </w:p>
    <w:p w14:paraId="5B38275E" w14:textId="5FBBE258" w:rsidR="00AC52E6" w:rsidRPr="00E8451B" w:rsidRDefault="00327CBB" w:rsidP="00D87F16">
      <w:pPr>
        <w:pStyle w:val="Odsekzoznamu"/>
        <w:numPr>
          <w:ilvl w:val="0"/>
          <w:numId w:val="6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Národná banka Slovenska zapíše finančnú holdingovú spoločnosť so zmiešanou činnosťou do registra do 30 dní odo dňa právoplatného rozhodnutia o udelení povolenia na výkon činnosti </w:t>
      </w:r>
      <w:r w:rsidR="00D96D1A" w:rsidRPr="00E8451B">
        <w:rPr>
          <w:rFonts w:ascii="Times New Roman" w:eastAsia="Times New Roman" w:hAnsi="Times New Roman" w:cs="Times New Roman"/>
          <w:sz w:val="24"/>
          <w:szCs w:val="24"/>
        </w:rPr>
        <w:t xml:space="preserve">banky alebo </w:t>
      </w:r>
      <w:r w:rsidRPr="00E8451B">
        <w:rPr>
          <w:rFonts w:ascii="Times New Roman" w:eastAsia="Times New Roman" w:hAnsi="Times New Roman" w:cs="Times New Roman"/>
          <w:sz w:val="24"/>
          <w:szCs w:val="24"/>
        </w:rPr>
        <w:t>finančnej inštitúcie pod dohľadom Národnej banky Slovenska alebo do 30 dní odo dňa doručenia oznámenia</w:t>
      </w:r>
      <w:r w:rsidR="00AC52E6" w:rsidRPr="00E8451B">
        <w:rPr>
          <w:rStyle w:val="Odkaznapoznmkupodiarou"/>
          <w:rFonts w:ascii="Times New Roman" w:eastAsia="Times New Roman" w:hAnsi="Times New Roman" w:cs="Times New Roman"/>
          <w:sz w:val="24"/>
          <w:szCs w:val="24"/>
        </w:rPr>
        <w:footnoteReference w:id="131"/>
      </w:r>
      <w:r w:rsidR="002263EB" w:rsidRPr="00E8451B">
        <w:rPr>
          <w:rFonts w:ascii="Times New Roman" w:eastAsia="Times New Roman" w:hAnsi="Times New Roman" w:cs="Times New Roman"/>
          <w:sz w:val="24"/>
          <w:szCs w:val="24"/>
        </w:rPr>
        <w:t>)</w:t>
      </w:r>
      <w:r w:rsidR="1FB3927E" w:rsidRPr="00E8451B">
        <w:rPr>
          <w:rFonts w:ascii="Times New Roman" w:eastAsia="Times New Roman" w:hAnsi="Times New Roman" w:cs="Times New Roman"/>
          <w:sz w:val="24"/>
          <w:szCs w:val="24"/>
        </w:rPr>
        <w:t xml:space="preserve"> o  nadobudnutí kvalifikovanej účasti na banke alebo na finančnej inštitúcií, v súvislosti s ktorou bol na túto zmenu udelený predchádzajúci súhlas Národnej banky Slovenska, a to aj bez predloženia návrhu na zápis.</w:t>
      </w:r>
    </w:p>
    <w:p w14:paraId="144B34C4" w14:textId="77777777" w:rsidR="00AC52E6" w:rsidRPr="00E8451B" w:rsidRDefault="24003362" w:rsidP="00D87F16">
      <w:pPr>
        <w:pStyle w:val="Odsekzoznamu"/>
        <w:numPr>
          <w:ilvl w:val="0"/>
          <w:numId w:val="6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 xml:space="preserve">Finančná holdingová spoločnosť so zmiešanou činnosťou je povinná bezodkladne informovať Národnú banku Slovenska o zmene skutočností uvedených v návrhu na zápis. </w:t>
      </w:r>
    </w:p>
    <w:p w14:paraId="24340119" w14:textId="33661362" w:rsidR="00AC52E6" w:rsidRPr="00E8451B" w:rsidRDefault="24003362" w:rsidP="00D87F16">
      <w:pPr>
        <w:pStyle w:val="Odsekzoznamu"/>
        <w:numPr>
          <w:ilvl w:val="0"/>
          <w:numId w:val="6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Národná banka Slovenska zruší zápis finančnej holdingovej spoločnosti so zmiešanou činnosťou v registri</w:t>
      </w:r>
    </w:p>
    <w:p w14:paraId="7A1AD0E7" w14:textId="77777777" w:rsidR="00AC52E6" w:rsidRPr="00E8451B" w:rsidRDefault="24003362" w:rsidP="00D87F16">
      <w:pPr>
        <w:pStyle w:val="Odsekzoznamu"/>
        <w:numPr>
          <w:ilvl w:val="0"/>
          <w:numId w:val="20"/>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z vlastného podnetu do 30 dní odo dňa, keď finančná holdingová spoločnosť so zmiešanou činnosťou prestala byť materskou spoločnosťou banky alebo finančnej inštitúcie, v súvislosti s ktorou bol na túto zmenu udelený predchádzajúci súhlas Národnej banky Slovenska,</w:t>
      </w:r>
    </w:p>
    <w:p w14:paraId="71CD304A" w14:textId="77777777" w:rsidR="00AC52E6" w:rsidRPr="00E8451B" w:rsidRDefault="24003362" w:rsidP="00D87F16">
      <w:pPr>
        <w:pStyle w:val="Odsekzoznamu"/>
        <w:numPr>
          <w:ilvl w:val="0"/>
          <w:numId w:val="20"/>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na návrh finančnej holdingovej spoločnosti so zmiešanou činnosťou do  30 dní odo dňa doručenia úplného návrhu na zrušenie zápisu a  úhrady poplatku za tento návrh, ak finančná holdingová spoločnosť so zmiešanou činnosťou prestala byť materskou spoločnosťou zahraničnej banky, finančnej inštitúcie, v súvislosti s ktorou sa na túto zmenu neudeľuje predchádzajúci súhlas Národnej banky Slovenska, alebo zahraničnej finančnej inštitúcie; o zrušení zápisu ju Národná banka Slovenska bezodkladne informuje.</w:t>
      </w:r>
    </w:p>
    <w:p w14:paraId="67C2892E" w14:textId="77777777" w:rsidR="00AC52E6" w:rsidRPr="00E8451B" w:rsidRDefault="24003362" w:rsidP="00D87F16">
      <w:pPr>
        <w:pStyle w:val="Odsekzoznamu"/>
        <w:numPr>
          <w:ilvl w:val="0"/>
          <w:numId w:val="6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Návrh podľa odseku 6 písm. b) sa podáva písomne do 30 dní odo dňa, keď došlo k zániku majetkovej účasti finančnej holdingovej spoločnosti so zmiešanou činnosťou na zahraničnej banke, finančnej inštitúcii alebo zahraničnej finančnej inštitúcii. Za správnosť a úplnosť údajov uvedených v návrhu zodpovedá finančná holdingová spoločnosť so zmiešanou činnosťou.</w:t>
      </w:r>
    </w:p>
    <w:p w14:paraId="2D15A51F" w14:textId="64B77BCB" w:rsidR="00AC52E6" w:rsidRPr="00E8451B" w:rsidRDefault="0FEE4973" w:rsidP="00D87F16">
      <w:pPr>
        <w:pStyle w:val="Odsekzoznamu"/>
        <w:numPr>
          <w:ilvl w:val="0"/>
          <w:numId w:val="6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Národná banka Slovenska návrh </w:t>
      </w:r>
      <w:r w:rsidR="00D96D1A" w:rsidRPr="00E8451B">
        <w:rPr>
          <w:rFonts w:ascii="Times New Roman" w:eastAsia="Times New Roman" w:hAnsi="Times New Roman" w:cs="Times New Roman"/>
          <w:sz w:val="24"/>
          <w:szCs w:val="24"/>
        </w:rPr>
        <w:t xml:space="preserve">na </w:t>
      </w:r>
      <w:r w:rsidRPr="00E8451B">
        <w:rPr>
          <w:rFonts w:ascii="Times New Roman" w:eastAsia="Times New Roman" w:hAnsi="Times New Roman" w:cs="Times New Roman"/>
          <w:sz w:val="24"/>
          <w:szCs w:val="24"/>
        </w:rPr>
        <w:t>zrušenie zápisu v registri zamietne, ak je neúplný alebo nebol uhradený poplatok za návrh na zrušenie zápisu riadne a včas. O zamietnutí návrhu na zápis informuje Národná banka Slovenska finančnú holdingovú spoločnosť so zmiešanou činnosťou do 30 dní odo dňa jeho prijatia.</w:t>
      </w:r>
    </w:p>
    <w:p w14:paraId="0D8DDE50" w14:textId="5EC1F539" w:rsidR="00AC52E6" w:rsidRPr="00E8451B" w:rsidRDefault="00284669" w:rsidP="00D87F16">
      <w:pPr>
        <w:pStyle w:val="Odsekzoznamu"/>
        <w:numPr>
          <w:ilvl w:val="0"/>
          <w:numId w:val="69"/>
        </w:numPr>
        <w:ind w:left="36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Náležito</w:t>
      </w:r>
      <w:r w:rsidR="00450AC7">
        <w:rPr>
          <w:rFonts w:ascii="Times New Roman" w:eastAsia="Times New Roman" w:hAnsi="Times New Roman" w:cs="Times New Roman"/>
          <w:sz w:val="24"/>
          <w:szCs w:val="24"/>
        </w:rPr>
        <w:t xml:space="preserve">sti návrhu na </w:t>
      </w:r>
      <w:r w:rsidR="1FB3927E" w:rsidRPr="00E8451B">
        <w:rPr>
          <w:rFonts w:ascii="Times New Roman" w:eastAsia="Times New Roman" w:hAnsi="Times New Roman" w:cs="Times New Roman"/>
          <w:sz w:val="24"/>
          <w:szCs w:val="24"/>
        </w:rPr>
        <w:t>zápis a návrhu na zrušenie zápisu ustanoví</w:t>
      </w:r>
      <w:r w:rsidR="00450AC7">
        <w:rPr>
          <w:rFonts w:ascii="Times New Roman" w:eastAsia="Times New Roman" w:hAnsi="Times New Roman" w:cs="Times New Roman"/>
          <w:sz w:val="24"/>
          <w:szCs w:val="24"/>
        </w:rPr>
        <w:t xml:space="preserve"> všeobecne záväzný právny predpis, ktorý</w:t>
      </w:r>
      <w:r w:rsidR="1FB3927E" w:rsidRPr="00E8451B">
        <w:rPr>
          <w:rFonts w:ascii="Times New Roman" w:eastAsia="Times New Roman" w:hAnsi="Times New Roman" w:cs="Times New Roman"/>
          <w:sz w:val="24"/>
          <w:szCs w:val="24"/>
        </w:rPr>
        <w:t xml:space="preserve"> vydá Národná banka Slovenska</w:t>
      </w:r>
      <w:r w:rsidR="00450AC7">
        <w:rPr>
          <w:rFonts w:ascii="Times New Roman" w:eastAsia="Times New Roman" w:hAnsi="Times New Roman" w:cs="Times New Roman"/>
          <w:sz w:val="24"/>
          <w:szCs w:val="24"/>
        </w:rPr>
        <w:t>.</w:t>
      </w:r>
    </w:p>
    <w:p w14:paraId="00443E9A" w14:textId="6445298D" w:rsidR="00AC52E6" w:rsidRPr="00E8451B" w:rsidRDefault="24003362" w:rsidP="00D87F16">
      <w:pPr>
        <w:pStyle w:val="Odsekzoznamu"/>
        <w:numPr>
          <w:ilvl w:val="0"/>
          <w:numId w:val="6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Ak finančná holdingová spoločnosť so zmiešanou činnosťou nesplní povinnosť podať návrh na zápis do registra do 30 dní odo dňa vzniku tejto povinnosti alebo návrh na zrušenie zápisu v lehote podľa odseku 7, Národná banka Slovenska jej </w:t>
      </w:r>
      <w:r w:rsidR="008F3AD0" w:rsidRPr="00E8451B">
        <w:rPr>
          <w:rFonts w:ascii="Times New Roman" w:eastAsia="Times New Roman" w:hAnsi="Times New Roman" w:cs="Times New Roman"/>
          <w:sz w:val="24"/>
          <w:szCs w:val="24"/>
        </w:rPr>
        <w:t xml:space="preserve">môže </w:t>
      </w:r>
      <w:r w:rsidRPr="00E8451B">
        <w:rPr>
          <w:rFonts w:ascii="Times New Roman" w:eastAsia="Times New Roman" w:hAnsi="Times New Roman" w:cs="Times New Roman"/>
          <w:sz w:val="24"/>
          <w:szCs w:val="24"/>
        </w:rPr>
        <w:t>ulož</w:t>
      </w:r>
      <w:r w:rsidR="008F3AD0" w:rsidRPr="00E8451B">
        <w:rPr>
          <w:rFonts w:ascii="Times New Roman" w:eastAsia="Times New Roman" w:hAnsi="Times New Roman" w:cs="Times New Roman"/>
          <w:sz w:val="24"/>
          <w:szCs w:val="24"/>
        </w:rPr>
        <w:t>iť</w:t>
      </w:r>
      <w:r w:rsidRPr="00E8451B">
        <w:rPr>
          <w:rFonts w:ascii="Times New Roman" w:eastAsia="Times New Roman" w:hAnsi="Times New Roman" w:cs="Times New Roman"/>
          <w:sz w:val="24"/>
          <w:szCs w:val="24"/>
        </w:rPr>
        <w:t xml:space="preserve"> pokutu do výšky 5 000 eur a súčasne jej uloží povinnosť splniť túto povinnosť. Pokutu podľa prvej vety možno uložiť opakovane až do splnenia povinnosti podľa prvej vety. Tento odsek sa nevzťahuje na finančné holdingové spoločnosti so zmiešanou činnosťou, ktorých zápis do registra finančných holdingových spoločností so zmiešanou činnosťou vykoná Národná banka Slovenska podľa odseku 4 a ktorých zrušenie zápisu v registri finančných holdingových spoločností so zmiešanou činnosťou vykoná Národná banka Slovenska podľa odseku 6 písm. a).</w:t>
      </w:r>
    </w:p>
    <w:p w14:paraId="55225031" w14:textId="15D149AA" w:rsidR="00AC52E6" w:rsidRPr="00E8451B" w:rsidRDefault="0FEE4973" w:rsidP="00D87F16">
      <w:pPr>
        <w:pStyle w:val="Odsekzoznamu"/>
        <w:numPr>
          <w:ilvl w:val="0"/>
          <w:numId w:val="6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Ak finančná holdingová spoločnosť so zmiešanou činnosťou nesplní povinnosť podľa odseku 5, Národná banka Slovenska jej </w:t>
      </w:r>
      <w:r w:rsidR="008F3AD0" w:rsidRPr="00E8451B">
        <w:rPr>
          <w:rFonts w:ascii="Times New Roman" w:eastAsia="Times New Roman" w:hAnsi="Times New Roman" w:cs="Times New Roman"/>
          <w:sz w:val="24"/>
          <w:szCs w:val="24"/>
        </w:rPr>
        <w:t xml:space="preserve">môže </w:t>
      </w:r>
      <w:r w:rsidRPr="00E8451B">
        <w:rPr>
          <w:rFonts w:ascii="Times New Roman" w:eastAsia="Times New Roman" w:hAnsi="Times New Roman" w:cs="Times New Roman"/>
          <w:sz w:val="24"/>
          <w:szCs w:val="24"/>
        </w:rPr>
        <w:t>ulož</w:t>
      </w:r>
      <w:r w:rsidR="008F3AD0" w:rsidRPr="00E8451B">
        <w:rPr>
          <w:rFonts w:ascii="Times New Roman" w:eastAsia="Times New Roman" w:hAnsi="Times New Roman" w:cs="Times New Roman"/>
          <w:sz w:val="24"/>
          <w:szCs w:val="24"/>
        </w:rPr>
        <w:t>iť</w:t>
      </w:r>
      <w:r w:rsidRPr="00E8451B">
        <w:rPr>
          <w:rFonts w:ascii="Times New Roman" w:eastAsia="Times New Roman" w:hAnsi="Times New Roman" w:cs="Times New Roman"/>
          <w:sz w:val="24"/>
          <w:szCs w:val="24"/>
        </w:rPr>
        <w:t xml:space="preserve"> pokutu až do výšky 2 000 eur a súčasne jej uloží povinnosť splniť túto povinnosť. Pokutu podľa prvej vety možno uložiť opakovane až do splnenia povinnosti podľa prvej vety.</w:t>
      </w:r>
    </w:p>
    <w:p w14:paraId="6BC913FE" w14:textId="18828FA6" w:rsidR="00796E97" w:rsidRPr="00E8451B" w:rsidRDefault="00796E97" w:rsidP="00D87F16">
      <w:pPr>
        <w:pStyle w:val="Odsekzoznamu"/>
        <w:numPr>
          <w:ilvl w:val="0"/>
          <w:numId w:val="69"/>
        </w:numPr>
        <w:ind w:left="360"/>
        <w:contextualSpacing w:val="0"/>
        <w:jc w:val="both"/>
        <w:rPr>
          <w:rFonts w:ascii="Times New Roman" w:eastAsia="Times New Roman" w:hAnsi="Times New Roman" w:cs="Times New Roman"/>
          <w:sz w:val="24"/>
          <w:szCs w:val="24"/>
        </w:rPr>
      </w:pPr>
      <w:bookmarkStart w:id="19" w:name="_Hlk237349016"/>
      <w:r w:rsidRPr="00E8451B">
        <w:rPr>
          <w:rFonts w:ascii="Times New Roman" w:eastAsia="Times New Roman" w:hAnsi="Times New Roman" w:cs="Times New Roman"/>
          <w:sz w:val="24"/>
          <w:szCs w:val="24"/>
        </w:rPr>
        <w:lastRenderedPageBreak/>
        <w:t>Pokuta</w:t>
      </w:r>
      <w:r w:rsidR="00450AC7">
        <w:rPr>
          <w:rFonts w:ascii="Times New Roman" w:eastAsia="Times New Roman" w:hAnsi="Times New Roman" w:cs="Times New Roman"/>
          <w:sz w:val="24"/>
          <w:szCs w:val="24"/>
        </w:rPr>
        <w:t xml:space="preserve"> uložená</w:t>
      </w:r>
      <w:r w:rsidRPr="00E8451B">
        <w:rPr>
          <w:rFonts w:ascii="Times New Roman" w:eastAsia="Times New Roman" w:hAnsi="Times New Roman" w:cs="Times New Roman"/>
          <w:sz w:val="24"/>
          <w:szCs w:val="24"/>
        </w:rPr>
        <w:t xml:space="preserve"> podľa odseku 10</w:t>
      </w:r>
      <w:r w:rsidR="00D967A2">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11</w:t>
      </w:r>
      <w:r w:rsidR="00D967A2">
        <w:rPr>
          <w:rFonts w:ascii="Times New Roman" w:eastAsia="Times New Roman" w:hAnsi="Times New Roman" w:cs="Times New Roman"/>
          <w:sz w:val="24"/>
          <w:szCs w:val="24"/>
        </w:rPr>
        <w:t xml:space="preserve"> alebo odseku 13</w:t>
      </w:r>
      <w:r w:rsidRPr="00E8451B">
        <w:rPr>
          <w:rFonts w:ascii="Times New Roman" w:eastAsia="Times New Roman" w:hAnsi="Times New Roman" w:cs="Times New Roman"/>
          <w:sz w:val="24"/>
          <w:szCs w:val="24"/>
        </w:rPr>
        <w:t xml:space="preserve"> je splatná do 30 dní odo dňa právoplatnosti rozhodnutia o uložení pokuty. Výnosy z pokút sú príjmom štátneho rozpočtu.</w:t>
      </w:r>
    </w:p>
    <w:p w14:paraId="0A632835" w14:textId="2FE4DF2C" w:rsidR="00E757C3" w:rsidRPr="00E8451B" w:rsidRDefault="00E757C3" w:rsidP="00D87F16">
      <w:pPr>
        <w:pStyle w:val="Odsekzoznamu"/>
        <w:numPr>
          <w:ilvl w:val="0"/>
          <w:numId w:val="6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Ak finančná holdingová spoločnosť nesplní povinnosť podľa </w:t>
      </w:r>
      <w:r w:rsidR="00566FA6"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5</w:t>
      </w:r>
      <w:r w:rsidR="00566FA6" w:rsidRPr="00E8451B">
        <w:rPr>
          <w:rFonts w:ascii="Times New Roman" w:eastAsia="Times New Roman" w:hAnsi="Times New Roman" w:cs="Times New Roman"/>
          <w:sz w:val="24"/>
          <w:szCs w:val="24"/>
        </w:rPr>
        <w:t>8</w:t>
      </w:r>
      <w:r w:rsidRPr="00E8451B">
        <w:rPr>
          <w:rFonts w:ascii="Times New Roman" w:eastAsia="Times New Roman" w:hAnsi="Times New Roman" w:cs="Times New Roman"/>
          <w:sz w:val="24"/>
          <w:szCs w:val="24"/>
        </w:rPr>
        <w:t xml:space="preserve"> ods</w:t>
      </w:r>
      <w:r w:rsidR="00566FA6" w:rsidRPr="00E8451B">
        <w:rPr>
          <w:rFonts w:ascii="Times New Roman" w:eastAsia="Times New Roman" w:hAnsi="Times New Roman" w:cs="Times New Roman"/>
          <w:sz w:val="24"/>
          <w:szCs w:val="24"/>
        </w:rPr>
        <w:t>ek</w:t>
      </w:r>
      <w:r w:rsidRPr="00E8451B">
        <w:rPr>
          <w:rFonts w:ascii="Times New Roman" w:eastAsia="Times New Roman" w:hAnsi="Times New Roman" w:cs="Times New Roman"/>
          <w:sz w:val="24"/>
          <w:szCs w:val="24"/>
        </w:rPr>
        <w:t xml:space="preserve"> 4, Národná banka Slovenska môže tejto povinnej osobe uložiť peňažnú pokutu až do výšky 5 000 eur a súčasne jej môže uložiť administratívne opatrenie spočívajúce v  povinnosti splniť túto povinnosť; toto administratívne opatrenie môže uložiť aj samostatne. Peňažnú pokutu podľa prvej vety možno ukladať opakovane až do splnenia tejto povinnosti </w:t>
      </w:r>
    </w:p>
    <w:bookmarkEnd w:id="19"/>
    <w:p w14:paraId="66D1A45A" w14:textId="2C31656C" w:rsidR="00AC52E6" w:rsidRPr="00E8451B" w:rsidRDefault="2E2ACB5D" w:rsidP="2E2F8BDF">
      <w:pPr>
        <w:pStyle w:val="Odsekzoznamu"/>
        <w:spacing w:after="0"/>
        <w:contextualSpacing w:val="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 </w:t>
      </w:r>
      <w:r w:rsidR="00F54724" w:rsidRPr="00E8451B">
        <w:rPr>
          <w:rFonts w:ascii="Times New Roman" w:eastAsia="Times New Roman" w:hAnsi="Times New Roman" w:cs="Times New Roman"/>
          <w:b/>
          <w:bCs/>
          <w:sz w:val="24"/>
          <w:szCs w:val="24"/>
        </w:rPr>
        <w:t>51</w:t>
      </w:r>
    </w:p>
    <w:p w14:paraId="139B0776" w14:textId="77777777" w:rsidR="00AC52E6" w:rsidRPr="00E8451B" w:rsidRDefault="765B8AA0" w:rsidP="2E2F8BDF">
      <w:pPr>
        <w:pStyle w:val="Odsekzoznamu"/>
        <w:spacing w:after="0"/>
        <w:contextualSpacing w:val="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Dohľad nad štatutárnym orgánom a konečnými užívateľmi výhod vybraných povinných osôb</w:t>
      </w:r>
    </w:p>
    <w:p w14:paraId="3D79E986" w14:textId="77777777" w:rsidR="00AC52E6" w:rsidRPr="00E8451B" w:rsidRDefault="00AC52E6" w:rsidP="2E2F8BDF">
      <w:pPr>
        <w:pStyle w:val="Odsekzoznamu"/>
        <w:spacing w:after="0"/>
        <w:contextualSpacing w:val="0"/>
        <w:jc w:val="both"/>
        <w:rPr>
          <w:rFonts w:ascii="Times New Roman" w:eastAsia="Times New Roman" w:hAnsi="Times New Roman" w:cs="Times New Roman"/>
          <w:sz w:val="24"/>
          <w:szCs w:val="24"/>
        </w:rPr>
      </w:pPr>
    </w:p>
    <w:p w14:paraId="0900813D" w14:textId="03045350" w:rsidR="00AC52E6" w:rsidRPr="00E8451B" w:rsidRDefault="003D4F9A" w:rsidP="00D87F16">
      <w:pPr>
        <w:pStyle w:val="Odsekzoznamu"/>
        <w:numPr>
          <w:ilvl w:val="0"/>
          <w:numId w:val="7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Členom vrcholového manažmentu a určenou osobou</w:t>
      </w:r>
      <w:r w:rsidR="1FB3927E" w:rsidRPr="00E8451B">
        <w:rPr>
          <w:rFonts w:ascii="Times New Roman" w:eastAsia="Times New Roman" w:hAnsi="Times New Roman" w:cs="Times New Roman"/>
          <w:sz w:val="24"/>
          <w:szCs w:val="24"/>
        </w:rPr>
        <w:t xml:space="preserve"> vo finančnej holdingovej spoločnosti so zmiešanou činnosťou, môže </w:t>
      </w:r>
      <w:r w:rsidRPr="00E8451B">
        <w:rPr>
          <w:rFonts w:ascii="Times New Roman" w:eastAsia="Times New Roman" w:hAnsi="Times New Roman" w:cs="Times New Roman"/>
          <w:sz w:val="24"/>
          <w:szCs w:val="24"/>
        </w:rPr>
        <w:t>byť</w:t>
      </w:r>
      <w:r w:rsidR="1FB3927E" w:rsidRPr="00E8451B">
        <w:rPr>
          <w:rFonts w:ascii="Times New Roman" w:eastAsia="Times New Roman" w:hAnsi="Times New Roman" w:cs="Times New Roman"/>
          <w:sz w:val="24"/>
          <w:szCs w:val="24"/>
        </w:rPr>
        <w:t xml:space="preserve"> len osoba, ktorá je bezúhonná a dôveryhodná a má odbornú spôsobilosť zodpovedajúcu jej funkcii</w:t>
      </w:r>
      <w:r w:rsidR="00D96D1A" w:rsidRPr="00E8451B">
        <w:rPr>
          <w:rFonts w:ascii="Times New Roman" w:eastAsia="Times New Roman" w:hAnsi="Times New Roman" w:cs="Times New Roman"/>
          <w:sz w:val="24"/>
          <w:szCs w:val="24"/>
        </w:rPr>
        <w:t xml:space="preserve"> a povahe, rozsahu a zložitosti</w:t>
      </w:r>
      <w:r w:rsidR="1FB3927E" w:rsidRPr="00E8451B">
        <w:rPr>
          <w:rFonts w:ascii="Times New Roman" w:eastAsia="Times New Roman" w:hAnsi="Times New Roman" w:cs="Times New Roman"/>
          <w:sz w:val="24"/>
          <w:szCs w:val="24"/>
        </w:rPr>
        <w:t xml:space="preserve"> činnosti predmetu podnikania povinnej osoby uvedenej v tomto odseku. </w:t>
      </w:r>
    </w:p>
    <w:p w14:paraId="736AC68A" w14:textId="77777777" w:rsidR="00AC52E6" w:rsidRPr="00E8451B" w:rsidRDefault="765B8AA0" w:rsidP="00D87F16">
      <w:pPr>
        <w:pStyle w:val="Odsekzoznamu"/>
        <w:numPr>
          <w:ilvl w:val="0"/>
          <w:numId w:val="7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Konečným užívateľom výhod finančnej holdingovej spoločnosti so zmiešanou činnosťou môže byť len osoba, ktorá je bezúhonná a dôveryhodná.</w:t>
      </w:r>
    </w:p>
    <w:p w14:paraId="624FA3FA" w14:textId="3477E7A9" w:rsidR="00AC52E6" w:rsidRPr="00E8451B" w:rsidRDefault="003D4F9A" w:rsidP="00D87F16">
      <w:pPr>
        <w:pStyle w:val="Odsekzoznamu"/>
        <w:numPr>
          <w:ilvl w:val="0"/>
          <w:numId w:val="7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Členom vrcholového manažmentu</w:t>
      </w:r>
      <w:r w:rsidR="765B8AA0"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 xml:space="preserve">určenou </w:t>
      </w:r>
      <w:r w:rsidR="765B8AA0" w:rsidRPr="00E8451B">
        <w:rPr>
          <w:rFonts w:ascii="Times New Roman" w:eastAsia="Times New Roman" w:hAnsi="Times New Roman" w:cs="Times New Roman"/>
          <w:sz w:val="24"/>
          <w:szCs w:val="24"/>
        </w:rPr>
        <w:t xml:space="preserve">osobou a konečným užívateľom výhod poskytovateľa služieb hromadného financovania môže byť </w:t>
      </w:r>
      <w:r w:rsidR="00D96D1A" w:rsidRPr="00E8451B">
        <w:rPr>
          <w:rFonts w:ascii="Times New Roman" w:eastAsia="Times New Roman" w:hAnsi="Times New Roman" w:cs="Times New Roman"/>
          <w:sz w:val="24"/>
          <w:szCs w:val="24"/>
        </w:rPr>
        <w:t xml:space="preserve">len </w:t>
      </w:r>
      <w:r w:rsidR="765B8AA0" w:rsidRPr="00E8451B">
        <w:rPr>
          <w:rFonts w:ascii="Times New Roman" w:eastAsia="Times New Roman" w:hAnsi="Times New Roman" w:cs="Times New Roman"/>
          <w:sz w:val="24"/>
          <w:szCs w:val="24"/>
        </w:rPr>
        <w:t>osoba, ktorá</w:t>
      </w:r>
      <w:r w:rsidR="00D96D1A" w:rsidRPr="00E8451B">
        <w:rPr>
          <w:rFonts w:ascii="Times New Roman" w:eastAsia="Times New Roman" w:hAnsi="Times New Roman" w:cs="Times New Roman"/>
          <w:sz w:val="24"/>
          <w:szCs w:val="24"/>
        </w:rPr>
        <w:t xml:space="preserve"> je</w:t>
      </w:r>
    </w:p>
    <w:p w14:paraId="245293CD" w14:textId="597D69ED" w:rsidR="00AC52E6" w:rsidRPr="00E8451B" w:rsidRDefault="765B8AA0" w:rsidP="00D87F16">
      <w:pPr>
        <w:pStyle w:val="Odsekzoznamu"/>
        <w:numPr>
          <w:ilvl w:val="0"/>
          <w:numId w:val="19"/>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bezúhonná a</w:t>
      </w:r>
    </w:p>
    <w:p w14:paraId="0EFCDB1E" w14:textId="69C6ED83" w:rsidR="00AC52E6" w:rsidRPr="00E8451B" w:rsidRDefault="00D96D1A" w:rsidP="00D87F16">
      <w:pPr>
        <w:pStyle w:val="Odsekzoznamu"/>
        <w:numPr>
          <w:ilvl w:val="0"/>
          <w:numId w:val="19"/>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nie </w:t>
      </w:r>
      <w:r w:rsidR="765B8AA0" w:rsidRPr="00E8451B">
        <w:rPr>
          <w:rFonts w:ascii="Times New Roman" w:eastAsia="Times New Roman" w:hAnsi="Times New Roman" w:cs="Times New Roman"/>
          <w:sz w:val="24"/>
          <w:szCs w:val="24"/>
        </w:rPr>
        <w:t>je spriaznenou osobou.</w:t>
      </w:r>
    </w:p>
    <w:p w14:paraId="50114F36" w14:textId="7C3F8263" w:rsidR="00AC52E6" w:rsidRPr="00E8451B" w:rsidRDefault="765B8AA0" w:rsidP="00D87F16">
      <w:pPr>
        <w:pStyle w:val="Odsekzoznamu"/>
        <w:numPr>
          <w:ilvl w:val="0"/>
          <w:numId w:val="7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Národná banka Slovenska vykonáva dohľad nad plnením podmienok podľa odsekov 1 až 3 v závislosti od miery rizika legal</w:t>
      </w:r>
      <w:r w:rsidR="00D967A2">
        <w:rPr>
          <w:rFonts w:ascii="Times New Roman" w:eastAsia="Times New Roman" w:hAnsi="Times New Roman" w:cs="Times New Roman"/>
          <w:sz w:val="24"/>
          <w:szCs w:val="24"/>
        </w:rPr>
        <w:t>izácie a financovania terorizmu. Národná banka Slovenska overuje</w:t>
      </w:r>
      <w:r w:rsidRPr="00E8451B">
        <w:rPr>
          <w:rFonts w:ascii="Times New Roman" w:eastAsia="Times New Roman" w:hAnsi="Times New Roman" w:cs="Times New Roman"/>
          <w:sz w:val="24"/>
          <w:szCs w:val="24"/>
        </w:rPr>
        <w:t xml:space="preserve"> splnenie podmienok podľa odseku 1 v prípade zvýšeného rizika alebo ak existuje dôvodné podozrenie, že dochádza, došlo alebo môže dôjsť k legalizácii alebo financovaniu terorizmu.</w:t>
      </w:r>
    </w:p>
    <w:p w14:paraId="4318AD26" w14:textId="060086FF" w:rsidR="00AC52E6" w:rsidRPr="00E8451B" w:rsidRDefault="765B8AA0" w:rsidP="00D87F16">
      <w:pPr>
        <w:pStyle w:val="Odsekzoznamu"/>
        <w:numPr>
          <w:ilvl w:val="0"/>
          <w:numId w:val="7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Na účely výkonu dohľadu podľa odseku </w:t>
      </w:r>
      <w:r w:rsidR="48CE4CA6" w:rsidRPr="00E8451B">
        <w:rPr>
          <w:rFonts w:ascii="Times New Roman" w:eastAsia="Times New Roman" w:hAnsi="Times New Roman" w:cs="Times New Roman"/>
          <w:sz w:val="24"/>
          <w:szCs w:val="24"/>
        </w:rPr>
        <w:t>4</w:t>
      </w:r>
      <w:r w:rsidRPr="00E8451B">
        <w:rPr>
          <w:rFonts w:ascii="Times New Roman" w:eastAsia="Times New Roman" w:hAnsi="Times New Roman" w:cs="Times New Roman"/>
          <w:sz w:val="24"/>
          <w:szCs w:val="24"/>
        </w:rPr>
        <w:t xml:space="preserve"> je finančná holdingová spoločnosť so zmiešanou činnosťou povinn</w:t>
      </w:r>
      <w:r w:rsidR="003D4F9A" w:rsidRPr="00E8451B">
        <w:rPr>
          <w:rFonts w:ascii="Times New Roman" w:eastAsia="Times New Roman" w:hAnsi="Times New Roman" w:cs="Times New Roman"/>
          <w:sz w:val="24"/>
          <w:szCs w:val="24"/>
        </w:rPr>
        <w:t>á</w:t>
      </w:r>
      <w:r w:rsidRPr="00E8451B">
        <w:rPr>
          <w:rFonts w:ascii="Times New Roman" w:eastAsia="Times New Roman" w:hAnsi="Times New Roman" w:cs="Times New Roman"/>
          <w:sz w:val="24"/>
          <w:szCs w:val="24"/>
        </w:rPr>
        <w:t xml:space="preserve"> na základe žiadosti Národnej banky Slovenska predložiť všetky doklady a informácie potrebné na preukázanie splnenia ustanovených podmienok, najmä </w:t>
      </w:r>
    </w:p>
    <w:p w14:paraId="24B75F2D" w14:textId="0038BAFF" w:rsidR="00AC52E6" w:rsidRPr="00E8451B" w:rsidRDefault="765B8AA0" w:rsidP="00D87F16">
      <w:pPr>
        <w:pStyle w:val="Odsekzoznamu"/>
        <w:numPr>
          <w:ilvl w:val="0"/>
          <w:numId w:val="18"/>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údaje potrebné </w:t>
      </w:r>
      <w:r w:rsidR="1FACC0BC" w:rsidRPr="00E8451B">
        <w:rPr>
          <w:rFonts w:ascii="Times New Roman" w:eastAsia="Times New Roman" w:hAnsi="Times New Roman" w:cs="Times New Roman"/>
          <w:sz w:val="24"/>
          <w:szCs w:val="24"/>
        </w:rPr>
        <w:t>na preukázanie bezúhonnosti</w:t>
      </w:r>
      <w:r w:rsidRPr="00E8451B">
        <w:rPr>
          <w:rFonts w:ascii="Times New Roman" w:eastAsia="Times New Roman" w:hAnsi="Times New Roman" w:cs="Times New Roman"/>
          <w:sz w:val="24"/>
          <w:szCs w:val="24"/>
        </w:rPr>
        <w:t>,</w:t>
      </w:r>
    </w:p>
    <w:p w14:paraId="29CB090E" w14:textId="1BEF289D" w:rsidR="00AC52E6" w:rsidRPr="00E8451B" w:rsidRDefault="765B8AA0" w:rsidP="00D87F16">
      <w:pPr>
        <w:pStyle w:val="Odsekzoznamu"/>
        <w:numPr>
          <w:ilvl w:val="0"/>
          <w:numId w:val="18"/>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čestné vyhlásenie o dôveryhodnosti,</w:t>
      </w:r>
    </w:p>
    <w:p w14:paraId="6D273167" w14:textId="389D831E" w:rsidR="00AC52E6" w:rsidRPr="00E8451B" w:rsidRDefault="765B8AA0" w:rsidP="00D87F16">
      <w:pPr>
        <w:pStyle w:val="Odsekzoznamu"/>
        <w:numPr>
          <w:ilvl w:val="0"/>
          <w:numId w:val="18"/>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stručný odborný životopis členov</w:t>
      </w:r>
      <w:r w:rsidR="00E5047D" w:rsidRPr="00E8451B">
        <w:rPr>
          <w:rFonts w:ascii="Times New Roman" w:eastAsia="Times New Roman" w:hAnsi="Times New Roman" w:cs="Times New Roman"/>
          <w:sz w:val="24"/>
          <w:szCs w:val="24"/>
        </w:rPr>
        <w:t xml:space="preserve"> vrcholového manažmentu</w:t>
      </w:r>
      <w:r w:rsidRPr="00E8451B">
        <w:rPr>
          <w:rFonts w:ascii="Times New Roman" w:eastAsia="Times New Roman" w:hAnsi="Times New Roman" w:cs="Times New Roman"/>
          <w:sz w:val="24"/>
          <w:szCs w:val="24"/>
        </w:rPr>
        <w:t xml:space="preserve"> spolu s úradne osvedčenou kópiou dokladu o dosiahnutom vzdelaní a úradne osvedčenou kópiou dokladu o odbornej praxi.</w:t>
      </w:r>
    </w:p>
    <w:p w14:paraId="41796D11" w14:textId="3BD1B01A" w:rsidR="00346663" w:rsidRPr="00E8451B" w:rsidRDefault="00346663" w:rsidP="00D87F16">
      <w:pPr>
        <w:pStyle w:val="Odsekzoznamu"/>
        <w:numPr>
          <w:ilvl w:val="0"/>
          <w:numId w:val="7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Na účely výkonu dohľadu podľa odseku 4 je poskytovateľ služieb hromadného financovania povinný na základe žiadosti Národnej banky Slovenska predložiť všetky doklady a informácie potrebné na preukázanie splnenia ustanovených podmienok, najmä </w:t>
      </w:r>
    </w:p>
    <w:p w14:paraId="6A59F413" w14:textId="77777777" w:rsidR="00346663" w:rsidRPr="00E8451B" w:rsidRDefault="00346663" w:rsidP="00D87F16">
      <w:pPr>
        <w:pStyle w:val="Odsekzoznamu"/>
        <w:numPr>
          <w:ilvl w:val="0"/>
          <w:numId w:val="92"/>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údaje potrebné na preukázanie bezúhonnosti, </w:t>
      </w:r>
    </w:p>
    <w:p w14:paraId="17F56102" w14:textId="77777777" w:rsidR="00346663" w:rsidRPr="00E8451B" w:rsidRDefault="00346663" w:rsidP="00D87F16">
      <w:pPr>
        <w:pStyle w:val="Odsekzoznamu"/>
        <w:numPr>
          <w:ilvl w:val="0"/>
          <w:numId w:val="92"/>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čestné vyhlásenie o tom, že osoba nie je spriaznenou osobou osoby uvedenej v odseku 3 písm. b).</w:t>
      </w:r>
    </w:p>
    <w:p w14:paraId="54391CE0" w14:textId="78725E6D" w:rsidR="007A1B0E" w:rsidRDefault="007A1B0E" w:rsidP="00D87F16">
      <w:pPr>
        <w:pStyle w:val="Odsekzoznamu"/>
        <w:numPr>
          <w:ilvl w:val="0"/>
          <w:numId w:val="7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Poskytovateľ služieb hromadného financovania je povinný najmenej 30 dní pred vykonaním zmeny písomne oznámiť Národnej banke Slovenska zmenu </w:t>
      </w:r>
      <w:r w:rsidR="00D96D1A" w:rsidRPr="00E8451B">
        <w:rPr>
          <w:rFonts w:ascii="Times New Roman" w:eastAsia="Times New Roman" w:hAnsi="Times New Roman" w:cs="Times New Roman"/>
          <w:sz w:val="24"/>
          <w:szCs w:val="24"/>
        </w:rPr>
        <w:t>vrcholového manažmentu</w:t>
      </w:r>
      <w:r w:rsidRPr="00E8451B">
        <w:rPr>
          <w:rFonts w:ascii="Times New Roman" w:eastAsia="Times New Roman" w:hAnsi="Times New Roman" w:cs="Times New Roman"/>
          <w:sz w:val="24"/>
          <w:szCs w:val="24"/>
        </w:rPr>
        <w:t xml:space="preserve">, </w:t>
      </w:r>
      <w:r w:rsidR="00D96D1A" w:rsidRPr="00E8451B">
        <w:rPr>
          <w:rFonts w:ascii="Times New Roman" w:eastAsia="Times New Roman" w:hAnsi="Times New Roman" w:cs="Times New Roman"/>
          <w:sz w:val="24"/>
          <w:szCs w:val="24"/>
        </w:rPr>
        <w:t xml:space="preserve">určenej </w:t>
      </w:r>
      <w:r w:rsidRPr="00E8451B">
        <w:rPr>
          <w:rFonts w:ascii="Times New Roman" w:eastAsia="Times New Roman" w:hAnsi="Times New Roman" w:cs="Times New Roman"/>
          <w:sz w:val="24"/>
          <w:szCs w:val="24"/>
        </w:rPr>
        <w:t>osoby alebo konečného užívateľa výhod. V rámci písomného oznámenia pre</w:t>
      </w:r>
      <w:r w:rsidR="00D967A2">
        <w:rPr>
          <w:rFonts w:ascii="Times New Roman" w:eastAsia="Times New Roman" w:hAnsi="Times New Roman" w:cs="Times New Roman"/>
          <w:sz w:val="24"/>
          <w:szCs w:val="24"/>
        </w:rPr>
        <w:t>dloží Národnej banke Slovenska aspoň</w:t>
      </w:r>
      <w:r w:rsidRPr="00E8451B">
        <w:rPr>
          <w:rFonts w:ascii="Times New Roman" w:eastAsia="Times New Roman" w:hAnsi="Times New Roman" w:cs="Times New Roman"/>
          <w:sz w:val="24"/>
          <w:szCs w:val="24"/>
        </w:rPr>
        <w:t xml:space="preserve"> doklady podľa odseku 6 a uvedie predpokladaný deň vzniku a zániku funkcie člena </w:t>
      </w:r>
      <w:r w:rsidR="00DE25A2" w:rsidRPr="00E8451B">
        <w:rPr>
          <w:rFonts w:ascii="Times New Roman" w:eastAsia="Times New Roman" w:hAnsi="Times New Roman" w:cs="Times New Roman"/>
          <w:sz w:val="24"/>
          <w:szCs w:val="24"/>
        </w:rPr>
        <w:t xml:space="preserve">vrcholového manažmentu alebo určenej osoby </w:t>
      </w:r>
      <w:r w:rsidRPr="00E8451B">
        <w:rPr>
          <w:rFonts w:ascii="Times New Roman" w:eastAsia="Times New Roman" w:hAnsi="Times New Roman" w:cs="Times New Roman"/>
          <w:sz w:val="24"/>
          <w:szCs w:val="24"/>
        </w:rPr>
        <w:t xml:space="preserve">alebo predpokladaný deň, ku ktorému má dôjsť k zmene konečného užívateľa výhod. Ak Národná banka Slovenska do 20 dní odo dňa doručenia oznámenia oznámi poskytovateľovi služieb hromadného financovania, že s oznámenou zmenou nesúhlasí, poskytovateľ </w:t>
      </w:r>
      <w:r w:rsidR="00DE25A2" w:rsidRPr="00E8451B">
        <w:rPr>
          <w:rFonts w:ascii="Times New Roman" w:eastAsia="Times New Roman" w:hAnsi="Times New Roman" w:cs="Times New Roman"/>
          <w:sz w:val="24"/>
          <w:szCs w:val="24"/>
        </w:rPr>
        <w:t xml:space="preserve">služieb hromadného financovania </w:t>
      </w:r>
      <w:r w:rsidRPr="00E8451B">
        <w:rPr>
          <w:rFonts w:ascii="Times New Roman" w:eastAsia="Times New Roman" w:hAnsi="Times New Roman" w:cs="Times New Roman"/>
          <w:sz w:val="24"/>
          <w:szCs w:val="24"/>
        </w:rPr>
        <w:t>nesmie túto zmenu vykonať. Ak Národná banka Slovenska v tejto lehote neoznámi svoj nesúhlas, má sa za to, že s oznámenou zmenou súhlasí. Právny úkon, na základe ktorého bola vykonaná zmena v rozpore s treťou vetou, je neplatný.</w:t>
      </w:r>
    </w:p>
    <w:p w14:paraId="43C09767" w14:textId="160B90E7" w:rsidR="00A6597F" w:rsidRPr="004834E7" w:rsidRDefault="765B8AA0" w:rsidP="004834E7">
      <w:pPr>
        <w:pStyle w:val="Odsekzoznamu"/>
        <w:numPr>
          <w:ilvl w:val="0"/>
          <w:numId w:val="70"/>
        </w:numPr>
        <w:ind w:left="360"/>
        <w:contextualSpacing w:val="0"/>
        <w:jc w:val="both"/>
        <w:rPr>
          <w:rFonts w:ascii="Times New Roman" w:eastAsia="Times New Roman" w:hAnsi="Times New Roman" w:cs="Times New Roman"/>
          <w:sz w:val="24"/>
          <w:szCs w:val="24"/>
        </w:rPr>
      </w:pPr>
      <w:r w:rsidRPr="004834E7">
        <w:rPr>
          <w:rFonts w:ascii="Times New Roman" w:eastAsia="Times New Roman" w:hAnsi="Times New Roman" w:cs="Times New Roman"/>
          <w:sz w:val="24"/>
          <w:szCs w:val="24"/>
        </w:rPr>
        <w:t xml:space="preserve">Za </w:t>
      </w:r>
      <w:r w:rsidR="00CA2C92">
        <w:rPr>
          <w:rFonts w:ascii="Times New Roman" w:eastAsia="Times New Roman" w:hAnsi="Times New Roman" w:cs="Times New Roman"/>
          <w:sz w:val="24"/>
          <w:szCs w:val="24"/>
        </w:rPr>
        <w:t>porušenie</w:t>
      </w:r>
      <w:r w:rsidRPr="004834E7">
        <w:rPr>
          <w:rFonts w:ascii="Times New Roman" w:eastAsia="Times New Roman" w:hAnsi="Times New Roman" w:cs="Times New Roman"/>
          <w:sz w:val="24"/>
          <w:szCs w:val="24"/>
        </w:rPr>
        <w:t xml:space="preserve"> podmienky bezúhonnosti </w:t>
      </w:r>
      <w:r w:rsidR="007A1B0E" w:rsidRPr="004834E7">
        <w:rPr>
          <w:rFonts w:ascii="Times New Roman" w:eastAsia="Times New Roman" w:hAnsi="Times New Roman" w:cs="Times New Roman"/>
          <w:sz w:val="24"/>
          <w:szCs w:val="24"/>
        </w:rPr>
        <w:t>člena vrcholového manažmentu, určenej osoby a konečného užívateľa výhod</w:t>
      </w:r>
      <w:r w:rsidRPr="004834E7">
        <w:rPr>
          <w:rFonts w:ascii="Times New Roman" w:eastAsia="Times New Roman" w:hAnsi="Times New Roman" w:cs="Times New Roman"/>
          <w:sz w:val="24"/>
          <w:szCs w:val="24"/>
        </w:rPr>
        <w:t xml:space="preserve"> finančnej holdingovej spoločnosti so zmiešanou činnosťou</w:t>
      </w:r>
      <w:r w:rsidR="00A6597F" w:rsidRPr="004834E7">
        <w:rPr>
          <w:rFonts w:ascii="Times New Roman" w:eastAsia="Times New Roman" w:hAnsi="Times New Roman" w:cs="Times New Roman"/>
          <w:sz w:val="24"/>
          <w:szCs w:val="24"/>
        </w:rPr>
        <w:t xml:space="preserve"> alebo</w:t>
      </w:r>
      <w:r w:rsidRPr="004834E7">
        <w:rPr>
          <w:rFonts w:ascii="Times New Roman" w:eastAsia="Times New Roman" w:hAnsi="Times New Roman" w:cs="Times New Roman"/>
          <w:sz w:val="24"/>
          <w:szCs w:val="24"/>
        </w:rPr>
        <w:t xml:space="preserve"> poskytovateľa služieb hromadného financovania, ako aj požiadavky podľa odseku 3 písm. b) </w:t>
      </w:r>
      <w:r w:rsidR="00A6597F" w:rsidRPr="004834E7">
        <w:rPr>
          <w:rFonts w:ascii="Times New Roman" w:eastAsia="Times New Roman" w:hAnsi="Times New Roman" w:cs="Times New Roman"/>
          <w:sz w:val="24"/>
          <w:szCs w:val="24"/>
        </w:rPr>
        <w:t xml:space="preserve">u poskytovateľa služieb hromadného financovania, môže Národná banka Slovenska povinnej </w:t>
      </w:r>
      <w:r w:rsidR="00DE25A2" w:rsidRPr="004834E7">
        <w:rPr>
          <w:rFonts w:ascii="Times New Roman" w:eastAsia="Times New Roman" w:hAnsi="Times New Roman" w:cs="Times New Roman"/>
          <w:sz w:val="24"/>
          <w:szCs w:val="24"/>
        </w:rPr>
        <w:t xml:space="preserve">tejto </w:t>
      </w:r>
      <w:r w:rsidR="00A6597F" w:rsidRPr="004834E7">
        <w:rPr>
          <w:rFonts w:ascii="Times New Roman" w:eastAsia="Times New Roman" w:hAnsi="Times New Roman" w:cs="Times New Roman"/>
          <w:sz w:val="24"/>
          <w:szCs w:val="24"/>
        </w:rPr>
        <w:t>osobe uložiť</w:t>
      </w:r>
    </w:p>
    <w:p w14:paraId="025C5CCC" w14:textId="3739CB97" w:rsidR="00AC52E6" w:rsidRPr="00E8451B" w:rsidRDefault="765B8AA0" w:rsidP="00D87F16">
      <w:pPr>
        <w:pStyle w:val="Odsekzoznamu"/>
        <w:numPr>
          <w:ilvl w:val="0"/>
          <w:numId w:val="17"/>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povinnosť odvolať člena</w:t>
      </w:r>
      <w:r w:rsidR="00E0603D" w:rsidRPr="00E8451B">
        <w:rPr>
          <w:rFonts w:ascii="Times New Roman" w:eastAsia="Times New Roman" w:hAnsi="Times New Roman" w:cs="Times New Roman"/>
          <w:sz w:val="24"/>
          <w:szCs w:val="24"/>
        </w:rPr>
        <w:t xml:space="preserve"> vrcholového manažmentu</w:t>
      </w:r>
      <w:r w:rsidRPr="00E8451B">
        <w:rPr>
          <w:rFonts w:ascii="Times New Roman" w:eastAsia="Times New Roman" w:hAnsi="Times New Roman" w:cs="Times New Roman"/>
          <w:sz w:val="24"/>
          <w:szCs w:val="24"/>
        </w:rPr>
        <w:t xml:space="preserve"> alebo </w:t>
      </w:r>
      <w:r w:rsidR="00E0603D" w:rsidRPr="00E8451B">
        <w:rPr>
          <w:rFonts w:ascii="Times New Roman" w:eastAsia="Times New Roman" w:hAnsi="Times New Roman" w:cs="Times New Roman"/>
          <w:sz w:val="24"/>
          <w:szCs w:val="24"/>
        </w:rPr>
        <w:t xml:space="preserve">určenú </w:t>
      </w:r>
      <w:r w:rsidRPr="00E8451B">
        <w:rPr>
          <w:rFonts w:ascii="Times New Roman" w:eastAsia="Times New Roman" w:hAnsi="Times New Roman" w:cs="Times New Roman"/>
          <w:sz w:val="24"/>
          <w:szCs w:val="24"/>
        </w:rPr>
        <w:t>osobu,</w:t>
      </w:r>
    </w:p>
    <w:p w14:paraId="2C60A513" w14:textId="7B3DAE53" w:rsidR="00AC52E6" w:rsidRPr="00E8451B" w:rsidRDefault="765B8AA0" w:rsidP="00D87F16">
      <w:pPr>
        <w:pStyle w:val="Odsekzoznamu"/>
        <w:numPr>
          <w:ilvl w:val="0"/>
          <w:numId w:val="17"/>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povinnosť zmeniť konečného užívateľa výhod v</w:t>
      </w:r>
      <w:r w:rsidR="00DE25A2" w:rsidRPr="00E8451B">
        <w:rPr>
          <w:rFonts w:ascii="Times New Roman" w:eastAsia="Times New Roman" w:hAnsi="Times New Roman" w:cs="Times New Roman"/>
          <w:sz w:val="24"/>
          <w:szCs w:val="24"/>
        </w:rPr>
        <w:t xml:space="preserve"> tejto </w:t>
      </w:r>
      <w:r w:rsidRPr="00E8451B">
        <w:rPr>
          <w:rFonts w:ascii="Times New Roman" w:eastAsia="Times New Roman" w:hAnsi="Times New Roman" w:cs="Times New Roman"/>
          <w:sz w:val="24"/>
          <w:szCs w:val="24"/>
        </w:rPr>
        <w:t>povinnej osobe.</w:t>
      </w:r>
    </w:p>
    <w:p w14:paraId="12A98EC4" w14:textId="1D988BC8" w:rsidR="00AC52E6" w:rsidRPr="00E8451B" w:rsidRDefault="765B8AA0" w:rsidP="00D87F16">
      <w:pPr>
        <w:pStyle w:val="Odsekzoznamu"/>
        <w:numPr>
          <w:ilvl w:val="0"/>
          <w:numId w:val="7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Za </w:t>
      </w:r>
      <w:r w:rsidR="00CA2C92">
        <w:rPr>
          <w:rFonts w:ascii="Times New Roman" w:eastAsia="Times New Roman" w:hAnsi="Times New Roman" w:cs="Times New Roman"/>
          <w:sz w:val="24"/>
          <w:szCs w:val="24"/>
        </w:rPr>
        <w:t>porušenie</w:t>
      </w:r>
      <w:r w:rsidRPr="00E8451B">
        <w:rPr>
          <w:rFonts w:ascii="Times New Roman" w:eastAsia="Times New Roman" w:hAnsi="Times New Roman" w:cs="Times New Roman"/>
          <w:sz w:val="24"/>
          <w:szCs w:val="24"/>
        </w:rPr>
        <w:t xml:space="preserve"> podmienky dôveryhodnosti alebo odbornej spôsobilosti </w:t>
      </w:r>
      <w:r w:rsidR="00A6597F" w:rsidRPr="00E8451B">
        <w:rPr>
          <w:rFonts w:ascii="Times New Roman" w:eastAsia="Times New Roman" w:hAnsi="Times New Roman" w:cs="Times New Roman"/>
          <w:sz w:val="24"/>
          <w:szCs w:val="24"/>
        </w:rPr>
        <w:t xml:space="preserve">člena vrcholového manažmentu alebo určenej osoby </w:t>
      </w:r>
      <w:r w:rsidRPr="00E8451B">
        <w:rPr>
          <w:rFonts w:ascii="Times New Roman" w:eastAsia="Times New Roman" w:hAnsi="Times New Roman" w:cs="Times New Roman"/>
          <w:sz w:val="24"/>
          <w:szCs w:val="24"/>
        </w:rPr>
        <w:t xml:space="preserve">finančnej holdingovej spoločnosti so zmiešanou činnosťou, Národná banka Slovenska uloží povinnej osobe povinnosť odvolať túto osobu </w:t>
      </w:r>
      <w:r w:rsidR="00DE25A2" w:rsidRPr="00E8451B">
        <w:rPr>
          <w:rFonts w:ascii="Times New Roman" w:eastAsia="Times New Roman" w:hAnsi="Times New Roman" w:cs="Times New Roman"/>
          <w:sz w:val="24"/>
          <w:szCs w:val="24"/>
        </w:rPr>
        <w:t xml:space="preserve">z funkcie </w:t>
      </w:r>
      <w:r w:rsidRPr="00E8451B">
        <w:rPr>
          <w:rFonts w:ascii="Times New Roman" w:eastAsia="Times New Roman" w:hAnsi="Times New Roman" w:cs="Times New Roman"/>
          <w:sz w:val="24"/>
          <w:szCs w:val="24"/>
        </w:rPr>
        <w:t>alebo dočasne pozastaviť výkon jej funkcie až do splnenia podmienky, pre ktorú bol výkon funkcie pozastavený.</w:t>
      </w:r>
    </w:p>
    <w:p w14:paraId="33B33C8D" w14:textId="6DB303A4" w:rsidR="00C52C6D" w:rsidRPr="00E8451B" w:rsidRDefault="765B8AA0" w:rsidP="00D87F16">
      <w:pPr>
        <w:pStyle w:val="Odsekzoznamu"/>
        <w:numPr>
          <w:ilvl w:val="0"/>
          <w:numId w:val="7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Na účely preverenia podmienky bezúhonnosti a dôveryhodnosti </w:t>
      </w:r>
      <w:r w:rsidR="00A6597F" w:rsidRPr="00E8451B">
        <w:rPr>
          <w:rFonts w:ascii="Times New Roman" w:eastAsia="Times New Roman" w:hAnsi="Times New Roman" w:cs="Times New Roman"/>
          <w:sz w:val="24"/>
          <w:szCs w:val="24"/>
        </w:rPr>
        <w:t xml:space="preserve">člena vrcholového manažmentu, určenej osoby </w:t>
      </w:r>
      <w:r w:rsidRPr="00E8451B">
        <w:rPr>
          <w:rFonts w:ascii="Times New Roman" w:eastAsia="Times New Roman" w:hAnsi="Times New Roman" w:cs="Times New Roman"/>
          <w:sz w:val="24"/>
          <w:szCs w:val="24"/>
        </w:rPr>
        <w:t xml:space="preserve">a konečného užívateľa výhod povinnej osoby podľa odseku 1 a 3 Národná banka Slovenska </w:t>
      </w:r>
    </w:p>
    <w:p w14:paraId="75641339" w14:textId="25F3AC74" w:rsidR="00C52C6D" w:rsidRPr="00E8451B" w:rsidRDefault="00C52C6D" w:rsidP="00D87F16">
      <w:pPr>
        <w:pStyle w:val="Odsekzoznamu"/>
        <w:numPr>
          <w:ilvl w:val="0"/>
          <w:numId w:val="16"/>
        </w:numPr>
        <w:ind w:left="90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postupuje podľa § 5 ods. 8,</w:t>
      </w:r>
    </w:p>
    <w:p w14:paraId="3BFD21F8" w14:textId="1C84D177" w:rsidR="00AC52E6" w:rsidRPr="00E8451B" w:rsidRDefault="1FB3927E" w:rsidP="00D87F16">
      <w:pPr>
        <w:pStyle w:val="Odsekzoznamu"/>
        <w:numPr>
          <w:ilvl w:val="0"/>
          <w:numId w:val="16"/>
        </w:numPr>
        <w:ind w:left="90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overí túto osobu v centrálnej databáze v oblasti ochrany pred legalizáciou a financovaním terorizmu</w:t>
      </w:r>
      <w:r w:rsidR="61BCB611" w:rsidRPr="00E8451B">
        <w:rPr>
          <w:rFonts w:ascii="Times New Roman" w:eastAsia="Times New Roman" w:hAnsi="Times New Roman" w:cs="Times New Roman"/>
          <w:sz w:val="24"/>
          <w:szCs w:val="24"/>
        </w:rPr>
        <w:t>.</w:t>
      </w:r>
      <w:r w:rsidR="00AC52E6" w:rsidRPr="00E8451B">
        <w:rPr>
          <w:rStyle w:val="Odkaznapoznmkupodiarou"/>
          <w:rFonts w:ascii="Times New Roman" w:eastAsia="Times New Roman" w:hAnsi="Times New Roman" w:cs="Times New Roman"/>
          <w:sz w:val="24"/>
          <w:szCs w:val="24"/>
        </w:rPr>
        <w:footnoteReference w:id="132"/>
      </w:r>
      <w:r w:rsidR="6A7F7279" w:rsidRPr="00E8451B">
        <w:rPr>
          <w:rFonts w:ascii="Times New Roman" w:eastAsia="Times New Roman" w:hAnsi="Times New Roman" w:cs="Times New Roman"/>
          <w:sz w:val="24"/>
          <w:szCs w:val="24"/>
        </w:rPr>
        <w:t>)</w:t>
      </w:r>
    </w:p>
    <w:p w14:paraId="2E648AFD" w14:textId="2612E97A" w:rsidR="00566FA6" w:rsidRPr="00E8451B" w:rsidRDefault="00566FA6" w:rsidP="00566FA6">
      <w:pPr>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(1</w:t>
      </w:r>
      <w:r w:rsidR="004834E7">
        <w:rPr>
          <w:rFonts w:ascii="Times New Roman" w:eastAsia="Times New Roman" w:hAnsi="Times New Roman" w:cs="Times New Roman"/>
          <w:sz w:val="24"/>
          <w:szCs w:val="24"/>
        </w:rPr>
        <w:t>1</w:t>
      </w:r>
      <w:r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ab/>
        <w:t xml:space="preserve">Ak poskytovateľ služieb hromadného financovania nesplní povinnosť podľa § 58 odsek 5, Národná banka Slovenska môže tejto povinnej osobe uložiť peňažnú pokutu až do výšky 5 000 eur a súčasne jej môže uložiť administratívne opatrenie spočívajúce v  povinnosti splniť túto povinnosť; toto administratívne opatrenie môže uložiť aj samostatne. Peňažnú pokutu podľa prvej vety možno ukladať opakovane až do splnenia tejto povinnosti. </w:t>
      </w:r>
      <w:r w:rsidR="00CA2C92">
        <w:rPr>
          <w:rFonts w:ascii="Times New Roman" w:eastAsia="Times New Roman" w:hAnsi="Times New Roman" w:cs="Times New Roman"/>
          <w:sz w:val="24"/>
          <w:szCs w:val="24"/>
        </w:rPr>
        <w:t>U</w:t>
      </w:r>
      <w:r w:rsidR="00CA2C92" w:rsidRPr="00CA2C92">
        <w:rPr>
          <w:rFonts w:ascii="Times New Roman" w:eastAsia="Times New Roman" w:hAnsi="Times New Roman" w:cs="Times New Roman"/>
          <w:sz w:val="24"/>
          <w:szCs w:val="24"/>
        </w:rPr>
        <w:t>ložená</w:t>
      </w:r>
      <w:r w:rsidR="00CA2C92">
        <w:rPr>
          <w:rFonts w:ascii="Times New Roman" w:eastAsia="Times New Roman" w:hAnsi="Times New Roman" w:cs="Times New Roman"/>
          <w:sz w:val="24"/>
          <w:szCs w:val="24"/>
        </w:rPr>
        <w:t xml:space="preserve"> pokuta</w:t>
      </w:r>
      <w:r w:rsidR="00CA2C92" w:rsidRPr="00CA2C92">
        <w:rPr>
          <w:rFonts w:ascii="Times New Roman" w:eastAsia="Times New Roman" w:hAnsi="Times New Roman" w:cs="Times New Roman"/>
          <w:sz w:val="24"/>
          <w:szCs w:val="24"/>
        </w:rPr>
        <w:t xml:space="preserve"> </w:t>
      </w:r>
      <w:bookmarkStart w:id="20" w:name="_GoBack"/>
      <w:bookmarkEnd w:id="20"/>
      <w:r w:rsidR="00CA2C92" w:rsidRPr="00CA2C92">
        <w:rPr>
          <w:rFonts w:ascii="Times New Roman" w:eastAsia="Times New Roman" w:hAnsi="Times New Roman" w:cs="Times New Roman"/>
          <w:sz w:val="24"/>
          <w:szCs w:val="24"/>
        </w:rPr>
        <w:t xml:space="preserve">je </w:t>
      </w:r>
      <w:r w:rsidR="00CA2C92" w:rsidRPr="00CA2C92">
        <w:rPr>
          <w:rFonts w:ascii="Times New Roman" w:eastAsia="Times New Roman" w:hAnsi="Times New Roman" w:cs="Times New Roman"/>
          <w:sz w:val="24"/>
          <w:szCs w:val="24"/>
        </w:rPr>
        <w:lastRenderedPageBreak/>
        <w:t>splatná do 30 dní odo dňa právoplatnosti rozhodnutia o uložení pokuty. Výnosy z pokút sú príjmom štátneho rozpočtu.</w:t>
      </w:r>
    </w:p>
    <w:p w14:paraId="1C8036FE" w14:textId="7DCA7454" w:rsidR="004451E8" w:rsidRPr="00E8451B" w:rsidRDefault="004451E8" w:rsidP="005D2CA7">
      <w:pPr>
        <w:pStyle w:val="Odsekzoznamu"/>
        <w:spacing w:after="0"/>
        <w:contextualSpacing w:val="0"/>
        <w:jc w:val="center"/>
        <w:rPr>
          <w:rFonts w:ascii="Times New Roman" w:eastAsia="Times New Roman" w:hAnsi="Times New Roman" w:cs="Times New Roman"/>
          <w:b/>
          <w:bCs/>
          <w:sz w:val="24"/>
          <w:szCs w:val="24"/>
        </w:rPr>
      </w:pPr>
    </w:p>
    <w:p w14:paraId="1AF24039" w14:textId="1221B231" w:rsidR="004451E8" w:rsidRPr="00E8451B" w:rsidRDefault="008C36BD" w:rsidP="005D2CA7">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SIEDMA</w:t>
      </w:r>
      <w:r w:rsidR="004451E8" w:rsidRPr="00E8451B">
        <w:rPr>
          <w:rFonts w:ascii="Times New Roman" w:eastAsia="Times New Roman" w:hAnsi="Times New Roman" w:cs="Times New Roman"/>
          <w:b/>
          <w:bCs/>
          <w:sz w:val="24"/>
          <w:szCs w:val="24"/>
        </w:rPr>
        <w:t xml:space="preserve"> ČASŤ</w:t>
      </w:r>
    </w:p>
    <w:p w14:paraId="5A9689F2" w14:textId="77777777" w:rsidR="004451E8" w:rsidRPr="00E8451B" w:rsidRDefault="004451E8" w:rsidP="005D2CA7">
      <w:pPr>
        <w:spacing w:after="0"/>
        <w:jc w:val="center"/>
        <w:rPr>
          <w:rFonts w:ascii="Times New Roman" w:eastAsia="Times New Roman" w:hAnsi="Times New Roman" w:cs="Times New Roman"/>
          <w:b/>
          <w:bCs/>
          <w:caps/>
          <w:sz w:val="24"/>
          <w:szCs w:val="24"/>
        </w:rPr>
      </w:pPr>
      <w:r w:rsidRPr="00E8451B">
        <w:rPr>
          <w:rFonts w:ascii="Times New Roman" w:eastAsia="Times New Roman" w:hAnsi="Times New Roman" w:cs="Times New Roman"/>
          <w:b/>
          <w:bCs/>
          <w:caps/>
          <w:sz w:val="24"/>
          <w:szCs w:val="24"/>
        </w:rPr>
        <w:t>Register zahraničných právnych subjektov</w:t>
      </w:r>
    </w:p>
    <w:p w14:paraId="5C36EE71" w14:textId="77777777" w:rsidR="004451E8" w:rsidRPr="00E8451B" w:rsidRDefault="004451E8" w:rsidP="005D2CA7">
      <w:pPr>
        <w:shd w:val="clear" w:color="auto" w:fill="FFFFFF" w:themeFill="background1"/>
        <w:spacing w:after="0"/>
        <w:jc w:val="center"/>
        <w:textAlignment w:val="top"/>
        <w:rPr>
          <w:rFonts w:ascii="Times New Roman" w:eastAsia="Times New Roman" w:hAnsi="Times New Roman" w:cs="Times New Roman"/>
          <w:b/>
          <w:bCs/>
          <w:sz w:val="24"/>
          <w:szCs w:val="24"/>
          <w:lang w:eastAsia="sk-SK"/>
        </w:rPr>
      </w:pPr>
      <w:r w:rsidRPr="00E8451B">
        <w:rPr>
          <w:rFonts w:ascii="Times New Roman" w:eastAsia="Times New Roman" w:hAnsi="Times New Roman" w:cs="Times New Roman"/>
          <w:b/>
          <w:bCs/>
          <w:sz w:val="24"/>
          <w:szCs w:val="24"/>
          <w:lang w:eastAsia="sk-SK"/>
        </w:rPr>
        <w:t>§ 52</w:t>
      </w:r>
    </w:p>
    <w:p w14:paraId="4266439C" w14:textId="77777777" w:rsidR="004451E8" w:rsidRPr="00E8451B" w:rsidRDefault="004451E8" w:rsidP="005D2CA7">
      <w:pPr>
        <w:spacing w:after="0"/>
        <w:jc w:val="both"/>
        <w:rPr>
          <w:rFonts w:ascii="Times New Roman" w:eastAsia="Times New Roman" w:hAnsi="Times New Roman" w:cs="Times New Roman"/>
          <w:sz w:val="24"/>
          <w:szCs w:val="24"/>
        </w:rPr>
      </w:pPr>
    </w:p>
    <w:p w14:paraId="683C9A5A" w14:textId="77777777" w:rsidR="004451E8" w:rsidRPr="00E8451B" w:rsidRDefault="004451E8" w:rsidP="00D87F16">
      <w:pPr>
        <w:pStyle w:val="Odsekzoznamu"/>
        <w:numPr>
          <w:ilvl w:val="0"/>
          <w:numId w:val="127"/>
        </w:numPr>
        <w:shd w:val="clear" w:color="auto" w:fill="FFFFFF" w:themeFill="background1"/>
        <w:ind w:left="42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 Register zahraničných právnych subjektov je informačným systémom verejnej správy, ktorého správcom a </w:t>
      </w:r>
      <w:r w:rsidRPr="00E8451B">
        <w:rPr>
          <w:rFonts w:ascii="Times New Roman" w:eastAsia="Times New Roman" w:hAnsi="Times New Roman" w:cs="Times New Roman"/>
          <w:sz w:val="24"/>
          <w:szCs w:val="24"/>
          <w:lang w:eastAsia="sk-SK"/>
        </w:rPr>
        <w:t>prevádzkovateľom</w:t>
      </w:r>
      <w:r w:rsidRPr="00E8451B">
        <w:rPr>
          <w:rFonts w:ascii="Times New Roman" w:eastAsia="Times New Roman" w:hAnsi="Times New Roman" w:cs="Times New Roman"/>
          <w:sz w:val="24"/>
          <w:szCs w:val="24"/>
        </w:rPr>
        <w:t xml:space="preserve"> je Ministerstvo vnútra Slovenskej republiky.</w:t>
      </w:r>
    </w:p>
    <w:p w14:paraId="77FA5100" w14:textId="77777777" w:rsidR="004451E8" w:rsidRPr="00E8451B" w:rsidRDefault="004451E8" w:rsidP="00D87F16">
      <w:pPr>
        <w:pStyle w:val="Odsekzoznamu"/>
        <w:numPr>
          <w:ilvl w:val="0"/>
          <w:numId w:val="127"/>
        </w:numPr>
        <w:shd w:val="clear" w:color="auto" w:fill="FFFFFF" w:themeFill="background1"/>
        <w:ind w:left="42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 Do registra zahraničných právnych subjektov sa zapisujú údaje o zahraničnom právnom subjekte a zahraničnom právnom zoskupení (ďalej len „zahraničný právny subjekt“) v prípadoch podľa osobitného predpisu.</w:t>
      </w:r>
      <w:r w:rsidRPr="00E8451B">
        <w:rPr>
          <w:rStyle w:val="Odkaznapoznmkupodiarou"/>
          <w:rFonts w:ascii="Times New Roman" w:eastAsia="Times New Roman" w:hAnsi="Times New Roman" w:cs="Times New Roman"/>
          <w:sz w:val="24"/>
          <w:szCs w:val="24"/>
        </w:rPr>
        <w:footnoteReference w:id="133"/>
      </w:r>
      <w:r w:rsidRPr="00E8451B">
        <w:rPr>
          <w:rFonts w:ascii="Times New Roman" w:eastAsia="Times New Roman" w:hAnsi="Times New Roman" w:cs="Times New Roman"/>
          <w:sz w:val="24"/>
          <w:szCs w:val="24"/>
        </w:rPr>
        <w:t xml:space="preserve">) </w:t>
      </w:r>
    </w:p>
    <w:p w14:paraId="590252D4" w14:textId="77777777" w:rsidR="004451E8" w:rsidRPr="00E8451B" w:rsidRDefault="004451E8" w:rsidP="00D87F16">
      <w:pPr>
        <w:pStyle w:val="Odsekzoznamu"/>
        <w:numPr>
          <w:ilvl w:val="0"/>
          <w:numId w:val="127"/>
        </w:numPr>
        <w:shd w:val="clear" w:color="auto" w:fill="FFFFFF" w:themeFill="background1"/>
        <w:ind w:left="42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 Do registra zahraničných právnych subjektov sa zapisujú tieto údaje:</w:t>
      </w:r>
    </w:p>
    <w:p w14:paraId="49306329" w14:textId="77777777" w:rsidR="004451E8" w:rsidRPr="00E8451B" w:rsidRDefault="004451E8" w:rsidP="00D87F16">
      <w:pPr>
        <w:pStyle w:val="Odsekzoznamu"/>
        <w:numPr>
          <w:ilvl w:val="0"/>
          <w:numId w:val="128"/>
        </w:numPr>
        <w:ind w:left="709"/>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názov alebo iné pomenovanie zahraničného právneho subjektu,</w:t>
      </w:r>
    </w:p>
    <w:p w14:paraId="6058F50F" w14:textId="77777777" w:rsidR="004451E8" w:rsidRPr="00E8451B" w:rsidRDefault="004451E8" w:rsidP="00D87F16">
      <w:pPr>
        <w:pStyle w:val="Odsekzoznamu"/>
        <w:numPr>
          <w:ilvl w:val="0"/>
          <w:numId w:val="128"/>
        </w:numPr>
        <w:ind w:left="709"/>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sídlo alebo adresa miesta, z ktorého je zahraničný právny subjekt spravovaný, ak nemá sídlo,</w:t>
      </w:r>
    </w:p>
    <w:p w14:paraId="4FBE2022" w14:textId="77777777" w:rsidR="004451E8" w:rsidRPr="00E8451B" w:rsidRDefault="004451E8" w:rsidP="00D87F16">
      <w:pPr>
        <w:pStyle w:val="Odsekzoznamu"/>
        <w:numPr>
          <w:ilvl w:val="0"/>
          <w:numId w:val="128"/>
        </w:numPr>
        <w:ind w:left="709"/>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identifikátor pridelený alebo určený na účely jednoznačnej identifikácie zahraničného právneho subjektu štátom, podľa práva ktorého bol zriadený, vrátane kódu cudzieho štátu, ktorý identifikátor pridelil alebo určil, a označenie tohto identifikátora alebo evidencie, z ktorej identifikátor pochádza,</w:t>
      </w:r>
    </w:p>
    <w:p w14:paraId="4BE39078" w14:textId="77777777" w:rsidR="004451E8" w:rsidRPr="00E8451B" w:rsidRDefault="004451E8" w:rsidP="00D87F16">
      <w:pPr>
        <w:pStyle w:val="Odsekzoznamu"/>
        <w:numPr>
          <w:ilvl w:val="0"/>
          <w:numId w:val="128"/>
        </w:numPr>
        <w:ind w:left="709"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identifikačné údaje o konečnom užívateľovi výhod v rozsahu podľa osobitného predpisu.</w:t>
      </w:r>
      <w:r w:rsidRPr="00E8451B">
        <w:rPr>
          <w:rStyle w:val="Odkaznapoznmkupodiarou"/>
          <w:rFonts w:ascii="Times New Roman" w:eastAsia="Times New Roman" w:hAnsi="Times New Roman" w:cs="Times New Roman"/>
          <w:sz w:val="24"/>
          <w:szCs w:val="24"/>
        </w:rPr>
        <w:footnoteReference w:id="134"/>
      </w:r>
      <w:r w:rsidRPr="00E8451B">
        <w:rPr>
          <w:rFonts w:ascii="Times New Roman" w:eastAsia="Times New Roman" w:hAnsi="Times New Roman" w:cs="Times New Roman"/>
          <w:sz w:val="24"/>
          <w:szCs w:val="24"/>
        </w:rPr>
        <w:t>)</w:t>
      </w:r>
    </w:p>
    <w:p w14:paraId="742A1672" w14:textId="77777777" w:rsidR="004451E8" w:rsidRPr="00E8451B" w:rsidRDefault="004451E8" w:rsidP="00D87F16">
      <w:pPr>
        <w:pStyle w:val="Odsekzoznamu"/>
        <w:numPr>
          <w:ilvl w:val="0"/>
          <w:numId w:val="127"/>
        </w:numPr>
        <w:shd w:val="clear" w:color="auto" w:fill="FFFFFF" w:themeFill="background1"/>
        <w:ind w:left="426"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 Návrh na zápis údajov podľa odseku 3 podáva správca zahraničného právneho subjektu na ktoromkoľvek okresnom úrade v sídle kraja.</w:t>
      </w:r>
    </w:p>
    <w:p w14:paraId="0DABFEDD" w14:textId="77777777" w:rsidR="004451E8" w:rsidRPr="00E8451B" w:rsidRDefault="004451E8" w:rsidP="00D87F16">
      <w:pPr>
        <w:pStyle w:val="Odsekzoznamu"/>
        <w:numPr>
          <w:ilvl w:val="0"/>
          <w:numId w:val="127"/>
        </w:numPr>
        <w:shd w:val="clear" w:color="auto" w:fill="FFFFFF" w:themeFill="background1"/>
        <w:ind w:left="42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 Okresný úrad v sídle kraja, ktorý vykonal prvý zápis, pridelí zahraničnému právnemu subjektu jedinečný identifikátor, pod ktorým je vedený v registri zahraničných právnych subjektov.</w:t>
      </w:r>
    </w:p>
    <w:p w14:paraId="1A5D2A0C" w14:textId="77777777" w:rsidR="004451E8" w:rsidRPr="00E8451B" w:rsidRDefault="004451E8" w:rsidP="00D87F16">
      <w:pPr>
        <w:pStyle w:val="Odsekzoznamu"/>
        <w:numPr>
          <w:ilvl w:val="0"/>
          <w:numId w:val="127"/>
        </w:numPr>
        <w:shd w:val="clear" w:color="auto" w:fill="FFFFFF" w:themeFill="background1"/>
        <w:ind w:left="42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 V registri zahraničných právnych subjektov sú verejne prístupné len údaje podľa odseku 3 písm. a) a odseku 5.  </w:t>
      </w:r>
    </w:p>
    <w:p w14:paraId="0322C5F6" w14:textId="77777777" w:rsidR="004451E8" w:rsidRPr="00E8451B" w:rsidRDefault="004451E8" w:rsidP="00D87F16">
      <w:pPr>
        <w:pStyle w:val="Odsekzoznamu"/>
        <w:numPr>
          <w:ilvl w:val="0"/>
          <w:numId w:val="127"/>
        </w:numPr>
        <w:shd w:val="clear" w:color="auto" w:fill="FFFFFF" w:themeFill="background1"/>
        <w:ind w:left="42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 Návrh na zápis údajov musí obsahovať náležitosti podľa odseku 3, inak okresný úrad v sídle kraja zápis do registra zahraničných zvereneckých fondov nevykoná. </w:t>
      </w:r>
    </w:p>
    <w:p w14:paraId="6811194D" w14:textId="77777777" w:rsidR="004451E8" w:rsidRPr="00E8451B" w:rsidRDefault="004451E8" w:rsidP="00D87F16">
      <w:pPr>
        <w:pStyle w:val="Odsekzoznamu"/>
        <w:numPr>
          <w:ilvl w:val="0"/>
          <w:numId w:val="127"/>
        </w:numPr>
        <w:shd w:val="clear" w:color="auto" w:fill="FFFFFF" w:themeFill="background1"/>
        <w:ind w:left="42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 Súčasťou návrhu na zápis údajov o konečnom užívateľovi výhod je aj verifikačný dokument, v ktorom správca zahraničného právneho subjektu odôvodní, na základe akých informácií identifikoval konečného užívateľa výhod a uvedie vlastnícku štruktúru a riadiacu štruktúru zahraničného právneho subjektu. Okresný úrad v sídle kraja odmietne vykonať zápis údajov o konečnom užívateľovi výhod, ak z verifikačného dokumentu vyplývajú pochybnosti o pravdivosti údajov o konečnom užívateľovi výhod.</w:t>
      </w:r>
    </w:p>
    <w:p w14:paraId="73047BE2" w14:textId="7A7582A1" w:rsidR="004451E8" w:rsidRPr="00E8451B" w:rsidRDefault="004451E8" w:rsidP="00D87F16">
      <w:pPr>
        <w:pStyle w:val="Odsekzoznamu"/>
        <w:numPr>
          <w:ilvl w:val="0"/>
          <w:numId w:val="127"/>
        </w:numPr>
        <w:shd w:val="clear" w:color="auto" w:fill="FFFFFF" w:themeFill="background1"/>
        <w:ind w:left="42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 xml:space="preserve"> Okresný úrad v sídle kraja, ktorý vykonal zápis do registra zahraničných právnych subjektov, vydá potvrdenie o vykonaní zápisu správcovi zahraničného právneho subjektu.</w:t>
      </w:r>
    </w:p>
    <w:p w14:paraId="0E1186F0" w14:textId="14E06AFF" w:rsidR="004451E8" w:rsidRPr="00E8451B" w:rsidRDefault="00535341" w:rsidP="00D87F16">
      <w:pPr>
        <w:pStyle w:val="Odsekzoznamu"/>
        <w:numPr>
          <w:ilvl w:val="0"/>
          <w:numId w:val="127"/>
        </w:numPr>
        <w:shd w:val="clear" w:color="auto" w:fill="FFFFFF" w:themeFill="background1"/>
        <w:ind w:left="426" w:hanging="425"/>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 </w:t>
      </w:r>
      <w:r w:rsidR="004451E8" w:rsidRPr="00E8451B">
        <w:rPr>
          <w:rFonts w:ascii="Times New Roman" w:eastAsia="Times New Roman" w:hAnsi="Times New Roman" w:cs="Times New Roman"/>
          <w:sz w:val="24"/>
          <w:szCs w:val="24"/>
        </w:rPr>
        <w:t>Finančná spravodajská jednotka poskytuje okresným úradom v sídle kraja súčinnosť pri zápise a zmene údajov do registra zahraničných zvereneckých fondov.</w:t>
      </w:r>
    </w:p>
    <w:p w14:paraId="5ADDB459" w14:textId="77777777" w:rsidR="004451E8" w:rsidRPr="00E8451B" w:rsidRDefault="004451E8" w:rsidP="006528E9">
      <w:pPr>
        <w:pStyle w:val="Odsekzoznamu"/>
        <w:spacing w:after="0"/>
        <w:contextualSpacing w:val="0"/>
        <w:jc w:val="center"/>
        <w:rPr>
          <w:rFonts w:ascii="Times New Roman" w:eastAsia="Times New Roman" w:hAnsi="Times New Roman" w:cs="Times New Roman"/>
          <w:b/>
          <w:bCs/>
          <w:sz w:val="24"/>
          <w:szCs w:val="24"/>
        </w:rPr>
      </w:pPr>
    </w:p>
    <w:p w14:paraId="27B65396" w14:textId="4A969650" w:rsidR="00C2782B" w:rsidRPr="00E8451B" w:rsidRDefault="71CBAFA6" w:rsidP="006528E9">
      <w:pPr>
        <w:spacing w:after="0"/>
        <w:ind w:left="567" w:hanging="567"/>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 </w:t>
      </w:r>
      <w:r w:rsidR="008C36BD" w:rsidRPr="00E8451B">
        <w:rPr>
          <w:rFonts w:ascii="Times New Roman" w:eastAsia="Times New Roman" w:hAnsi="Times New Roman" w:cs="Times New Roman"/>
          <w:b/>
          <w:bCs/>
          <w:sz w:val="24"/>
          <w:szCs w:val="24"/>
        </w:rPr>
        <w:t xml:space="preserve">ÔSMA </w:t>
      </w:r>
      <w:r w:rsidRPr="00E8451B">
        <w:rPr>
          <w:rFonts w:ascii="Times New Roman" w:eastAsia="Times New Roman" w:hAnsi="Times New Roman" w:cs="Times New Roman"/>
          <w:b/>
          <w:bCs/>
          <w:sz w:val="24"/>
          <w:szCs w:val="24"/>
        </w:rPr>
        <w:t>ČASŤ</w:t>
      </w:r>
    </w:p>
    <w:p w14:paraId="439C8205" w14:textId="7522D1CE" w:rsidR="2319EB54" w:rsidRPr="00E8451B" w:rsidRDefault="49137441" w:rsidP="006528E9">
      <w:pPr>
        <w:shd w:val="clear" w:color="auto" w:fill="FFFFFF" w:themeFill="background1"/>
        <w:spacing w:after="0"/>
        <w:jc w:val="center"/>
        <w:rPr>
          <w:rFonts w:ascii="Times New Roman" w:eastAsia="Times New Roman" w:hAnsi="Times New Roman" w:cs="Times New Roman"/>
          <w:b/>
          <w:bCs/>
          <w:color w:val="000000" w:themeColor="text1"/>
          <w:sz w:val="24"/>
          <w:szCs w:val="24"/>
        </w:rPr>
      </w:pPr>
      <w:r w:rsidRPr="00E8451B">
        <w:rPr>
          <w:rFonts w:ascii="Times New Roman" w:eastAsia="Times New Roman" w:hAnsi="Times New Roman" w:cs="Times New Roman"/>
          <w:b/>
          <w:bCs/>
          <w:color w:val="000000" w:themeColor="text1"/>
          <w:sz w:val="24"/>
          <w:szCs w:val="24"/>
        </w:rPr>
        <w:t>PEŇAŽNÉ SANKCIE A ADMINISTRATÍVNE OPATRENIA</w:t>
      </w:r>
    </w:p>
    <w:p w14:paraId="718E4652" w14:textId="77777777" w:rsidR="00CA3660" w:rsidRPr="00E8451B" w:rsidRDefault="49137441" w:rsidP="006528E9">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 </w:t>
      </w:r>
    </w:p>
    <w:p w14:paraId="493A7C59" w14:textId="0DED81DB" w:rsidR="2319EB54" w:rsidRPr="00E8451B" w:rsidRDefault="274C718D" w:rsidP="006528E9">
      <w:pPr>
        <w:spacing w:after="0"/>
        <w:jc w:val="center"/>
        <w:rPr>
          <w:rFonts w:ascii="Times New Roman" w:hAnsi="Times New Roman" w:cs="Times New Roman"/>
        </w:rPr>
      </w:pPr>
      <w:r w:rsidRPr="00E8451B">
        <w:rPr>
          <w:rFonts w:ascii="Times New Roman" w:eastAsia="Times New Roman" w:hAnsi="Times New Roman" w:cs="Times New Roman"/>
          <w:b/>
          <w:bCs/>
          <w:sz w:val="24"/>
          <w:szCs w:val="24"/>
        </w:rPr>
        <w:t xml:space="preserve">§ </w:t>
      </w:r>
      <w:r w:rsidR="00F54724" w:rsidRPr="00E8451B">
        <w:rPr>
          <w:rFonts w:ascii="Times New Roman" w:eastAsia="Times New Roman" w:hAnsi="Times New Roman" w:cs="Times New Roman"/>
          <w:b/>
          <w:bCs/>
          <w:sz w:val="24"/>
          <w:szCs w:val="24"/>
        </w:rPr>
        <w:t>5</w:t>
      </w:r>
      <w:r w:rsidR="00594FB0" w:rsidRPr="00E8451B">
        <w:rPr>
          <w:rFonts w:ascii="Times New Roman" w:eastAsia="Times New Roman" w:hAnsi="Times New Roman" w:cs="Times New Roman"/>
          <w:b/>
          <w:bCs/>
          <w:sz w:val="24"/>
          <w:szCs w:val="24"/>
        </w:rPr>
        <w:t>3</w:t>
      </w:r>
    </w:p>
    <w:p w14:paraId="3ED85294" w14:textId="74E0C895" w:rsidR="2319EB54" w:rsidRPr="00E8451B" w:rsidRDefault="49137441" w:rsidP="006528E9">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Peňažné sankcie</w:t>
      </w:r>
    </w:p>
    <w:p w14:paraId="6E7BF19D" w14:textId="77777777" w:rsidR="00CA3660" w:rsidRPr="00E8451B" w:rsidRDefault="00CA3660" w:rsidP="006528E9">
      <w:pPr>
        <w:spacing w:after="0"/>
        <w:jc w:val="center"/>
        <w:rPr>
          <w:rFonts w:ascii="Times New Roman" w:eastAsia="Times New Roman" w:hAnsi="Times New Roman" w:cs="Times New Roman"/>
          <w:b/>
          <w:bCs/>
          <w:sz w:val="24"/>
          <w:szCs w:val="24"/>
        </w:rPr>
      </w:pPr>
    </w:p>
    <w:p w14:paraId="4184D007" w14:textId="1CDA4B7F" w:rsidR="5045B6A5" w:rsidRPr="00E8451B" w:rsidRDefault="00A5355D" w:rsidP="008B23C8">
      <w:pPr>
        <w:pStyle w:val="Odsekzoznamu"/>
        <w:numPr>
          <w:ilvl w:val="0"/>
          <w:numId w:val="15"/>
        </w:numPr>
        <w:ind w:left="426"/>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 dohľadu uloží povinnej osobe v nefinančnom sektore, nad ktorou vykonáva dohľad</w:t>
      </w:r>
      <w:r w:rsidR="00D43D25" w:rsidRPr="00E8451B">
        <w:rPr>
          <w:rFonts w:ascii="Times New Roman" w:eastAsia="Times New Roman" w:hAnsi="Times New Roman" w:cs="Times New Roman"/>
          <w:sz w:val="24"/>
          <w:szCs w:val="24"/>
        </w:rPr>
        <w:t>,</w:t>
      </w:r>
      <w:r w:rsidR="2D799A71" w:rsidRPr="00E8451B">
        <w:rPr>
          <w:rFonts w:ascii="Times New Roman" w:eastAsia="Times New Roman" w:hAnsi="Times New Roman" w:cs="Times New Roman"/>
          <w:sz w:val="24"/>
          <w:szCs w:val="24"/>
        </w:rPr>
        <w:t xml:space="preserve"> za </w:t>
      </w:r>
      <w:r w:rsidR="59D4FB6D" w:rsidRPr="00E8451B">
        <w:rPr>
          <w:rFonts w:ascii="Times New Roman" w:eastAsia="Times New Roman" w:hAnsi="Times New Roman" w:cs="Times New Roman"/>
          <w:sz w:val="24"/>
          <w:szCs w:val="24"/>
        </w:rPr>
        <w:t xml:space="preserve">závažné, opakované alebo systematické </w:t>
      </w:r>
      <w:r w:rsidR="2D799A71" w:rsidRPr="00E8451B">
        <w:rPr>
          <w:rFonts w:ascii="Times New Roman" w:eastAsia="Times New Roman" w:hAnsi="Times New Roman" w:cs="Times New Roman"/>
          <w:sz w:val="24"/>
          <w:szCs w:val="24"/>
        </w:rPr>
        <w:t xml:space="preserve">nesplnenie alebo porušenie niektorej z povinností </w:t>
      </w:r>
      <w:r w:rsidR="0018354D" w:rsidRPr="00E8451B">
        <w:rPr>
          <w:rFonts w:ascii="Times New Roman" w:eastAsia="Times New Roman" w:hAnsi="Times New Roman" w:cs="Times New Roman"/>
          <w:sz w:val="24"/>
          <w:szCs w:val="24"/>
        </w:rPr>
        <w:t>ustanovených v</w:t>
      </w:r>
      <w:r w:rsidR="2D799A71" w:rsidRPr="00E8451B">
        <w:rPr>
          <w:rFonts w:ascii="Times New Roman" w:eastAsia="Times New Roman" w:hAnsi="Times New Roman" w:cs="Times New Roman"/>
          <w:sz w:val="24"/>
          <w:szCs w:val="24"/>
        </w:rPr>
        <w:t xml:space="preserve"> čl. 9, čl. 10 ods. 1</w:t>
      </w:r>
      <w:r w:rsidR="00222FF1" w:rsidRPr="00E8451B">
        <w:rPr>
          <w:rFonts w:ascii="Times New Roman" w:eastAsia="Times New Roman" w:hAnsi="Times New Roman" w:cs="Times New Roman"/>
          <w:sz w:val="24"/>
          <w:szCs w:val="24"/>
        </w:rPr>
        <w:t xml:space="preserve"> a</w:t>
      </w:r>
      <w:r w:rsidR="2D799A71" w:rsidRPr="00E8451B">
        <w:rPr>
          <w:rFonts w:ascii="Times New Roman" w:eastAsia="Times New Roman" w:hAnsi="Times New Roman" w:cs="Times New Roman"/>
          <w:sz w:val="24"/>
          <w:szCs w:val="24"/>
        </w:rPr>
        <w:t xml:space="preserve"> 2, čl. 11, čl. 12, čl. 13 ods. 1 až 3, čl. 14 ods. 2, čl. 16 ods. 1 až 3, čl. 17 ods. 1 a 2, čl. 18</w:t>
      </w:r>
      <w:r w:rsidR="00A93A4B" w:rsidRPr="00E8451B">
        <w:rPr>
          <w:rFonts w:ascii="Times New Roman" w:eastAsia="Times New Roman" w:hAnsi="Times New Roman" w:cs="Times New Roman"/>
          <w:sz w:val="24"/>
          <w:szCs w:val="24"/>
        </w:rPr>
        <w:t xml:space="preserve"> ods. 1 až </w:t>
      </w:r>
      <w:r w:rsidR="005A4D0E" w:rsidRPr="00E8451B">
        <w:rPr>
          <w:rFonts w:ascii="Times New Roman" w:eastAsia="Times New Roman" w:hAnsi="Times New Roman" w:cs="Times New Roman"/>
          <w:sz w:val="24"/>
          <w:szCs w:val="24"/>
        </w:rPr>
        <w:t>7</w:t>
      </w:r>
      <w:r w:rsidR="2D799A71" w:rsidRPr="00E8451B">
        <w:rPr>
          <w:rFonts w:ascii="Times New Roman" w:eastAsia="Times New Roman" w:hAnsi="Times New Roman" w:cs="Times New Roman"/>
          <w:sz w:val="24"/>
          <w:szCs w:val="24"/>
        </w:rPr>
        <w:t>, čl. 19 ods. 1 až 6</w:t>
      </w:r>
      <w:r w:rsidR="005A4D0E" w:rsidRPr="00E8451B">
        <w:rPr>
          <w:rFonts w:ascii="Times New Roman" w:eastAsia="Times New Roman" w:hAnsi="Times New Roman" w:cs="Times New Roman"/>
          <w:sz w:val="24"/>
          <w:szCs w:val="24"/>
        </w:rPr>
        <w:t xml:space="preserve"> a 8</w:t>
      </w:r>
      <w:r w:rsidR="2D799A71" w:rsidRPr="00E8451B">
        <w:rPr>
          <w:rFonts w:ascii="Times New Roman" w:eastAsia="Times New Roman" w:hAnsi="Times New Roman" w:cs="Times New Roman"/>
          <w:sz w:val="24"/>
          <w:szCs w:val="24"/>
        </w:rPr>
        <w:t>, čl. 20, čl. 21 ods. 1 až 3, čl. 22, čl. 23, čl. 25, čl. 26 ods. 1 až 4, čl. 27, čl. 29 ods. 4 až 6, čl. 30 ods. 4, čl. 33, čl. 34 ods. 1 až 7, čl. 36, čl. 41, čl. 42 ods. 1, čl. 4</w:t>
      </w:r>
      <w:r w:rsidR="006776D9" w:rsidRPr="00E8451B">
        <w:rPr>
          <w:rFonts w:ascii="Times New Roman" w:eastAsia="Times New Roman" w:hAnsi="Times New Roman" w:cs="Times New Roman"/>
          <w:sz w:val="24"/>
          <w:szCs w:val="24"/>
        </w:rPr>
        <w:t xml:space="preserve">5, čl. 46, čl. 48, </w:t>
      </w:r>
      <w:r w:rsidR="2D799A71" w:rsidRPr="00E8451B">
        <w:rPr>
          <w:rFonts w:ascii="Times New Roman" w:eastAsia="Times New Roman" w:hAnsi="Times New Roman" w:cs="Times New Roman"/>
          <w:sz w:val="24"/>
          <w:szCs w:val="24"/>
        </w:rPr>
        <w:t>čl. 49</w:t>
      </w:r>
      <w:r w:rsidR="006776D9" w:rsidRPr="00E8451B">
        <w:rPr>
          <w:rFonts w:ascii="Times New Roman" w:eastAsia="Times New Roman" w:hAnsi="Times New Roman" w:cs="Times New Roman"/>
          <w:sz w:val="24"/>
          <w:szCs w:val="24"/>
        </w:rPr>
        <w:t xml:space="preserve">, </w:t>
      </w:r>
      <w:bookmarkStart w:id="21" w:name="_Hlk236907661"/>
      <w:r w:rsidR="2D799A71" w:rsidRPr="00E8451B">
        <w:rPr>
          <w:rFonts w:ascii="Times New Roman" w:eastAsia="Times New Roman" w:hAnsi="Times New Roman" w:cs="Times New Roman"/>
          <w:sz w:val="24"/>
          <w:szCs w:val="24"/>
        </w:rPr>
        <w:t>čl. 69 ods. 1,</w:t>
      </w:r>
      <w:r w:rsidR="008A6482" w:rsidRPr="00E8451B">
        <w:rPr>
          <w:rFonts w:ascii="Times New Roman" w:eastAsia="Times New Roman" w:hAnsi="Times New Roman" w:cs="Times New Roman"/>
          <w:sz w:val="24"/>
          <w:szCs w:val="24"/>
        </w:rPr>
        <w:t xml:space="preserve"> 2, </w:t>
      </w:r>
      <w:r w:rsidR="2D799A71" w:rsidRPr="00E8451B">
        <w:rPr>
          <w:rFonts w:ascii="Times New Roman" w:eastAsia="Times New Roman" w:hAnsi="Times New Roman" w:cs="Times New Roman"/>
          <w:sz w:val="24"/>
          <w:szCs w:val="24"/>
        </w:rPr>
        <w:t>6 až 9</w:t>
      </w:r>
      <w:bookmarkEnd w:id="21"/>
      <w:r w:rsidR="2D799A71" w:rsidRPr="00E8451B">
        <w:rPr>
          <w:rFonts w:ascii="Times New Roman" w:eastAsia="Times New Roman" w:hAnsi="Times New Roman" w:cs="Times New Roman"/>
          <w:sz w:val="24"/>
          <w:szCs w:val="24"/>
        </w:rPr>
        <w:t>, čl. 71, čl. 73, čl. 74, čl. 77, čl. 78</w:t>
      </w:r>
      <w:r w:rsidR="006776D9" w:rsidRPr="00E8451B">
        <w:rPr>
          <w:rFonts w:ascii="Times New Roman" w:eastAsia="Times New Roman" w:hAnsi="Times New Roman" w:cs="Times New Roman"/>
          <w:sz w:val="24"/>
          <w:szCs w:val="24"/>
        </w:rPr>
        <w:t xml:space="preserve"> </w:t>
      </w:r>
      <w:r w:rsidR="008B23C8" w:rsidRPr="008B23C8">
        <w:rPr>
          <w:rFonts w:ascii="Times New Roman" w:hAnsi="Times New Roman" w:cs="Times New Roman"/>
          <w:sz w:val="24"/>
          <w:szCs w:val="24"/>
        </w:rPr>
        <w:t xml:space="preserve">nariadenia Európskeho parlamentu a Rady (EÚ) 2024/1624 z 31. mája 2024 o predchádzaní využívaniu finančného systému na účely prania špinavých peňazí alebo financovania terorizmu </w:t>
      </w:r>
      <w:r w:rsidR="006554F1" w:rsidRPr="00E8451B">
        <w:rPr>
          <w:rFonts w:ascii="Times New Roman" w:hAnsi="Times New Roman" w:cs="Times New Roman"/>
          <w:sz w:val="24"/>
          <w:szCs w:val="24"/>
        </w:rPr>
        <w:t>(Ú. v. EÚ L, 2024/1624, 19.6.2024) (ďalej len „</w:t>
      </w:r>
      <w:r w:rsidR="006554F1" w:rsidRPr="00E8451B">
        <w:rPr>
          <w:rFonts w:ascii="Times New Roman" w:eastAsia="Times New Roman" w:hAnsi="Times New Roman" w:cs="Times New Roman"/>
          <w:sz w:val="24"/>
          <w:szCs w:val="24"/>
        </w:rPr>
        <w:t xml:space="preserve">nariadenie (EÚ) 2024/1624“) </w:t>
      </w:r>
      <w:r w:rsidR="0018354D" w:rsidRPr="00E8451B">
        <w:rPr>
          <w:rFonts w:ascii="Times New Roman" w:eastAsia="Times New Roman" w:hAnsi="Times New Roman" w:cs="Times New Roman"/>
          <w:sz w:val="24"/>
          <w:szCs w:val="24"/>
        </w:rPr>
        <w:t>alebo v technick</w:t>
      </w:r>
      <w:r w:rsidR="006D4083" w:rsidRPr="00E8451B">
        <w:rPr>
          <w:rFonts w:ascii="Times New Roman" w:eastAsia="Times New Roman" w:hAnsi="Times New Roman" w:cs="Times New Roman"/>
          <w:sz w:val="24"/>
          <w:szCs w:val="24"/>
        </w:rPr>
        <w:t>om</w:t>
      </w:r>
      <w:r w:rsidR="0018354D" w:rsidRPr="00E8451B">
        <w:rPr>
          <w:rFonts w:ascii="Times New Roman" w:eastAsia="Times New Roman" w:hAnsi="Times New Roman" w:cs="Times New Roman"/>
          <w:sz w:val="24"/>
          <w:szCs w:val="24"/>
        </w:rPr>
        <w:t xml:space="preserve"> </w:t>
      </w:r>
      <w:r w:rsidR="006D4083" w:rsidRPr="00E8451B">
        <w:rPr>
          <w:rFonts w:ascii="Times New Roman" w:eastAsia="Times New Roman" w:hAnsi="Times New Roman" w:cs="Times New Roman"/>
          <w:sz w:val="24"/>
          <w:szCs w:val="24"/>
        </w:rPr>
        <w:t>predpise</w:t>
      </w:r>
      <w:r w:rsidR="0018354D" w:rsidRPr="00E8451B">
        <w:rPr>
          <w:rFonts w:ascii="Times New Roman" w:eastAsia="Times New Roman" w:hAnsi="Times New Roman" w:cs="Times New Roman"/>
          <w:sz w:val="24"/>
          <w:szCs w:val="24"/>
        </w:rPr>
        <w:t xml:space="preserve"> </w:t>
      </w:r>
      <w:r w:rsidR="2D799A71" w:rsidRPr="00E8451B">
        <w:rPr>
          <w:rFonts w:ascii="Times New Roman" w:eastAsia="Times New Roman" w:hAnsi="Times New Roman" w:cs="Times New Roman"/>
          <w:sz w:val="24"/>
          <w:szCs w:val="24"/>
        </w:rPr>
        <w:t xml:space="preserve">pokutu do výšky dvojnásobku neoprávneného prospechu, ak je takýto neoprávnený prospech možné určiť, alebo do </w:t>
      </w:r>
      <w:r w:rsidR="009F61EB" w:rsidRPr="00E8451B">
        <w:rPr>
          <w:rFonts w:ascii="Times New Roman" w:eastAsia="Times New Roman" w:hAnsi="Times New Roman" w:cs="Times New Roman"/>
          <w:sz w:val="24"/>
          <w:szCs w:val="24"/>
        </w:rPr>
        <w:t xml:space="preserve">výšky </w:t>
      </w:r>
      <w:r w:rsidR="2D799A71" w:rsidRPr="00E8451B">
        <w:rPr>
          <w:rFonts w:ascii="Times New Roman" w:eastAsia="Times New Roman" w:hAnsi="Times New Roman" w:cs="Times New Roman"/>
          <w:sz w:val="24"/>
          <w:szCs w:val="24"/>
        </w:rPr>
        <w:t>1 000 000 eur, podľa toho, ktorá z týchto hodnôt je vyššia.</w:t>
      </w:r>
    </w:p>
    <w:p w14:paraId="1B804F03" w14:textId="25FD390E" w:rsidR="00DE576B" w:rsidRPr="00E8451B" w:rsidRDefault="00A5355D" w:rsidP="00D87F16">
      <w:pPr>
        <w:pStyle w:val="Odsekzoznamu"/>
        <w:numPr>
          <w:ilvl w:val="0"/>
          <w:numId w:val="15"/>
        </w:numPr>
        <w:ind w:left="357"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 dohľadu uloží povinnej osobe v</w:t>
      </w:r>
      <w:r w:rsidR="00D43D25" w:rsidRPr="00E8451B">
        <w:rPr>
          <w:rFonts w:ascii="Times New Roman" w:eastAsia="Times New Roman" w:hAnsi="Times New Roman" w:cs="Times New Roman"/>
          <w:sz w:val="24"/>
          <w:szCs w:val="24"/>
        </w:rPr>
        <w:t>o</w:t>
      </w:r>
      <w:r w:rsidRPr="00E8451B">
        <w:rPr>
          <w:rFonts w:ascii="Times New Roman" w:eastAsia="Times New Roman" w:hAnsi="Times New Roman" w:cs="Times New Roman"/>
          <w:sz w:val="24"/>
          <w:szCs w:val="24"/>
        </w:rPr>
        <w:t xml:space="preserve"> finančnom sektore, nad ktorou vykonáva dohľad </w:t>
      </w:r>
      <w:r w:rsidR="754BAE3E" w:rsidRPr="00E8451B">
        <w:rPr>
          <w:rFonts w:ascii="Times New Roman" w:eastAsia="Times New Roman" w:hAnsi="Times New Roman" w:cs="Times New Roman"/>
          <w:sz w:val="24"/>
          <w:szCs w:val="24"/>
        </w:rPr>
        <w:t>za</w:t>
      </w:r>
      <w:r w:rsidR="72D181F3" w:rsidRPr="00E8451B">
        <w:rPr>
          <w:rFonts w:ascii="Times New Roman" w:eastAsia="Times New Roman" w:hAnsi="Times New Roman" w:cs="Times New Roman"/>
          <w:sz w:val="24"/>
          <w:szCs w:val="24"/>
        </w:rPr>
        <w:t xml:space="preserve"> závažné, opakované alebo systematické</w:t>
      </w:r>
      <w:r w:rsidR="754BAE3E" w:rsidRPr="00E8451B">
        <w:rPr>
          <w:rFonts w:ascii="Times New Roman" w:eastAsia="Times New Roman" w:hAnsi="Times New Roman" w:cs="Times New Roman"/>
          <w:sz w:val="24"/>
          <w:szCs w:val="24"/>
        </w:rPr>
        <w:t xml:space="preserve"> nesplnenie alebo porušenie niektorej z povinností podľa odseku 1</w:t>
      </w:r>
      <w:r w:rsidR="00D43D25" w:rsidRPr="00E8451B">
        <w:rPr>
          <w:rFonts w:ascii="Times New Roman" w:eastAsia="Times New Roman" w:hAnsi="Times New Roman" w:cs="Times New Roman"/>
          <w:sz w:val="24"/>
          <w:szCs w:val="24"/>
        </w:rPr>
        <w:t>, podľa čl. 37, čl. 38 ods. 1,6 a 7, čl. 39, čl. 40 ods. 1, čl. 44,  čl. 47, čl. 79 nariadenia (EÚ) 2024/1624</w:t>
      </w:r>
      <w:r w:rsidR="754BAE3E" w:rsidRPr="00E8451B">
        <w:rPr>
          <w:rFonts w:ascii="Times New Roman" w:eastAsia="Times New Roman" w:hAnsi="Times New Roman" w:cs="Times New Roman"/>
          <w:sz w:val="24"/>
          <w:szCs w:val="24"/>
        </w:rPr>
        <w:t xml:space="preserve"> </w:t>
      </w:r>
      <w:r w:rsidR="17A7F1FD" w:rsidRPr="00E8451B">
        <w:rPr>
          <w:rFonts w:ascii="Times New Roman" w:eastAsia="Times New Roman" w:hAnsi="Times New Roman" w:cs="Times New Roman"/>
          <w:sz w:val="24"/>
          <w:szCs w:val="24"/>
        </w:rPr>
        <w:t>alebo osobitného predpisu</w:t>
      </w:r>
      <w:r w:rsidR="5045B6A5" w:rsidRPr="00E8451B">
        <w:rPr>
          <w:rStyle w:val="Odkaznapoznmkupodiarou"/>
          <w:rFonts w:ascii="Times New Roman" w:eastAsia="Times New Roman" w:hAnsi="Times New Roman" w:cs="Times New Roman"/>
          <w:sz w:val="24"/>
          <w:szCs w:val="24"/>
        </w:rPr>
        <w:footnoteReference w:id="135"/>
      </w:r>
      <w:r w:rsidR="00D43D25" w:rsidRPr="00E8451B">
        <w:rPr>
          <w:rFonts w:ascii="Times New Roman" w:eastAsia="Times New Roman" w:hAnsi="Times New Roman" w:cs="Times New Roman"/>
          <w:sz w:val="24"/>
          <w:szCs w:val="24"/>
        </w:rPr>
        <w:t>)</w:t>
      </w:r>
      <w:r w:rsidR="24381D6F" w:rsidRPr="00E8451B">
        <w:rPr>
          <w:rFonts w:ascii="Times New Roman" w:eastAsia="Times New Roman" w:hAnsi="Times New Roman" w:cs="Times New Roman"/>
          <w:sz w:val="24"/>
          <w:szCs w:val="24"/>
        </w:rPr>
        <w:t xml:space="preserve"> </w:t>
      </w:r>
    </w:p>
    <w:p w14:paraId="594180EA" w14:textId="77777777" w:rsidR="00DE576B" w:rsidRPr="00E8451B" w:rsidRDefault="00DE576B" w:rsidP="00D87F16">
      <w:pPr>
        <w:pStyle w:val="Odsekzoznamu"/>
        <w:numPr>
          <w:ilvl w:val="0"/>
          <w:numId w:val="94"/>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ak ide o právnickú osobu, </w:t>
      </w:r>
      <w:r w:rsidR="754BAE3E" w:rsidRPr="00E8451B">
        <w:rPr>
          <w:rFonts w:ascii="Times New Roman" w:eastAsia="Times New Roman" w:hAnsi="Times New Roman" w:cs="Times New Roman"/>
          <w:sz w:val="24"/>
          <w:szCs w:val="24"/>
        </w:rPr>
        <w:t xml:space="preserve">pokutu do </w:t>
      </w:r>
      <w:r w:rsidRPr="00E8451B">
        <w:rPr>
          <w:rFonts w:ascii="Times New Roman" w:eastAsia="Times New Roman" w:hAnsi="Times New Roman" w:cs="Times New Roman"/>
          <w:sz w:val="24"/>
          <w:szCs w:val="24"/>
        </w:rPr>
        <w:t xml:space="preserve">výšky </w:t>
      </w:r>
      <w:r w:rsidR="754BAE3E" w:rsidRPr="00E8451B">
        <w:rPr>
          <w:rFonts w:ascii="Times New Roman" w:eastAsia="Times New Roman" w:hAnsi="Times New Roman" w:cs="Times New Roman"/>
          <w:sz w:val="24"/>
          <w:szCs w:val="24"/>
        </w:rPr>
        <w:t xml:space="preserve">10 000 000 eur alebo do </w:t>
      </w:r>
      <w:r w:rsidRPr="00E8451B">
        <w:rPr>
          <w:rFonts w:ascii="Times New Roman" w:eastAsia="Times New Roman" w:hAnsi="Times New Roman" w:cs="Times New Roman"/>
          <w:sz w:val="24"/>
          <w:szCs w:val="24"/>
        </w:rPr>
        <w:t xml:space="preserve">výšky </w:t>
      </w:r>
      <w:r w:rsidR="754BAE3E" w:rsidRPr="00E8451B">
        <w:rPr>
          <w:rFonts w:ascii="Times New Roman" w:eastAsia="Times New Roman" w:hAnsi="Times New Roman" w:cs="Times New Roman"/>
          <w:sz w:val="24"/>
          <w:szCs w:val="24"/>
        </w:rPr>
        <w:t xml:space="preserve">10 % z celkového ročného obratu podľa poslednej riadnej </w:t>
      </w:r>
      <w:r w:rsidRPr="00E8451B">
        <w:rPr>
          <w:rFonts w:ascii="Times New Roman" w:eastAsia="Times New Roman" w:hAnsi="Times New Roman" w:cs="Times New Roman"/>
          <w:sz w:val="24"/>
          <w:szCs w:val="24"/>
        </w:rPr>
        <w:t xml:space="preserve">individuálnej </w:t>
      </w:r>
      <w:r w:rsidR="754BAE3E" w:rsidRPr="00E8451B">
        <w:rPr>
          <w:rFonts w:ascii="Times New Roman" w:eastAsia="Times New Roman" w:hAnsi="Times New Roman" w:cs="Times New Roman"/>
          <w:sz w:val="24"/>
          <w:szCs w:val="24"/>
        </w:rPr>
        <w:t>účtovnej závierky, podľa toho, ktorá z týchto hodnôt je vyššia; ak je povinná osoba súčasťou konsolidovaného celku, do</w:t>
      </w:r>
      <w:r w:rsidRPr="00E8451B">
        <w:rPr>
          <w:rFonts w:ascii="Times New Roman" w:eastAsia="Times New Roman" w:hAnsi="Times New Roman" w:cs="Times New Roman"/>
          <w:sz w:val="24"/>
          <w:szCs w:val="24"/>
        </w:rPr>
        <w:t xml:space="preserve"> výšky</w:t>
      </w:r>
      <w:r w:rsidR="754BAE3E" w:rsidRPr="00E8451B">
        <w:rPr>
          <w:rFonts w:ascii="Times New Roman" w:eastAsia="Times New Roman" w:hAnsi="Times New Roman" w:cs="Times New Roman"/>
          <w:sz w:val="24"/>
          <w:szCs w:val="24"/>
        </w:rPr>
        <w:t xml:space="preserve"> 10 % z celkového ročného obratu podľa poslednej konsolidovanej účtovnej závierky konsolidovaného celku, ktorého je súčasťou</w:t>
      </w:r>
      <w:r w:rsidRPr="00E8451B">
        <w:rPr>
          <w:rFonts w:ascii="Times New Roman" w:eastAsia="Times New Roman" w:hAnsi="Times New Roman" w:cs="Times New Roman"/>
          <w:sz w:val="24"/>
          <w:szCs w:val="24"/>
        </w:rPr>
        <w:t>,</w:t>
      </w:r>
    </w:p>
    <w:p w14:paraId="07432AC6" w14:textId="2C269983" w:rsidR="5045B6A5" w:rsidRPr="00E8451B" w:rsidRDefault="00DE576B" w:rsidP="00D87F16">
      <w:pPr>
        <w:pStyle w:val="Odsekzoznamu"/>
        <w:numPr>
          <w:ilvl w:val="0"/>
          <w:numId w:val="94"/>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ak ide</w:t>
      </w:r>
      <w:r w:rsidR="2B51929B" w:rsidRPr="00E8451B">
        <w:rPr>
          <w:rFonts w:ascii="Times New Roman" w:eastAsia="Times New Roman" w:hAnsi="Times New Roman" w:cs="Times New Roman"/>
          <w:sz w:val="24"/>
          <w:szCs w:val="24"/>
        </w:rPr>
        <w:t xml:space="preserve"> o fyzickú osobu pokutu do </w:t>
      </w:r>
      <w:r w:rsidRPr="00E8451B">
        <w:rPr>
          <w:rFonts w:ascii="Times New Roman" w:eastAsia="Times New Roman" w:hAnsi="Times New Roman" w:cs="Times New Roman"/>
          <w:sz w:val="24"/>
          <w:szCs w:val="24"/>
        </w:rPr>
        <w:t xml:space="preserve">výšky </w:t>
      </w:r>
      <w:r w:rsidR="2B51929B" w:rsidRPr="00E8451B">
        <w:rPr>
          <w:rFonts w:ascii="Times New Roman" w:eastAsia="Times New Roman" w:hAnsi="Times New Roman" w:cs="Times New Roman"/>
          <w:sz w:val="24"/>
          <w:szCs w:val="24"/>
        </w:rPr>
        <w:t>5 000 000 eur.</w:t>
      </w:r>
    </w:p>
    <w:p w14:paraId="378BB2D6" w14:textId="3E8FFD7B" w:rsidR="008A6482" w:rsidRPr="00E8451B" w:rsidRDefault="008A6482" w:rsidP="00D87F16">
      <w:pPr>
        <w:pStyle w:val="Odsekzoznamu"/>
        <w:numPr>
          <w:ilvl w:val="0"/>
          <w:numId w:val="1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 dohľadu môže uložiť povinnej osobe, nad ktorou vykonáva dohľad</w:t>
      </w:r>
      <w:r w:rsidR="00D43D25"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xml:space="preserve"> pokutu do</w:t>
      </w:r>
      <w:r w:rsidR="009F61EB" w:rsidRPr="00E8451B">
        <w:rPr>
          <w:rFonts w:ascii="Times New Roman" w:eastAsia="Times New Roman" w:hAnsi="Times New Roman" w:cs="Times New Roman"/>
          <w:sz w:val="24"/>
          <w:szCs w:val="24"/>
        </w:rPr>
        <w:t xml:space="preserve"> výšky</w:t>
      </w:r>
      <w:r w:rsidRPr="00E8451B">
        <w:rPr>
          <w:rFonts w:ascii="Times New Roman" w:eastAsia="Times New Roman" w:hAnsi="Times New Roman" w:cs="Times New Roman"/>
          <w:sz w:val="24"/>
          <w:szCs w:val="24"/>
        </w:rPr>
        <w:t xml:space="preserve"> 500 000 eur </w:t>
      </w:r>
      <w:r w:rsidR="006E3DB6" w:rsidRPr="00E8451B">
        <w:rPr>
          <w:rFonts w:ascii="Times New Roman" w:eastAsia="Times New Roman" w:hAnsi="Times New Roman" w:cs="Times New Roman"/>
          <w:sz w:val="24"/>
          <w:szCs w:val="24"/>
        </w:rPr>
        <w:t xml:space="preserve">za nedodržanie administratívnych opatrení uložených podľa § </w:t>
      </w:r>
      <w:r w:rsidR="0007473A" w:rsidRPr="00E8451B">
        <w:rPr>
          <w:rFonts w:ascii="Times New Roman" w:eastAsia="Times New Roman" w:hAnsi="Times New Roman" w:cs="Times New Roman"/>
          <w:sz w:val="24"/>
          <w:szCs w:val="24"/>
        </w:rPr>
        <w:t>5</w:t>
      </w:r>
      <w:r w:rsidR="007A45C0" w:rsidRPr="00E8451B">
        <w:rPr>
          <w:rFonts w:ascii="Times New Roman" w:eastAsia="Times New Roman" w:hAnsi="Times New Roman" w:cs="Times New Roman"/>
          <w:sz w:val="24"/>
          <w:szCs w:val="24"/>
        </w:rPr>
        <w:t>4</w:t>
      </w:r>
      <w:r w:rsidR="006E3DB6" w:rsidRPr="00E8451B">
        <w:rPr>
          <w:rFonts w:ascii="Times New Roman" w:eastAsia="Times New Roman" w:hAnsi="Times New Roman" w:cs="Times New Roman"/>
          <w:sz w:val="24"/>
          <w:szCs w:val="24"/>
        </w:rPr>
        <w:t xml:space="preserve"> alebo </w:t>
      </w:r>
      <w:r w:rsidRPr="00E8451B">
        <w:rPr>
          <w:rFonts w:ascii="Times New Roman" w:eastAsia="Times New Roman" w:hAnsi="Times New Roman" w:cs="Times New Roman"/>
          <w:sz w:val="24"/>
          <w:szCs w:val="24"/>
        </w:rPr>
        <w:t xml:space="preserve">za nesplnenie alebo porušenie niektorej z povinností </w:t>
      </w:r>
    </w:p>
    <w:p w14:paraId="055887A6" w14:textId="37BC5041" w:rsidR="008A6482" w:rsidRPr="00E8451B" w:rsidRDefault="008A6482" w:rsidP="00D87F16">
      <w:pPr>
        <w:pStyle w:val="Odsekzoznamu"/>
        <w:numPr>
          <w:ilvl w:val="0"/>
          <w:numId w:val="83"/>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u</w:t>
      </w:r>
      <w:r w:rsidR="006E3DB6" w:rsidRPr="00E8451B">
        <w:rPr>
          <w:rFonts w:ascii="Times New Roman" w:eastAsia="Times New Roman" w:hAnsi="Times New Roman" w:cs="Times New Roman"/>
          <w:sz w:val="24"/>
          <w:szCs w:val="24"/>
        </w:rPr>
        <w:t>vedených</w:t>
      </w:r>
      <w:r w:rsidRPr="00E8451B">
        <w:rPr>
          <w:rFonts w:ascii="Times New Roman" w:eastAsia="Times New Roman" w:hAnsi="Times New Roman" w:cs="Times New Roman"/>
          <w:sz w:val="24"/>
          <w:szCs w:val="24"/>
        </w:rPr>
        <w:t xml:space="preserve"> v odseku 1 alebo </w:t>
      </w:r>
      <w:r w:rsidR="006E3DB6" w:rsidRPr="00E8451B">
        <w:rPr>
          <w:rFonts w:ascii="Times New Roman" w:eastAsia="Times New Roman" w:hAnsi="Times New Roman" w:cs="Times New Roman"/>
          <w:sz w:val="24"/>
          <w:szCs w:val="24"/>
        </w:rPr>
        <w:t xml:space="preserve">odseku </w:t>
      </w:r>
      <w:r w:rsidRPr="00E8451B">
        <w:rPr>
          <w:rFonts w:ascii="Times New Roman" w:eastAsia="Times New Roman" w:hAnsi="Times New Roman" w:cs="Times New Roman"/>
          <w:sz w:val="24"/>
          <w:szCs w:val="24"/>
        </w:rPr>
        <w:t xml:space="preserve">2, </w:t>
      </w:r>
      <w:r w:rsidR="009F61EB" w:rsidRPr="00E8451B">
        <w:rPr>
          <w:rFonts w:ascii="Times New Roman" w:eastAsia="Times New Roman" w:hAnsi="Times New Roman" w:cs="Times New Roman"/>
          <w:sz w:val="24"/>
          <w:szCs w:val="24"/>
        </w:rPr>
        <w:t>ak</w:t>
      </w:r>
      <w:r w:rsidRPr="00E8451B">
        <w:rPr>
          <w:rFonts w:ascii="Times New Roman" w:eastAsia="Times New Roman" w:hAnsi="Times New Roman" w:cs="Times New Roman"/>
          <w:sz w:val="24"/>
          <w:szCs w:val="24"/>
        </w:rPr>
        <w:t xml:space="preserve"> sa nejedná o závažné, opakované alebo systematické porušenie, </w:t>
      </w:r>
    </w:p>
    <w:p w14:paraId="30589EDB" w14:textId="0E58330D" w:rsidR="008A6482" w:rsidRPr="00E8451B" w:rsidRDefault="008A6482" w:rsidP="00D87F16">
      <w:pPr>
        <w:pStyle w:val="Odsekzoznamu"/>
        <w:numPr>
          <w:ilvl w:val="0"/>
          <w:numId w:val="83"/>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ak táto povinnosť nie je uvedená v odseku 1 alebo </w:t>
      </w:r>
      <w:r w:rsidR="006E3DB6" w:rsidRPr="00E8451B">
        <w:rPr>
          <w:rFonts w:ascii="Times New Roman" w:eastAsia="Times New Roman" w:hAnsi="Times New Roman" w:cs="Times New Roman"/>
          <w:sz w:val="24"/>
          <w:szCs w:val="24"/>
        </w:rPr>
        <w:t xml:space="preserve">odseku </w:t>
      </w:r>
      <w:r w:rsidRPr="00E8451B">
        <w:rPr>
          <w:rFonts w:ascii="Times New Roman" w:eastAsia="Times New Roman" w:hAnsi="Times New Roman" w:cs="Times New Roman"/>
          <w:sz w:val="24"/>
          <w:szCs w:val="24"/>
        </w:rPr>
        <w:t>2</w:t>
      </w:r>
      <w:r w:rsidR="006E3DB6" w:rsidRPr="00E8451B">
        <w:rPr>
          <w:rFonts w:ascii="Times New Roman" w:eastAsia="Times New Roman" w:hAnsi="Times New Roman" w:cs="Times New Roman"/>
          <w:sz w:val="24"/>
          <w:szCs w:val="24"/>
        </w:rPr>
        <w:t xml:space="preserve"> alebo</w:t>
      </w:r>
      <w:r w:rsidRPr="00E8451B">
        <w:rPr>
          <w:rFonts w:ascii="Times New Roman" w:eastAsia="Times New Roman" w:hAnsi="Times New Roman" w:cs="Times New Roman"/>
          <w:sz w:val="24"/>
          <w:szCs w:val="24"/>
        </w:rPr>
        <w:t xml:space="preserve"> </w:t>
      </w:r>
    </w:p>
    <w:p w14:paraId="062149CD" w14:textId="02E895C7" w:rsidR="008A6482" w:rsidRPr="00E8451B" w:rsidRDefault="008A6482" w:rsidP="00D87F16">
      <w:pPr>
        <w:pStyle w:val="Odsekzoznamu"/>
        <w:numPr>
          <w:ilvl w:val="0"/>
          <w:numId w:val="83"/>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ustanovených v tomto zákone</w:t>
      </w:r>
      <w:r w:rsidR="006E3DB6" w:rsidRPr="00E8451B">
        <w:rPr>
          <w:rFonts w:ascii="Times New Roman" w:eastAsia="Times New Roman" w:hAnsi="Times New Roman" w:cs="Times New Roman"/>
          <w:sz w:val="24"/>
          <w:szCs w:val="24"/>
        </w:rPr>
        <w:t>.</w:t>
      </w:r>
    </w:p>
    <w:p w14:paraId="2EC0481A" w14:textId="094DA37D" w:rsidR="004E40A4" w:rsidRPr="00E8451B" w:rsidRDefault="004E40A4" w:rsidP="00D87F16">
      <w:pPr>
        <w:pStyle w:val="Odsekzoznamu"/>
        <w:numPr>
          <w:ilvl w:val="0"/>
          <w:numId w:val="15"/>
        </w:numPr>
        <w:ind w:left="360"/>
        <w:contextualSpacing w:val="0"/>
        <w:jc w:val="both"/>
        <w:rPr>
          <w:rFonts w:ascii="Times New Roman" w:eastAsia="Times New Roman" w:hAnsi="Times New Roman" w:cs="Times New Roman"/>
          <w:sz w:val="24"/>
          <w:szCs w:val="24"/>
        </w:rPr>
      </w:pPr>
      <w:bookmarkStart w:id="22" w:name="_Hlk239757105"/>
      <w:r w:rsidRPr="00E8451B">
        <w:rPr>
          <w:rFonts w:ascii="Times New Roman" w:eastAsia="Times New Roman" w:hAnsi="Times New Roman" w:cs="Times New Roman"/>
          <w:sz w:val="24"/>
          <w:szCs w:val="24"/>
        </w:rPr>
        <w:t xml:space="preserve">Finančná spravodajská jednotka môže povinnej osobe, nad ktorou vykonáva dohľad Národná banka Slovenska alebo Úrad pre reguláciu hazardných hier </w:t>
      </w:r>
      <w:r w:rsidR="00B9424E" w:rsidRPr="00E8451B">
        <w:rPr>
          <w:rFonts w:ascii="Times New Roman" w:eastAsia="Times New Roman" w:hAnsi="Times New Roman" w:cs="Times New Roman"/>
          <w:sz w:val="24"/>
          <w:szCs w:val="24"/>
        </w:rPr>
        <w:t>uložiť pokutu</w:t>
      </w:r>
    </w:p>
    <w:p w14:paraId="0C28D077" w14:textId="42549C84" w:rsidR="00F3709F" w:rsidRPr="00E8451B" w:rsidRDefault="00F3709F" w:rsidP="00D87F16">
      <w:pPr>
        <w:pStyle w:val="Odsekzoznamu"/>
        <w:numPr>
          <w:ilvl w:val="0"/>
          <w:numId w:val="84"/>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za nesplnenie alebo porušenie povinnosti ustanovenej v čl. 69 ods. 1, 2, 6 až 9</w:t>
      </w:r>
      <w:r w:rsidR="003405F2" w:rsidRPr="00E8451B">
        <w:rPr>
          <w:rFonts w:ascii="Times New Roman" w:eastAsia="Times New Roman" w:hAnsi="Times New Roman" w:cs="Times New Roman"/>
          <w:sz w:val="24"/>
          <w:szCs w:val="24"/>
        </w:rPr>
        <w:t>,</w:t>
      </w:r>
      <w:r w:rsidR="00D43D25" w:rsidRPr="00E8451B">
        <w:rPr>
          <w:rFonts w:ascii="Times New Roman" w:eastAsia="Times New Roman" w:hAnsi="Times New Roman" w:cs="Times New Roman"/>
          <w:sz w:val="24"/>
          <w:szCs w:val="24"/>
        </w:rPr>
        <w:t xml:space="preserve"> </w:t>
      </w:r>
      <w:r w:rsidR="003405F2" w:rsidRPr="00E8451B">
        <w:rPr>
          <w:rFonts w:ascii="Times New Roman" w:eastAsia="Times New Roman" w:hAnsi="Times New Roman" w:cs="Times New Roman"/>
          <w:sz w:val="24"/>
          <w:szCs w:val="24"/>
        </w:rPr>
        <w:t xml:space="preserve">čl. 80 </w:t>
      </w:r>
      <w:r w:rsidRPr="00E8451B">
        <w:rPr>
          <w:rFonts w:ascii="Times New Roman" w:eastAsia="Times New Roman" w:hAnsi="Times New Roman" w:cs="Times New Roman"/>
          <w:sz w:val="24"/>
          <w:szCs w:val="24"/>
        </w:rPr>
        <w:t>nariadenia (EÚ) 2024/1624, a to za podmienok a vo výške podľa odseku 1, 2 a 3 písm. a),</w:t>
      </w:r>
    </w:p>
    <w:p w14:paraId="4D433D3A" w14:textId="7440AD73" w:rsidR="004E40A4" w:rsidRPr="00E8451B" w:rsidRDefault="00F3709F" w:rsidP="00D87F16">
      <w:pPr>
        <w:pStyle w:val="Odsekzoznamu"/>
        <w:numPr>
          <w:ilvl w:val="0"/>
          <w:numId w:val="84"/>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za nesplnenie alebo porušenie povinnosti ustanovenej týmto zákonom v § 3, § 6, § 20 ods. 1, § 21 ods. 1 a 3, § 22, § 23 ods. 1 a 2, § 2</w:t>
      </w:r>
      <w:r w:rsidR="0007473A" w:rsidRPr="00E8451B">
        <w:rPr>
          <w:rFonts w:ascii="Times New Roman" w:eastAsia="Times New Roman" w:hAnsi="Times New Roman" w:cs="Times New Roman"/>
          <w:sz w:val="24"/>
          <w:szCs w:val="24"/>
        </w:rPr>
        <w:t>9</w:t>
      </w:r>
      <w:r w:rsidRPr="00E8451B">
        <w:rPr>
          <w:rFonts w:ascii="Times New Roman" w:eastAsia="Times New Roman" w:hAnsi="Times New Roman" w:cs="Times New Roman"/>
          <w:sz w:val="24"/>
          <w:szCs w:val="24"/>
        </w:rPr>
        <w:t xml:space="preserve"> ods. 4 a § </w:t>
      </w:r>
      <w:r w:rsidR="0007473A" w:rsidRPr="00E8451B">
        <w:rPr>
          <w:rFonts w:ascii="Times New Roman" w:eastAsia="Times New Roman" w:hAnsi="Times New Roman" w:cs="Times New Roman"/>
          <w:sz w:val="24"/>
          <w:szCs w:val="24"/>
        </w:rPr>
        <w:t>30</w:t>
      </w:r>
      <w:r w:rsidRPr="00E8451B">
        <w:rPr>
          <w:rFonts w:ascii="Times New Roman" w:eastAsia="Times New Roman" w:hAnsi="Times New Roman" w:cs="Times New Roman"/>
          <w:sz w:val="24"/>
          <w:szCs w:val="24"/>
        </w:rPr>
        <w:t xml:space="preserve"> ods. 2, a to do výšky 500 000 eur,</w:t>
      </w:r>
    </w:p>
    <w:p w14:paraId="2790BFC0" w14:textId="5D0BA2FB" w:rsidR="004E40A4" w:rsidRPr="00E8451B" w:rsidRDefault="004E40A4" w:rsidP="00092DF7">
      <w:pPr>
        <w:ind w:left="36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ak zistí porušenie uvedených povinností pri plnení  jej úloh.</w:t>
      </w:r>
    </w:p>
    <w:p w14:paraId="3095FA6A" w14:textId="77777777" w:rsidR="006F681C" w:rsidRPr="00E8451B" w:rsidRDefault="006F681C" w:rsidP="00D87F16">
      <w:pPr>
        <w:pStyle w:val="Odsekzoznamu"/>
        <w:numPr>
          <w:ilvl w:val="0"/>
          <w:numId w:val="1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Finančná spravodajská jednotka môže uložiť pokutu do výšky 500 000 eur</w:t>
      </w:r>
    </w:p>
    <w:p w14:paraId="04B473C0" w14:textId="77777777" w:rsidR="006F681C" w:rsidRPr="00E8451B" w:rsidRDefault="006F681C" w:rsidP="00D87F16">
      <w:pPr>
        <w:pStyle w:val="Odsekzoznamu"/>
        <w:numPr>
          <w:ilvl w:val="0"/>
          <w:numId w:val="118"/>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vnútroštátnemu správcovi za nesplnenie alebo porušenie povinnosti ustanovenej týmto zákonom v § 9 ods. 2,</w:t>
      </w:r>
    </w:p>
    <w:p w14:paraId="19C94BEB" w14:textId="77777777" w:rsidR="006F681C" w:rsidRPr="00E8451B" w:rsidRDefault="006F681C" w:rsidP="00D87F16">
      <w:pPr>
        <w:pStyle w:val="Odsekzoznamu"/>
        <w:numPr>
          <w:ilvl w:val="0"/>
          <w:numId w:val="118"/>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združeniu majetku za nesplnenie alebo porušenie povinnosti ustanovenej týmto zákonom v § 9 ods. 3.</w:t>
      </w:r>
    </w:p>
    <w:bookmarkEnd w:id="22"/>
    <w:p w14:paraId="5B7617C8" w14:textId="74ABED59" w:rsidR="5045B6A5" w:rsidRPr="00E8451B" w:rsidRDefault="003918B0" w:rsidP="00D87F16">
      <w:pPr>
        <w:pStyle w:val="Odsekzoznamu"/>
        <w:numPr>
          <w:ilvl w:val="0"/>
          <w:numId w:val="1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 dohľadu</w:t>
      </w:r>
      <w:r w:rsidR="2D799A71" w:rsidRPr="00E8451B">
        <w:rPr>
          <w:rFonts w:ascii="Times New Roman" w:eastAsia="Times New Roman" w:hAnsi="Times New Roman" w:cs="Times New Roman"/>
          <w:sz w:val="24"/>
          <w:szCs w:val="24"/>
        </w:rPr>
        <w:t xml:space="preserve"> môže za nesplnenie alebo porušenie niektorej z povinností </w:t>
      </w:r>
      <w:r w:rsidR="5F05EE22" w:rsidRPr="00E8451B">
        <w:rPr>
          <w:rFonts w:ascii="Times New Roman" w:eastAsia="Times New Roman" w:hAnsi="Times New Roman" w:cs="Times New Roman"/>
          <w:sz w:val="24"/>
          <w:szCs w:val="24"/>
        </w:rPr>
        <w:t>podľa odseku 1</w:t>
      </w:r>
      <w:r w:rsidR="64DA480F" w:rsidRPr="00E8451B">
        <w:rPr>
          <w:rFonts w:ascii="Times New Roman" w:eastAsia="Times New Roman" w:hAnsi="Times New Roman" w:cs="Times New Roman"/>
          <w:sz w:val="24"/>
          <w:szCs w:val="24"/>
        </w:rPr>
        <w:t xml:space="preserve"> a</w:t>
      </w:r>
      <w:r w:rsidRPr="00E8451B">
        <w:rPr>
          <w:rFonts w:ascii="Times New Roman" w:eastAsia="Times New Roman" w:hAnsi="Times New Roman" w:cs="Times New Roman"/>
          <w:sz w:val="24"/>
          <w:szCs w:val="24"/>
        </w:rPr>
        <w:t>ž</w:t>
      </w:r>
      <w:r w:rsidR="64DA480F" w:rsidRPr="00E8451B">
        <w:rPr>
          <w:rFonts w:ascii="Times New Roman" w:eastAsia="Times New Roman" w:hAnsi="Times New Roman" w:cs="Times New Roman"/>
          <w:sz w:val="24"/>
          <w:szCs w:val="24"/>
        </w:rPr>
        <w:t xml:space="preserve"> 3</w:t>
      </w:r>
      <w:r w:rsidR="5F05EE22" w:rsidRPr="00E8451B">
        <w:rPr>
          <w:rFonts w:ascii="Times New Roman" w:eastAsia="Times New Roman" w:hAnsi="Times New Roman" w:cs="Times New Roman"/>
          <w:sz w:val="24"/>
          <w:szCs w:val="24"/>
        </w:rPr>
        <w:t xml:space="preserve"> </w:t>
      </w:r>
      <w:r w:rsidR="2D799A71" w:rsidRPr="00E8451B">
        <w:rPr>
          <w:rFonts w:ascii="Times New Roman" w:eastAsia="Times New Roman" w:hAnsi="Times New Roman" w:cs="Times New Roman"/>
          <w:sz w:val="24"/>
          <w:szCs w:val="24"/>
        </w:rPr>
        <w:t xml:space="preserve">uložiť členovi </w:t>
      </w:r>
      <w:r w:rsidRPr="00E8451B">
        <w:rPr>
          <w:rFonts w:ascii="Times New Roman" w:eastAsia="Times New Roman" w:hAnsi="Times New Roman" w:cs="Times New Roman"/>
          <w:sz w:val="24"/>
          <w:szCs w:val="24"/>
        </w:rPr>
        <w:t>vrcholového manažmentu alebo fyzickej osobe pôsobiacej v povinnej osobe, ktorá je  zodpovedná za porušenie uvedených povinností</w:t>
      </w:r>
      <w:r w:rsidR="00E72F4D" w:rsidRPr="00E8451B">
        <w:rPr>
          <w:rFonts w:ascii="Times New Roman" w:eastAsia="Times New Roman" w:hAnsi="Times New Roman" w:cs="Times New Roman"/>
          <w:sz w:val="24"/>
          <w:szCs w:val="24"/>
        </w:rPr>
        <w:t xml:space="preserve"> </w:t>
      </w:r>
      <w:r w:rsidR="00E72F4D" w:rsidRPr="00E8451B">
        <w:rPr>
          <w:rFonts w:ascii="Times New Roman" w:eastAsia="Times New Roman" w:hAnsi="Times New Roman" w:cs="Times New Roman"/>
          <w:sz w:val="24"/>
          <w:szCs w:val="24"/>
          <w:lang w:eastAsia="sk-SK"/>
        </w:rPr>
        <w:t>(ďalej len ,,</w:t>
      </w:r>
      <w:r w:rsidR="002D7967" w:rsidRPr="00E8451B">
        <w:rPr>
          <w:rFonts w:ascii="Times New Roman" w:eastAsia="Times New Roman" w:hAnsi="Times New Roman" w:cs="Times New Roman"/>
          <w:sz w:val="24"/>
          <w:szCs w:val="24"/>
          <w:lang w:eastAsia="sk-SK"/>
        </w:rPr>
        <w:t>fyzická osoba zodpovedná za porušenie povinnosti</w:t>
      </w:r>
      <w:r w:rsidR="00E72F4D" w:rsidRPr="00E8451B">
        <w:rPr>
          <w:rFonts w:ascii="Times New Roman" w:eastAsia="Times New Roman" w:hAnsi="Times New Roman" w:cs="Times New Roman"/>
          <w:sz w:val="24"/>
          <w:szCs w:val="24"/>
          <w:lang w:eastAsia="sk-SK"/>
        </w:rPr>
        <w:t xml:space="preserve">“) </w:t>
      </w:r>
      <w:r w:rsidR="2D799A71" w:rsidRPr="00E8451B">
        <w:rPr>
          <w:rFonts w:ascii="Times New Roman" w:eastAsia="Times New Roman" w:hAnsi="Times New Roman" w:cs="Times New Roman"/>
          <w:sz w:val="24"/>
          <w:szCs w:val="24"/>
        </w:rPr>
        <w:t>pokutu až do výšky 10-násobku mesačného priemeru jeho celkových príjmov za predchádzajúcich 12 mesiacov od povinnej osoby; ak táto osoba poberala príjmy od povinnej osoby menej ako predchádzajúcich 12 mesiacov, vypočíta sa mesačný priemer z jej celkových príjmov od povinnej osoby za mesiace, počas ktorých poberala príjmy od povinnej osoby.</w:t>
      </w:r>
    </w:p>
    <w:p w14:paraId="41D932C8" w14:textId="492E5543" w:rsidR="00594FB0" w:rsidRPr="00E8451B" w:rsidRDefault="00594FB0" w:rsidP="00D87F16">
      <w:pPr>
        <w:pStyle w:val="Odsekzoznamu"/>
        <w:numPr>
          <w:ilvl w:val="0"/>
          <w:numId w:val="1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Okresný úrad v sídle kraja môže uložiť správcovi zahraničného zvereneckého fondu za nesplnenie niektorej z povinností ustanovených v § 52 pokutu do 1 000 eur.</w:t>
      </w:r>
    </w:p>
    <w:p w14:paraId="3044CC1A" w14:textId="43D220B2" w:rsidR="12D71CCA" w:rsidRPr="00E8451B" w:rsidRDefault="7DFDB7D9" w:rsidP="00D87F16">
      <w:pPr>
        <w:pStyle w:val="Odsekzoznamu"/>
        <w:numPr>
          <w:ilvl w:val="0"/>
          <w:numId w:val="1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 dohľadu pri určovaní druhu a výšky pokuty alebo administratívneho opatrenia zohľadňuje všetky relevantné okolnosti v rozsahu, v akom je možné ich aplikovať, a to najmä</w:t>
      </w:r>
    </w:p>
    <w:p w14:paraId="53B2465D" w14:textId="67DA45DC" w:rsidR="3F71782C" w:rsidRPr="00E8451B" w:rsidRDefault="7DFDB7D9" w:rsidP="00D87F16">
      <w:pPr>
        <w:pStyle w:val="Odsekzoznamu"/>
        <w:numPr>
          <w:ilvl w:val="0"/>
          <w:numId w:val="14"/>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závažnosť a dĺžku trvania protiprávneho konania,</w:t>
      </w:r>
    </w:p>
    <w:p w14:paraId="1E5A43C2" w14:textId="740F2DFE" w:rsidR="3F71782C" w:rsidRPr="00097F1B" w:rsidRDefault="3B9F27CF" w:rsidP="00D87F16">
      <w:pPr>
        <w:pStyle w:val="Odsekzoznamu"/>
        <w:numPr>
          <w:ilvl w:val="0"/>
          <w:numId w:val="14"/>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opakované neplnenie alebo porušovanie povinností vyplývajúcich zo zákona alebo </w:t>
      </w:r>
      <w:r w:rsidRPr="00097F1B">
        <w:rPr>
          <w:rFonts w:ascii="Times New Roman" w:eastAsia="Times New Roman" w:hAnsi="Times New Roman" w:cs="Times New Roman"/>
          <w:sz w:val="24"/>
          <w:szCs w:val="24"/>
        </w:rPr>
        <w:t>osobitného predpisu</w:t>
      </w:r>
      <w:r w:rsidR="51BF04DA" w:rsidRPr="00097F1B">
        <w:rPr>
          <w:rFonts w:ascii="Times New Roman" w:eastAsia="Times New Roman" w:hAnsi="Times New Roman" w:cs="Times New Roman"/>
          <w:sz w:val="24"/>
          <w:szCs w:val="24"/>
        </w:rPr>
        <w:t>,</w:t>
      </w:r>
      <w:r w:rsidR="00097F1B" w:rsidRPr="00097F1B">
        <w:rPr>
          <w:rFonts w:ascii="Times New Roman" w:eastAsia="Times New Roman" w:hAnsi="Times New Roman" w:cs="Times New Roman"/>
          <w:sz w:val="24"/>
          <w:szCs w:val="24"/>
          <w:vertAlign w:val="superscript"/>
        </w:rPr>
        <w:t>65</w:t>
      </w:r>
      <w:r w:rsidR="00B32C53" w:rsidRPr="00097F1B">
        <w:rPr>
          <w:rFonts w:ascii="Times New Roman" w:eastAsia="Times New Roman" w:hAnsi="Times New Roman" w:cs="Times New Roman"/>
          <w:sz w:val="24"/>
          <w:szCs w:val="24"/>
        </w:rPr>
        <w:t>)</w:t>
      </w:r>
    </w:p>
    <w:p w14:paraId="1B9D306C" w14:textId="256802D6" w:rsidR="3F71782C" w:rsidRPr="00E8451B" w:rsidRDefault="7DFDB7D9" w:rsidP="00D87F16">
      <w:pPr>
        <w:pStyle w:val="Odsekzoznamu"/>
        <w:numPr>
          <w:ilvl w:val="0"/>
          <w:numId w:val="14"/>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mieru zodpovednosti </w:t>
      </w:r>
      <w:r w:rsidR="002D7967" w:rsidRPr="00E8451B">
        <w:rPr>
          <w:rFonts w:ascii="Times New Roman" w:eastAsia="Times New Roman" w:hAnsi="Times New Roman" w:cs="Times New Roman"/>
          <w:sz w:val="24"/>
          <w:szCs w:val="24"/>
        </w:rPr>
        <w:t>povinnej</w:t>
      </w:r>
      <w:r w:rsidR="6DB23585"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osoby</w:t>
      </w:r>
      <w:r w:rsidR="002D7967" w:rsidRPr="00E8451B">
        <w:rPr>
          <w:rFonts w:ascii="Times New Roman" w:eastAsia="Times New Roman" w:hAnsi="Times New Roman" w:cs="Times New Roman"/>
          <w:sz w:val="24"/>
          <w:szCs w:val="24"/>
        </w:rPr>
        <w:t xml:space="preserve"> a </w:t>
      </w:r>
      <w:r w:rsidR="002D7967" w:rsidRPr="00E8451B">
        <w:rPr>
          <w:rFonts w:ascii="Times New Roman" w:eastAsia="Times New Roman" w:hAnsi="Times New Roman" w:cs="Times New Roman"/>
          <w:sz w:val="24"/>
          <w:szCs w:val="24"/>
          <w:lang w:eastAsia="sk-SK"/>
        </w:rPr>
        <w:t>fyzickej osoby zodpovednej za porušenie povinnosti</w:t>
      </w:r>
      <w:r w:rsidRPr="00E8451B">
        <w:rPr>
          <w:rFonts w:ascii="Times New Roman" w:eastAsia="Times New Roman" w:hAnsi="Times New Roman" w:cs="Times New Roman"/>
          <w:sz w:val="24"/>
          <w:szCs w:val="24"/>
        </w:rPr>
        <w:t>,</w:t>
      </w:r>
    </w:p>
    <w:p w14:paraId="3126F7EC" w14:textId="4EF183F5" w:rsidR="3F71782C" w:rsidRPr="00E8451B" w:rsidRDefault="7DFDB7D9" w:rsidP="00D87F16">
      <w:pPr>
        <w:pStyle w:val="Odsekzoznamu"/>
        <w:numPr>
          <w:ilvl w:val="0"/>
          <w:numId w:val="14"/>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veľkosť, povahu podnikateľskej činnosti povinnej osoby a finančnú situáciu </w:t>
      </w:r>
      <w:r w:rsidR="002D7967" w:rsidRPr="00E8451B">
        <w:rPr>
          <w:rFonts w:ascii="Times New Roman" w:eastAsia="Times New Roman" w:hAnsi="Times New Roman" w:cs="Times New Roman"/>
          <w:sz w:val="24"/>
          <w:szCs w:val="24"/>
          <w:lang w:eastAsia="sk-SK"/>
        </w:rPr>
        <w:t>fyzickej osoby zodpovednej za porušenie povinnosti</w:t>
      </w:r>
      <w:r w:rsidRPr="00E8451B">
        <w:rPr>
          <w:rFonts w:ascii="Times New Roman" w:eastAsia="Times New Roman" w:hAnsi="Times New Roman" w:cs="Times New Roman"/>
          <w:sz w:val="24"/>
          <w:szCs w:val="24"/>
        </w:rPr>
        <w:t xml:space="preserve"> podľa celkového ročného obratu, ak ide o právnickú osobu, alebo celkového ročného príjmu, ak ide o fyzickú osobu,</w:t>
      </w:r>
      <w:r w:rsidR="335AA6DE" w:rsidRPr="00E8451B">
        <w:rPr>
          <w:rFonts w:ascii="Times New Roman" w:eastAsia="Times New Roman" w:hAnsi="Times New Roman" w:cs="Times New Roman"/>
          <w:sz w:val="24"/>
          <w:szCs w:val="24"/>
        </w:rPr>
        <w:t xml:space="preserve"> ako aj schopnosť zaplatiť pokutu</w:t>
      </w:r>
      <w:r w:rsidR="006027A6" w:rsidRPr="00E8451B">
        <w:rPr>
          <w:rFonts w:ascii="Times New Roman" w:eastAsia="Times New Roman" w:hAnsi="Times New Roman" w:cs="Times New Roman"/>
          <w:sz w:val="24"/>
          <w:szCs w:val="24"/>
        </w:rPr>
        <w:t>,</w:t>
      </w:r>
    </w:p>
    <w:p w14:paraId="616C453D" w14:textId="031FDBDC" w:rsidR="3F71782C" w:rsidRPr="00E8451B" w:rsidRDefault="7DFDB7D9" w:rsidP="00D87F16">
      <w:pPr>
        <w:pStyle w:val="Odsekzoznamu"/>
        <w:numPr>
          <w:ilvl w:val="0"/>
          <w:numId w:val="14"/>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 xml:space="preserve">výšku prospechu, ktorý </w:t>
      </w:r>
      <w:r w:rsidR="006027A6" w:rsidRPr="00E8451B">
        <w:rPr>
          <w:rFonts w:ascii="Times New Roman" w:eastAsia="Times New Roman" w:hAnsi="Times New Roman" w:cs="Times New Roman"/>
          <w:sz w:val="24"/>
          <w:szCs w:val="24"/>
        </w:rPr>
        <w:t>povinná</w:t>
      </w:r>
      <w:r w:rsidRPr="00E8451B">
        <w:rPr>
          <w:rFonts w:ascii="Times New Roman" w:eastAsia="Times New Roman" w:hAnsi="Times New Roman" w:cs="Times New Roman"/>
          <w:sz w:val="24"/>
          <w:szCs w:val="24"/>
        </w:rPr>
        <w:t xml:space="preserve"> osoba</w:t>
      </w:r>
      <w:r w:rsidR="006027A6" w:rsidRPr="00E8451B">
        <w:rPr>
          <w:rFonts w:ascii="Times New Roman" w:eastAsia="Times New Roman" w:hAnsi="Times New Roman" w:cs="Times New Roman"/>
          <w:sz w:val="24"/>
          <w:szCs w:val="24"/>
        </w:rPr>
        <w:t xml:space="preserve"> alebo </w:t>
      </w:r>
      <w:r w:rsidR="006027A6" w:rsidRPr="00E8451B">
        <w:rPr>
          <w:rFonts w:ascii="Times New Roman" w:eastAsia="Times New Roman" w:hAnsi="Times New Roman" w:cs="Times New Roman"/>
          <w:sz w:val="24"/>
          <w:szCs w:val="24"/>
          <w:lang w:eastAsia="sk-SK"/>
        </w:rPr>
        <w:t>fyzická osoba zodpovedná za porušenie povinnosti</w:t>
      </w:r>
      <w:r w:rsidRPr="00E8451B">
        <w:rPr>
          <w:rFonts w:ascii="Times New Roman" w:eastAsia="Times New Roman" w:hAnsi="Times New Roman" w:cs="Times New Roman"/>
          <w:sz w:val="24"/>
          <w:szCs w:val="24"/>
        </w:rPr>
        <w:t xml:space="preserve"> dosiahla v dôsledku porušenia, pokiaľ je možné takýto prospech určiť,</w:t>
      </w:r>
    </w:p>
    <w:p w14:paraId="0F20C1E1" w14:textId="6182D1D3" w:rsidR="3F71782C" w:rsidRPr="00E8451B" w:rsidRDefault="7DFDB7D9" w:rsidP="00D87F16">
      <w:pPr>
        <w:pStyle w:val="Odsekzoznamu"/>
        <w:numPr>
          <w:ilvl w:val="0"/>
          <w:numId w:val="14"/>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výšku strát tretích strán spôsobených porušením, ak je túto sumu možné určiť,</w:t>
      </w:r>
    </w:p>
    <w:p w14:paraId="5F7FA4AB" w14:textId="241F67A6" w:rsidR="3F71782C" w:rsidRPr="00E8451B" w:rsidRDefault="7DFDB7D9" w:rsidP="00D87F16">
      <w:pPr>
        <w:pStyle w:val="Odsekzoznamu"/>
        <w:numPr>
          <w:ilvl w:val="0"/>
          <w:numId w:val="14"/>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úroveň spolupráce </w:t>
      </w:r>
      <w:r w:rsidR="006027A6" w:rsidRPr="00E8451B">
        <w:rPr>
          <w:rFonts w:ascii="Times New Roman" w:eastAsia="Times New Roman" w:hAnsi="Times New Roman" w:cs="Times New Roman"/>
          <w:sz w:val="24"/>
          <w:szCs w:val="24"/>
        </w:rPr>
        <w:t>povinnej</w:t>
      </w:r>
      <w:r w:rsidRPr="00E8451B">
        <w:rPr>
          <w:rFonts w:ascii="Times New Roman" w:eastAsia="Times New Roman" w:hAnsi="Times New Roman" w:cs="Times New Roman"/>
          <w:sz w:val="24"/>
          <w:szCs w:val="24"/>
        </w:rPr>
        <w:t xml:space="preserve"> osoby</w:t>
      </w:r>
      <w:r w:rsidR="006027A6" w:rsidRPr="00E8451B">
        <w:rPr>
          <w:rFonts w:ascii="Times New Roman" w:eastAsia="Times New Roman" w:hAnsi="Times New Roman" w:cs="Times New Roman"/>
          <w:sz w:val="24"/>
          <w:szCs w:val="24"/>
        </w:rPr>
        <w:t xml:space="preserve"> a </w:t>
      </w:r>
      <w:r w:rsidR="006027A6" w:rsidRPr="00E8451B">
        <w:rPr>
          <w:rFonts w:ascii="Times New Roman" w:eastAsia="Times New Roman" w:hAnsi="Times New Roman" w:cs="Times New Roman"/>
          <w:sz w:val="24"/>
          <w:szCs w:val="24"/>
          <w:lang w:eastAsia="sk-SK"/>
        </w:rPr>
        <w:t>fyzickej osoby zodpovednej za porušenie povinnosti</w:t>
      </w:r>
      <w:r w:rsidRPr="00E8451B">
        <w:rPr>
          <w:rFonts w:ascii="Times New Roman" w:eastAsia="Times New Roman" w:hAnsi="Times New Roman" w:cs="Times New Roman"/>
          <w:sz w:val="24"/>
          <w:szCs w:val="24"/>
        </w:rPr>
        <w:t xml:space="preserve"> s orgánom dohľadu,</w:t>
      </w:r>
    </w:p>
    <w:p w14:paraId="55ACAE73" w14:textId="105A238D" w:rsidR="3F71782C" w:rsidRPr="00E8451B" w:rsidRDefault="7DFDB7D9" w:rsidP="00D87F16">
      <w:pPr>
        <w:pStyle w:val="Odsekzoznamu"/>
        <w:numPr>
          <w:ilvl w:val="0"/>
          <w:numId w:val="14"/>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predchádzajúce porušenia, ktorých sa dopustila </w:t>
      </w:r>
      <w:r w:rsidR="006027A6" w:rsidRPr="00E8451B">
        <w:rPr>
          <w:rFonts w:ascii="Times New Roman" w:eastAsia="Times New Roman" w:hAnsi="Times New Roman" w:cs="Times New Roman"/>
          <w:sz w:val="24"/>
          <w:szCs w:val="24"/>
        </w:rPr>
        <w:t>povinná</w:t>
      </w:r>
      <w:r w:rsidRPr="00E8451B">
        <w:rPr>
          <w:rFonts w:ascii="Times New Roman" w:eastAsia="Times New Roman" w:hAnsi="Times New Roman" w:cs="Times New Roman"/>
          <w:sz w:val="24"/>
          <w:szCs w:val="24"/>
        </w:rPr>
        <w:t xml:space="preserve"> osoba</w:t>
      </w:r>
      <w:r w:rsidR="006027A6" w:rsidRPr="00E8451B">
        <w:rPr>
          <w:rFonts w:ascii="Times New Roman" w:eastAsia="Times New Roman" w:hAnsi="Times New Roman" w:cs="Times New Roman"/>
          <w:sz w:val="24"/>
          <w:szCs w:val="24"/>
        </w:rPr>
        <w:t xml:space="preserve"> a</w:t>
      </w:r>
      <w:r w:rsidR="006027A6" w:rsidRPr="00E8451B">
        <w:rPr>
          <w:rFonts w:ascii="Times New Roman" w:eastAsia="Times New Roman" w:hAnsi="Times New Roman" w:cs="Times New Roman"/>
          <w:sz w:val="24"/>
          <w:szCs w:val="24"/>
          <w:lang w:eastAsia="sk-SK"/>
        </w:rPr>
        <w:t xml:space="preserve"> fyzická osoba zodpovedná za porušenie povinnosti</w:t>
      </w:r>
      <w:r w:rsidR="37F20C55" w:rsidRPr="00E8451B">
        <w:rPr>
          <w:rFonts w:ascii="Times New Roman" w:eastAsia="Times New Roman" w:hAnsi="Times New Roman" w:cs="Times New Roman"/>
          <w:sz w:val="24"/>
          <w:szCs w:val="24"/>
        </w:rPr>
        <w:t xml:space="preserve">, </w:t>
      </w:r>
    </w:p>
    <w:p w14:paraId="6909CA36" w14:textId="573CB6A8" w:rsidR="133C3911" w:rsidRPr="00E8451B" w:rsidRDefault="521566DD" w:rsidP="00D87F16">
      <w:pPr>
        <w:pStyle w:val="Odsekzoznamu"/>
        <w:numPr>
          <w:ilvl w:val="0"/>
          <w:numId w:val="14"/>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sankcie, ktoré už boli </w:t>
      </w:r>
      <w:r w:rsidR="006027A6" w:rsidRPr="00E8451B">
        <w:rPr>
          <w:rFonts w:ascii="Times New Roman" w:eastAsia="Times New Roman" w:hAnsi="Times New Roman" w:cs="Times New Roman"/>
          <w:sz w:val="24"/>
          <w:szCs w:val="24"/>
        </w:rPr>
        <w:t>povinnej</w:t>
      </w:r>
      <w:r w:rsidRPr="00E8451B">
        <w:rPr>
          <w:rFonts w:ascii="Times New Roman" w:eastAsia="Times New Roman" w:hAnsi="Times New Roman" w:cs="Times New Roman"/>
          <w:sz w:val="24"/>
          <w:szCs w:val="24"/>
        </w:rPr>
        <w:t xml:space="preserve"> osobe</w:t>
      </w:r>
      <w:r w:rsidR="006027A6" w:rsidRPr="00E8451B">
        <w:rPr>
          <w:rFonts w:ascii="Times New Roman" w:eastAsia="Times New Roman" w:hAnsi="Times New Roman" w:cs="Times New Roman"/>
          <w:sz w:val="24"/>
          <w:szCs w:val="24"/>
        </w:rPr>
        <w:t xml:space="preserve"> alebo </w:t>
      </w:r>
      <w:r w:rsidR="006027A6" w:rsidRPr="00E8451B">
        <w:rPr>
          <w:rFonts w:ascii="Times New Roman" w:eastAsia="Times New Roman" w:hAnsi="Times New Roman" w:cs="Times New Roman"/>
          <w:sz w:val="24"/>
          <w:szCs w:val="24"/>
          <w:lang w:eastAsia="sk-SK"/>
        </w:rPr>
        <w:t>fyzickej osobe zodpovednej za porušenie povinnosti</w:t>
      </w:r>
      <w:r w:rsidRPr="00E8451B">
        <w:rPr>
          <w:rFonts w:ascii="Times New Roman" w:eastAsia="Times New Roman" w:hAnsi="Times New Roman" w:cs="Times New Roman"/>
          <w:sz w:val="24"/>
          <w:szCs w:val="24"/>
        </w:rPr>
        <w:t xml:space="preserve"> uložené za rovnaké porušenie.</w:t>
      </w:r>
    </w:p>
    <w:p w14:paraId="7667B75D" w14:textId="737C5B56" w:rsidR="65F66916" w:rsidRPr="00E8451B" w:rsidRDefault="2E7436E4" w:rsidP="00D87F16">
      <w:pPr>
        <w:pStyle w:val="Odsekzoznamu"/>
        <w:numPr>
          <w:ilvl w:val="0"/>
          <w:numId w:val="1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Pokutu </w:t>
      </w:r>
      <w:r w:rsidR="00331E11" w:rsidRPr="00E8451B">
        <w:rPr>
          <w:rFonts w:ascii="Times New Roman" w:eastAsia="Times New Roman" w:hAnsi="Times New Roman" w:cs="Times New Roman"/>
          <w:sz w:val="24"/>
          <w:szCs w:val="24"/>
        </w:rPr>
        <w:t xml:space="preserve">podľa odsekov 1 až </w:t>
      </w:r>
      <w:r w:rsidR="007A45C0" w:rsidRPr="00E8451B">
        <w:rPr>
          <w:rFonts w:ascii="Times New Roman" w:eastAsia="Times New Roman" w:hAnsi="Times New Roman" w:cs="Times New Roman"/>
          <w:sz w:val="24"/>
          <w:szCs w:val="24"/>
        </w:rPr>
        <w:t>6</w:t>
      </w:r>
      <w:r w:rsidR="00331E11"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 xml:space="preserve">alebo administratívne opatrenie podľa </w:t>
      </w:r>
      <w:r w:rsidR="00331E11" w:rsidRPr="00E8451B">
        <w:rPr>
          <w:rFonts w:ascii="Times New Roman" w:eastAsia="Times New Roman" w:hAnsi="Times New Roman" w:cs="Times New Roman"/>
          <w:sz w:val="24"/>
          <w:szCs w:val="24"/>
        </w:rPr>
        <w:t xml:space="preserve">§ </w:t>
      </w:r>
      <w:r w:rsidR="000606A0" w:rsidRPr="00E8451B">
        <w:rPr>
          <w:rFonts w:ascii="Times New Roman" w:eastAsia="Times New Roman" w:hAnsi="Times New Roman" w:cs="Times New Roman"/>
          <w:sz w:val="24"/>
          <w:szCs w:val="24"/>
        </w:rPr>
        <w:t>5</w:t>
      </w:r>
      <w:r w:rsidR="007A45C0" w:rsidRPr="00E8451B">
        <w:rPr>
          <w:rFonts w:ascii="Times New Roman" w:eastAsia="Times New Roman" w:hAnsi="Times New Roman" w:cs="Times New Roman"/>
          <w:sz w:val="24"/>
          <w:szCs w:val="24"/>
        </w:rPr>
        <w:t>4</w:t>
      </w:r>
      <w:r w:rsidR="00331E11" w:rsidRPr="00E8451B">
        <w:rPr>
          <w:rFonts w:ascii="Times New Roman" w:eastAsia="Times New Roman" w:hAnsi="Times New Roman" w:cs="Times New Roman"/>
          <w:sz w:val="24"/>
          <w:szCs w:val="24"/>
        </w:rPr>
        <w:t xml:space="preserve"> m</w:t>
      </w:r>
      <w:r w:rsidRPr="00E8451B">
        <w:rPr>
          <w:rFonts w:ascii="Times New Roman" w:eastAsia="Times New Roman" w:hAnsi="Times New Roman" w:cs="Times New Roman"/>
          <w:sz w:val="24"/>
          <w:szCs w:val="24"/>
        </w:rPr>
        <w:t>ôže Finančná spravodajská jednotka uložiť do troch rokov odo dňa, keď porušenie povinnosti zistila, najneskôr do siedmich rokov odo dňa, keď k porušeniu povinnosti došlo. Porušenie povinnosti sa považuje za zistené dňom vypracovania písomného oboznámenia s kontrolnými zisteniami.</w:t>
      </w:r>
      <w:r w:rsidR="00F23BEA" w:rsidRPr="00E8451B">
        <w:rPr>
          <w:rFonts w:ascii="Times New Roman" w:eastAsia="Times New Roman" w:hAnsi="Times New Roman" w:cs="Times New Roman"/>
          <w:sz w:val="24"/>
          <w:szCs w:val="24"/>
        </w:rPr>
        <w:t xml:space="preserve"> Na konanie o správnych deliktoch sa vzťahuje správny poriadok.</w:t>
      </w:r>
    </w:p>
    <w:p w14:paraId="67A5F17F" w14:textId="26B23115" w:rsidR="001024DB" w:rsidRPr="00E8451B" w:rsidRDefault="001024DB" w:rsidP="00D87F16">
      <w:pPr>
        <w:pStyle w:val="Odsekzoznamu"/>
        <w:numPr>
          <w:ilvl w:val="0"/>
          <w:numId w:val="1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Ak by uloženie peňažnej sankcie povinnej osobe za porušenie mohlo ovplyvniť plnenie požiadaviek na obozretné podnikanie podľa osobitných predpisov,</w:t>
      </w:r>
      <w:r w:rsidRPr="00E8451B">
        <w:rPr>
          <w:rStyle w:val="Odkaznapoznmkupodiarou"/>
          <w:rFonts w:ascii="Times New Roman" w:eastAsia="Times New Roman" w:hAnsi="Times New Roman" w:cs="Times New Roman"/>
          <w:sz w:val="24"/>
          <w:szCs w:val="24"/>
        </w:rPr>
        <w:footnoteReference w:id="136"/>
      </w:r>
      <w:r w:rsidRPr="00E8451B">
        <w:rPr>
          <w:rFonts w:ascii="Times New Roman" w:eastAsia="Times New Roman" w:hAnsi="Times New Roman" w:cs="Times New Roman"/>
          <w:sz w:val="24"/>
          <w:szCs w:val="24"/>
        </w:rPr>
        <w:t>) orgán dohľadu pred jej uložením konzultuje výšku peňažnej sankcie s orgánom príslušným na výkon dohľadu  nad obozretným podnikaním tejto povinnej osoby.</w:t>
      </w:r>
    </w:p>
    <w:p w14:paraId="4E7FBC00" w14:textId="4DDA0617" w:rsidR="00F75178" w:rsidRPr="00E8451B" w:rsidRDefault="00F75178" w:rsidP="00D87F16">
      <w:pPr>
        <w:pStyle w:val="Odsekzoznamu"/>
        <w:numPr>
          <w:ilvl w:val="0"/>
          <w:numId w:val="15"/>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Ak </w:t>
      </w:r>
      <w:r w:rsidR="006B19DE" w:rsidRPr="00E8451B">
        <w:rPr>
          <w:rFonts w:ascii="Times New Roman" w:eastAsia="Times New Roman" w:hAnsi="Times New Roman" w:cs="Times New Roman"/>
          <w:sz w:val="24"/>
          <w:szCs w:val="24"/>
        </w:rPr>
        <w:t xml:space="preserve">Finančná spravodajská jednotka </w:t>
      </w:r>
      <w:r w:rsidRPr="00E8451B">
        <w:rPr>
          <w:rFonts w:ascii="Times New Roman" w:eastAsia="Times New Roman" w:hAnsi="Times New Roman" w:cs="Times New Roman"/>
          <w:sz w:val="24"/>
          <w:szCs w:val="24"/>
        </w:rPr>
        <w:t>začne konanie o uložení sankcie podľa odseku 4 písm. a), oznámi b</w:t>
      </w:r>
      <w:r w:rsidR="006B19DE" w:rsidRPr="00E8451B">
        <w:rPr>
          <w:rFonts w:ascii="Times New Roman" w:eastAsia="Times New Roman" w:hAnsi="Times New Roman" w:cs="Times New Roman"/>
          <w:sz w:val="24"/>
          <w:szCs w:val="24"/>
        </w:rPr>
        <w:t>ezodkladne Národn</w:t>
      </w:r>
      <w:r w:rsidRPr="00E8451B">
        <w:rPr>
          <w:rFonts w:ascii="Times New Roman" w:eastAsia="Times New Roman" w:hAnsi="Times New Roman" w:cs="Times New Roman"/>
          <w:sz w:val="24"/>
          <w:szCs w:val="24"/>
        </w:rPr>
        <w:t>ej</w:t>
      </w:r>
      <w:r w:rsidR="006B19DE" w:rsidRPr="00E8451B">
        <w:rPr>
          <w:rFonts w:ascii="Times New Roman" w:eastAsia="Times New Roman" w:hAnsi="Times New Roman" w:cs="Times New Roman"/>
          <w:sz w:val="24"/>
          <w:szCs w:val="24"/>
        </w:rPr>
        <w:t xml:space="preserve"> bank</w:t>
      </w:r>
      <w:r w:rsidRPr="00E8451B">
        <w:rPr>
          <w:rFonts w:ascii="Times New Roman" w:eastAsia="Times New Roman" w:hAnsi="Times New Roman" w:cs="Times New Roman"/>
          <w:sz w:val="24"/>
          <w:szCs w:val="24"/>
        </w:rPr>
        <w:t>e</w:t>
      </w:r>
      <w:r w:rsidR="006B19DE" w:rsidRPr="00E8451B">
        <w:rPr>
          <w:rFonts w:ascii="Times New Roman" w:eastAsia="Times New Roman" w:hAnsi="Times New Roman" w:cs="Times New Roman"/>
          <w:sz w:val="24"/>
          <w:szCs w:val="24"/>
        </w:rPr>
        <w:t xml:space="preserve"> Slovenska a </w:t>
      </w:r>
      <w:r w:rsidRPr="00E8451B">
        <w:rPr>
          <w:rFonts w:ascii="Times New Roman" w:eastAsia="Times New Roman" w:hAnsi="Times New Roman" w:cs="Times New Roman"/>
          <w:sz w:val="24"/>
          <w:szCs w:val="24"/>
        </w:rPr>
        <w:t>Úradu pre reguláciu hazardných hier</w:t>
      </w:r>
      <w:r w:rsidR="006B19DE"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dátum začatia konania o správnom delikte, identifikačné údaje povinnej osoby, právnu kvalifikáciu a skutkovú podstatu správneho deliktu, ktorého sa povinná osoba dopustila. Po právoplatnom skončení konania o správnom delikte Finančná spravodajská jednotka zašle rovnopis právoplatného rozhodnutia o správnom delikte Národnej banke Slovenska a Úradu pre reguláciu hazardných hier.</w:t>
      </w:r>
    </w:p>
    <w:p w14:paraId="0DB84464" w14:textId="77777777" w:rsidR="000C5AB5" w:rsidRPr="00E8451B" w:rsidRDefault="000C5AB5" w:rsidP="00097F1B">
      <w:pPr>
        <w:pStyle w:val="Odsekzoznamu"/>
        <w:spacing w:after="0"/>
        <w:ind w:left="360"/>
        <w:contextualSpacing w:val="0"/>
        <w:jc w:val="both"/>
        <w:rPr>
          <w:rFonts w:ascii="Times New Roman" w:eastAsia="Times New Roman" w:hAnsi="Times New Roman" w:cs="Times New Roman"/>
          <w:sz w:val="24"/>
          <w:szCs w:val="24"/>
        </w:rPr>
      </w:pPr>
    </w:p>
    <w:p w14:paraId="392AC0C6" w14:textId="6E1BFED8" w:rsidR="00AC52E6" w:rsidRPr="00E8451B" w:rsidRDefault="30AE71CB" w:rsidP="00097F1B">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 </w:t>
      </w:r>
      <w:r w:rsidR="00F54724" w:rsidRPr="00E8451B">
        <w:rPr>
          <w:rFonts w:ascii="Times New Roman" w:eastAsia="Times New Roman" w:hAnsi="Times New Roman" w:cs="Times New Roman"/>
          <w:b/>
          <w:bCs/>
          <w:sz w:val="24"/>
          <w:szCs w:val="24"/>
        </w:rPr>
        <w:t>5</w:t>
      </w:r>
      <w:r w:rsidR="00594FB0" w:rsidRPr="00E8451B">
        <w:rPr>
          <w:rFonts w:ascii="Times New Roman" w:eastAsia="Times New Roman" w:hAnsi="Times New Roman" w:cs="Times New Roman"/>
          <w:b/>
          <w:bCs/>
          <w:sz w:val="24"/>
          <w:szCs w:val="24"/>
        </w:rPr>
        <w:t>4</w:t>
      </w:r>
    </w:p>
    <w:p w14:paraId="4899390B" w14:textId="058387CC" w:rsidR="00AC52E6" w:rsidRPr="00E8451B" w:rsidRDefault="24003362" w:rsidP="00097F1B">
      <w:pPr>
        <w:spacing w:after="0"/>
        <w:jc w:val="center"/>
        <w:rPr>
          <w:rFonts w:ascii="Times New Roman" w:eastAsia="Times New Roman" w:hAnsi="Times New Roman" w:cs="Times New Roman"/>
          <w:b/>
          <w:bCs/>
          <w:sz w:val="24"/>
          <w:szCs w:val="24"/>
        </w:rPr>
      </w:pPr>
      <w:bookmarkStart w:id="23" w:name="_Hlk230177856"/>
      <w:r w:rsidRPr="00E8451B">
        <w:rPr>
          <w:rFonts w:ascii="Times New Roman" w:eastAsia="Times New Roman" w:hAnsi="Times New Roman" w:cs="Times New Roman"/>
          <w:b/>
          <w:bCs/>
          <w:sz w:val="24"/>
          <w:szCs w:val="24"/>
        </w:rPr>
        <w:t>Administratívne opatrenia</w:t>
      </w:r>
    </w:p>
    <w:p w14:paraId="3C99A852" w14:textId="77777777" w:rsidR="00AC52E6" w:rsidRPr="00E8451B" w:rsidRDefault="00AC52E6" w:rsidP="00097F1B">
      <w:pPr>
        <w:spacing w:after="0"/>
        <w:jc w:val="both"/>
        <w:rPr>
          <w:rFonts w:ascii="Times New Roman" w:eastAsia="Times New Roman" w:hAnsi="Times New Roman" w:cs="Times New Roman"/>
          <w:sz w:val="24"/>
          <w:szCs w:val="24"/>
        </w:rPr>
      </w:pPr>
    </w:p>
    <w:p w14:paraId="1C2E0884" w14:textId="1643D24E" w:rsidR="00FC3CA4" w:rsidRPr="00E8451B" w:rsidRDefault="00FC3CA4" w:rsidP="00D87F16">
      <w:pPr>
        <w:pStyle w:val="Odsekzoznamu"/>
        <w:numPr>
          <w:ilvl w:val="0"/>
          <w:numId w:val="13"/>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Orgán dohľadu môže povinnej osobe</w:t>
      </w:r>
      <w:bookmarkStart w:id="24" w:name="_Hlk225409244"/>
      <w:r w:rsidRPr="00E8451B">
        <w:rPr>
          <w:rFonts w:ascii="Times New Roman" w:eastAsia="Times New Roman" w:hAnsi="Times New Roman" w:cs="Times New Roman"/>
          <w:sz w:val="24"/>
          <w:szCs w:val="24"/>
        </w:rPr>
        <w:t xml:space="preserve">, nad ktorou vykonáva dohľad uložiť administratívne opatrenie, ak  </w:t>
      </w:r>
    </w:p>
    <w:p w14:paraId="2D095E43" w14:textId="7FCCAAFF" w:rsidR="00FC3CA4" w:rsidRPr="00097F1B" w:rsidRDefault="00A71B2F" w:rsidP="00D87F16">
      <w:pPr>
        <w:pStyle w:val="Odsekzoznamu"/>
        <w:numPr>
          <w:ilvl w:val="0"/>
          <w:numId w:val="12"/>
        </w:numPr>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zistí </w:t>
      </w:r>
      <w:r w:rsidR="00FC3CA4" w:rsidRPr="00E8451B">
        <w:rPr>
          <w:rFonts w:ascii="Times New Roman" w:eastAsia="Times New Roman" w:hAnsi="Times New Roman" w:cs="Times New Roman"/>
          <w:sz w:val="24"/>
          <w:szCs w:val="24"/>
        </w:rPr>
        <w:t xml:space="preserve">nesplnenie alebo porušenie niektorej z povinností ustanovených osobitným </w:t>
      </w:r>
      <w:r w:rsidR="00FC3CA4" w:rsidRPr="00097F1B">
        <w:rPr>
          <w:rFonts w:ascii="Times New Roman" w:eastAsia="Times New Roman" w:hAnsi="Times New Roman" w:cs="Times New Roman"/>
          <w:sz w:val="24"/>
          <w:szCs w:val="24"/>
        </w:rPr>
        <w:t>predpisom</w:t>
      </w:r>
      <w:r w:rsidR="00097F1B" w:rsidRPr="00097F1B">
        <w:rPr>
          <w:rFonts w:ascii="Times New Roman" w:eastAsia="Times New Roman" w:hAnsi="Times New Roman" w:cs="Times New Roman"/>
          <w:sz w:val="24"/>
          <w:szCs w:val="24"/>
          <w:vertAlign w:val="superscript"/>
        </w:rPr>
        <w:t>65</w:t>
      </w:r>
      <w:r w:rsidR="005728F6">
        <w:rPr>
          <w:rFonts w:ascii="Times New Roman" w:eastAsia="Times New Roman" w:hAnsi="Times New Roman" w:cs="Times New Roman"/>
          <w:sz w:val="24"/>
          <w:szCs w:val="24"/>
        </w:rPr>
        <w:t>)</w:t>
      </w:r>
      <w:r w:rsidR="00FC3CA4" w:rsidRPr="00097F1B">
        <w:rPr>
          <w:rFonts w:ascii="Times New Roman" w:eastAsia="Times New Roman" w:hAnsi="Times New Roman" w:cs="Times New Roman"/>
          <w:sz w:val="24"/>
          <w:szCs w:val="24"/>
        </w:rPr>
        <w:t xml:space="preserve"> alebo týmto zákonom, </w:t>
      </w:r>
    </w:p>
    <w:bookmarkEnd w:id="24"/>
    <w:p w14:paraId="5B72048F" w14:textId="546B4033" w:rsidR="00FC3CA4" w:rsidRPr="00E8451B" w:rsidRDefault="00A71B2F" w:rsidP="00D87F16">
      <w:pPr>
        <w:pStyle w:val="Odsekzoznamu"/>
        <w:numPr>
          <w:ilvl w:val="0"/>
          <w:numId w:val="12"/>
        </w:numPr>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zistí </w:t>
      </w:r>
      <w:r w:rsidR="00FC3CA4" w:rsidRPr="00E8451B">
        <w:rPr>
          <w:rFonts w:ascii="Times New Roman" w:eastAsia="Times New Roman" w:hAnsi="Times New Roman" w:cs="Times New Roman"/>
          <w:sz w:val="24"/>
          <w:szCs w:val="24"/>
        </w:rPr>
        <w:t>nedostatky vo vnútorných politikách, postupoch a kontrolách povinnej osoby, ktoré môžu viesť k porušeniu podľa písmena a), a uloženie administratívneho opatrenia môže tomuto porušeniu zabrániť alebo znížiť riziko jeho vzniku alebo</w:t>
      </w:r>
    </w:p>
    <w:p w14:paraId="4025C215" w14:textId="7E3B9247" w:rsidR="00FC3CA4" w:rsidRPr="00E8451B" w:rsidRDefault="00A71B2F" w:rsidP="00D87F16">
      <w:pPr>
        <w:pStyle w:val="Odsekzoznamu"/>
        <w:numPr>
          <w:ilvl w:val="0"/>
          <w:numId w:val="12"/>
        </w:numPr>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zistí, že </w:t>
      </w:r>
      <w:r w:rsidR="00FC3CA4" w:rsidRPr="00E8451B">
        <w:rPr>
          <w:rFonts w:ascii="Times New Roman" w:eastAsia="Times New Roman" w:hAnsi="Times New Roman" w:cs="Times New Roman"/>
          <w:sz w:val="24"/>
          <w:szCs w:val="24"/>
        </w:rPr>
        <w:t xml:space="preserve">vnútorné politiky, postupy alebo kontroly povinnej osoby nie sú primerané rizikám legalizácie, súvisiacich predikatívnych trestných činov, financovania terorizmu alebo </w:t>
      </w:r>
      <w:r w:rsidR="00FC3CA4" w:rsidRPr="00E8451B">
        <w:rPr>
          <w:rFonts w:ascii="Times New Roman" w:hAnsi="Times New Roman" w:cs="Times New Roman"/>
          <w:sz w:val="24"/>
          <w:szCs w:val="24"/>
        </w:rPr>
        <w:t>financovania šírenia zbraní hromadného ničenia</w:t>
      </w:r>
      <w:r w:rsidR="00FC3CA4" w:rsidRPr="00E8451B">
        <w:rPr>
          <w:rFonts w:ascii="Times New Roman" w:eastAsia="Times New Roman" w:hAnsi="Times New Roman" w:cs="Times New Roman"/>
          <w:sz w:val="24"/>
          <w:szCs w:val="24"/>
        </w:rPr>
        <w:t xml:space="preserve">, ktorým je vystavená. </w:t>
      </w:r>
    </w:p>
    <w:p w14:paraId="03937B32" w14:textId="77777777" w:rsidR="00FC3CA4" w:rsidRPr="00E8451B" w:rsidRDefault="00FC3CA4" w:rsidP="00D87F16">
      <w:pPr>
        <w:pStyle w:val="Odsekzoznamu"/>
        <w:numPr>
          <w:ilvl w:val="0"/>
          <w:numId w:val="13"/>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Administratívne opatrenie možno uložiť samostatne alebo s pokutou podľa § 53 za závažné, opakované a systematické porušenia povinností podľa odseku 1 písm. a).</w:t>
      </w:r>
    </w:p>
    <w:p w14:paraId="4BE9DF4A" w14:textId="77777777" w:rsidR="00FC3CA4" w:rsidRPr="00E8451B" w:rsidRDefault="00FC3CA4" w:rsidP="00D87F16">
      <w:pPr>
        <w:pStyle w:val="Odsekzoznamu"/>
        <w:numPr>
          <w:ilvl w:val="0"/>
          <w:numId w:val="13"/>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 dohľadu môže povinnej osobe, nad ktorou vykonáva dohľad vydať odporúčanie za účelom nápravy zisteného porušenia alebo zvýšenia efektívnosti vykonávania opatrení v oblasti boja proti legalizácii, financovaniu terorizmu alebo </w:t>
      </w:r>
      <w:r w:rsidRPr="00E8451B">
        <w:rPr>
          <w:rFonts w:ascii="Times New Roman" w:hAnsi="Times New Roman" w:cs="Times New Roman"/>
          <w:sz w:val="24"/>
          <w:szCs w:val="24"/>
        </w:rPr>
        <w:t>financovania šírenia zbraní hromadného ničenia</w:t>
      </w:r>
      <w:r w:rsidRPr="00E8451B">
        <w:rPr>
          <w:rFonts w:ascii="Times New Roman" w:eastAsia="Times New Roman" w:hAnsi="Times New Roman" w:cs="Times New Roman"/>
          <w:sz w:val="24"/>
          <w:szCs w:val="24"/>
        </w:rPr>
        <w:t>.</w:t>
      </w:r>
    </w:p>
    <w:p w14:paraId="66280793" w14:textId="77777777" w:rsidR="00FC3CA4" w:rsidRPr="00E8451B" w:rsidRDefault="00FC3CA4" w:rsidP="00D87F16">
      <w:pPr>
        <w:pStyle w:val="Odsekzoznamu"/>
        <w:numPr>
          <w:ilvl w:val="0"/>
          <w:numId w:val="13"/>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 dohľadu môže povinnej osobe, nad ktorou vykonáva dohľad uložiť povinnosť </w:t>
      </w:r>
    </w:p>
    <w:p w14:paraId="28B78F9C" w14:textId="77777777" w:rsidR="00FC3CA4" w:rsidRPr="00E8451B" w:rsidRDefault="00FC3CA4" w:rsidP="00D87F16">
      <w:pPr>
        <w:pStyle w:val="Odsekzoznamu"/>
        <w:numPr>
          <w:ilvl w:val="0"/>
          <w:numId w:val="11"/>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prijať opatrenia na odstránenie zisteného nedostatku,</w:t>
      </w:r>
    </w:p>
    <w:p w14:paraId="250D1B28" w14:textId="0847C8F4" w:rsidR="00FC3CA4" w:rsidRPr="005728F6" w:rsidRDefault="00FC3CA4" w:rsidP="00D87F16">
      <w:pPr>
        <w:pStyle w:val="Odsekzoznamu"/>
        <w:numPr>
          <w:ilvl w:val="0"/>
          <w:numId w:val="11"/>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upustiť od konania alebo zdržať sa konania, ktoré je v rozpore s týmto zákonom alebo </w:t>
      </w:r>
      <w:r w:rsidRPr="005728F6">
        <w:rPr>
          <w:rFonts w:ascii="Times New Roman" w:eastAsia="Times New Roman" w:hAnsi="Times New Roman" w:cs="Times New Roman"/>
          <w:sz w:val="24"/>
          <w:szCs w:val="24"/>
        </w:rPr>
        <w:t>osobitným predpisom,</w:t>
      </w:r>
      <w:r w:rsidR="005728F6" w:rsidRPr="005728F6">
        <w:rPr>
          <w:rFonts w:ascii="Times New Roman" w:eastAsia="Times New Roman" w:hAnsi="Times New Roman" w:cs="Times New Roman"/>
          <w:sz w:val="24"/>
          <w:szCs w:val="24"/>
          <w:vertAlign w:val="superscript"/>
        </w:rPr>
        <w:t>65</w:t>
      </w:r>
      <w:r w:rsidR="005728F6">
        <w:rPr>
          <w:rFonts w:ascii="Times New Roman" w:eastAsia="Times New Roman" w:hAnsi="Times New Roman" w:cs="Times New Roman"/>
          <w:sz w:val="24"/>
          <w:szCs w:val="24"/>
        </w:rPr>
        <w:t>)</w:t>
      </w:r>
    </w:p>
    <w:p w14:paraId="02D78BF3" w14:textId="77777777" w:rsidR="00FC3CA4" w:rsidRPr="00E8451B" w:rsidRDefault="00FC3CA4" w:rsidP="00D87F16">
      <w:pPr>
        <w:pStyle w:val="Odsekzoznamu"/>
        <w:numPr>
          <w:ilvl w:val="0"/>
          <w:numId w:val="11"/>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vykonať zmeny vo vnútornej štruktúre riadenia,</w:t>
      </w:r>
    </w:p>
    <w:p w14:paraId="2220A885" w14:textId="77777777" w:rsidR="00FC3CA4" w:rsidRPr="00E8451B" w:rsidRDefault="00FC3CA4" w:rsidP="00D87F16">
      <w:pPr>
        <w:pStyle w:val="Odsekzoznamu"/>
        <w:numPr>
          <w:ilvl w:val="0"/>
          <w:numId w:val="11"/>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obmedziť alebo limitovať výkon podnikateľskej činnosti, obchody alebo obchodnú sieť povinnej osoby alebo odpredať aktivity, </w:t>
      </w:r>
    </w:p>
    <w:p w14:paraId="59EDB57B" w14:textId="1662D179" w:rsidR="00FC3CA4" w:rsidRPr="00E8451B" w:rsidRDefault="00FC3CA4" w:rsidP="00D87F16">
      <w:pPr>
        <w:pStyle w:val="Odsekzoznamu"/>
        <w:numPr>
          <w:ilvl w:val="0"/>
          <w:numId w:val="11"/>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zverejniť verejné vyhlásenie, v ktorom sa identifikuje </w:t>
      </w:r>
      <w:r w:rsidR="005B7C40" w:rsidRPr="00E8451B">
        <w:rPr>
          <w:rFonts w:ascii="Times New Roman" w:eastAsia="Times New Roman" w:hAnsi="Times New Roman" w:cs="Times New Roman"/>
          <w:sz w:val="24"/>
          <w:szCs w:val="24"/>
        </w:rPr>
        <w:t xml:space="preserve">povinná </w:t>
      </w:r>
      <w:r w:rsidRPr="00E8451B">
        <w:rPr>
          <w:rFonts w:ascii="Times New Roman" w:eastAsia="Times New Roman" w:hAnsi="Times New Roman" w:cs="Times New Roman"/>
          <w:sz w:val="24"/>
          <w:szCs w:val="24"/>
        </w:rPr>
        <w:t>osoba</w:t>
      </w:r>
      <w:r w:rsidR="005B7C40" w:rsidRPr="00E8451B">
        <w:rPr>
          <w:rFonts w:ascii="Times New Roman" w:eastAsia="Times New Roman" w:hAnsi="Times New Roman" w:cs="Times New Roman"/>
          <w:sz w:val="24"/>
          <w:szCs w:val="24"/>
        </w:rPr>
        <w:t xml:space="preserve"> alebo fyzická osob</w:t>
      </w:r>
      <w:r w:rsidR="00AA64C4" w:rsidRPr="00E8451B">
        <w:rPr>
          <w:rFonts w:ascii="Times New Roman" w:eastAsia="Times New Roman" w:hAnsi="Times New Roman" w:cs="Times New Roman"/>
          <w:sz w:val="24"/>
          <w:szCs w:val="24"/>
        </w:rPr>
        <w:t>a</w:t>
      </w:r>
      <w:r w:rsidR="005B7C40" w:rsidRPr="00E8451B">
        <w:rPr>
          <w:rFonts w:ascii="Times New Roman" w:eastAsia="Times New Roman" w:hAnsi="Times New Roman" w:cs="Times New Roman"/>
          <w:sz w:val="24"/>
          <w:szCs w:val="24"/>
        </w:rPr>
        <w:t xml:space="preserve"> zodpovedn</w:t>
      </w:r>
      <w:r w:rsidR="00AA64C4" w:rsidRPr="00E8451B">
        <w:rPr>
          <w:rFonts w:ascii="Times New Roman" w:eastAsia="Times New Roman" w:hAnsi="Times New Roman" w:cs="Times New Roman"/>
          <w:sz w:val="24"/>
          <w:szCs w:val="24"/>
        </w:rPr>
        <w:t>á</w:t>
      </w:r>
      <w:r w:rsidR="005B7C40" w:rsidRPr="00E8451B">
        <w:rPr>
          <w:rFonts w:ascii="Times New Roman" w:eastAsia="Times New Roman" w:hAnsi="Times New Roman" w:cs="Times New Roman"/>
          <w:sz w:val="24"/>
          <w:szCs w:val="24"/>
        </w:rPr>
        <w:t xml:space="preserve"> za porušenie</w:t>
      </w:r>
      <w:r w:rsidRPr="00E8451B">
        <w:rPr>
          <w:rFonts w:ascii="Times New Roman" w:eastAsia="Times New Roman" w:hAnsi="Times New Roman" w:cs="Times New Roman"/>
          <w:sz w:val="24"/>
          <w:szCs w:val="24"/>
        </w:rPr>
        <w:t>, ako aj povaha porušenia,</w:t>
      </w:r>
    </w:p>
    <w:p w14:paraId="0F582540" w14:textId="77777777" w:rsidR="00FC3CA4" w:rsidRPr="00E8451B" w:rsidRDefault="00FC3CA4" w:rsidP="00D87F16">
      <w:pPr>
        <w:pStyle w:val="Odsekzoznamu"/>
        <w:numPr>
          <w:ilvl w:val="0"/>
          <w:numId w:val="11"/>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poskytnúť orgánu dohľadu na jeho žiadosť akékoľvek údaje, informácie, dokumenty alebo správy, ktoré sú potrebné na kontrolu činnosti povinnej osoby alebo predkladať dodatočné správy,</w:t>
      </w:r>
    </w:p>
    <w:p w14:paraId="4399BB80" w14:textId="77777777" w:rsidR="00FC3CA4" w:rsidRPr="00E8451B" w:rsidRDefault="00FC3CA4" w:rsidP="00D87F16">
      <w:pPr>
        <w:pStyle w:val="Odsekzoznamu"/>
        <w:numPr>
          <w:ilvl w:val="0"/>
          <w:numId w:val="11"/>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posilniť vnútorné politiky, postupy a kontroly,</w:t>
      </w:r>
    </w:p>
    <w:p w14:paraId="7BBB00A0" w14:textId="77777777" w:rsidR="00FC3CA4" w:rsidRPr="00E8451B" w:rsidRDefault="00FC3CA4" w:rsidP="00D87F16">
      <w:pPr>
        <w:pStyle w:val="Odsekzoznamu"/>
        <w:numPr>
          <w:ilvl w:val="0"/>
          <w:numId w:val="11"/>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prijať a uplatňovať opatrenia na zníženie významných rizík legalizácie, financovania terorizmu alebo </w:t>
      </w:r>
      <w:r w:rsidRPr="00E8451B">
        <w:rPr>
          <w:rFonts w:ascii="Times New Roman" w:hAnsi="Times New Roman" w:cs="Times New Roman"/>
          <w:sz w:val="24"/>
          <w:szCs w:val="24"/>
        </w:rPr>
        <w:t>financovania šírenia zbraní hromadného ničenia</w:t>
      </w:r>
      <w:r w:rsidRPr="00E8451B">
        <w:rPr>
          <w:rFonts w:ascii="Times New Roman" w:eastAsia="Times New Roman" w:hAnsi="Times New Roman" w:cs="Times New Roman"/>
          <w:sz w:val="24"/>
          <w:szCs w:val="24"/>
        </w:rPr>
        <w:t xml:space="preserve">, ktoré vyplývajú z povahy poskytovaných služieb a produktov, </w:t>
      </w:r>
    </w:p>
    <w:p w14:paraId="5014063E" w14:textId="77777777" w:rsidR="00FC3CA4" w:rsidRPr="00E8451B" w:rsidRDefault="00FC3CA4" w:rsidP="00D87F16">
      <w:pPr>
        <w:pStyle w:val="Odsekzoznamu"/>
        <w:numPr>
          <w:ilvl w:val="0"/>
          <w:numId w:val="11"/>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uplatňovať osobitné požiadavky v súvislosti s jednotlivými klientmi, obchodmi, činnosťami alebo distribučnými kanálmi alebo ich kategóriami, ktoré predstavujú vysoké riziká legalizácie, financovania terorizmu alebo </w:t>
      </w:r>
      <w:r w:rsidRPr="00E8451B">
        <w:rPr>
          <w:rFonts w:ascii="Times New Roman" w:hAnsi="Times New Roman" w:cs="Times New Roman"/>
          <w:sz w:val="24"/>
          <w:szCs w:val="24"/>
        </w:rPr>
        <w:t>financovania šírenia zbraní hromadného ničenia</w:t>
      </w:r>
      <w:r w:rsidRPr="00E8451B">
        <w:rPr>
          <w:rFonts w:ascii="Times New Roman" w:eastAsia="Times New Roman" w:hAnsi="Times New Roman" w:cs="Times New Roman"/>
          <w:sz w:val="24"/>
          <w:szCs w:val="24"/>
        </w:rPr>
        <w:t>.</w:t>
      </w:r>
    </w:p>
    <w:p w14:paraId="2B4045C7" w14:textId="77777777" w:rsidR="00FC3CA4" w:rsidRPr="00E8451B" w:rsidRDefault="00FC3CA4" w:rsidP="00D87F16">
      <w:pPr>
        <w:pStyle w:val="Odsekzoznamu"/>
        <w:numPr>
          <w:ilvl w:val="0"/>
          <w:numId w:val="13"/>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 dohľadu môže uložiť fyzickej osobe zodpovednej za porušenie povinnosti podľa odseku 1 písm. a) dočasný zákaz výkonu riadiacich funkcií v povinných osobách. </w:t>
      </w:r>
    </w:p>
    <w:p w14:paraId="5BC1A12F" w14:textId="69691CB6" w:rsidR="00FC3CA4" w:rsidRPr="00163AEC" w:rsidRDefault="00FC3CA4" w:rsidP="00D87F16">
      <w:pPr>
        <w:pStyle w:val="Odsekzoznamu"/>
        <w:numPr>
          <w:ilvl w:val="0"/>
          <w:numId w:val="13"/>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 dohľadu určí na splnenie administratívneho opatrenia primeranú lehotu. Povinná osoba, ktorej bolo uložené administratívne opatrenie, informuje orgán dohľadu o splnení administratívneho opatrenia </w:t>
      </w:r>
      <w:r w:rsidR="001A7303">
        <w:rPr>
          <w:rFonts w:ascii="Times New Roman" w:hAnsi="Times New Roman" w:cs="Times New Roman"/>
          <w:sz w:val="24"/>
          <w:szCs w:val="24"/>
        </w:rPr>
        <w:t>bezodkladne</w:t>
      </w:r>
      <w:r w:rsidR="001A7303" w:rsidRPr="00E8451B">
        <w:rPr>
          <w:rFonts w:ascii="Times New Roman" w:hAnsi="Times New Roman" w:cs="Times New Roman"/>
          <w:sz w:val="24"/>
          <w:szCs w:val="24"/>
        </w:rPr>
        <w:t xml:space="preserve"> </w:t>
      </w:r>
      <w:r w:rsidRPr="00E8451B">
        <w:rPr>
          <w:rFonts w:ascii="Times New Roman" w:eastAsia="Times New Roman" w:hAnsi="Times New Roman" w:cs="Times New Roman"/>
          <w:sz w:val="24"/>
          <w:szCs w:val="24"/>
        </w:rPr>
        <w:t xml:space="preserve">po tom, čo k jeho splneniu došlo, </w:t>
      </w:r>
      <w:r w:rsidRPr="00163AEC">
        <w:rPr>
          <w:rFonts w:ascii="Times New Roman" w:eastAsia="Times New Roman" w:hAnsi="Times New Roman" w:cs="Times New Roman"/>
          <w:sz w:val="24"/>
          <w:szCs w:val="24"/>
        </w:rPr>
        <w:t>najneskôr do 10 dní po uplynutí lehoty určenej na jeho splnenie.</w:t>
      </w:r>
    </w:p>
    <w:p w14:paraId="2E516343" w14:textId="3A24B558" w:rsidR="00FC3CA4" w:rsidRDefault="00FC3CA4" w:rsidP="00D87F16">
      <w:pPr>
        <w:pStyle w:val="Odsekzoznamu"/>
        <w:numPr>
          <w:ilvl w:val="0"/>
          <w:numId w:val="13"/>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lang w:eastAsia="sk-SK"/>
        </w:rPr>
        <w:t xml:space="preserve">Ak </w:t>
      </w:r>
      <w:r w:rsidR="00572C1B" w:rsidRPr="00E8451B">
        <w:rPr>
          <w:rFonts w:ascii="Times New Roman" w:eastAsia="Times New Roman" w:hAnsi="Times New Roman" w:cs="Times New Roman"/>
          <w:sz w:val="24"/>
          <w:szCs w:val="24"/>
          <w:lang w:eastAsia="sk-SK"/>
        </w:rPr>
        <w:t xml:space="preserve">ani </w:t>
      </w:r>
      <w:r w:rsidRPr="00E8451B">
        <w:rPr>
          <w:rFonts w:ascii="Times New Roman" w:eastAsia="Times New Roman" w:hAnsi="Times New Roman" w:cs="Times New Roman"/>
          <w:sz w:val="24"/>
          <w:szCs w:val="24"/>
          <w:lang w:eastAsia="sk-SK"/>
        </w:rPr>
        <w:t xml:space="preserve">po uplynutí doby, na ktorú bolo povinnej osobe uložené dodatočné penále </w:t>
      </w:r>
      <w:r w:rsidR="008F72EE">
        <w:rPr>
          <w:rFonts w:ascii="Times New Roman" w:eastAsia="Times New Roman" w:hAnsi="Times New Roman" w:cs="Times New Roman"/>
          <w:sz w:val="24"/>
          <w:szCs w:val="24"/>
          <w:lang w:eastAsia="sk-SK"/>
        </w:rPr>
        <w:t>podľa § </w:t>
      </w:r>
      <w:r w:rsidR="00572C1B" w:rsidRPr="00E8451B">
        <w:rPr>
          <w:rFonts w:ascii="Times New Roman" w:eastAsia="Times New Roman" w:hAnsi="Times New Roman" w:cs="Times New Roman"/>
          <w:sz w:val="24"/>
          <w:szCs w:val="24"/>
          <w:lang w:eastAsia="sk-SK"/>
        </w:rPr>
        <w:t>55 ods</w:t>
      </w:r>
      <w:r w:rsidR="008F72EE">
        <w:rPr>
          <w:rFonts w:ascii="Times New Roman" w:eastAsia="Times New Roman" w:hAnsi="Times New Roman" w:cs="Times New Roman"/>
          <w:sz w:val="24"/>
          <w:szCs w:val="24"/>
          <w:lang w:eastAsia="sk-SK"/>
        </w:rPr>
        <w:t>.</w:t>
      </w:r>
      <w:r w:rsidR="00572C1B" w:rsidRPr="00E8451B">
        <w:rPr>
          <w:rFonts w:ascii="Times New Roman" w:eastAsia="Times New Roman" w:hAnsi="Times New Roman" w:cs="Times New Roman"/>
          <w:sz w:val="24"/>
          <w:szCs w:val="24"/>
          <w:lang w:eastAsia="sk-SK"/>
        </w:rPr>
        <w:t xml:space="preserve"> 4</w:t>
      </w:r>
      <w:r w:rsidRPr="00E8451B">
        <w:rPr>
          <w:rFonts w:ascii="Times New Roman" w:eastAsia="Times New Roman" w:hAnsi="Times New Roman" w:cs="Times New Roman"/>
          <w:sz w:val="24"/>
          <w:szCs w:val="24"/>
          <w:lang w:eastAsia="sk-SK"/>
        </w:rPr>
        <w:t xml:space="preserve"> povinná osoba administratívne opatrenie nesplní, orgán dohľadu rozhodne </w:t>
      </w:r>
      <w:r w:rsidRPr="00E8451B">
        <w:rPr>
          <w:rFonts w:ascii="Times New Roman" w:eastAsia="Times New Roman" w:hAnsi="Times New Roman" w:cs="Times New Roman"/>
          <w:sz w:val="24"/>
          <w:szCs w:val="24"/>
          <w:lang w:eastAsia="sk-SK"/>
        </w:rPr>
        <w:lastRenderedPageBreak/>
        <w:t xml:space="preserve">o pozastavení alebo odobratí oprávnenia </w:t>
      </w:r>
      <w:r w:rsidR="00572C1B" w:rsidRPr="00E8451B">
        <w:rPr>
          <w:rFonts w:ascii="Times New Roman" w:eastAsia="Times New Roman" w:hAnsi="Times New Roman" w:cs="Times New Roman"/>
          <w:sz w:val="24"/>
          <w:szCs w:val="24"/>
          <w:lang w:eastAsia="sk-SK"/>
        </w:rPr>
        <w:t xml:space="preserve">na podnikateľskú alebo inú samostatnú zárobkovú </w:t>
      </w:r>
      <w:r w:rsidR="00572C1B" w:rsidRPr="00163AEC">
        <w:rPr>
          <w:rFonts w:ascii="Times New Roman" w:eastAsia="Times New Roman" w:hAnsi="Times New Roman" w:cs="Times New Roman"/>
          <w:sz w:val="24"/>
          <w:szCs w:val="24"/>
          <w:lang w:eastAsia="sk-SK"/>
        </w:rPr>
        <w:t>činnosť</w:t>
      </w:r>
      <w:r w:rsidRPr="00163AEC">
        <w:rPr>
          <w:rFonts w:ascii="Times New Roman" w:eastAsia="Times New Roman" w:hAnsi="Times New Roman" w:cs="Times New Roman"/>
          <w:sz w:val="24"/>
          <w:szCs w:val="24"/>
          <w:lang w:eastAsia="sk-SK"/>
        </w:rPr>
        <w:t>,</w:t>
      </w:r>
      <w:r w:rsidR="00572C1B" w:rsidRPr="00163AEC">
        <w:rPr>
          <w:rFonts w:ascii="Times New Roman" w:eastAsia="Times New Roman" w:hAnsi="Times New Roman" w:cs="Times New Roman"/>
          <w:sz w:val="24"/>
          <w:szCs w:val="24"/>
          <w:lang w:eastAsia="sk-SK"/>
        </w:rPr>
        <w:t xml:space="preserve"> ak</w:t>
      </w:r>
      <w:r w:rsidRPr="00163AEC">
        <w:rPr>
          <w:rFonts w:ascii="Times New Roman" w:eastAsia="Times New Roman" w:hAnsi="Times New Roman" w:cs="Times New Roman"/>
          <w:sz w:val="24"/>
          <w:szCs w:val="24"/>
          <w:lang w:eastAsia="sk-SK"/>
        </w:rPr>
        <w:t xml:space="preserve"> výkon</w:t>
      </w:r>
      <w:r w:rsidR="00572C1B" w:rsidRPr="00163AEC">
        <w:rPr>
          <w:rFonts w:ascii="Times New Roman" w:eastAsia="Times New Roman" w:hAnsi="Times New Roman" w:cs="Times New Roman"/>
          <w:sz w:val="24"/>
          <w:szCs w:val="24"/>
          <w:lang w:eastAsia="sk-SK"/>
        </w:rPr>
        <w:t xml:space="preserve"> tejto </w:t>
      </w:r>
      <w:r w:rsidRPr="00163AEC">
        <w:rPr>
          <w:rFonts w:ascii="Times New Roman" w:eastAsia="Times New Roman" w:hAnsi="Times New Roman" w:cs="Times New Roman"/>
          <w:sz w:val="24"/>
          <w:szCs w:val="24"/>
          <w:lang w:eastAsia="sk-SK"/>
        </w:rPr>
        <w:t>činnosti podlieha povoleniu.</w:t>
      </w:r>
    </w:p>
    <w:p w14:paraId="7B166361" w14:textId="7D3A67CF" w:rsidR="00045F5A" w:rsidRPr="00163AEC" w:rsidRDefault="00FC3CA4" w:rsidP="00163AEC">
      <w:pPr>
        <w:pStyle w:val="Odsekzoznamu"/>
        <w:numPr>
          <w:ilvl w:val="0"/>
          <w:numId w:val="13"/>
        </w:numPr>
        <w:ind w:left="360"/>
        <w:contextualSpacing w:val="0"/>
        <w:jc w:val="both"/>
        <w:rPr>
          <w:rFonts w:ascii="Times New Roman" w:eastAsia="Times New Roman" w:hAnsi="Times New Roman" w:cs="Times New Roman"/>
          <w:sz w:val="24"/>
          <w:szCs w:val="24"/>
        </w:rPr>
      </w:pPr>
      <w:r w:rsidRPr="00163AEC">
        <w:rPr>
          <w:rFonts w:ascii="Times New Roman" w:eastAsia="Times New Roman" w:hAnsi="Times New Roman" w:cs="Times New Roman"/>
          <w:sz w:val="24"/>
          <w:szCs w:val="24"/>
          <w:lang w:eastAsia="sk-SK"/>
        </w:rPr>
        <w:t xml:space="preserve">Právoplatné rozhodnutie o uložení administratívneho opatrenia podľa odseku 7 zašle orgán dohľadu do </w:t>
      </w:r>
      <w:r w:rsidR="00510350" w:rsidRPr="00163AEC">
        <w:rPr>
          <w:rFonts w:ascii="Times New Roman" w:eastAsia="Times New Roman" w:hAnsi="Times New Roman" w:cs="Times New Roman"/>
          <w:sz w:val="24"/>
          <w:szCs w:val="24"/>
          <w:lang w:eastAsia="sk-SK"/>
        </w:rPr>
        <w:t>10</w:t>
      </w:r>
      <w:r w:rsidRPr="00163AEC">
        <w:rPr>
          <w:rFonts w:ascii="Times New Roman" w:eastAsia="Times New Roman" w:hAnsi="Times New Roman" w:cs="Times New Roman"/>
          <w:sz w:val="24"/>
          <w:szCs w:val="24"/>
          <w:lang w:eastAsia="sk-SK"/>
        </w:rPr>
        <w:t xml:space="preserve"> pracovných dní </w:t>
      </w:r>
      <w:r w:rsidR="001D6417" w:rsidRPr="00163AEC">
        <w:rPr>
          <w:rFonts w:ascii="Times New Roman" w:eastAsia="Times New Roman" w:hAnsi="Times New Roman" w:cs="Times New Roman"/>
          <w:sz w:val="24"/>
          <w:szCs w:val="24"/>
          <w:lang w:eastAsia="sk-SK"/>
        </w:rPr>
        <w:t>orgánu, ktorý je inak oprávnený rozhodnúť o pozastavení alebo odobratí oprávnenia na podnikateľskú alebo inú samostatnú zárobkovú činnosť podľa osobitného predpisu</w:t>
      </w:r>
      <w:r w:rsidRPr="00E8451B">
        <w:rPr>
          <w:rStyle w:val="Odkaznapoznmkupodiarou"/>
          <w:rFonts w:ascii="Times New Roman" w:eastAsia="Times New Roman" w:hAnsi="Times New Roman" w:cs="Times New Roman"/>
          <w:sz w:val="24"/>
          <w:szCs w:val="24"/>
          <w:lang w:eastAsia="sk-SK"/>
        </w:rPr>
        <w:footnoteReference w:id="137"/>
      </w:r>
      <w:r w:rsidR="00DC2028" w:rsidRPr="00163AEC">
        <w:rPr>
          <w:rFonts w:ascii="Times New Roman" w:eastAsia="Times New Roman" w:hAnsi="Times New Roman" w:cs="Times New Roman"/>
          <w:sz w:val="24"/>
          <w:szCs w:val="24"/>
          <w:lang w:eastAsia="sk-SK"/>
        </w:rPr>
        <w:t>)</w:t>
      </w:r>
      <w:r w:rsidRPr="00163AEC">
        <w:rPr>
          <w:rFonts w:ascii="Times New Roman" w:eastAsia="Times New Roman" w:hAnsi="Times New Roman" w:cs="Times New Roman"/>
          <w:sz w:val="24"/>
          <w:szCs w:val="24"/>
          <w:vertAlign w:val="superscript"/>
          <w:lang w:eastAsia="sk-SK"/>
        </w:rPr>
        <w:t xml:space="preserve"> </w:t>
      </w:r>
      <w:r w:rsidRPr="00163AEC">
        <w:rPr>
          <w:rFonts w:ascii="Times New Roman" w:eastAsia="Times New Roman" w:hAnsi="Times New Roman" w:cs="Times New Roman"/>
          <w:sz w:val="24"/>
          <w:szCs w:val="24"/>
          <w:lang w:eastAsia="sk-SK"/>
        </w:rPr>
        <w:t xml:space="preserve">na zabezpečenie jeho vykonania. </w:t>
      </w:r>
    </w:p>
    <w:p w14:paraId="15BD2781" w14:textId="77777777" w:rsidR="00506155" w:rsidRPr="00506155" w:rsidRDefault="00506155" w:rsidP="00506155">
      <w:pPr>
        <w:shd w:val="clear" w:color="auto" w:fill="FFFFFF" w:themeFill="background1"/>
        <w:jc w:val="both"/>
        <w:textAlignment w:val="top"/>
        <w:rPr>
          <w:rFonts w:ascii="Times New Roman" w:eastAsia="Times New Roman" w:hAnsi="Times New Roman" w:cs="Times New Roman"/>
          <w:sz w:val="24"/>
          <w:szCs w:val="24"/>
        </w:rPr>
      </w:pPr>
    </w:p>
    <w:bookmarkEnd w:id="23"/>
    <w:p w14:paraId="7E593174" w14:textId="5680B2F4" w:rsidR="00AC52E6" w:rsidRPr="00E8451B" w:rsidRDefault="09475570" w:rsidP="006528E9">
      <w:pPr>
        <w:spacing w:after="0"/>
        <w:jc w:val="center"/>
        <w:textAlignment w:val="top"/>
        <w:rPr>
          <w:rFonts w:ascii="Times New Roman" w:eastAsia="Times New Roman" w:hAnsi="Times New Roman" w:cs="Times New Roman"/>
          <w:sz w:val="24"/>
          <w:szCs w:val="24"/>
        </w:rPr>
      </w:pPr>
      <w:r w:rsidRPr="00E8451B">
        <w:rPr>
          <w:rFonts w:ascii="Times New Roman" w:eastAsia="Times New Roman" w:hAnsi="Times New Roman" w:cs="Times New Roman"/>
          <w:b/>
          <w:bCs/>
          <w:sz w:val="24"/>
          <w:szCs w:val="24"/>
        </w:rPr>
        <w:t>§</w:t>
      </w:r>
      <w:r w:rsidR="0C31B5E6" w:rsidRPr="00E8451B">
        <w:rPr>
          <w:rFonts w:ascii="Times New Roman" w:eastAsia="Times New Roman" w:hAnsi="Times New Roman" w:cs="Times New Roman"/>
          <w:b/>
          <w:bCs/>
          <w:sz w:val="24"/>
          <w:szCs w:val="24"/>
        </w:rPr>
        <w:t xml:space="preserve"> </w:t>
      </w:r>
      <w:r w:rsidRPr="00E8451B">
        <w:rPr>
          <w:rFonts w:ascii="Times New Roman" w:eastAsia="Times New Roman" w:hAnsi="Times New Roman" w:cs="Times New Roman"/>
          <w:b/>
          <w:bCs/>
          <w:sz w:val="24"/>
          <w:szCs w:val="24"/>
        </w:rPr>
        <w:t>5</w:t>
      </w:r>
      <w:r w:rsidR="00594FB0" w:rsidRPr="00E8451B">
        <w:rPr>
          <w:rFonts w:ascii="Times New Roman" w:eastAsia="Times New Roman" w:hAnsi="Times New Roman" w:cs="Times New Roman"/>
          <w:b/>
          <w:bCs/>
          <w:sz w:val="24"/>
          <w:szCs w:val="24"/>
        </w:rPr>
        <w:t>5</w:t>
      </w:r>
    </w:p>
    <w:p w14:paraId="3ECB314B" w14:textId="6F8FB0C6" w:rsidR="00AC52E6" w:rsidRPr="00E8451B" w:rsidRDefault="24003362" w:rsidP="006528E9">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Penále </w:t>
      </w:r>
    </w:p>
    <w:p w14:paraId="142ED15B" w14:textId="77777777" w:rsidR="00AC52E6" w:rsidRPr="00E8451B" w:rsidRDefault="00AC52E6" w:rsidP="006528E9">
      <w:pPr>
        <w:spacing w:after="0"/>
        <w:jc w:val="both"/>
        <w:rPr>
          <w:rFonts w:ascii="Times New Roman" w:eastAsia="Times New Roman" w:hAnsi="Times New Roman" w:cs="Times New Roman"/>
          <w:sz w:val="24"/>
          <w:szCs w:val="24"/>
        </w:rPr>
      </w:pPr>
    </w:p>
    <w:p w14:paraId="72E3B76D" w14:textId="532D8AA1" w:rsidR="005C4893" w:rsidRPr="00E8451B" w:rsidRDefault="58AFF973" w:rsidP="00D87F16">
      <w:pPr>
        <w:pStyle w:val="Odsekzoznamu"/>
        <w:numPr>
          <w:ilvl w:val="0"/>
          <w:numId w:val="1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 dohľadu môže uložiť povinnej osobe penále, ak nesplní </w:t>
      </w:r>
      <w:r w:rsidR="3A3E0791" w:rsidRPr="00E8451B">
        <w:rPr>
          <w:rFonts w:ascii="Times New Roman" w:eastAsia="Times New Roman" w:hAnsi="Times New Roman" w:cs="Times New Roman"/>
          <w:sz w:val="24"/>
          <w:szCs w:val="24"/>
        </w:rPr>
        <w:t>v lehote</w:t>
      </w:r>
      <w:r w:rsidR="1DDD74B8" w:rsidRPr="00E8451B">
        <w:rPr>
          <w:rFonts w:ascii="Times New Roman" w:eastAsia="Times New Roman" w:hAnsi="Times New Roman" w:cs="Times New Roman"/>
          <w:sz w:val="24"/>
          <w:szCs w:val="24"/>
        </w:rPr>
        <w:t xml:space="preserve"> stanovenej orgánom dohľadu</w:t>
      </w:r>
      <w:r w:rsidR="00F5106A" w:rsidRPr="00E8451B">
        <w:rPr>
          <w:rFonts w:ascii="Times New Roman" w:eastAsia="Times New Roman" w:hAnsi="Times New Roman" w:cs="Times New Roman"/>
          <w:sz w:val="24"/>
          <w:szCs w:val="24"/>
        </w:rPr>
        <w:t xml:space="preserve"> povinnosť uloženú </w:t>
      </w:r>
      <w:r w:rsidR="0FEE4973" w:rsidRPr="00E8451B">
        <w:rPr>
          <w:rFonts w:ascii="Times New Roman" w:eastAsia="Times New Roman" w:hAnsi="Times New Roman" w:cs="Times New Roman"/>
          <w:sz w:val="24"/>
          <w:szCs w:val="24"/>
        </w:rPr>
        <w:t>administratívn</w:t>
      </w:r>
      <w:r w:rsidR="00F5106A" w:rsidRPr="00E8451B">
        <w:rPr>
          <w:rFonts w:ascii="Times New Roman" w:eastAsia="Times New Roman" w:hAnsi="Times New Roman" w:cs="Times New Roman"/>
          <w:sz w:val="24"/>
          <w:szCs w:val="24"/>
        </w:rPr>
        <w:t>ym</w:t>
      </w:r>
      <w:r w:rsidR="0FEE4973" w:rsidRPr="00E8451B">
        <w:rPr>
          <w:rFonts w:ascii="Times New Roman" w:eastAsia="Times New Roman" w:hAnsi="Times New Roman" w:cs="Times New Roman"/>
          <w:sz w:val="24"/>
          <w:szCs w:val="24"/>
        </w:rPr>
        <w:t xml:space="preserve"> opatren</w:t>
      </w:r>
      <w:r w:rsidR="00F5106A" w:rsidRPr="00E8451B">
        <w:rPr>
          <w:rFonts w:ascii="Times New Roman" w:eastAsia="Times New Roman" w:hAnsi="Times New Roman" w:cs="Times New Roman"/>
          <w:sz w:val="24"/>
          <w:szCs w:val="24"/>
        </w:rPr>
        <w:t>ím</w:t>
      </w:r>
      <w:r w:rsidR="0FEE4973" w:rsidRPr="00E8451B">
        <w:rPr>
          <w:rFonts w:ascii="Times New Roman" w:eastAsia="Times New Roman" w:hAnsi="Times New Roman" w:cs="Times New Roman"/>
          <w:sz w:val="24"/>
          <w:szCs w:val="24"/>
        </w:rPr>
        <w:t xml:space="preserve"> podľa §</w:t>
      </w:r>
      <w:r w:rsidR="2E21BEBA" w:rsidRPr="00E8451B">
        <w:rPr>
          <w:rFonts w:ascii="Times New Roman" w:eastAsia="Times New Roman" w:hAnsi="Times New Roman" w:cs="Times New Roman"/>
          <w:sz w:val="24"/>
          <w:szCs w:val="24"/>
        </w:rPr>
        <w:t xml:space="preserve"> </w:t>
      </w:r>
      <w:r w:rsidR="000606A0" w:rsidRPr="00E8451B">
        <w:rPr>
          <w:rFonts w:ascii="Times New Roman" w:eastAsia="Times New Roman" w:hAnsi="Times New Roman" w:cs="Times New Roman"/>
          <w:sz w:val="24"/>
          <w:szCs w:val="24"/>
        </w:rPr>
        <w:t>5</w:t>
      </w:r>
      <w:r w:rsidR="007A45C0" w:rsidRPr="00E8451B">
        <w:rPr>
          <w:rFonts w:ascii="Times New Roman" w:eastAsia="Times New Roman" w:hAnsi="Times New Roman" w:cs="Times New Roman"/>
          <w:sz w:val="24"/>
          <w:szCs w:val="24"/>
        </w:rPr>
        <w:t>4</w:t>
      </w:r>
      <w:r w:rsidR="2E21BEBA" w:rsidRPr="00E8451B">
        <w:rPr>
          <w:rFonts w:ascii="Times New Roman" w:eastAsia="Times New Roman" w:hAnsi="Times New Roman" w:cs="Times New Roman"/>
          <w:sz w:val="24"/>
          <w:szCs w:val="24"/>
        </w:rPr>
        <w:t xml:space="preserve"> </w:t>
      </w:r>
      <w:r w:rsidR="00D41713" w:rsidRPr="00E8451B">
        <w:rPr>
          <w:rFonts w:ascii="Times New Roman" w:eastAsia="Times New Roman" w:hAnsi="Times New Roman" w:cs="Times New Roman"/>
          <w:sz w:val="24"/>
          <w:szCs w:val="24"/>
        </w:rPr>
        <w:t>ods</w:t>
      </w:r>
      <w:r w:rsidR="00890F4E">
        <w:rPr>
          <w:rFonts w:ascii="Times New Roman" w:eastAsia="Times New Roman" w:hAnsi="Times New Roman" w:cs="Times New Roman"/>
          <w:sz w:val="24"/>
          <w:szCs w:val="24"/>
        </w:rPr>
        <w:t>.</w:t>
      </w:r>
      <w:r w:rsidR="00D41713" w:rsidRPr="00E8451B">
        <w:rPr>
          <w:rFonts w:ascii="Times New Roman" w:eastAsia="Times New Roman" w:hAnsi="Times New Roman" w:cs="Times New Roman"/>
          <w:sz w:val="24"/>
          <w:szCs w:val="24"/>
        </w:rPr>
        <w:t xml:space="preserve"> </w:t>
      </w:r>
      <w:r w:rsidR="00890F4E">
        <w:rPr>
          <w:rFonts w:ascii="Times New Roman" w:eastAsia="Times New Roman" w:hAnsi="Times New Roman" w:cs="Times New Roman"/>
          <w:sz w:val="24"/>
          <w:szCs w:val="24"/>
        </w:rPr>
        <w:t>4</w:t>
      </w:r>
      <w:r w:rsidR="00D41713" w:rsidRPr="00E8451B">
        <w:rPr>
          <w:rFonts w:ascii="Times New Roman" w:eastAsia="Times New Roman" w:hAnsi="Times New Roman" w:cs="Times New Roman"/>
          <w:sz w:val="24"/>
          <w:szCs w:val="24"/>
        </w:rPr>
        <w:t xml:space="preserve"> </w:t>
      </w:r>
      <w:r w:rsidR="0FEE4973" w:rsidRPr="00E8451B">
        <w:rPr>
          <w:rFonts w:ascii="Times New Roman" w:eastAsia="Times New Roman" w:hAnsi="Times New Roman" w:cs="Times New Roman"/>
          <w:sz w:val="24"/>
          <w:szCs w:val="24"/>
        </w:rPr>
        <w:t>písm. a) až d)</w:t>
      </w:r>
      <w:r w:rsidRPr="00E8451B">
        <w:rPr>
          <w:rFonts w:ascii="Times New Roman" w:eastAsia="Times New Roman" w:hAnsi="Times New Roman" w:cs="Times New Roman"/>
          <w:sz w:val="24"/>
          <w:szCs w:val="24"/>
        </w:rPr>
        <w:t xml:space="preserve">. </w:t>
      </w:r>
    </w:p>
    <w:p w14:paraId="6902EA2B" w14:textId="78B19FD2" w:rsidR="00F87ACD" w:rsidRPr="00E8451B" w:rsidRDefault="58AFF973" w:rsidP="00D87F16">
      <w:pPr>
        <w:pStyle w:val="Odsekzoznamu"/>
        <w:numPr>
          <w:ilvl w:val="0"/>
          <w:numId w:val="1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Penále podľa odseku 1 m</w:t>
      </w:r>
      <w:r w:rsidR="3A3E0791" w:rsidRPr="00E8451B">
        <w:rPr>
          <w:rFonts w:ascii="Times New Roman" w:eastAsia="Times New Roman" w:hAnsi="Times New Roman" w:cs="Times New Roman"/>
          <w:sz w:val="24"/>
          <w:szCs w:val="24"/>
        </w:rPr>
        <w:t xml:space="preserve">ôže orgán dohľadu </w:t>
      </w:r>
      <w:r w:rsidRPr="00E8451B">
        <w:rPr>
          <w:rFonts w:ascii="Times New Roman" w:eastAsia="Times New Roman" w:hAnsi="Times New Roman" w:cs="Times New Roman"/>
          <w:sz w:val="24"/>
          <w:szCs w:val="24"/>
        </w:rPr>
        <w:t>uložiť už v rozhodnutí o uložení administratívneho opatrenia</w:t>
      </w:r>
      <w:r w:rsidR="3A3E0791" w:rsidRPr="00E8451B">
        <w:rPr>
          <w:rFonts w:ascii="Times New Roman" w:eastAsia="Times New Roman" w:hAnsi="Times New Roman" w:cs="Times New Roman"/>
          <w:sz w:val="24"/>
          <w:szCs w:val="24"/>
        </w:rPr>
        <w:t xml:space="preserve">, a to </w:t>
      </w:r>
      <w:r w:rsidR="48C7AA47" w:rsidRPr="00E8451B">
        <w:rPr>
          <w:rFonts w:ascii="Times New Roman" w:eastAsia="Times New Roman" w:hAnsi="Times New Roman" w:cs="Times New Roman"/>
          <w:sz w:val="24"/>
          <w:szCs w:val="24"/>
        </w:rPr>
        <w:t xml:space="preserve">s účinkom </w:t>
      </w:r>
      <w:r w:rsidR="3A3E0791" w:rsidRPr="00E8451B">
        <w:rPr>
          <w:rFonts w:ascii="Times New Roman" w:eastAsia="Times New Roman" w:hAnsi="Times New Roman" w:cs="Times New Roman"/>
          <w:sz w:val="24"/>
          <w:szCs w:val="24"/>
        </w:rPr>
        <w:t xml:space="preserve">odo dňa </w:t>
      </w:r>
      <w:r w:rsidRPr="00E8451B">
        <w:rPr>
          <w:rFonts w:ascii="Times New Roman" w:eastAsia="Times New Roman" w:hAnsi="Times New Roman" w:cs="Times New Roman"/>
          <w:sz w:val="24"/>
          <w:szCs w:val="24"/>
        </w:rPr>
        <w:t xml:space="preserve">nasledujúceho po dni skončenia lehoty </w:t>
      </w:r>
      <w:r w:rsidR="23373839" w:rsidRPr="00E8451B">
        <w:rPr>
          <w:rFonts w:ascii="Times New Roman" w:eastAsia="Times New Roman" w:hAnsi="Times New Roman" w:cs="Times New Roman"/>
          <w:sz w:val="24"/>
          <w:szCs w:val="24"/>
        </w:rPr>
        <w:t xml:space="preserve">stanovenej </w:t>
      </w:r>
      <w:r w:rsidR="3A3E0791" w:rsidRPr="00E8451B">
        <w:rPr>
          <w:rFonts w:ascii="Times New Roman" w:eastAsia="Times New Roman" w:hAnsi="Times New Roman" w:cs="Times New Roman"/>
          <w:sz w:val="24"/>
          <w:szCs w:val="24"/>
        </w:rPr>
        <w:t>na splnenie administratívneho opatrenia.</w:t>
      </w:r>
      <w:r w:rsidR="00F87ACD" w:rsidRPr="00E8451B">
        <w:rPr>
          <w:rFonts w:ascii="Times New Roman" w:eastAsia="Times New Roman" w:hAnsi="Times New Roman" w:cs="Times New Roman"/>
          <w:sz w:val="24"/>
          <w:szCs w:val="24"/>
        </w:rPr>
        <w:t xml:space="preserve"> Orgán dohľadu v rozhodnutí určí výšku penále podľa odseku </w:t>
      </w:r>
      <w:r w:rsidR="00AD43C8">
        <w:rPr>
          <w:rFonts w:ascii="Times New Roman" w:eastAsia="Times New Roman" w:hAnsi="Times New Roman" w:cs="Times New Roman"/>
          <w:sz w:val="24"/>
          <w:szCs w:val="24"/>
        </w:rPr>
        <w:t>6</w:t>
      </w:r>
      <w:r w:rsidR="00F87ACD" w:rsidRPr="00E8451B">
        <w:rPr>
          <w:rFonts w:ascii="Times New Roman" w:eastAsia="Times New Roman" w:hAnsi="Times New Roman" w:cs="Times New Roman"/>
          <w:sz w:val="24"/>
          <w:szCs w:val="24"/>
        </w:rPr>
        <w:t xml:space="preserve"> za každý deň porušenia povinností určených v tomto rozhodnutí.</w:t>
      </w:r>
    </w:p>
    <w:p w14:paraId="3E9AF0F0" w14:textId="77777777" w:rsidR="00D623D1" w:rsidRPr="00E8451B" w:rsidRDefault="00E00C4B" w:rsidP="00D87F16">
      <w:pPr>
        <w:pStyle w:val="Odsekzoznamu"/>
        <w:numPr>
          <w:ilvl w:val="0"/>
          <w:numId w:val="1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Penále vzniká za každý deň odo dňa nasledujúceho po márnom uplynutí lehoty určenej na splnenie administratívneho opatrenia, ak v rozhodnutí o uložení penále nie je určený neskorší deň, až do splnenia administratívneho opatrenia, najviac však po dobu šesť mesiacov odo dňa určeného v rozhodnutí orgánu dohľadu o uložení penále.</w:t>
      </w:r>
      <w:r w:rsidR="48C7AA47" w:rsidRPr="00E8451B">
        <w:rPr>
          <w:rFonts w:ascii="Times New Roman" w:eastAsia="Times New Roman" w:hAnsi="Times New Roman" w:cs="Times New Roman"/>
          <w:sz w:val="24"/>
          <w:szCs w:val="24"/>
        </w:rPr>
        <w:t xml:space="preserve"> </w:t>
      </w:r>
      <w:bookmarkStart w:id="26" w:name="_Hlk242262808"/>
    </w:p>
    <w:p w14:paraId="57020B91" w14:textId="77777777" w:rsidR="00D623D1" w:rsidRPr="00E8451B" w:rsidRDefault="00D623D1" w:rsidP="00D87F16">
      <w:pPr>
        <w:pStyle w:val="Odsekzoznamu"/>
        <w:numPr>
          <w:ilvl w:val="0"/>
          <w:numId w:val="1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Ak povinná osoba ani po uplynutí lehoty podľa odseku 3 administratívne opatrenie nesplní, orgán dohľadu uloží penále na dodatočné obdobie, a to najviac na dobu šesť mesiacov. </w:t>
      </w:r>
    </w:p>
    <w:bookmarkEnd w:id="26"/>
    <w:p w14:paraId="12E387C8" w14:textId="12CBE2B6" w:rsidR="00AC52E6" w:rsidRPr="00E8451B" w:rsidRDefault="0FEE4973" w:rsidP="00D87F16">
      <w:pPr>
        <w:pStyle w:val="Odsekzoznamu"/>
        <w:numPr>
          <w:ilvl w:val="0"/>
          <w:numId w:val="1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Penále </w:t>
      </w:r>
      <w:r w:rsidR="63D89FFB" w:rsidRPr="00E8451B">
        <w:rPr>
          <w:rFonts w:ascii="Times New Roman" w:eastAsia="Times New Roman" w:hAnsi="Times New Roman" w:cs="Times New Roman"/>
          <w:sz w:val="24"/>
          <w:szCs w:val="24"/>
        </w:rPr>
        <w:t xml:space="preserve">podľa odseku 1 až </w:t>
      </w:r>
      <w:r w:rsidR="00D623D1" w:rsidRPr="00E8451B">
        <w:rPr>
          <w:rFonts w:ascii="Times New Roman" w:eastAsia="Times New Roman" w:hAnsi="Times New Roman" w:cs="Times New Roman"/>
          <w:sz w:val="24"/>
          <w:szCs w:val="24"/>
        </w:rPr>
        <w:t>4</w:t>
      </w:r>
      <w:r w:rsidR="63D89FFB" w:rsidRPr="00E8451B">
        <w:rPr>
          <w:rFonts w:ascii="Times New Roman" w:eastAsia="Times New Roman" w:hAnsi="Times New Roman" w:cs="Times New Roman"/>
          <w:sz w:val="24"/>
          <w:szCs w:val="24"/>
        </w:rPr>
        <w:t xml:space="preserve"> </w:t>
      </w:r>
      <w:r w:rsidRPr="00E8451B">
        <w:rPr>
          <w:rFonts w:ascii="Times New Roman" w:eastAsia="Times New Roman" w:hAnsi="Times New Roman" w:cs="Times New Roman"/>
          <w:sz w:val="24"/>
          <w:szCs w:val="24"/>
        </w:rPr>
        <w:t xml:space="preserve">možno uložiť aj </w:t>
      </w:r>
      <w:r w:rsidR="008078DD" w:rsidRPr="00E8451B">
        <w:rPr>
          <w:rFonts w:ascii="Times New Roman" w:eastAsia="Times New Roman" w:hAnsi="Times New Roman" w:cs="Times New Roman"/>
          <w:sz w:val="24"/>
          <w:szCs w:val="24"/>
        </w:rPr>
        <w:t>fyzickej osobe zodpovednej za porušenie</w:t>
      </w:r>
      <w:r w:rsidR="00E72F4D" w:rsidRPr="00E8451B">
        <w:rPr>
          <w:rFonts w:ascii="Times New Roman" w:eastAsia="Times New Roman" w:hAnsi="Times New Roman" w:cs="Times New Roman"/>
          <w:sz w:val="24"/>
          <w:szCs w:val="24"/>
        </w:rPr>
        <w:t xml:space="preserve">. </w:t>
      </w:r>
    </w:p>
    <w:p w14:paraId="3DDCCE6F" w14:textId="4C796D02" w:rsidR="00AC52E6" w:rsidRPr="00E8451B" w:rsidRDefault="0FEE4973" w:rsidP="00D87F16">
      <w:pPr>
        <w:pStyle w:val="Odsekzoznamu"/>
        <w:numPr>
          <w:ilvl w:val="0"/>
          <w:numId w:val="1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Penále možno uložiť až do výšky</w:t>
      </w:r>
    </w:p>
    <w:p w14:paraId="5AE85CCD" w14:textId="6DAB648C" w:rsidR="00AC52E6" w:rsidRPr="00E8451B" w:rsidRDefault="0FEE4973" w:rsidP="00092DF7">
      <w:pPr>
        <w:pStyle w:val="Odsekzoznamu"/>
        <w:numPr>
          <w:ilvl w:val="0"/>
          <w:numId w:val="3"/>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3 % priemerného denného obratu podľa poslednej riadnej účtovnej závierky, ak ide o právnickú osobu,</w:t>
      </w:r>
    </w:p>
    <w:p w14:paraId="1F3D1491" w14:textId="4A267C23" w:rsidR="00AC52E6" w:rsidRPr="00E8451B" w:rsidRDefault="0FEE4973" w:rsidP="00092DF7">
      <w:pPr>
        <w:pStyle w:val="Odsekzoznamu"/>
        <w:numPr>
          <w:ilvl w:val="0"/>
          <w:numId w:val="3"/>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2 % priemerného denného príjmu za predchádzajúci</w:t>
      </w:r>
      <w:r w:rsidR="33E27942" w:rsidRPr="00E8451B">
        <w:rPr>
          <w:rFonts w:ascii="Times New Roman" w:eastAsia="Times New Roman" w:hAnsi="Times New Roman" w:cs="Times New Roman"/>
          <w:sz w:val="24"/>
          <w:szCs w:val="24"/>
        </w:rPr>
        <w:t xml:space="preserve"> kalendárny rok</w:t>
      </w:r>
      <w:r w:rsidRPr="00E8451B">
        <w:rPr>
          <w:rFonts w:ascii="Times New Roman" w:eastAsia="Times New Roman" w:hAnsi="Times New Roman" w:cs="Times New Roman"/>
          <w:sz w:val="24"/>
          <w:szCs w:val="24"/>
        </w:rPr>
        <w:t>, ak ide o fyzickú osobu.</w:t>
      </w:r>
    </w:p>
    <w:p w14:paraId="44783663" w14:textId="58F9CC2B" w:rsidR="00EE786A" w:rsidRPr="00E8451B" w:rsidRDefault="79559A8A" w:rsidP="00D87F16">
      <w:pPr>
        <w:pStyle w:val="Odsekzoznamu"/>
        <w:numPr>
          <w:ilvl w:val="0"/>
          <w:numId w:val="1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Ak posledná účtovná závierka podľa odseku </w:t>
      </w:r>
      <w:r w:rsidR="00890F4E">
        <w:rPr>
          <w:rFonts w:ascii="Times New Roman" w:eastAsia="Times New Roman" w:hAnsi="Times New Roman" w:cs="Times New Roman"/>
          <w:sz w:val="24"/>
          <w:szCs w:val="24"/>
        </w:rPr>
        <w:t>6</w:t>
      </w:r>
      <w:r w:rsidRPr="00E8451B">
        <w:rPr>
          <w:rFonts w:ascii="Times New Roman" w:eastAsia="Times New Roman" w:hAnsi="Times New Roman" w:cs="Times New Roman"/>
          <w:sz w:val="24"/>
          <w:szCs w:val="24"/>
        </w:rPr>
        <w:t xml:space="preserve"> písm. a) nebola zverejnená, alebo ak ide o fyzickú osobu, povinná osoba je povinná doložiť orgánu dohľadu ročný úhrn čistého obratu alebo ročný úhrn príjmu za predchádzajúci kalendárny rok; orgán dohľadu určí povinnej osobe lehotu na predloženie požadovanej dokumentácie.</w:t>
      </w:r>
    </w:p>
    <w:p w14:paraId="57F53772" w14:textId="77777777" w:rsidR="00BB1B7A" w:rsidRPr="00E8451B" w:rsidRDefault="00BB1B7A" w:rsidP="00D87F16">
      <w:pPr>
        <w:pStyle w:val="Odsekzoznamu"/>
        <w:numPr>
          <w:ilvl w:val="0"/>
          <w:numId w:val="10"/>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 dohľadu po preukázateľnom splnení administratívneho opatrenia oznámením vyčísli celkovú sumu penále. Celková suma penále sa vyčísli ako súčin počtu dní odo dňa </w:t>
      </w:r>
      <w:r w:rsidRPr="00E8451B">
        <w:rPr>
          <w:rFonts w:ascii="Times New Roman" w:eastAsia="Times New Roman" w:hAnsi="Times New Roman" w:cs="Times New Roman"/>
          <w:sz w:val="24"/>
          <w:szCs w:val="24"/>
        </w:rPr>
        <w:lastRenderedPageBreak/>
        <w:t>vykonateľnosti rozhodnutia orgánu dohľadu podľa odseku 2 do dňa, keď bude mať orgán dohľadu preukázané splnenie administratívneho opatrenia, a výšky sadzby penále určenej v rozhodnutí orgánu dohľadu podľa odseku 2. Penále je splatné do 30 dní odo dňa doručenia oznámenia orgánu dohľadu o vyčíslení celkovej sumy penále. Penále je príjmom štátneho rozpočtu.</w:t>
      </w:r>
    </w:p>
    <w:p w14:paraId="5388DEEE" w14:textId="129CF24F" w:rsidR="00EE786A" w:rsidRPr="00E8451B" w:rsidRDefault="17758315" w:rsidP="00CA3660">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5</w:t>
      </w:r>
      <w:r w:rsidR="00594FB0" w:rsidRPr="00E8451B">
        <w:rPr>
          <w:rFonts w:ascii="Times New Roman" w:eastAsia="Times New Roman" w:hAnsi="Times New Roman" w:cs="Times New Roman"/>
          <w:b/>
          <w:bCs/>
          <w:sz w:val="24"/>
          <w:szCs w:val="24"/>
        </w:rPr>
        <w:t>6</w:t>
      </w:r>
    </w:p>
    <w:p w14:paraId="720BCBEE" w14:textId="43FDD094" w:rsidR="00AC52E6" w:rsidRPr="00E8451B" w:rsidRDefault="24003362" w:rsidP="00CA3660">
      <w:pPr>
        <w:shd w:val="clear" w:color="auto" w:fill="FFFFFF" w:themeFill="background1"/>
        <w:spacing w:after="0"/>
        <w:jc w:val="center"/>
        <w:textAlignment w:val="top"/>
        <w:rPr>
          <w:rFonts w:ascii="Times New Roman" w:eastAsia="Times New Roman" w:hAnsi="Times New Roman" w:cs="Times New Roman"/>
          <w:b/>
          <w:bCs/>
          <w:color w:val="000000" w:themeColor="text1"/>
          <w:sz w:val="24"/>
          <w:szCs w:val="24"/>
          <w:lang w:eastAsia="sk-SK"/>
        </w:rPr>
      </w:pPr>
      <w:r w:rsidRPr="00E8451B">
        <w:rPr>
          <w:rFonts w:ascii="Times New Roman" w:eastAsia="Times New Roman" w:hAnsi="Times New Roman" w:cs="Times New Roman"/>
          <w:b/>
          <w:bCs/>
          <w:color w:val="000000" w:themeColor="text1"/>
          <w:sz w:val="24"/>
          <w:szCs w:val="24"/>
          <w:lang w:eastAsia="sk-SK"/>
        </w:rPr>
        <w:t>Uverejnenie</w:t>
      </w:r>
    </w:p>
    <w:p w14:paraId="7B378FE2" w14:textId="77777777" w:rsidR="00CA3660" w:rsidRPr="00E8451B" w:rsidRDefault="00CA3660" w:rsidP="00CA3660">
      <w:pPr>
        <w:shd w:val="clear" w:color="auto" w:fill="FFFFFF" w:themeFill="background1"/>
        <w:spacing w:after="0"/>
        <w:jc w:val="center"/>
        <w:textAlignment w:val="top"/>
        <w:rPr>
          <w:rFonts w:ascii="Times New Roman" w:eastAsia="Times New Roman" w:hAnsi="Times New Roman" w:cs="Times New Roman"/>
          <w:b/>
          <w:bCs/>
          <w:color w:val="000000"/>
          <w:sz w:val="24"/>
          <w:szCs w:val="24"/>
          <w:lang w:eastAsia="sk-SK"/>
        </w:rPr>
      </w:pPr>
    </w:p>
    <w:p w14:paraId="2845A36C" w14:textId="4E1F109D" w:rsidR="001728EB" w:rsidRPr="00E8451B" w:rsidRDefault="34761966" w:rsidP="00D87F16">
      <w:pPr>
        <w:pStyle w:val="Odsekzoznamu"/>
        <w:numPr>
          <w:ilvl w:val="0"/>
          <w:numId w:val="9"/>
        </w:numPr>
        <w:shd w:val="clear" w:color="auto" w:fill="FFFFFF" w:themeFill="background1"/>
        <w:ind w:left="360"/>
        <w:contextualSpacing w:val="0"/>
        <w:jc w:val="both"/>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 xml:space="preserve">Orgán dohľadu </w:t>
      </w:r>
      <w:r w:rsidR="005C64CD">
        <w:rPr>
          <w:rFonts w:ascii="Times New Roman" w:hAnsi="Times New Roman" w:cs="Times New Roman"/>
          <w:sz w:val="24"/>
          <w:szCs w:val="24"/>
        </w:rPr>
        <w:t>bezodkladne</w:t>
      </w:r>
      <w:r w:rsidR="005C64CD" w:rsidRPr="00E8451B">
        <w:rPr>
          <w:rFonts w:ascii="Times New Roman" w:hAnsi="Times New Roman" w:cs="Times New Roman"/>
          <w:sz w:val="24"/>
          <w:szCs w:val="24"/>
        </w:rPr>
        <w:t xml:space="preserve"> </w:t>
      </w:r>
      <w:r w:rsidR="70A67D1F" w:rsidRPr="00E8451B">
        <w:rPr>
          <w:rFonts w:ascii="Times New Roman" w:eastAsia="Times New Roman" w:hAnsi="Times New Roman" w:cs="Times New Roman"/>
          <w:sz w:val="24"/>
          <w:szCs w:val="24"/>
          <w:lang w:eastAsia="sk-SK"/>
        </w:rPr>
        <w:t xml:space="preserve">po doručení rozhodnutia povinnej osobe alebo </w:t>
      </w:r>
      <w:r w:rsidR="008078DD" w:rsidRPr="00E8451B">
        <w:rPr>
          <w:rFonts w:ascii="Times New Roman" w:eastAsia="Times New Roman" w:hAnsi="Times New Roman" w:cs="Times New Roman"/>
          <w:sz w:val="24"/>
          <w:szCs w:val="24"/>
        </w:rPr>
        <w:t>fyzickej osobe zodpovednej za porušenie</w:t>
      </w:r>
      <w:r w:rsidR="008078DD" w:rsidRPr="00E8451B">
        <w:rPr>
          <w:rFonts w:ascii="Times New Roman" w:eastAsia="Times New Roman" w:hAnsi="Times New Roman" w:cs="Times New Roman"/>
          <w:sz w:val="24"/>
          <w:szCs w:val="24"/>
          <w:lang w:eastAsia="sk-SK"/>
        </w:rPr>
        <w:t xml:space="preserve"> </w:t>
      </w:r>
      <w:r w:rsidRPr="00E8451B">
        <w:rPr>
          <w:rFonts w:ascii="Times New Roman" w:eastAsia="Times New Roman" w:hAnsi="Times New Roman" w:cs="Times New Roman"/>
          <w:sz w:val="24"/>
          <w:szCs w:val="24"/>
          <w:lang w:eastAsia="sk-SK"/>
        </w:rPr>
        <w:t>zverej</w:t>
      </w:r>
      <w:r w:rsidR="0487B60C" w:rsidRPr="00E8451B">
        <w:rPr>
          <w:rFonts w:ascii="Times New Roman" w:eastAsia="Times New Roman" w:hAnsi="Times New Roman" w:cs="Times New Roman"/>
          <w:sz w:val="24"/>
          <w:szCs w:val="24"/>
          <w:lang w:eastAsia="sk-SK"/>
        </w:rPr>
        <w:t>ní</w:t>
      </w:r>
      <w:r w:rsidRPr="00E8451B">
        <w:rPr>
          <w:rFonts w:ascii="Times New Roman" w:eastAsia="Times New Roman" w:hAnsi="Times New Roman" w:cs="Times New Roman"/>
          <w:sz w:val="24"/>
          <w:szCs w:val="24"/>
          <w:lang w:eastAsia="sk-SK"/>
        </w:rPr>
        <w:t xml:space="preserve"> na svojom webovom sídle výrokovú časť</w:t>
      </w:r>
      <w:r w:rsidR="2D4EE091" w:rsidRPr="00E8451B">
        <w:rPr>
          <w:rFonts w:ascii="Times New Roman" w:eastAsia="Times New Roman" w:hAnsi="Times New Roman" w:cs="Times New Roman"/>
          <w:sz w:val="24"/>
          <w:szCs w:val="24"/>
          <w:lang w:eastAsia="sk-SK"/>
        </w:rPr>
        <w:t xml:space="preserve"> </w:t>
      </w:r>
      <w:r w:rsidRPr="00E8451B">
        <w:rPr>
          <w:rFonts w:ascii="Times New Roman" w:eastAsia="Times New Roman" w:hAnsi="Times New Roman" w:cs="Times New Roman"/>
          <w:sz w:val="24"/>
          <w:szCs w:val="24"/>
          <w:lang w:eastAsia="sk-SK"/>
        </w:rPr>
        <w:t xml:space="preserve">rozhodnutia </w:t>
      </w:r>
      <w:r w:rsidR="00D41713" w:rsidRPr="00E8451B">
        <w:rPr>
          <w:rFonts w:ascii="Times New Roman" w:eastAsia="Times New Roman" w:hAnsi="Times New Roman" w:cs="Times New Roman"/>
          <w:sz w:val="24"/>
          <w:szCs w:val="24"/>
          <w:lang w:eastAsia="sk-SK"/>
        </w:rPr>
        <w:t>o</w:t>
      </w:r>
      <w:r w:rsidRPr="00E8451B">
        <w:rPr>
          <w:rFonts w:ascii="Times New Roman" w:eastAsia="Times New Roman" w:hAnsi="Times New Roman" w:cs="Times New Roman"/>
          <w:sz w:val="24"/>
          <w:szCs w:val="24"/>
          <w:lang w:eastAsia="sk-SK"/>
        </w:rPr>
        <w:t xml:space="preserve"> uložení pokuty,</w:t>
      </w:r>
      <w:r w:rsidR="3DE9F3B3" w:rsidRPr="00E8451B">
        <w:rPr>
          <w:rFonts w:ascii="Times New Roman" w:eastAsia="Times New Roman" w:hAnsi="Times New Roman" w:cs="Times New Roman"/>
          <w:sz w:val="24"/>
          <w:szCs w:val="24"/>
          <w:lang w:eastAsia="sk-SK"/>
        </w:rPr>
        <w:t xml:space="preserve"> </w:t>
      </w:r>
      <w:r w:rsidRPr="00E8451B">
        <w:rPr>
          <w:rFonts w:ascii="Times New Roman" w:eastAsia="Times New Roman" w:hAnsi="Times New Roman" w:cs="Times New Roman"/>
          <w:sz w:val="24"/>
          <w:szCs w:val="24"/>
          <w:lang w:eastAsia="sk-SK"/>
        </w:rPr>
        <w:t xml:space="preserve">rozhodnutia o uložení administratívneho opatrenia </w:t>
      </w:r>
      <w:r w:rsidR="14D67ECA" w:rsidRPr="00E8451B">
        <w:rPr>
          <w:rFonts w:ascii="Times New Roman" w:eastAsia="Times New Roman" w:hAnsi="Times New Roman" w:cs="Times New Roman"/>
          <w:sz w:val="24"/>
          <w:szCs w:val="24"/>
          <w:lang w:eastAsia="sk-SK"/>
        </w:rPr>
        <w:t xml:space="preserve">podľa </w:t>
      </w:r>
      <w:r w:rsidRPr="00E8451B">
        <w:rPr>
          <w:rFonts w:ascii="Times New Roman" w:eastAsia="Times New Roman" w:hAnsi="Times New Roman" w:cs="Times New Roman"/>
          <w:sz w:val="24"/>
          <w:szCs w:val="24"/>
          <w:lang w:eastAsia="sk-SK"/>
        </w:rPr>
        <w:t>§</w:t>
      </w:r>
      <w:r w:rsidR="03D3A126" w:rsidRPr="00E8451B">
        <w:rPr>
          <w:rFonts w:ascii="Times New Roman" w:eastAsia="Times New Roman" w:hAnsi="Times New Roman" w:cs="Times New Roman"/>
          <w:sz w:val="24"/>
          <w:szCs w:val="24"/>
          <w:lang w:eastAsia="sk-SK"/>
        </w:rPr>
        <w:t xml:space="preserve"> </w:t>
      </w:r>
      <w:r w:rsidR="000606A0" w:rsidRPr="00E8451B">
        <w:rPr>
          <w:rFonts w:ascii="Times New Roman" w:eastAsia="Times New Roman" w:hAnsi="Times New Roman" w:cs="Times New Roman"/>
          <w:sz w:val="24"/>
          <w:szCs w:val="24"/>
          <w:lang w:eastAsia="sk-SK"/>
        </w:rPr>
        <w:t>5</w:t>
      </w:r>
      <w:r w:rsidR="007A45C0" w:rsidRPr="00E8451B">
        <w:rPr>
          <w:rFonts w:ascii="Times New Roman" w:eastAsia="Times New Roman" w:hAnsi="Times New Roman" w:cs="Times New Roman"/>
          <w:sz w:val="24"/>
          <w:szCs w:val="24"/>
          <w:lang w:eastAsia="sk-SK"/>
        </w:rPr>
        <w:t>4</w:t>
      </w:r>
      <w:r w:rsidRPr="00E8451B">
        <w:rPr>
          <w:rFonts w:ascii="Times New Roman" w:eastAsia="Times New Roman" w:hAnsi="Times New Roman" w:cs="Times New Roman"/>
          <w:sz w:val="24"/>
          <w:szCs w:val="24"/>
          <w:lang w:eastAsia="sk-SK"/>
        </w:rPr>
        <w:t xml:space="preserve"> </w:t>
      </w:r>
      <w:r w:rsidR="6BCABC93" w:rsidRPr="00E8451B">
        <w:rPr>
          <w:rFonts w:ascii="Times New Roman" w:eastAsia="Times New Roman" w:hAnsi="Times New Roman" w:cs="Times New Roman"/>
          <w:sz w:val="24"/>
          <w:szCs w:val="24"/>
          <w:lang w:eastAsia="sk-SK"/>
        </w:rPr>
        <w:t>ods. 1 písm. a)</w:t>
      </w:r>
      <w:r w:rsidR="00613831" w:rsidRPr="00E8451B">
        <w:rPr>
          <w:rFonts w:ascii="Times New Roman" w:eastAsia="Times New Roman" w:hAnsi="Times New Roman" w:cs="Times New Roman"/>
          <w:sz w:val="24"/>
          <w:szCs w:val="24"/>
          <w:lang w:eastAsia="sk-SK"/>
        </w:rPr>
        <w:t>,</w:t>
      </w:r>
      <w:r w:rsidR="6BCABC93" w:rsidRPr="00E8451B">
        <w:rPr>
          <w:rFonts w:ascii="Times New Roman" w:eastAsia="Times New Roman" w:hAnsi="Times New Roman" w:cs="Times New Roman"/>
          <w:sz w:val="24"/>
          <w:szCs w:val="24"/>
          <w:lang w:eastAsia="sk-SK"/>
        </w:rPr>
        <w:t xml:space="preserve"> </w:t>
      </w:r>
      <w:r w:rsidRPr="00E8451B">
        <w:rPr>
          <w:rFonts w:ascii="Times New Roman" w:eastAsia="Times New Roman" w:hAnsi="Times New Roman" w:cs="Times New Roman"/>
          <w:sz w:val="24"/>
          <w:szCs w:val="24"/>
          <w:lang w:eastAsia="sk-SK"/>
        </w:rPr>
        <w:t>ods</w:t>
      </w:r>
      <w:r w:rsidR="00613831" w:rsidRPr="00E8451B">
        <w:rPr>
          <w:rFonts w:ascii="Times New Roman" w:eastAsia="Times New Roman" w:hAnsi="Times New Roman" w:cs="Times New Roman"/>
          <w:sz w:val="24"/>
          <w:szCs w:val="24"/>
          <w:lang w:eastAsia="sk-SK"/>
        </w:rPr>
        <w:t>ek</w:t>
      </w:r>
      <w:r w:rsidRPr="00E8451B">
        <w:rPr>
          <w:rFonts w:ascii="Times New Roman" w:eastAsia="Times New Roman" w:hAnsi="Times New Roman" w:cs="Times New Roman"/>
          <w:sz w:val="24"/>
          <w:szCs w:val="24"/>
          <w:lang w:eastAsia="sk-SK"/>
        </w:rPr>
        <w:t xml:space="preserve"> </w:t>
      </w:r>
      <w:r w:rsidR="00890F4E">
        <w:rPr>
          <w:rFonts w:ascii="Times New Roman" w:eastAsia="Times New Roman" w:hAnsi="Times New Roman" w:cs="Times New Roman"/>
          <w:sz w:val="24"/>
          <w:szCs w:val="24"/>
          <w:lang w:eastAsia="sk-SK"/>
        </w:rPr>
        <w:t>4</w:t>
      </w:r>
      <w:r w:rsidRPr="00E8451B">
        <w:rPr>
          <w:rFonts w:ascii="Times New Roman" w:eastAsia="Times New Roman" w:hAnsi="Times New Roman" w:cs="Times New Roman"/>
          <w:sz w:val="24"/>
          <w:szCs w:val="24"/>
          <w:lang w:eastAsia="sk-SK"/>
        </w:rPr>
        <w:t xml:space="preserve"> písm. b) až </w:t>
      </w:r>
      <w:r w:rsidR="00613831" w:rsidRPr="00E8451B">
        <w:rPr>
          <w:rFonts w:ascii="Times New Roman" w:eastAsia="Times New Roman" w:hAnsi="Times New Roman" w:cs="Times New Roman"/>
          <w:sz w:val="24"/>
          <w:szCs w:val="24"/>
          <w:lang w:eastAsia="sk-SK"/>
        </w:rPr>
        <w:t>e</w:t>
      </w:r>
      <w:r w:rsidRPr="00E8451B">
        <w:rPr>
          <w:rFonts w:ascii="Times New Roman" w:eastAsia="Times New Roman" w:hAnsi="Times New Roman" w:cs="Times New Roman"/>
          <w:sz w:val="24"/>
          <w:szCs w:val="24"/>
          <w:lang w:eastAsia="sk-SK"/>
        </w:rPr>
        <w:t>)</w:t>
      </w:r>
      <w:r w:rsidR="00613831" w:rsidRPr="00E8451B">
        <w:rPr>
          <w:rFonts w:ascii="Times New Roman" w:eastAsia="Times New Roman" w:hAnsi="Times New Roman" w:cs="Times New Roman"/>
          <w:sz w:val="24"/>
          <w:szCs w:val="24"/>
          <w:lang w:eastAsia="sk-SK"/>
        </w:rPr>
        <w:t xml:space="preserve">, odsek 7 </w:t>
      </w:r>
      <w:r w:rsidRPr="00E8451B">
        <w:rPr>
          <w:rFonts w:ascii="Times New Roman" w:eastAsia="Times New Roman" w:hAnsi="Times New Roman" w:cs="Times New Roman"/>
          <w:sz w:val="24"/>
          <w:szCs w:val="24"/>
          <w:lang w:eastAsia="sk-SK"/>
        </w:rPr>
        <w:t xml:space="preserve"> a</w:t>
      </w:r>
      <w:r w:rsidR="513FE62A" w:rsidRPr="00E8451B">
        <w:rPr>
          <w:rFonts w:ascii="Times New Roman" w:eastAsia="Times New Roman" w:hAnsi="Times New Roman" w:cs="Times New Roman"/>
          <w:sz w:val="24"/>
          <w:szCs w:val="24"/>
          <w:lang w:eastAsia="sk-SK"/>
        </w:rPr>
        <w:t xml:space="preserve"> </w:t>
      </w:r>
      <w:r w:rsidRPr="00E8451B">
        <w:rPr>
          <w:rFonts w:ascii="Times New Roman" w:eastAsia="Times New Roman" w:hAnsi="Times New Roman" w:cs="Times New Roman"/>
          <w:sz w:val="24"/>
          <w:szCs w:val="24"/>
          <w:lang w:eastAsia="sk-SK"/>
        </w:rPr>
        <w:t>rozhodnutia o uložení penále</w:t>
      </w:r>
      <w:r w:rsidR="34AAF732" w:rsidRPr="00E8451B">
        <w:rPr>
          <w:rFonts w:ascii="Times New Roman" w:eastAsia="Times New Roman" w:hAnsi="Times New Roman" w:cs="Times New Roman"/>
          <w:sz w:val="24"/>
          <w:szCs w:val="24"/>
          <w:lang w:eastAsia="sk-SK"/>
        </w:rPr>
        <w:t>;</w:t>
      </w:r>
      <w:r w:rsidR="11F1C4B3" w:rsidRPr="00E8451B">
        <w:rPr>
          <w:rFonts w:ascii="Times New Roman" w:eastAsia="Times New Roman" w:hAnsi="Times New Roman" w:cs="Times New Roman"/>
          <w:sz w:val="24"/>
          <w:szCs w:val="24"/>
          <w:lang w:eastAsia="sk-SK"/>
        </w:rPr>
        <w:t xml:space="preserve"> </w:t>
      </w:r>
      <w:r w:rsidR="1575EA97" w:rsidRPr="00E8451B">
        <w:rPr>
          <w:rFonts w:ascii="Times New Roman" w:eastAsia="Times New Roman" w:hAnsi="Times New Roman" w:cs="Times New Roman"/>
          <w:sz w:val="24"/>
          <w:szCs w:val="24"/>
          <w:lang w:eastAsia="sk-SK"/>
        </w:rPr>
        <w:t>t</w:t>
      </w:r>
      <w:r w:rsidR="11F1C4B3" w:rsidRPr="00E8451B">
        <w:rPr>
          <w:rFonts w:ascii="Times New Roman" w:eastAsia="Times New Roman" w:hAnsi="Times New Roman" w:cs="Times New Roman"/>
          <w:sz w:val="24"/>
          <w:szCs w:val="24"/>
          <w:lang w:eastAsia="sk-SK"/>
        </w:rPr>
        <w:t>o neplatí, ak odsek 3 ustanovuje inak.</w:t>
      </w:r>
    </w:p>
    <w:p w14:paraId="00F80E66" w14:textId="10C22B1B" w:rsidR="001728EB" w:rsidRPr="00E8451B" w:rsidRDefault="34761966" w:rsidP="00D87F16">
      <w:pPr>
        <w:pStyle w:val="Odsekzoznamu"/>
        <w:numPr>
          <w:ilvl w:val="0"/>
          <w:numId w:val="9"/>
        </w:numPr>
        <w:shd w:val="clear" w:color="auto" w:fill="FFFFFF" w:themeFill="background1"/>
        <w:ind w:left="360"/>
        <w:contextualSpacing w:val="0"/>
        <w:jc w:val="both"/>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lang w:eastAsia="sk-SK"/>
        </w:rPr>
        <w:t xml:space="preserve">Orgán dohľadu </w:t>
      </w:r>
      <w:r w:rsidR="005C64CD">
        <w:rPr>
          <w:rFonts w:ascii="Times New Roman" w:hAnsi="Times New Roman" w:cs="Times New Roman"/>
          <w:sz w:val="24"/>
          <w:szCs w:val="24"/>
        </w:rPr>
        <w:t>bezodkladne</w:t>
      </w:r>
      <w:r w:rsidRPr="00E8451B">
        <w:rPr>
          <w:rFonts w:ascii="Times New Roman" w:eastAsia="Times New Roman" w:hAnsi="Times New Roman" w:cs="Times New Roman"/>
          <w:sz w:val="24"/>
          <w:szCs w:val="24"/>
          <w:lang w:eastAsia="sk-SK"/>
        </w:rPr>
        <w:t xml:space="preserve"> zverejní k výrokovej časti rozhodnutia podľa odseku 1 aj informáciu</w:t>
      </w:r>
      <w:r w:rsidR="0591FE7C" w:rsidRPr="00E8451B">
        <w:rPr>
          <w:rFonts w:ascii="Times New Roman" w:eastAsia="Times New Roman" w:hAnsi="Times New Roman" w:cs="Times New Roman"/>
          <w:sz w:val="24"/>
          <w:szCs w:val="24"/>
          <w:lang w:eastAsia="sk-SK"/>
        </w:rPr>
        <w:t xml:space="preserve"> o </w:t>
      </w:r>
      <w:r w:rsidRPr="00E8451B">
        <w:rPr>
          <w:rFonts w:ascii="Times New Roman" w:eastAsia="Times New Roman" w:hAnsi="Times New Roman" w:cs="Times New Roman"/>
          <w:sz w:val="24"/>
          <w:szCs w:val="24"/>
          <w:lang w:eastAsia="sk-SK"/>
        </w:rPr>
        <w:t>nadobudnutí právoplatnosti rozhodnutia</w:t>
      </w:r>
      <w:r w:rsidR="00E72F4D" w:rsidRPr="00E8451B">
        <w:rPr>
          <w:rFonts w:ascii="Times New Roman" w:eastAsia="Times New Roman" w:hAnsi="Times New Roman" w:cs="Times New Roman"/>
          <w:sz w:val="24"/>
          <w:szCs w:val="24"/>
          <w:lang w:eastAsia="sk-SK"/>
        </w:rPr>
        <w:t xml:space="preserve"> alebo</w:t>
      </w:r>
      <w:r w:rsidRPr="00E8451B">
        <w:rPr>
          <w:rFonts w:ascii="Times New Roman" w:eastAsia="Times New Roman" w:hAnsi="Times New Roman" w:cs="Times New Roman"/>
          <w:sz w:val="24"/>
          <w:szCs w:val="24"/>
          <w:lang w:eastAsia="sk-SK"/>
        </w:rPr>
        <w:t xml:space="preserve"> informáciu</w:t>
      </w:r>
      <w:r w:rsidR="294326E1" w:rsidRPr="00E8451B">
        <w:rPr>
          <w:rFonts w:ascii="Times New Roman" w:eastAsia="Times New Roman" w:hAnsi="Times New Roman" w:cs="Times New Roman"/>
          <w:sz w:val="24"/>
          <w:szCs w:val="24"/>
          <w:lang w:eastAsia="sk-SK"/>
        </w:rPr>
        <w:t xml:space="preserve"> </w:t>
      </w:r>
      <w:r w:rsidRPr="00E8451B">
        <w:rPr>
          <w:rFonts w:ascii="Times New Roman" w:eastAsia="Times New Roman" w:hAnsi="Times New Roman" w:cs="Times New Roman"/>
          <w:sz w:val="24"/>
          <w:szCs w:val="24"/>
          <w:lang w:eastAsia="sk-SK"/>
        </w:rPr>
        <w:t>o podanom opravnom prostriedku proti rozhodnutiu podľa odseku 1 a o spôsobe jeho vybavenia, ako aj právoplatné rozhodnutie, ktorým bolo rozhodnutie podľa odseku 1 zrušené alebo zmenené.</w:t>
      </w:r>
    </w:p>
    <w:p w14:paraId="7FD0F4F1" w14:textId="0E78E6A5" w:rsidR="001728EB" w:rsidRPr="00E8451B" w:rsidRDefault="4137BBF3" w:rsidP="00D87F16">
      <w:pPr>
        <w:pStyle w:val="Odsekzoznamu"/>
        <w:numPr>
          <w:ilvl w:val="0"/>
          <w:numId w:val="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lang w:eastAsia="sk-SK"/>
        </w:rPr>
        <w:t xml:space="preserve">Ak orgán dohľadu na základe individuálneho posúdenia dospeje k záveru, že </w:t>
      </w:r>
      <w:r w:rsidR="00DC369F" w:rsidRPr="00E8451B">
        <w:rPr>
          <w:rFonts w:ascii="Times New Roman" w:eastAsia="Times New Roman" w:hAnsi="Times New Roman" w:cs="Times New Roman"/>
          <w:sz w:val="24"/>
          <w:szCs w:val="24"/>
          <w:lang w:eastAsia="sk-SK"/>
        </w:rPr>
        <w:t xml:space="preserve">by </w:t>
      </w:r>
      <w:r w:rsidRPr="00E8451B">
        <w:rPr>
          <w:rFonts w:ascii="Times New Roman" w:eastAsia="Times New Roman" w:hAnsi="Times New Roman" w:cs="Times New Roman"/>
          <w:sz w:val="24"/>
          <w:szCs w:val="24"/>
          <w:lang w:eastAsia="sk-SK"/>
        </w:rPr>
        <w:t>zverejnenie</w:t>
      </w:r>
      <w:r w:rsidRPr="00E8451B">
        <w:rPr>
          <w:rFonts w:ascii="Times New Roman" w:eastAsia="Times New Roman" w:hAnsi="Times New Roman" w:cs="Times New Roman"/>
          <w:sz w:val="24"/>
          <w:szCs w:val="24"/>
        </w:rPr>
        <w:t xml:space="preserve"> </w:t>
      </w:r>
      <w:r w:rsidR="008A695F" w:rsidRPr="00E8451B">
        <w:rPr>
          <w:rFonts w:ascii="Times New Roman" w:eastAsia="Times New Roman" w:hAnsi="Times New Roman" w:cs="Times New Roman"/>
          <w:sz w:val="24"/>
          <w:szCs w:val="24"/>
        </w:rPr>
        <w:t xml:space="preserve">totožnosti alebo osobných údajov povinnej osoby alebo fyzickej osoby zodpovednej za porušenie </w:t>
      </w:r>
      <w:r w:rsidR="3AF25178" w:rsidRPr="00E8451B">
        <w:rPr>
          <w:rFonts w:ascii="Times New Roman" w:eastAsia="Times New Roman" w:hAnsi="Times New Roman" w:cs="Times New Roman"/>
          <w:sz w:val="24"/>
          <w:szCs w:val="24"/>
        </w:rPr>
        <w:t xml:space="preserve">v konkrétnom prípade </w:t>
      </w:r>
      <w:r w:rsidR="00DC369F" w:rsidRPr="00E8451B">
        <w:rPr>
          <w:rFonts w:ascii="Times New Roman" w:eastAsia="Times New Roman" w:hAnsi="Times New Roman" w:cs="Times New Roman"/>
          <w:sz w:val="24"/>
          <w:szCs w:val="24"/>
        </w:rPr>
        <w:t xml:space="preserve">neprimerane zasiahlo do ich práv alebo právom chránených záujmov alebo zverejnenie by </w:t>
      </w:r>
      <w:r w:rsidR="3AF25178" w:rsidRPr="00E8451B">
        <w:rPr>
          <w:rFonts w:ascii="Times New Roman" w:eastAsia="Times New Roman" w:hAnsi="Times New Roman" w:cs="Times New Roman"/>
          <w:sz w:val="24"/>
          <w:szCs w:val="24"/>
        </w:rPr>
        <w:t>mohlo ohroziť stabilitu finančného trhu, prebiehajúce trestné konanie alebo správne konanie, orgán dohľadu, ktorý rozhodnutie vydal</w:t>
      </w:r>
    </w:p>
    <w:p w14:paraId="3B192F20" w14:textId="1C62858C" w:rsidR="001728EB" w:rsidRPr="00E8451B" w:rsidRDefault="3AF25178" w:rsidP="00D87F16">
      <w:pPr>
        <w:pStyle w:val="Odsekzoznamu"/>
        <w:numPr>
          <w:ilvl w:val="0"/>
          <w:numId w:val="8"/>
        </w:numPr>
        <w:shd w:val="clear" w:color="auto" w:fill="FFFFFF" w:themeFill="background1"/>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odloží zverejnenie rozhodnutia dovtedy, kým nepominú dôvody, pre ktoré rozhodnutie nezverejňuje,  </w:t>
      </w:r>
    </w:p>
    <w:p w14:paraId="21BA8395" w14:textId="46DF3164" w:rsidR="001728EB" w:rsidRPr="00E8451B" w:rsidRDefault="3AF25178" w:rsidP="00D87F16">
      <w:pPr>
        <w:pStyle w:val="Odsekzoznamu"/>
        <w:numPr>
          <w:ilvl w:val="0"/>
          <w:numId w:val="8"/>
        </w:numPr>
        <w:shd w:val="clear" w:color="auto" w:fill="FFFFFF" w:themeFill="background1"/>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zverejní rozhodnutie v anonymizovanej podobe, ak sa tým zabezpečí účinná ochrana osobných údajov </w:t>
      </w:r>
      <w:r w:rsidR="005B7C40" w:rsidRPr="00E8451B">
        <w:rPr>
          <w:rFonts w:ascii="Times New Roman" w:eastAsia="Times New Roman" w:hAnsi="Times New Roman" w:cs="Times New Roman"/>
          <w:sz w:val="24"/>
          <w:szCs w:val="24"/>
        </w:rPr>
        <w:t>fyzickej osoby zodpovednej za porušenie</w:t>
      </w:r>
      <w:r w:rsidRPr="00E8451B">
        <w:rPr>
          <w:rFonts w:ascii="Times New Roman" w:eastAsia="Times New Roman" w:hAnsi="Times New Roman" w:cs="Times New Roman"/>
          <w:sz w:val="24"/>
          <w:szCs w:val="24"/>
        </w:rPr>
        <w:t xml:space="preserve">; po pominutí dôvodov na </w:t>
      </w:r>
      <w:proofErr w:type="spellStart"/>
      <w:r w:rsidRPr="00E8451B">
        <w:rPr>
          <w:rFonts w:ascii="Times New Roman" w:eastAsia="Times New Roman" w:hAnsi="Times New Roman" w:cs="Times New Roman"/>
          <w:sz w:val="24"/>
          <w:szCs w:val="24"/>
        </w:rPr>
        <w:t>anon</w:t>
      </w:r>
      <w:r w:rsidR="4876EF3E" w:rsidRPr="00E8451B">
        <w:rPr>
          <w:rFonts w:ascii="Times New Roman" w:eastAsia="Times New Roman" w:hAnsi="Times New Roman" w:cs="Times New Roman"/>
          <w:sz w:val="24"/>
          <w:szCs w:val="24"/>
        </w:rPr>
        <w:t>y</w:t>
      </w:r>
      <w:r w:rsidRPr="00E8451B">
        <w:rPr>
          <w:rFonts w:ascii="Times New Roman" w:eastAsia="Times New Roman" w:hAnsi="Times New Roman" w:cs="Times New Roman"/>
          <w:sz w:val="24"/>
          <w:szCs w:val="24"/>
        </w:rPr>
        <w:t>mizáciu</w:t>
      </w:r>
      <w:proofErr w:type="spellEnd"/>
      <w:r w:rsidR="005C64CD">
        <w:rPr>
          <w:rFonts w:ascii="Times New Roman" w:eastAsia="Times New Roman" w:hAnsi="Times New Roman" w:cs="Times New Roman"/>
          <w:sz w:val="24"/>
          <w:szCs w:val="24"/>
        </w:rPr>
        <w:t xml:space="preserve"> </w:t>
      </w:r>
      <w:r w:rsidR="005C64CD">
        <w:rPr>
          <w:rFonts w:ascii="Times New Roman" w:hAnsi="Times New Roman" w:cs="Times New Roman"/>
          <w:sz w:val="24"/>
          <w:szCs w:val="24"/>
        </w:rPr>
        <w:t>bezodkladne</w:t>
      </w:r>
      <w:r w:rsidRPr="00E8451B">
        <w:rPr>
          <w:rFonts w:ascii="Times New Roman" w:eastAsia="Times New Roman" w:hAnsi="Times New Roman" w:cs="Times New Roman"/>
          <w:sz w:val="24"/>
          <w:szCs w:val="24"/>
        </w:rPr>
        <w:t xml:space="preserve"> zverejní rozhodnutie v rozsahu podľa odseku 1 alebo</w:t>
      </w:r>
    </w:p>
    <w:p w14:paraId="00C7DF69" w14:textId="5EC84900" w:rsidR="001728EB" w:rsidRPr="00E8451B" w:rsidRDefault="3AF25178" w:rsidP="00D87F16">
      <w:pPr>
        <w:pStyle w:val="Odsekzoznamu"/>
        <w:numPr>
          <w:ilvl w:val="0"/>
          <w:numId w:val="8"/>
        </w:numPr>
        <w:shd w:val="clear" w:color="auto" w:fill="FFFFFF" w:themeFill="background1"/>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nezverejní rozhodnutie, ak postup podľa písmena a) alebo písmena b) nepovažuje za postačujúci na zabezpečenie toho, aby</w:t>
      </w:r>
    </w:p>
    <w:p w14:paraId="2FE3D4F1" w14:textId="528317AD" w:rsidR="001728EB" w:rsidRPr="00E8451B" w:rsidRDefault="3AF25178" w:rsidP="00D87F16">
      <w:pPr>
        <w:pStyle w:val="Odsekzoznamu"/>
        <w:numPr>
          <w:ilvl w:val="0"/>
          <w:numId w:val="7"/>
        </w:numPr>
        <w:shd w:val="clear" w:color="auto" w:fill="FFFFFF" w:themeFill="background1"/>
        <w:ind w:left="99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nebola ohrozená stabilita finančného trhu alebo </w:t>
      </w:r>
    </w:p>
    <w:p w14:paraId="09F94DB8" w14:textId="5203ED21" w:rsidR="001728EB" w:rsidRPr="005728F6" w:rsidRDefault="3AF25178" w:rsidP="00D87F16">
      <w:pPr>
        <w:pStyle w:val="Odsekzoznamu"/>
        <w:numPr>
          <w:ilvl w:val="0"/>
          <w:numId w:val="7"/>
        </w:numPr>
        <w:shd w:val="clear" w:color="auto" w:fill="FFFFFF" w:themeFill="background1"/>
        <w:ind w:left="99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zverejnenie rozhodnutia bolo primerané vzhľadom na povahu a závažnosť porušenia povinnosti, najmä ak ide o menej závažné porušenie povinnosti podľa tohto zákona </w:t>
      </w:r>
      <w:r w:rsidRPr="005728F6">
        <w:rPr>
          <w:rFonts w:ascii="Times New Roman" w:eastAsia="Times New Roman" w:hAnsi="Times New Roman" w:cs="Times New Roman"/>
          <w:sz w:val="24"/>
          <w:szCs w:val="24"/>
        </w:rPr>
        <w:t>alebo osobitného predpisu</w:t>
      </w:r>
      <w:r w:rsidR="005728F6" w:rsidRPr="005728F6">
        <w:rPr>
          <w:rFonts w:ascii="Times New Roman" w:eastAsia="Times New Roman" w:hAnsi="Times New Roman" w:cs="Times New Roman"/>
          <w:sz w:val="24"/>
          <w:szCs w:val="24"/>
          <w:vertAlign w:val="superscript"/>
        </w:rPr>
        <w:t>65</w:t>
      </w:r>
      <w:r w:rsidR="008A695F" w:rsidRPr="005728F6">
        <w:rPr>
          <w:rFonts w:ascii="Times New Roman" w:eastAsia="Times New Roman" w:hAnsi="Times New Roman" w:cs="Times New Roman"/>
          <w:sz w:val="24"/>
          <w:szCs w:val="24"/>
        </w:rPr>
        <w:t>)</w:t>
      </w:r>
      <w:r w:rsidRPr="005728F6">
        <w:rPr>
          <w:rFonts w:ascii="Times New Roman" w:eastAsia="Times New Roman" w:hAnsi="Times New Roman" w:cs="Times New Roman"/>
          <w:sz w:val="24"/>
          <w:szCs w:val="24"/>
        </w:rPr>
        <w:t>.</w:t>
      </w:r>
    </w:p>
    <w:p w14:paraId="7849909D" w14:textId="6775C47C" w:rsidR="614543DE" w:rsidRPr="00E8451B" w:rsidRDefault="69A4D6A5" w:rsidP="00D87F16">
      <w:pPr>
        <w:pStyle w:val="Odsekzoznamu"/>
        <w:numPr>
          <w:ilvl w:val="0"/>
          <w:numId w:val="9"/>
        </w:numPr>
        <w:shd w:val="clear" w:color="auto" w:fill="FFFFFF" w:themeFill="background1"/>
        <w:ind w:left="360"/>
        <w:contextualSpacing w:val="0"/>
        <w:jc w:val="both"/>
        <w:rPr>
          <w:rFonts w:ascii="Times New Roman" w:eastAsia="Times New Roman" w:hAnsi="Times New Roman" w:cs="Times New Roman"/>
          <w:sz w:val="24"/>
          <w:szCs w:val="24"/>
          <w:lang w:eastAsia="sk-SK"/>
        </w:rPr>
      </w:pPr>
      <w:r w:rsidRPr="00E8451B">
        <w:rPr>
          <w:rFonts w:ascii="Times New Roman" w:eastAsia="Times New Roman" w:hAnsi="Times New Roman" w:cs="Times New Roman"/>
          <w:sz w:val="24"/>
          <w:szCs w:val="24"/>
        </w:rPr>
        <w:t xml:space="preserve">Zverejnená výroková časť rozhodnutia podľa odseku 1 nesmie obsahovať údaje umožňujúce identifikáciu inej osoby ako povinnej osoby alebo </w:t>
      </w:r>
      <w:r w:rsidR="005B7C40" w:rsidRPr="00E8451B">
        <w:rPr>
          <w:rFonts w:ascii="Times New Roman" w:eastAsia="Times New Roman" w:hAnsi="Times New Roman" w:cs="Times New Roman"/>
          <w:sz w:val="24"/>
          <w:szCs w:val="24"/>
        </w:rPr>
        <w:t>fyzickej osoby zodpovednej za porušenie</w:t>
      </w:r>
      <w:r w:rsidR="7A84A4D9" w:rsidRPr="00E8451B">
        <w:rPr>
          <w:rFonts w:ascii="Times New Roman" w:eastAsia="Times New Roman" w:hAnsi="Times New Roman" w:cs="Times New Roman"/>
          <w:sz w:val="24"/>
          <w:szCs w:val="24"/>
        </w:rPr>
        <w:t xml:space="preserve">; zverejnenie </w:t>
      </w:r>
      <w:r w:rsidR="2A37E81A" w:rsidRPr="00E8451B">
        <w:rPr>
          <w:rFonts w:ascii="Times New Roman" w:eastAsia="Times New Roman" w:hAnsi="Times New Roman" w:cs="Times New Roman"/>
          <w:sz w:val="24"/>
          <w:szCs w:val="24"/>
          <w:lang w:eastAsia="sk-SK"/>
        </w:rPr>
        <w:t>podľa</w:t>
      </w:r>
      <w:r w:rsidR="2D8FA065" w:rsidRPr="00E8451B">
        <w:rPr>
          <w:rFonts w:ascii="Times New Roman" w:eastAsia="Times New Roman" w:hAnsi="Times New Roman" w:cs="Times New Roman"/>
          <w:sz w:val="24"/>
          <w:szCs w:val="24"/>
          <w:lang w:eastAsia="sk-SK"/>
        </w:rPr>
        <w:t xml:space="preserve"> prvej vety </w:t>
      </w:r>
      <w:r w:rsidR="2A37E81A" w:rsidRPr="00E8451B">
        <w:rPr>
          <w:rFonts w:ascii="Times New Roman" w:eastAsia="Times New Roman" w:hAnsi="Times New Roman" w:cs="Times New Roman"/>
          <w:sz w:val="24"/>
          <w:szCs w:val="24"/>
          <w:lang w:eastAsia="sk-SK"/>
        </w:rPr>
        <w:t xml:space="preserve">obsahuje </w:t>
      </w:r>
      <w:r w:rsidR="21AD972B" w:rsidRPr="00E8451B">
        <w:rPr>
          <w:rFonts w:ascii="Times New Roman" w:eastAsia="Times New Roman" w:hAnsi="Times New Roman" w:cs="Times New Roman"/>
          <w:sz w:val="24"/>
          <w:szCs w:val="24"/>
          <w:lang w:eastAsia="sk-SK"/>
        </w:rPr>
        <w:t xml:space="preserve">aj </w:t>
      </w:r>
      <w:r w:rsidR="2A37E81A" w:rsidRPr="00E8451B">
        <w:rPr>
          <w:rFonts w:ascii="Times New Roman" w:eastAsia="Times New Roman" w:hAnsi="Times New Roman" w:cs="Times New Roman"/>
          <w:sz w:val="24"/>
          <w:szCs w:val="24"/>
          <w:lang w:eastAsia="sk-SK"/>
        </w:rPr>
        <w:t>právnu kvalifikáciu a skutkovú podstatu správneho deliktu, ktorého sa</w:t>
      </w:r>
      <w:r w:rsidR="5C10E625" w:rsidRPr="00E8451B">
        <w:rPr>
          <w:rFonts w:ascii="Times New Roman" w:eastAsia="Times New Roman" w:hAnsi="Times New Roman" w:cs="Times New Roman"/>
          <w:sz w:val="24"/>
          <w:szCs w:val="24"/>
          <w:lang w:eastAsia="sk-SK"/>
        </w:rPr>
        <w:t xml:space="preserve"> povinná osoba alebo</w:t>
      </w:r>
      <w:r w:rsidR="2A37E81A" w:rsidRPr="00E8451B">
        <w:rPr>
          <w:rFonts w:ascii="Times New Roman" w:eastAsia="Times New Roman" w:hAnsi="Times New Roman" w:cs="Times New Roman"/>
          <w:sz w:val="24"/>
          <w:szCs w:val="24"/>
          <w:lang w:eastAsia="sk-SK"/>
        </w:rPr>
        <w:t xml:space="preserve"> </w:t>
      </w:r>
      <w:r w:rsidR="005B7C40" w:rsidRPr="00E8451B">
        <w:rPr>
          <w:rFonts w:ascii="Times New Roman" w:eastAsia="Times New Roman" w:hAnsi="Times New Roman" w:cs="Times New Roman"/>
          <w:sz w:val="24"/>
          <w:szCs w:val="24"/>
        </w:rPr>
        <w:t>fyzická osoba zodpovedná za porušenie</w:t>
      </w:r>
      <w:r w:rsidR="005B7C40" w:rsidRPr="00E8451B">
        <w:rPr>
          <w:rFonts w:ascii="Times New Roman" w:eastAsia="Times New Roman" w:hAnsi="Times New Roman" w:cs="Times New Roman"/>
          <w:sz w:val="24"/>
          <w:szCs w:val="24"/>
          <w:lang w:eastAsia="sk-SK"/>
        </w:rPr>
        <w:t xml:space="preserve"> </w:t>
      </w:r>
      <w:r w:rsidR="2A37E81A" w:rsidRPr="00E8451B">
        <w:rPr>
          <w:rFonts w:ascii="Times New Roman" w:eastAsia="Times New Roman" w:hAnsi="Times New Roman" w:cs="Times New Roman"/>
          <w:sz w:val="24"/>
          <w:szCs w:val="24"/>
          <w:lang w:eastAsia="sk-SK"/>
        </w:rPr>
        <w:t>dopustila a výšku pokuty alebo penále.</w:t>
      </w:r>
    </w:p>
    <w:p w14:paraId="68B3F1A6" w14:textId="6A29D245" w:rsidR="16FBB96C" w:rsidRPr="00E8451B" w:rsidRDefault="02A6902E" w:rsidP="00D87F16">
      <w:pPr>
        <w:pStyle w:val="Odsekzoznamu"/>
        <w:numPr>
          <w:ilvl w:val="0"/>
          <w:numId w:val="9"/>
        </w:numPr>
        <w:shd w:val="clear" w:color="auto" w:fill="FFFFFF" w:themeFill="background1"/>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lastRenderedPageBreak/>
        <w:t>Výrokovú časť rozhodnutia podľa odseku 1 a informácie podľa odseku 2 zverejňuje orgán dohľadu na svojom webovom sídle po dobu piatich rokov odo dňa ich zverejnenia.</w:t>
      </w:r>
    </w:p>
    <w:p w14:paraId="5D9B56DE" w14:textId="7A36B7D0" w:rsidR="0FF84B04" w:rsidRPr="00E8451B" w:rsidRDefault="45C76D0F" w:rsidP="00D87F16">
      <w:pPr>
        <w:pStyle w:val="Odsekzoznamu"/>
        <w:numPr>
          <w:ilvl w:val="0"/>
          <w:numId w:val="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Orgán dohľadu oznámi informácie podľa odseku 1 a 2 vrátane doby ich zverejnenia na svojom webovom sídle </w:t>
      </w:r>
    </w:p>
    <w:p w14:paraId="795437BB" w14:textId="140C0CDA" w:rsidR="0FF84B04" w:rsidRPr="00E8451B" w:rsidRDefault="45C76D0F" w:rsidP="00D87F16">
      <w:pPr>
        <w:pStyle w:val="Odsekzoznamu"/>
        <w:numPr>
          <w:ilvl w:val="0"/>
          <w:numId w:val="6"/>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úradu AMLA,</w:t>
      </w:r>
    </w:p>
    <w:p w14:paraId="6556B6AD" w14:textId="7A1D189B" w:rsidR="0FF84B04" w:rsidRPr="00E8451B" w:rsidRDefault="45C76D0F" w:rsidP="00D87F16">
      <w:pPr>
        <w:pStyle w:val="Odsekzoznamu"/>
        <w:numPr>
          <w:ilvl w:val="0"/>
          <w:numId w:val="6"/>
        </w:numPr>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ostatným orgánom dohľadu, ak sa uložená pokuta  alebo administratívne opatrenie týka povinnej osoby pôsobiacej v dvoch alebo vo viacerých členských štátoch. </w:t>
      </w:r>
    </w:p>
    <w:p w14:paraId="1ACC3B9F" w14:textId="7B85A803" w:rsidR="0FF84B04" w:rsidRPr="00E8451B" w:rsidRDefault="5AFCF600" w:rsidP="00D87F16">
      <w:pPr>
        <w:pStyle w:val="Odsekzoznamu"/>
        <w:numPr>
          <w:ilvl w:val="0"/>
          <w:numId w:val="9"/>
        </w:numPr>
        <w:ind w:left="36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Úrad AMLA  na svojom webovom sídle zverejňuje odkazy na informácie zverejnené orgánmi dohľadu členských štátov o pokutách a administratívnych opatreniach uložených povinným osobám podľa osobitného predpisu</w:t>
      </w:r>
      <w:r w:rsidR="0FF84B04" w:rsidRPr="00E8451B">
        <w:rPr>
          <w:rStyle w:val="Odkaznapoznmkupodiarou"/>
          <w:rFonts w:ascii="Times New Roman" w:eastAsia="Times New Roman" w:hAnsi="Times New Roman" w:cs="Times New Roman"/>
          <w:sz w:val="24"/>
          <w:szCs w:val="24"/>
        </w:rPr>
        <w:footnoteReference w:id="138"/>
      </w:r>
      <w:r w:rsidR="3BE151F6" w:rsidRPr="00E8451B">
        <w:rPr>
          <w:rFonts w:ascii="Times New Roman" w:eastAsia="Times New Roman" w:hAnsi="Times New Roman" w:cs="Times New Roman"/>
          <w:sz w:val="24"/>
          <w:szCs w:val="24"/>
        </w:rPr>
        <w:t>)</w:t>
      </w:r>
      <w:r w:rsidRPr="00E8451B">
        <w:rPr>
          <w:rFonts w:ascii="Times New Roman" w:eastAsia="Times New Roman" w:hAnsi="Times New Roman" w:cs="Times New Roman"/>
          <w:sz w:val="24"/>
          <w:szCs w:val="24"/>
        </w:rPr>
        <w:t xml:space="preserve"> vrátane doby ich zverejnenia.</w:t>
      </w:r>
    </w:p>
    <w:p w14:paraId="783EF5CD" w14:textId="34E9F55C" w:rsidR="00AC52E6" w:rsidRPr="00E8451B" w:rsidRDefault="00AC52E6" w:rsidP="006528E9">
      <w:pPr>
        <w:spacing w:after="0"/>
        <w:jc w:val="both"/>
        <w:rPr>
          <w:rFonts w:ascii="Times New Roman" w:eastAsia="Times New Roman" w:hAnsi="Times New Roman" w:cs="Times New Roman"/>
          <w:sz w:val="24"/>
          <w:szCs w:val="24"/>
        </w:rPr>
      </w:pPr>
    </w:p>
    <w:p w14:paraId="5C0237A2" w14:textId="23C1F87A" w:rsidR="009A01D0" w:rsidRPr="00E8451B" w:rsidRDefault="009A01D0" w:rsidP="006528E9">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5</w:t>
      </w:r>
      <w:r w:rsidR="00594FB0" w:rsidRPr="00E8451B">
        <w:rPr>
          <w:rFonts w:ascii="Times New Roman" w:eastAsia="Times New Roman" w:hAnsi="Times New Roman" w:cs="Times New Roman"/>
          <w:b/>
          <w:bCs/>
          <w:sz w:val="24"/>
          <w:szCs w:val="24"/>
        </w:rPr>
        <w:t>7</w:t>
      </w:r>
    </w:p>
    <w:p w14:paraId="3B9B7EBD" w14:textId="484CDB78" w:rsidR="009A01D0" w:rsidRPr="00E8451B" w:rsidRDefault="009A01D0" w:rsidP="006528E9">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Priestupky</w:t>
      </w:r>
    </w:p>
    <w:p w14:paraId="478C6F99" w14:textId="77777777" w:rsidR="00053377" w:rsidRPr="00E8451B" w:rsidRDefault="00053377" w:rsidP="006528E9">
      <w:pPr>
        <w:spacing w:after="0"/>
        <w:jc w:val="center"/>
        <w:rPr>
          <w:rFonts w:ascii="Times New Roman" w:eastAsia="Times New Roman" w:hAnsi="Times New Roman" w:cs="Times New Roman"/>
          <w:b/>
          <w:bCs/>
          <w:sz w:val="24"/>
          <w:szCs w:val="24"/>
        </w:rPr>
      </w:pPr>
    </w:p>
    <w:p w14:paraId="21560512" w14:textId="77777777" w:rsidR="009A01D0" w:rsidRPr="00366FD7" w:rsidRDefault="009A01D0" w:rsidP="00D87F16">
      <w:pPr>
        <w:pStyle w:val="Odsekzoznamu"/>
        <w:numPr>
          <w:ilvl w:val="0"/>
          <w:numId w:val="124"/>
        </w:numPr>
        <w:ind w:left="425" w:hanging="425"/>
        <w:contextualSpacing w:val="0"/>
        <w:jc w:val="both"/>
        <w:rPr>
          <w:rFonts w:ascii="Times New Roman" w:eastAsia="Times New Roman" w:hAnsi="Times New Roman" w:cs="Times New Roman"/>
          <w:sz w:val="24"/>
          <w:szCs w:val="24"/>
        </w:rPr>
      </w:pPr>
      <w:r w:rsidRPr="00366FD7">
        <w:rPr>
          <w:rFonts w:ascii="Times New Roman" w:eastAsia="Times New Roman" w:hAnsi="Times New Roman" w:cs="Times New Roman"/>
          <w:sz w:val="24"/>
          <w:szCs w:val="24"/>
        </w:rPr>
        <w:t>Priestupku podľa tohto zákona sa dopustí každý, kto poruší povinnosť zachovávať mlčanlivosť podľa § 14.</w:t>
      </w:r>
    </w:p>
    <w:p w14:paraId="7C0D57FB" w14:textId="36FC8335" w:rsidR="009A01D0" w:rsidRPr="00366FD7" w:rsidRDefault="009A01D0" w:rsidP="00D87F16">
      <w:pPr>
        <w:pStyle w:val="Odsekzoznamu"/>
        <w:numPr>
          <w:ilvl w:val="0"/>
          <w:numId w:val="124"/>
        </w:numPr>
        <w:ind w:left="425" w:hanging="425"/>
        <w:contextualSpacing w:val="0"/>
        <w:jc w:val="both"/>
        <w:rPr>
          <w:rFonts w:ascii="Times New Roman" w:eastAsia="Times New Roman" w:hAnsi="Times New Roman" w:cs="Times New Roman"/>
          <w:sz w:val="24"/>
          <w:szCs w:val="24"/>
        </w:rPr>
      </w:pPr>
      <w:r w:rsidRPr="00366FD7">
        <w:rPr>
          <w:rFonts w:ascii="Times New Roman" w:eastAsia="Times New Roman" w:hAnsi="Times New Roman" w:cs="Times New Roman"/>
          <w:sz w:val="24"/>
          <w:szCs w:val="24"/>
        </w:rPr>
        <w:t>Za priestupok podľa odseku 1 možno uložiť pokutu až do 5 000 eur.</w:t>
      </w:r>
    </w:p>
    <w:p w14:paraId="26F52D39" w14:textId="77777777" w:rsidR="009A01D0" w:rsidRPr="00366FD7" w:rsidRDefault="009A01D0" w:rsidP="00D87F16">
      <w:pPr>
        <w:pStyle w:val="Odsekzoznamu"/>
        <w:numPr>
          <w:ilvl w:val="0"/>
          <w:numId w:val="124"/>
        </w:numPr>
        <w:ind w:left="425" w:hanging="425"/>
        <w:contextualSpacing w:val="0"/>
        <w:jc w:val="both"/>
        <w:rPr>
          <w:rFonts w:ascii="Times New Roman" w:eastAsia="Times New Roman" w:hAnsi="Times New Roman" w:cs="Times New Roman"/>
          <w:sz w:val="24"/>
          <w:szCs w:val="24"/>
        </w:rPr>
      </w:pPr>
      <w:r w:rsidRPr="00366FD7">
        <w:rPr>
          <w:rFonts w:ascii="Times New Roman" w:eastAsia="Times New Roman" w:hAnsi="Times New Roman" w:cs="Times New Roman"/>
          <w:sz w:val="24"/>
          <w:szCs w:val="24"/>
        </w:rPr>
        <w:t xml:space="preserve">Priestupok podľa odseku 1 </w:t>
      </w:r>
      <w:proofErr w:type="spellStart"/>
      <w:r w:rsidRPr="00366FD7">
        <w:rPr>
          <w:rFonts w:ascii="Times New Roman" w:eastAsia="Times New Roman" w:hAnsi="Times New Roman" w:cs="Times New Roman"/>
          <w:sz w:val="24"/>
          <w:szCs w:val="24"/>
        </w:rPr>
        <w:t>prejednáva</w:t>
      </w:r>
      <w:proofErr w:type="spellEnd"/>
      <w:r w:rsidRPr="00366FD7">
        <w:rPr>
          <w:rFonts w:ascii="Times New Roman" w:eastAsia="Times New Roman" w:hAnsi="Times New Roman" w:cs="Times New Roman"/>
          <w:sz w:val="24"/>
          <w:szCs w:val="24"/>
        </w:rPr>
        <w:t xml:space="preserve"> Finančná spravodajská jednotka.</w:t>
      </w:r>
    </w:p>
    <w:p w14:paraId="26D4B30F" w14:textId="69C260DA" w:rsidR="009A01D0" w:rsidRPr="00E8451B" w:rsidRDefault="009A01D0" w:rsidP="00D87F16">
      <w:pPr>
        <w:pStyle w:val="Odsekzoznamu"/>
        <w:numPr>
          <w:ilvl w:val="0"/>
          <w:numId w:val="124"/>
        </w:numPr>
        <w:ind w:left="425" w:hanging="425"/>
        <w:contextualSpacing w:val="0"/>
        <w:jc w:val="both"/>
        <w:rPr>
          <w:rFonts w:ascii="Times New Roman" w:eastAsia="Times New Roman" w:hAnsi="Times New Roman" w:cs="Times New Roman"/>
          <w:sz w:val="24"/>
          <w:szCs w:val="24"/>
        </w:rPr>
      </w:pPr>
      <w:r w:rsidRPr="00366FD7">
        <w:rPr>
          <w:rFonts w:ascii="Times New Roman" w:eastAsia="Times New Roman" w:hAnsi="Times New Roman" w:cs="Times New Roman"/>
          <w:sz w:val="24"/>
          <w:szCs w:val="24"/>
        </w:rPr>
        <w:t xml:space="preserve">Na priestupky a ich </w:t>
      </w:r>
      <w:proofErr w:type="spellStart"/>
      <w:r w:rsidRPr="00366FD7">
        <w:rPr>
          <w:rFonts w:ascii="Times New Roman" w:eastAsia="Times New Roman" w:hAnsi="Times New Roman" w:cs="Times New Roman"/>
          <w:sz w:val="24"/>
          <w:szCs w:val="24"/>
        </w:rPr>
        <w:t>prejednávanie</w:t>
      </w:r>
      <w:proofErr w:type="spellEnd"/>
      <w:r w:rsidRPr="00366FD7">
        <w:rPr>
          <w:rFonts w:ascii="Times New Roman" w:eastAsia="Times New Roman" w:hAnsi="Times New Roman" w:cs="Times New Roman"/>
          <w:sz w:val="24"/>
          <w:szCs w:val="24"/>
        </w:rPr>
        <w:t xml:space="preserve"> sa vzťahuje </w:t>
      </w:r>
      <w:r w:rsidRPr="00E8451B">
        <w:rPr>
          <w:rFonts w:ascii="Times New Roman" w:eastAsia="Times New Roman" w:hAnsi="Times New Roman" w:cs="Times New Roman"/>
          <w:sz w:val="24"/>
          <w:szCs w:val="24"/>
        </w:rPr>
        <w:t>všeobecný predpis o priestupkoch.</w:t>
      </w:r>
      <w:r w:rsidRPr="00E8451B">
        <w:rPr>
          <w:rStyle w:val="Odkaznapoznmkupodiarou"/>
          <w:rFonts w:ascii="Times New Roman" w:eastAsia="Times New Roman" w:hAnsi="Times New Roman" w:cs="Times New Roman"/>
          <w:sz w:val="24"/>
          <w:szCs w:val="24"/>
        </w:rPr>
        <w:footnoteReference w:id="139"/>
      </w:r>
      <w:r w:rsidRPr="00E8451B">
        <w:rPr>
          <w:rFonts w:ascii="Times New Roman" w:eastAsia="Times New Roman" w:hAnsi="Times New Roman" w:cs="Times New Roman"/>
          <w:sz w:val="24"/>
          <w:szCs w:val="24"/>
        </w:rPr>
        <w:t>)</w:t>
      </w:r>
    </w:p>
    <w:p w14:paraId="59726088" w14:textId="77777777" w:rsidR="006528E9" w:rsidRDefault="006528E9" w:rsidP="006528E9">
      <w:pPr>
        <w:spacing w:after="0"/>
        <w:jc w:val="center"/>
        <w:rPr>
          <w:rFonts w:ascii="Times New Roman" w:eastAsia="Times New Roman" w:hAnsi="Times New Roman" w:cs="Times New Roman"/>
          <w:b/>
          <w:bCs/>
          <w:sz w:val="24"/>
          <w:szCs w:val="24"/>
        </w:rPr>
      </w:pPr>
    </w:p>
    <w:p w14:paraId="57AC20DF" w14:textId="186AEF7E" w:rsidR="162ECE80" w:rsidRPr="00E8451B" w:rsidRDefault="00144399" w:rsidP="006528E9">
      <w:pPr>
        <w:spacing w:after="0"/>
        <w:jc w:val="center"/>
        <w:rPr>
          <w:rFonts w:ascii="Times New Roman" w:eastAsia="Times New Roman" w:hAnsi="Times New Roman" w:cs="Times New Roman"/>
          <w:b/>
          <w:bCs/>
          <w:sz w:val="24"/>
          <w:szCs w:val="24"/>
        </w:rPr>
      </w:pPr>
      <w:r w:rsidRPr="00E8451B">
        <w:rPr>
          <w:rFonts w:ascii="Times New Roman" w:eastAsia="Times New Roman" w:hAnsi="Times New Roman" w:cs="Times New Roman"/>
          <w:b/>
          <w:bCs/>
          <w:sz w:val="24"/>
          <w:szCs w:val="24"/>
        </w:rPr>
        <w:t xml:space="preserve">DEVIATA </w:t>
      </w:r>
      <w:r w:rsidR="764FA0AB" w:rsidRPr="00E8451B">
        <w:rPr>
          <w:rFonts w:ascii="Times New Roman" w:eastAsia="Times New Roman" w:hAnsi="Times New Roman" w:cs="Times New Roman"/>
          <w:b/>
          <w:bCs/>
          <w:sz w:val="24"/>
          <w:szCs w:val="24"/>
        </w:rPr>
        <w:t>ČASŤ</w:t>
      </w:r>
    </w:p>
    <w:p w14:paraId="3AD8B736" w14:textId="73A27E19" w:rsidR="764FA0AB" w:rsidRPr="00E8451B" w:rsidRDefault="764FA0AB" w:rsidP="006528E9">
      <w:pPr>
        <w:spacing w:after="0"/>
        <w:jc w:val="center"/>
        <w:rPr>
          <w:rFonts w:ascii="Times New Roman" w:hAnsi="Times New Roman" w:cs="Times New Roman"/>
        </w:rPr>
      </w:pPr>
      <w:r w:rsidRPr="00E8451B">
        <w:rPr>
          <w:rFonts w:ascii="Times New Roman" w:eastAsia="Times New Roman" w:hAnsi="Times New Roman" w:cs="Times New Roman"/>
          <w:b/>
          <w:bCs/>
          <w:sz w:val="24"/>
          <w:szCs w:val="24"/>
        </w:rPr>
        <w:t>PRECHODNÉ A ZÁVEREČNÉ USTANOVENIA</w:t>
      </w:r>
    </w:p>
    <w:p w14:paraId="6EE94C9B" w14:textId="0C177BFC" w:rsidR="764FA0AB" w:rsidRPr="00E8451B" w:rsidRDefault="764FA0AB" w:rsidP="006528E9">
      <w:pPr>
        <w:spacing w:after="0"/>
        <w:jc w:val="center"/>
        <w:rPr>
          <w:rFonts w:ascii="Times New Roman" w:hAnsi="Times New Roman" w:cs="Times New Roman"/>
        </w:rPr>
      </w:pPr>
      <w:r w:rsidRPr="00E8451B">
        <w:rPr>
          <w:rFonts w:ascii="Times New Roman" w:eastAsia="Times New Roman" w:hAnsi="Times New Roman" w:cs="Times New Roman"/>
          <w:b/>
          <w:bCs/>
          <w:sz w:val="24"/>
          <w:szCs w:val="24"/>
        </w:rPr>
        <w:t xml:space="preserve"> </w:t>
      </w:r>
    </w:p>
    <w:p w14:paraId="48BA2B97" w14:textId="2FEC7409" w:rsidR="764FA0AB" w:rsidRPr="00E8451B" w:rsidRDefault="764FA0AB" w:rsidP="006528E9">
      <w:pPr>
        <w:spacing w:after="0"/>
        <w:jc w:val="center"/>
        <w:rPr>
          <w:rFonts w:ascii="Times New Roman" w:hAnsi="Times New Roman" w:cs="Times New Roman"/>
        </w:rPr>
      </w:pPr>
      <w:r w:rsidRPr="00E8451B">
        <w:rPr>
          <w:rFonts w:ascii="Times New Roman" w:eastAsia="Times New Roman" w:hAnsi="Times New Roman" w:cs="Times New Roman"/>
          <w:b/>
          <w:bCs/>
          <w:sz w:val="24"/>
          <w:szCs w:val="24"/>
        </w:rPr>
        <w:t>§ 5</w:t>
      </w:r>
      <w:r w:rsidR="00594FB0" w:rsidRPr="00E8451B">
        <w:rPr>
          <w:rFonts w:ascii="Times New Roman" w:eastAsia="Times New Roman" w:hAnsi="Times New Roman" w:cs="Times New Roman"/>
          <w:b/>
          <w:bCs/>
          <w:sz w:val="24"/>
          <w:szCs w:val="24"/>
        </w:rPr>
        <w:t>8</w:t>
      </w:r>
    </w:p>
    <w:p w14:paraId="7B7BB6AD" w14:textId="13958A33" w:rsidR="764FA0AB" w:rsidRPr="00E8451B" w:rsidRDefault="764FA0AB" w:rsidP="006528E9">
      <w:pPr>
        <w:spacing w:after="0"/>
        <w:jc w:val="center"/>
        <w:rPr>
          <w:rFonts w:ascii="Times New Roman" w:hAnsi="Times New Roman" w:cs="Times New Roman"/>
        </w:rPr>
      </w:pPr>
      <w:r w:rsidRPr="00E8451B">
        <w:rPr>
          <w:rFonts w:ascii="Times New Roman" w:eastAsia="Times New Roman" w:hAnsi="Times New Roman" w:cs="Times New Roman"/>
          <w:b/>
          <w:bCs/>
          <w:sz w:val="24"/>
          <w:szCs w:val="24"/>
        </w:rPr>
        <w:t>Prechodné ustanovenia</w:t>
      </w:r>
    </w:p>
    <w:p w14:paraId="27744565" w14:textId="364745E5" w:rsidR="667F1BDB" w:rsidRPr="00E8451B" w:rsidRDefault="667F1BDB" w:rsidP="006528E9">
      <w:pPr>
        <w:spacing w:after="0"/>
        <w:jc w:val="center"/>
        <w:rPr>
          <w:rFonts w:ascii="Times New Roman" w:eastAsia="Times New Roman" w:hAnsi="Times New Roman" w:cs="Times New Roman"/>
          <w:b/>
          <w:bCs/>
          <w:sz w:val="24"/>
          <w:szCs w:val="24"/>
        </w:rPr>
      </w:pPr>
    </w:p>
    <w:p w14:paraId="6913EC06" w14:textId="63681A10" w:rsidR="75609617" w:rsidRPr="00E8451B" w:rsidRDefault="75609617" w:rsidP="00D87F16">
      <w:pPr>
        <w:pStyle w:val="Odsekzoznamu"/>
        <w:numPr>
          <w:ilvl w:val="0"/>
          <w:numId w:val="129"/>
        </w:numPr>
        <w:ind w:left="425" w:hanging="357"/>
        <w:contextualSpacing w:val="0"/>
        <w:jc w:val="both"/>
        <w:rPr>
          <w:rFonts w:ascii="Times New Roman" w:hAnsi="Times New Roman" w:cs="Times New Roman"/>
        </w:rPr>
      </w:pPr>
      <w:r w:rsidRPr="00E8451B">
        <w:rPr>
          <w:rFonts w:ascii="Times New Roman" w:eastAsia="Times New Roman" w:hAnsi="Times New Roman" w:cs="Times New Roman"/>
          <w:sz w:val="24"/>
          <w:szCs w:val="24"/>
        </w:rPr>
        <w:t>Kontrola začatá u povinnej osoby a neukončená pred 10. júlom 2027 sa dokončí podľa predpisov účinných do 9. júla 2027. Právne účinky úkonov, ktoré pri kontrole nastali pred 10. júlom 2027, zostávajú zachované.</w:t>
      </w:r>
    </w:p>
    <w:p w14:paraId="1B2B5CCE" w14:textId="6DB3BB5D" w:rsidR="75609617" w:rsidRPr="00E8451B" w:rsidRDefault="75609617" w:rsidP="00D87F16">
      <w:pPr>
        <w:pStyle w:val="Odsekzoznamu"/>
        <w:numPr>
          <w:ilvl w:val="0"/>
          <w:numId w:val="129"/>
        </w:numPr>
        <w:ind w:left="425" w:hanging="357"/>
        <w:contextualSpacing w:val="0"/>
        <w:jc w:val="both"/>
        <w:rPr>
          <w:rFonts w:ascii="Times New Roman" w:hAnsi="Times New Roman" w:cs="Times New Roman"/>
        </w:rPr>
      </w:pPr>
      <w:r w:rsidRPr="00E8451B">
        <w:rPr>
          <w:rFonts w:ascii="Times New Roman" w:eastAsia="Times New Roman" w:hAnsi="Times New Roman" w:cs="Times New Roman"/>
          <w:sz w:val="24"/>
          <w:szCs w:val="24"/>
        </w:rPr>
        <w:t xml:space="preserve">Konania začaté a právoplatne neukončené pred 10. júlom 2027 sa dokončia podľa predpisov účinných do 9. júla 2027. Právne účinky úkonov, ktoré v konaní nastali pred </w:t>
      </w:r>
      <w:r w:rsidR="00BB73FF" w:rsidRPr="00E8451B">
        <w:rPr>
          <w:rFonts w:ascii="Times New Roman" w:eastAsia="Times New Roman" w:hAnsi="Times New Roman" w:cs="Times New Roman"/>
          <w:sz w:val="24"/>
          <w:szCs w:val="24"/>
        </w:rPr>
        <w:t>10</w:t>
      </w:r>
      <w:r w:rsidRPr="00E8451B">
        <w:rPr>
          <w:rFonts w:ascii="Times New Roman" w:eastAsia="Times New Roman" w:hAnsi="Times New Roman" w:cs="Times New Roman"/>
          <w:sz w:val="24"/>
          <w:szCs w:val="24"/>
        </w:rPr>
        <w:t>. júlom 2027, zostávajú zachované.</w:t>
      </w:r>
    </w:p>
    <w:p w14:paraId="0570CDC5" w14:textId="342143AB" w:rsidR="75609617" w:rsidRPr="00E8451B" w:rsidRDefault="75609617" w:rsidP="00D87F16">
      <w:pPr>
        <w:pStyle w:val="Odsekzoznamu"/>
        <w:numPr>
          <w:ilvl w:val="0"/>
          <w:numId w:val="129"/>
        </w:numPr>
        <w:ind w:left="425" w:hanging="357"/>
        <w:contextualSpacing w:val="0"/>
        <w:jc w:val="both"/>
        <w:rPr>
          <w:rFonts w:ascii="Times New Roman" w:hAnsi="Times New Roman" w:cs="Times New Roman"/>
        </w:rPr>
      </w:pPr>
      <w:r w:rsidRPr="00E8451B">
        <w:rPr>
          <w:rFonts w:ascii="Times New Roman" w:eastAsia="Times New Roman" w:hAnsi="Times New Roman" w:cs="Times New Roman"/>
          <w:sz w:val="24"/>
          <w:szCs w:val="24"/>
        </w:rPr>
        <w:t>Na ukladanie pokút za správne delikty ustanovené právnym predpisom účinným do 9. júla 2027, ku ktorým došlo pred 10. júlom 2027, sa použijú ustanovenia právneho predpisu účinného do 9. júla 2027.</w:t>
      </w:r>
    </w:p>
    <w:p w14:paraId="0550D050" w14:textId="69C63219" w:rsidR="0F217229" w:rsidRPr="00E8451B" w:rsidRDefault="44C2D261" w:rsidP="00D87F16">
      <w:pPr>
        <w:pStyle w:val="Odsekzoznamu"/>
        <w:numPr>
          <w:ilvl w:val="0"/>
          <w:numId w:val="129"/>
        </w:numPr>
        <w:ind w:left="425"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Finančná holdingová spoločnosť so zmiešanou činnosťou so sídlom v Slovenskej republike, ktorá nadobudla banku, zahraničnú banku, finančnú inštitúciu alebo zahraničnú </w:t>
      </w:r>
      <w:r w:rsidRPr="00E8451B">
        <w:rPr>
          <w:rFonts w:ascii="Times New Roman" w:eastAsia="Times New Roman" w:hAnsi="Times New Roman" w:cs="Times New Roman"/>
          <w:sz w:val="24"/>
          <w:szCs w:val="24"/>
        </w:rPr>
        <w:lastRenderedPageBreak/>
        <w:t>finančnú inštitúciu ako svoju dcérsku spoločnosť do 9. júla 2027, je povinná podať návrh na zápis do registra finančných holdingových spoločností so zmiešanou činnosťou do 31.</w:t>
      </w:r>
      <w:r w:rsidR="1FD70470" w:rsidRPr="00E8451B">
        <w:rPr>
          <w:rFonts w:ascii="Times New Roman" w:eastAsia="Times New Roman" w:hAnsi="Times New Roman" w:cs="Times New Roman"/>
          <w:sz w:val="24"/>
          <w:szCs w:val="24"/>
        </w:rPr>
        <w:t xml:space="preserve"> decembra </w:t>
      </w:r>
      <w:r w:rsidRPr="00E8451B">
        <w:rPr>
          <w:rFonts w:ascii="Times New Roman" w:eastAsia="Times New Roman" w:hAnsi="Times New Roman" w:cs="Times New Roman"/>
          <w:sz w:val="24"/>
          <w:szCs w:val="24"/>
        </w:rPr>
        <w:t>2027.</w:t>
      </w:r>
    </w:p>
    <w:p w14:paraId="29855A76" w14:textId="02A5D5EF" w:rsidR="0F217229" w:rsidRDefault="006A0F28" w:rsidP="00D87F16">
      <w:pPr>
        <w:pStyle w:val="Odsekzoznamu"/>
        <w:numPr>
          <w:ilvl w:val="0"/>
          <w:numId w:val="129"/>
        </w:numPr>
        <w:ind w:left="425" w:hanging="357"/>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Poskytovateľ služieb hromadného financovania, ktorý poskytuje  služby hromadného financovania na základe povolenia Národnej banky Slovenska podľa predpisov účinných do 9. júla 2027, je povinný predložiť dokumenty preukazujúce splnenie podmienok podľa § </w:t>
      </w:r>
      <w:r w:rsidR="007A45C0" w:rsidRPr="00E8451B">
        <w:rPr>
          <w:rFonts w:ascii="Times New Roman" w:eastAsia="Times New Roman" w:hAnsi="Times New Roman" w:cs="Times New Roman"/>
          <w:sz w:val="24"/>
          <w:szCs w:val="24"/>
        </w:rPr>
        <w:t>51</w:t>
      </w:r>
      <w:r w:rsidRPr="00E8451B">
        <w:rPr>
          <w:rFonts w:ascii="Times New Roman" w:eastAsia="Times New Roman" w:hAnsi="Times New Roman" w:cs="Times New Roman"/>
          <w:sz w:val="24"/>
          <w:szCs w:val="24"/>
        </w:rPr>
        <w:t xml:space="preserve"> ods.  3  najneskôr do 31. decembra 2027 Národnej banke Slovenska.</w:t>
      </w:r>
    </w:p>
    <w:p w14:paraId="3C079CF7" w14:textId="6C6A311E" w:rsidR="008F10C4" w:rsidRDefault="008F10C4" w:rsidP="008F10C4">
      <w:pPr>
        <w:pStyle w:val="Odsekzoznamu"/>
        <w:numPr>
          <w:ilvl w:val="0"/>
          <w:numId w:val="129"/>
        </w:numPr>
        <w:ind w:left="426"/>
        <w:contextualSpacing w:val="0"/>
        <w:jc w:val="both"/>
        <w:rPr>
          <w:rFonts w:ascii="Times New Roman" w:eastAsia="Times New Roman" w:hAnsi="Times New Roman" w:cs="Times New Roman"/>
          <w:sz w:val="24"/>
          <w:szCs w:val="24"/>
        </w:rPr>
      </w:pPr>
      <w:r w:rsidRPr="008F10C4">
        <w:rPr>
          <w:rFonts w:ascii="Times New Roman" w:eastAsia="Times New Roman" w:hAnsi="Times New Roman" w:cs="Times New Roman"/>
          <w:sz w:val="24"/>
          <w:szCs w:val="24"/>
        </w:rPr>
        <w:t>Povinnosti podľa tohto zákona sa na profesionálny futbalový klub a futbalového agenta vzťahujú od 10. júla 2029.</w:t>
      </w:r>
    </w:p>
    <w:p w14:paraId="519E4C12" w14:textId="2EB3D118" w:rsidR="000B26D1" w:rsidRPr="008F10C4" w:rsidRDefault="008F10C4" w:rsidP="003D735D">
      <w:pPr>
        <w:pStyle w:val="Odsekzoznamu"/>
        <w:numPr>
          <w:ilvl w:val="0"/>
          <w:numId w:val="129"/>
        </w:numPr>
        <w:ind w:left="425"/>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000B26D1" w:rsidRPr="008F10C4">
        <w:rPr>
          <w:rFonts w:ascii="Times New Roman" w:eastAsia="Times New Roman" w:hAnsi="Times New Roman" w:cs="Times New Roman"/>
          <w:sz w:val="24"/>
          <w:szCs w:val="24"/>
        </w:rPr>
        <w:t>soba, ktorá je povinnou osobou k 10. júlu 2027 je povinná splniť si povinnosť podľa § 6 ods. 2 do 30. novembra 2027.</w:t>
      </w:r>
    </w:p>
    <w:p w14:paraId="368DD95C" w14:textId="5395897D" w:rsidR="667F1BDB" w:rsidRPr="00E8451B" w:rsidRDefault="667F1BDB" w:rsidP="006528E9">
      <w:pPr>
        <w:spacing w:after="0"/>
        <w:jc w:val="both"/>
        <w:rPr>
          <w:rFonts w:ascii="Times New Roman" w:eastAsia="Times New Roman" w:hAnsi="Times New Roman" w:cs="Times New Roman"/>
          <w:sz w:val="24"/>
          <w:szCs w:val="24"/>
        </w:rPr>
      </w:pPr>
    </w:p>
    <w:p w14:paraId="108D90B8" w14:textId="21938398" w:rsidR="5AE223CC" w:rsidRPr="00E8451B" w:rsidRDefault="5AE223CC" w:rsidP="006528E9">
      <w:pPr>
        <w:pStyle w:val="Odsekzoznamu"/>
        <w:spacing w:after="0"/>
        <w:contextualSpacing w:val="0"/>
        <w:jc w:val="center"/>
        <w:rPr>
          <w:rFonts w:ascii="Times New Roman" w:hAnsi="Times New Roman" w:cs="Times New Roman"/>
        </w:rPr>
      </w:pPr>
      <w:r w:rsidRPr="00E8451B">
        <w:rPr>
          <w:rFonts w:ascii="Times New Roman" w:eastAsia="Times New Roman" w:hAnsi="Times New Roman" w:cs="Times New Roman"/>
          <w:b/>
          <w:bCs/>
          <w:sz w:val="24"/>
          <w:szCs w:val="24"/>
        </w:rPr>
        <w:t>§ 5</w:t>
      </w:r>
      <w:r w:rsidR="001F682A" w:rsidRPr="00E8451B">
        <w:rPr>
          <w:rFonts w:ascii="Times New Roman" w:eastAsia="Times New Roman" w:hAnsi="Times New Roman" w:cs="Times New Roman"/>
          <w:b/>
          <w:bCs/>
          <w:sz w:val="24"/>
          <w:szCs w:val="24"/>
        </w:rPr>
        <w:t>9</w:t>
      </w:r>
    </w:p>
    <w:p w14:paraId="003FF8ED" w14:textId="77777777" w:rsidR="00F63185" w:rsidRPr="00E8451B" w:rsidRDefault="00F63185" w:rsidP="006528E9">
      <w:pPr>
        <w:spacing w:after="0"/>
        <w:jc w:val="both"/>
        <w:rPr>
          <w:rFonts w:ascii="Times New Roman" w:eastAsia="Times New Roman" w:hAnsi="Times New Roman" w:cs="Times New Roman"/>
          <w:sz w:val="24"/>
          <w:szCs w:val="24"/>
        </w:rPr>
      </w:pPr>
    </w:p>
    <w:p w14:paraId="26FD4209" w14:textId="534B5628" w:rsidR="5AE223CC" w:rsidRPr="00E8451B" w:rsidRDefault="1FB0B55F" w:rsidP="667F1BDB">
      <w:pPr>
        <w:spacing w:after="160" w:line="257" w:lineRule="auto"/>
        <w:jc w:val="both"/>
        <w:rPr>
          <w:rFonts w:ascii="Times New Roman" w:hAnsi="Times New Roman" w:cs="Times New Roman"/>
        </w:rPr>
      </w:pPr>
      <w:r w:rsidRPr="00E8451B">
        <w:rPr>
          <w:rFonts w:ascii="Times New Roman" w:eastAsia="Times New Roman" w:hAnsi="Times New Roman" w:cs="Times New Roman"/>
          <w:sz w:val="24"/>
          <w:szCs w:val="24"/>
        </w:rPr>
        <w:t>Týmto zákonom sa preberajú právne záväzné akty Európskej únie uvedené v prílohe.</w:t>
      </w:r>
    </w:p>
    <w:p w14:paraId="1438332B" w14:textId="356867D4" w:rsidR="3B737F98" w:rsidRPr="00E8451B" w:rsidRDefault="3B737F98" w:rsidP="006528E9">
      <w:pPr>
        <w:pStyle w:val="Odsekzoznamu"/>
        <w:spacing w:after="0"/>
        <w:contextualSpacing w:val="0"/>
        <w:jc w:val="center"/>
        <w:rPr>
          <w:rFonts w:ascii="Times New Roman" w:eastAsia="Times New Roman" w:hAnsi="Times New Roman" w:cs="Times New Roman"/>
          <w:b/>
          <w:bCs/>
          <w:sz w:val="24"/>
          <w:szCs w:val="24"/>
        </w:rPr>
      </w:pPr>
    </w:p>
    <w:p w14:paraId="73B2074D" w14:textId="79F64FDF" w:rsidR="55067D8F" w:rsidRPr="00E8451B" w:rsidRDefault="608FC93E" w:rsidP="006528E9">
      <w:pPr>
        <w:pStyle w:val="Odsekzoznamu"/>
        <w:spacing w:after="0"/>
        <w:contextualSpacing w:val="0"/>
        <w:jc w:val="center"/>
        <w:rPr>
          <w:rFonts w:ascii="Times New Roman" w:hAnsi="Times New Roman" w:cs="Times New Roman"/>
        </w:rPr>
      </w:pPr>
      <w:r w:rsidRPr="00E8451B">
        <w:rPr>
          <w:rFonts w:ascii="Times New Roman" w:eastAsia="Times New Roman" w:hAnsi="Times New Roman" w:cs="Times New Roman"/>
          <w:b/>
          <w:bCs/>
          <w:sz w:val="24"/>
          <w:szCs w:val="24"/>
        </w:rPr>
        <w:t xml:space="preserve">§ </w:t>
      </w:r>
      <w:r w:rsidR="001F682A" w:rsidRPr="00E8451B">
        <w:rPr>
          <w:rFonts w:ascii="Times New Roman" w:eastAsia="Times New Roman" w:hAnsi="Times New Roman" w:cs="Times New Roman"/>
          <w:b/>
          <w:bCs/>
          <w:sz w:val="24"/>
          <w:szCs w:val="24"/>
        </w:rPr>
        <w:t>60</w:t>
      </w:r>
    </w:p>
    <w:p w14:paraId="62E78B8C" w14:textId="234DCB6C" w:rsidR="55067D8F" w:rsidRPr="00E8451B" w:rsidRDefault="55067D8F" w:rsidP="006528E9">
      <w:pPr>
        <w:pStyle w:val="Odsekzoznamu"/>
        <w:spacing w:after="0"/>
        <w:contextualSpacing w:val="0"/>
        <w:jc w:val="center"/>
        <w:rPr>
          <w:rFonts w:ascii="Times New Roman" w:hAnsi="Times New Roman" w:cs="Times New Roman"/>
        </w:rPr>
      </w:pPr>
      <w:r w:rsidRPr="00E8451B">
        <w:rPr>
          <w:rFonts w:ascii="Times New Roman" w:eastAsia="Times New Roman" w:hAnsi="Times New Roman" w:cs="Times New Roman"/>
          <w:b/>
          <w:bCs/>
          <w:sz w:val="24"/>
          <w:szCs w:val="24"/>
        </w:rPr>
        <w:t>Zrušovacie ustanovenie</w:t>
      </w:r>
    </w:p>
    <w:p w14:paraId="422C6B1B" w14:textId="4B891737" w:rsidR="2E2F8BDF" w:rsidRPr="00E8451B" w:rsidRDefault="2E2F8BDF" w:rsidP="006528E9">
      <w:pPr>
        <w:pStyle w:val="Odsekzoznamu"/>
        <w:spacing w:after="0"/>
        <w:contextualSpacing w:val="0"/>
        <w:jc w:val="center"/>
        <w:rPr>
          <w:rFonts w:ascii="Times New Roman" w:eastAsia="Times New Roman" w:hAnsi="Times New Roman" w:cs="Times New Roman"/>
          <w:b/>
          <w:bCs/>
          <w:sz w:val="24"/>
          <w:szCs w:val="24"/>
        </w:rPr>
      </w:pPr>
    </w:p>
    <w:p w14:paraId="7892DC62" w14:textId="26E583A4" w:rsidR="55067D8F" w:rsidRPr="00E8451B" w:rsidRDefault="608FC93E" w:rsidP="2E2F8BDF">
      <w:pPr>
        <w:pStyle w:val="Odsekzoznamu"/>
        <w:spacing w:after="0"/>
        <w:ind w:left="90"/>
        <w:contextualSpacing w:val="0"/>
        <w:jc w:val="both"/>
        <w:rPr>
          <w:rFonts w:ascii="Times New Roman" w:eastAsia="Times New Roman" w:hAnsi="Times New Roman" w:cs="Times New Roman"/>
          <w:sz w:val="24"/>
          <w:szCs w:val="24"/>
        </w:rPr>
      </w:pPr>
      <w:r w:rsidRPr="00E8451B">
        <w:rPr>
          <w:rFonts w:ascii="Times New Roman" w:eastAsia="Times New Roman" w:hAnsi="Times New Roman" w:cs="Times New Roman"/>
          <w:sz w:val="24"/>
          <w:szCs w:val="24"/>
        </w:rPr>
        <w:t xml:space="preserve">Zrušuje sa zákon č. 297/2008 Z. z. </w:t>
      </w:r>
      <w:r w:rsidR="04818C96" w:rsidRPr="00E8451B">
        <w:rPr>
          <w:rFonts w:ascii="Times New Roman" w:eastAsia="Times New Roman" w:hAnsi="Times New Roman" w:cs="Times New Roman"/>
          <w:sz w:val="24"/>
          <w:szCs w:val="24"/>
        </w:rPr>
        <w:t>o ochrane pred legalizáciou príjmov z trestnej činnosti a o ochrane pred financovaním terorizmu a o zmene a doplnení niektorých zákonov v znení</w:t>
      </w:r>
      <w:r w:rsidR="5D1A3714" w:rsidRPr="00E8451B">
        <w:rPr>
          <w:rFonts w:ascii="Times New Roman" w:eastAsia="Times New Roman" w:hAnsi="Times New Roman" w:cs="Times New Roman"/>
          <w:sz w:val="24"/>
          <w:szCs w:val="24"/>
        </w:rPr>
        <w:t xml:space="preserve"> neskorších predpisov</w:t>
      </w:r>
      <w:r w:rsidR="5D0B4DC4" w:rsidRPr="00E8451B">
        <w:rPr>
          <w:rFonts w:ascii="Times New Roman" w:eastAsia="Times New Roman" w:hAnsi="Times New Roman" w:cs="Times New Roman"/>
          <w:sz w:val="24"/>
          <w:szCs w:val="24"/>
        </w:rPr>
        <w:t>.</w:t>
      </w:r>
    </w:p>
    <w:p w14:paraId="41E36FC6" w14:textId="77777777" w:rsidR="003B1AD8" w:rsidRDefault="003B1AD8" w:rsidP="00BC2444">
      <w:pPr>
        <w:spacing w:after="0" w:line="240" w:lineRule="auto"/>
        <w:ind w:left="142"/>
        <w:jc w:val="center"/>
        <w:rPr>
          <w:rFonts w:ascii="Times New Roman" w:eastAsia="Times New Roman" w:hAnsi="Times New Roman" w:cs="Times New Roman"/>
          <w:b/>
          <w:bCs/>
          <w:sz w:val="24"/>
          <w:szCs w:val="24"/>
        </w:rPr>
      </w:pPr>
    </w:p>
    <w:p w14:paraId="06AB4212" w14:textId="03612C0C" w:rsidR="00BC2444" w:rsidRPr="00BC2444" w:rsidRDefault="00BC2444" w:rsidP="00BC2444">
      <w:pPr>
        <w:spacing w:after="0" w:line="240" w:lineRule="auto"/>
        <w:ind w:left="142"/>
        <w:jc w:val="center"/>
        <w:rPr>
          <w:rFonts w:ascii="Times New Roman" w:eastAsia="Times New Roman" w:hAnsi="Times New Roman" w:cs="Times New Roman"/>
          <w:b/>
          <w:bCs/>
          <w:sz w:val="24"/>
          <w:szCs w:val="24"/>
        </w:rPr>
      </w:pPr>
      <w:r w:rsidRPr="00BC2444">
        <w:rPr>
          <w:rFonts w:ascii="Times New Roman" w:eastAsia="Times New Roman" w:hAnsi="Times New Roman" w:cs="Times New Roman"/>
          <w:b/>
          <w:bCs/>
          <w:sz w:val="24"/>
          <w:szCs w:val="24"/>
        </w:rPr>
        <w:t>Čl. II</w:t>
      </w:r>
    </w:p>
    <w:p w14:paraId="731273A5" w14:textId="77777777" w:rsidR="00BC2444" w:rsidRPr="00BC2444" w:rsidRDefault="00BC2444" w:rsidP="00BC2444">
      <w:pPr>
        <w:spacing w:after="0" w:line="240" w:lineRule="auto"/>
        <w:ind w:left="142"/>
        <w:jc w:val="center"/>
        <w:rPr>
          <w:rFonts w:ascii="Times New Roman" w:eastAsia="Times New Roman" w:hAnsi="Times New Roman" w:cs="Times New Roman"/>
          <w:sz w:val="24"/>
          <w:szCs w:val="24"/>
        </w:rPr>
      </w:pPr>
    </w:p>
    <w:p w14:paraId="25EB693E" w14:textId="276A7D3B" w:rsidR="00BC2444" w:rsidRPr="00BC2444" w:rsidRDefault="00BC2444" w:rsidP="00BC2444">
      <w:pPr>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Zákon č. </w:t>
      </w:r>
      <w:hyperlink r:id="rId9" w:tgtFrame="_blank" w:tooltip="Odkaz na predpis alebo ustanovenie" w:history="1">
        <w:r w:rsidRPr="00BC2444">
          <w:rPr>
            <w:rFonts w:ascii="Times New Roman" w:eastAsia="Times New Roman" w:hAnsi="Times New Roman" w:cs="Times New Roman"/>
            <w:sz w:val="24"/>
            <w:szCs w:val="24"/>
          </w:rPr>
          <w:t>455/1991 Zb.</w:t>
        </w:r>
      </w:hyperlink>
      <w:r w:rsidRPr="00BC2444">
        <w:rPr>
          <w:rFonts w:ascii="Times New Roman" w:eastAsia="Times New Roman" w:hAnsi="Times New Roman" w:cs="Times New Roman"/>
          <w:sz w:val="24"/>
          <w:szCs w:val="24"/>
        </w:rPr>
        <w:t xml:space="preserve"> o živnostenskom podnikaní (živnostenský zákon) v znení zákona č. 231/1992 Zb., zákona č. 600/1992 Zb., zákona Národnej rady Slovenskej republiky č. 132/1994 Z. z., zákona Národnej rady Slovenskej republiky č. 200/1995 Z. z., zákona Národnej rady Slovenskej republiky č. 216/1995 Z. z., zákona Národnej rady Slovenskej republiky č. 233/1995 Z. z., zákona Národnej rady Slovenskej republiky č. 123/1996 Z. z., zákona Národnej rady Slovenskej republiky č. 164/1996 Z. z., zákona Národnej rady Slovenskej republiky č. 222/1996 Z. z., zákona Národnej rady Slovenskej republiky č. 289/1996 Z. z., zákona Národnej rady Slovenskej republiky č. 290/1996 Z. z., zákona č. 288/1997 Z. z., zákona č. 379/1997 Z. z., zákona č. 70/1998 Z. z., zákona č. 76/1998 Z. z., zákona č. 126/1998 Z. z., zákona č. 129/1998 Z. z., zákona č. 140/1998 Z. z., zákona č. 143/1998 Z. z., zákona č. 144/1998 Z. z., zákona č. 161/1998 Z. z., zákona č. 178/1998 Z. z., zákona č. 179/1998 Z. z., zákona č. 194/1998 Z. z., zákona č. 263/1999 Z. z., zákona č. 264/1999 Z. z., zákona č. 119/2000 Z. z., zákona č. 142/2000 Z. z., zákona č. 236/2000 Z. z., zákona č. 238/2000 Z. z., zákona č. 268/2000 Z. z., zákona č. 338/2000 Z. z., zákona č. 223/2001 Z. z., zákona č. 279/2001 Z. z., zákona č. 488/2001 Z. z., zákona č. 554/2001 Z. z., zákona č. 261/2002 Z. z., zákona č. 284/2002 Z. z., zákona č. 506/2002 Z. z., zákona č. 190/2003 Z. z., zákona č. 219/2003 Z. z., zákona č. 245/2003 Z. z., zákona č. 423/2003 Z. z., zákona č. 515/2003 Z. z., zákona č. 586/2003 Z. z., </w:t>
      </w:r>
      <w:r w:rsidRPr="00BC2444">
        <w:rPr>
          <w:rFonts w:ascii="Times New Roman" w:eastAsia="Times New Roman" w:hAnsi="Times New Roman" w:cs="Times New Roman"/>
          <w:sz w:val="24"/>
          <w:szCs w:val="24"/>
        </w:rPr>
        <w:lastRenderedPageBreak/>
        <w:t>zákona č. 602/2003 Z. z., zákona č. 347/2004 Z. z., zákona č. 350/2004 Z. z., zákona č. 365/2004 Z. z., zákona č. 420/2004 Z. z., zákona č. 533/2004 Z. z., zákona č. 544/2004 Z. z., zákona č. 578/2004 Z. z., zákona č. 624/2004 Z. z., zákona č. 650/2004 Z. z., zákona č. 656/2004 Z. z., zákona č. 725/2004 Z. z., zákona č. 8/2005 Z. z., zákona č. 93/2005 Z. z., zákona č. 331/2005 Z. z., zákona č. 340/2005 Z. z., zákona č. 351/2005 Z. z., zákona č. 470/2005 Z. z., zákona č. 473/2005 Z. z., zákona č. 491/2005 Z. z., zákona č. 555/2005 Z. z., zákona č. 567/2005 Z. z., zákona č. 124/2006 Z. z., zákona č. 126/2006 Z. z., zákona č. 17/2007 Z. z., zákona č. 99/2007 Z. z., zákona č. 193/2007 Z. z., zákona č. 218/2007 Z. z., zákona č. 358/2007 Z. z., zákona č. 577/2007 Z. z., zákona č. 112/2008 Z. z., zákona č. 445/2008 Z. z., zákona č. 448/2008 Z. z., zákona č. 186/2009 Z. z., zákona č. 492/2009 Z. z., zákona č. 568/2009 Z. z., zákona č. 129/2010 Z. z., zákona č. 136/2010 Z. z., zákona č. 556/2010 Z. z., zákona č. 249/2011 Z. z., zákona č. 324/2011 Z. z., zákona č. 362/2011 Z. z., zákona č. 392/2011 Z. z., zákona č. 395/2011 Z. z., zákona č. 251/2012 Z. z., zákona č. 314/2012 Z. z., zákona č. 321/2012 Z. z., zákona č. 351/2012 Z. z., zákona č. 447/2012 Z. z., zákona č. 39/2013 Z. z., zákona č. 94/2013 Z. z., zákona č. 95/2013 Z. z., zákona č. 180/2013 Z. z., zákona č. 218/2013 Z. z., zákona č. 1/2014 Z. z., zákona č. 35/2014 Z. z., zákona č. 58/2014 Z. z., zákona č. 182/2014 Z. z., zákona č. 204/2014 Z. z., zákona č. 219/2014 Z. z., zákona č. 321/2014 Z. z., zákona č. 333/2014 Z. z., zákona č. 399/2014 Z. z., zákona č. 77/2015 Z. z., zákona č. 79/2015 Z. z., zákona č. 128/2015 Z. z., zákona č. 266/2015 Z. z., zákona č. 272/2015 Z. z., zákona č. 274/2015 Z. z., zákona č. 278/2015 Z. z., zákona č. 331/2015 Z. z., zákona č. 348/2015 Z. z., zákona č. 387/2015 Z. z., zákona č. 412/2015 Z. z., zákona č. 440/2015 Z. z., zákona č. 89/2016 Z. z., zákona č. 91/2016 Z. z., zákona č. 125/2016 Z. z., zákona č. 276/2017 Z. z., zákona č. 289/2017 Z. z., zákona č. 292/2017 Z. z., zákona č. 56/2018 Z. z., zákona č. 87/2018 Z. z., zákona č. 106/2018 Z. z., zákona č. 112/2018 Z. z., zákona č. 157/2018 Z. z., zákona č. 170/2018 Z. z., zákona č. 177/2018 Z. z., zákona č. 216/2018 Z. z., zákona č. 9/2019 Z. z., zákona č. 30/2019 Z. z., zákona č. 139/2019 Z. z., zákona č. 221/2019 Z. z., zákona č. 356/2019 Z. z., zákona č. 371/2019 Z. z., zákona č. 390/2019 Z. z., zákona č. 476/2019 Z. z., zákona č. 6/2020 Z. z., zákona č. 73/2020 Z. z., zákona č. 198/2020 Z. z., zákona č. 279/2020 Z. z., zákona č. 75/2021 Z. z., zákona č. 261/2021 Z. z., zákona č. 500/2021 Z. z., zákona č. 114/2022 Z. z., zákona č. 249/2022 Z. z., zákona č. 256/2022 Z. z., zákona č. 8/2023 Z. z., zákona č. 146/2023 Z. z., zákona č. 205/2023 Z. z., zákona č. 106/2024 Z. z., zákona č. 161/2024 Z. z., zákona č. 248/2024 Z. z., zákona č. 292/2024 Z. z., zákona č. 366/2024 Z. z., zákona č. 387/2024 Z. z., zákona č. 26/2025 Z. z., zákona č. 242/2025 Z. z., zákona č. 292/2025 Z. z</w:t>
      </w:r>
      <w:r w:rsidR="00AD43C8">
        <w:rPr>
          <w:rFonts w:ascii="Times New Roman" w:eastAsia="Times New Roman" w:hAnsi="Times New Roman" w:cs="Times New Roman"/>
          <w:sz w:val="24"/>
          <w:szCs w:val="24"/>
        </w:rPr>
        <w:t xml:space="preserve">., zákona č. 384/2025 Z. z., </w:t>
      </w:r>
      <w:r w:rsidRPr="00BC2444">
        <w:rPr>
          <w:rFonts w:ascii="Times New Roman" w:eastAsia="Times New Roman" w:hAnsi="Times New Roman" w:cs="Times New Roman"/>
          <w:sz w:val="24"/>
          <w:szCs w:val="24"/>
        </w:rPr>
        <w:t>zákona č. 29/2026 Z. z.</w:t>
      </w:r>
      <w:r w:rsidR="00AD43C8">
        <w:rPr>
          <w:rFonts w:ascii="Times New Roman" w:eastAsia="Times New Roman" w:hAnsi="Times New Roman" w:cs="Times New Roman"/>
          <w:sz w:val="24"/>
          <w:szCs w:val="24"/>
        </w:rPr>
        <w:t xml:space="preserve">, zákona č. 73/2026 Z. z., </w:t>
      </w:r>
      <w:r w:rsidR="00AD43C8" w:rsidRPr="00AD43C8">
        <w:rPr>
          <w:rFonts w:ascii="Times New Roman" w:eastAsia="Times New Roman" w:hAnsi="Times New Roman" w:cs="Times New Roman"/>
          <w:sz w:val="24"/>
          <w:szCs w:val="24"/>
        </w:rPr>
        <w:t>zákona č. 165/2026 Z.</w:t>
      </w:r>
      <w:r w:rsidR="00AD43C8">
        <w:rPr>
          <w:rFonts w:ascii="Times New Roman" w:eastAsia="Times New Roman" w:hAnsi="Times New Roman" w:cs="Times New Roman"/>
          <w:sz w:val="24"/>
          <w:szCs w:val="24"/>
        </w:rPr>
        <w:t xml:space="preserve"> z. a zákona č. 240/2026 Z. z. </w:t>
      </w:r>
      <w:r w:rsidRPr="00BC2444">
        <w:rPr>
          <w:rFonts w:ascii="Times New Roman" w:eastAsia="Times New Roman" w:hAnsi="Times New Roman" w:cs="Times New Roman"/>
          <w:sz w:val="24"/>
          <w:szCs w:val="24"/>
        </w:rPr>
        <w:t>sa mení a dopĺňa takto:</w:t>
      </w:r>
    </w:p>
    <w:p w14:paraId="3EA45A19" w14:textId="77777777" w:rsidR="002E4D7A" w:rsidRPr="00EA0AF2" w:rsidRDefault="002E4D7A" w:rsidP="002E4D7A">
      <w:pPr>
        <w:numPr>
          <w:ilvl w:val="0"/>
          <w:numId w:val="152"/>
        </w:numPr>
        <w:spacing w:after="0" w:line="240" w:lineRule="auto"/>
        <w:ind w:left="426" w:hanging="426"/>
        <w:contextualSpacing/>
        <w:jc w:val="both"/>
        <w:rPr>
          <w:rFonts w:ascii="Times New Roman" w:eastAsia="Times New Roman" w:hAnsi="Times New Roman" w:cs="Times New Roman"/>
          <w:sz w:val="24"/>
          <w:szCs w:val="24"/>
        </w:rPr>
      </w:pPr>
      <w:r w:rsidRPr="00EA0AF2">
        <w:rPr>
          <w:rFonts w:ascii="Times New Roman" w:eastAsia="Times New Roman" w:hAnsi="Times New Roman" w:cs="Times New Roman"/>
          <w:sz w:val="24"/>
          <w:szCs w:val="24"/>
        </w:rPr>
        <w:t>Poznámka pod čiarou k odkazu 28aaa znie:</w:t>
      </w:r>
    </w:p>
    <w:p w14:paraId="42213B7C" w14:textId="77777777" w:rsidR="002E4D7A" w:rsidRPr="00EA0AF2" w:rsidRDefault="002E4D7A" w:rsidP="002E4D7A">
      <w:pPr>
        <w:spacing w:after="0" w:line="240" w:lineRule="auto"/>
        <w:ind w:left="426"/>
        <w:contextualSpacing/>
        <w:jc w:val="both"/>
        <w:rPr>
          <w:rFonts w:ascii="Times New Roman" w:eastAsia="Times New Roman" w:hAnsi="Times New Roman" w:cs="Times New Roman"/>
          <w:sz w:val="24"/>
          <w:szCs w:val="24"/>
        </w:rPr>
      </w:pPr>
      <w:r w:rsidRPr="00EA0AF2">
        <w:rPr>
          <w:rFonts w:ascii="Times New Roman" w:eastAsia="Times New Roman" w:hAnsi="Times New Roman" w:cs="Times New Roman"/>
          <w:sz w:val="24"/>
          <w:szCs w:val="24"/>
        </w:rPr>
        <w:t>„</w:t>
      </w:r>
      <w:r w:rsidRPr="00EA0AF2">
        <w:rPr>
          <w:rFonts w:ascii="Times New Roman" w:eastAsia="Times New Roman" w:hAnsi="Times New Roman" w:cs="Times New Roman"/>
          <w:sz w:val="24"/>
          <w:szCs w:val="24"/>
          <w:vertAlign w:val="superscript"/>
        </w:rPr>
        <w:t>28aaa</w:t>
      </w:r>
      <w:r w:rsidRPr="00EA0AF2">
        <w:rPr>
          <w:rFonts w:ascii="Times New Roman" w:eastAsia="Times New Roman" w:hAnsi="Times New Roman" w:cs="Times New Roman"/>
          <w:sz w:val="24"/>
          <w:szCs w:val="24"/>
        </w:rPr>
        <w:t>) Čl. 2 ods. 1 bod 28 nariadenia Európskeho parlamentu a Rady (EÚ) 2024/1624 z 31. mája 2024 o predchádzaní využívaniu finančného systému na účely prania špinavých peňazí alebo financovania terorizmu (Ú. v. EÚ L, 2024/1624, 19.6.2024).“.</w:t>
      </w:r>
    </w:p>
    <w:p w14:paraId="0FF3EC0D" w14:textId="77777777" w:rsidR="002E4D7A" w:rsidRPr="00EA0AF2" w:rsidRDefault="002E4D7A" w:rsidP="002E4D7A">
      <w:pPr>
        <w:spacing w:after="0" w:line="240" w:lineRule="auto"/>
        <w:ind w:left="426"/>
        <w:contextualSpacing/>
        <w:jc w:val="both"/>
        <w:rPr>
          <w:rFonts w:ascii="Times New Roman" w:eastAsia="Times New Roman" w:hAnsi="Times New Roman" w:cs="Times New Roman"/>
          <w:sz w:val="24"/>
          <w:szCs w:val="24"/>
        </w:rPr>
      </w:pPr>
    </w:p>
    <w:p w14:paraId="1BB366B2" w14:textId="1EBA836D" w:rsidR="002E4D7A" w:rsidRDefault="002E4D7A" w:rsidP="002E4D7A">
      <w:pPr>
        <w:numPr>
          <w:ilvl w:val="0"/>
          <w:numId w:val="152"/>
        </w:numPr>
        <w:spacing w:after="0" w:line="240" w:lineRule="auto"/>
        <w:ind w:left="426" w:hanging="426"/>
        <w:contextualSpacing/>
        <w:jc w:val="both"/>
        <w:rPr>
          <w:rFonts w:ascii="Times New Roman" w:eastAsia="Times New Roman" w:hAnsi="Times New Roman" w:cs="Times New Roman"/>
          <w:sz w:val="24"/>
          <w:szCs w:val="24"/>
        </w:rPr>
      </w:pPr>
      <w:r w:rsidRPr="00EA0AF2">
        <w:rPr>
          <w:rFonts w:ascii="Times New Roman" w:eastAsia="Times New Roman" w:hAnsi="Times New Roman" w:cs="Times New Roman"/>
          <w:sz w:val="24"/>
          <w:szCs w:val="24"/>
        </w:rPr>
        <w:t>§ 9 sa dopĺňa písmenami e) až i), ktoré znejú:</w:t>
      </w:r>
    </w:p>
    <w:p w14:paraId="5CF8C1D6" w14:textId="650BE7D7" w:rsidR="0037632F" w:rsidRPr="0037632F" w:rsidRDefault="0037632F" w:rsidP="0037632F">
      <w:pPr>
        <w:spacing w:after="0" w:line="240" w:lineRule="auto"/>
        <w:ind w:left="426"/>
        <w:contextualSpacing/>
        <w:jc w:val="both"/>
        <w:rPr>
          <w:rFonts w:ascii="Times New Roman" w:eastAsia="Times New Roman" w:hAnsi="Times New Roman" w:cs="Times New Roman"/>
          <w:sz w:val="24"/>
          <w:szCs w:val="24"/>
        </w:rPr>
      </w:pPr>
      <w:r w:rsidRPr="00831E6E">
        <w:rPr>
          <w:rFonts w:ascii="Times New Roman" w:eastAsia="Times New Roman" w:hAnsi="Times New Roman" w:cs="Times New Roman"/>
          <w:sz w:val="24"/>
          <w:szCs w:val="24"/>
        </w:rPr>
        <w:t xml:space="preserve">„e) </w:t>
      </w:r>
      <w:r>
        <w:rPr>
          <w:rFonts w:ascii="Times New Roman" w:eastAsia="Times New Roman" w:hAnsi="Times New Roman" w:cs="Times New Roman"/>
          <w:sz w:val="24"/>
          <w:szCs w:val="24"/>
        </w:rPr>
        <w:t>maloobchod,</w:t>
      </w:r>
      <w:r w:rsidRPr="0037632F">
        <w:rPr>
          <w:rFonts w:ascii="Times New Roman" w:eastAsia="Times New Roman" w:hAnsi="Times New Roman" w:cs="Times New Roman"/>
          <w:sz w:val="24"/>
          <w:szCs w:val="24"/>
        </w:rPr>
        <w:t xml:space="preserve"> veľko</w:t>
      </w:r>
      <w:r>
        <w:rPr>
          <w:rFonts w:ascii="Times New Roman" w:eastAsia="Times New Roman" w:hAnsi="Times New Roman" w:cs="Times New Roman"/>
          <w:sz w:val="24"/>
          <w:szCs w:val="24"/>
        </w:rPr>
        <w:t>obchod alebo sprostredkovateľskú</w:t>
      </w:r>
      <w:r w:rsidRPr="0037632F">
        <w:rPr>
          <w:rFonts w:ascii="Times New Roman" w:eastAsia="Times New Roman" w:hAnsi="Times New Roman" w:cs="Times New Roman"/>
          <w:sz w:val="24"/>
          <w:szCs w:val="24"/>
        </w:rPr>
        <w:t xml:space="preserve"> činnosť v oblasti obchodu s</w:t>
      </w:r>
      <w:r>
        <w:rPr>
          <w:rFonts w:ascii="Times New Roman" w:eastAsia="Times New Roman" w:hAnsi="Times New Roman" w:cs="Times New Roman"/>
          <w:sz w:val="24"/>
          <w:szCs w:val="24"/>
        </w:rPr>
        <w:t> </w:t>
      </w:r>
      <w:r w:rsidRPr="0037632F">
        <w:rPr>
          <w:rFonts w:ascii="Times New Roman" w:eastAsia="Times New Roman" w:hAnsi="Times New Roman" w:cs="Times New Roman"/>
          <w:sz w:val="24"/>
          <w:szCs w:val="24"/>
        </w:rPr>
        <w:t>drahými kovmi alebo drahými kameňmi</w:t>
      </w:r>
      <w:r>
        <w:rPr>
          <w:rFonts w:ascii="Times New Roman" w:eastAsia="Times New Roman" w:hAnsi="Times New Roman" w:cs="Times New Roman"/>
          <w:sz w:val="24"/>
          <w:szCs w:val="24"/>
        </w:rPr>
        <w:t>,</w:t>
      </w:r>
      <w:r w:rsidRPr="0037632F">
        <w:rPr>
          <w:rFonts w:ascii="Times New Roman" w:eastAsia="Times New Roman" w:hAnsi="Times New Roman" w:cs="Times New Roman"/>
          <w:sz w:val="24"/>
          <w:szCs w:val="24"/>
          <w:vertAlign w:val="superscript"/>
        </w:rPr>
        <w:t>28aab</w:t>
      </w:r>
      <w:r>
        <w:rPr>
          <w:rFonts w:ascii="Times New Roman" w:eastAsia="Times New Roman" w:hAnsi="Times New Roman" w:cs="Times New Roman"/>
          <w:sz w:val="24"/>
          <w:szCs w:val="24"/>
        </w:rPr>
        <w:t>)</w:t>
      </w:r>
    </w:p>
    <w:p w14:paraId="4E311445" w14:textId="29286712" w:rsidR="0037632F" w:rsidRPr="0037632F" w:rsidRDefault="0037632F" w:rsidP="0037632F">
      <w:pPr>
        <w:spacing w:after="0" w:line="240" w:lineRule="auto"/>
        <w:ind w:left="426"/>
        <w:contextualSpacing/>
        <w:jc w:val="both"/>
        <w:rPr>
          <w:rFonts w:ascii="Times New Roman" w:eastAsia="Times New Roman" w:hAnsi="Times New Roman" w:cs="Times New Roman"/>
          <w:sz w:val="24"/>
          <w:szCs w:val="24"/>
        </w:rPr>
      </w:pPr>
      <w:r w:rsidRPr="0037632F">
        <w:rPr>
          <w:rFonts w:ascii="Times New Roman" w:eastAsia="Times New Roman" w:hAnsi="Times New Roman" w:cs="Times New Roman"/>
          <w:sz w:val="24"/>
          <w:szCs w:val="24"/>
        </w:rPr>
        <w:t>f) maloobchod</w:t>
      </w:r>
      <w:r>
        <w:rPr>
          <w:rFonts w:ascii="Times New Roman" w:eastAsia="Times New Roman" w:hAnsi="Times New Roman" w:cs="Times New Roman"/>
          <w:sz w:val="24"/>
          <w:szCs w:val="24"/>
        </w:rPr>
        <w:t xml:space="preserve">, </w:t>
      </w:r>
      <w:r w:rsidRPr="0037632F">
        <w:rPr>
          <w:rFonts w:ascii="Times New Roman" w:eastAsia="Times New Roman" w:hAnsi="Times New Roman" w:cs="Times New Roman"/>
          <w:sz w:val="24"/>
          <w:szCs w:val="24"/>
        </w:rPr>
        <w:t>veľko</w:t>
      </w:r>
      <w:r>
        <w:rPr>
          <w:rFonts w:ascii="Times New Roman" w:eastAsia="Times New Roman" w:hAnsi="Times New Roman" w:cs="Times New Roman"/>
          <w:sz w:val="24"/>
          <w:szCs w:val="24"/>
        </w:rPr>
        <w:t>obchod alebo sprostredkovateľskú</w:t>
      </w:r>
      <w:r w:rsidRPr="0037632F">
        <w:rPr>
          <w:rFonts w:ascii="Times New Roman" w:eastAsia="Times New Roman" w:hAnsi="Times New Roman" w:cs="Times New Roman"/>
          <w:sz w:val="24"/>
          <w:szCs w:val="24"/>
        </w:rPr>
        <w:t xml:space="preserve"> činnosť v oblasti obchodu</w:t>
      </w:r>
      <w:r>
        <w:rPr>
          <w:rFonts w:ascii="Times New Roman" w:eastAsia="Times New Roman" w:hAnsi="Times New Roman" w:cs="Times New Roman"/>
          <w:sz w:val="24"/>
          <w:szCs w:val="24"/>
        </w:rPr>
        <w:t xml:space="preserve"> s tovarom</w:t>
      </w:r>
      <w:r w:rsidRPr="0037632F">
        <w:rPr>
          <w:rFonts w:ascii="Times New Roman" w:eastAsia="Times New Roman" w:hAnsi="Times New Roman" w:cs="Times New Roman"/>
          <w:sz w:val="24"/>
          <w:szCs w:val="24"/>
        </w:rPr>
        <w:t xml:space="preserve"> podľa osobitého predpisu</w:t>
      </w:r>
      <w:r>
        <w:rPr>
          <w:rFonts w:ascii="Times New Roman" w:eastAsia="Times New Roman" w:hAnsi="Times New Roman" w:cs="Times New Roman"/>
          <w:sz w:val="24"/>
          <w:szCs w:val="24"/>
        </w:rPr>
        <w:t>,</w:t>
      </w:r>
      <w:r w:rsidRPr="0037632F">
        <w:rPr>
          <w:rFonts w:ascii="Times New Roman" w:eastAsia="Times New Roman" w:hAnsi="Times New Roman" w:cs="Times New Roman"/>
          <w:sz w:val="24"/>
          <w:szCs w:val="24"/>
          <w:vertAlign w:val="superscript"/>
        </w:rPr>
        <w:t>28aac</w:t>
      </w:r>
      <w:r>
        <w:rPr>
          <w:rFonts w:ascii="Times New Roman" w:eastAsia="Times New Roman" w:hAnsi="Times New Roman" w:cs="Times New Roman"/>
          <w:sz w:val="24"/>
          <w:szCs w:val="24"/>
        </w:rPr>
        <w:t>)</w:t>
      </w:r>
    </w:p>
    <w:p w14:paraId="4BE379A0" w14:textId="6CC8C067" w:rsidR="0037632F" w:rsidRPr="0037632F" w:rsidRDefault="0037632F" w:rsidP="0037632F">
      <w:pPr>
        <w:spacing w:after="0" w:line="240" w:lineRule="auto"/>
        <w:ind w:left="426"/>
        <w:contextualSpacing/>
        <w:jc w:val="both"/>
        <w:rPr>
          <w:rFonts w:ascii="Times New Roman" w:eastAsia="Times New Roman" w:hAnsi="Times New Roman" w:cs="Times New Roman"/>
          <w:sz w:val="24"/>
          <w:szCs w:val="24"/>
        </w:rPr>
      </w:pPr>
      <w:r w:rsidRPr="0037632F">
        <w:rPr>
          <w:rFonts w:ascii="Times New Roman" w:eastAsia="Times New Roman" w:hAnsi="Times New Roman" w:cs="Times New Roman"/>
          <w:sz w:val="24"/>
          <w:szCs w:val="24"/>
        </w:rPr>
        <w:lastRenderedPageBreak/>
        <w:t>g) organizovanie dobrovoľných dražieb</w:t>
      </w:r>
      <w:r>
        <w:rPr>
          <w:rFonts w:ascii="Times New Roman" w:eastAsia="Times New Roman" w:hAnsi="Times New Roman" w:cs="Times New Roman"/>
          <w:sz w:val="24"/>
          <w:szCs w:val="24"/>
        </w:rPr>
        <w:t>, maloobchod,</w:t>
      </w:r>
      <w:r w:rsidRPr="0037632F">
        <w:rPr>
          <w:rFonts w:ascii="Times New Roman" w:eastAsia="Times New Roman" w:hAnsi="Times New Roman" w:cs="Times New Roman"/>
          <w:sz w:val="24"/>
          <w:szCs w:val="24"/>
        </w:rPr>
        <w:t> veľko</w:t>
      </w:r>
      <w:r>
        <w:rPr>
          <w:rFonts w:ascii="Times New Roman" w:eastAsia="Times New Roman" w:hAnsi="Times New Roman" w:cs="Times New Roman"/>
          <w:sz w:val="24"/>
          <w:szCs w:val="24"/>
        </w:rPr>
        <w:t>obchod alebo sprostredkovateľskú</w:t>
      </w:r>
      <w:r w:rsidRPr="0037632F">
        <w:rPr>
          <w:rFonts w:ascii="Times New Roman" w:eastAsia="Times New Roman" w:hAnsi="Times New Roman" w:cs="Times New Roman"/>
          <w:sz w:val="24"/>
          <w:szCs w:val="24"/>
        </w:rPr>
        <w:t xml:space="preserve"> činnosť v oblasti obchodu s umeleckými dielami, zberateľskými predmetmi, starožitnosťami, kultúrnymi pamiatkami a kultúrnymi predmetmi</w:t>
      </w:r>
      <w:r>
        <w:rPr>
          <w:rFonts w:ascii="Times New Roman" w:eastAsia="Times New Roman" w:hAnsi="Times New Roman" w:cs="Times New Roman"/>
          <w:sz w:val="24"/>
          <w:szCs w:val="24"/>
        </w:rPr>
        <w:t>,</w:t>
      </w:r>
    </w:p>
    <w:p w14:paraId="70BDD1CE" w14:textId="50A4FDC0" w:rsidR="0037632F" w:rsidRPr="0037632F" w:rsidRDefault="0037632F" w:rsidP="0037632F">
      <w:pPr>
        <w:spacing w:after="0" w:line="240" w:lineRule="auto"/>
        <w:ind w:left="426"/>
        <w:contextualSpacing/>
        <w:jc w:val="both"/>
        <w:rPr>
          <w:rFonts w:ascii="Times New Roman" w:eastAsia="Times New Roman" w:hAnsi="Times New Roman" w:cs="Times New Roman"/>
          <w:sz w:val="24"/>
          <w:szCs w:val="24"/>
        </w:rPr>
      </w:pPr>
      <w:r w:rsidRPr="0037632F">
        <w:rPr>
          <w:rFonts w:ascii="Times New Roman" w:eastAsia="Times New Roman" w:hAnsi="Times New Roman" w:cs="Times New Roman"/>
          <w:sz w:val="24"/>
          <w:szCs w:val="24"/>
        </w:rPr>
        <w:t>h) maloobchod</w:t>
      </w:r>
      <w:r>
        <w:rPr>
          <w:rFonts w:ascii="Times New Roman" w:eastAsia="Times New Roman" w:hAnsi="Times New Roman" w:cs="Times New Roman"/>
          <w:sz w:val="24"/>
          <w:szCs w:val="24"/>
        </w:rPr>
        <w:t xml:space="preserve">, </w:t>
      </w:r>
      <w:r w:rsidRPr="0037632F">
        <w:rPr>
          <w:rFonts w:ascii="Times New Roman" w:eastAsia="Times New Roman" w:hAnsi="Times New Roman" w:cs="Times New Roman"/>
          <w:sz w:val="24"/>
          <w:szCs w:val="24"/>
        </w:rPr>
        <w:t>veľko</w:t>
      </w:r>
      <w:r>
        <w:rPr>
          <w:rFonts w:ascii="Times New Roman" w:eastAsia="Times New Roman" w:hAnsi="Times New Roman" w:cs="Times New Roman"/>
          <w:sz w:val="24"/>
          <w:szCs w:val="24"/>
        </w:rPr>
        <w:t>obchod alebo sprostredkovateľskú</w:t>
      </w:r>
      <w:r w:rsidRPr="0037632F">
        <w:rPr>
          <w:rFonts w:ascii="Times New Roman" w:eastAsia="Times New Roman" w:hAnsi="Times New Roman" w:cs="Times New Roman"/>
          <w:sz w:val="24"/>
          <w:szCs w:val="24"/>
        </w:rPr>
        <w:t xml:space="preserve"> činnosť v oblasti obchodu s umeleckými dielami, zberateľskými predmetmi, starožitnosťami, kultúrnymi pamiatkami, kultúrnymi predmetmi a tovarom podľa osobitného predpisu</w:t>
      </w:r>
      <w:r>
        <w:rPr>
          <w:rFonts w:ascii="Times New Roman" w:eastAsia="Times New Roman" w:hAnsi="Times New Roman" w:cs="Times New Roman"/>
          <w:sz w:val="24"/>
          <w:szCs w:val="24"/>
        </w:rPr>
        <w:t>,</w:t>
      </w:r>
    </w:p>
    <w:p w14:paraId="3D26AE24" w14:textId="64A78032" w:rsidR="0037632F" w:rsidRPr="00831E6E" w:rsidRDefault="0037632F" w:rsidP="0037632F">
      <w:pPr>
        <w:spacing w:after="0" w:line="240" w:lineRule="auto"/>
        <w:ind w:left="426"/>
        <w:contextualSpacing/>
        <w:jc w:val="both"/>
        <w:rPr>
          <w:rFonts w:ascii="Times New Roman" w:eastAsia="Times New Roman" w:hAnsi="Times New Roman" w:cs="Times New Roman"/>
          <w:sz w:val="24"/>
          <w:szCs w:val="24"/>
        </w:rPr>
      </w:pPr>
      <w:r w:rsidRPr="0037632F">
        <w:rPr>
          <w:rFonts w:ascii="Times New Roman" w:eastAsia="Times New Roman" w:hAnsi="Times New Roman" w:cs="Times New Roman"/>
          <w:sz w:val="24"/>
          <w:szCs w:val="24"/>
        </w:rPr>
        <w:t>i) prevádzkovanie záložne.“.</w:t>
      </w:r>
    </w:p>
    <w:p w14:paraId="217D187F" w14:textId="77777777" w:rsidR="002E4D7A" w:rsidRPr="00EA0AF2" w:rsidRDefault="002E4D7A" w:rsidP="002E4D7A">
      <w:pPr>
        <w:spacing w:after="0" w:line="240" w:lineRule="auto"/>
        <w:jc w:val="both"/>
        <w:rPr>
          <w:rFonts w:ascii="Times New Roman" w:eastAsia="Times New Roman" w:hAnsi="Times New Roman" w:cs="Times New Roman"/>
          <w:sz w:val="24"/>
          <w:szCs w:val="24"/>
        </w:rPr>
      </w:pPr>
      <w:r w:rsidRPr="00EA0AF2">
        <w:rPr>
          <w:rFonts w:ascii="Times New Roman" w:eastAsia="Times New Roman" w:hAnsi="Times New Roman" w:cs="Times New Roman"/>
          <w:sz w:val="24"/>
          <w:szCs w:val="24"/>
        </w:rPr>
        <w:t xml:space="preserve">                 </w:t>
      </w:r>
    </w:p>
    <w:p w14:paraId="57217FF9" w14:textId="77777777" w:rsidR="002E4D7A" w:rsidRPr="00EA0AF2" w:rsidRDefault="002E4D7A" w:rsidP="002E4D7A">
      <w:pPr>
        <w:spacing w:after="0" w:line="240" w:lineRule="auto"/>
        <w:ind w:left="426"/>
        <w:contextualSpacing/>
        <w:jc w:val="both"/>
        <w:rPr>
          <w:rFonts w:ascii="Times New Roman" w:eastAsia="Times New Roman" w:hAnsi="Times New Roman" w:cs="Times New Roman"/>
          <w:sz w:val="24"/>
          <w:szCs w:val="24"/>
        </w:rPr>
      </w:pPr>
      <w:r w:rsidRPr="00EA0AF2">
        <w:rPr>
          <w:rFonts w:ascii="Times New Roman" w:eastAsia="Times New Roman" w:hAnsi="Times New Roman" w:cs="Times New Roman"/>
          <w:sz w:val="24"/>
          <w:szCs w:val="24"/>
        </w:rPr>
        <w:t>Poznámky pod čiarou k odkazom 28aab a 28aac znejú:</w:t>
      </w:r>
    </w:p>
    <w:p w14:paraId="3B376A5E" w14:textId="77777777" w:rsidR="002E4D7A" w:rsidRPr="00EA0AF2" w:rsidRDefault="002E4D7A" w:rsidP="002E4D7A">
      <w:pPr>
        <w:spacing w:after="0" w:line="240" w:lineRule="auto"/>
        <w:ind w:left="709" w:hanging="283"/>
        <w:contextualSpacing/>
        <w:jc w:val="both"/>
        <w:rPr>
          <w:rFonts w:ascii="Times New Roman" w:eastAsia="Times New Roman" w:hAnsi="Times New Roman" w:cs="Times New Roman"/>
          <w:sz w:val="24"/>
          <w:szCs w:val="24"/>
        </w:rPr>
      </w:pPr>
      <w:r w:rsidRPr="00EA0AF2">
        <w:rPr>
          <w:rFonts w:ascii="Times New Roman" w:eastAsia="Times New Roman" w:hAnsi="Times New Roman" w:cs="Times New Roman"/>
          <w:sz w:val="24"/>
          <w:szCs w:val="24"/>
        </w:rPr>
        <w:t>„</w:t>
      </w:r>
      <w:r w:rsidRPr="00EA0AF2">
        <w:rPr>
          <w:rFonts w:ascii="Times New Roman" w:eastAsia="Times New Roman" w:hAnsi="Times New Roman" w:cs="Times New Roman"/>
          <w:sz w:val="24"/>
          <w:szCs w:val="24"/>
          <w:vertAlign w:val="superscript"/>
        </w:rPr>
        <w:t>28aab</w:t>
      </w:r>
      <w:r w:rsidRPr="00EA0AF2">
        <w:rPr>
          <w:rFonts w:ascii="Times New Roman" w:eastAsia="Times New Roman" w:hAnsi="Times New Roman" w:cs="Times New Roman"/>
          <w:sz w:val="24"/>
          <w:szCs w:val="24"/>
        </w:rPr>
        <w:t>) Čl. 2 ods. 1 bod 55 nariadenia (EU) 2024/1624.</w:t>
      </w:r>
    </w:p>
    <w:p w14:paraId="57F87C1A" w14:textId="77777777" w:rsidR="002E4D7A" w:rsidRPr="00EA0AF2" w:rsidRDefault="002E4D7A" w:rsidP="002E4D7A">
      <w:pPr>
        <w:spacing w:after="0" w:line="240" w:lineRule="auto"/>
        <w:ind w:left="709" w:hanging="283"/>
        <w:contextualSpacing/>
        <w:jc w:val="both"/>
        <w:rPr>
          <w:rFonts w:ascii="Times New Roman" w:eastAsia="Times New Roman" w:hAnsi="Times New Roman" w:cs="Times New Roman"/>
          <w:sz w:val="24"/>
          <w:szCs w:val="24"/>
        </w:rPr>
      </w:pPr>
      <w:r w:rsidRPr="00EA0AF2">
        <w:rPr>
          <w:rFonts w:ascii="Times New Roman" w:eastAsia="Times New Roman" w:hAnsi="Times New Roman" w:cs="Times New Roman"/>
          <w:sz w:val="24"/>
          <w:szCs w:val="24"/>
          <w:vertAlign w:val="superscript"/>
        </w:rPr>
        <w:t>28aac</w:t>
      </w:r>
      <w:r w:rsidRPr="00EA0AF2">
        <w:rPr>
          <w:rFonts w:ascii="Times New Roman" w:eastAsia="Times New Roman" w:hAnsi="Times New Roman" w:cs="Times New Roman"/>
          <w:sz w:val="24"/>
          <w:szCs w:val="24"/>
        </w:rPr>
        <w:t>) Čl. 2 ods. 1 bod 54 nariadenia (EU) 2024/1624.“.</w:t>
      </w:r>
    </w:p>
    <w:p w14:paraId="72BDD71F" w14:textId="77777777" w:rsidR="002E4D7A" w:rsidRPr="00EA0AF2" w:rsidRDefault="002E4D7A" w:rsidP="002E4D7A">
      <w:pPr>
        <w:spacing w:after="0" w:line="240" w:lineRule="auto"/>
        <w:contextualSpacing/>
        <w:jc w:val="both"/>
        <w:rPr>
          <w:rFonts w:ascii="Times New Roman" w:eastAsia="Times New Roman" w:hAnsi="Times New Roman" w:cs="Times New Roman"/>
          <w:sz w:val="24"/>
          <w:szCs w:val="24"/>
        </w:rPr>
      </w:pPr>
    </w:p>
    <w:p w14:paraId="77F2ACC1" w14:textId="77777777" w:rsidR="002E4D7A" w:rsidRDefault="002E4D7A" w:rsidP="002E4D7A">
      <w:pPr>
        <w:numPr>
          <w:ilvl w:val="0"/>
          <w:numId w:val="152"/>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57 ods. 1 písm. g) sa slová „písm. c)“ nahrádzajú slovami „písm. c), h)“.</w:t>
      </w:r>
    </w:p>
    <w:p w14:paraId="33DA68EB" w14:textId="77777777" w:rsidR="002E4D7A" w:rsidRDefault="002E4D7A" w:rsidP="002E4D7A">
      <w:pPr>
        <w:spacing w:after="0" w:line="240" w:lineRule="auto"/>
        <w:ind w:left="426"/>
        <w:contextualSpacing/>
        <w:jc w:val="both"/>
        <w:rPr>
          <w:rFonts w:ascii="Times New Roman" w:eastAsia="Times New Roman" w:hAnsi="Times New Roman" w:cs="Times New Roman"/>
          <w:sz w:val="24"/>
          <w:szCs w:val="24"/>
        </w:rPr>
      </w:pPr>
    </w:p>
    <w:p w14:paraId="5CF7BC23" w14:textId="77777777" w:rsidR="002E4D7A" w:rsidRPr="00EA0AF2" w:rsidRDefault="002E4D7A" w:rsidP="002E4D7A">
      <w:pPr>
        <w:numPr>
          <w:ilvl w:val="0"/>
          <w:numId w:val="152"/>
        </w:numPr>
        <w:spacing w:after="0" w:line="240" w:lineRule="auto"/>
        <w:ind w:left="426" w:hanging="426"/>
        <w:contextualSpacing/>
        <w:jc w:val="both"/>
        <w:rPr>
          <w:rFonts w:ascii="Times New Roman" w:eastAsia="Times New Roman" w:hAnsi="Times New Roman" w:cs="Times New Roman"/>
          <w:sz w:val="24"/>
          <w:szCs w:val="24"/>
        </w:rPr>
      </w:pPr>
      <w:r w:rsidRPr="00EA0AF2">
        <w:rPr>
          <w:rFonts w:ascii="Times New Roman" w:eastAsia="Times New Roman" w:hAnsi="Times New Roman" w:cs="Times New Roman"/>
          <w:sz w:val="24"/>
          <w:szCs w:val="24"/>
        </w:rPr>
        <w:t>V § 58 sa odsek 1 dopĺňa písmenom h), ktoré znie:</w:t>
      </w:r>
    </w:p>
    <w:p w14:paraId="26F97078" w14:textId="77777777" w:rsidR="002E4D7A" w:rsidRPr="00EA0AF2" w:rsidRDefault="002E4D7A" w:rsidP="002E4D7A">
      <w:pPr>
        <w:spacing w:after="0" w:line="240" w:lineRule="auto"/>
        <w:ind w:left="709" w:hanging="283"/>
        <w:contextualSpacing/>
        <w:jc w:val="both"/>
        <w:rPr>
          <w:rFonts w:ascii="Times New Roman" w:eastAsia="Times New Roman" w:hAnsi="Times New Roman" w:cs="Times New Roman"/>
          <w:sz w:val="24"/>
          <w:szCs w:val="24"/>
        </w:rPr>
      </w:pPr>
      <w:r w:rsidRPr="00EA0AF2">
        <w:rPr>
          <w:rFonts w:ascii="Times New Roman" w:eastAsia="Times New Roman" w:hAnsi="Times New Roman" w:cs="Times New Roman"/>
          <w:sz w:val="24"/>
          <w:szCs w:val="24"/>
        </w:rPr>
        <w:t xml:space="preserve">„h) Finančná spravodajská jednotka doručila právoplatné rozhodnutie </w:t>
      </w:r>
      <w:bookmarkStart w:id="27" w:name="_Hlk242278981"/>
      <w:r w:rsidRPr="00EA0AF2">
        <w:rPr>
          <w:rFonts w:ascii="Times New Roman" w:eastAsia="Times New Roman" w:hAnsi="Times New Roman" w:cs="Times New Roman"/>
          <w:sz w:val="24"/>
          <w:szCs w:val="24"/>
        </w:rPr>
        <w:t>o uložení administratívneho opatrenia podľa osobitného predpisu</w:t>
      </w:r>
      <w:bookmarkEnd w:id="27"/>
      <w:r w:rsidRPr="00EA0AF2">
        <w:rPr>
          <w:rFonts w:ascii="Times New Roman" w:eastAsia="Times New Roman" w:hAnsi="Times New Roman" w:cs="Times New Roman"/>
          <w:sz w:val="24"/>
          <w:szCs w:val="24"/>
        </w:rPr>
        <w:t>.</w:t>
      </w:r>
      <w:r w:rsidRPr="00EA0AF2">
        <w:rPr>
          <w:rFonts w:ascii="Times New Roman" w:eastAsia="Times New Roman" w:hAnsi="Times New Roman" w:cs="Times New Roman"/>
          <w:sz w:val="24"/>
          <w:szCs w:val="24"/>
          <w:vertAlign w:val="superscript"/>
        </w:rPr>
        <w:t>36jd</w:t>
      </w:r>
      <w:r w:rsidRPr="00EA0AF2">
        <w:rPr>
          <w:rFonts w:ascii="Times New Roman" w:eastAsia="Times New Roman" w:hAnsi="Times New Roman" w:cs="Times New Roman"/>
          <w:sz w:val="24"/>
          <w:szCs w:val="24"/>
        </w:rPr>
        <w:t>)“.</w:t>
      </w:r>
    </w:p>
    <w:p w14:paraId="4A5C78B2" w14:textId="77777777" w:rsidR="002E4D7A" w:rsidRPr="00EA0AF2" w:rsidRDefault="002E4D7A" w:rsidP="002E4D7A">
      <w:pPr>
        <w:spacing w:after="0" w:line="240" w:lineRule="auto"/>
        <w:contextualSpacing/>
        <w:jc w:val="both"/>
        <w:rPr>
          <w:rFonts w:ascii="Times New Roman" w:eastAsia="Times New Roman" w:hAnsi="Times New Roman" w:cs="Times New Roman"/>
          <w:sz w:val="24"/>
          <w:szCs w:val="24"/>
        </w:rPr>
      </w:pPr>
    </w:p>
    <w:p w14:paraId="588F1AFB" w14:textId="77777777" w:rsidR="002E4D7A" w:rsidRPr="00EA0AF2" w:rsidRDefault="002E4D7A" w:rsidP="002E4D7A">
      <w:pPr>
        <w:spacing w:after="0" w:line="240" w:lineRule="auto"/>
        <w:ind w:left="426"/>
        <w:contextualSpacing/>
        <w:jc w:val="both"/>
        <w:rPr>
          <w:rFonts w:ascii="Times New Roman" w:eastAsia="Times New Roman" w:hAnsi="Times New Roman" w:cs="Times New Roman"/>
          <w:sz w:val="24"/>
          <w:szCs w:val="24"/>
        </w:rPr>
      </w:pPr>
      <w:r w:rsidRPr="00EA0AF2">
        <w:rPr>
          <w:rFonts w:ascii="Times New Roman" w:eastAsia="Times New Roman" w:hAnsi="Times New Roman" w:cs="Times New Roman"/>
          <w:sz w:val="24"/>
          <w:szCs w:val="24"/>
        </w:rPr>
        <w:t>Poznámka pod čiarou k odkazu 36jd znie:</w:t>
      </w:r>
    </w:p>
    <w:p w14:paraId="050AF29E" w14:textId="77777777" w:rsidR="002E4D7A" w:rsidRPr="00EA0AF2" w:rsidRDefault="002E4D7A" w:rsidP="002E4D7A">
      <w:pPr>
        <w:spacing w:after="0" w:line="240" w:lineRule="auto"/>
        <w:ind w:left="709" w:hanging="283"/>
        <w:contextualSpacing/>
        <w:jc w:val="both"/>
        <w:rPr>
          <w:rFonts w:ascii="Times New Roman" w:eastAsia="Times New Roman" w:hAnsi="Times New Roman" w:cs="Times New Roman"/>
          <w:sz w:val="24"/>
          <w:szCs w:val="24"/>
        </w:rPr>
      </w:pPr>
      <w:r w:rsidRPr="00EA0AF2">
        <w:rPr>
          <w:rFonts w:ascii="Times New Roman" w:eastAsia="Times New Roman" w:hAnsi="Times New Roman" w:cs="Times New Roman"/>
          <w:sz w:val="24"/>
          <w:szCs w:val="24"/>
        </w:rPr>
        <w:t>„</w:t>
      </w:r>
      <w:r w:rsidRPr="00EA0AF2">
        <w:rPr>
          <w:rFonts w:ascii="Times New Roman" w:eastAsia="Times New Roman" w:hAnsi="Times New Roman" w:cs="Times New Roman"/>
          <w:sz w:val="24"/>
          <w:szCs w:val="24"/>
          <w:vertAlign w:val="superscript"/>
        </w:rPr>
        <w:t>36jd</w:t>
      </w:r>
      <w:r w:rsidRPr="00EA0AF2">
        <w:rPr>
          <w:rFonts w:ascii="Times New Roman" w:eastAsia="Times New Roman" w:hAnsi="Times New Roman" w:cs="Times New Roman"/>
          <w:sz w:val="24"/>
          <w:szCs w:val="24"/>
        </w:rPr>
        <w:t>) § 54 ods. 8 zákona č. .../2027 Z. z. o ochrane pred legalizáciou výnosov z trestnej činnosti, financovaním terorizmu a financovaním šírenia zbraní hromadného ničenia a o zmene a doplnení niektorých zákonov.“.</w:t>
      </w:r>
    </w:p>
    <w:p w14:paraId="100A4C4D" w14:textId="77777777" w:rsidR="002E4D7A" w:rsidRPr="00EA0AF2" w:rsidRDefault="002E4D7A" w:rsidP="002E4D7A">
      <w:pPr>
        <w:spacing w:after="0" w:line="240" w:lineRule="auto"/>
        <w:contextualSpacing/>
        <w:jc w:val="both"/>
        <w:rPr>
          <w:rFonts w:ascii="Times New Roman" w:eastAsia="Times New Roman" w:hAnsi="Times New Roman" w:cs="Times New Roman"/>
          <w:sz w:val="24"/>
          <w:szCs w:val="24"/>
        </w:rPr>
      </w:pPr>
    </w:p>
    <w:p w14:paraId="3A7AEBDE" w14:textId="07485C09" w:rsidR="001C222B" w:rsidRDefault="001C222B" w:rsidP="001C222B">
      <w:pPr>
        <w:numPr>
          <w:ilvl w:val="0"/>
          <w:numId w:val="152"/>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58 ods. 4 sa slová „</w:t>
      </w:r>
      <w:r w:rsidRPr="001C222B">
        <w:rPr>
          <w:rFonts w:ascii="Times New Roman" w:eastAsia="Times New Roman" w:hAnsi="Times New Roman" w:cs="Times New Roman"/>
          <w:sz w:val="24"/>
          <w:szCs w:val="24"/>
        </w:rPr>
        <w:t>písm. c) alebo d)</w:t>
      </w:r>
      <w:r>
        <w:rPr>
          <w:rFonts w:ascii="Times New Roman" w:eastAsia="Times New Roman" w:hAnsi="Times New Roman" w:cs="Times New Roman"/>
          <w:sz w:val="24"/>
          <w:szCs w:val="24"/>
        </w:rPr>
        <w:t>“ nahrádzajú slovami „písm. c), d) alebo písm. f)“.</w:t>
      </w:r>
    </w:p>
    <w:p w14:paraId="316D05D2" w14:textId="77777777" w:rsidR="001C222B" w:rsidRDefault="001C222B" w:rsidP="001C222B">
      <w:pPr>
        <w:spacing w:after="0" w:line="240" w:lineRule="auto"/>
        <w:ind w:left="426"/>
        <w:contextualSpacing/>
        <w:jc w:val="both"/>
        <w:rPr>
          <w:rFonts w:ascii="Times New Roman" w:eastAsia="Times New Roman" w:hAnsi="Times New Roman" w:cs="Times New Roman"/>
          <w:sz w:val="24"/>
          <w:szCs w:val="24"/>
        </w:rPr>
      </w:pPr>
    </w:p>
    <w:p w14:paraId="761DE296" w14:textId="6CA96B01" w:rsidR="002E4D7A" w:rsidRPr="00BC2444" w:rsidRDefault="002E4D7A" w:rsidP="002E4D7A">
      <w:pPr>
        <w:numPr>
          <w:ilvl w:val="0"/>
          <w:numId w:val="152"/>
        </w:numPr>
        <w:spacing w:after="0" w:line="240" w:lineRule="auto"/>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58 sa dopĺňa odsekom 5, ktorý znie:</w:t>
      </w:r>
    </w:p>
    <w:p w14:paraId="738A92AB" w14:textId="77777777" w:rsidR="002E4D7A" w:rsidRPr="008456A4" w:rsidRDefault="002E4D7A" w:rsidP="002E4D7A">
      <w:pPr>
        <w:spacing w:after="0" w:line="240" w:lineRule="auto"/>
        <w:ind w:left="426" w:firstLine="28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BC2444">
        <w:rPr>
          <w:rFonts w:ascii="Times New Roman" w:eastAsia="Times New Roman" w:hAnsi="Times New Roman" w:cs="Times New Roman"/>
          <w:sz w:val="24"/>
          <w:szCs w:val="24"/>
        </w:rPr>
        <w:t>) Zrušenie živnostenského oprávnenia</w:t>
      </w:r>
      <w:r>
        <w:rPr>
          <w:rFonts w:ascii="Times New Roman" w:eastAsia="Times New Roman" w:hAnsi="Times New Roman" w:cs="Times New Roman"/>
          <w:sz w:val="24"/>
          <w:szCs w:val="24"/>
        </w:rPr>
        <w:t xml:space="preserve"> podľa</w:t>
      </w:r>
      <w:r w:rsidRPr="00BC2444">
        <w:rPr>
          <w:rFonts w:ascii="Times New Roman" w:eastAsia="Times New Roman" w:hAnsi="Times New Roman" w:cs="Times New Roman"/>
          <w:sz w:val="24"/>
          <w:szCs w:val="24"/>
        </w:rPr>
        <w:t xml:space="preserve"> odseku 1 písm. h) živnostenský úrad </w:t>
      </w:r>
      <w:r>
        <w:rPr>
          <w:rFonts w:ascii="Times New Roman" w:eastAsia="Times New Roman" w:hAnsi="Times New Roman" w:cs="Times New Roman"/>
          <w:sz w:val="24"/>
          <w:szCs w:val="24"/>
        </w:rPr>
        <w:t>bezodkladne</w:t>
      </w:r>
      <w:r w:rsidRPr="008456A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w:t>
      </w:r>
      <w:r w:rsidRPr="008456A4">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nadobudnutí </w:t>
      </w:r>
      <w:r w:rsidRPr="00F64A28">
        <w:rPr>
          <w:rFonts w:ascii="Times New Roman" w:eastAsia="Times New Roman" w:hAnsi="Times New Roman" w:cs="Times New Roman"/>
          <w:sz w:val="24"/>
          <w:szCs w:val="24"/>
        </w:rPr>
        <w:t>právoplatnosti rozhodnutia o zrušení živnostenského oprávnenia</w:t>
      </w:r>
      <w:r w:rsidRPr="00BC2444">
        <w:rPr>
          <w:rFonts w:ascii="Times New Roman" w:eastAsia="Times New Roman" w:hAnsi="Times New Roman" w:cs="Times New Roman"/>
          <w:sz w:val="24"/>
          <w:szCs w:val="24"/>
        </w:rPr>
        <w:t xml:space="preserve"> písomne </w:t>
      </w:r>
      <w:r w:rsidRPr="008456A4">
        <w:rPr>
          <w:rFonts w:ascii="Times New Roman" w:eastAsia="Times New Roman" w:hAnsi="Times New Roman" w:cs="Times New Roman"/>
          <w:sz w:val="24"/>
          <w:szCs w:val="24"/>
        </w:rPr>
        <w:t>oznámi Finančnej spravodajskej jednotke</w:t>
      </w:r>
      <w:r>
        <w:rPr>
          <w:rFonts w:ascii="Times New Roman" w:eastAsia="Times New Roman" w:hAnsi="Times New Roman" w:cs="Times New Roman"/>
          <w:sz w:val="24"/>
          <w:szCs w:val="24"/>
        </w:rPr>
        <w:t>.</w:t>
      </w:r>
      <w:r w:rsidRPr="008456A4">
        <w:rPr>
          <w:rFonts w:ascii="Times New Roman" w:eastAsia="Times New Roman" w:hAnsi="Times New Roman" w:cs="Times New Roman"/>
          <w:sz w:val="24"/>
          <w:szCs w:val="24"/>
        </w:rPr>
        <w:t>“.</w:t>
      </w:r>
    </w:p>
    <w:p w14:paraId="2629A5D4" w14:textId="77777777" w:rsidR="002E4D7A" w:rsidRPr="00EA0AF2" w:rsidRDefault="002E4D7A" w:rsidP="002E4D7A">
      <w:pPr>
        <w:spacing w:after="0" w:line="240" w:lineRule="auto"/>
        <w:contextualSpacing/>
        <w:jc w:val="both"/>
        <w:rPr>
          <w:rFonts w:ascii="Times New Roman" w:eastAsia="Times New Roman" w:hAnsi="Times New Roman" w:cs="Times New Roman"/>
          <w:sz w:val="24"/>
          <w:szCs w:val="24"/>
        </w:rPr>
      </w:pPr>
    </w:p>
    <w:p w14:paraId="26CB8BA9" w14:textId="77777777" w:rsidR="002E4D7A" w:rsidRPr="00EA0AF2" w:rsidRDefault="002E4D7A" w:rsidP="002E4D7A">
      <w:pPr>
        <w:numPr>
          <w:ilvl w:val="0"/>
          <w:numId w:val="152"/>
        </w:numPr>
        <w:spacing w:after="0" w:line="240" w:lineRule="auto"/>
        <w:ind w:left="426" w:hanging="426"/>
        <w:contextualSpacing/>
        <w:jc w:val="both"/>
        <w:rPr>
          <w:rFonts w:ascii="Times New Roman" w:eastAsia="Times New Roman" w:hAnsi="Times New Roman" w:cs="Times New Roman"/>
          <w:sz w:val="24"/>
          <w:szCs w:val="24"/>
        </w:rPr>
      </w:pPr>
      <w:r w:rsidRPr="00EA0AF2">
        <w:rPr>
          <w:rFonts w:ascii="Times New Roman" w:eastAsia="Times New Roman" w:hAnsi="Times New Roman" w:cs="Times New Roman"/>
          <w:sz w:val="24"/>
          <w:szCs w:val="24"/>
        </w:rPr>
        <w:t>Za § 80au sa vkladá § 80av, ktorý vrátane nadpisu znie:</w:t>
      </w:r>
    </w:p>
    <w:p w14:paraId="69B99D78" w14:textId="77777777" w:rsidR="002E4D7A" w:rsidRPr="00EA0AF2" w:rsidRDefault="002E4D7A" w:rsidP="002E4D7A">
      <w:pPr>
        <w:spacing w:after="0" w:line="240" w:lineRule="auto"/>
        <w:contextualSpacing/>
        <w:jc w:val="center"/>
        <w:rPr>
          <w:rFonts w:ascii="Times New Roman" w:eastAsia="Times New Roman" w:hAnsi="Times New Roman" w:cs="Times New Roman"/>
          <w:sz w:val="24"/>
          <w:szCs w:val="24"/>
        </w:rPr>
      </w:pPr>
      <w:r w:rsidRPr="00EA0AF2">
        <w:rPr>
          <w:rFonts w:ascii="Times New Roman" w:eastAsia="Times New Roman" w:hAnsi="Times New Roman" w:cs="Times New Roman"/>
          <w:sz w:val="24"/>
          <w:szCs w:val="24"/>
        </w:rPr>
        <w:t xml:space="preserve">„§ 80av </w:t>
      </w:r>
    </w:p>
    <w:p w14:paraId="10DB04F3" w14:textId="43AC9A49" w:rsidR="002E4D7A" w:rsidRPr="00EA0AF2" w:rsidRDefault="002E4D7A" w:rsidP="002E4D7A">
      <w:pPr>
        <w:spacing w:after="0" w:line="240" w:lineRule="auto"/>
        <w:contextualSpacing/>
        <w:jc w:val="center"/>
        <w:rPr>
          <w:rFonts w:ascii="Times New Roman" w:eastAsia="Times New Roman" w:hAnsi="Times New Roman" w:cs="Times New Roman"/>
          <w:sz w:val="24"/>
          <w:szCs w:val="24"/>
        </w:rPr>
      </w:pPr>
      <w:r w:rsidRPr="00EA0AF2">
        <w:rPr>
          <w:rFonts w:ascii="Times New Roman" w:eastAsia="Times New Roman" w:hAnsi="Times New Roman" w:cs="Times New Roman"/>
          <w:sz w:val="24"/>
          <w:szCs w:val="24"/>
        </w:rPr>
        <w:t>Prechodné ustanoveni</w:t>
      </w:r>
      <w:r w:rsidR="00872DB5">
        <w:rPr>
          <w:rFonts w:ascii="Times New Roman" w:eastAsia="Times New Roman" w:hAnsi="Times New Roman" w:cs="Times New Roman"/>
          <w:sz w:val="24"/>
          <w:szCs w:val="24"/>
        </w:rPr>
        <w:t>a</w:t>
      </w:r>
      <w:r w:rsidRPr="00EA0AF2">
        <w:rPr>
          <w:rFonts w:ascii="Times New Roman" w:eastAsia="Times New Roman" w:hAnsi="Times New Roman" w:cs="Times New Roman"/>
          <w:sz w:val="24"/>
          <w:szCs w:val="24"/>
        </w:rPr>
        <w:t xml:space="preserve"> k úpravám účinným od 10. júla 2027</w:t>
      </w:r>
    </w:p>
    <w:p w14:paraId="3D599786" w14:textId="77777777" w:rsidR="002E4D7A" w:rsidRPr="00EA0AF2" w:rsidRDefault="002E4D7A" w:rsidP="002E4D7A">
      <w:pPr>
        <w:spacing w:after="0" w:line="240" w:lineRule="auto"/>
        <w:contextualSpacing/>
        <w:jc w:val="both"/>
        <w:rPr>
          <w:rFonts w:ascii="Times New Roman" w:eastAsia="Times New Roman" w:hAnsi="Times New Roman" w:cs="Times New Roman"/>
          <w:sz w:val="24"/>
          <w:szCs w:val="24"/>
        </w:rPr>
      </w:pPr>
    </w:p>
    <w:p w14:paraId="77FC51B0" w14:textId="77777777" w:rsidR="00872DB5" w:rsidRDefault="00872DB5" w:rsidP="002E4D7A">
      <w:p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002E4D7A" w:rsidRPr="00EA0AF2">
        <w:rPr>
          <w:rFonts w:ascii="Times New Roman" w:eastAsia="Times New Roman" w:hAnsi="Times New Roman" w:cs="Times New Roman"/>
          <w:sz w:val="24"/>
          <w:szCs w:val="24"/>
        </w:rPr>
        <w:t>Konania, ktoré sa začali pred 10. júlom 2027 sa dokončia podľa predpisov účinných do 9. júla 2027.</w:t>
      </w:r>
    </w:p>
    <w:p w14:paraId="3876F2DB" w14:textId="1EA92AFA" w:rsidR="004458C2" w:rsidRPr="004458C2" w:rsidRDefault="00872DB5" w:rsidP="004458C2">
      <w:p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004458C2" w:rsidRPr="004458C2">
        <w:rPr>
          <w:rFonts w:ascii="Times New Roman" w:eastAsia="Times New Roman" w:hAnsi="Times New Roman" w:cs="Times New Roman"/>
          <w:sz w:val="24"/>
          <w:szCs w:val="24"/>
        </w:rPr>
        <w:t xml:space="preserve">Právnická osoba je povinná </w:t>
      </w:r>
      <w:r w:rsidR="00BC5DF2">
        <w:rPr>
          <w:rFonts w:ascii="Times New Roman" w:eastAsia="Times New Roman" w:hAnsi="Times New Roman" w:cs="Times New Roman"/>
          <w:sz w:val="24"/>
          <w:szCs w:val="24"/>
        </w:rPr>
        <w:t>do 31</w:t>
      </w:r>
      <w:r w:rsidR="00BC5DF2" w:rsidRPr="004458C2">
        <w:rPr>
          <w:rFonts w:ascii="Times New Roman" w:eastAsia="Times New Roman" w:hAnsi="Times New Roman" w:cs="Times New Roman"/>
          <w:sz w:val="24"/>
          <w:szCs w:val="24"/>
        </w:rPr>
        <w:t xml:space="preserve">. </w:t>
      </w:r>
      <w:r w:rsidR="00BC5DF2">
        <w:rPr>
          <w:rFonts w:ascii="Times New Roman" w:eastAsia="Times New Roman" w:hAnsi="Times New Roman" w:cs="Times New Roman"/>
          <w:sz w:val="24"/>
          <w:szCs w:val="24"/>
        </w:rPr>
        <w:t xml:space="preserve">októbra 2027 </w:t>
      </w:r>
      <w:r w:rsidR="004458C2" w:rsidRPr="004458C2">
        <w:rPr>
          <w:rFonts w:ascii="Times New Roman" w:eastAsia="Times New Roman" w:hAnsi="Times New Roman" w:cs="Times New Roman"/>
          <w:sz w:val="24"/>
          <w:szCs w:val="24"/>
        </w:rPr>
        <w:t>zos</w:t>
      </w:r>
      <w:r w:rsidR="004458C2">
        <w:rPr>
          <w:rFonts w:ascii="Times New Roman" w:eastAsia="Times New Roman" w:hAnsi="Times New Roman" w:cs="Times New Roman"/>
          <w:sz w:val="24"/>
          <w:szCs w:val="24"/>
        </w:rPr>
        <w:t xml:space="preserve">úladiť svoje právne vzťahy </w:t>
      </w:r>
      <w:r w:rsidR="004458C2" w:rsidRPr="004458C2">
        <w:rPr>
          <w:rFonts w:ascii="Times New Roman" w:eastAsia="Times New Roman" w:hAnsi="Times New Roman" w:cs="Times New Roman"/>
          <w:sz w:val="24"/>
          <w:szCs w:val="24"/>
        </w:rPr>
        <w:t>s § 9 v znení účinnom od 1</w:t>
      </w:r>
      <w:r w:rsidR="004458C2">
        <w:rPr>
          <w:rFonts w:ascii="Times New Roman" w:eastAsia="Times New Roman" w:hAnsi="Times New Roman" w:cs="Times New Roman"/>
          <w:sz w:val="24"/>
          <w:szCs w:val="24"/>
        </w:rPr>
        <w:t>0. júla 2027, ak jej vzniklo do 9. júla 2027</w:t>
      </w:r>
      <w:r w:rsidR="004458C2" w:rsidRPr="004458C2">
        <w:rPr>
          <w:rFonts w:ascii="Times New Roman" w:eastAsia="Times New Roman" w:hAnsi="Times New Roman" w:cs="Times New Roman"/>
          <w:sz w:val="24"/>
          <w:szCs w:val="24"/>
        </w:rPr>
        <w:t xml:space="preserve"> živnostenské oprá</w:t>
      </w:r>
      <w:r w:rsidR="00BC5DF2">
        <w:rPr>
          <w:rFonts w:ascii="Times New Roman" w:eastAsia="Times New Roman" w:hAnsi="Times New Roman" w:cs="Times New Roman"/>
          <w:sz w:val="24"/>
          <w:szCs w:val="24"/>
        </w:rPr>
        <w:t>vnenie, na základe ktorého môže</w:t>
      </w:r>
    </w:p>
    <w:p w14:paraId="464F965F" w14:textId="329C2490" w:rsidR="004458C2" w:rsidRDefault="00571606" w:rsidP="00571606">
      <w:pPr>
        <w:pStyle w:val="Odsekzoznamu"/>
        <w:numPr>
          <w:ilvl w:val="0"/>
          <w:numId w:val="15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prevádzkovať </w:t>
      </w:r>
      <w:r w:rsidRPr="00571606">
        <w:rPr>
          <w:rFonts w:ascii="Times New Roman" w:eastAsia="Times New Roman" w:hAnsi="Times New Roman" w:cs="Times New Roman"/>
          <w:sz w:val="24"/>
          <w:szCs w:val="24"/>
        </w:rPr>
        <w:t>maloobchod, veľkoobchod alebo sprostredkovateľskú činnosť v oblasti obchodu s drahými kovmi alebo drahými kameňmi,</w:t>
      </w:r>
    </w:p>
    <w:p w14:paraId="5A4A888A" w14:textId="6BA756A6" w:rsidR="004458C2" w:rsidRDefault="00571606" w:rsidP="00571606">
      <w:pPr>
        <w:pStyle w:val="Odsekzoznamu"/>
        <w:numPr>
          <w:ilvl w:val="0"/>
          <w:numId w:val="15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prevádzkovať </w:t>
      </w:r>
      <w:r w:rsidRPr="00571606">
        <w:rPr>
          <w:rFonts w:ascii="Times New Roman" w:eastAsia="Times New Roman" w:hAnsi="Times New Roman" w:cs="Times New Roman"/>
          <w:sz w:val="24"/>
          <w:szCs w:val="24"/>
        </w:rPr>
        <w:t>maloobchod, veľkoobchod alebo sprostredkovateľskú činnosť v oblasti obchodu s tovarom podľa osobitého predpisu,</w:t>
      </w:r>
    </w:p>
    <w:p w14:paraId="3A59B079" w14:textId="76C5EB6C" w:rsidR="004458C2" w:rsidRDefault="00571606" w:rsidP="00571606">
      <w:pPr>
        <w:pStyle w:val="Odsekzoznamu"/>
        <w:numPr>
          <w:ilvl w:val="0"/>
          <w:numId w:val="155"/>
        </w:numPr>
        <w:spacing w:after="0" w:line="240" w:lineRule="auto"/>
        <w:jc w:val="both"/>
        <w:rPr>
          <w:rFonts w:ascii="Times New Roman" w:eastAsia="Times New Roman" w:hAnsi="Times New Roman" w:cs="Times New Roman"/>
          <w:sz w:val="24"/>
          <w:szCs w:val="24"/>
        </w:rPr>
      </w:pPr>
      <w:r w:rsidRPr="00571606">
        <w:rPr>
          <w:rFonts w:ascii="Times New Roman" w:eastAsia="Times New Roman" w:hAnsi="Times New Roman" w:cs="Times New Roman"/>
          <w:sz w:val="24"/>
          <w:szCs w:val="24"/>
        </w:rPr>
        <w:t>organizova</w:t>
      </w:r>
      <w:r>
        <w:rPr>
          <w:rFonts w:ascii="Times New Roman" w:eastAsia="Times New Roman" w:hAnsi="Times New Roman" w:cs="Times New Roman"/>
          <w:sz w:val="24"/>
          <w:szCs w:val="24"/>
        </w:rPr>
        <w:t>ť</w:t>
      </w:r>
      <w:r w:rsidRPr="00571606">
        <w:rPr>
          <w:rFonts w:ascii="Times New Roman" w:eastAsia="Times New Roman" w:hAnsi="Times New Roman" w:cs="Times New Roman"/>
          <w:sz w:val="24"/>
          <w:szCs w:val="24"/>
        </w:rPr>
        <w:t xml:space="preserve"> dobrovoľn</w:t>
      </w:r>
      <w:r>
        <w:rPr>
          <w:rFonts w:ascii="Times New Roman" w:eastAsia="Times New Roman" w:hAnsi="Times New Roman" w:cs="Times New Roman"/>
          <w:sz w:val="24"/>
          <w:szCs w:val="24"/>
        </w:rPr>
        <w:t>é</w:t>
      </w:r>
      <w:r w:rsidRPr="00571606">
        <w:rPr>
          <w:rFonts w:ascii="Times New Roman" w:eastAsia="Times New Roman" w:hAnsi="Times New Roman" w:cs="Times New Roman"/>
          <w:sz w:val="24"/>
          <w:szCs w:val="24"/>
        </w:rPr>
        <w:t xml:space="preserve"> dražb</w:t>
      </w:r>
      <w:r>
        <w:rPr>
          <w:rFonts w:ascii="Times New Roman" w:eastAsia="Times New Roman" w:hAnsi="Times New Roman" w:cs="Times New Roman"/>
          <w:sz w:val="24"/>
          <w:szCs w:val="24"/>
        </w:rPr>
        <w:t>y</w:t>
      </w:r>
      <w:r w:rsidRPr="00571606">
        <w:rPr>
          <w:rFonts w:ascii="Times New Roman" w:eastAsia="Times New Roman" w:hAnsi="Times New Roman" w:cs="Times New Roman"/>
          <w:sz w:val="24"/>
          <w:szCs w:val="24"/>
        </w:rPr>
        <w:t>, maloobchod, veľkoobchod alebo sprostredkovateľskú činnosť v oblasti obchodu s umeleckými dielami, zberateľskými predmetmi, starožitnosťami, kultúrnymi pamiatkami a kultúrnymi predmetmi,</w:t>
      </w:r>
    </w:p>
    <w:p w14:paraId="7FCBFF23" w14:textId="456B59BB" w:rsidR="004458C2" w:rsidRDefault="00571606" w:rsidP="00571606">
      <w:pPr>
        <w:pStyle w:val="Odsekzoznamu"/>
        <w:numPr>
          <w:ilvl w:val="0"/>
          <w:numId w:val="15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prevádzkovať </w:t>
      </w:r>
      <w:r w:rsidRPr="00571606">
        <w:rPr>
          <w:rFonts w:ascii="Times New Roman" w:eastAsia="Times New Roman" w:hAnsi="Times New Roman" w:cs="Times New Roman"/>
          <w:sz w:val="24"/>
          <w:szCs w:val="24"/>
        </w:rPr>
        <w:t>maloobchod, veľkoobchod alebo sprostredkovateľskú činnosť v oblasti obchodu s umeleckými dielami, zberateľskými predmetmi, starožitnosťami, kultúrnymi pamiatkami, kultúrnymi predmetmi a tovarom podľa osobitného predpisu,</w:t>
      </w:r>
    </w:p>
    <w:p w14:paraId="3116C0D4" w14:textId="2B560479" w:rsidR="002E4D7A" w:rsidRPr="00BC5DF2" w:rsidRDefault="00BC5DF2" w:rsidP="00C257DA">
      <w:pPr>
        <w:pStyle w:val="Odsekzoznamu"/>
        <w:numPr>
          <w:ilvl w:val="0"/>
          <w:numId w:val="155"/>
        </w:numPr>
        <w:spacing w:after="0" w:line="240" w:lineRule="auto"/>
        <w:jc w:val="both"/>
        <w:rPr>
          <w:rFonts w:ascii="Times New Roman" w:eastAsia="Times New Roman" w:hAnsi="Times New Roman" w:cs="Times New Roman"/>
          <w:sz w:val="24"/>
          <w:szCs w:val="24"/>
        </w:rPr>
      </w:pPr>
      <w:r w:rsidRPr="00BC5DF2">
        <w:rPr>
          <w:rFonts w:ascii="Times New Roman" w:eastAsia="Times New Roman" w:hAnsi="Times New Roman" w:cs="Times New Roman"/>
          <w:sz w:val="24"/>
          <w:szCs w:val="24"/>
        </w:rPr>
        <w:t>prevádzkovať záložne.</w:t>
      </w:r>
      <w:r w:rsidR="002E4D7A" w:rsidRPr="00BC5DF2">
        <w:rPr>
          <w:rFonts w:ascii="Times New Roman" w:eastAsia="Times New Roman" w:hAnsi="Times New Roman" w:cs="Times New Roman"/>
          <w:sz w:val="24"/>
          <w:szCs w:val="24"/>
        </w:rPr>
        <w:t>“.</w:t>
      </w:r>
    </w:p>
    <w:p w14:paraId="1D72825B" w14:textId="77777777" w:rsidR="00BA60AE" w:rsidRDefault="00BA60AE" w:rsidP="00BA60AE">
      <w:pPr>
        <w:spacing w:after="0" w:line="240" w:lineRule="auto"/>
        <w:contextualSpacing/>
        <w:jc w:val="both"/>
        <w:rPr>
          <w:rFonts w:ascii="Times New Roman" w:eastAsia="Times New Roman" w:hAnsi="Times New Roman" w:cs="Times New Roman"/>
          <w:sz w:val="24"/>
          <w:szCs w:val="24"/>
          <w:highlight w:val="green"/>
        </w:rPr>
      </w:pPr>
    </w:p>
    <w:p w14:paraId="11F6344F" w14:textId="77777777" w:rsidR="00BC2444" w:rsidRPr="00BC2444" w:rsidRDefault="00BC2444" w:rsidP="00BC2444">
      <w:pPr>
        <w:spacing w:after="0" w:line="240" w:lineRule="auto"/>
        <w:jc w:val="center"/>
        <w:rPr>
          <w:rFonts w:ascii="Times New Roman" w:hAnsi="Times New Roman" w:cs="Times New Roman"/>
          <w:b/>
          <w:bCs/>
          <w:sz w:val="24"/>
          <w:szCs w:val="24"/>
        </w:rPr>
      </w:pPr>
      <w:r w:rsidRPr="00BC2444">
        <w:rPr>
          <w:rFonts w:ascii="Times New Roman" w:hAnsi="Times New Roman" w:cs="Times New Roman"/>
          <w:b/>
          <w:bCs/>
          <w:sz w:val="24"/>
          <w:szCs w:val="24"/>
        </w:rPr>
        <w:t>Čl. III</w:t>
      </w:r>
    </w:p>
    <w:p w14:paraId="2D417EBC" w14:textId="77777777" w:rsidR="00BC2444" w:rsidRPr="00BC2444" w:rsidRDefault="00BC2444" w:rsidP="00BC2444">
      <w:pPr>
        <w:spacing w:after="0" w:line="240" w:lineRule="auto"/>
        <w:jc w:val="center"/>
        <w:rPr>
          <w:rFonts w:ascii="Times New Roman" w:hAnsi="Times New Roman" w:cs="Times New Roman"/>
          <w:b/>
          <w:bCs/>
          <w:sz w:val="24"/>
          <w:szCs w:val="24"/>
        </w:rPr>
      </w:pPr>
    </w:p>
    <w:p w14:paraId="44A7C970" w14:textId="537B3BB4" w:rsidR="00BC2444" w:rsidRDefault="00BC2444" w:rsidP="00BC2444">
      <w:pPr>
        <w:spacing w:after="0" w:line="240" w:lineRule="auto"/>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Zákon Slovenskej národnej rady č. </w:t>
      </w:r>
      <w:hyperlink r:id="rId10" w:tgtFrame="_blank" w:tooltip="Odkaz na predpis alebo ustanovenie" w:history="1">
        <w:r w:rsidRPr="00BC2444">
          <w:rPr>
            <w:rFonts w:ascii="Times New Roman" w:eastAsia="Times New Roman" w:hAnsi="Times New Roman" w:cs="Times New Roman"/>
            <w:sz w:val="24"/>
            <w:szCs w:val="24"/>
          </w:rPr>
          <w:t>78/1992 Zb.</w:t>
        </w:r>
      </w:hyperlink>
      <w:r w:rsidRPr="00BC2444">
        <w:rPr>
          <w:rFonts w:ascii="Times New Roman" w:eastAsia="Times New Roman" w:hAnsi="Times New Roman" w:cs="Times New Roman"/>
          <w:sz w:val="24"/>
          <w:szCs w:val="24"/>
        </w:rPr>
        <w:t> o daňových poradcoch a Slovenskej komore daňových poradcov v znení zákona Národnej rady Slovenskej republiky č. 249/1994 Z. z., zákona Národnej rady Slovenskej republiky č. 101/1995 Z. z., zákona Národnej rady Slovenskej republiky č. 378/1996 Z. z., zákona č. 68/2005 Z. z., zákona č. 136/2010 Z. z., zákona č. 354/2013 Z. z., zákona č. 91/2016 Z. z., zákona č. 125/2016 Z. z., zákona č. 35/2019 Z. z., zákona č. 83/2019 Z. z., zákona č. 369/2019 Z. z., zákona č. 387/2024 Z. z. a zákona č. 200/2025 Z. z. sa mení a dopĺňa takto:</w:t>
      </w:r>
    </w:p>
    <w:p w14:paraId="39AE4A06" w14:textId="6E5A95A7" w:rsidR="002216E0" w:rsidRDefault="002216E0" w:rsidP="00BC2444">
      <w:pPr>
        <w:spacing w:after="0" w:line="240" w:lineRule="auto"/>
        <w:jc w:val="both"/>
        <w:rPr>
          <w:rFonts w:ascii="Times New Roman" w:eastAsia="Times New Roman" w:hAnsi="Times New Roman" w:cs="Times New Roman"/>
          <w:sz w:val="24"/>
          <w:szCs w:val="24"/>
        </w:rPr>
      </w:pPr>
    </w:p>
    <w:p w14:paraId="55335071" w14:textId="4CA4FBA2" w:rsidR="006D631E" w:rsidRPr="006D631E" w:rsidRDefault="006D631E" w:rsidP="006D631E">
      <w:pPr>
        <w:pStyle w:val="Odsekzoznamu"/>
        <w:numPr>
          <w:ilvl w:val="0"/>
          <w:numId w:val="154"/>
        </w:numPr>
        <w:spacing w:after="0" w:line="240" w:lineRule="auto"/>
        <w:ind w:left="426"/>
        <w:rPr>
          <w:rFonts w:ascii="Times New Roman" w:eastAsia="Times New Roman" w:hAnsi="Times New Roman" w:cs="Times New Roman"/>
          <w:sz w:val="24"/>
          <w:szCs w:val="24"/>
        </w:rPr>
      </w:pPr>
      <w:r w:rsidRPr="006D631E">
        <w:rPr>
          <w:rFonts w:ascii="Times New Roman" w:eastAsia="Times New Roman" w:hAnsi="Times New Roman" w:cs="Times New Roman"/>
          <w:sz w:val="24"/>
          <w:szCs w:val="24"/>
        </w:rPr>
        <w:t>V § 8 ods. 7 písm</w:t>
      </w:r>
      <w:r>
        <w:rPr>
          <w:rFonts w:ascii="Times New Roman" w:eastAsia="Times New Roman" w:hAnsi="Times New Roman" w:cs="Times New Roman"/>
          <w:sz w:val="24"/>
          <w:szCs w:val="24"/>
        </w:rPr>
        <w:t>eno</w:t>
      </w:r>
      <w:r w:rsidRPr="006D631E">
        <w:rPr>
          <w:rFonts w:ascii="Times New Roman" w:eastAsia="Times New Roman" w:hAnsi="Times New Roman" w:cs="Times New Roman"/>
          <w:sz w:val="24"/>
          <w:szCs w:val="24"/>
        </w:rPr>
        <w:t xml:space="preserve"> c) znie:</w:t>
      </w:r>
    </w:p>
    <w:p w14:paraId="5961CB83" w14:textId="5602FBA7" w:rsidR="006D631E" w:rsidRDefault="006D631E" w:rsidP="006D631E">
      <w:pPr>
        <w:pStyle w:val="Odsekzoznamu"/>
        <w:spacing w:after="0" w:line="240" w:lineRule="auto"/>
        <w:rPr>
          <w:rFonts w:ascii="Times New Roman" w:eastAsia="Times New Roman" w:hAnsi="Times New Roman" w:cs="Times New Roman"/>
          <w:sz w:val="24"/>
          <w:szCs w:val="24"/>
        </w:rPr>
      </w:pPr>
      <w:r w:rsidRPr="006D631E">
        <w:rPr>
          <w:rFonts w:ascii="Times New Roman" w:eastAsia="Times New Roman" w:hAnsi="Times New Roman" w:cs="Times New Roman"/>
          <w:sz w:val="24"/>
          <w:szCs w:val="24"/>
        </w:rPr>
        <w:t>„c) ktorá je bezúhonná a ktorej konečný užívateľ výhod podľa osobitného predpisu</w:t>
      </w:r>
      <w:r w:rsidRPr="006D631E">
        <w:rPr>
          <w:rFonts w:ascii="Times New Roman" w:eastAsia="Times New Roman" w:hAnsi="Times New Roman" w:cs="Times New Roman"/>
          <w:sz w:val="24"/>
          <w:szCs w:val="24"/>
          <w:vertAlign w:val="superscript"/>
        </w:rPr>
        <w:t>4</w:t>
      </w:r>
      <w:r w:rsidRPr="006D631E">
        <w:rPr>
          <w:rFonts w:ascii="Times New Roman" w:eastAsia="Times New Roman" w:hAnsi="Times New Roman" w:cs="Times New Roman"/>
          <w:sz w:val="24"/>
          <w:szCs w:val="24"/>
        </w:rPr>
        <w:t>) a člen štatutárneho orgánu je bezúhonný.“</w:t>
      </w:r>
      <w:r>
        <w:rPr>
          <w:rFonts w:ascii="Times New Roman" w:eastAsia="Times New Roman" w:hAnsi="Times New Roman" w:cs="Times New Roman"/>
          <w:sz w:val="24"/>
          <w:szCs w:val="24"/>
        </w:rPr>
        <w:t>.</w:t>
      </w:r>
    </w:p>
    <w:p w14:paraId="393C367C" w14:textId="77777777" w:rsidR="006D631E" w:rsidRDefault="006D631E" w:rsidP="006D631E">
      <w:pPr>
        <w:pStyle w:val="Odsekzoznamu"/>
        <w:spacing w:after="0" w:line="240" w:lineRule="auto"/>
        <w:rPr>
          <w:rFonts w:ascii="Times New Roman" w:eastAsia="Times New Roman" w:hAnsi="Times New Roman" w:cs="Times New Roman"/>
          <w:sz w:val="24"/>
          <w:szCs w:val="24"/>
        </w:rPr>
      </w:pPr>
    </w:p>
    <w:p w14:paraId="37368234" w14:textId="713A01BE" w:rsidR="002216E0" w:rsidRDefault="009C4618" w:rsidP="006D631E">
      <w:pPr>
        <w:pStyle w:val="Odsekzoznamu"/>
        <w:spacing w:after="0" w:line="240" w:lineRule="auto"/>
        <w:ind w:left="284"/>
        <w:rPr>
          <w:rFonts w:ascii="Times New Roman" w:eastAsia="Times New Roman" w:hAnsi="Times New Roman" w:cs="Times New Roman"/>
          <w:sz w:val="24"/>
          <w:szCs w:val="24"/>
        </w:rPr>
      </w:pPr>
      <w:r>
        <w:rPr>
          <w:rFonts w:ascii="Times New Roman" w:eastAsia="Times New Roman" w:hAnsi="Times New Roman" w:cs="Times New Roman"/>
          <w:sz w:val="24"/>
          <w:szCs w:val="24"/>
        </w:rPr>
        <w:t>Poznámka pod čiarou k odkazu 4</w:t>
      </w:r>
      <w:r w:rsidR="002216E0" w:rsidRPr="002216E0">
        <w:rPr>
          <w:rFonts w:ascii="Times New Roman" w:eastAsia="Times New Roman" w:hAnsi="Times New Roman" w:cs="Times New Roman"/>
          <w:sz w:val="24"/>
          <w:szCs w:val="24"/>
        </w:rPr>
        <w:t xml:space="preserve"> znie:</w:t>
      </w:r>
    </w:p>
    <w:p w14:paraId="51E021E7" w14:textId="496B6AE1" w:rsidR="009C4618" w:rsidRDefault="009C4618" w:rsidP="009C4618">
      <w:pPr>
        <w:pStyle w:val="Odsekzoznamu"/>
        <w:spacing w:after="0" w:line="240" w:lineRule="auto"/>
        <w:ind w:left="284"/>
        <w:jc w:val="both"/>
        <w:rPr>
          <w:rFonts w:ascii="Times New Roman" w:eastAsia="Times New Roman" w:hAnsi="Times New Roman" w:cs="Times New Roman"/>
          <w:sz w:val="24"/>
          <w:szCs w:val="24"/>
        </w:rPr>
      </w:pPr>
      <w:r w:rsidRPr="009C4618">
        <w:rPr>
          <w:rFonts w:ascii="Times New Roman" w:eastAsia="Times New Roman" w:hAnsi="Times New Roman" w:cs="Times New Roman"/>
          <w:sz w:val="24"/>
          <w:szCs w:val="24"/>
        </w:rPr>
        <w:t>„</w:t>
      </w:r>
      <w:r w:rsidRPr="009C4618">
        <w:rPr>
          <w:rFonts w:ascii="Times New Roman" w:eastAsia="Times New Roman" w:hAnsi="Times New Roman" w:cs="Times New Roman"/>
          <w:sz w:val="24"/>
          <w:szCs w:val="24"/>
          <w:vertAlign w:val="superscript"/>
        </w:rPr>
        <w:t>4</w:t>
      </w:r>
      <w:r w:rsidRPr="009C4618">
        <w:rPr>
          <w:rFonts w:ascii="Times New Roman" w:eastAsia="Times New Roman" w:hAnsi="Times New Roman" w:cs="Times New Roman"/>
          <w:sz w:val="24"/>
          <w:szCs w:val="24"/>
        </w:rPr>
        <w:t xml:space="preserve">) Čl. 2 ods. 1 bod 28 </w:t>
      </w:r>
      <w:r w:rsidR="008B23C8" w:rsidRPr="008B23C8">
        <w:rPr>
          <w:rFonts w:ascii="Times New Roman" w:eastAsia="Times New Roman" w:hAnsi="Times New Roman" w:cs="Times New Roman"/>
          <w:sz w:val="24"/>
          <w:szCs w:val="24"/>
        </w:rPr>
        <w:t>nariadenia Európskeho parlamentu a Rady (EÚ) 2024/1624 z 31. mája 2024 o predchádzaní využívaniu finančného systému na účely prania špinavých peňazí alebo financovania terorizmu</w:t>
      </w:r>
      <w:r w:rsidRPr="009C4618">
        <w:rPr>
          <w:rFonts w:ascii="Times New Roman" w:eastAsia="Times New Roman" w:hAnsi="Times New Roman" w:cs="Times New Roman"/>
          <w:sz w:val="24"/>
          <w:szCs w:val="24"/>
        </w:rPr>
        <w:t xml:space="preserve"> (Ú. v. EÚ L, 2024/1624, 19.6.2024).</w:t>
      </w:r>
    </w:p>
    <w:p w14:paraId="38F00F88" w14:textId="6C90AD6B" w:rsidR="000E6D09" w:rsidRDefault="000E6D09" w:rsidP="009C4618">
      <w:pPr>
        <w:pStyle w:val="Odsekzoznamu"/>
        <w:spacing w:after="0" w:line="240" w:lineRule="auto"/>
        <w:ind w:left="284"/>
        <w:jc w:val="both"/>
        <w:rPr>
          <w:rFonts w:ascii="Times New Roman" w:eastAsia="Times New Roman" w:hAnsi="Times New Roman" w:cs="Times New Roman"/>
          <w:sz w:val="24"/>
          <w:szCs w:val="24"/>
        </w:rPr>
      </w:pPr>
    </w:p>
    <w:p w14:paraId="738FCFBB" w14:textId="266388C9" w:rsidR="000E6D09" w:rsidRPr="000E6D09" w:rsidRDefault="000E6D09" w:rsidP="005F13C8">
      <w:pPr>
        <w:pStyle w:val="Odsekzoznamu"/>
        <w:numPr>
          <w:ilvl w:val="0"/>
          <w:numId w:val="154"/>
        </w:numPr>
        <w:spacing w:after="0" w:line="240" w:lineRule="auto"/>
        <w:ind w:left="284" w:hanging="284"/>
        <w:jc w:val="both"/>
        <w:rPr>
          <w:rFonts w:ascii="Times New Roman" w:eastAsia="Times New Roman" w:hAnsi="Times New Roman" w:cs="Times New Roman"/>
          <w:sz w:val="24"/>
          <w:szCs w:val="24"/>
        </w:rPr>
      </w:pPr>
      <w:r w:rsidRPr="000E6D09">
        <w:rPr>
          <w:rFonts w:ascii="Times New Roman" w:eastAsia="Times New Roman" w:hAnsi="Times New Roman" w:cs="Times New Roman"/>
          <w:sz w:val="24"/>
          <w:szCs w:val="24"/>
        </w:rPr>
        <w:t>Za § 12 sa vkladá § 12a, ktorý znie:</w:t>
      </w:r>
    </w:p>
    <w:p w14:paraId="6F213F6D" w14:textId="77777777" w:rsidR="000E6D09" w:rsidRPr="000E6D09" w:rsidRDefault="000E6D09" w:rsidP="000E6D09">
      <w:pPr>
        <w:spacing w:after="0" w:line="240" w:lineRule="auto"/>
        <w:ind w:left="284" w:hanging="284"/>
        <w:contextualSpacing/>
        <w:jc w:val="both"/>
        <w:rPr>
          <w:rFonts w:ascii="Times New Roman" w:eastAsia="Times New Roman" w:hAnsi="Times New Roman" w:cs="Times New Roman"/>
          <w:sz w:val="24"/>
          <w:szCs w:val="24"/>
        </w:rPr>
      </w:pPr>
    </w:p>
    <w:p w14:paraId="698B3A99" w14:textId="1F9E3314" w:rsidR="000E6D09" w:rsidRPr="000E6D09" w:rsidRDefault="000E6D09" w:rsidP="000E6D09">
      <w:pPr>
        <w:spacing w:after="0" w:line="240" w:lineRule="auto"/>
        <w:ind w:left="284" w:hanging="284"/>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0E6D09">
        <w:rPr>
          <w:rFonts w:ascii="Times New Roman" w:eastAsia="Times New Roman" w:hAnsi="Times New Roman" w:cs="Times New Roman"/>
          <w:sz w:val="24"/>
          <w:szCs w:val="24"/>
        </w:rPr>
        <w:t>§ 12a</w:t>
      </w:r>
    </w:p>
    <w:p w14:paraId="1D53DF1E" w14:textId="77777777" w:rsidR="000E6D09" w:rsidRPr="000E6D09" w:rsidRDefault="000E6D09" w:rsidP="000E6D09">
      <w:pPr>
        <w:spacing w:after="0" w:line="240" w:lineRule="auto"/>
        <w:ind w:left="284" w:hanging="284"/>
        <w:contextualSpacing/>
        <w:jc w:val="both"/>
        <w:rPr>
          <w:rFonts w:ascii="Times New Roman" w:eastAsia="Times New Roman" w:hAnsi="Times New Roman" w:cs="Times New Roman"/>
          <w:sz w:val="24"/>
          <w:szCs w:val="24"/>
        </w:rPr>
      </w:pPr>
    </w:p>
    <w:p w14:paraId="35A34C14" w14:textId="2A7B2269" w:rsidR="000E6D09" w:rsidRPr="000E6D09" w:rsidRDefault="000E6D09" w:rsidP="000E6D09">
      <w:pPr>
        <w:spacing w:after="0" w:line="240" w:lineRule="auto"/>
        <w:ind w:left="284"/>
        <w:contextualSpacing/>
        <w:jc w:val="both"/>
        <w:rPr>
          <w:rFonts w:ascii="Times New Roman" w:eastAsia="Times New Roman" w:hAnsi="Times New Roman" w:cs="Times New Roman"/>
          <w:sz w:val="24"/>
          <w:szCs w:val="24"/>
        </w:rPr>
      </w:pPr>
      <w:r w:rsidRPr="000E6D09">
        <w:rPr>
          <w:rFonts w:ascii="Times New Roman" w:eastAsia="Times New Roman" w:hAnsi="Times New Roman" w:cs="Times New Roman"/>
          <w:sz w:val="24"/>
          <w:szCs w:val="24"/>
        </w:rPr>
        <w:t>Komora vyčiarkne zo zoznamu a odníme osvedčenie na výkon daňového poradenstva daňovému poradcovi okrem prípadov podľa § 11 aj vtedy, ak jej bolo doručené právoplatné rozhodnutie Finančnej spravodajskej jednotky o uložení administratívneho opatrenia podľa osobitného predpisu</w:t>
      </w:r>
      <w:r w:rsidRPr="000E6D09">
        <w:rPr>
          <w:rFonts w:ascii="Times New Roman" w:eastAsia="Times New Roman" w:hAnsi="Times New Roman" w:cs="Times New Roman"/>
          <w:sz w:val="24"/>
          <w:szCs w:val="24"/>
          <w:vertAlign w:val="superscript"/>
        </w:rPr>
        <w:t>5aa</w:t>
      </w:r>
      <w:r w:rsidRPr="000E6D09">
        <w:rPr>
          <w:rFonts w:ascii="Times New Roman" w:eastAsia="Times New Roman" w:hAnsi="Times New Roman" w:cs="Times New Roman"/>
          <w:sz w:val="24"/>
          <w:szCs w:val="24"/>
        </w:rPr>
        <w:t>) (ďalej len „rozhodnutie o uložení administratívneho opatrenia“) do 30 dní odo dňa doručenia rozhodnutia o uložení administratívneho opatrenia komore. Komora vyčiarkne zo zoznamu právnickú osobu okrem prípadov podľa § 12 aj vtedy, ak jej bolo doručené právoplatné rozhodnutie Finančnej spravoda</w:t>
      </w:r>
      <w:r>
        <w:rPr>
          <w:rFonts w:ascii="Times New Roman" w:eastAsia="Times New Roman" w:hAnsi="Times New Roman" w:cs="Times New Roman"/>
          <w:sz w:val="24"/>
          <w:szCs w:val="24"/>
        </w:rPr>
        <w:t xml:space="preserve">jskej jednotky </w:t>
      </w:r>
      <w:r w:rsidRPr="000E6D09">
        <w:rPr>
          <w:rFonts w:ascii="Times New Roman" w:eastAsia="Times New Roman" w:hAnsi="Times New Roman" w:cs="Times New Roman"/>
          <w:sz w:val="24"/>
          <w:szCs w:val="24"/>
        </w:rPr>
        <w:t>o uložení administratívneho opatrenia do 30 dní odo dňa doručenia rozhodnutia o uložení administratívneho opatrenia komore. Vyčiarknutie zo zoznamu a odňatie osvedčenia podľa prvej vety alebo vyčiarknutie zo zoznamu podľa druhej vety komora písomne oznámi Finančnej spravodajskej jednotke do 30 dní odo dňa doručenia rozhodnutia o uložení administratívneho opatrenia komore.“.</w:t>
      </w:r>
    </w:p>
    <w:p w14:paraId="54AA6E5C" w14:textId="77777777" w:rsidR="000E6D09" w:rsidRPr="000E6D09" w:rsidRDefault="000E6D09" w:rsidP="000E6D09">
      <w:pPr>
        <w:spacing w:after="0" w:line="240" w:lineRule="auto"/>
        <w:ind w:left="284" w:hanging="284"/>
        <w:contextualSpacing/>
        <w:jc w:val="both"/>
        <w:rPr>
          <w:rFonts w:ascii="Times New Roman" w:eastAsia="Times New Roman" w:hAnsi="Times New Roman" w:cs="Times New Roman"/>
          <w:sz w:val="24"/>
          <w:szCs w:val="24"/>
        </w:rPr>
      </w:pPr>
      <w:r w:rsidRPr="000E6D09">
        <w:rPr>
          <w:rFonts w:ascii="Times New Roman" w:eastAsia="Times New Roman" w:hAnsi="Times New Roman" w:cs="Times New Roman"/>
          <w:sz w:val="24"/>
          <w:szCs w:val="24"/>
        </w:rPr>
        <w:t xml:space="preserve">   </w:t>
      </w:r>
    </w:p>
    <w:p w14:paraId="2958AA1F" w14:textId="77777777" w:rsidR="000E6D09" w:rsidRPr="000E6D09" w:rsidRDefault="000E6D09" w:rsidP="000E6D09">
      <w:pPr>
        <w:spacing w:after="0" w:line="240" w:lineRule="auto"/>
        <w:ind w:left="284" w:hanging="284"/>
        <w:contextualSpacing/>
        <w:jc w:val="both"/>
        <w:rPr>
          <w:rFonts w:ascii="Times New Roman" w:eastAsia="Times New Roman" w:hAnsi="Times New Roman" w:cs="Times New Roman"/>
          <w:sz w:val="24"/>
          <w:szCs w:val="24"/>
        </w:rPr>
      </w:pPr>
      <w:r w:rsidRPr="000E6D09">
        <w:rPr>
          <w:rFonts w:ascii="Times New Roman" w:eastAsia="Times New Roman" w:hAnsi="Times New Roman" w:cs="Times New Roman"/>
          <w:sz w:val="24"/>
          <w:szCs w:val="24"/>
        </w:rPr>
        <w:t>Poznámka pod čiarou k odkazu 5aa znie:</w:t>
      </w:r>
    </w:p>
    <w:p w14:paraId="498333EA" w14:textId="0C8DAC2F" w:rsidR="000E6D09" w:rsidRDefault="000E6D09" w:rsidP="000E6D09">
      <w:pPr>
        <w:spacing w:after="0" w:line="240" w:lineRule="auto"/>
        <w:ind w:left="284" w:hanging="284"/>
        <w:contextualSpacing/>
        <w:jc w:val="both"/>
        <w:rPr>
          <w:rFonts w:ascii="Times New Roman" w:eastAsia="Times New Roman" w:hAnsi="Times New Roman" w:cs="Times New Roman"/>
          <w:sz w:val="24"/>
          <w:szCs w:val="24"/>
        </w:rPr>
      </w:pPr>
      <w:r w:rsidRPr="000E6D09">
        <w:rPr>
          <w:rFonts w:ascii="Times New Roman" w:eastAsia="Times New Roman" w:hAnsi="Times New Roman" w:cs="Times New Roman"/>
          <w:sz w:val="24"/>
          <w:szCs w:val="24"/>
        </w:rPr>
        <w:t>„</w:t>
      </w:r>
      <w:r w:rsidRPr="000E6D09">
        <w:rPr>
          <w:rFonts w:ascii="Times New Roman" w:eastAsia="Times New Roman" w:hAnsi="Times New Roman" w:cs="Times New Roman"/>
          <w:sz w:val="24"/>
          <w:szCs w:val="24"/>
          <w:vertAlign w:val="superscript"/>
        </w:rPr>
        <w:t>5aa</w:t>
      </w:r>
      <w:r w:rsidRPr="000E6D09">
        <w:rPr>
          <w:rFonts w:ascii="Times New Roman" w:eastAsia="Times New Roman" w:hAnsi="Times New Roman" w:cs="Times New Roman"/>
          <w:sz w:val="24"/>
          <w:szCs w:val="24"/>
        </w:rPr>
        <w:t>) § 54 ods. 8 zákona č. .../2027 Z. z. o ochrane pred legalizáciou výnosov z trestnej činnosti, financovaním terorizmu a financovaním šírenia zbraní hromadného ničenia o zmene a doplnení niektorých zákonov.“.</w:t>
      </w:r>
    </w:p>
    <w:p w14:paraId="3213359B" w14:textId="25FC4D6F" w:rsidR="000E6D09" w:rsidRDefault="000E6D09" w:rsidP="000E6D09">
      <w:pPr>
        <w:spacing w:after="0" w:line="240" w:lineRule="auto"/>
        <w:ind w:left="284" w:hanging="284"/>
        <w:contextualSpacing/>
        <w:jc w:val="both"/>
        <w:rPr>
          <w:rFonts w:ascii="Times New Roman" w:eastAsia="Times New Roman" w:hAnsi="Times New Roman" w:cs="Times New Roman"/>
          <w:sz w:val="24"/>
          <w:szCs w:val="24"/>
        </w:rPr>
      </w:pPr>
    </w:p>
    <w:p w14:paraId="5B3351CC" w14:textId="1F79AB2A" w:rsidR="000E6D09" w:rsidRPr="000E6D09" w:rsidRDefault="000E6D09" w:rsidP="000E6D09">
      <w:pPr>
        <w:pStyle w:val="Odsekzoznamu"/>
        <w:numPr>
          <w:ilvl w:val="0"/>
          <w:numId w:val="154"/>
        </w:numPr>
        <w:spacing w:after="0" w:line="240" w:lineRule="auto"/>
        <w:ind w:left="284"/>
        <w:jc w:val="both"/>
        <w:rPr>
          <w:rFonts w:ascii="Times New Roman" w:eastAsia="Times New Roman" w:hAnsi="Times New Roman" w:cs="Times New Roman"/>
          <w:sz w:val="24"/>
          <w:szCs w:val="24"/>
        </w:rPr>
      </w:pPr>
      <w:r w:rsidRPr="000E6D09">
        <w:rPr>
          <w:rFonts w:ascii="Times New Roman" w:eastAsia="Times New Roman" w:hAnsi="Times New Roman" w:cs="Times New Roman"/>
          <w:sz w:val="24"/>
          <w:szCs w:val="24"/>
        </w:rPr>
        <w:t>V § 28 sa vypúšťa odsek 7.</w:t>
      </w:r>
    </w:p>
    <w:p w14:paraId="689F3F69" w14:textId="5CD73F40" w:rsidR="00BC2444" w:rsidRPr="00BC2444" w:rsidRDefault="00BC2444" w:rsidP="000E6D09">
      <w:pPr>
        <w:spacing w:after="0" w:line="240" w:lineRule="auto"/>
        <w:ind w:left="142"/>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 xml:space="preserve">   </w:t>
      </w:r>
    </w:p>
    <w:p w14:paraId="4050A09F" w14:textId="77777777" w:rsidR="00BC2444" w:rsidRPr="00BC2444" w:rsidRDefault="00BC2444" w:rsidP="00BC2444">
      <w:pPr>
        <w:spacing w:after="0" w:line="240" w:lineRule="auto"/>
        <w:jc w:val="center"/>
        <w:rPr>
          <w:rFonts w:ascii="Times New Roman" w:hAnsi="Times New Roman" w:cs="Times New Roman"/>
          <w:sz w:val="24"/>
          <w:szCs w:val="24"/>
        </w:rPr>
      </w:pPr>
      <w:r w:rsidRPr="00BC2444">
        <w:rPr>
          <w:rFonts w:ascii="Times New Roman" w:hAnsi="Times New Roman" w:cs="Times New Roman"/>
          <w:b/>
          <w:bCs/>
          <w:sz w:val="24"/>
          <w:szCs w:val="24"/>
        </w:rPr>
        <w:t>Čl. IV</w:t>
      </w:r>
    </w:p>
    <w:p w14:paraId="702EC8CD" w14:textId="77777777" w:rsidR="00BC2444" w:rsidRPr="00BC2444" w:rsidRDefault="00BC2444" w:rsidP="00BC2444">
      <w:pPr>
        <w:spacing w:after="0" w:line="240" w:lineRule="auto"/>
        <w:rPr>
          <w:rFonts w:ascii="Times New Roman" w:hAnsi="Times New Roman" w:cs="Times New Roman"/>
          <w:sz w:val="24"/>
          <w:szCs w:val="24"/>
        </w:rPr>
      </w:pPr>
      <w:r w:rsidRPr="00BC2444">
        <w:rPr>
          <w:rFonts w:ascii="Times New Roman" w:hAnsi="Times New Roman" w:cs="Times New Roman"/>
          <w:sz w:val="24"/>
          <w:szCs w:val="24"/>
        </w:rPr>
        <w:t xml:space="preserve"> </w:t>
      </w:r>
    </w:p>
    <w:p w14:paraId="4DDA66E5" w14:textId="77777777" w:rsidR="00BC2444" w:rsidRPr="00BC2444" w:rsidRDefault="00BC2444" w:rsidP="00BC2444">
      <w:pPr>
        <w:spacing w:after="0" w:line="240" w:lineRule="auto"/>
        <w:jc w:val="both"/>
        <w:rPr>
          <w:rFonts w:ascii="Times New Roman" w:hAnsi="Times New Roman" w:cs="Times New Roman"/>
          <w:sz w:val="24"/>
          <w:szCs w:val="24"/>
        </w:rPr>
      </w:pPr>
      <w:r w:rsidRPr="00BC2444">
        <w:rPr>
          <w:rFonts w:ascii="Times New Roman" w:hAnsi="Times New Roman" w:cs="Times New Roman"/>
          <w:sz w:val="24"/>
          <w:szCs w:val="24"/>
        </w:rPr>
        <w:t>Zákon Slovenskej národnej rady č. </w:t>
      </w:r>
      <w:hyperlink r:id="rId11" w:tgtFrame="_blank" w:tooltip="Odkaz na predpis alebo ustanovenie" w:history="1">
        <w:r w:rsidRPr="00BC2444">
          <w:rPr>
            <w:rFonts w:ascii="Times New Roman" w:hAnsi="Times New Roman" w:cs="Times New Roman"/>
            <w:sz w:val="24"/>
            <w:szCs w:val="24"/>
          </w:rPr>
          <w:t>323/1992 Zb.</w:t>
        </w:r>
      </w:hyperlink>
      <w:r w:rsidRPr="00BC2444">
        <w:rPr>
          <w:rFonts w:ascii="Times New Roman" w:hAnsi="Times New Roman" w:cs="Times New Roman"/>
          <w:sz w:val="24"/>
          <w:szCs w:val="24"/>
        </w:rPr>
        <w:t xml:space="preserve"> o notároch a notárskej činnosti (Notársky poriadok) v znení zákona Národnej rady Slovenskej republiky č. 63/1993 Z. z., zákona Národnej rady Slovenskej republiky č. 232/1995 Z. z., zákona č. 397/2000 Z. z., zákona č. 561/2001 Z. z., zákona č. 526/2002 Z. z., zákona č. 527/2002 Z. z., zákona č. 357/2003 Z. z., </w:t>
      </w:r>
      <w:r w:rsidRPr="00BC2444">
        <w:rPr>
          <w:rFonts w:ascii="Times New Roman" w:hAnsi="Times New Roman" w:cs="Times New Roman"/>
          <w:sz w:val="24"/>
          <w:szCs w:val="24"/>
        </w:rPr>
        <w:lastRenderedPageBreak/>
        <w:t>zákona č. 514/2003 Z. z., zákona č. 420/2004 Z. z., zákona č. 562/2004 Z. z., zákona č. 757/2004 Z. z., nálezu Ústavného súdu Slovenskej republiky č. 126/2005 Z. z., zákona č. 521/2005 Z. z., zákona č. 477/2008 Z. z., zákona č. 304/2009 Z. z., zákona č. 141/2010 Z. z., zákona č. 335/2012 Z. z., zákona č. 299/2013 Z. z., zákona č. 366/2013 Z. z., zákona č. 267/2015 Z. z., zákona č. 390/2015 Z. z., zákona č. 440/2015 Z. z., zákona č. 125/2016 Z. z., zákona č. 177/2018 Z. z., zákona č. 389/2019 Z. z., zákona č. 279/2020 Z. z., zákona č. 68/2021 Z. z., zákona č. 432/2021 Z. z., zákona č. 312/2024 Z. z. a zákona č. 29/2026 Z. z. sa mení a dopĺňa takto:</w:t>
      </w:r>
    </w:p>
    <w:p w14:paraId="4EAA33EF" w14:textId="77777777" w:rsidR="00BC2444" w:rsidRPr="00BC2444" w:rsidRDefault="00BC2444" w:rsidP="00BC2444">
      <w:pPr>
        <w:spacing w:after="0" w:line="240" w:lineRule="auto"/>
        <w:rPr>
          <w:rFonts w:ascii="Times New Roman" w:hAnsi="Times New Roman" w:cs="Times New Roman"/>
          <w:sz w:val="24"/>
          <w:szCs w:val="24"/>
        </w:rPr>
      </w:pPr>
    </w:p>
    <w:p w14:paraId="7297425F" w14:textId="77777777" w:rsidR="00BC2444" w:rsidRPr="00BC2444" w:rsidRDefault="00BC2444" w:rsidP="00BC2444">
      <w:pPr>
        <w:spacing w:after="0" w:line="240" w:lineRule="auto"/>
        <w:ind w:firstLine="284"/>
        <w:contextualSpacing/>
        <w:jc w:val="both"/>
        <w:rPr>
          <w:rFonts w:ascii="Times New Roman" w:hAnsi="Times New Roman" w:cs="Times New Roman"/>
          <w:sz w:val="24"/>
          <w:szCs w:val="24"/>
        </w:rPr>
      </w:pPr>
      <w:bookmarkStart w:id="28" w:name="_Hlk240003218"/>
      <w:r w:rsidRPr="00BC2444">
        <w:rPr>
          <w:rFonts w:ascii="Times New Roman" w:hAnsi="Times New Roman" w:cs="Times New Roman"/>
          <w:sz w:val="24"/>
          <w:szCs w:val="24"/>
        </w:rPr>
        <w:t>V § 14 sa odsek 2 dopĺňa písmenom i), ktoré znie:</w:t>
      </w:r>
    </w:p>
    <w:p w14:paraId="2FDA1B97" w14:textId="77777777" w:rsidR="00BC2444" w:rsidRPr="00BC2444" w:rsidRDefault="00BC2444" w:rsidP="00BC2444">
      <w:pPr>
        <w:spacing w:after="0" w:line="240" w:lineRule="auto"/>
        <w:ind w:left="284" w:hanging="284"/>
        <w:contextualSpacing/>
        <w:jc w:val="both"/>
        <w:rPr>
          <w:rFonts w:ascii="Times New Roman" w:hAnsi="Times New Roman" w:cs="Times New Roman"/>
          <w:sz w:val="24"/>
          <w:szCs w:val="24"/>
        </w:rPr>
      </w:pPr>
      <w:r w:rsidRPr="00BC2444">
        <w:rPr>
          <w:rFonts w:ascii="Times New Roman" w:hAnsi="Times New Roman" w:cs="Times New Roman"/>
          <w:sz w:val="24"/>
          <w:szCs w:val="24"/>
        </w:rPr>
        <w:t xml:space="preserve">„i) ak mu bolo doručené </w:t>
      </w:r>
      <w:r w:rsidRPr="00BC2444">
        <w:rPr>
          <w:rFonts w:ascii="Times New Roman" w:eastAsia="Times New Roman" w:hAnsi="Times New Roman" w:cs="Times New Roman"/>
          <w:sz w:val="24"/>
          <w:szCs w:val="24"/>
        </w:rPr>
        <w:t>právoplatné rozhodnutie Finančnej spravodajskej jednotky o uložení administratívneho opatrenia podľa osobitného predpisu;</w:t>
      </w:r>
      <w:r w:rsidRPr="00BC2444">
        <w:rPr>
          <w:rFonts w:ascii="Times New Roman" w:eastAsia="Times New Roman" w:hAnsi="Times New Roman" w:cs="Times New Roman"/>
          <w:sz w:val="24"/>
          <w:szCs w:val="24"/>
          <w:vertAlign w:val="superscript"/>
        </w:rPr>
        <w:t>2caa</w:t>
      </w:r>
      <w:r w:rsidRPr="00BC2444">
        <w:rPr>
          <w:rFonts w:ascii="Times New Roman" w:eastAsia="Times New Roman" w:hAnsi="Times New Roman" w:cs="Times New Roman"/>
          <w:sz w:val="24"/>
          <w:szCs w:val="24"/>
        </w:rPr>
        <w:t>) odvolanie notára minister oznámi Finančnej spravodajskej jednotke do 30 dní odo dňa doručenia rozhodnutia.“.</w:t>
      </w:r>
    </w:p>
    <w:p w14:paraId="5D614B0B" w14:textId="77777777" w:rsidR="00BC2444" w:rsidRPr="00BC2444" w:rsidRDefault="00BC2444" w:rsidP="00BC2444">
      <w:pPr>
        <w:spacing w:after="0" w:line="240" w:lineRule="auto"/>
        <w:contextualSpacing/>
        <w:jc w:val="both"/>
        <w:rPr>
          <w:rFonts w:ascii="Times New Roman" w:hAnsi="Times New Roman" w:cs="Times New Roman"/>
          <w:sz w:val="24"/>
          <w:szCs w:val="24"/>
        </w:rPr>
      </w:pPr>
    </w:p>
    <w:p w14:paraId="7888C101" w14:textId="77777777" w:rsidR="00BC2444" w:rsidRPr="00BC2444" w:rsidRDefault="00BC2444" w:rsidP="00BC2444">
      <w:pPr>
        <w:spacing w:after="0" w:line="240" w:lineRule="auto"/>
        <w:contextualSpacing/>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Poznámka pod čiarou k odkazu 2caa znie:</w:t>
      </w:r>
    </w:p>
    <w:p w14:paraId="316145AA" w14:textId="77777777" w:rsidR="00BC2444" w:rsidRPr="00BC2444" w:rsidRDefault="00BC2444" w:rsidP="00BC2444">
      <w:pPr>
        <w:spacing w:after="0" w:line="240" w:lineRule="auto"/>
        <w:ind w:left="284" w:hanging="284"/>
        <w:contextualSpacing/>
        <w:jc w:val="both"/>
        <w:rPr>
          <w:rFonts w:ascii="Times New Roman" w:hAnsi="Times New Roman" w:cs="Times New Roman"/>
          <w:sz w:val="24"/>
          <w:szCs w:val="24"/>
        </w:rPr>
      </w:pPr>
      <w:r w:rsidRPr="00BC2444">
        <w:rPr>
          <w:rFonts w:ascii="Times New Roman" w:eastAsia="Times New Roman" w:hAnsi="Times New Roman" w:cs="Times New Roman"/>
          <w:sz w:val="24"/>
          <w:szCs w:val="24"/>
        </w:rPr>
        <w:t>„</w:t>
      </w:r>
      <w:r w:rsidRPr="00BC2444">
        <w:rPr>
          <w:rFonts w:ascii="Times New Roman" w:eastAsia="Times New Roman" w:hAnsi="Times New Roman" w:cs="Times New Roman"/>
          <w:sz w:val="24"/>
          <w:szCs w:val="24"/>
          <w:vertAlign w:val="superscript"/>
        </w:rPr>
        <w:t>2caa</w:t>
      </w:r>
      <w:r w:rsidRPr="00BC2444">
        <w:rPr>
          <w:rFonts w:ascii="Times New Roman" w:eastAsia="Times New Roman" w:hAnsi="Times New Roman" w:cs="Times New Roman"/>
          <w:sz w:val="24"/>
          <w:szCs w:val="24"/>
        </w:rPr>
        <w:t>)</w:t>
      </w:r>
      <w:r w:rsidRPr="00BC2444">
        <w:rPr>
          <w:rFonts w:ascii="Times New Roman" w:eastAsia="Times New Roman" w:hAnsi="Times New Roman" w:cs="Times New Roman"/>
          <w:sz w:val="24"/>
          <w:szCs w:val="24"/>
          <w:vertAlign w:val="superscript"/>
        </w:rPr>
        <w:t xml:space="preserve"> </w:t>
      </w:r>
      <w:r w:rsidRPr="00BC2444">
        <w:rPr>
          <w:rFonts w:ascii="Times New Roman" w:hAnsi="Times New Roman" w:cs="Times New Roman"/>
          <w:sz w:val="24"/>
          <w:szCs w:val="24"/>
        </w:rPr>
        <w:t>§ 54 ods. 8 zákona č. .../2027 Z. z. o ochrane pred legalizáciou výnosov z trestnej činnosti, financovaním terorizmu a</w:t>
      </w:r>
      <w:r w:rsidRPr="00BC2444">
        <w:rPr>
          <w:rFonts w:ascii="Times New Roman" w:eastAsia="Times New Roman" w:hAnsi="Times New Roman" w:cs="Times New Roman"/>
          <w:sz w:val="24"/>
          <w:szCs w:val="24"/>
        </w:rPr>
        <w:t xml:space="preserve"> financovaním šírenia zbraní hromadného ničenia a</w:t>
      </w:r>
      <w:r w:rsidRPr="00BC2444">
        <w:rPr>
          <w:rFonts w:ascii="Times New Roman" w:hAnsi="Times New Roman" w:cs="Times New Roman"/>
          <w:sz w:val="24"/>
          <w:szCs w:val="24"/>
        </w:rPr>
        <w:t xml:space="preserve"> o zmene a doplnení niektorých zákonov.“.</w:t>
      </w:r>
    </w:p>
    <w:bookmarkEnd w:id="28"/>
    <w:p w14:paraId="7BBA5FCC" w14:textId="77777777" w:rsidR="00BC2444" w:rsidRPr="00BC2444" w:rsidRDefault="00BC2444" w:rsidP="00BC2444">
      <w:pPr>
        <w:tabs>
          <w:tab w:val="left" w:pos="3871"/>
        </w:tabs>
        <w:spacing w:after="200"/>
        <w:jc w:val="center"/>
        <w:rPr>
          <w:rFonts w:ascii="Times New Roman" w:eastAsia="Times New Roman" w:hAnsi="Times New Roman" w:cs="Times New Roman"/>
          <w:b/>
          <w:bCs/>
          <w:sz w:val="24"/>
          <w:szCs w:val="24"/>
        </w:rPr>
      </w:pPr>
    </w:p>
    <w:p w14:paraId="37FA1B88" w14:textId="77777777" w:rsidR="00BC2444" w:rsidRPr="00BC2444" w:rsidRDefault="00BC2444" w:rsidP="00BC2444">
      <w:pPr>
        <w:tabs>
          <w:tab w:val="left" w:pos="3871"/>
        </w:tabs>
        <w:spacing w:after="200"/>
        <w:jc w:val="center"/>
      </w:pPr>
      <w:r w:rsidRPr="00BC2444">
        <w:rPr>
          <w:rFonts w:ascii="Times New Roman" w:eastAsia="Times New Roman" w:hAnsi="Times New Roman" w:cs="Times New Roman"/>
          <w:b/>
          <w:bCs/>
          <w:sz w:val="24"/>
          <w:szCs w:val="24"/>
        </w:rPr>
        <w:t>Čl. V</w:t>
      </w:r>
    </w:p>
    <w:p w14:paraId="10FF0527" w14:textId="77777777" w:rsidR="00BC2444" w:rsidRPr="00BC2444" w:rsidRDefault="00BC2444" w:rsidP="00BC2444">
      <w:pPr>
        <w:spacing w:after="0"/>
        <w:jc w:val="center"/>
        <w:rPr>
          <w:rFonts w:ascii="Times New Roman" w:eastAsia="Calibri" w:hAnsi="Times New Roman" w:cs="Times New Roman"/>
          <w:sz w:val="24"/>
          <w:szCs w:val="24"/>
        </w:rPr>
      </w:pPr>
    </w:p>
    <w:p w14:paraId="22756D5B" w14:textId="77777777" w:rsidR="00BC2444" w:rsidRPr="00BC2444" w:rsidRDefault="00BC2444" w:rsidP="00BC2444">
      <w:pPr>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Zákon Národnej rady Slovenskej republiky č. 202/1995 Z. z. Devízový zákon a zákon, ktorým sa mení a dopĺňa zákon Slovenskej národnej rady č. 372/1990 Zb. o priestupkoch v znení neskorších predpisov v znení zákona č. 45/1998 Z. z., zákona č. 200/1998 Z. z., zákona č. 388/1999 Z. z., zákona č. 367/2000 Z. z., zákona č. 442/2000 Z. z., zákona č. 456/2002 Z. z., zákona č. 602/2003 Z. z., zákona č. 554/2004 Z. z., zákona č. 747/2004 Z. z., zákona č. 214/2006 Z. z., zákona č. 209/2007 Z. z., zákona č. 659/2007 Z. z., zákona č. 567/2008 Z. z., zákona č. 492/2009 Z. z., zákona č. 140/2014 Z. z., zákona č. 374/2014 Z. z., zákona č. 357/2015 Z. z., zákona č. 91/2016 Z. z., zákona č. 125/2016 Z. z., zákona č. 177/2018 Z. z., zákona č. 108/2024 Z. z., zákona č. 387/2024 Z. z. a zákona č. 26/2025 Z. z. sa mení a dopĺňa takto:</w:t>
      </w:r>
    </w:p>
    <w:p w14:paraId="0DF0FAC7" w14:textId="77777777" w:rsidR="00BC2444" w:rsidRPr="00BC2444" w:rsidRDefault="00BC2444" w:rsidP="00BC2444">
      <w:pPr>
        <w:spacing w:after="0"/>
        <w:rPr>
          <w:rFonts w:ascii="Times New Roman" w:eastAsia="Calibri" w:hAnsi="Times New Roman" w:cs="Times New Roman"/>
          <w:sz w:val="24"/>
          <w:szCs w:val="24"/>
        </w:rPr>
      </w:pPr>
    </w:p>
    <w:p w14:paraId="70D1590A" w14:textId="77777777" w:rsidR="00BC2444" w:rsidRPr="00BC2444" w:rsidRDefault="00BC2444" w:rsidP="00D87F16">
      <w:pPr>
        <w:numPr>
          <w:ilvl w:val="0"/>
          <w:numId w:val="144"/>
        </w:numPr>
        <w:spacing w:after="0"/>
        <w:ind w:left="426" w:hanging="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 6 odseky 3 až 5 znejú:</w:t>
      </w:r>
    </w:p>
    <w:p w14:paraId="2A51D00B" w14:textId="77777777" w:rsidR="00BC2444" w:rsidRPr="00BC2444" w:rsidRDefault="00BC2444" w:rsidP="00BC2444">
      <w:pPr>
        <w:ind w:left="425"/>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„(3) Ak odsek 6 neustanovuje inak, žiadateľ o devízovú licenciu, ktorým je fyzická osoba, musí na udelenie devízovej licencie spĺňať tieto podmienky:</w:t>
      </w:r>
    </w:p>
    <w:p w14:paraId="1FA6EFC5" w14:textId="77777777" w:rsidR="00BC2444" w:rsidRPr="00BC2444" w:rsidRDefault="00BC2444" w:rsidP="00D87F16">
      <w:pPr>
        <w:numPr>
          <w:ilvl w:val="0"/>
          <w:numId w:val="136"/>
        </w:numPr>
        <w:ind w:left="709" w:hanging="283"/>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byť bezúhonnou osobou,</w:t>
      </w:r>
    </w:p>
    <w:p w14:paraId="62490DC4" w14:textId="77777777" w:rsidR="00BC2444" w:rsidRPr="00BC2444" w:rsidRDefault="00BC2444" w:rsidP="00D87F16">
      <w:pPr>
        <w:numPr>
          <w:ilvl w:val="0"/>
          <w:numId w:val="136"/>
        </w:numPr>
        <w:ind w:left="709" w:hanging="283"/>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dosiahnuť vek najmenej 18 rokov,</w:t>
      </w:r>
    </w:p>
    <w:p w14:paraId="27A1F0B2" w14:textId="77777777" w:rsidR="00BC2444" w:rsidRPr="00BC2444" w:rsidRDefault="00BC2444" w:rsidP="00D87F16">
      <w:pPr>
        <w:numPr>
          <w:ilvl w:val="0"/>
          <w:numId w:val="136"/>
        </w:numPr>
        <w:ind w:left="709" w:hanging="283"/>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byť plne spôsobilý na právne úkony,</w:t>
      </w:r>
    </w:p>
    <w:p w14:paraId="0A9BA400" w14:textId="77777777" w:rsidR="00BC2444" w:rsidRPr="00BC2444" w:rsidRDefault="00BC2444" w:rsidP="00D87F16">
      <w:pPr>
        <w:numPr>
          <w:ilvl w:val="0"/>
          <w:numId w:val="136"/>
        </w:numPr>
        <w:ind w:left="709" w:hanging="283"/>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mať ukončené úplné stredné všeobecné vzdelanie alebo úplné stredné odborné vzdelanie,</w:t>
      </w:r>
    </w:p>
    <w:p w14:paraId="0FEF447B" w14:textId="77777777" w:rsidR="00BC2444" w:rsidRPr="00BC2444" w:rsidRDefault="00BC2444" w:rsidP="00D87F16">
      <w:pPr>
        <w:numPr>
          <w:ilvl w:val="0"/>
          <w:numId w:val="136"/>
        </w:numPr>
        <w:ind w:left="709" w:hanging="283"/>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byť dôveryhodnou osobou,</w:t>
      </w:r>
    </w:p>
    <w:p w14:paraId="6922EA2A" w14:textId="77777777" w:rsidR="00BC2444" w:rsidRPr="00BC2444" w:rsidRDefault="00BC2444" w:rsidP="00D87F16">
      <w:pPr>
        <w:numPr>
          <w:ilvl w:val="0"/>
          <w:numId w:val="136"/>
        </w:numPr>
        <w:ind w:left="709" w:hanging="283"/>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lastRenderedPageBreak/>
        <w:t>mať prax v trvaní najmenej jedného roka v oblasti bankovníctva, inej finančnej oblasti,</w:t>
      </w:r>
      <w:r w:rsidRPr="00BC2444">
        <w:rPr>
          <w:rFonts w:ascii="Times New Roman" w:eastAsia="Calibri" w:hAnsi="Times New Roman" w:cs="Times New Roman"/>
          <w:sz w:val="24"/>
          <w:szCs w:val="24"/>
          <w:vertAlign w:val="superscript"/>
        </w:rPr>
        <w:t>14a</w:t>
      </w:r>
      <w:r w:rsidRPr="00BC2444">
        <w:rPr>
          <w:rFonts w:ascii="Times New Roman" w:eastAsia="Calibri" w:hAnsi="Times New Roman" w:cs="Times New Roman"/>
          <w:sz w:val="24"/>
          <w:szCs w:val="24"/>
        </w:rPr>
        <w:t>)</w:t>
      </w:r>
      <w:r w:rsidRPr="00BC2444">
        <w:rPr>
          <w:rFonts w:ascii="Times New Roman" w:eastAsia="Calibri" w:hAnsi="Times New Roman" w:cs="Times New Roman"/>
          <w:sz w:val="24"/>
          <w:szCs w:val="24"/>
          <w:vertAlign w:val="superscript"/>
        </w:rPr>
        <w:t xml:space="preserve"> </w:t>
      </w:r>
      <w:r w:rsidRPr="00BC2444">
        <w:rPr>
          <w:rFonts w:ascii="Times New Roman" w:eastAsia="Calibri" w:hAnsi="Times New Roman" w:cs="Times New Roman"/>
          <w:sz w:val="24"/>
          <w:szCs w:val="24"/>
        </w:rPr>
        <w:t>v oblasti výkonu zmenárenskej činnosti alebo v oblasti boja proti legalizácii príjmov trestnej činnosti a financovaniu terorizmu,</w:t>
      </w:r>
    </w:p>
    <w:p w14:paraId="7B7E3208" w14:textId="77777777" w:rsidR="00BC2444" w:rsidRPr="00BC2444" w:rsidRDefault="00BC2444" w:rsidP="00D87F16">
      <w:pPr>
        <w:numPr>
          <w:ilvl w:val="0"/>
          <w:numId w:val="136"/>
        </w:numPr>
        <w:ind w:left="709" w:hanging="283"/>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byť vhodnou osobou,</w:t>
      </w:r>
    </w:p>
    <w:p w14:paraId="335268E0" w14:textId="77777777" w:rsidR="00BC2444" w:rsidRPr="00BC2444" w:rsidRDefault="00BC2444" w:rsidP="00D87F16">
      <w:pPr>
        <w:numPr>
          <w:ilvl w:val="0"/>
          <w:numId w:val="136"/>
        </w:numPr>
        <w:ind w:left="709" w:hanging="283"/>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fyzické osoby, prostredníctvom ktorých sa bude vykonávať povolená činnosť, musia spĺňať podmienky podľa písmen a) až d),</w:t>
      </w:r>
    </w:p>
    <w:p w14:paraId="7B8E1889" w14:textId="77777777" w:rsidR="00BC2444" w:rsidRPr="00BC2444" w:rsidRDefault="00BC2444" w:rsidP="00D87F16">
      <w:pPr>
        <w:numPr>
          <w:ilvl w:val="0"/>
          <w:numId w:val="136"/>
        </w:numPr>
        <w:ind w:left="709" w:hanging="283"/>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osoba, ktorá bude vykonávať manažérsku funkciu u fyzickej osoby podnikateľa a osoba, ktorá bude zabezpečovať plnenie úloh pri ochrane pred legalizáciou príjmov z trestnej činnosti a financovaním terorizmu, ohlasovanie neobvyklých obchodných operácií a prostredníctvom ktorej sa bude zabezpečovať priebežný styk s Finančnou spravodajskou jednotkou,</w:t>
      </w:r>
      <w:r w:rsidRPr="00BC2444">
        <w:rPr>
          <w:rFonts w:ascii="Times New Roman" w:eastAsia="Calibri" w:hAnsi="Times New Roman" w:cs="Times New Roman"/>
          <w:sz w:val="24"/>
          <w:szCs w:val="24"/>
          <w:vertAlign w:val="superscript"/>
        </w:rPr>
        <w:t>14b</w:t>
      </w:r>
      <w:r w:rsidRPr="00BC2444">
        <w:rPr>
          <w:rFonts w:ascii="Times New Roman" w:eastAsia="Calibri" w:hAnsi="Times New Roman" w:cs="Times New Roman"/>
          <w:sz w:val="24"/>
          <w:szCs w:val="24"/>
        </w:rPr>
        <w:t>) musí spĺňať podmienky podľa písmen a) až f),</w:t>
      </w:r>
    </w:p>
    <w:p w14:paraId="155044B2" w14:textId="77777777" w:rsidR="00BC2444" w:rsidRPr="00BC2444" w:rsidRDefault="00BC2444" w:rsidP="00D87F16">
      <w:pPr>
        <w:numPr>
          <w:ilvl w:val="0"/>
          <w:numId w:val="136"/>
        </w:numPr>
        <w:ind w:left="709" w:hanging="283"/>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konečný užívateľ výhod</w:t>
      </w:r>
      <w:r w:rsidRPr="00BC2444">
        <w:rPr>
          <w:rFonts w:ascii="Times New Roman" w:eastAsia="Calibri" w:hAnsi="Times New Roman" w:cs="Times New Roman"/>
          <w:sz w:val="24"/>
          <w:szCs w:val="24"/>
          <w:vertAlign w:val="superscript"/>
        </w:rPr>
        <w:t>14c</w:t>
      </w:r>
      <w:r w:rsidRPr="00BC2444">
        <w:rPr>
          <w:rFonts w:ascii="Times New Roman" w:eastAsia="Calibri" w:hAnsi="Times New Roman" w:cs="Times New Roman"/>
          <w:sz w:val="24"/>
          <w:szCs w:val="24"/>
        </w:rPr>
        <w:t>) musí spĺňať podmienky podľa písmen a) a e),</w:t>
      </w:r>
    </w:p>
    <w:p w14:paraId="43681D22" w14:textId="77777777" w:rsidR="00BC2444" w:rsidRPr="00BC2444" w:rsidRDefault="00BC2444" w:rsidP="00D87F16">
      <w:pPr>
        <w:numPr>
          <w:ilvl w:val="0"/>
          <w:numId w:val="136"/>
        </w:numPr>
        <w:ind w:left="709" w:hanging="283"/>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mať zavedené primerané vnútorné postupy proti legalizácii príjmov z trestnej činnosti a financovaniu terorizmu.</w:t>
      </w:r>
      <w:r w:rsidRPr="00BC2444">
        <w:rPr>
          <w:rFonts w:ascii="Times New Roman" w:eastAsia="Calibri" w:hAnsi="Times New Roman" w:cs="Times New Roman"/>
          <w:sz w:val="24"/>
          <w:szCs w:val="24"/>
          <w:vertAlign w:val="superscript"/>
        </w:rPr>
        <w:t>14d</w:t>
      </w:r>
      <w:r w:rsidRPr="00BC2444">
        <w:rPr>
          <w:rFonts w:ascii="Times New Roman" w:eastAsia="Calibri" w:hAnsi="Times New Roman" w:cs="Times New Roman"/>
          <w:sz w:val="24"/>
          <w:szCs w:val="24"/>
        </w:rPr>
        <w:t>)</w:t>
      </w:r>
    </w:p>
    <w:p w14:paraId="0C326B3C" w14:textId="77777777" w:rsidR="00BC2444" w:rsidRPr="00BC2444" w:rsidRDefault="00BC2444" w:rsidP="00BC2444">
      <w:pPr>
        <w:ind w:left="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(4) Ak odsek 6 neustanovuje inak, žiadateľ o devízovú licenciu, ktorým je právnická osoba, musí na udelenie devízovej licencie spĺňať tieto podmienky:</w:t>
      </w:r>
    </w:p>
    <w:p w14:paraId="05489406" w14:textId="77777777" w:rsidR="00BC2444" w:rsidRPr="00BC2444" w:rsidRDefault="00BC2444" w:rsidP="00D87F16">
      <w:pPr>
        <w:numPr>
          <w:ilvl w:val="1"/>
          <w:numId w:val="138"/>
        </w:numPr>
        <w:ind w:left="709" w:hanging="284"/>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byť bezúhonnou osobou,</w:t>
      </w:r>
    </w:p>
    <w:p w14:paraId="4C6358A3" w14:textId="77777777" w:rsidR="00BC2444" w:rsidRPr="00BC2444" w:rsidRDefault="00BC2444" w:rsidP="00D87F16">
      <w:pPr>
        <w:numPr>
          <w:ilvl w:val="1"/>
          <w:numId w:val="138"/>
        </w:numPr>
        <w:ind w:left="709" w:hanging="283"/>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byť vhodnou osobou,</w:t>
      </w:r>
    </w:p>
    <w:p w14:paraId="1A4C305F" w14:textId="77777777" w:rsidR="00BC2444" w:rsidRPr="00BC2444" w:rsidRDefault="00BC2444" w:rsidP="00D87F16">
      <w:pPr>
        <w:numPr>
          <w:ilvl w:val="1"/>
          <w:numId w:val="138"/>
        </w:numPr>
        <w:ind w:left="709" w:hanging="284"/>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fyzické osoby, prostredníctvom ktorých sa bude vykonávať povolená činnosť, musia spĺňať podmienky podľa odseku 3 písm. a) až d),</w:t>
      </w:r>
    </w:p>
    <w:p w14:paraId="77E8671A" w14:textId="77777777" w:rsidR="00BC2444" w:rsidRPr="00BC2444" w:rsidRDefault="00BC2444" w:rsidP="00D87F16">
      <w:pPr>
        <w:numPr>
          <w:ilvl w:val="1"/>
          <w:numId w:val="138"/>
        </w:numPr>
        <w:ind w:left="709" w:hanging="284"/>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osoba, ktorá bude vykonávať manažérsku funkciu v právnickej osobe a osoba, ktorá bude zabezpečovať plnenie úloh pri ochrane pred legalizáciou príjmov z trestnej činnosti a financovaním terorizmu, ohlasovanie neobvyklých obchodných operácií a prostredníctvom ktorej sa bude zabezpečovať priebežný styk s Finančnou spravodajskou jednotkou, musí spĺňať podmienky podľa odseku 3 písm. a) až f),</w:t>
      </w:r>
    </w:p>
    <w:p w14:paraId="29C8524C" w14:textId="77777777" w:rsidR="00BC2444" w:rsidRPr="00BC2444" w:rsidRDefault="00BC2444" w:rsidP="00D87F16">
      <w:pPr>
        <w:numPr>
          <w:ilvl w:val="1"/>
          <w:numId w:val="138"/>
        </w:numPr>
        <w:ind w:left="709" w:hanging="284"/>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konečný užívateľ výhod musí spĺňať podmienky podľa odseku 3 písm. a) a e),</w:t>
      </w:r>
    </w:p>
    <w:p w14:paraId="0509FF36" w14:textId="77777777" w:rsidR="00BC2444" w:rsidRPr="00BC2444" w:rsidRDefault="00BC2444" w:rsidP="00D87F16">
      <w:pPr>
        <w:numPr>
          <w:ilvl w:val="1"/>
          <w:numId w:val="138"/>
        </w:numPr>
        <w:ind w:left="709" w:hanging="284"/>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mať zavedené primerané vnútorné postupy proti legalizácii príjmov z trestnej činnosti a financovaniu terorizmu.</w:t>
      </w:r>
      <w:r w:rsidRPr="00BC2444">
        <w:rPr>
          <w:rFonts w:ascii="Times New Roman" w:eastAsia="Calibri" w:hAnsi="Times New Roman" w:cs="Times New Roman"/>
          <w:sz w:val="24"/>
          <w:szCs w:val="24"/>
          <w:vertAlign w:val="superscript"/>
        </w:rPr>
        <w:t>14d</w:t>
      </w:r>
      <w:r w:rsidRPr="00BC2444">
        <w:rPr>
          <w:rFonts w:ascii="Times New Roman" w:eastAsia="Calibri" w:hAnsi="Times New Roman" w:cs="Times New Roman"/>
          <w:sz w:val="24"/>
          <w:szCs w:val="24"/>
        </w:rPr>
        <w:t>)</w:t>
      </w:r>
    </w:p>
    <w:p w14:paraId="6B9066AC" w14:textId="77777777" w:rsidR="00BC2444" w:rsidRPr="00BC2444" w:rsidRDefault="00BC2444" w:rsidP="00BC2444">
      <w:pPr>
        <w:spacing w:after="0"/>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(5) Za bezúhonnú osobu sa na účely tohto zákona považuje osoba, ktorá nebola odsúdená za trestný čin hospodársky alebo trestný čin proti majetku, trestný čin spáchaný v súvislosti s výkonom riadiacej funkcie alebo úmyselný trestný čin. Bezúhonnosť osoby sa preukazuje výpisom z registra trestov; ak ide o cudzinca, bezúhonnosť sa preukazuje dokladom obdobným výpisu z registra trestov vydaným príslušným orgánom štátu, ktorého je štátnym príslušníkom alebo príslušným orgánom štátu jeho trvalého pobytu alebo štátu, kde sa obvykle zdržiava, a to nie starším ako tri mesiace a predloženým spolu s jeho úradne overeným prekladom do slovenského jazyka. Fyzická osoba, ktorá je štátnym občanom Slovenskej republiky, je na účely preukazovania a preskúmavania jej bezúhonnosti povinná písomne poskytnúť Národnej banke Slovenska údaje,</w:t>
      </w:r>
      <w:r w:rsidRPr="00BC2444">
        <w:rPr>
          <w:rFonts w:ascii="Times New Roman" w:eastAsia="Calibri" w:hAnsi="Times New Roman" w:cs="Times New Roman"/>
          <w:sz w:val="24"/>
          <w:szCs w:val="24"/>
          <w:vertAlign w:val="superscript"/>
        </w:rPr>
        <w:t>15</w:t>
      </w:r>
      <w:r w:rsidRPr="00BC2444">
        <w:rPr>
          <w:rFonts w:ascii="Times New Roman" w:eastAsia="Calibri" w:hAnsi="Times New Roman" w:cs="Times New Roman"/>
          <w:sz w:val="24"/>
          <w:szCs w:val="24"/>
        </w:rPr>
        <w:t xml:space="preserve">) ktoré sú potrebné na vyžiadanie výpisu z registra trestov o tejto fyzickej osobe, pričom na poskytovanie a </w:t>
      </w:r>
      <w:r w:rsidRPr="00BC2444">
        <w:rPr>
          <w:rFonts w:ascii="Times New Roman" w:eastAsia="Calibri" w:hAnsi="Times New Roman" w:cs="Times New Roman"/>
          <w:sz w:val="24"/>
          <w:szCs w:val="24"/>
        </w:rPr>
        <w:lastRenderedPageBreak/>
        <w:t>preverovanie týchto údajov, na preverovanie totožnosti dotknutej fyzickej osoby a na vyžiadanie, vydanie a zaslanie výpisov z registra trestov sa vzťahuje § 40 a osobitné predpisy,</w:t>
      </w:r>
      <w:r w:rsidRPr="00BC2444">
        <w:rPr>
          <w:rFonts w:ascii="Times New Roman" w:eastAsia="Calibri" w:hAnsi="Times New Roman" w:cs="Times New Roman"/>
          <w:sz w:val="24"/>
          <w:szCs w:val="24"/>
          <w:vertAlign w:val="superscript"/>
        </w:rPr>
        <w:t>15aa</w:t>
      </w:r>
      <w:r w:rsidRPr="00BC2444">
        <w:rPr>
          <w:rFonts w:ascii="Times New Roman" w:eastAsia="Calibri" w:hAnsi="Times New Roman" w:cs="Times New Roman"/>
          <w:sz w:val="24"/>
          <w:szCs w:val="24"/>
        </w:rPr>
        <w:t>) pričom Národná banka Slovenska je oprávnená podávať žiadosti o výpis z registra trestov.“.</w:t>
      </w:r>
    </w:p>
    <w:p w14:paraId="1DBFCD32" w14:textId="77777777" w:rsidR="00BC2444" w:rsidRPr="00BC2444" w:rsidRDefault="00BC2444" w:rsidP="00BC2444">
      <w:pPr>
        <w:spacing w:after="0"/>
        <w:jc w:val="both"/>
        <w:rPr>
          <w:rFonts w:ascii="Times New Roman" w:eastAsia="Calibri" w:hAnsi="Times New Roman" w:cs="Times New Roman"/>
          <w:sz w:val="24"/>
          <w:szCs w:val="24"/>
        </w:rPr>
      </w:pPr>
    </w:p>
    <w:p w14:paraId="622FC29D" w14:textId="77777777" w:rsidR="00BC2444" w:rsidRPr="00BC2444" w:rsidRDefault="00BC2444" w:rsidP="00BC2444">
      <w:pPr>
        <w:ind w:left="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Poznámky pod čiarou k odkazom 14a až 14d, 15 a 15aa znejú:</w:t>
      </w:r>
    </w:p>
    <w:p w14:paraId="5D49FDDD" w14:textId="77777777" w:rsidR="00BC2444" w:rsidRPr="00BC2444" w:rsidRDefault="00BC2444" w:rsidP="00BC2444">
      <w:pPr>
        <w:ind w:left="425"/>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w:t>
      </w:r>
      <w:r w:rsidRPr="00BC2444">
        <w:rPr>
          <w:rFonts w:ascii="Times New Roman" w:eastAsia="Calibri" w:hAnsi="Times New Roman" w:cs="Times New Roman"/>
          <w:sz w:val="24"/>
          <w:szCs w:val="24"/>
          <w:vertAlign w:val="superscript"/>
        </w:rPr>
        <w:t>14a</w:t>
      </w:r>
      <w:r w:rsidRPr="00BC2444">
        <w:rPr>
          <w:rFonts w:ascii="Times New Roman" w:eastAsia="Calibri" w:hAnsi="Times New Roman" w:cs="Times New Roman"/>
          <w:sz w:val="24"/>
          <w:szCs w:val="24"/>
        </w:rPr>
        <w:t>) Napríklad čl. 4 ods. 1 bod 26 nariadenia Európskeho parlamentu a Rady (EÚ) č. 575/2013 z 26. júna 2013 o </w:t>
      </w:r>
      <w:proofErr w:type="spellStart"/>
      <w:r w:rsidRPr="00BC2444">
        <w:rPr>
          <w:rFonts w:ascii="Times New Roman" w:eastAsia="Calibri" w:hAnsi="Times New Roman" w:cs="Times New Roman"/>
          <w:sz w:val="24"/>
          <w:szCs w:val="24"/>
        </w:rPr>
        <w:t>prudenciálnych</w:t>
      </w:r>
      <w:proofErr w:type="spellEnd"/>
      <w:r w:rsidRPr="00BC2444">
        <w:rPr>
          <w:rFonts w:ascii="Times New Roman" w:eastAsia="Calibri" w:hAnsi="Times New Roman" w:cs="Times New Roman"/>
          <w:sz w:val="24"/>
          <w:szCs w:val="24"/>
        </w:rPr>
        <w:t xml:space="preserve"> požiadavkách na úverové inštitúcie a o zmene nariadenia (EÚ) č. 648/2012</w:t>
      </w:r>
      <w:r w:rsidRPr="00BC2444">
        <w:rPr>
          <w:rFonts w:ascii="Times New Roman" w:eastAsia="Calibri" w:hAnsi="Times New Roman" w:cs="Times New Roman"/>
          <w:b/>
          <w:bCs/>
          <w:sz w:val="24"/>
          <w:szCs w:val="24"/>
        </w:rPr>
        <w:t> </w:t>
      </w:r>
      <w:r w:rsidRPr="00BC2444">
        <w:rPr>
          <w:rFonts w:ascii="Times New Roman" w:eastAsia="Calibri" w:hAnsi="Times New Roman" w:cs="Times New Roman"/>
          <w:sz w:val="24"/>
          <w:szCs w:val="24"/>
        </w:rPr>
        <w:t>(Ú. v. EÚ L176, 27. 6. 2013) v platnom znení, § 1 ods. 3 písm. a) zákona  č. 747/2004 Z. z. v znení neskorších predpisov.</w:t>
      </w:r>
    </w:p>
    <w:p w14:paraId="7A9CF8A6" w14:textId="77777777" w:rsidR="00BC2444" w:rsidRPr="00BC2444" w:rsidRDefault="00BC2444" w:rsidP="00BC2444">
      <w:pPr>
        <w:ind w:left="425"/>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vertAlign w:val="superscript"/>
        </w:rPr>
        <w:t>14b</w:t>
      </w:r>
      <w:r w:rsidRPr="00BC2444">
        <w:rPr>
          <w:rFonts w:ascii="Times New Roman" w:eastAsia="Calibri" w:hAnsi="Times New Roman" w:cs="Times New Roman"/>
          <w:sz w:val="24"/>
          <w:szCs w:val="24"/>
        </w:rPr>
        <w:t>) Čl. 11 nariadenia Európskeho parlamentu a Rady (EÚ) 2024/1624 z 31. mája 2024 o predchádzaní využívaniu finančného systému na účely prania špinavých peňazí alebo financovania terorizmu (Ú. v. EÚ L, 2024/1624, 19. 6. 2024).</w:t>
      </w:r>
    </w:p>
    <w:p w14:paraId="72FBF1B0" w14:textId="77777777" w:rsidR="00BC2444" w:rsidRPr="00BC2444" w:rsidRDefault="00BC2444" w:rsidP="00BC2444">
      <w:pPr>
        <w:ind w:left="425"/>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vertAlign w:val="superscript"/>
        </w:rPr>
        <w:t>14c</w:t>
      </w:r>
      <w:r w:rsidRPr="00BC2444">
        <w:rPr>
          <w:rFonts w:ascii="Times New Roman" w:eastAsia="Calibri" w:hAnsi="Times New Roman" w:cs="Times New Roman"/>
          <w:sz w:val="24"/>
          <w:szCs w:val="24"/>
        </w:rPr>
        <w:t>) Čl. 2 bod 28 nariadenia (EÚ) 2024/1624.</w:t>
      </w:r>
    </w:p>
    <w:p w14:paraId="4673D0AB" w14:textId="77777777" w:rsidR="00BC2444" w:rsidRPr="00BC2444" w:rsidRDefault="00BC2444" w:rsidP="00BC2444">
      <w:pPr>
        <w:ind w:left="425"/>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vertAlign w:val="superscript"/>
        </w:rPr>
        <w:t>14d</w:t>
      </w:r>
      <w:r w:rsidRPr="00BC2444">
        <w:rPr>
          <w:rFonts w:ascii="Times New Roman" w:eastAsia="Calibri" w:hAnsi="Times New Roman" w:cs="Times New Roman"/>
          <w:sz w:val="24"/>
          <w:szCs w:val="24"/>
        </w:rPr>
        <w:t>) Čl. 9 ods. 1 až 3 a čl. 10 ods. 1 až 3 nariadenia (EÚ) 2024/1624.</w:t>
      </w:r>
    </w:p>
    <w:p w14:paraId="641900F8" w14:textId="77777777" w:rsidR="00BC2444" w:rsidRPr="00BC2444" w:rsidRDefault="00BC2444" w:rsidP="00BC2444">
      <w:pPr>
        <w:ind w:left="425"/>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vertAlign w:val="superscript"/>
        </w:rPr>
        <w:t>15</w:t>
      </w:r>
      <w:r w:rsidRPr="00BC2444">
        <w:rPr>
          <w:rFonts w:ascii="Times New Roman" w:eastAsia="Calibri" w:hAnsi="Times New Roman" w:cs="Times New Roman"/>
          <w:sz w:val="24"/>
          <w:szCs w:val="24"/>
        </w:rPr>
        <w:t xml:space="preserve">) § 12 ods. 4 a 5 zákona č. 192/2023 Z. z. o registri trestov a o zmene a doplnení niektorých zákonov. </w:t>
      </w:r>
    </w:p>
    <w:p w14:paraId="2E47038F" w14:textId="77777777" w:rsidR="00BC2444" w:rsidRPr="00BC2444" w:rsidRDefault="00BC2444" w:rsidP="00BC2444">
      <w:pPr>
        <w:ind w:left="425"/>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vertAlign w:val="superscript"/>
        </w:rPr>
        <w:t>15aa</w:t>
      </w:r>
      <w:r w:rsidRPr="00BC2444">
        <w:rPr>
          <w:rFonts w:ascii="Times New Roman" w:eastAsia="Calibri" w:hAnsi="Times New Roman" w:cs="Times New Roman"/>
          <w:sz w:val="24"/>
          <w:szCs w:val="24"/>
        </w:rPr>
        <w:t>) § 34a ods. 1 a 2 a § 34b zákona Národnej rady Slovenskej republiky č. 566/1992 Zb. o Národnej banke Slovenska v znení neskorších predpisov.</w:t>
      </w:r>
    </w:p>
    <w:p w14:paraId="75605A24" w14:textId="77777777" w:rsidR="00BC2444" w:rsidRPr="00BC2444" w:rsidRDefault="00BC2444" w:rsidP="00BC2444">
      <w:pPr>
        <w:ind w:left="425"/>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Zákon č. 747/2004 Z. z. v znení neskorších predpisov.</w:t>
      </w:r>
    </w:p>
    <w:p w14:paraId="0C6F0514" w14:textId="77777777" w:rsidR="00BC2444" w:rsidRPr="00BC2444" w:rsidRDefault="00BC2444" w:rsidP="00BC2444">
      <w:pPr>
        <w:ind w:left="425"/>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 10 ods. 1, 5, 7, 8, 10 až 13 a § 13 zákona č. 192/2023 Z. z.“.</w:t>
      </w:r>
    </w:p>
    <w:p w14:paraId="1A227642" w14:textId="77777777" w:rsidR="00BC2444" w:rsidRPr="00BC2444" w:rsidRDefault="00BC2444" w:rsidP="00BC2444">
      <w:pPr>
        <w:spacing w:after="0"/>
        <w:ind w:left="426"/>
        <w:contextualSpacing/>
        <w:rPr>
          <w:rFonts w:ascii="Times New Roman" w:eastAsia="Calibri" w:hAnsi="Times New Roman" w:cs="Times New Roman"/>
          <w:sz w:val="24"/>
          <w:szCs w:val="24"/>
        </w:rPr>
      </w:pPr>
    </w:p>
    <w:p w14:paraId="371F78FA" w14:textId="77777777" w:rsidR="00BC2444" w:rsidRPr="00BC2444" w:rsidRDefault="00BC2444" w:rsidP="00D87F16">
      <w:pPr>
        <w:numPr>
          <w:ilvl w:val="0"/>
          <w:numId w:val="144"/>
        </w:numPr>
        <w:spacing w:after="0"/>
        <w:ind w:left="426" w:hanging="426"/>
        <w:contextualSpacing/>
        <w:rPr>
          <w:rFonts w:ascii="Times New Roman" w:eastAsia="Calibri" w:hAnsi="Times New Roman" w:cs="Times New Roman"/>
          <w:sz w:val="24"/>
          <w:szCs w:val="24"/>
        </w:rPr>
      </w:pPr>
      <w:r w:rsidRPr="00BC2444">
        <w:rPr>
          <w:rFonts w:ascii="Times New Roman" w:eastAsia="Calibri" w:hAnsi="Times New Roman" w:cs="Times New Roman"/>
          <w:sz w:val="24"/>
          <w:szCs w:val="24"/>
        </w:rPr>
        <w:t>§ 6 sa dopĺňa odsekmi 14 až 16, ktoré znejú:</w:t>
      </w:r>
    </w:p>
    <w:p w14:paraId="4D70CEBC" w14:textId="77777777" w:rsidR="00BC2444" w:rsidRPr="00BC2444" w:rsidRDefault="00BC2444" w:rsidP="00BC2444">
      <w:pPr>
        <w:ind w:left="425"/>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 xml:space="preserve">„(14)  Za dôveryhodnú osobu sa na účely tohto zákona považuje fyzická osoba, ktorá </w:t>
      </w:r>
    </w:p>
    <w:p w14:paraId="7BB7D9CF" w14:textId="77777777" w:rsidR="00BC2444" w:rsidRPr="00BC2444" w:rsidRDefault="00BC2444" w:rsidP="00D87F16">
      <w:pPr>
        <w:numPr>
          <w:ilvl w:val="0"/>
          <w:numId w:val="137"/>
        </w:numPr>
        <w:shd w:val="clear" w:color="auto" w:fill="FFFFFF"/>
        <w:ind w:left="714" w:hanging="288"/>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nepôsobila v období jedného roka pred odobratím povolenia vykonávať činnosť podľa osobitných predpisov</w:t>
      </w:r>
      <w:r w:rsidRPr="00BC2444">
        <w:rPr>
          <w:rFonts w:ascii="Times New Roman" w:eastAsia="Calibri" w:hAnsi="Times New Roman" w:cs="Times New Roman"/>
          <w:sz w:val="24"/>
          <w:szCs w:val="24"/>
          <w:vertAlign w:val="superscript"/>
        </w:rPr>
        <w:t>14</w:t>
      </w:r>
      <w:r w:rsidRPr="00BC2444">
        <w:rPr>
          <w:rFonts w:ascii="Times New Roman" w:eastAsia="Calibri" w:hAnsi="Times New Roman" w:cs="Times New Roman"/>
          <w:sz w:val="24"/>
          <w:szCs w:val="24"/>
        </w:rPr>
        <w:t xml:space="preserve">) alebo pred uložením sankcie vo funkcii štatutárneho orgánu, člena štatutárneho orgánu, člena dozornej rady, prokuristu, vedúceho zamestnanca, inej osoby, ktorá skutočne vykonáva riadiacu činnosť, vedúceho organizačnej zložky, osoby zodpovednej za výkon vnútornej kontroly alebo osoby, ktorá zabezpečuje plnenie úloh pri ochrane pred legalizáciou príjmov z trestnej činnosti a financovaním terorizmu, ohlasovanie neobvyklých obchodných operácií a prostredníctvom ktorej sa zabezpečuje priebežný styk s Finančnou spravodajskou jednotkou vo finančnej inštitúcii, ktorej </w:t>
      </w:r>
      <w:r w:rsidRPr="00BC2444">
        <w:rPr>
          <w:rFonts w:ascii="Times New Roman" w:eastAsia="Calibri" w:hAnsi="Times New Roman" w:cs="Times New Roman"/>
          <w:sz w:val="24"/>
          <w:szCs w:val="24"/>
          <w:shd w:val="clear" w:color="auto" w:fill="FFFFFF"/>
        </w:rPr>
        <w:t xml:space="preserve">v období desiatich rokov pred podaním žiadosti o devízovú licenciu bolo odobraté povolenie </w:t>
      </w:r>
      <w:r w:rsidRPr="00BC2444">
        <w:rPr>
          <w:rFonts w:ascii="Times New Roman" w:eastAsia="Calibri" w:hAnsi="Times New Roman" w:cs="Times New Roman"/>
          <w:sz w:val="24"/>
          <w:szCs w:val="24"/>
        </w:rPr>
        <w:t>vykonávať činnosť podľa osobitných predpisov</w:t>
      </w:r>
      <w:r w:rsidRPr="00BC2444">
        <w:rPr>
          <w:rFonts w:ascii="Times New Roman" w:eastAsia="Calibri" w:hAnsi="Times New Roman" w:cs="Times New Roman"/>
          <w:sz w:val="24"/>
          <w:szCs w:val="24"/>
          <w:vertAlign w:val="superscript"/>
        </w:rPr>
        <w:t>14</w:t>
      </w:r>
      <w:r w:rsidRPr="00BC2444">
        <w:rPr>
          <w:rFonts w:ascii="Times New Roman" w:eastAsia="Calibri" w:hAnsi="Times New Roman" w:cs="Times New Roman"/>
          <w:sz w:val="24"/>
          <w:szCs w:val="24"/>
        </w:rPr>
        <w:t xml:space="preserve">) </w:t>
      </w:r>
      <w:r w:rsidRPr="00BC2444">
        <w:rPr>
          <w:rFonts w:ascii="Times New Roman" w:eastAsia="Calibri" w:hAnsi="Times New Roman" w:cs="Times New Roman"/>
          <w:sz w:val="24"/>
          <w:szCs w:val="24"/>
          <w:shd w:val="clear" w:color="auto" w:fill="FFFFFF"/>
        </w:rPr>
        <w:t>alebo bola uložená sankcia za závažné porušenie povinnosti v oblasti ochrany spotrebiteľa,</w:t>
      </w:r>
    </w:p>
    <w:p w14:paraId="572BE065" w14:textId="77777777" w:rsidR="00BC2444" w:rsidRPr="00BC2444" w:rsidRDefault="00BC2444" w:rsidP="00D87F16">
      <w:pPr>
        <w:numPr>
          <w:ilvl w:val="0"/>
          <w:numId w:val="137"/>
        </w:numPr>
        <w:shd w:val="clear" w:color="auto" w:fill="FFFFFF"/>
        <w:ind w:left="714" w:hanging="288"/>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 xml:space="preserve">nepôsobila v posledných desiatich rokoch vo funkcii štatutárneho orgánu, člena štatutárneho orgánu, člena dozornej rady, prokuristu, vedúceho zamestnanca, inej osoby, ktorá skutočne vykonáva riadiacu činnosť, vedúceho organizačnej zložky, osoby zodpovednej za výkon vnútornej kontroly alebo osoby, ktorá zabezpečuje plnenie úloh pri ochrane pred legalizáciou príjmov z trestnej činnosti a financovaním terorizmu, ohlasovanie neobvyklých obchodných operácií a prostredníctvom ktorej sa zabezpečuje priebežný styk s Finančnou spravodajskou jednotkou vo finančnej inštitúcii, nad ktorou </w:t>
      </w:r>
      <w:r w:rsidRPr="00BC2444">
        <w:rPr>
          <w:rFonts w:ascii="Times New Roman" w:eastAsia="Calibri" w:hAnsi="Times New Roman" w:cs="Times New Roman"/>
          <w:sz w:val="24"/>
          <w:szCs w:val="24"/>
        </w:rPr>
        <w:lastRenderedPageBreak/>
        <w:t>bola zavedená nútená správa, a to kedykoľvek v období jedného roka pred zavedením nútenej správy,</w:t>
      </w:r>
    </w:p>
    <w:p w14:paraId="494C68D2" w14:textId="77777777" w:rsidR="00BC2444" w:rsidRPr="00BC2444" w:rsidRDefault="00BC2444" w:rsidP="00D87F16">
      <w:pPr>
        <w:numPr>
          <w:ilvl w:val="0"/>
          <w:numId w:val="137"/>
        </w:numPr>
        <w:shd w:val="clear" w:color="auto" w:fill="FFFFFF"/>
        <w:ind w:left="714" w:hanging="288"/>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nepôsobila v posledných desiatich rokoch vo funkcii štatutárneho orgánu, člena štatutárneho orgánu, člena dozornej rady, prokuristu, vedúceho zamestnanca, inej osoby, ktorá skutočne vykonáva riadiacu činnosť, vedúceho organizačnej zložky, osoby zodpovednej za výkon vnútornej kontroly alebo osoby, ktorá zabezpečuje plnenie úloh pri ochrane pred legalizáciou príjmov z trestnej činnosti a financovaním terorizmu, ohlasovanie neobvyklých obchodných operácií a prostredníctvom ktorej sa zabezpečuje priebežný styk s Finančnou spravodajskou jednotkou vo finančnej inštitúcii alebo v inej obchodnej spoločnosti,</w:t>
      </w:r>
      <w:r w:rsidRPr="00BC2444">
        <w:rPr>
          <w:rFonts w:ascii="Times New Roman" w:eastAsia="Calibri" w:hAnsi="Times New Roman" w:cs="Times New Roman"/>
          <w:color w:val="000000"/>
          <w:sz w:val="24"/>
          <w:szCs w:val="24"/>
          <w:shd w:val="clear" w:color="auto" w:fill="FFFFFF"/>
          <w:vertAlign w:val="superscript"/>
        </w:rPr>
        <w:t>16a)</w:t>
      </w:r>
      <w:r w:rsidRPr="00BC2444">
        <w:rPr>
          <w:rFonts w:ascii="Times New Roman" w:eastAsia="Calibri" w:hAnsi="Times New Roman" w:cs="Times New Roman"/>
          <w:sz w:val="24"/>
          <w:szCs w:val="24"/>
        </w:rPr>
        <w:t xml:space="preserve"> ktorá sa dostala do úpadku,</w:t>
      </w:r>
      <w:r w:rsidRPr="00BC2444">
        <w:rPr>
          <w:rFonts w:ascii="Times New Roman" w:eastAsia="Calibri" w:hAnsi="Times New Roman" w:cs="Times New Roman"/>
          <w:color w:val="000000"/>
          <w:sz w:val="24"/>
          <w:szCs w:val="24"/>
          <w:shd w:val="clear" w:color="auto" w:fill="FFFFFF"/>
          <w:vertAlign w:val="superscript"/>
        </w:rPr>
        <w:t>16ab</w:t>
      </w:r>
      <w:r w:rsidRPr="00BC2444">
        <w:rPr>
          <w:rFonts w:ascii="Times New Roman" w:eastAsia="Calibri" w:hAnsi="Times New Roman" w:cs="Times New Roman"/>
          <w:color w:val="000000"/>
          <w:sz w:val="24"/>
          <w:szCs w:val="24"/>
          <w:shd w:val="clear" w:color="auto" w:fill="FFFFFF"/>
        </w:rPr>
        <w:t>)</w:t>
      </w:r>
      <w:r w:rsidRPr="00BC2444">
        <w:rPr>
          <w:rFonts w:ascii="Times New Roman" w:eastAsia="Calibri" w:hAnsi="Times New Roman" w:cs="Times New Roman"/>
          <w:sz w:val="24"/>
          <w:szCs w:val="24"/>
        </w:rPr>
        <w:t> na ktorej majetok bol vyhlásený konkurz, povolená reštrukturalizácia, potvrdené nútené vyrovnanie alebo povolené vyrovnanie, na ktorú bol zamietnutý návrh na vyhlásenie konkurzu pre nedostatok majetku, voči ktorej bolo zastavené konkurzné konanie pre nedostatok majetku alebo na ktorú bol zrušený konkurz pre nedostatok majetku, a to kedykoľvek v období jedného roka pred vznikom takejto skutočnosti,</w:t>
      </w:r>
    </w:p>
    <w:p w14:paraId="135E09DF" w14:textId="77777777" w:rsidR="00BC2444" w:rsidRPr="00BC2444" w:rsidRDefault="00BC2444" w:rsidP="00D87F16">
      <w:pPr>
        <w:numPr>
          <w:ilvl w:val="0"/>
          <w:numId w:val="137"/>
        </w:numPr>
        <w:shd w:val="clear" w:color="auto" w:fill="FFFFFF"/>
        <w:ind w:left="714" w:hanging="288"/>
        <w:jc w:val="both"/>
        <w:rPr>
          <w:rFonts w:ascii="Times New Roman" w:eastAsia="Calibri" w:hAnsi="Times New Roman" w:cs="Times New Roman"/>
          <w:sz w:val="24"/>
          <w:szCs w:val="24"/>
        </w:rPr>
      </w:pPr>
      <w:r w:rsidRPr="00BC2444">
        <w:rPr>
          <w:rFonts w:ascii="Times New Roman" w:eastAsia="Calibri" w:hAnsi="Times New Roman" w:cs="Times New Roman"/>
          <w:color w:val="000000"/>
          <w:sz w:val="24"/>
          <w:szCs w:val="24"/>
          <w:shd w:val="clear" w:color="auto" w:fill="FFFFFF"/>
        </w:rPr>
        <w:t>nemala v posledných desiatich rokoch na základe právoplatného rozhodnutia nepreskúmateľného súdom uloženú pokutu vyššiu ako 50 % zo sumy, ktorú jej bolo možné uložiť podľa osobitných predpisov,</w:t>
      </w:r>
      <w:r w:rsidRPr="00BC2444">
        <w:rPr>
          <w:rFonts w:ascii="Times New Roman" w:eastAsia="Calibri" w:hAnsi="Times New Roman" w:cs="Times New Roman"/>
          <w:color w:val="000000"/>
          <w:sz w:val="24"/>
          <w:szCs w:val="24"/>
          <w:shd w:val="clear" w:color="auto" w:fill="FFFFFF"/>
          <w:vertAlign w:val="superscript"/>
        </w:rPr>
        <w:t>16ac</w:t>
      </w:r>
      <w:r w:rsidRPr="00BC2444">
        <w:rPr>
          <w:rFonts w:ascii="Times New Roman" w:eastAsia="Calibri" w:hAnsi="Times New Roman" w:cs="Times New Roman"/>
          <w:color w:val="000000"/>
          <w:sz w:val="24"/>
          <w:szCs w:val="24"/>
          <w:shd w:val="clear" w:color="auto" w:fill="FFFFFF"/>
        </w:rPr>
        <w:t>)</w:t>
      </w:r>
    </w:p>
    <w:p w14:paraId="19AD71BA" w14:textId="77777777" w:rsidR="00BC2444" w:rsidRPr="00BC2444" w:rsidRDefault="00BC2444" w:rsidP="00D87F16">
      <w:pPr>
        <w:numPr>
          <w:ilvl w:val="0"/>
          <w:numId w:val="137"/>
        </w:numPr>
        <w:shd w:val="clear" w:color="auto" w:fill="FFFFFF"/>
        <w:ind w:left="714" w:hanging="288"/>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nie je považovaná za nedôveryhodnú osobu podľa osobitných predpisov</w:t>
      </w:r>
      <w:r w:rsidRPr="00BC2444">
        <w:rPr>
          <w:rFonts w:ascii="Times New Roman" w:eastAsia="Calibri" w:hAnsi="Times New Roman" w:cs="Times New Roman"/>
          <w:sz w:val="24"/>
          <w:szCs w:val="24"/>
          <w:vertAlign w:val="superscript"/>
        </w:rPr>
        <w:t>16ad</w:t>
      </w:r>
      <w:r w:rsidRPr="00BC2444">
        <w:rPr>
          <w:rFonts w:ascii="Times New Roman" w:eastAsia="Calibri" w:hAnsi="Times New Roman" w:cs="Times New Roman"/>
          <w:sz w:val="24"/>
          <w:szCs w:val="24"/>
        </w:rPr>
        <w:t>) v oblasti finančného trhu alebo</w:t>
      </w:r>
    </w:p>
    <w:p w14:paraId="2DF0AB83" w14:textId="77777777" w:rsidR="00BC2444" w:rsidRPr="00BC2444" w:rsidRDefault="00BC2444" w:rsidP="00D87F16">
      <w:pPr>
        <w:numPr>
          <w:ilvl w:val="0"/>
          <w:numId w:val="137"/>
        </w:numPr>
        <w:shd w:val="clear" w:color="auto" w:fill="FFFFFF"/>
        <w:ind w:left="714" w:hanging="288"/>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nepôsobila vo funkcii štatutárneho orgánu, člena štatutárneho orgánu, člena dozornej rady, prokuristu, vedúceho zamestnanca, inej osoby, ktorá skutočne vykonáva riadiacu činnosť, vedúceho organizačnej zložky, osoby zodpovednej za výkon vnútornej kontroly alebo osoby, ktorá zabezpečuje plnenie úloh pri ochrane pred legalizáciou príjmov z trestnej činnosti a financovaním terorizmu, ohlasovanie neobvyklých obchodných operácií a prostredníctvom ktorej sa zabezpečuje priebežný styk s Finančnou spravodajskou jednotkou vo finančnej inštitúcii</w:t>
      </w:r>
      <w:r w:rsidRPr="00BC2444">
        <w:rPr>
          <w:rFonts w:ascii="Times New Roman" w:eastAsia="Calibri" w:hAnsi="Times New Roman" w:cs="Times New Roman"/>
          <w:sz w:val="24"/>
          <w:szCs w:val="24"/>
          <w:shd w:val="clear" w:color="auto" w:fill="FFFFFF"/>
        </w:rPr>
        <w:t>, ktorá v posledných piatich rokoch porušila povinnosť podľa § 53a Občianskeho zákonníka, osobitných predpisov</w:t>
      </w:r>
      <w:r w:rsidRPr="00BC2444">
        <w:rPr>
          <w:rFonts w:ascii="Times New Roman" w:eastAsia="Calibri" w:hAnsi="Times New Roman" w:cs="Times New Roman"/>
          <w:sz w:val="24"/>
          <w:szCs w:val="24"/>
          <w:shd w:val="clear" w:color="auto" w:fill="FFFFFF"/>
          <w:vertAlign w:val="superscript"/>
        </w:rPr>
        <w:t>16ae</w:t>
      </w:r>
      <w:r w:rsidRPr="00BC2444">
        <w:rPr>
          <w:rFonts w:ascii="Times New Roman" w:eastAsia="Calibri" w:hAnsi="Times New Roman" w:cs="Times New Roman"/>
          <w:sz w:val="24"/>
          <w:szCs w:val="24"/>
          <w:shd w:val="clear" w:color="auto" w:fill="FFFFFF"/>
        </w:rPr>
        <w:t>)</w:t>
      </w:r>
      <w:r w:rsidRPr="00BC2444">
        <w:rPr>
          <w:rFonts w:ascii="Times New Roman" w:eastAsia="Calibri" w:hAnsi="Times New Roman" w:cs="Times New Roman"/>
          <w:sz w:val="24"/>
          <w:szCs w:val="24"/>
          <w:shd w:val="clear" w:color="auto" w:fill="FFFFFF"/>
          <w:vertAlign w:val="superscript"/>
        </w:rPr>
        <w:t xml:space="preserve"> </w:t>
      </w:r>
      <w:r w:rsidRPr="00BC2444">
        <w:rPr>
          <w:rFonts w:ascii="Times New Roman" w:eastAsia="Calibri" w:hAnsi="Times New Roman" w:cs="Times New Roman"/>
          <w:sz w:val="24"/>
          <w:szCs w:val="24"/>
          <w:shd w:val="clear" w:color="auto" w:fill="FFFFFF"/>
        </w:rPr>
        <w:t>alebo tohto zákona.</w:t>
      </w:r>
    </w:p>
    <w:p w14:paraId="04F08A40" w14:textId="77777777" w:rsidR="00BC2444" w:rsidRPr="00BC2444" w:rsidRDefault="00BC2444" w:rsidP="00BC2444">
      <w:pPr>
        <w:shd w:val="clear" w:color="auto" w:fill="FFFFFF"/>
        <w:ind w:left="426"/>
        <w:jc w:val="both"/>
        <w:rPr>
          <w:rFonts w:ascii="Times New Roman" w:eastAsia="Calibri" w:hAnsi="Times New Roman" w:cs="Times New Roman"/>
          <w:sz w:val="24"/>
          <w:szCs w:val="24"/>
          <w:shd w:val="clear" w:color="auto" w:fill="FFFFFF"/>
        </w:rPr>
      </w:pPr>
      <w:r w:rsidRPr="00BC2444">
        <w:rPr>
          <w:rFonts w:ascii="Times New Roman" w:eastAsia="Calibri" w:hAnsi="Times New Roman" w:cs="Times New Roman"/>
          <w:sz w:val="24"/>
          <w:szCs w:val="24"/>
        </w:rPr>
        <w:t>(15)  Za v</w:t>
      </w:r>
      <w:r w:rsidRPr="00BC2444">
        <w:rPr>
          <w:rFonts w:ascii="Times New Roman" w:eastAsia="Calibri" w:hAnsi="Times New Roman" w:cs="Times New Roman"/>
          <w:sz w:val="24"/>
          <w:szCs w:val="24"/>
          <w:shd w:val="clear" w:color="auto" w:fill="FFFFFF"/>
        </w:rPr>
        <w:t>hodnú osobu sa na účely tohto zákona považuje právnická osoba,</w:t>
      </w:r>
    </w:p>
    <w:p w14:paraId="1AF45B92" w14:textId="77777777" w:rsidR="00BC2444" w:rsidRPr="00BC2444" w:rsidRDefault="00BC2444" w:rsidP="00D87F16">
      <w:pPr>
        <w:numPr>
          <w:ilvl w:val="1"/>
          <w:numId w:val="140"/>
        </w:numPr>
        <w:shd w:val="clear" w:color="auto" w:fill="FFFFFF"/>
        <w:ind w:left="714" w:hanging="288"/>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ktorej nebola odobratá devízová licencia alebo ktorej nebolo odobraté alebo zrušené iné povolenie alebo oprávnenie na výkon podnikateľskej činnosti</w:t>
      </w:r>
      <w:r w:rsidRPr="00BC2444">
        <w:rPr>
          <w:rFonts w:ascii="Times New Roman" w:eastAsia="Calibri" w:hAnsi="Times New Roman" w:cs="Times New Roman"/>
          <w:sz w:val="24"/>
          <w:szCs w:val="24"/>
          <w:vertAlign w:val="superscript"/>
        </w:rPr>
        <w:t>16af</w:t>
      </w:r>
      <w:r w:rsidRPr="00BC2444">
        <w:rPr>
          <w:rFonts w:ascii="Times New Roman" w:eastAsia="Calibri" w:hAnsi="Times New Roman" w:cs="Times New Roman"/>
          <w:sz w:val="24"/>
          <w:szCs w:val="24"/>
        </w:rPr>
        <w:t>) v období desiatich rokov pred podaním žiadosti o devízovú licenciu,</w:t>
      </w:r>
    </w:p>
    <w:p w14:paraId="2B69AADC" w14:textId="77777777" w:rsidR="00BC2444" w:rsidRPr="00BC2444" w:rsidRDefault="00BC2444" w:rsidP="00D87F16">
      <w:pPr>
        <w:numPr>
          <w:ilvl w:val="1"/>
          <w:numId w:val="140"/>
        </w:numPr>
        <w:shd w:val="clear" w:color="auto" w:fill="FFFFFF"/>
        <w:ind w:left="714" w:hanging="288"/>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na ktorej majetok nebol vyhlásený konkurz, nebola povolená reštrukturalizácia, nebolo potvrdené nútené vyrovnanie alebo povolené vyrovnanie, nebol na ňu zamietnutý návrh na vyhlásenie konkurzu pre nedostatok majetku, nebolo voči nej zastavené konkurzné konanie pre nedostatok majetku alebo na ňu nebol zrušený konkurz pre nedostatok majetku,</w:t>
      </w:r>
    </w:p>
    <w:p w14:paraId="0FCC83F4" w14:textId="77777777" w:rsidR="00BC2444" w:rsidRPr="00BC2444" w:rsidRDefault="00BC2444" w:rsidP="00D87F16">
      <w:pPr>
        <w:numPr>
          <w:ilvl w:val="1"/>
          <w:numId w:val="140"/>
        </w:numPr>
        <w:shd w:val="clear" w:color="auto" w:fill="FFFFFF"/>
        <w:ind w:left="714" w:hanging="288"/>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ktorej v posledných desiatich rokoch nebola na základe právoplatného rozhodnutia nepreskúmateľného súdom uložená pokuta vyššia ako 50 % zo sumy, ktorú možno uložiť podľa § 24b ods. 1 písm. a),</w:t>
      </w:r>
    </w:p>
    <w:p w14:paraId="33EEECCD" w14:textId="77777777" w:rsidR="00BC2444" w:rsidRPr="00BC2444" w:rsidRDefault="00BC2444" w:rsidP="00D87F16">
      <w:pPr>
        <w:numPr>
          <w:ilvl w:val="1"/>
          <w:numId w:val="140"/>
        </w:numPr>
        <w:shd w:val="clear" w:color="auto" w:fill="FFFFFF"/>
        <w:ind w:left="714" w:hanging="288"/>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lastRenderedPageBreak/>
        <w:t>ktorej nebola na základe právoplatného rozhodnutia orgánu dozoru</w:t>
      </w:r>
      <w:r w:rsidRPr="00BC2444">
        <w:rPr>
          <w:rFonts w:ascii="Times New Roman" w:eastAsia="Calibri" w:hAnsi="Times New Roman" w:cs="Times New Roman"/>
          <w:sz w:val="24"/>
          <w:szCs w:val="24"/>
          <w:vertAlign w:val="superscript"/>
        </w:rPr>
        <w:t>16ag</w:t>
      </w:r>
      <w:r w:rsidRPr="00BC2444">
        <w:rPr>
          <w:rFonts w:ascii="Times New Roman" w:eastAsia="Calibri" w:hAnsi="Times New Roman" w:cs="Times New Roman"/>
          <w:sz w:val="24"/>
          <w:szCs w:val="24"/>
        </w:rPr>
        <w:t>) alebo orgánu dohľadu</w:t>
      </w:r>
      <w:r w:rsidRPr="00BC2444">
        <w:rPr>
          <w:rFonts w:ascii="Times New Roman" w:eastAsia="Calibri" w:hAnsi="Times New Roman" w:cs="Times New Roman"/>
          <w:sz w:val="24"/>
          <w:szCs w:val="24"/>
          <w:vertAlign w:val="superscript"/>
        </w:rPr>
        <w:t>16ah</w:t>
      </w:r>
      <w:r w:rsidRPr="00BC2444">
        <w:rPr>
          <w:rFonts w:ascii="Times New Roman" w:eastAsia="Calibri" w:hAnsi="Times New Roman" w:cs="Times New Roman"/>
          <w:sz w:val="24"/>
          <w:szCs w:val="24"/>
        </w:rPr>
        <w:t>) nepreskúmateľného súdom uložená sankcia za závažné porušenie povinností alebo osobitne závažné porušenie povinností v oblasti ochrany spotrebiteľa podľa osobitného predpisu,</w:t>
      </w:r>
      <w:r w:rsidRPr="00BC2444">
        <w:rPr>
          <w:rFonts w:ascii="Times New Roman" w:eastAsia="Calibri" w:hAnsi="Times New Roman" w:cs="Times New Roman"/>
          <w:sz w:val="24"/>
          <w:szCs w:val="24"/>
          <w:vertAlign w:val="superscript"/>
        </w:rPr>
        <w:t>16ai</w:t>
      </w:r>
      <w:r w:rsidRPr="00BC2444">
        <w:rPr>
          <w:rFonts w:ascii="Times New Roman" w:eastAsia="Calibri" w:hAnsi="Times New Roman" w:cs="Times New Roman"/>
          <w:sz w:val="24"/>
          <w:szCs w:val="24"/>
        </w:rPr>
        <w:t>) a to v období desiatich rokov pred podaním žiadosti o devízovú licenciu,</w:t>
      </w:r>
    </w:p>
    <w:p w14:paraId="6FFF410C" w14:textId="77777777" w:rsidR="00BC2444" w:rsidRPr="00BC2444" w:rsidRDefault="00BC2444" w:rsidP="00D87F16">
      <w:pPr>
        <w:numPr>
          <w:ilvl w:val="1"/>
          <w:numId w:val="140"/>
        </w:numPr>
        <w:shd w:val="clear" w:color="auto" w:fill="FFFFFF"/>
        <w:ind w:hanging="295"/>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 xml:space="preserve">ktorá v období piatich rokov pred podaním žiadosti o devízovú licenciu neporušila povinnosť podľa § 53a </w:t>
      </w:r>
      <w:r w:rsidRPr="00BC2444">
        <w:rPr>
          <w:rFonts w:ascii="Times New Roman" w:eastAsia="Calibri" w:hAnsi="Times New Roman" w:cs="Times New Roman"/>
          <w:sz w:val="24"/>
          <w:szCs w:val="24"/>
          <w:shd w:val="clear" w:color="auto" w:fill="FFFFFF"/>
        </w:rPr>
        <w:t>Občianskeho zákonníka, osobitných predpisov</w:t>
      </w:r>
      <w:r w:rsidRPr="00BC2444">
        <w:rPr>
          <w:rFonts w:ascii="Times New Roman" w:eastAsia="Calibri" w:hAnsi="Times New Roman" w:cs="Times New Roman"/>
          <w:sz w:val="24"/>
          <w:szCs w:val="24"/>
          <w:shd w:val="clear" w:color="auto" w:fill="FFFFFF"/>
          <w:vertAlign w:val="superscript"/>
        </w:rPr>
        <w:t>16ae</w:t>
      </w:r>
      <w:r w:rsidRPr="00BC2444">
        <w:rPr>
          <w:rFonts w:ascii="Times New Roman" w:eastAsia="Calibri" w:hAnsi="Times New Roman" w:cs="Times New Roman"/>
          <w:sz w:val="24"/>
          <w:szCs w:val="24"/>
          <w:shd w:val="clear" w:color="auto" w:fill="FFFFFF"/>
        </w:rPr>
        <w:t>)</w:t>
      </w:r>
      <w:r w:rsidRPr="00BC2444">
        <w:rPr>
          <w:rFonts w:ascii="Times New Roman" w:eastAsia="Calibri" w:hAnsi="Times New Roman" w:cs="Times New Roman"/>
          <w:sz w:val="24"/>
          <w:szCs w:val="24"/>
          <w:shd w:val="clear" w:color="auto" w:fill="FFFFFF"/>
          <w:vertAlign w:val="superscript"/>
        </w:rPr>
        <w:t xml:space="preserve"> </w:t>
      </w:r>
      <w:r w:rsidRPr="00BC2444">
        <w:rPr>
          <w:rFonts w:ascii="Times New Roman" w:eastAsia="Calibri" w:hAnsi="Times New Roman" w:cs="Times New Roman"/>
          <w:sz w:val="24"/>
          <w:szCs w:val="24"/>
          <w:shd w:val="clear" w:color="auto" w:fill="FFFFFF"/>
        </w:rPr>
        <w:t>alebo tohto zákona.</w:t>
      </w:r>
    </w:p>
    <w:p w14:paraId="2E6F5BA0" w14:textId="77777777" w:rsidR="00BC2444" w:rsidRPr="00BC2444" w:rsidRDefault="00BC2444" w:rsidP="00BC2444">
      <w:pPr>
        <w:shd w:val="clear" w:color="auto" w:fill="FFFFFF"/>
        <w:ind w:left="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(16) Na účely posudzovania dôveryhodnosti a vhodnosti osôb podľa tohto zákona sa finančnou inštitúciou rozumie</w:t>
      </w:r>
    </w:p>
    <w:p w14:paraId="011AE31E" w14:textId="77777777" w:rsidR="00BC2444" w:rsidRPr="00BC2444" w:rsidRDefault="00BC2444" w:rsidP="00D87F16">
      <w:pPr>
        <w:numPr>
          <w:ilvl w:val="1"/>
          <w:numId w:val="139"/>
        </w:numPr>
        <w:shd w:val="clear" w:color="auto" w:fill="FFFFFF"/>
        <w:ind w:hanging="295"/>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dohliadaný subjekt finančného trhu podnikajúci na základe povolenia Národnej banky Slovenska,</w:t>
      </w:r>
      <w:r w:rsidRPr="00BC2444">
        <w:rPr>
          <w:rFonts w:ascii="Times New Roman" w:eastAsia="Calibri" w:hAnsi="Times New Roman" w:cs="Times New Roman"/>
          <w:sz w:val="24"/>
          <w:szCs w:val="24"/>
          <w:vertAlign w:val="superscript"/>
        </w:rPr>
        <w:t>16aj</w:t>
      </w:r>
      <w:r w:rsidRPr="00BC2444">
        <w:rPr>
          <w:rFonts w:ascii="Times New Roman" w:eastAsia="Calibri" w:hAnsi="Times New Roman" w:cs="Times New Roman"/>
          <w:sz w:val="24"/>
          <w:szCs w:val="24"/>
        </w:rPr>
        <w:t>)</w:t>
      </w:r>
    </w:p>
    <w:p w14:paraId="7F87AF24" w14:textId="77777777" w:rsidR="00BC2444" w:rsidRPr="00BC2444" w:rsidRDefault="00BC2444" w:rsidP="00D87F16">
      <w:pPr>
        <w:numPr>
          <w:ilvl w:val="1"/>
          <w:numId w:val="139"/>
        </w:numPr>
        <w:shd w:val="clear" w:color="auto" w:fill="FFFFFF"/>
        <w:ind w:hanging="294"/>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subjekt so sídlom alebo ústredím mimo územia Slovenskej republiky s obdobným predmetom činnosti ako subjekt podľa písmena a) vrátane jeho pobočky umiestnenej na území Slovenskej republiky.“.</w:t>
      </w:r>
    </w:p>
    <w:p w14:paraId="1356EF98" w14:textId="77777777" w:rsidR="00BC2444" w:rsidRPr="00BC2444" w:rsidRDefault="00BC2444" w:rsidP="00BC2444">
      <w:pPr>
        <w:shd w:val="clear" w:color="auto" w:fill="FFFFFF"/>
        <w:contextualSpacing/>
        <w:jc w:val="both"/>
        <w:rPr>
          <w:rFonts w:ascii="Times New Roman" w:eastAsia="Calibri" w:hAnsi="Times New Roman" w:cs="Times New Roman"/>
          <w:sz w:val="24"/>
          <w:szCs w:val="24"/>
        </w:rPr>
      </w:pPr>
    </w:p>
    <w:p w14:paraId="09324E73" w14:textId="77777777" w:rsidR="00BC2444" w:rsidRPr="00BC2444" w:rsidRDefault="00BC2444" w:rsidP="00BC2444">
      <w:pPr>
        <w:shd w:val="clear" w:color="auto" w:fill="FFFFFF"/>
        <w:ind w:left="426"/>
        <w:contextualSpacing/>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Poznámky pod čiarou k odkazom 16a až 16aj znejú:</w:t>
      </w:r>
    </w:p>
    <w:p w14:paraId="69F8360A" w14:textId="77777777" w:rsidR="00BC2444" w:rsidRPr="00BC2444" w:rsidRDefault="00BC2444" w:rsidP="00BC2444">
      <w:pPr>
        <w:ind w:left="425"/>
        <w:contextualSpacing/>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w:t>
      </w:r>
      <w:r w:rsidRPr="00BC2444">
        <w:rPr>
          <w:rFonts w:ascii="Times New Roman" w:eastAsia="Calibri" w:hAnsi="Times New Roman" w:cs="Times New Roman"/>
          <w:color w:val="000000"/>
          <w:sz w:val="24"/>
          <w:szCs w:val="24"/>
          <w:vertAlign w:val="superscript"/>
        </w:rPr>
        <w:t>16a</w:t>
      </w:r>
      <w:r w:rsidRPr="00BC2444">
        <w:rPr>
          <w:rFonts w:ascii="Times New Roman" w:eastAsia="Calibri" w:hAnsi="Times New Roman" w:cs="Times New Roman"/>
          <w:color w:val="000000"/>
          <w:sz w:val="24"/>
          <w:szCs w:val="24"/>
        </w:rPr>
        <w:t>) § 27 ods. 2 Obchodného zákonníka.</w:t>
      </w:r>
    </w:p>
    <w:p w14:paraId="723E1A89" w14:textId="77777777" w:rsidR="00BC2444" w:rsidRPr="00BC2444" w:rsidRDefault="00BC2444" w:rsidP="00BC2444">
      <w:pPr>
        <w:ind w:left="425"/>
        <w:contextualSpacing/>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vertAlign w:val="superscript"/>
        </w:rPr>
        <w:t>16ab</w:t>
      </w:r>
      <w:r w:rsidRPr="00BC2444">
        <w:rPr>
          <w:rFonts w:ascii="Times New Roman" w:eastAsia="Calibri" w:hAnsi="Times New Roman" w:cs="Times New Roman"/>
          <w:color w:val="000000"/>
          <w:sz w:val="24"/>
          <w:szCs w:val="24"/>
        </w:rPr>
        <w:t>) § 3 zákona č. 7/2005 Z. z. o konkurze a reštrukturalizácii a o zmene a doplnení niektorých zákonov v znení neskorších predpisov.</w:t>
      </w:r>
    </w:p>
    <w:p w14:paraId="538CF21A" w14:textId="77777777" w:rsidR="00BC2444" w:rsidRPr="00BC2444" w:rsidRDefault="00BC2444" w:rsidP="00BC2444">
      <w:pPr>
        <w:ind w:left="425"/>
        <w:contextualSpacing/>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vertAlign w:val="superscript"/>
        </w:rPr>
        <w:t>16ac</w:t>
      </w:r>
      <w:r w:rsidRPr="00BC2444">
        <w:rPr>
          <w:rFonts w:ascii="Times New Roman" w:eastAsia="Calibri" w:hAnsi="Times New Roman" w:cs="Times New Roman"/>
          <w:color w:val="000000"/>
          <w:sz w:val="24"/>
          <w:szCs w:val="24"/>
        </w:rPr>
        <w:t xml:space="preserve">) Napríklad § 50 ods. 2 zákona č. 483/2001 Z. z., § 38 ods. 4 zákona č. 312/2025 Z. z. o spotrebiteľských úveroch a o iných úveroch a pôžičkách pre spotrebiteľov a o zmene a doplnení niektorých zákonov. </w:t>
      </w:r>
    </w:p>
    <w:p w14:paraId="6130C4DB" w14:textId="77777777" w:rsidR="00BC2444" w:rsidRPr="00BC2444" w:rsidRDefault="00BC2444" w:rsidP="00BC2444">
      <w:pPr>
        <w:ind w:left="425"/>
        <w:contextualSpacing/>
        <w:jc w:val="both"/>
        <w:rPr>
          <w:rFonts w:ascii="Times New Roman" w:eastAsia="Calibri" w:hAnsi="Times New Roman" w:cs="Times New Roman"/>
          <w:sz w:val="24"/>
          <w:szCs w:val="24"/>
        </w:rPr>
      </w:pPr>
      <w:r w:rsidRPr="00BC2444">
        <w:rPr>
          <w:rFonts w:ascii="Times New Roman" w:eastAsia="Calibri" w:hAnsi="Times New Roman" w:cs="Times New Roman"/>
          <w:color w:val="000000"/>
          <w:sz w:val="24"/>
          <w:szCs w:val="24"/>
          <w:vertAlign w:val="superscript"/>
        </w:rPr>
        <w:t>16ad</w:t>
      </w:r>
      <w:r w:rsidRPr="00BC2444">
        <w:rPr>
          <w:rFonts w:ascii="Times New Roman" w:eastAsia="Calibri" w:hAnsi="Times New Roman" w:cs="Times New Roman"/>
          <w:color w:val="000000"/>
          <w:sz w:val="24"/>
          <w:szCs w:val="24"/>
        </w:rPr>
        <w:t xml:space="preserve">) </w:t>
      </w:r>
      <w:r w:rsidRPr="00BC2444">
        <w:rPr>
          <w:rFonts w:ascii="Times New Roman" w:eastAsia="Calibri" w:hAnsi="Times New Roman" w:cs="Times New Roman"/>
          <w:sz w:val="24"/>
          <w:szCs w:val="24"/>
        </w:rPr>
        <w:t>Napríklad </w:t>
      </w:r>
      <w:r w:rsidRPr="00BC2444">
        <w:rPr>
          <w:rFonts w:ascii="Times New Roman" w:eastAsia="Calibri" w:hAnsi="Times New Roman" w:cs="Times New Roman"/>
          <w:color w:val="000000"/>
          <w:sz w:val="24"/>
          <w:szCs w:val="24"/>
        </w:rPr>
        <w:t>§ 7 ods. 15 zákona č. 483/2001 Z. z. v znení neskorších predpisov, </w:t>
      </w:r>
      <w:r w:rsidRPr="00BC2444">
        <w:rPr>
          <w:rFonts w:ascii="Times New Roman" w:eastAsia="Calibri" w:hAnsi="Times New Roman" w:cs="Times New Roman"/>
          <w:sz w:val="24"/>
          <w:szCs w:val="24"/>
        </w:rPr>
        <w:t>§ 8 písm. b) zákona č. 566/2001 Z. z. v znení neskorších predpisov, § 4 ods. 11 zákona č. 429/2002 Z. z.</w:t>
      </w:r>
      <w:r w:rsidRPr="00BC2444">
        <w:rPr>
          <w:rFonts w:ascii="Times New Roman" w:eastAsia="Calibri" w:hAnsi="Times New Roman" w:cs="Times New Roman"/>
          <w:color w:val="000000"/>
          <w:sz w:val="24"/>
          <w:szCs w:val="24"/>
        </w:rPr>
        <w:t> o burze cenných papierov</w:t>
      </w:r>
      <w:r w:rsidRPr="00BC2444">
        <w:rPr>
          <w:rFonts w:ascii="Times New Roman" w:eastAsia="Calibri" w:hAnsi="Times New Roman" w:cs="Times New Roman"/>
          <w:sz w:val="24"/>
          <w:szCs w:val="24"/>
        </w:rPr>
        <w:t> v znení neskorších predpisov, § 48 ods. 11 zákona č. 43/2004 Z. z. o starobnom dôchodkovom sporení a o zmene a doplnení niektorých zákonov v znení </w:t>
      </w:r>
      <w:r w:rsidRPr="00BC2444">
        <w:rPr>
          <w:rFonts w:ascii="Times New Roman" w:eastAsia="Calibri" w:hAnsi="Times New Roman" w:cs="Times New Roman"/>
          <w:color w:val="000000"/>
          <w:sz w:val="24"/>
          <w:szCs w:val="24"/>
        </w:rPr>
        <w:t>neskorších  predpisov</w:t>
      </w:r>
      <w:r w:rsidRPr="00BC2444">
        <w:rPr>
          <w:rFonts w:ascii="Times New Roman" w:eastAsia="Calibri" w:hAnsi="Times New Roman" w:cs="Times New Roman"/>
          <w:sz w:val="24"/>
          <w:szCs w:val="24"/>
        </w:rPr>
        <w:t>, § 23 ods. 11 zákona č. 650/2004 Z. z. o doplnkovom dôchodkovom sporení a o zmene a doplnení niektorých zákonov v</w:t>
      </w:r>
      <w:r w:rsidRPr="00BC2444">
        <w:rPr>
          <w:rFonts w:ascii="Times New Roman" w:eastAsia="Calibri" w:hAnsi="Times New Roman" w:cs="Times New Roman"/>
          <w:color w:val="000000"/>
          <w:sz w:val="24"/>
          <w:szCs w:val="24"/>
        </w:rPr>
        <w:t>  </w:t>
      </w:r>
      <w:r w:rsidRPr="00BC2444">
        <w:rPr>
          <w:rFonts w:ascii="Times New Roman" w:eastAsia="Calibri" w:hAnsi="Times New Roman" w:cs="Times New Roman"/>
          <w:sz w:val="24"/>
          <w:szCs w:val="24"/>
        </w:rPr>
        <w:t>znení</w:t>
      </w:r>
      <w:r w:rsidRPr="00BC2444">
        <w:rPr>
          <w:rFonts w:ascii="Times New Roman" w:eastAsia="Calibri" w:hAnsi="Times New Roman" w:cs="Times New Roman"/>
          <w:color w:val="000000"/>
          <w:sz w:val="24"/>
          <w:szCs w:val="24"/>
        </w:rPr>
        <w:t> neskorších predpisov</w:t>
      </w:r>
      <w:r w:rsidRPr="00BC2444">
        <w:rPr>
          <w:rFonts w:ascii="Times New Roman" w:eastAsia="Calibri" w:hAnsi="Times New Roman" w:cs="Times New Roman"/>
          <w:sz w:val="24"/>
          <w:szCs w:val="24"/>
        </w:rPr>
        <w:t>, § 24 ods. 4 zákona č. 39/2015 Z. z. o poisťovníctve a o zmene a doplnení niektorých zákonov v znení neskorších predpisov, § 23 ods. 1 zákona č. 186/2009 Z. z., § 2 ods. 31 zákona č. 492/2009 Z. z. znení </w:t>
      </w:r>
      <w:r w:rsidRPr="00BC2444">
        <w:rPr>
          <w:rFonts w:ascii="Times New Roman" w:eastAsia="Calibri" w:hAnsi="Times New Roman" w:cs="Times New Roman"/>
          <w:color w:val="000000"/>
          <w:sz w:val="24"/>
          <w:szCs w:val="24"/>
        </w:rPr>
        <w:t>neskorších predpisov</w:t>
      </w:r>
      <w:r w:rsidRPr="00BC2444">
        <w:rPr>
          <w:rFonts w:ascii="Times New Roman" w:eastAsia="Calibri" w:hAnsi="Times New Roman" w:cs="Times New Roman"/>
          <w:sz w:val="24"/>
          <w:szCs w:val="24"/>
        </w:rPr>
        <w:t>, § 28 ods. 10 zákona č. 203/2011 Z. z. v znení zákona č. 206/2014 Z. z.,</w:t>
      </w:r>
      <w:r w:rsidRPr="00BC2444">
        <w:rPr>
          <w:rFonts w:ascii="Times New Roman" w:eastAsia="Calibri" w:hAnsi="Times New Roman" w:cs="Times New Roman"/>
          <w:color w:val="000000"/>
          <w:sz w:val="24"/>
          <w:szCs w:val="24"/>
        </w:rPr>
        <w:t xml:space="preserve"> </w:t>
      </w:r>
      <w:r w:rsidRPr="00BC2444">
        <w:rPr>
          <w:rFonts w:ascii="Times New Roman" w:eastAsia="Calibri" w:hAnsi="Times New Roman" w:cs="Times New Roman"/>
          <w:sz w:val="24"/>
          <w:szCs w:val="24"/>
        </w:rPr>
        <w:t>§ 24 ods. 4 a § 181 zákona č. 39/2015 Z. z. o poisťovníctve a o zmene a doplnení niektorých zákonov v znení neskorších predpisov.</w:t>
      </w:r>
    </w:p>
    <w:p w14:paraId="26FCF79A" w14:textId="77777777" w:rsidR="00BC2444" w:rsidRPr="00BC2444" w:rsidRDefault="00BC2444" w:rsidP="00BC2444">
      <w:pPr>
        <w:ind w:left="425"/>
        <w:contextualSpacing/>
        <w:jc w:val="both"/>
        <w:rPr>
          <w:rFonts w:ascii="Times New Roman" w:eastAsia="Calibri" w:hAnsi="Times New Roman" w:cs="Times New Roman"/>
          <w:color w:val="000000"/>
          <w:sz w:val="24"/>
          <w:szCs w:val="24"/>
        </w:rPr>
      </w:pPr>
      <w:r w:rsidRPr="00BC2444">
        <w:rPr>
          <w:rFonts w:ascii="Times New Roman" w:eastAsia="Calibri" w:hAnsi="Times New Roman" w:cs="Times New Roman"/>
          <w:sz w:val="24"/>
          <w:szCs w:val="24"/>
          <w:vertAlign w:val="superscript"/>
        </w:rPr>
        <w:t>16ae</w:t>
      </w:r>
      <w:r w:rsidRPr="00BC2444">
        <w:rPr>
          <w:rFonts w:ascii="Times New Roman" w:eastAsia="Calibri" w:hAnsi="Times New Roman" w:cs="Times New Roman"/>
          <w:sz w:val="24"/>
          <w:szCs w:val="24"/>
        </w:rPr>
        <w:t>) Nariad</w:t>
      </w:r>
      <w:r w:rsidRPr="00BC2444">
        <w:rPr>
          <w:rFonts w:ascii="Times New Roman" w:eastAsia="Calibri" w:hAnsi="Times New Roman" w:cs="Times New Roman"/>
          <w:color w:val="000000"/>
          <w:sz w:val="24"/>
          <w:szCs w:val="24"/>
        </w:rPr>
        <w:t>enie (EÚ) 2024/1624.</w:t>
      </w:r>
    </w:p>
    <w:p w14:paraId="51B393F4" w14:textId="77777777" w:rsidR="00BC2444" w:rsidRPr="00BC2444" w:rsidRDefault="00BC2444" w:rsidP="00BC2444">
      <w:pPr>
        <w:ind w:left="425"/>
        <w:contextualSpacing/>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Zákon č. .../2027 Z. z. o ochrane pred legalizáciou výnosov z trestnej činnosti, financovaním terorizmu</w:t>
      </w:r>
      <w:r w:rsidRPr="00BC2444">
        <w:t xml:space="preserve"> </w:t>
      </w:r>
      <w:r w:rsidRPr="00BC2444">
        <w:rPr>
          <w:rFonts w:ascii="Times New Roman" w:eastAsia="Calibri" w:hAnsi="Times New Roman" w:cs="Times New Roman"/>
          <w:color w:val="000000"/>
          <w:sz w:val="24"/>
          <w:szCs w:val="24"/>
        </w:rPr>
        <w:t>a financovaním šírenia zbraní hromadného ničenia a o zmene a doplnení niektorých zákonov.</w:t>
      </w:r>
    </w:p>
    <w:p w14:paraId="713FDCA4" w14:textId="77777777" w:rsidR="00BC2444" w:rsidRPr="00BC2444" w:rsidRDefault="00BC2444" w:rsidP="00BC2444">
      <w:pPr>
        <w:spacing w:after="0"/>
        <w:ind w:left="425" w:firstLine="1"/>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vertAlign w:val="superscript"/>
        </w:rPr>
        <w:t>16af</w:t>
      </w:r>
      <w:r w:rsidRPr="00BC2444">
        <w:rPr>
          <w:rFonts w:ascii="Times New Roman" w:eastAsia="Calibri" w:hAnsi="Times New Roman" w:cs="Times New Roman"/>
          <w:color w:val="000000"/>
          <w:sz w:val="24"/>
          <w:szCs w:val="24"/>
        </w:rPr>
        <w:t>) § 58 zákona č. 455/1991 Zb. v znení neskorších predpisov.</w:t>
      </w:r>
    </w:p>
    <w:p w14:paraId="3A007A16" w14:textId="77777777" w:rsidR="00BC2444" w:rsidRPr="00BC2444" w:rsidRDefault="00BC2444" w:rsidP="00BC2444">
      <w:pPr>
        <w:spacing w:after="0"/>
        <w:ind w:left="425" w:firstLine="1"/>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 1 ods. 3 písm. a) zákona č. 747/2004 Z. z. v znení neskorších predpisov.</w:t>
      </w:r>
    </w:p>
    <w:p w14:paraId="3F58773B" w14:textId="77777777" w:rsidR="00BC2444" w:rsidRPr="00BC2444" w:rsidRDefault="00BC2444" w:rsidP="00BC2444">
      <w:pPr>
        <w:ind w:left="425"/>
        <w:contextualSpacing/>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vertAlign w:val="superscript"/>
        </w:rPr>
        <w:t>16ag</w:t>
      </w:r>
      <w:r w:rsidRPr="00BC2444">
        <w:rPr>
          <w:rFonts w:ascii="Times New Roman" w:eastAsia="Calibri" w:hAnsi="Times New Roman" w:cs="Times New Roman"/>
          <w:color w:val="000000"/>
          <w:sz w:val="24"/>
          <w:szCs w:val="24"/>
        </w:rPr>
        <w:t>) Zákon č. </w:t>
      </w:r>
      <w:hyperlink r:id="rId12" w:tgtFrame="_blank" w:tooltip="Odkaz na predpis alebo ustanovenie" w:history="1">
        <w:r w:rsidRPr="00BC2444">
          <w:rPr>
            <w:rFonts w:ascii="Times New Roman" w:eastAsia="Calibri" w:hAnsi="Times New Roman" w:cs="Times New Roman"/>
            <w:color w:val="000000"/>
            <w:sz w:val="24"/>
            <w:szCs w:val="24"/>
          </w:rPr>
          <w:t>128/2002 Z. z.</w:t>
        </w:r>
      </w:hyperlink>
      <w:r w:rsidRPr="00BC2444">
        <w:rPr>
          <w:rFonts w:ascii="Times New Roman" w:eastAsia="Calibri" w:hAnsi="Times New Roman" w:cs="Times New Roman"/>
          <w:color w:val="000000"/>
          <w:sz w:val="24"/>
          <w:szCs w:val="24"/>
        </w:rPr>
        <w:t> o štátnej kontrole vnútorného trhu vo veciach ochrany spotrebiteľa a o zmene a doplnení niektorých zákonov v znení neskorších predpisov.</w:t>
      </w:r>
    </w:p>
    <w:p w14:paraId="3FE2F916" w14:textId="77777777" w:rsidR="00BC2444" w:rsidRPr="00BC2444" w:rsidRDefault="00BC2444" w:rsidP="00BC2444">
      <w:pPr>
        <w:ind w:left="425"/>
        <w:contextualSpacing/>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vertAlign w:val="superscript"/>
        </w:rPr>
        <w:lastRenderedPageBreak/>
        <w:t>16ah</w:t>
      </w:r>
      <w:r w:rsidRPr="00BC2444">
        <w:rPr>
          <w:rFonts w:ascii="Times New Roman" w:eastAsia="Calibri" w:hAnsi="Times New Roman" w:cs="Times New Roman"/>
          <w:color w:val="000000"/>
          <w:sz w:val="24"/>
          <w:szCs w:val="24"/>
        </w:rPr>
        <w:t>) Zákon Národnej rady Slovenskej republiky č. 566/1992 Zb. v znení neskorších predpisov.</w:t>
      </w:r>
      <w:r w:rsidRPr="00BC2444">
        <w:rPr>
          <w:rFonts w:ascii="Times New Roman" w:eastAsia="Calibri" w:hAnsi="Times New Roman" w:cs="Times New Roman"/>
          <w:color w:val="000000"/>
          <w:sz w:val="24"/>
          <w:szCs w:val="24"/>
        </w:rPr>
        <w:br/>
        <w:t>Zákon č. 747/2004 Z. z. v znení neskorších predpisov.</w:t>
      </w:r>
    </w:p>
    <w:p w14:paraId="017A94FE" w14:textId="77777777" w:rsidR="00BC2444" w:rsidRPr="00BC2444" w:rsidRDefault="00BC2444" w:rsidP="00BC2444">
      <w:pPr>
        <w:ind w:left="425"/>
        <w:contextualSpacing/>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vertAlign w:val="superscript"/>
        </w:rPr>
        <w:t>16ai</w:t>
      </w:r>
      <w:r w:rsidRPr="00BC2444">
        <w:rPr>
          <w:rFonts w:ascii="Times New Roman" w:eastAsia="Calibri" w:hAnsi="Times New Roman" w:cs="Times New Roman"/>
          <w:color w:val="000000"/>
          <w:sz w:val="24"/>
          <w:szCs w:val="24"/>
        </w:rPr>
        <w:t>) Zákon č. 108/2024 Z. z. o ochrane spotrebiteľa a o zmene a doplnení niektorých zákonov v znení neskorších predpisov.</w:t>
      </w:r>
    </w:p>
    <w:p w14:paraId="56B27923" w14:textId="77777777" w:rsidR="00BC2444" w:rsidRPr="00BC2444" w:rsidRDefault="00BC2444" w:rsidP="00BC2444">
      <w:pPr>
        <w:ind w:left="425"/>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vertAlign w:val="superscript"/>
        </w:rPr>
        <w:t>16aj</w:t>
      </w:r>
      <w:r w:rsidRPr="00BC2444">
        <w:rPr>
          <w:rFonts w:ascii="Times New Roman" w:eastAsia="Calibri" w:hAnsi="Times New Roman" w:cs="Times New Roman"/>
          <w:color w:val="000000"/>
          <w:sz w:val="24"/>
          <w:szCs w:val="24"/>
        </w:rPr>
        <w:t>) § 1 ods. 3 písm. a) zákona č. 747/2004 Z. z. v znení neskorších predpisov.“.</w:t>
      </w:r>
    </w:p>
    <w:p w14:paraId="17DE1BA5" w14:textId="77777777" w:rsidR="00BC2444" w:rsidRPr="00BC2444" w:rsidRDefault="00BC2444" w:rsidP="00BC2444">
      <w:pPr>
        <w:spacing w:after="0"/>
        <w:rPr>
          <w:rFonts w:ascii="Times New Roman" w:eastAsia="Calibri" w:hAnsi="Times New Roman" w:cs="Times New Roman"/>
          <w:sz w:val="24"/>
          <w:szCs w:val="24"/>
        </w:rPr>
      </w:pPr>
    </w:p>
    <w:p w14:paraId="3ED74569" w14:textId="77777777" w:rsidR="00BC2444" w:rsidRPr="00BC2444" w:rsidRDefault="00BC2444" w:rsidP="00D87F16">
      <w:pPr>
        <w:numPr>
          <w:ilvl w:val="0"/>
          <w:numId w:val="144"/>
        </w:numPr>
        <w:spacing w:after="0"/>
        <w:ind w:left="426" w:hanging="426"/>
        <w:contextualSpacing/>
        <w:rPr>
          <w:rFonts w:ascii="Times New Roman" w:eastAsia="Calibri" w:hAnsi="Times New Roman" w:cs="Times New Roman"/>
          <w:sz w:val="24"/>
          <w:szCs w:val="24"/>
        </w:rPr>
      </w:pPr>
      <w:r w:rsidRPr="00BC2444">
        <w:rPr>
          <w:rFonts w:ascii="Times New Roman" w:eastAsia="Calibri" w:hAnsi="Times New Roman" w:cs="Times New Roman"/>
          <w:sz w:val="24"/>
          <w:szCs w:val="24"/>
        </w:rPr>
        <w:t>V § 8 ods. 7 sa odkaz „</w:t>
      </w:r>
      <w:r w:rsidRPr="00BC2444">
        <w:rPr>
          <w:rFonts w:ascii="Times New Roman" w:eastAsia="Calibri" w:hAnsi="Times New Roman" w:cs="Times New Roman"/>
          <w:sz w:val="24"/>
          <w:szCs w:val="24"/>
          <w:vertAlign w:val="superscript"/>
        </w:rPr>
        <w:t>16a</w:t>
      </w:r>
      <w:r w:rsidRPr="00BC2444">
        <w:rPr>
          <w:rFonts w:ascii="Times New Roman" w:eastAsia="Calibri" w:hAnsi="Times New Roman" w:cs="Times New Roman"/>
          <w:sz w:val="24"/>
          <w:szCs w:val="24"/>
        </w:rPr>
        <w:t>)“ nahrádza odkazom „</w:t>
      </w:r>
      <w:r w:rsidRPr="00BC2444">
        <w:rPr>
          <w:rFonts w:ascii="Times New Roman" w:eastAsia="Calibri" w:hAnsi="Times New Roman" w:cs="Times New Roman"/>
          <w:sz w:val="24"/>
          <w:szCs w:val="24"/>
          <w:vertAlign w:val="superscript"/>
        </w:rPr>
        <w:t>16ak</w:t>
      </w:r>
      <w:r w:rsidRPr="00BC2444">
        <w:rPr>
          <w:rFonts w:ascii="Times New Roman" w:eastAsia="Calibri" w:hAnsi="Times New Roman" w:cs="Times New Roman"/>
          <w:sz w:val="24"/>
          <w:szCs w:val="24"/>
        </w:rPr>
        <w:t>)“.</w:t>
      </w:r>
    </w:p>
    <w:p w14:paraId="638E9706" w14:textId="77777777" w:rsidR="00BC2444" w:rsidRPr="00BC2444" w:rsidRDefault="00BC2444" w:rsidP="00BC2444">
      <w:pPr>
        <w:spacing w:after="0"/>
        <w:ind w:left="426"/>
        <w:contextualSpacing/>
        <w:rPr>
          <w:rFonts w:ascii="Times New Roman" w:eastAsia="Calibri" w:hAnsi="Times New Roman" w:cs="Times New Roman"/>
          <w:sz w:val="24"/>
          <w:szCs w:val="24"/>
        </w:rPr>
      </w:pPr>
    </w:p>
    <w:p w14:paraId="70449EC3" w14:textId="77777777" w:rsidR="00BC2444" w:rsidRPr="00BC2444" w:rsidRDefault="00BC2444" w:rsidP="00BC2444">
      <w:pPr>
        <w:ind w:left="425"/>
        <w:rPr>
          <w:rFonts w:ascii="Times New Roman" w:eastAsia="Calibri" w:hAnsi="Times New Roman" w:cs="Times New Roman"/>
          <w:sz w:val="24"/>
          <w:szCs w:val="24"/>
        </w:rPr>
      </w:pPr>
      <w:r w:rsidRPr="00BC2444">
        <w:rPr>
          <w:rFonts w:ascii="Times New Roman" w:eastAsia="Calibri" w:hAnsi="Times New Roman" w:cs="Times New Roman"/>
          <w:sz w:val="24"/>
          <w:szCs w:val="24"/>
        </w:rPr>
        <w:t>Poznámka pod čiarou k odkazu 16ak znie:</w:t>
      </w:r>
    </w:p>
    <w:p w14:paraId="138B9A06" w14:textId="77777777" w:rsidR="00BC2444" w:rsidRPr="00BC2444" w:rsidRDefault="00BC2444" w:rsidP="00BC2444">
      <w:pPr>
        <w:ind w:left="425"/>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w:t>
      </w:r>
      <w:r w:rsidRPr="00BC2444">
        <w:rPr>
          <w:rFonts w:ascii="Times New Roman" w:eastAsia="Calibri" w:hAnsi="Times New Roman" w:cs="Times New Roman"/>
          <w:sz w:val="24"/>
          <w:szCs w:val="24"/>
          <w:vertAlign w:val="superscript"/>
        </w:rPr>
        <w:t>16ak</w:t>
      </w:r>
      <w:r w:rsidRPr="00BC2444">
        <w:rPr>
          <w:rFonts w:ascii="Times New Roman" w:eastAsia="Calibri" w:hAnsi="Times New Roman" w:cs="Times New Roman"/>
          <w:sz w:val="24"/>
          <w:szCs w:val="24"/>
        </w:rPr>
        <w:t>) Napríklad § 17 až 20 Obchodného zákonníka, § 279 a 280 Trestného zákona,  § 81 písm. f) Zákonníka práce, § 41 zákona Národnej rady Slovenskej republiky č. 566/1992 Zb. v znení neskorších predpisov.“. </w:t>
      </w:r>
    </w:p>
    <w:p w14:paraId="6DA0A355" w14:textId="77777777" w:rsidR="00BC2444" w:rsidRPr="00BC2444" w:rsidRDefault="00BC2444" w:rsidP="00BC2444">
      <w:pPr>
        <w:spacing w:after="0"/>
        <w:ind w:left="426"/>
        <w:contextualSpacing/>
        <w:rPr>
          <w:rFonts w:ascii="Times New Roman" w:eastAsia="Calibri" w:hAnsi="Times New Roman" w:cs="Times New Roman"/>
          <w:sz w:val="24"/>
          <w:szCs w:val="24"/>
        </w:rPr>
      </w:pPr>
    </w:p>
    <w:p w14:paraId="46A6D4D6" w14:textId="77777777" w:rsidR="00BC2444" w:rsidRPr="00BC2444" w:rsidRDefault="00BC2444" w:rsidP="00D87F16">
      <w:pPr>
        <w:numPr>
          <w:ilvl w:val="0"/>
          <w:numId w:val="144"/>
        </w:numPr>
        <w:spacing w:after="0"/>
        <w:ind w:left="426" w:hanging="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 13 ods. 5 písm. a) sa slová „osobitným zákonom</w:t>
      </w:r>
      <w:r w:rsidRPr="00BC2444">
        <w:rPr>
          <w:rFonts w:ascii="Times New Roman" w:eastAsia="Calibri" w:hAnsi="Times New Roman" w:cs="Times New Roman"/>
          <w:sz w:val="24"/>
          <w:szCs w:val="24"/>
          <w:vertAlign w:val="superscript"/>
        </w:rPr>
        <w:t>17a</w:t>
      </w:r>
      <w:r w:rsidRPr="00BC2444">
        <w:rPr>
          <w:rFonts w:ascii="Times New Roman" w:eastAsia="Calibri" w:hAnsi="Times New Roman" w:cs="Times New Roman"/>
          <w:sz w:val="24"/>
          <w:szCs w:val="24"/>
        </w:rPr>
        <w:t>)“ nahrádzajú slovami „osobitnými predpismi</w:t>
      </w:r>
      <w:r w:rsidRPr="00BC2444">
        <w:rPr>
          <w:rFonts w:ascii="Times New Roman" w:eastAsia="Calibri" w:hAnsi="Times New Roman" w:cs="Times New Roman"/>
          <w:sz w:val="24"/>
          <w:szCs w:val="24"/>
          <w:vertAlign w:val="superscript"/>
        </w:rPr>
        <w:t>16ae</w:t>
      </w:r>
      <w:r w:rsidRPr="00BC2444">
        <w:rPr>
          <w:rFonts w:ascii="Times New Roman" w:eastAsia="Calibri" w:hAnsi="Times New Roman" w:cs="Times New Roman"/>
          <w:sz w:val="24"/>
          <w:szCs w:val="24"/>
        </w:rPr>
        <w:t>)“.</w:t>
      </w:r>
    </w:p>
    <w:p w14:paraId="093FF162" w14:textId="77777777" w:rsidR="00BC2444" w:rsidRPr="00BC2444" w:rsidRDefault="00BC2444" w:rsidP="00BC2444">
      <w:pPr>
        <w:spacing w:after="0"/>
        <w:ind w:left="426"/>
        <w:jc w:val="both"/>
        <w:rPr>
          <w:rFonts w:ascii="Times New Roman" w:eastAsia="Calibri" w:hAnsi="Times New Roman" w:cs="Times New Roman"/>
          <w:sz w:val="24"/>
          <w:szCs w:val="24"/>
        </w:rPr>
      </w:pPr>
    </w:p>
    <w:p w14:paraId="751BF5B2" w14:textId="77777777" w:rsidR="00BC2444" w:rsidRPr="00BC2444" w:rsidRDefault="00BC2444" w:rsidP="00BC2444">
      <w:pPr>
        <w:ind w:left="425"/>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Poznámka pod čiarou k odkazu 17a sa vypúšťa.</w:t>
      </w:r>
    </w:p>
    <w:p w14:paraId="4CAD973D" w14:textId="77777777" w:rsidR="00BC2444" w:rsidRPr="00BC2444" w:rsidRDefault="00BC2444" w:rsidP="00BC2444">
      <w:pPr>
        <w:spacing w:after="0"/>
        <w:jc w:val="both"/>
        <w:rPr>
          <w:rFonts w:ascii="Times New Roman" w:eastAsia="Calibri" w:hAnsi="Times New Roman" w:cs="Times New Roman"/>
          <w:sz w:val="24"/>
          <w:szCs w:val="24"/>
        </w:rPr>
      </w:pPr>
    </w:p>
    <w:p w14:paraId="3A8FD674" w14:textId="77777777" w:rsidR="00BC2444" w:rsidRPr="00BC2444" w:rsidRDefault="00BC2444" w:rsidP="00D87F16">
      <w:pPr>
        <w:numPr>
          <w:ilvl w:val="0"/>
          <w:numId w:val="144"/>
        </w:numPr>
        <w:spacing w:after="0"/>
        <w:ind w:left="425" w:hanging="425"/>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 13 ods. 5 písmeno c) znie:</w:t>
      </w:r>
    </w:p>
    <w:p w14:paraId="3B22EB12" w14:textId="77777777" w:rsidR="00BC2444" w:rsidRPr="00BC2444" w:rsidRDefault="00BC2444" w:rsidP="00BC2444">
      <w:pPr>
        <w:spacing w:after="0"/>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„c) identifikovať klienta spôsobom a v rozsahu údajov ustanovených osobitnými predpismi</w:t>
      </w:r>
      <w:r w:rsidRPr="00BC2444">
        <w:rPr>
          <w:rFonts w:ascii="Times New Roman" w:eastAsia="Calibri" w:hAnsi="Times New Roman" w:cs="Times New Roman"/>
          <w:sz w:val="24"/>
          <w:szCs w:val="24"/>
          <w:vertAlign w:val="superscript"/>
        </w:rPr>
        <w:t>16ae</w:t>
      </w:r>
      <w:r w:rsidRPr="00BC2444">
        <w:rPr>
          <w:rFonts w:ascii="Times New Roman" w:eastAsia="Calibri" w:hAnsi="Times New Roman" w:cs="Times New Roman"/>
          <w:sz w:val="24"/>
          <w:szCs w:val="24"/>
        </w:rPr>
        <w:t>) pri každom obchode s devízovými hodnotami, pri ktorom to vyžadujú osobitné predpisy,</w:t>
      </w:r>
      <w:r w:rsidRPr="00BC2444">
        <w:rPr>
          <w:rFonts w:ascii="Times New Roman" w:eastAsia="Calibri" w:hAnsi="Times New Roman" w:cs="Times New Roman"/>
          <w:sz w:val="24"/>
          <w:szCs w:val="24"/>
          <w:vertAlign w:val="superscript"/>
        </w:rPr>
        <w:t>16ae</w:t>
      </w:r>
      <w:r w:rsidRPr="00BC2444">
        <w:rPr>
          <w:rFonts w:ascii="Times New Roman" w:eastAsia="Calibri" w:hAnsi="Times New Roman" w:cs="Times New Roman"/>
          <w:sz w:val="24"/>
          <w:szCs w:val="24"/>
        </w:rPr>
        <w:t>)“.</w:t>
      </w:r>
    </w:p>
    <w:p w14:paraId="45A0DD97" w14:textId="77777777" w:rsidR="00BC2444" w:rsidRPr="00BC2444" w:rsidRDefault="00BC2444" w:rsidP="00BC2444">
      <w:pPr>
        <w:spacing w:after="0"/>
        <w:ind w:left="426"/>
        <w:contextualSpacing/>
        <w:jc w:val="both"/>
        <w:rPr>
          <w:rFonts w:ascii="Times New Roman" w:eastAsia="Calibri" w:hAnsi="Times New Roman" w:cs="Times New Roman"/>
          <w:sz w:val="24"/>
          <w:szCs w:val="24"/>
        </w:rPr>
      </w:pPr>
    </w:p>
    <w:p w14:paraId="4761D1B5" w14:textId="77777777" w:rsidR="00BC2444" w:rsidRPr="00BC2444" w:rsidRDefault="00BC2444" w:rsidP="00BC2444">
      <w:pPr>
        <w:ind w:left="425"/>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 xml:space="preserve"> Poznámka pod čiarou k odkazu 17b sa vypúšťa.</w:t>
      </w:r>
    </w:p>
    <w:p w14:paraId="0EB6DD28" w14:textId="77777777" w:rsidR="00BC2444" w:rsidRPr="00BC2444" w:rsidRDefault="00BC2444" w:rsidP="00BC2444">
      <w:pPr>
        <w:spacing w:after="0"/>
        <w:ind w:left="426"/>
        <w:contextualSpacing/>
        <w:jc w:val="both"/>
        <w:rPr>
          <w:rFonts w:ascii="Times New Roman" w:eastAsia="Calibri" w:hAnsi="Times New Roman" w:cs="Times New Roman"/>
          <w:sz w:val="24"/>
          <w:szCs w:val="24"/>
        </w:rPr>
      </w:pPr>
    </w:p>
    <w:p w14:paraId="184EF730" w14:textId="77777777" w:rsidR="00BC2444" w:rsidRPr="00BC2444" w:rsidRDefault="00BC2444" w:rsidP="00D87F16">
      <w:pPr>
        <w:numPr>
          <w:ilvl w:val="0"/>
          <w:numId w:val="144"/>
        </w:numPr>
        <w:ind w:left="425" w:hanging="425"/>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 13 ods. 6 sa slová „osobitného zákona</w:t>
      </w:r>
      <w:r w:rsidRPr="00BC2444">
        <w:rPr>
          <w:rFonts w:ascii="Times New Roman" w:eastAsia="Calibri" w:hAnsi="Times New Roman" w:cs="Times New Roman"/>
          <w:sz w:val="24"/>
          <w:szCs w:val="24"/>
          <w:vertAlign w:val="superscript"/>
        </w:rPr>
        <w:t>17b</w:t>
      </w:r>
      <w:r w:rsidRPr="00BC2444">
        <w:rPr>
          <w:rFonts w:ascii="Times New Roman" w:eastAsia="Calibri" w:hAnsi="Times New Roman" w:cs="Times New Roman"/>
          <w:sz w:val="24"/>
          <w:szCs w:val="24"/>
        </w:rPr>
        <w:t>)“ nahrádzajú slovami „osobitných predpisov</w:t>
      </w:r>
      <w:r w:rsidRPr="00BC2444">
        <w:rPr>
          <w:rFonts w:ascii="Times New Roman" w:eastAsia="Calibri" w:hAnsi="Times New Roman" w:cs="Times New Roman"/>
          <w:sz w:val="24"/>
          <w:szCs w:val="24"/>
          <w:vertAlign w:val="superscript"/>
        </w:rPr>
        <w:t>16ae</w:t>
      </w:r>
      <w:r w:rsidRPr="00BC2444">
        <w:rPr>
          <w:rFonts w:ascii="Times New Roman" w:eastAsia="Calibri" w:hAnsi="Times New Roman" w:cs="Times New Roman"/>
          <w:sz w:val="24"/>
          <w:szCs w:val="24"/>
        </w:rPr>
        <w:t>)“.</w:t>
      </w:r>
    </w:p>
    <w:p w14:paraId="286DB3FF" w14:textId="77777777" w:rsidR="00BC2444" w:rsidRPr="00BC2444" w:rsidRDefault="00BC2444" w:rsidP="00BC2444">
      <w:pPr>
        <w:ind w:left="425"/>
        <w:jc w:val="both"/>
        <w:rPr>
          <w:rFonts w:ascii="Times New Roman" w:eastAsia="Calibri" w:hAnsi="Times New Roman" w:cs="Times New Roman"/>
          <w:sz w:val="24"/>
          <w:szCs w:val="24"/>
        </w:rPr>
      </w:pPr>
    </w:p>
    <w:p w14:paraId="139F0306" w14:textId="77777777" w:rsidR="00BC2444" w:rsidRPr="00BC2444" w:rsidRDefault="00BC2444" w:rsidP="00D87F16">
      <w:pPr>
        <w:numPr>
          <w:ilvl w:val="0"/>
          <w:numId w:val="144"/>
        </w:numPr>
        <w:ind w:left="425" w:hanging="425"/>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 xml:space="preserve">V § 24 ods. 2 sa slová „všeobecne záväzných právnych predpisov vydaných na jeho vykonanie“ nahrádzajú slovami „súvisiacich všeobecne záväzných právnych predpisov, právne záväzných aktov Európskej únie, podmienok na udelenie devízovej licencie a osobitného povolenia podľa § 39 ods. 5 a povinností určených v devízovej licencii a v osobitnom povolení podľa § 39 ods. 5“.    </w:t>
      </w:r>
    </w:p>
    <w:p w14:paraId="5643B84C" w14:textId="77777777" w:rsidR="00BC2444" w:rsidRPr="00BC2444" w:rsidRDefault="00BC2444" w:rsidP="00BC2444">
      <w:pPr>
        <w:ind w:left="720"/>
        <w:contextualSpacing/>
        <w:rPr>
          <w:rFonts w:ascii="Times New Roman" w:eastAsia="Calibri" w:hAnsi="Times New Roman" w:cs="Times New Roman"/>
          <w:sz w:val="24"/>
          <w:szCs w:val="24"/>
        </w:rPr>
      </w:pPr>
    </w:p>
    <w:p w14:paraId="7F022182" w14:textId="77777777" w:rsidR="00BC2444" w:rsidRPr="00BC2444" w:rsidRDefault="00BC2444" w:rsidP="00D87F16">
      <w:pPr>
        <w:numPr>
          <w:ilvl w:val="0"/>
          <w:numId w:val="144"/>
        </w:numPr>
        <w:spacing w:after="0"/>
        <w:ind w:left="425" w:hanging="425"/>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 xml:space="preserve">§ 24a a 24b vrátane nadpisov znejú: </w:t>
      </w:r>
    </w:p>
    <w:p w14:paraId="0FCC79A2" w14:textId="77777777" w:rsidR="00BC2444" w:rsidRPr="00BC2444" w:rsidRDefault="00BC2444" w:rsidP="00BC2444">
      <w:pPr>
        <w:spacing w:after="0"/>
        <w:ind w:left="425"/>
        <w:jc w:val="center"/>
        <w:rPr>
          <w:rFonts w:ascii="Times New Roman" w:eastAsia="Calibri" w:hAnsi="Times New Roman" w:cs="Times New Roman"/>
          <w:sz w:val="24"/>
          <w:szCs w:val="24"/>
        </w:rPr>
      </w:pPr>
    </w:p>
    <w:p w14:paraId="3262E3A4" w14:textId="77777777" w:rsidR="00BC2444" w:rsidRPr="00BC2444" w:rsidRDefault="00BC2444" w:rsidP="00BC2444">
      <w:pPr>
        <w:spacing w:after="0"/>
        <w:ind w:left="425"/>
        <w:jc w:val="center"/>
        <w:rPr>
          <w:rFonts w:ascii="Times New Roman" w:eastAsia="Calibri" w:hAnsi="Times New Roman" w:cs="Times New Roman"/>
          <w:b/>
          <w:bCs/>
          <w:sz w:val="24"/>
          <w:szCs w:val="24"/>
        </w:rPr>
      </w:pPr>
      <w:r w:rsidRPr="00BC2444">
        <w:rPr>
          <w:rFonts w:ascii="Times New Roman" w:eastAsia="Calibri" w:hAnsi="Times New Roman" w:cs="Times New Roman"/>
          <w:sz w:val="24"/>
          <w:szCs w:val="24"/>
        </w:rPr>
        <w:t>„</w:t>
      </w:r>
      <w:r w:rsidRPr="00BC2444">
        <w:rPr>
          <w:rFonts w:ascii="Times New Roman" w:eastAsia="Calibri" w:hAnsi="Times New Roman" w:cs="Times New Roman"/>
          <w:b/>
          <w:bCs/>
          <w:sz w:val="24"/>
          <w:szCs w:val="24"/>
        </w:rPr>
        <w:t>§ 24a</w:t>
      </w:r>
    </w:p>
    <w:p w14:paraId="16C3CF5D" w14:textId="77777777" w:rsidR="00BC2444" w:rsidRPr="00BC2444" w:rsidRDefault="00BC2444" w:rsidP="00BC2444">
      <w:pPr>
        <w:spacing w:after="0"/>
        <w:ind w:left="425"/>
        <w:jc w:val="center"/>
        <w:rPr>
          <w:rFonts w:ascii="Times New Roman" w:eastAsia="Calibri" w:hAnsi="Times New Roman" w:cs="Times New Roman"/>
          <w:b/>
          <w:bCs/>
          <w:sz w:val="24"/>
          <w:szCs w:val="24"/>
        </w:rPr>
      </w:pPr>
      <w:r w:rsidRPr="00BC2444">
        <w:rPr>
          <w:rFonts w:ascii="Times New Roman" w:eastAsia="Calibri" w:hAnsi="Times New Roman" w:cs="Times New Roman"/>
          <w:b/>
          <w:bCs/>
          <w:sz w:val="24"/>
          <w:szCs w:val="24"/>
        </w:rPr>
        <w:t>Opatrenia na nápravu</w:t>
      </w:r>
    </w:p>
    <w:p w14:paraId="70F6F2E1" w14:textId="77777777" w:rsidR="00BC2444" w:rsidRPr="00BC2444" w:rsidRDefault="00BC2444" w:rsidP="00BC2444">
      <w:pPr>
        <w:spacing w:after="0"/>
        <w:ind w:left="425"/>
        <w:jc w:val="center"/>
        <w:rPr>
          <w:rFonts w:ascii="Times New Roman" w:eastAsia="Calibri" w:hAnsi="Times New Roman" w:cs="Times New Roman"/>
          <w:b/>
          <w:bCs/>
          <w:sz w:val="24"/>
          <w:szCs w:val="24"/>
        </w:rPr>
      </w:pPr>
    </w:p>
    <w:p w14:paraId="4CD0A89C" w14:textId="77777777" w:rsidR="00BC2444" w:rsidRPr="00BC2444" w:rsidRDefault="00BC2444" w:rsidP="00BC2444">
      <w:pPr>
        <w:ind w:left="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lastRenderedPageBreak/>
        <w:t xml:space="preserve">(1) Za porušenie povinnosti podľa tohto zákona a súvisiacich všeobecne záväzných právnych predpisov, právne záväzných aktov Európskej únie, nedodržanie podmienok na udelenie devízovej licencie alebo osobitného povolenia podľa § 39 ods. 5 môže devízový orgán uložiť  kontrolovanej osobe opatrenie na nápravu, a to: </w:t>
      </w:r>
    </w:p>
    <w:p w14:paraId="7BE140B6" w14:textId="77777777" w:rsidR="00BC2444" w:rsidRPr="00BC2444" w:rsidRDefault="00BC2444" w:rsidP="00D87F16">
      <w:pPr>
        <w:numPr>
          <w:ilvl w:val="0"/>
          <w:numId w:val="145"/>
        </w:numPr>
        <w:ind w:left="709" w:hanging="284"/>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povinnosť odstrániť nedostatok v určenej lehote,</w:t>
      </w:r>
    </w:p>
    <w:p w14:paraId="0B7C705E" w14:textId="77777777" w:rsidR="00BC2444" w:rsidRPr="00BC2444" w:rsidRDefault="00BC2444" w:rsidP="00D87F16">
      <w:pPr>
        <w:numPr>
          <w:ilvl w:val="0"/>
          <w:numId w:val="145"/>
        </w:numPr>
        <w:ind w:left="709" w:hanging="284"/>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obmedziť alebo pozastaviť výkon činností alebo výkon niektorej činnosti podľa devízovej licencie až do odstránenia nedostatku,</w:t>
      </w:r>
    </w:p>
    <w:p w14:paraId="3FEF8F81" w14:textId="77777777" w:rsidR="00BC2444" w:rsidRPr="00BC2444" w:rsidRDefault="00BC2444" w:rsidP="00D87F16">
      <w:pPr>
        <w:numPr>
          <w:ilvl w:val="0"/>
          <w:numId w:val="145"/>
        </w:numPr>
        <w:ind w:left="709" w:hanging="284"/>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dočasný zákaz činnosti osobe, ktorá vykonáva manažérsku funkciu alebo osobe, ktorá zabezpečuje plnenie úloh pri ochrane pred legalizáciou príjmov z trestnej činnosti a financovaním terorizmu, ohlasovanie neobvyklých obchodných operácií a prostredníctvom ktorej sa zabezpečuje priebežný styk s Finančnou spravodajskou jednotkou, ak prestane spĺňať niektorú z podmienok podľa § 6 ods. 3 písm. a), d), e), f) alebo písm. g), a to až do odstránenia nedostatku,</w:t>
      </w:r>
    </w:p>
    <w:p w14:paraId="64611B08" w14:textId="77777777" w:rsidR="00BC2444" w:rsidRPr="00BC2444" w:rsidRDefault="00BC2444" w:rsidP="00D87F16">
      <w:pPr>
        <w:numPr>
          <w:ilvl w:val="0"/>
          <w:numId w:val="145"/>
        </w:numPr>
        <w:ind w:left="709" w:hanging="284"/>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povinnosť v určenej lehote odvolať osobu, ktorá vykonáva manažérsku funkciu alebo osobu, ktorá zabezpečuje plnenie úloh pri ochrane pred legalizáciou príjmov z trestnej činnosti a financovaním terorizmu, ohlasovanie neobvyklých obchodných operácií a prostredníctvom ktorej sa zabezpečuje priebežný styk s Finančnou spravodajskou jednotkou, ak prestane spĺňať podmienku podľa § 6 ods. 3 písm. a),</w:t>
      </w:r>
    </w:p>
    <w:p w14:paraId="7C56F392" w14:textId="77777777" w:rsidR="00BC2444" w:rsidRPr="00BC2444" w:rsidRDefault="00BC2444" w:rsidP="00D87F16">
      <w:pPr>
        <w:numPr>
          <w:ilvl w:val="0"/>
          <w:numId w:val="145"/>
        </w:numPr>
        <w:ind w:left="709" w:hanging="284"/>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 xml:space="preserve">povinnosť v určenej lehote zmeniť konečného užívateľa výhod, ak prestane spĺňať podmienku podľa § 6 ods. 3 písm. a). </w:t>
      </w:r>
    </w:p>
    <w:p w14:paraId="2ECB16EF" w14:textId="77777777" w:rsidR="00BC2444" w:rsidRPr="00BC2444" w:rsidRDefault="00BC2444" w:rsidP="00BC2444">
      <w:pPr>
        <w:ind w:left="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 xml:space="preserve">(2) Devízový orgán pri rozhodovaní o uložení opatrenia na nápravu prihliada na závažnosť, spôsob a mieru zavinenia, povahu, rozsah a dobu trvania protiprávneho konania alebo iné zistené nedostatky. </w:t>
      </w:r>
    </w:p>
    <w:p w14:paraId="403BA212" w14:textId="77777777" w:rsidR="00BC2444" w:rsidRPr="00BC2444" w:rsidRDefault="00BC2444" w:rsidP="00BC2444">
      <w:pPr>
        <w:ind w:left="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(3) Devízové miesto, ktorému devízový orgán uložil opatrenie na nápravu podľa odseku 1, je povinné bezodkladne informovať devízový orgán o odstránení nedostatku a o spôsobe nápravy.</w:t>
      </w:r>
    </w:p>
    <w:p w14:paraId="4AC55ECF" w14:textId="77777777" w:rsidR="00BC2444" w:rsidRPr="00BC2444" w:rsidRDefault="00BC2444" w:rsidP="00BC2444">
      <w:pPr>
        <w:ind w:left="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(4) Opatrenie na nápravu podľa odseku 1 možno uložiť súbežne so sankciou podľa § 24b. Uložením opatrenia na nápravu nie je dotknutá zodpovednosť podľa osobitných predpisov.</w:t>
      </w:r>
      <w:r w:rsidRPr="00BC2444">
        <w:rPr>
          <w:rFonts w:ascii="Times New Roman" w:eastAsia="Calibri" w:hAnsi="Times New Roman" w:cs="Times New Roman"/>
          <w:sz w:val="24"/>
          <w:szCs w:val="24"/>
          <w:vertAlign w:val="superscript"/>
        </w:rPr>
        <w:t>16ak</w:t>
      </w:r>
      <w:r w:rsidRPr="00BC2444">
        <w:rPr>
          <w:rFonts w:ascii="Times New Roman" w:eastAsia="Calibri" w:hAnsi="Times New Roman" w:cs="Times New Roman"/>
          <w:sz w:val="24"/>
          <w:szCs w:val="24"/>
        </w:rPr>
        <w:t xml:space="preserve">) </w:t>
      </w:r>
    </w:p>
    <w:p w14:paraId="10D315FA" w14:textId="77777777" w:rsidR="00BC2444" w:rsidRPr="00BC2444" w:rsidRDefault="00BC2444" w:rsidP="00BC2444">
      <w:pPr>
        <w:ind w:left="426"/>
        <w:jc w:val="both"/>
        <w:rPr>
          <w:rFonts w:ascii="Times New Roman" w:eastAsia="Calibri" w:hAnsi="Times New Roman" w:cs="Times New Roman"/>
          <w:color w:val="CA5C7F"/>
          <w:sz w:val="24"/>
          <w:szCs w:val="24"/>
        </w:rPr>
      </w:pPr>
      <w:r w:rsidRPr="00BC2444">
        <w:rPr>
          <w:rFonts w:ascii="Times New Roman" w:eastAsia="Calibri" w:hAnsi="Times New Roman" w:cs="Times New Roman"/>
          <w:sz w:val="24"/>
          <w:szCs w:val="24"/>
        </w:rPr>
        <w:t>(5) Opatrenie na nápravu podľa odseku 1 možno uložiť do dvoch rokov od zistenia nedostatkov, najneskôr však do desiatich rokov od ich vzniku. Premlčacie lehoty podľa prvej vety sa prerušujú, keď nastala skutočnosť zakladajúca prerušenie lehoty podľa osobitného zákona,</w:t>
      </w:r>
      <w:r w:rsidRPr="00BC2444">
        <w:rPr>
          <w:rFonts w:ascii="Times New Roman" w:eastAsia="Calibri" w:hAnsi="Times New Roman" w:cs="Times New Roman"/>
          <w:sz w:val="24"/>
          <w:szCs w:val="24"/>
          <w:vertAlign w:val="superscript"/>
        </w:rPr>
        <w:t>23b</w:t>
      </w:r>
      <w:r w:rsidRPr="00BC2444">
        <w:rPr>
          <w:rFonts w:ascii="Times New Roman" w:eastAsia="Calibri" w:hAnsi="Times New Roman" w:cs="Times New Roman"/>
          <w:sz w:val="24"/>
          <w:szCs w:val="24"/>
        </w:rPr>
        <w:t>) pričom od prerušenia premlčania začína plynúť nová premlčacia lehota. Nedostatky v činnosti kontrolovanej osoby uvedené v protokole o vykonanom dohľade na mieste sa považujú za zistené odo dňa skončenia príslušného dohľadu na mieste podľa osobitného zákona.</w:t>
      </w:r>
      <w:r w:rsidRPr="00BC2444">
        <w:rPr>
          <w:rFonts w:ascii="Times New Roman" w:eastAsia="Calibri" w:hAnsi="Times New Roman" w:cs="Times New Roman"/>
          <w:sz w:val="24"/>
          <w:szCs w:val="24"/>
          <w:vertAlign w:val="superscript"/>
        </w:rPr>
        <w:t>23c</w:t>
      </w:r>
      <w:r w:rsidRPr="00BC2444">
        <w:rPr>
          <w:rFonts w:ascii="Times New Roman" w:eastAsia="Calibri" w:hAnsi="Times New Roman" w:cs="Times New Roman"/>
          <w:sz w:val="24"/>
          <w:szCs w:val="24"/>
        </w:rPr>
        <w:t>)</w:t>
      </w:r>
      <w:r w:rsidRPr="00BC2444">
        <w:rPr>
          <w:rFonts w:ascii="Times New Roman" w:eastAsia="Calibri" w:hAnsi="Times New Roman" w:cs="Times New Roman"/>
          <w:color w:val="CA5C7F"/>
          <w:sz w:val="24"/>
          <w:szCs w:val="24"/>
        </w:rPr>
        <w:t xml:space="preserve"> </w:t>
      </w:r>
    </w:p>
    <w:p w14:paraId="0CFEC515" w14:textId="77777777" w:rsidR="00BC2444" w:rsidRPr="00BC2444" w:rsidRDefault="00BC2444" w:rsidP="00BC2444">
      <w:pPr>
        <w:ind w:left="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(6) Na konanie o uložení opatrenia na nápravu sa vzťahuje osobitný predpis;</w:t>
      </w:r>
      <w:r w:rsidRPr="00BC2444">
        <w:rPr>
          <w:rFonts w:ascii="Times New Roman" w:eastAsia="Calibri" w:hAnsi="Times New Roman" w:cs="Times New Roman"/>
          <w:sz w:val="24"/>
          <w:szCs w:val="24"/>
          <w:vertAlign w:val="superscript"/>
        </w:rPr>
        <w:t>23d</w:t>
      </w:r>
      <w:r w:rsidRPr="00BC2444">
        <w:rPr>
          <w:rFonts w:ascii="Times New Roman" w:eastAsia="Calibri" w:hAnsi="Times New Roman" w:cs="Times New Roman"/>
          <w:sz w:val="24"/>
          <w:szCs w:val="24"/>
        </w:rPr>
        <w:t>) ak je devízovým orgánom ministerstvo, na konanie o uložení opatrenia na nápravu sa vzťahuje Správny poriadok.</w:t>
      </w:r>
    </w:p>
    <w:p w14:paraId="24DB5F04" w14:textId="77777777" w:rsidR="00BC2444" w:rsidRPr="00BC2444" w:rsidRDefault="00BC2444" w:rsidP="00BC2444">
      <w:pPr>
        <w:spacing w:after="0"/>
        <w:jc w:val="both"/>
        <w:rPr>
          <w:rFonts w:ascii="Times New Roman" w:eastAsia="Calibri" w:hAnsi="Times New Roman" w:cs="Times New Roman"/>
          <w:sz w:val="24"/>
          <w:szCs w:val="24"/>
        </w:rPr>
      </w:pPr>
    </w:p>
    <w:p w14:paraId="0ED8F2A0" w14:textId="77777777" w:rsidR="00BC2444" w:rsidRPr="00BC2444" w:rsidRDefault="00BC2444" w:rsidP="00BC2444">
      <w:pPr>
        <w:spacing w:after="0"/>
        <w:ind w:left="425"/>
        <w:jc w:val="center"/>
        <w:rPr>
          <w:rFonts w:ascii="Times New Roman" w:eastAsia="Calibri" w:hAnsi="Times New Roman" w:cs="Times New Roman"/>
          <w:b/>
          <w:bCs/>
          <w:sz w:val="24"/>
          <w:szCs w:val="24"/>
        </w:rPr>
      </w:pPr>
      <w:r w:rsidRPr="00BC2444">
        <w:rPr>
          <w:rFonts w:ascii="Times New Roman" w:eastAsia="Calibri" w:hAnsi="Times New Roman" w:cs="Times New Roman"/>
          <w:b/>
          <w:bCs/>
          <w:sz w:val="24"/>
          <w:szCs w:val="24"/>
        </w:rPr>
        <w:lastRenderedPageBreak/>
        <w:t>§ 24b</w:t>
      </w:r>
    </w:p>
    <w:p w14:paraId="33E09342" w14:textId="77777777" w:rsidR="00BC2444" w:rsidRPr="00BC2444" w:rsidRDefault="00BC2444" w:rsidP="00BC2444">
      <w:pPr>
        <w:spacing w:after="0"/>
        <w:ind w:left="425"/>
        <w:jc w:val="center"/>
        <w:rPr>
          <w:rFonts w:ascii="Times New Roman" w:eastAsia="Calibri" w:hAnsi="Times New Roman" w:cs="Times New Roman"/>
          <w:b/>
          <w:bCs/>
          <w:sz w:val="24"/>
          <w:szCs w:val="24"/>
        </w:rPr>
      </w:pPr>
      <w:r w:rsidRPr="00BC2444">
        <w:rPr>
          <w:rFonts w:ascii="Times New Roman" w:eastAsia="Calibri" w:hAnsi="Times New Roman" w:cs="Times New Roman"/>
          <w:b/>
          <w:bCs/>
          <w:sz w:val="24"/>
          <w:szCs w:val="24"/>
        </w:rPr>
        <w:t>Sankcie</w:t>
      </w:r>
    </w:p>
    <w:p w14:paraId="497E081E" w14:textId="77777777" w:rsidR="00BC2444" w:rsidRPr="00BC2444" w:rsidRDefault="00BC2444" w:rsidP="00BC2444">
      <w:pPr>
        <w:spacing w:after="0"/>
        <w:ind w:left="425"/>
        <w:jc w:val="center"/>
        <w:rPr>
          <w:rFonts w:ascii="Times New Roman" w:eastAsia="Calibri" w:hAnsi="Times New Roman" w:cs="Times New Roman"/>
          <w:b/>
          <w:bCs/>
          <w:sz w:val="24"/>
          <w:szCs w:val="24"/>
        </w:rPr>
      </w:pPr>
    </w:p>
    <w:p w14:paraId="030A4922" w14:textId="77777777" w:rsidR="00BC2444" w:rsidRPr="00BC2444" w:rsidRDefault="00BC2444" w:rsidP="00BC2444">
      <w:pPr>
        <w:ind w:left="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(1) Za porušenie povinnosti podľa tohto zákona a súvisiacich všeobecne záväzných právnych predpisov, právne záväzných aktov Európskej únie, nedodržanie podmienok na udelenie devízovej licencie alebo osobitného povolenia podľa § 39 ods. 5 alebo nesplnenie povinnosti určenej v devízovej licencii alebo v osobitnom povolení podľa § 39 ods. 5 môže devízový orgán uložiť kontrolovanej osobe sankciu, a to:</w:t>
      </w:r>
    </w:p>
    <w:p w14:paraId="3CA455D9" w14:textId="77777777" w:rsidR="00BC2444" w:rsidRPr="00BC2444" w:rsidRDefault="00BC2444" w:rsidP="00D87F16">
      <w:pPr>
        <w:numPr>
          <w:ilvl w:val="0"/>
          <w:numId w:val="143"/>
        </w:numPr>
        <w:ind w:left="714" w:hanging="288"/>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pokutu podľa odseku 2,</w:t>
      </w:r>
    </w:p>
    <w:p w14:paraId="077E3E07" w14:textId="77777777" w:rsidR="00BC2444" w:rsidRPr="00BC2444" w:rsidRDefault="00BC2444" w:rsidP="00D87F16">
      <w:pPr>
        <w:numPr>
          <w:ilvl w:val="0"/>
          <w:numId w:val="143"/>
        </w:numPr>
        <w:ind w:left="714" w:hanging="289"/>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odvolať osobu, ktorá vykonáva manažérsku funkciu alebo osobu, ktorá zabezpečuje plnenie úloh pri ochrane pred legalizáciou príjmov z trestnej činnosti a financovaním terorizmu, ohlasovanie neobvyklých obchodných operácií a prostredníctvom ktorej sa zabezpečuje priebežný styk s Finančnou spravodajskou jednotkou, ak prestane spĺňať niektorú z podmienok podľa § 6 ods. 3 písm. a), d), e), f) alebo písm. g),</w:t>
      </w:r>
    </w:p>
    <w:p w14:paraId="111E5502" w14:textId="77777777" w:rsidR="00BC2444" w:rsidRPr="00BC2444" w:rsidRDefault="00BC2444" w:rsidP="00D87F16">
      <w:pPr>
        <w:numPr>
          <w:ilvl w:val="0"/>
          <w:numId w:val="143"/>
        </w:numPr>
        <w:ind w:left="714" w:hanging="289"/>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odobrať devízovú licenciu.</w:t>
      </w:r>
    </w:p>
    <w:p w14:paraId="53AFE59F" w14:textId="77777777" w:rsidR="00BC2444" w:rsidRPr="00BC2444" w:rsidRDefault="00BC2444" w:rsidP="00BC2444">
      <w:pPr>
        <w:ind w:left="425"/>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(2) Pokutu podľa odseku 1 písm. a) možno uložiť</w:t>
      </w:r>
    </w:p>
    <w:p w14:paraId="1E08F1EF" w14:textId="77777777" w:rsidR="00BC2444" w:rsidRPr="00BC2444" w:rsidRDefault="00BC2444" w:rsidP="00D87F16">
      <w:pPr>
        <w:numPr>
          <w:ilvl w:val="0"/>
          <w:numId w:val="141"/>
        </w:numPr>
        <w:ind w:left="714" w:hanging="289"/>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 xml:space="preserve">za nesplnenie povinnosti určenej v devízovej licencii alebo v osobitnom povolení podľa § 39 ods. 5 až do 5 000 eur, </w:t>
      </w:r>
    </w:p>
    <w:p w14:paraId="58362A40" w14:textId="77777777" w:rsidR="00BC2444" w:rsidRPr="00BC2444" w:rsidRDefault="00BC2444" w:rsidP="00D87F16">
      <w:pPr>
        <w:numPr>
          <w:ilvl w:val="0"/>
          <w:numId w:val="141"/>
        </w:numPr>
        <w:ind w:left="714" w:hanging="289"/>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za nesplnenie opatrenia na nápravu v určenej lehote uloženého podľa § 24a ods. 1 písm. a), d) a e) až do 50 000 eur,</w:t>
      </w:r>
    </w:p>
    <w:p w14:paraId="30FFBD95" w14:textId="77777777" w:rsidR="00BC2444" w:rsidRPr="00BC2444" w:rsidRDefault="00BC2444" w:rsidP="00D87F16">
      <w:pPr>
        <w:numPr>
          <w:ilvl w:val="0"/>
          <w:numId w:val="141"/>
        </w:numPr>
        <w:ind w:left="714" w:hanging="289"/>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za nesplnenie devízovej ohlasovacej povinnosti alebo povinnosti poskytnúť súčinnosť devízovému orgánu pri výkone devízového dohľadu až do 100 000 eur,</w:t>
      </w:r>
    </w:p>
    <w:p w14:paraId="5E18B8EC" w14:textId="77777777" w:rsidR="00BC2444" w:rsidRPr="00BC2444" w:rsidRDefault="00BC2444" w:rsidP="00D87F16">
      <w:pPr>
        <w:numPr>
          <w:ilvl w:val="0"/>
          <w:numId w:val="141"/>
        </w:numPr>
        <w:ind w:left="714" w:hanging="289"/>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za nesplnenie depozitnej povinnosti až do 0,3 % zo sumy povinného depozita za každý čo len začatý kalendárny deň nesplnenia depozitnej povinnosti,</w:t>
      </w:r>
    </w:p>
    <w:p w14:paraId="757B0D9F" w14:textId="77777777" w:rsidR="00BC2444" w:rsidRPr="00BC2444" w:rsidRDefault="00BC2444" w:rsidP="00D87F16">
      <w:pPr>
        <w:numPr>
          <w:ilvl w:val="0"/>
          <w:numId w:val="141"/>
        </w:numPr>
        <w:ind w:left="714" w:hanging="288"/>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za výkon nepovolenej činnosti alebo v iných prípadoch, ktoré nie sú uvedené v písmenách a) až d),</w:t>
      </w:r>
    </w:p>
    <w:p w14:paraId="0CC68F71" w14:textId="77777777" w:rsidR="00BC2444" w:rsidRPr="00BC2444" w:rsidRDefault="00BC2444" w:rsidP="00D87F16">
      <w:pPr>
        <w:numPr>
          <w:ilvl w:val="0"/>
          <w:numId w:val="142"/>
        </w:numPr>
        <w:spacing w:after="0"/>
        <w:ind w:left="993" w:hanging="284"/>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až do 50 % zo sumy, ktorej sa týka zistený nedostatok,</w:t>
      </w:r>
    </w:p>
    <w:p w14:paraId="38798D23" w14:textId="77777777" w:rsidR="00BC2444" w:rsidRPr="00BC2444" w:rsidRDefault="00BC2444" w:rsidP="00D87F16">
      <w:pPr>
        <w:numPr>
          <w:ilvl w:val="0"/>
          <w:numId w:val="142"/>
        </w:numPr>
        <w:ind w:left="993" w:hanging="284"/>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až do 1 000 000 eur, ak nemožno zistiť sumu, ktorej sa týka zistený nedostatok.</w:t>
      </w:r>
    </w:p>
    <w:p w14:paraId="2A283C33" w14:textId="77777777" w:rsidR="00BC2444" w:rsidRPr="00BC2444" w:rsidRDefault="00BC2444" w:rsidP="00BC2444">
      <w:pPr>
        <w:ind w:left="425"/>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(3) Za porušenie povinností devízového miesta, ktoré mu vyplývajú z tohto zákona,  právne záväzných aktov Európskej únie alebo iných všeobecne záväzných právnych predpisov,</w:t>
      </w:r>
      <w:r w:rsidRPr="00BC2444">
        <w:rPr>
          <w:rFonts w:ascii="Times New Roman" w:eastAsia="Calibri" w:hAnsi="Times New Roman" w:cs="Times New Roman"/>
          <w:sz w:val="24"/>
          <w:szCs w:val="24"/>
          <w:vertAlign w:val="superscript"/>
        </w:rPr>
        <w:t>23e</w:t>
      </w:r>
      <w:r w:rsidRPr="00BC2444">
        <w:rPr>
          <w:rFonts w:ascii="Times New Roman" w:eastAsia="Calibri" w:hAnsi="Times New Roman" w:cs="Times New Roman"/>
          <w:sz w:val="24"/>
          <w:szCs w:val="24"/>
        </w:rPr>
        <w:t>) za porušenie podmienok alebo povinností uložených rozhodnutím devízového orgánu môže devízový orgán uložiť osobe, ktorá vykonáva manažérsku funkciu a osobe, prostredníctvom ktorej sa vykonáva povolená zmenárenská činnosť pokutu až do výšky dvanásťnásobku mesačného priemeru celkových príjmov od devízového miesta za predchádzajúci rok; vedúcemu organizačnej zložky možno uložiť pokutu najviac do výšky 50 % dvanásťnásobku mesačného priemeru celkových príjmov od devízového miesta za predchádzajúci rok. Ak príslušná osoba poberala príjmy od devízového miesta len za časť predchádzajúceho roka, vypočíta sa mesačný priemer jej celkových príjmov za túto časť roka. Osobu, ktorej bola právoplatne uložená pokuta, je devízové miesto povinné bezodkladne odvolať z funkcie.</w:t>
      </w:r>
    </w:p>
    <w:p w14:paraId="649A4B1D" w14:textId="77777777" w:rsidR="00BC2444" w:rsidRPr="00BC2444" w:rsidRDefault="00BC2444" w:rsidP="00BC2444">
      <w:pPr>
        <w:ind w:left="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lastRenderedPageBreak/>
        <w:t>(4) Sankcie podľa odseku 1 možno uložiť súbežne, pokutu podľa odseku 3 možno uložiť aj opakovane. Na rozhodovanie devízového orgánu o uložení sankcií podľa odseku 1 a pokuty podľa odseku 3, na uloženie sankcií podľa odseku 1 a pokuty podľa odseku 3 a na konanie o uložení sankcií podľa odseku 1 a pokuty podľa odseku 3 sa vzťahuje § 24a ods. 2, 5 a 6 rovnako. Uložením sankcie podľa odseku 1 nie je dotknutá zodpovednosť podľa osobitných predpisov.</w:t>
      </w:r>
      <w:r w:rsidRPr="00BC2444">
        <w:rPr>
          <w:rFonts w:ascii="Times New Roman" w:eastAsia="Calibri" w:hAnsi="Times New Roman" w:cs="Times New Roman"/>
          <w:sz w:val="24"/>
          <w:szCs w:val="24"/>
          <w:vertAlign w:val="superscript"/>
        </w:rPr>
        <w:t>16ak</w:t>
      </w:r>
      <w:r w:rsidRPr="00BC2444">
        <w:rPr>
          <w:rFonts w:ascii="Times New Roman" w:eastAsia="Calibri" w:hAnsi="Times New Roman" w:cs="Times New Roman"/>
          <w:sz w:val="24"/>
          <w:szCs w:val="24"/>
        </w:rPr>
        <w:t xml:space="preserve">)  </w:t>
      </w:r>
    </w:p>
    <w:p w14:paraId="0E408888" w14:textId="77777777" w:rsidR="00BC2444" w:rsidRPr="00BC2444" w:rsidRDefault="00BC2444" w:rsidP="00BC2444">
      <w:pPr>
        <w:ind w:left="425"/>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(5) Uložená pokuta je splatná do 30 dní od právoplatnosti rozhodnutia o uložení pokuty a je príjmom štátneho rozpočtu.</w:t>
      </w:r>
    </w:p>
    <w:p w14:paraId="5CC27995" w14:textId="77777777" w:rsidR="00BC2444" w:rsidRPr="00BC2444" w:rsidRDefault="00BC2444" w:rsidP="00BC2444">
      <w:pPr>
        <w:ind w:left="425"/>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(6) Pokuty, ktoré právoplatne uložil devízový orgán, spravuje ministerstvo; ak je devízovým orgánom Národná banka Slovenska, právoplatné rozhodnutie o uložení pokuty bezodkladne zašle ministerstvu.</w:t>
      </w:r>
    </w:p>
    <w:p w14:paraId="2BBF4177" w14:textId="77777777" w:rsidR="00BC2444" w:rsidRPr="00BC2444" w:rsidRDefault="00BC2444" w:rsidP="00BC2444">
      <w:pPr>
        <w:ind w:left="425"/>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(7) Dňom právoplatnosti rozhodnutia o odobratí devízovej licencie zaniká živnostenské oprávnenie</w:t>
      </w:r>
      <w:r w:rsidRPr="00BC2444">
        <w:rPr>
          <w:rFonts w:ascii="Times New Roman" w:eastAsia="Calibri" w:hAnsi="Times New Roman" w:cs="Times New Roman"/>
          <w:sz w:val="24"/>
          <w:szCs w:val="24"/>
          <w:vertAlign w:val="superscript"/>
        </w:rPr>
        <w:t>23f</w:t>
      </w:r>
      <w:r w:rsidRPr="00BC2444">
        <w:rPr>
          <w:rFonts w:ascii="Times New Roman" w:eastAsia="Calibri" w:hAnsi="Times New Roman" w:cs="Times New Roman"/>
          <w:sz w:val="24"/>
          <w:szCs w:val="24"/>
        </w:rPr>
        <w:t>) v rozsahu odobratej devízovej licencie; právoplatné rozhodnutie devízový orgán bezodkladne oznámi miestne príslušnému živnostenskému úradu.“.</w:t>
      </w:r>
    </w:p>
    <w:p w14:paraId="633F4121" w14:textId="77777777" w:rsidR="00BC2444" w:rsidRPr="00BC2444" w:rsidRDefault="00BC2444" w:rsidP="00BC2444">
      <w:pPr>
        <w:spacing w:after="0"/>
        <w:rPr>
          <w:rFonts w:ascii="Times New Roman" w:eastAsia="Calibri" w:hAnsi="Times New Roman" w:cs="Times New Roman"/>
          <w:sz w:val="24"/>
          <w:szCs w:val="24"/>
        </w:rPr>
      </w:pPr>
    </w:p>
    <w:p w14:paraId="0CB27319" w14:textId="77777777" w:rsidR="00BC2444" w:rsidRPr="00BC2444" w:rsidRDefault="00BC2444" w:rsidP="00BC2444">
      <w:pPr>
        <w:ind w:left="425"/>
        <w:rPr>
          <w:rFonts w:ascii="Times New Roman" w:eastAsia="Calibri" w:hAnsi="Times New Roman" w:cs="Times New Roman"/>
          <w:sz w:val="24"/>
          <w:szCs w:val="24"/>
        </w:rPr>
      </w:pPr>
      <w:r w:rsidRPr="00BC2444">
        <w:rPr>
          <w:rFonts w:ascii="Times New Roman" w:eastAsia="Calibri" w:hAnsi="Times New Roman" w:cs="Times New Roman"/>
          <w:sz w:val="24"/>
          <w:szCs w:val="24"/>
        </w:rPr>
        <w:t>Poznámky pod čiarou k odkazom 23b až 23f znejú:</w:t>
      </w:r>
    </w:p>
    <w:p w14:paraId="34F62CF9" w14:textId="77777777" w:rsidR="00BC2444" w:rsidRPr="00BC2444" w:rsidRDefault="00BC2444" w:rsidP="00BC2444">
      <w:pPr>
        <w:ind w:left="425"/>
        <w:contextualSpacing/>
        <w:rPr>
          <w:rFonts w:ascii="Times New Roman" w:eastAsia="Calibri" w:hAnsi="Times New Roman" w:cs="Times New Roman"/>
          <w:sz w:val="24"/>
          <w:szCs w:val="24"/>
        </w:rPr>
      </w:pPr>
      <w:r w:rsidRPr="00BC2444">
        <w:rPr>
          <w:rFonts w:ascii="Times New Roman" w:eastAsia="Calibri" w:hAnsi="Times New Roman" w:cs="Times New Roman"/>
          <w:sz w:val="24"/>
          <w:szCs w:val="24"/>
        </w:rPr>
        <w:t>„</w:t>
      </w:r>
      <w:r w:rsidRPr="00BC2444">
        <w:rPr>
          <w:rFonts w:ascii="Times New Roman" w:eastAsia="Calibri" w:hAnsi="Times New Roman" w:cs="Times New Roman"/>
          <w:sz w:val="24"/>
          <w:szCs w:val="24"/>
          <w:vertAlign w:val="superscript"/>
        </w:rPr>
        <w:t>23b</w:t>
      </w:r>
      <w:r w:rsidRPr="00BC2444">
        <w:rPr>
          <w:rFonts w:ascii="Times New Roman" w:eastAsia="Calibri" w:hAnsi="Times New Roman" w:cs="Times New Roman"/>
          <w:sz w:val="24"/>
          <w:szCs w:val="24"/>
        </w:rPr>
        <w:t>) § 19 ods. 4 zákona č. 747/2004 Z. z. v znení neskorších predpisov.</w:t>
      </w:r>
    </w:p>
    <w:p w14:paraId="63280A59" w14:textId="77777777" w:rsidR="00BC2444" w:rsidRPr="00BC2444" w:rsidRDefault="00BC2444" w:rsidP="00BC2444">
      <w:pPr>
        <w:ind w:left="425"/>
        <w:contextualSpacing/>
        <w:rPr>
          <w:rFonts w:ascii="Times New Roman" w:eastAsia="Calibri" w:hAnsi="Times New Roman" w:cs="Times New Roman"/>
          <w:sz w:val="24"/>
          <w:szCs w:val="24"/>
        </w:rPr>
      </w:pPr>
      <w:r w:rsidRPr="00BC2444">
        <w:rPr>
          <w:rFonts w:ascii="Times New Roman" w:eastAsia="Calibri" w:hAnsi="Times New Roman" w:cs="Times New Roman"/>
          <w:sz w:val="24"/>
          <w:szCs w:val="24"/>
          <w:vertAlign w:val="superscript"/>
        </w:rPr>
        <w:t>23c</w:t>
      </w:r>
      <w:r w:rsidRPr="00BC2444">
        <w:rPr>
          <w:rFonts w:ascii="Times New Roman" w:eastAsia="Calibri" w:hAnsi="Times New Roman" w:cs="Times New Roman"/>
          <w:sz w:val="24"/>
          <w:szCs w:val="24"/>
        </w:rPr>
        <w:t>) § 10 ods. 5 zákona č. 747/2004 Z. z.</w:t>
      </w:r>
    </w:p>
    <w:p w14:paraId="1221D386" w14:textId="77777777" w:rsidR="00BC2444" w:rsidRPr="00BC2444" w:rsidRDefault="00BC2444" w:rsidP="00BC2444">
      <w:pPr>
        <w:ind w:left="425"/>
        <w:contextualSpacing/>
        <w:rPr>
          <w:rFonts w:ascii="Times New Roman" w:eastAsia="Calibri" w:hAnsi="Times New Roman" w:cs="Times New Roman"/>
          <w:sz w:val="24"/>
          <w:szCs w:val="24"/>
        </w:rPr>
      </w:pPr>
      <w:r w:rsidRPr="00BC2444">
        <w:rPr>
          <w:rFonts w:ascii="Times New Roman" w:eastAsia="Calibri" w:hAnsi="Times New Roman" w:cs="Times New Roman"/>
          <w:sz w:val="24"/>
          <w:szCs w:val="24"/>
          <w:vertAlign w:val="superscript"/>
        </w:rPr>
        <w:t>23d</w:t>
      </w:r>
      <w:r w:rsidRPr="00BC2444">
        <w:rPr>
          <w:rFonts w:ascii="Times New Roman" w:eastAsia="Calibri" w:hAnsi="Times New Roman" w:cs="Times New Roman"/>
          <w:sz w:val="24"/>
          <w:szCs w:val="24"/>
        </w:rPr>
        <w:t>) § 12 až 34a zákona č. 747/2004 Z. z. v znení neskorších predpisov.</w:t>
      </w:r>
    </w:p>
    <w:p w14:paraId="36BC7154" w14:textId="77777777" w:rsidR="00BC2444" w:rsidRPr="00BC2444" w:rsidRDefault="00BC2444" w:rsidP="00BC2444">
      <w:pPr>
        <w:ind w:left="425"/>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vertAlign w:val="superscript"/>
        </w:rPr>
        <w:t>23e</w:t>
      </w:r>
      <w:r w:rsidRPr="00BC2444">
        <w:rPr>
          <w:rFonts w:ascii="Times New Roman" w:eastAsia="Calibri" w:hAnsi="Times New Roman" w:cs="Times New Roman"/>
          <w:sz w:val="24"/>
          <w:szCs w:val="24"/>
        </w:rPr>
        <w:t xml:space="preserve">) Napríklad nariadenie (EÚ) 2024/1624, zákon č. 747/2004 Z. z. v znení neskorších predpisov, zákon č. </w:t>
      </w:r>
      <w:r w:rsidRPr="00BC2444">
        <w:rPr>
          <w:rFonts w:ascii="Times New Roman" w:eastAsia="Times New Roman" w:hAnsi="Times New Roman" w:cs="Times New Roman"/>
          <w:sz w:val="24"/>
          <w:szCs w:val="24"/>
        </w:rPr>
        <w:t xml:space="preserve">.../2027 Z. z. </w:t>
      </w:r>
    </w:p>
    <w:p w14:paraId="76547F73" w14:textId="77777777" w:rsidR="00BC2444" w:rsidRPr="00BC2444" w:rsidRDefault="00BC2444" w:rsidP="00BC2444">
      <w:pPr>
        <w:ind w:left="425"/>
        <w:contextualSpacing/>
        <w:rPr>
          <w:rFonts w:ascii="Times New Roman" w:eastAsia="Calibri" w:hAnsi="Times New Roman" w:cs="Times New Roman"/>
          <w:sz w:val="24"/>
          <w:szCs w:val="24"/>
        </w:rPr>
      </w:pPr>
      <w:r w:rsidRPr="00BC2444">
        <w:rPr>
          <w:rFonts w:ascii="Times New Roman" w:eastAsia="Calibri" w:hAnsi="Times New Roman" w:cs="Times New Roman"/>
          <w:sz w:val="24"/>
          <w:szCs w:val="24"/>
          <w:vertAlign w:val="superscript"/>
        </w:rPr>
        <w:t>23f</w:t>
      </w:r>
      <w:r w:rsidRPr="00BC2444">
        <w:rPr>
          <w:rFonts w:ascii="Times New Roman" w:eastAsia="Calibri" w:hAnsi="Times New Roman" w:cs="Times New Roman"/>
          <w:sz w:val="24"/>
          <w:szCs w:val="24"/>
        </w:rPr>
        <w:t>) § 57 ods. 1 písm. e) zákona č. 455/1991 Zb. v znení neskorších predpisov.“.</w:t>
      </w:r>
    </w:p>
    <w:p w14:paraId="22AA5A1D" w14:textId="77777777" w:rsidR="00BC2444" w:rsidRPr="00BC2444" w:rsidRDefault="00BC2444" w:rsidP="00BC2444">
      <w:pPr>
        <w:spacing w:after="0"/>
        <w:ind w:left="425"/>
        <w:contextualSpacing/>
        <w:rPr>
          <w:rFonts w:ascii="Times New Roman" w:eastAsia="Calibri" w:hAnsi="Times New Roman" w:cs="Times New Roman"/>
          <w:sz w:val="24"/>
          <w:szCs w:val="24"/>
        </w:rPr>
      </w:pPr>
    </w:p>
    <w:p w14:paraId="7C4FBD68" w14:textId="77777777" w:rsidR="00BC2444" w:rsidRPr="00BC2444" w:rsidRDefault="00BC2444" w:rsidP="00BC2444">
      <w:pPr>
        <w:spacing w:after="0"/>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Poznámky pod čiarou k odkazom 23aa a 23ab sa vypúšťajú.</w:t>
      </w:r>
    </w:p>
    <w:p w14:paraId="1A224BCD" w14:textId="77777777" w:rsidR="00BC2444" w:rsidRPr="00BC2444" w:rsidRDefault="00BC2444" w:rsidP="00BC2444">
      <w:pPr>
        <w:ind w:left="425"/>
        <w:jc w:val="both"/>
        <w:rPr>
          <w:rFonts w:ascii="Times New Roman" w:eastAsia="Calibri" w:hAnsi="Times New Roman" w:cs="Times New Roman"/>
          <w:sz w:val="24"/>
          <w:szCs w:val="24"/>
        </w:rPr>
      </w:pPr>
    </w:p>
    <w:p w14:paraId="30C2A541" w14:textId="77777777" w:rsidR="00BC2444" w:rsidRPr="00BC2444" w:rsidRDefault="00BC2444" w:rsidP="00D87F16">
      <w:pPr>
        <w:numPr>
          <w:ilvl w:val="0"/>
          <w:numId w:val="144"/>
        </w:numPr>
        <w:spacing w:after="0"/>
        <w:ind w:left="426" w:hanging="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Za § 43i sa vkladá § 43j, ktorý vrátane nadpisu znie:</w:t>
      </w:r>
    </w:p>
    <w:p w14:paraId="364A87C7" w14:textId="77777777" w:rsidR="00BC2444" w:rsidRPr="00BC2444" w:rsidRDefault="00BC2444" w:rsidP="00BC2444">
      <w:pPr>
        <w:spacing w:after="0"/>
        <w:ind w:left="426"/>
        <w:contextualSpacing/>
        <w:jc w:val="both"/>
        <w:rPr>
          <w:rFonts w:ascii="Times New Roman" w:eastAsia="Calibri" w:hAnsi="Times New Roman" w:cs="Times New Roman"/>
          <w:sz w:val="24"/>
          <w:szCs w:val="24"/>
        </w:rPr>
      </w:pPr>
    </w:p>
    <w:p w14:paraId="6447BCF9" w14:textId="77777777" w:rsidR="00BC2444" w:rsidRPr="00BC2444" w:rsidRDefault="00BC2444" w:rsidP="00BC2444">
      <w:pPr>
        <w:contextualSpacing/>
        <w:jc w:val="center"/>
        <w:rPr>
          <w:rFonts w:ascii="Times New Roman" w:eastAsia="Calibri" w:hAnsi="Times New Roman" w:cs="Times New Roman"/>
          <w:b/>
          <w:bCs/>
          <w:sz w:val="24"/>
          <w:szCs w:val="24"/>
        </w:rPr>
      </w:pPr>
      <w:r w:rsidRPr="00BC2444">
        <w:rPr>
          <w:rFonts w:ascii="Times New Roman" w:eastAsia="Calibri" w:hAnsi="Times New Roman" w:cs="Times New Roman"/>
          <w:b/>
          <w:bCs/>
          <w:sz w:val="24"/>
          <w:szCs w:val="24"/>
        </w:rPr>
        <w:t>„§ 43j</w:t>
      </w:r>
    </w:p>
    <w:p w14:paraId="2F299AF0" w14:textId="77777777" w:rsidR="00BC2444" w:rsidRPr="00BC2444" w:rsidRDefault="00BC2444" w:rsidP="00BC2444">
      <w:pPr>
        <w:spacing w:after="0"/>
        <w:jc w:val="center"/>
        <w:rPr>
          <w:rFonts w:ascii="Times New Roman" w:eastAsia="Calibri" w:hAnsi="Times New Roman" w:cs="Times New Roman"/>
          <w:b/>
          <w:bCs/>
          <w:sz w:val="24"/>
          <w:szCs w:val="24"/>
        </w:rPr>
      </w:pPr>
      <w:r w:rsidRPr="00BC2444">
        <w:rPr>
          <w:rFonts w:ascii="Times New Roman" w:eastAsia="Calibri" w:hAnsi="Times New Roman" w:cs="Times New Roman"/>
          <w:b/>
          <w:bCs/>
          <w:sz w:val="24"/>
          <w:szCs w:val="24"/>
        </w:rPr>
        <w:t>Prechodné ustanovenia k úpravám účinným od 10. júla 2027</w:t>
      </w:r>
    </w:p>
    <w:p w14:paraId="6A29B40A" w14:textId="77777777" w:rsidR="00BC2444" w:rsidRPr="00BC2444" w:rsidRDefault="00BC2444" w:rsidP="00BC2444">
      <w:pPr>
        <w:spacing w:after="0"/>
        <w:jc w:val="center"/>
        <w:rPr>
          <w:rFonts w:ascii="Times New Roman" w:eastAsia="Calibri" w:hAnsi="Times New Roman" w:cs="Times New Roman"/>
          <w:b/>
          <w:bCs/>
          <w:sz w:val="24"/>
          <w:szCs w:val="24"/>
        </w:rPr>
      </w:pPr>
    </w:p>
    <w:p w14:paraId="5CECCF14" w14:textId="77777777" w:rsidR="00BC2444" w:rsidRPr="00BC2444" w:rsidRDefault="00BC2444" w:rsidP="00BC2444">
      <w:pPr>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(1) Držiteľ devízovej licencie na vykonávanie obchodov s devízovými hodnotami podľa predpisov účinných do 9. júla 2027 sa považuje za držiteľa devízovej licencie na vykonávanie obchodov s devízovými hodnotami podľa predpisov účinných od 10. júla 2027.</w:t>
      </w:r>
    </w:p>
    <w:p w14:paraId="03D11E3E" w14:textId="77777777" w:rsidR="00BC2444" w:rsidRPr="00BC2444" w:rsidRDefault="00BC2444" w:rsidP="00BC2444">
      <w:pPr>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(2)  Držiteľ devízovej licencie na vykonávanie obchodov s devízovými hodnotami udelenej podľa predpisov účinných do 9. júla 2027 je povinný predložiť dokumenty preukazujúce splnenie podmienok podľa § 6 ods. 3 písm. e) až g), i) až k) a podľa § 6 ods. 4 písm. b), d) </w:t>
      </w:r>
      <w:hyperlink r:id="rId13" w:anchor="paragraf-6.odsek-4.pismeno-c" w:tooltip="Odkaz na predpis alebo ustanovenie" w:history="1"/>
      <w:r w:rsidRPr="00BC2444">
        <w:rPr>
          <w:rFonts w:ascii="Times New Roman" w:eastAsia="Calibri" w:hAnsi="Times New Roman" w:cs="Times New Roman"/>
          <w:sz w:val="24"/>
          <w:szCs w:val="24"/>
        </w:rPr>
        <w:t>až f) najneskôr do 31. decembra 2027, ak tieto dokumenty nepredložil podľa predpisov účinných do 9. júla 2027.</w:t>
      </w:r>
    </w:p>
    <w:p w14:paraId="0881DA30" w14:textId="77777777" w:rsidR="00BC2444" w:rsidRPr="00BC2444" w:rsidRDefault="00BC2444" w:rsidP="00BC2444">
      <w:pPr>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 xml:space="preserve">(3) Ak držiteľ devízovej licencie na vykonávanie obchodov s devízovými hodnotami udelenej podľa predpisov účinných do 9. júla 2027 nepredloží dokumenty preukazujúce splnenie podmienok podľa odseku 2 </w:t>
      </w:r>
      <w:hyperlink r:id="rId14" w:anchor="paragraf-6.odsek-4.pismeno-c" w:tooltip="Odkaz na predpis alebo ustanovenie" w:history="1"/>
      <w:r w:rsidRPr="00BC2444">
        <w:rPr>
          <w:rFonts w:ascii="Times New Roman" w:eastAsia="Calibri" w:hAnsi="Times New Roman" w:cs="Times New Roman"/>
          <w:sz w:val="24"/>
          <w:szCs w:val="24"/>
        </w:rPr>
        <w:t xml:space="preserve">najneskôr do 31. decembra 2027, devízová licencia na </w:t>
      </w:r>
      <w:r w:rsidRPr="00BC2444">
        <w:rPr>
          <w:rFonts w:ascii="Times New Roman" w:eastAsia="Calibri" w:hAnsi="Times New Roman" w:cs="Times New Roman"/>
          <w:sz w:val="24"/>
          <w:szCs w:val="24"/>
        </w:rPr>
        <w:lastRenderedPageBreak/>
        <w:t>vykonávanie  obchodov s devízovými hodnotami mu zaniká uplynutím tejto lehoty. Národná banka Slovenska oznámi zánik devízovej licencie miestne príslušnému živnostenskému úradu a súdu, ktorý vedie obchodný register, na účel dosiahnutia zhody medzi zápisom v obchodnom registri a skutočným stavom.</w:t>
      </w:r>
    </w:p>
    <w:p w14:paraId="789C169C" w14:textId="77777777" w:rsidR="00BC2444" w:rsidRPr="00BC2444" w:rsidRDefault="00BC2444" w:rsidP="00BC2444">
      <w:pPr>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(4) Konania o udelenie devízovej licencie začaté a neskončené pred 10. júlom 2027 sa dokončia podľa predpisov účinných od 10. júla 2027. Právne účinky úkonov, ktoré v konaní nastali pred 10. júlom 2027, zostávajú zachované.</w:t>
      </w:r>
    </w:p>
    <w:p w14:paraId="171C6133" w14:textId="77777777" w:rsidR="00BC2444" w:rsidRPr="00BC2444" w:rsidRDefault="00BC2444" w:rsidP="00BC2444">
      <w:pPr>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(5) Konania o uložení opatrenia na nápravu a konania o uložení sankcie začaté a neskončené pred 10. júlom 2027 sa dokončia podľa predpisov účinných do 9. júla 2027, ak je to pre kontrolovanú osobu priaznivejšie.“.</w:t>
      </w:r>
    </w:p>
    <w:p w14:paraId="36C9A530" w14:textId="77777777" w:rsidR="00BC2444" w:rsidRPr="00BC2444" w:rsidRDefault="00BC2444" w:rsidP="00BC2444">
      <w:pPr>
        <w:spacing w:after="0"/>
        <w:ind w:left="426"/>
        <w:jc w:val="both"/>
        <w:rPr>
          <w:rFonts w:ascii="Times New Roman" w:eastAsia="Calibri" w:hAnsi="Times New Roman" w:cs="Times New Roman"/>
          <w:sz w:val="24"/>
          <w:szCs w:val="24"/>
        </w:rPr>
      </w:pPr>
    </w:p>
    <w:p w14:paraId="70D2FD19" w14:textId="77777777" w:rsidR="00BC2444" w:rsidRPr="00BC2444" w:rsidRDefault="00BC2444" w:rsidP="00BC2444">
      <w:pPr>
        <w:spacing w:after="0"/>
        <w:ind w:left="90"/>
        <w:jc w:val="both"/>
        <w:rPr>
          <w:rFonts w:ascii="Times New Roman" w:eastAsia="Times New Roman" w:hAnsi="Times New Roman" w:cs="Times New Roman"/>
          <w:sz w:val="24"/>
          <w:szCs w:val="24"/>
        </w:rPr>
      </w:pPr>
    </w:p>
    <w:p w14:paraId="6944A00A" w14:textId="77777777" w:rsidR="00BC2444" w:rsidRPr="00BC2444" w:rsidRDefault="00BC2444" w:rsidP="00BC2444">
      <w:pPr>
        <w:spacing w:after="0" w:line="240" w:lineRule="auto"/>
        <w:jc w:val="center"/>
        <w:rPr>
          <w:rFonts w:ascii="Times New Roman" w:hAnsi="Times New Roman" w:cs="Times New Roman"/>
          <w:sz w:val="24"/>
          <w:szCs w:val="24"/>
        </w:rPr>
      </w:pPr>
      <w:r w:rsidRPr="00BC2444">
        <w:rPr>
          <w:rFonts w:ascii="Times New Roman" w:hAnsi="Times New Roman" w:cs="Times New Roman"/>
          <w:b/>
          <w:bCs/>
          <w:sz w:val="24"/>
          <w:szCs w:val="24"/>
        </w:rPr>
        <w:t>Čl. VI</w:t>
      </w:r>
    </w:p>
    <w:p w14:paraId="08BC987F" w14:textId="77777777" w:rsidR="00BC2444" w:rsidRPr="00BC2444" w:rsidRDefault="00BC2444" w:rsidP="00BC2444">
      <w:pPr>
        <w:spacing w:after="0" w:line="240" w:lineRule="auto"/>
        <w:jc w:val="center"/>
        <w:rPr>
          <w:rFonts w:ascii="Times New Roman" w:hAnsi="Times New Roman" w:cs="Times New Roman"/>
          <w:sz w:val="24"/>
          <w:szCs w:val="24"/>
        </w:rPr>
      </w:pPr>
    </w:p>
    <w:p w14:paraId="4632F317" w14:textId="77777777" w:rsidR="00BC2444" w:rsidRPr="00BC2444" w:rsidRDefault="00BC2444" w:rsidP="00BC2444">
      <w:pPr>
        <w:spacing w:after="0" w:line="240" w:lineRule="auto"/>
        <w:jc w:val="both"/>
        <w:rPr>
          <w:rFonts w:ascii="Times New Roman" w:hAnsi="Times New Roman" w:cs="Times New Roman"/>
          <w:sz w:val="24"/>
          <w:szCs w:val="24"/>
        </w:rPr>
      </w:pPr>
      <w:r w:rsidRPr="00BC2444">
        <w:rPr>
          <w:rFonts w:ascii="Times New Roman" w:hAnsi="Times New Roman" w:cs="Times New Roman"/>
          <w:sz w:val="24"/>
          <w:szCs w:val="24"/>
        </w:rPr>
        <w:t>Zákon Národnej rady Slovenskej republiky č. </w:t>
      </w:r>
      <w:hyperlink r:id="rId15" w:tgtFrame="_blank" w:tooltip="Odkaz na predpis alebo ustanovenie" w:history="1">
        <w:r w:rsidRPr="00BC2444">
          <w:rPr>
            <w:rFonts w:ascii="Times New Roman" w:hAnsi="Times New Roman" w:cs="Times New Roman"/>
            <w:sz w:val="24"/>
            <w:szCs w:val="24"/>
          </w:rPr>
          <w:t>233/1995 Z. z.</w:t>
        </w:r>
      </w:hyperlink>
      <w:r w:rsidRPr="00BC2444">
        <w:rPr>
          <w:rFonts w:ascii="Times New Roman" w:hAnsi="Times New Roman" w:cs="Times New Roman"/>
          <w:sz w:val="24"/>
          <w:szCs w:val="24"/>
        </w:rPr>
        <w:t> o súdnych exekútoroch a exekučnej činnosti (Exekučný poriadok) a o zmene a doplnení ďalších zákonov v znení zákona č. 211/1997 Z. z., zákona č. 353/1997 Z. z., zákona č. 235/1998 Z. z., zákona č. 240/1998 Z. z., zákona č. 280/1999 Z. z., nálezu Ústavného súdu Slovenskej republiky č. 415/2000 Z. z., zákona č. 291/2001 Z. z., zákona č. 32/2002 Z. z., zákona č. 356/2003 Z. z., zákona č. 514/2003 Z. z., zákona č. 589/2003 Z. z., zákona č. 613/2004 Z. z., nálezu Ústavného súdu Slovenskej republiky č. 125/2005 Z. z., zákona č. 341/2005 Z. z., zákona č. 585/2006 Z. z., zákona č. 84/2007 Z. z., zákona č. 568/2007 Z. z., zákona č. 384/2008 Z. z., zákona č. 477/2008 Z. z., zákona č. 554/2008 Z. z., zákona č. 84/2009 Z. z., zákona č. 192/2009 Z. z., zákona č. 466/2009 Z. z., zákona č. 144/2010 Z. z., zákona č. 151/2010 Z. z., zákona č. 102/2011 Z. z., zákona č. 348/2011 Z. z., zákona č. 230/2012 Z. z., zákona č. 335/2012 Z. z., zákona č. 440/2012 Z. z., zákona č. 461/2012 Z. z., nálezu Ústavného súdu Slovenskej republiky č. 14/2013 Z. z., zákona č. 180/2013 Z. z., zákona č. 299/2013 Z. z., zákona č. 355/2013 Z. z., zákona č. 106/2014 Z. z., zákona č. 335/2014 Z. z., zákona č. 358/2015 Z. z., zákona č. 437/2015 Z. z., zákona č. 438/2015 Z. z., zákona č. 440/2015 Z. z., zákona č. 125/2016 Z. z., zákona č. 2/2017 Z. z., zákona č. 264/2017 Z. z., zákona č. 59/2018 Z. z., zákona č. 177/2018 Z. z., nálezu Ústavného súdu Slovenskej republiky č. 57/2019 Z. z., zákona č. 233/2019 Z. z., zákona č. 389/2019 Z. z., zákona č. 420/2019 Z. z., zákona č. 46/2020 Z. z., zákona č. 296/2020 Z. z., zákona č. 66/2021 Z. z., zákona č. 432/2021 Z. z., zákona č. 48/2023 Z. z., zákona č. 87/2024 Z. z. a zákona č. 416/2025 Z. z. sa dopĺňa takto:</w:t>
      </w:r>
    </w:p>
    <w:p w14:paraId="2BA4809D" w14:textId="77777777" w:rsidR="00BC2444" w:rsidRPr="00BC2444" w:rsidRDefault="00BC2444" w:rsidP="00BC2444">
      <w:pPr>
        <w:spacing w:after="0" w:line="240" w:lineRule="auto"/>
        <w:jc w:val="both"/>
        <w:rPr>
          <w:rFonts w:ascii="Times New Roman" w:hAnsi="Times New Roman" w:cs="Times New Roman"/>
          <w:sz w:val="24"/>
          <w:szCs w:val="24"/>
        </w:rPr>
      </w:pPr>
    </w:p>
    <w:p w14:paraId="60E6D6E8" w14:textId="77777777" w:rsidR="00BC2444" w:rsidRPr="00BC2444" w:rsidRDefault="00BC2444" w:rsidP="00BC2444">
      <w:pPr>
        <w:spacing w:after="0" w:line="240" w:lineRule="auto"/>
        <w:ind w:firstLine="284"/>
        <w:contextualSpacing/>
        <w:jc w:val="both"/>
        <w:rPr>
          <w:rFonts w:ascii="Times New Roman" w:hAnsi="Times New Roman" w:cs="Times New Roman"/>
          <w:sz w:val="24"/>
          <w:szCs w:val="24"/>
        </w:rPr>
      </w:pPr>
      <w:r w:rsidRPr="00BC2444">
        <w:rPr>
          <w:rFonts w:ascii="Times New Roman" w:hAnsi="Times New Roman" w:cs="Times New Roman"/>
          <w:sz w:val="24"/>
          <w:szCs w:val="24"/>
        </w:rPr>
        <w:t>V § 16 sa odsek 2 dopĺňa písmenom k), ktoré znie:</w:t>
      </w:r>
    </w:p>
    <w:p w14:paraId="12CF7440" w14:textId="5DE8BEF7" w:rsidR="00BC2444" w:rsidRPr="00BC2444" w:rsidRDefault="00BC2444" w:rsidP="00BC2444">
      <w:pPr>
        <w:spacing w:after="0" w:line="240" w:lineRule="auto"/>
        <w:ind w:left="284" w:hanging="284"/>
        <w:contextualSpacing/>
        <w:jc w:val="both"/>
        <w:rPr>
          <w:rFonts w:ascii="Times New Roman" w:eastAsia="Times New Roman" w:hAnsi="Times New Roman" w:cs="Times New Roman"/>
          <w:sz w:val="24"/>
          <w:szCs w:val="24"/>
        </w:rPr>
      </w:pPr>
      <w:r w:rsidRPr="00BC2444">
        <w:rPr>
          <w:rFonts w:ascii="Times New Roman" w:hAnsi="Times New Roman" w:cs="Times New Roman"/>
          <w:sz w:val="24"/>
          <w:szCs w:val="24"/>
        </w:rPr>
        <w:t xml:space="preserve">„k) ak jej bolo doručené </w:t>
      </w:r>
      <w:r w:rsidRPr="00BC2444">
        <w:rPr>
          <w:rFonts w:ascii="Times New Roman" w:eastAsia="Times New Roman" w:hAnsi="Times New Roman" w:cs="Times New Roman"/>
          <w:sz w:val="24"/>
          <w:szCs w:val="24"/>
        </w:rPr>
        <w:t>právoplatné rozhodnutie Finančnej spravodajskej jednotky o uložení administratívneho opatrenia podľa osobitného predpisu;</w:t>
      </w:r>
      <w:r w:rsidR="009E7FB0">
        <w:rPr>
          <w:rFonts w:ascii="Times New Roman" w:eastAsia="Times New Roman" w:hAnsi="Times New Roman" w:cs="Times New Roman"/>
          <w:sz w:val="24"/>
          <w:szCs w:val="24"/>
          <w:vertAlign w:val="superscript"/>
        </w:rPr>
        <w:t>3cba</w:t>
      </w:r>
      <w:r w:rsidRPr="00BC2444">
        <w:rPr>
          <w:rFonts w:ascii="Times New Roman" w:eastAsia="Times New Roman" w:hAnsi="Times New Roman" w:cs="Times New Roman"/>
          <w:sz w:val="24"/>
          <w:szCs w:val="24"/>
        </w:rPr>
        <w:t>) odvolanie exekútora minister oznámi Finančnej spravodajskej jednotke do 30 dní odo dňa doručenia rozhodnutia.“.</w:t>
      </w:r>
    </w:p>
    <w:p w14:paraId="3BAB794B" w14:textId="77777777" w:rsidR="00BC2444" w:rsidRPr="00BC2444" w:rsidRDefault="00BC2444" w:rsidP="00BC2444">
      <w:pPr>
        <w:spacing w:after="0" w:line="240" w:lineRule="auto"/>
        <w:contextualSpacing/>
        <w:jc w:val="both"/>
        <w:rPr>
          <w:rFonts w:ascii="Times New Roman" w:eastAsia="Times New Roman" w:hAnsi="Times New Roman" w:cs="Times New Roman"/>
          <w:sz w:val="24"/>
          <w:szCs w:val="24"/>
        </w:rPr>
      </w:pPr>
    </w:p>
    <w:p w14:paraId="3C58F502" w14:textId="14C92932" w:rsidR="00BC2444" w:rsidRPr="00BC2444" w:rsidRDefault="009E7FB0" w:rsidP="00BC2444">
      <w:p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Poznámka pod čiarou k odkazu 3cba</w:t>
      </w:r>
      <w:r w:rsidR="00BC2444" w:rsidRPr="00BC2444">
        <w:rPr>
          <w:rFonts w:ascii="Times New Roman" w:eastAsia="Times New Roman" w:hAnsi="Times New Roman" w:cs="Times New Roman"/>
          <w:sz w:val="24"/>
          <w:szCs w:val="24"/>
        </w:rPr>
        <w:t xml:space="preserve"> znie:</w:t>
      </w:r>
    </w:p>
    <w:p w14:paraId="3BBC217F" w14:textId="78CDB6FE" w:rsidR="00BC2444" w:rsidRPr="00BC2444" w:rsidRDefault="00BC2444" w:rsidP="00BC2444">
      <w:pPr>
        <w:spacing w:after="0" w:line="240" w:lineRule="auto"/>
        <w:ind w:left="284" w:hanging="284"/>
        <w:contextualSpacing/>
        <w:jc w:val="both"/>
        <w:rPr>
          <w:rFonts w:ascii="Times New Roman" w:hAnsi="Times New Roman" w:cs="Times New Roman"/>
          <w:sz w:val="24"/>
          <w:szCs w:val="24"/>
        </w:rPr>
      </w:pPr>
      <w:r w:rsidRPr="00BC2444">
        <w:rPr>
          <w:rFonts w:ascii="Times New Roman" w:eastAsia="Times New Roman" w:hAnsi="Times New Roman" w:cs="Times New Roman"/>
          <w:sz w:val="24"/>
          <w:szCs w:val="24"/>
        </w:rPr>
        <w:t>„</w:t>
      </w:r>
      <w:r w:rsidR="009E7FB0">
        <w:rPr>
          <w:rFonts w:ascii="Times New Roman" w:eastAsia="Times New Roman" w:hAnsi="Times New Roman" w:cs="Times New Roman"/>
          <w:sz w:val="24"/>
          <w:szCs w:val="24"/>
          <w:vertAlign w:val="superscript"/>
        </w:rPr>
        <w:t>3cba</w:t>
      </w:r>
      <w:r w:rsidRPr="00BC2444">
        <w:rPr>
          <w:rFonts w:ascii="Times New Roman" w:eastAsia="Times New Roman" w:hAnsi="Times New Roman" w:cs="Times New Roman"/>
          <w:sz w:val="24"/>
          <w:szCs w:val="24"/>
        </w:rPr>
        <w:t>)</w:t>
      </w:r>
      <w:r w:rsidRPr="00BC2444">
        <w:rPr>
          <w:rFonts w:ascii="Times New Roman" w:eastAsia="Times New Roman" w:hAnsi="Times New Roman" w:cs="Times New Roman"/>
          <w:sz w:val="24"/>
          <w:szCs w:val="24"/>
          <w:vertAlign w:val="superscript"/>
        </w:rPr>
        <w:t xml:space="preserve"> </w:t>
      </w:r>
      <w:r w:rsidRPr="00BC2444">
        <w:rPr>
          <w:rFonts w:ascii="Times New Roman" w:hAnsi="Times New Roman" w:cs="Times New Roman"/>
          <w:sz w:val="24"/>
          <w:szCs w:val="24"/>
        </w:rPr>
        <w:t>§ 54 ods. 8 zákona č. .../2027 Z. z. o ochrane pred legalizáciou výnosov z trestnej činnosti, financovaním terorizmu a financovaním šírenia zbraní hromadného ničenia a o zmene a doplnení niektorých zákonov.“.</w:t>
      </w:r>
    </w:p>
    <w:p w14:paraId="3B5DE1D3" w14:textId="77777777" w:rsidR="00BC2444" w:rsidRPr="00BC2444" w:rsidRDefault="00BC2444" w:rsidP="00BC2444">
      <w:pPr>
        <w:spacing w:after="0"/>
        <w:ind w:left="90"/>
        <w:jc w:val="both"/>
        <w:rPr>
          <w:rFonts w:ascii="Times New Roman" w:eastAsia="Times New Roman" w:hAnsi="Times New Roman" w:cs="Times New Roman"/>
          <w:sz w:val="24"/>
          <w:szCs w:val="24"/>
        </w:rPr>
      </w:pPr>
    </w:p>
    <w:p w14:paraId="1BAD2995" w14:textId="77777777" w:rsidR="00BC2444" w:rsidRPr="00BC2444" w:rsidRDefault="00BC2444" w:rsidP="00BC2444">
      <w:pPr>
        <w:spacing w:after="0"/>
        <w:ind w:left="90"/>
        <w:jc w:val="both"/>
        <w:rPr>
          <w:rFonts w:ascii="Times New Roman" w:eastAsia="Times New Roman" w:hAnsi="Times New Roman" w:cs="Times New Roman"/>
          <w:sz w:val="24"/>
          <w:szCs w:val="24"/>
        </w:rPr>
      </w:pPr>
    </w:p>
    <w:p w14:paraId="5D20E902" w14:textId="77777777" w:rsidR="00BC2444" w:rsidRPr="00BC2444" w:rsidRDefault="00BC2444" w:rsidP="00BC2444">
      <w:pPr>
        <w:tabs>
          <w:tab w:val="left" w:pos="3871"/>
        </w:tabs>
        <w:spacing w:after="200"/>
        <w:jc w:val="center"/>
        <w:rPr>
          <w:i/>
          <w:iCs/>
        </w:rPr>
      </w:pPr>
      <w:r w:rsidRPr="00BC2444">
        <w:rPr>
          <w:rFonts w:ascii="Times New Roman" w:eastAsia="Times New Roman" w:hAnsi="Times New Roman" w:cs="Times New Roman"/>
          <w:b/>
          <w:bCs/>
          <w:sz w:val="24"/>
          <w:szCs w:val="24"/>
        </w:rPr>
        <w:t>Čl. VII</w:t>
      </w:r>
    </w:p>
    <w:p w14:paraId="5297CE30" w14:textId="77777777" w:rsidR="00BC2444" w:rsidRPr="00BC2444" w:rsidRDefault="00BC2444" w:rsidP="00BC2444">
      <w:pPr>
        <w:spacing w:after="200"/>
        <w:jc w:val="both"/>
      </w:pPr>
      <w:r w:rsidRPr="00BC2444">
        <w:rPr>
          <w:rFonts w:ascii="Times New Roman" w:eastAsia="Times New Roman" w:hAnsi="Times New Roman" w:cs="Times New Roman"/>
          <w:sz w:val="24"/>
          <w:szCs w:val="24"/>
        </w:rPr>
        <w:lastRenderedPageBreak/>
        <w:t>Zákon č. 483/2001 Z. z. o bankách a o zmene a doplnení niektorých zákonov v znení zákona č. 430/2002 Z. z., zákona č. 510/2002 Z. z., zákona č. 165/2003 Z. z., zákona č. 603/2003 Z. z., zákona č. 215/2004 Z. z., zákona č. 554/2004 Z. z., zákona č. 747/2004 Z. z., zákona č. 69/2005 Z. z., zákona č. 340/2005 Z. z., zákona č. 341/2005 Z. z., zákona č. 214/2006 Z. z., zákona č. 644/2006 Z. z., zákona č. 209/2007 Z. z., zákona č. 659/2007 Z. z., zákona č. 297/2008 Z. z., zákona č. 552/2008 Z. z., zákona č. 66/2009 Z. z., zákona č. 186/2009 Z. z., zákona č. 276/2009 Z. z., zákona č. 492/2009 Z. z., zákona č. 129/2010 Z. z., zákona č. 46/2011 Z. z., zákona č. 130/2011 Z. z., zákona č. 314/2011 Z. z., zákona č. 394/2011 Z. z., zákona č. 520/2011 Z. z., zákona č. 547/2011 Z. z., zákona č. 234/2012 Z. z., zákona č. 352/2012 Z. z., zákona č. 132/2013 Z. z., zákona č. 352/2013 Z. z., zákona č. 213/2014 Z. z., zákona č. 371/2014 Z. z., zákona č. 374/2014 Z. z., zákona č. 35/2015 Z. z., zákona č. 252/2015 Z. z., zákona č. 359/2015 Z. z., zákona č. 392/2015 Z. z., zákona č. 405/2015 Z. z., zákona č. 437/2015 Z. z., zákona č. 90/2016 Z. z., zákona č. 91/2016 Z. z., zákona č. 125/2016 Z. z., zákona č. 292/2016 Z. z., zákona č. 298/2016 Z. z., zákona č. 299/2016 Z. z., zákona č. 315/2016 Z. z., zákona č. 386/2016 Z. z., zákona č. 2/2017 Z. z., zákona č. 264/2017 Z. z., zákona č. 279/2017 Z. z., zákona č. 18/2018 Z. z., zákona č. 69/2018 Z. z., zákona č. 108/2018 Z. z., zákona č. 109/2018 Z. z., zákona č. 177/2018 Z. z., zákona č. 345/2018 Z. z., zákona č. 373/2018 Z. z., zákona č. 6/2019 Z. z., zákona č. 30/2019 Z. z., zákona č. 54/2019 Z. z., zákona č. 211/2019 Z. z., zákona č. 305/2019 Z. z., zákona č. 390/2019 Z. z., zákona č. 340/2020 Z. z., zákona č. 423/2020 Z. z., zákona č. 209/2021 Z. z., zákona č. 310/2021 Z. z., zákona č. 431/2021 Z. z., zákona č. 454/2021 Z. z., zákona č. 512/2021 Z. z., zákona č. 92/2022 Z. z., zákona č. 123/2022 Z. z., zákona č. 302/2023 Z. z., zákona č. 309/2023 Z. z., zákona č. 508/2023 Z. z., zákona č. 526/2023 Z. z., zákona č. 106/2024 Z. z., zákona č. 108/2024 Z. z., zákona č. 248/2024 Z. z., zákona č. 334/2024 Z. z., zákona č. 187/2025 Z. z., zákona č. 258/2025 Z. z., zákona č. 294/2025 Z. z. a zákona č. 312/2025 Z. z. a zákona č. 30/2026 Z. z. sa mení a dopĺňa takto:</w:t>
      </w:r>
    </w:p>
    <w:p w14:paraId="24CDE6D3"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 xml:space="preserve">Poznámka pod čiarou k odkazu 13nb znie: </w:t>
      </w:r>
    </w:p>
    <w:p w14:paraId="0A1CE8E6" w14:textId="77777777" w:rsidR="00BC2444" w:rsidRPr="00BC2444" w:rsidRDefault="00BC2444" w:rsidP="00BC2444">
      <w:pPr>
        <w:spacing w:after="0" w:line="240" w:lineRule="auto"/>
        <w:ind w:left="1134" w:hanging="708"/>
        <w:jc w:val="both"/>
        <w:rPr>
          <w:rFonts w:ascii="Times New Roman" w:hAnsi="Times New Roman" w:cs="Times New Roman"/>
          <w:sz w:val="24"/>
          <w:szCs w:val="24"/>
        </w:rPr>
      </w:pP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13nb</w:t>
      </w:r>
      <w:r w:rsidRPr="00BC2444">
        <w:rPr>
          <w:rFonts w:ascii="Times New Roman" w:hAnsi="Times New Roman" w:cs="Times New Roman"/>
          <w:sz w:val="24"/>
          <w:szCs w:val="24"/>
        </w:rPr>
        <w:t>) Čl. 11 ods. 2 nariadenia Európskeho parlamentu a Rady (EÚ) 2024/1624 z  31. mája 2024 o predchádzaní využívaniu finančného systému na účely prania špinavých peňazí alebo financovania terorizmu (Ú. v. EÚ L, 2024/1624, 19.6.2024).“.</w:t>
      </w:r>
    </w:p>
    <w:p w14:paraId="121F7488" w14:textId="77777777" w:rsidR="00BC2444" w:rsidRPr="00BC2444" w:rsidRDefault="00BC2444" w:rsidP="00BC2444">
      <w:pPr>
        <w:spacing w:after="0" w:line="240" w:lineRule="auto"/>
        <w:jc w:val="both"/>
        <w:rPr>
          <w:rFonts w:ascii="Times New Roman" w:hAnsi="Times New Roman" w:cs="Times New Roman"/>
          <w:sz w:val="24"/>
          <w:szCs w:val="24"/>
        </w:rPr>
      </w:pPr>
    </w:p>
    <w:p w14:paraId="5BC648FD"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 6 odsek 7 znie:</w:t>
      </w:r>
    </w:p>
    <w:p w14:paraId="60EB0BF7" w14:textId="77777777" w:rsidR="00BC2444" w:rsidRPr="00BC2444" w:rsidRDefault="00BC2444" w:rsidP="00BC2444">
      <w:pPr>
        <w:spacing w:after="0" w:line="240" w:lineRule="auto"/>
        <w:ind w:left="426"/>
        <w:contextualSpacing/>
        <w:jc w:val="both"/>
        <w:rPr>
          <w:rFonts w:ascii="Times New Roman" w:hAnsi="Times New Roman" w:cs="Times New Roman"/>
          <w:sz w:val="24"/>
          <w:szCs w:val="24"/>
        </w:rPr>
      </w:pPr>
      <w:r w:rsidRPr="00BC2444">
        <w:rPr>
          <w:rFonts w:ascii="Times New Roman" w:hAnsi="Times New Roman" w:cs="Times New Roman"/>
          <w:sz w:val="24"/>
          <w:szCs w:val="24"/>
        </w:rPr>
        <w:t>„(7) Na účasť zamestnancov Národnej banky Slovenska, ktorí vykonávajú dohľad, na rokovaní  valného zhromaždenia banky, dozornej rady banky, štatutárneho orgánu banky alebo vedenia pobočky zahraničnej banky sa vzťahuje osobitný predpis.</w:t>
      </w:r>
      <w:r w:rsidRPr="00BC2444">
        <w:rPr>
          <w:rFonts w:ascii="Times New Roman" w:hAnsi="Times New Roman" w:cs="Times New Roman"/>
          <w:sz w:val="24"/>
          <w:szCs w:val="24"/>
          <w:vertAlign w:val="superscript"/>
        </w:rPr>
        <w:t>15aa</w:t>
      </w:r>
      <w:r w:rsidRPr="00BC2444">
        <w:rPr>
          <w:rFonts w:ascii="Times New Roman" w:hAnsi="Times New Roman" w:cs="Times New Roman"/>
          <w:sz w:val="24"/>
          <w:szCs w:val="24"/>
        </w:rPr>
        <w:t>)“.</w:t>
      </w:r>
    </w:p>
    <w:p w14:paraId="3436FED0" w14:textId="77777777" w:rsidR="00BC2444" w:rsidRPr="00BC2444" w:rsidRDefault="00BC2444" w:rsidP="00BC2444">
      <w:pPr>
        <w:spacing w:after="0" w:line="240" w:lineRule="auto"/>
        <w:ind w:left="426"/>
        <w:contextualSpacing/>
        <w:jc w:val="both"/>
        <w:rPr>
          <w:rFonts w:ascii="Times New Roman" w:hAnsi="Times New Roman" w:cs="Times New Roman"/>
          <w:sz w:val="24"/>
          <w:szCs w:val="24"/>
        </w:rPr>
      </w:pPr>
    </w:p>
    <w:p w14:paraId="3CDA439C" w14:textId="77777777" w:rsidR="00BC2444" w:rsidRPr="00BC2444" w:rsidRDefault="00BC2444" w:rsidP="00BC2444">
      <w:pPr>
        <w:spacing w:after="0" w:line="240" w:lineRule="auto"/>
        <w:ind w:left="426"/>
        <w:contextualSpacing/>
        <w:jc w:val="both"/>
        <w:rPr>
          <w:rFonts w:ascii="Times New Roman" w:hAnsi="Times New Roman" w:cs="Times New Roman"/>
          <w:sz w:val="24"/>
          <w:szCs w:val="24"/>
        </w:rPr>
      </w:pPr>
      <w:r w:rsidRPr="00BC2444">
        <w:rPr>
          <w:rFonts w:ascii="Times New Roman" w:hAnsi="Times New Roman" w:cs="Times New Roman"/>
          <w:sz w:val="24"/>
          <w:szCs w:val="24"/>
        </w:rPr>
        <w:t>Poznámka pod čiarou k odkazu 15aa znie:</w:t>
      </w:r>
    </w:p>
    <w:p w14:paraId="1C608D8B" w14:textId="77777777" w:rsidR="00BC2444" w:rsidRPr="00BC2444" w:rsidRDefault="00BC2444" w:rsidP="00BC2444">
      <w:pPr>
        <w:spacing w:after="0" w:line="240" w:lineRule="auto"/>
        <w:ind w:left="426"/>
        <w:contextualSpacing/>
        <w:jc w:val="both"/>
        <w:rPr>
          <w:rFonts w:ascii="Times New Roman" w:hAnsi="Times New Roman" w:cs="Times New Roman"/>
          <w:sz w:val="24"/>
          <w:szCs w:val="24"/>
        </w:rPr>
      </w:pP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15aa</w:t>
      </w:r>
      <w:r w:rsidRPr="00BC2444">
        <w:rPr>
          <w:rFonts w:ascii="Times New Roman" w:hAnsi="Times New Roman" w:cs="Times New Roman"/>
          <w:sz w:val="24"/>
          <w:szCs w:val="24"/>
        </w:rPr>
        <w:t>) § 2 ods. 7 zákona č. 747/2004 Z. z. v znení neskorších predpisov.“.</w:t>
      </w:r>
    </w:p>
    <w:p w14:paraId="3F22C71E" w14:textId="77777777" w:rsidR="00BC2444" w:rsidRPr="00BC2444" w:rsidRDefault="00BC2444" w:rsidP="00BC2444">
      <w:pPr>
        <w:spacing w:after="0" w:line="240" w:lineRule="auto"/>
        <w:jc w:val="both"/>
        <w:rPr>
          <w:rFonts w:ascii="Times New Roman" w:hAnsi="Times New Roman" w:cs="Times New Roman"/>
          <w:sz w:val="24"/>
          <w:szCs w:val="24"/>
        </w:rPr>
      </w:pPr>
    </w:p>
    <w:p w14:paraId="343D9786"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 6 ods. 13 prvej vete sa za slová „s príslušnými orgánmi dohľadu iného členského štátu,“ vkladajú slová „s Európskou centrálnou bankou,</w:t>
      </w:r>
      <w:r w:rsidRPr="00BC2444">
        <w:rPr>
          <w:rFonts w:ascii="Times New Roman" w:hAnsi="Times New Roman" w:cs="Times New Roman"/>
          <w:sz w:val="24"/>
          <w:szCs w:val="24"/>
          <w:vertAlign w:val="superscript"/>
        </w:rPr>
        <w:t>16a</w:t>
      </w:r>
      <w:r w:rsidRPr="00BC2444">
        <w:rPr>
          <w:rFonts w:ascii="Times New Roman" w:hAnsi="Times New Roman" w:cs="Times New Roman"/>
          <w:sz w:val="24"/>
          <w:szCs w:val="24"/>
        </w:rPr>
        <w:t>) s účastníkmi Európskeho systému finančného dohľadu,</w:t>
      </w:r>
      <w:r w:rsidRPr="00BC2444">
        <w:rPr>
          <w:rFonts w:ascii="Times New Roman" w:hAnsi="Times New Roman" w:cs="Times New Roman"/>
          <w:sz w:val="24"/>
          <w:szCs w:val="24"/>
          <w:vertAlign w:val="superscript"/>
        </w:rPr>
        <w:t>16b</w:t>
      </w:r>
      <w:r w:rsidRPr="00BC2444">
        <w:rPr>
          <w:rFonts w:ascii="Times New Roman" w:hAnsi="Times New Roman" w:cs="Times New Roman"/>
          <w:sz w:val="24"/>
          <w:szCs w:val="24"/>
        </w:rPr>
        <w:t>)“ a slová „osobitným útvarom služby finančnej polície Policajného zboru</w:t>
      </w:r>
      <w:r w:rsidRPr="00BC2444">
        <w:rPr>
          <w:rFonts w:ascii="Times New Roman" w:hAnsi="Times New Roman" w:cs="Times New Roman"/>
          <w:sz w:val="24"/>
          <w:szCs w:val="24"/>
          <w:vertAlign w:val="superscript"/>
        </w:rPr>
        <w:t>17a</w:t>
      </w:r>
      <w:r w:rsidRPr="00BC2444">
        <w:rPr>
          <w:rFonts w:ascii="Times New Roman" w:hAnsi="Times New Roman" w:cs="Times New Roman"/>
          <w:sz w:val="24"/>
          <w:szCs w:val="24"/>
        </w:rPr>
        <w:t>) (ďalej len „finančná spravodajská jednotka“)“ sa nahrádzajú slovami „Finančnou spravodajskou jednotkou</w:t>
      </w:r>
      <w:r w:rsidRPr="00BC2444">
        <w:rPr>
          <w:rFonts w:ascii="Times New Roman" w:hAnsi="Times New Roman" w:cs="Times New Roman"/>
          <w:sz w:val="24"/>
          <w:szCs w:val="24"/>
          <w:vertAlign w:val="superscript"/>
        </w:rPr>
        <w:t>17a</w:t>
      </w:r>
      <w:r w:rsidRPr="00BC2444">
        <w:rPr>
          <w:rFonts w:ascii="Times New Roman" w:hAnsi="Times New Roman" w:cs="Times New Roman"/>
          <w:sz w:val="24"/>
          <w:szCs w:val="24"/>
        </w:rPr>
        <w:t>)“.</w:t>
      </w:r>
    </w:p>
    <w:p w14:paraId="39EAD06A" w14:textId="77777777" w:rsidR="00BC2444" w:rsidRPr="00BC2444" w:rsidRDefault="00BC2444" w:rsidP="00BC2444">
      <w:pPr>
        <w:spacing w:after="0" w:line="240" w:lineRule="auto"/>
        <w:ind w:left="426"/>
        <w:contextualSpacing/>
        <w:jc w:val="both"/>
        <w:rPr>
          <w:rFonts w:ascii="Times New Roman" w:hAnsi="Times New Roman" w:cs="Times New Roman"/>
          <w:sz w:val="24"/>
          <w:szCs w:val="24"/>
        </w:rPr>
      </w:pPr>
    </w:p>
    <w:p w14:paraId="004A3918" w14:textId="77777777" w:rsidR="00BC2444" w:rsidRPr="00BC2444" w:rsidRDefault="00BC2444" w:rsidP="00BC2444">
      <w:pPr>
        <w:spacing w:after="0" w:line="240" w:lineRule="auto"/>
        <w:ind w:firstLine="426"/>
        <w:jc w:val="both"/>
        <w:rPr>
          <w:rFonts w:ascii="Times New Roman" w:hAnsi="Times New Roman" w:cs="Times New Roman"/>
          <w:sz w:val="24"/>
          <w:szCs w:val="24"/>
        </w:rPr>
      </w:pPr>
      <w:r w:rsidRPr="00BC2444">
        <w:rPr>
          <w:rFonts w:ascii="Times New Roman" w:hAnsi="Times New Roman" w:cs="Times New Roman"/>
          <w:sz w:val="24"/>
          <w:szCs w:val="24"/>
        </w:rPr>
        <w:t>Poznámky pod čiarou k odkazom 16a, 16b a 17a znejú:</w:t>
      </w:r>
    </w:p>
    <w:p w14:paraId="3A7D053E" w14:textId="77777777" w:rsidR="00BC2444" w:rsidRPr="00BC2444" w:rsidRDefault="00BC2444" w:rsidP="00BC2444">
      <w:pPr>
        <w:spacing w:after="0" w:line="240" w:lineRule="auto"/>
        <w:ind w:left="851" w:hanging="425"/>
        <w:contextualSpacing/>
        <w:jc w:val="both"/>
        <w:rPr>
          <w:rFonts w:ascii="Times New Roman" w:hAnsi="Times New Roman" w:cs="Times New Roman"/>
          <w:sz w:val="24"/>
          <w:szCs w:val="24"/>
        </w:rPr>
      </w:pPr>
      <w:r w:rsidRPr="00BC2444">
        <w:rPr>
          <w:rFonts w:ascii="Times New Roman" w:hAnsi="Times New Roman" w:cs="Times New Roman"/>
          <w:sz w:val="24"/>
          <w:szCs w:val="24"/>
        </w:rPr>
        <w:lastRenderedPageBreak/>
        <w:t>„</w:t>
      </w:r>
      <w:r w:rsidRPr="00BC2444">
        <w:rPr>
          <w:rFonts w:ascii="Times New Roman" w:hAnsi="Times New Roman" w:cs="Times New Roman"/>
          <w:sz w:val="24"/>
          <w:szCs w:val="24"/>
          <w:vertAlign w:val="superscript"/>
        </w:rPr>
        <w:t>16a)</w:t>
      </w:r>
      <w:r w:rsidRPr="00BC2444">
        <w:rPr>
          <w:rFonts w:ascii="Times New Roman" w:hAnsi="Times New Roman" w:cs="Times New Roman"/>
          <w:sz w:val="24"/>
          <w:szCs w:val="24"/>
        </w:rPr>
        <w:t xml:space="preserve"> Napríklad nariadenie Rady (EÚ) č. 1024/2013 z 15. októbra 2013, ktorým sa Európska centrálna banka poveruje osobitnými úlohami, pokiaľ ide o politiky týkajúce sa </w:t>
      </w:r>
      <w:proofErr w:type="spellStart"/>
      <w:r w:rsidRPr="00BC2444">
        <w:rPr>
          <w:rFonts w:ascii="Times New Roman" w:hAnsi="Times New Roman" w:cs="Times New Roman"/>
          <w:sz w:val="24"/>
          <w:szCs w:val="24"/>
        </w:rPr>
        <w:t>prudenciálneho</w:t>
      </w:r>
      <w:proofErr w:type="spellEnd"/>
      <w:r w:rsidRPr="00BC2444">
        <w:rPr>
          <w:rFonts w:ascii="Times New Roman" w:hAnsi="Times New Roman" w:cs="Times New Roman"/>
          <w:sz w:val="24"/>
          <w:szCs w:val="24"/>
        </w:rPr>
        <w:t xml:space="preserve"> dohľadu nad úverovými inštitúciami (Ú. v. EÚ L 287, 29.10.2013), nariadenie Európskej centrálnej banky (EÚ) č. 468/2014 zo 16. apríla 2014 o rámci pre spoluprácu v rámci jednotného mechanizmu dohľadu medzi Európskou centrálnou bankou, príslušnými vnútroštátnymi orgánmi a určenými vnútroštátnymi orgánmi (nariadenie o rámci JMD) (ECB/2014/17) (Ú. v. EÚ L 141, 14.5.2014), r</w:t>
      </w:r>
      <w:r w:rsidRPr="00BC2444">
        <w:rPr>
          <w:rFonts w:ascii="Times New Roman" w:hAnsi="Times New Roman" w:cs="Times New Roman"/>
          <w:sz w:val="24"/>
          <w:szCs w:val="24"/>
          <w:shd w:val="clear" w:color="auto" w:fill="FFFFFF"/>
        </w:rPr>
        <w:t>ozhodnutie Európskej centrálnej banky (EÚ) 2023/1681 zo 17. augusta 2023 o poskytovaní údajov z oblasti dohľadu, ktoré dohliadané subjekty vykazujú príslušným vnútroštátnym orgánom, Európskej centrálnej banke (ECB/2023/18) (prepracované znenie</w:t>
      </w:r>
      <w:r w:rsidRPr="00BC2444">
        <w:rPr>
          <w:rFonts w:ascii="Times New Roman" w:hAnsi="Times New Roman" w:cs="Times New Roman"/>
          <w:i/>
          <w:iCs/>
          <w:sz w:val="24"/>
          <w:szCs w:val="24"/>
          <w:shd w:val="clear" w:color="auto" w:fill="FFFFFF"/>
        </w:rPr>
        <w:t xml:space="preserve">) </w:t>
      </w:r>
      <w:r w:rsidRPr="00BC2444">
        <w:rPr>
          <w:rFonts w:ascii="Times New Roman" w:hAnsi="Times New Roman" w:cs="Times New Roman"/>
          <w:sz w:val="24"/>
          <w:szCs w:val="24"/>
          <w:shd w:val="clear" w:color="auto" w:fill="FFFFFF"/>
        </w:rPr>
        <w:t>(</w:t>
      </w:r>
      <w:r w:rsidRPr="00BC2444">
        <w:rPr>
          <w:rFonts w:ascii="Times New Roman" w:hAnsi="Times New Roman" w:cs="Times New Roman"/>
          <w:i/>
          <w:iCs/>
          <w:sz w:val="24"/>
          <w:szCs w:val="24"/>
          <w:shd w:val="clear" w:color="auto" w:fill="FFFFFF"/>
        </w:rPr>
        <w:t>Ú. v. EÚ L 216, 1.9.2023) v platnom znení</w:t>
      </w:r>
      <w:r w:rsidRPr="00BC2444">
        <w:rPr>
          <w:rFonts w:ascii="Times New Roman" w:hAnsi="Times New Roman" w:cs="Times New Roman"/>
          <w:sz w:val="24"/>
          <w:szCs w:val="24"/>
        </w:rPr>
        <w:t>.</w:t>
      </w:r>
    </w:p>
    <w:p w14:paraId="693EE5DA" w14:textId="77777777" w:rsidR="00BC2444" w:rsidRPr="00BC2444" w:rsidRDefault="00BC2444" w:rsidP="00BC2444">
      <w:pPr>
        <w:spacing w:after="0" w:line="240" w:lineRule="auto"/>
        <w:ind w:left="851" w:hanging="425"/>
        <w:contextualSpacing/>
        <w:jc w:val="both"/>
        <w:rPr>
          <w:rFonts w:ascii="Times New Roman" w:hAnsi="Times New Roman" w:cs="Times New Roman"/>
          <w:sz w:val="24"/>
          <w:szCs w:val="24"/>
        </w:rPr>
      </w:pPr>
      <w:r w:rsidRPr="00BC2444">
        <w:rPr>
          <w:rFonts w:ascii="Times New Roman" w:hAnsi="Times New Roman" w:cs="Times New Roman"/>
          <w:sz w:val="24"/>
          <w:szCs w:val="24"/>
          <w:vertAlign w:val="superscript"/>
        </w:rPr>
        <w:t xml:space="preserve">16b) </w:t>
      </w:r>
      <w:r w:rsidRPr="00BC2444">
        <w:rPr>
          <w:rFonts w:ascii="Times New Roman" w:hAnsi="Times New Roman" w:cs="Times New Roman"/>
          <w:sz w:val="24"/>
          <w:szCs w:val="24"/>
        </w:rPr>
        <w:t>Napríklad nariadenie (EÚ) č. 1092/2010 v platnom znení, nariadenie (EÚ) č. 1093/2010 v platnom znení, nariadenie (EÚ) č. 1094/2010 v platnom znení, nariadenie (EÚ) č. 1095/2010 v platnom znení, nariadenie Rady (EÚ) č. 1096/2010 zo 17. novembra 2010, ktorým sa Európskej centrálnej banke udeľujú osobitné úlohy týkajúce sa fungovania Európskeho výboru pre systémové riziká (Ú. v. EÚ L 331, 15.12.2010).</w:t>
      </w:r>
    </w:p>
    <w:p w14:paraId="2D04CB9D" w14:textId="77777777" w:rsidR="00BC2444" w:rsidRPr="00BC2444" w:rsidRDefault="00BC2444" w:rsidP="00BC2444">
      <w:pPr>
        <w:spacing w:after="0" w:line="240" w:lineRule="auto"/>
        <w:ind w:left="851" w:hanging="425"/>
        <w:jc w:val="both"/>
        <w:rPr>
          <w:rFonts w:ascii="Times New Roman" w:hAnsi="Times New Roman" w:cs="Times New Roman"/>
          <w:sz w:val="24"/>
          <w:szCs w:val="24"/>
        </w:rPr>
      </w:pPr>
      <w:r w:rsidRPr="00BC2444">
        <w:rPr>
          <w:rFonts w:ascii="Times New Roman" w:hAnsi="Times New Roman" w:cs="Times New Roman"/>
          <w:sz w:val="24"/>
          <w:szCs w:val="24"/>
          <w:vertAlign w:val="superscript"/>
        </w:rPr>
        <w:t>17a</w:t>
      </w:r>
      <w:r w:rsidRPr="00BC2444">
        <w:rPr>
          <w:rFonts w:ascii="Times New Roman" w:hAnsi="Times New Roman" w:cs="Times New Roman"/>
          <w:sz w:val="24"/>
          <w:szCs w:val="24"/>
        </w:rPr>
        <w:t xml:space="preserve">) § 11 zákona č. .../2027 Z. z. o ochrane pred legalizáciou výnosov z trestnej činnosti, financovaním terorizmu a </w:t>
      </w:r>
      <w:r w:rsidRPr="00BC2444">
        <w:rPr>
          <w:rFonts w:ascii="Times New Roman" w:eastAsia="Calibri" w:hAnsi="Times New Roman" w:cs="Times New Roman"/>
          <w:color w:val="000000"/>
          <w:sz w:val="24"/>
          <w:szCs w:val="24"/>
        </w:rPr>
        <w:t>financovaním šírenia zbraní hromadného ničenia</w:t>
      </w:r>
      <w:r w:rsidRPr="00BC2444">
        <w:rPr>
          <w:rFonts w:ascii="Times New Roman" w:hAnsi="Times New Roman" w:cs="Times New Roman"/>
          <w:sz w:val="24"/>
          <w:szCs w:val="24"/>
        </w:rPr>
        <w:t xml:space="preserve"> a o zmene a doplnení niektorých zákonov.“.</w:t>
      </w:r>
    </w:p>
    <w:p w14:paraId="2C0423B2" w14:textId="77777777" w:rsidR="00BC2444" w:rsidRPr="00BC2444" w:rsidRDefault="00BC2444" w:rsidP="00BC2444">
      <w:pPr>
        <w:spacing w:after="0" w:line="240" w:lineRule="auto"/>
        <w:ind w:left="426"/>
        <w:contextualSpacing/>
        <w:jc w:val="both"/>
        <w:rPr>
          <w:rFonts w:ascii="Times New Roman" w:hAnsi="Times New Roman" w:cs="Times New Roman"/>
          <w:sz w:val="24"/>
          <w:szCs w:val="24"/>
        </w:rPr>
      </w:pPr>
    </w:p>
    <w:p w14:paraId="35DA3F74" w14:textId="77777777" w:rsidR="00BC2444" w:rsidRPr="00BC2444" w:rsidRDefault="00BC2444" w:rsidP="00D87F16">
      <w:pPr>
        <w:keepNext/>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 xml:space="preserve">Poznámka pod čiarou k odkazu 21a znie: </w:t>
      </w:r>
    </w:p>
    <w:p w14:paraId="10C10C2D" w14:textId="77777777" w:rsidR="00BC2444" w:rsidRPr="00BC2444" w:rsidRDefault="00BC2444" w:rsidP="00BC2444">
      <w:pPr>
        <w:keepNext/>
        <w:spacing w:after="0" w:line="240" w:lineRule="auto"/>
        <w:ind w:left="993" w:hanging="567"/>
        <w:jc w:val="both"/>
        <w:rPr>
          <w:rFonts w:ascii="Times New Roman" w:hAnsi="Times New Roman" w:cs="Times New Roman"/>
          <w:sz w:val="24"/>
          <w:szCs w:val="24"/>
        </w:rPr>
      </w:pP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21a</w:t>
      </w:r>
      <w:r w:rsidRPr="00BC2444">
        <w:rPr>
          <w:rFonts w:ascii="Times New Roman" w:hAnsi="Times New Roman" w:cs="Times New Roman"/>
          <w:sz w:val="24"/>
          <w:szCs w:val="24"/>
        </w:rPr>
        <w:t xml:space="preserve">) </w:t>
      </w:r>
      <w:r w:rsidRPr="00BC2444">
        <w:rPr>
          <w:rFonts w:ascii="Times New Roman" w:hAnsi="Times New Roman" w:cs="Times New Roman"/>
          <w:sz w:val="24"/>
          <w:szCs w:val="24"/>
        </w:rPr>
        <w:tab/>
        <w:t xml:space="preserve">Zákon č. .../2027 Z. z. </w:t>
      </w:r>
    </w:p>
    <w:p w14:paraId="58FCD551" w14:textId="77777777" w:rsidR="00BC2444" w:rsidRPr="00BC2444" w:rsidRDefault="00BC2444" w:rsidP="00BC2444">
      <w:pPr>
        <w:spacing w:after="0" w:line="240" w:lineRule="auto"/>
        <w:ind w:left="285" w:firstLine="708"/>
        <w:jc w:val="both"/>
        <w:rPr>
          <w:rFonts w:ascii="Times New Roman" w:hAnsi="Times New Roman" w:cs="Times New Roman"/>
          <w:sz w:val="24"/>
          <w:szCs w:val="24"/>
        </w:rPr>
      </w:pPr>
      <w:r w:rsidRPr="00BC2444">
        <w:rPr>
          <w:rFonts w:ascii="Times New Roman" w:hAnsi="Times New Roman" w:cs="Times New Roman"/>
          <w:sz w:val="24"/>
          <w:szCs w:val="24"/>
        </w:rPr>
        <w:t>Nariadenie (EÚ) 2023/1113.</w:t>
      </w:r>
    </w:p>
    <w:p w14:paraId="76905C63" w14:textId="77777777" w:rsidR="00BC2444" w:rsidRPr="00BC2444" w:rsidRDefault="00BC2444" w:rsidP="00BC2444">
      <w:pPr>
        <w:spacing w:after="0" w:line="240" w:lineRule="auto"/>
        <w:ind w:left="285" w:firstLine="708"/>
        <w:jc w:val="both"/>
        <w:rPr>
          <w:rFonts w:ascii="Times New Roman" w:hAnsi="Times New Roman" w:cs="Times New Roman"/>
          <w:sz w:val="24"/>
          <w:szCs w:val="24"/>
        </w:rPr>
      </w:pPr>
      <w:r w:rsidRPr="00BC2444">
        <w:rPr>
          <w:rFonts w:ascii="Times New Roman" w:hAnsi="Times New Roman" w:cs="Times New Roman"/>
          <w:sz w:val="24"/>
          <w:szCs w:val="24"/>
        </w:rPr>
        <w:t>Nariadenie (EÚ) 2024/1624.“.</w:t>
      </w:r>
    </w:p>
    <w:p w14:paraId="1B354B9C" w14:textId="77777777" w:rsidR="00BC2444" w:rsidRPr="00BC2444" w:rsidRDefault="00BC2444" w:rsidP="00BC2444">
      <w:pPr>
        <w:spacing w:after="0" w:line="240" w:lineRule="auto"/>
        <w:jc w:val="both"/>
        <w:rPr>
          <w:rFonts w:ascii="Times New Roman" w:hAnsi="Times New Roman" w:cs="Times New Roman"/>
          <w:sz w:val="24"/>
          <w:szCs w:val="24"/>
        </w:rPr>
      </w:pPr>
    </w:p>
    <w:p w14:paraId="66A26D12"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 6 ods. 34, § 8 ods. 4, § 8c ods. 4, § 8o ods. 5, § 9 ods. 14 písm. a), § 28 ods. 27, § 28a ods. 9 písm. b), § 28b ods. 5, § 28g ods. 10 písm. b), § 28h ods. 5 sa slová „finančná spravodajská jednotka“ vo všetkých tvaroch nahrádzajú slovami „orgán dohľadu podľa osobitného predpisu</w:t>
      </w:r>
      <w:r w:rsidRPr="00BC2444">
        <w:rPr>
          <w:rFonts w:ascii="Times New Roman" w:hAnsi="Times New Roman" w:cs="Times New Roman"/>
          <w:sz w:val="24"/>
          <w:szCs w:val="24"/>
          <w:vertAlign w:val="superscript"/>
        </w:rPr>
        <w:t>21aaa</w:t>
      </w:r>
      <w:r w:rsidRPr="00BC2444">
        <w:rPr>
          <w:rFonts w:ascii="Times New Roman" w:hAnsi="Times New Roman" w:cs="Times New Roman"/>
          <w:sz w:val="24"/>
          <w:szCs w:val="24"/>
        </w:rPr>
        <w:t>)“ v príslušnom tvare.</w:t>
      </w:r>
    </w:p>
    <w:p w14:paraId="003F3DBC" w14:textId="77777777" w:rsidR="00BC2444" w:rsidRPr="00BC2444" w:rsidRDefault="00BC2444" w:rsidP="00BC2444">
      <w:pPr>
        <w:spacing w:after="0" w:line="240" w:lineRule="auto"/>
        <w:jc w:val="both"/>
        <w:rPr>
          <w:rFonts w:ascii="Times New Roman" w:hAnsi="Times New Roman" w:cs="Times New Roman"/>
          <w:sz w:val="24"/>
          <w:szCs w:val="24"/>
        </w:rPr>
      </w:pPr>
    </w:p>
    <w:p w14:paraId="153001E2" w14:textId="77777777" w:rsidR="00BC2444" w:rsidRPr="00BC2444" w:rsidRDefault="00BC2444" w:rsidP="00BC2444">
      <w:pPr>
        <w:spacing w:after="0" w:line="240" w:lineRule="auto"/>
        <w:ind w:firstLine="426"/>
        <w:jc w:val="both"/>
        <w:rPr>
          <w:rFonts w:ascii="Times New Roman" w:hAnsi="Times New Roman" w:cs="Times New Roman"/>
          <w:sz w:val="24"/>
          <w:szCs w:val="24"/>
        </w:rPr>
      </w:pPr>
      <w:r w:rsidRPr="00BC2444">
        <w:rPr>
          <w:rFonts w:ascii="Times New Roman" w:hAnsi="Times New Roman" w:cs="Times New Roman"/>
          <w:sz w:val="24"/>
          <w:szCs w:val="24"/>
        </w:rPr>
        <w:t>Poznámka pod čiarou k odkazu 21aaa znie:</w:t>
      </w:r>
    </w:p>
    <w:p w14:paraId="6DC4F180" w14:textId="77777777" w:rsidR="00BC2444" w:rsidRPr="00BC2444" w:rsidRDefault="00BC2444" w:rsidP="00BC2444">
      <w:pPr>
        <w:spacing w:after="0" w:line="240" w:lineRule="auto"/>
        <w:ind w:left="1134" w:hanging="708"/>
        <w:jc w:val="both"/>
        <w:rPr>
          <w:rFonts w:ascii="Times New Roman" w:hAnsi="Times New Roman" w:cs="Times New Roman"/>
          <w:sz w:val="24"/>
          <w:szCs w:val="24"/>
        </w:rPr>
      </w:pP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21aaa</w:t>
      </w:r>
      <w:r w:rsidRPr="00BC2444">
        <w:rPr>
          <w:rFonts w:ascii="Times New Roman" w:hAnsi="Times New Roman" w:cs="Times New Roman"/>
          <w:sz w:val="24"/>
          <w:szCs w:val="24"/>
        </w:rPr>
        <w:t>) § 32 ods. 2 zákona č. .../2027 Z. z.“.</w:t>
      </w:r>
    </w:p>
    <w:p w14:paraId="37719EC3" w14:textId="77777777" w:rsidR="00BC2444" w:rsidRPr="00BC2444" w:rsidRDefault="00BC2444" w:rsidP="00BC2444">
      <w:pPr>
        <w:spacing w:after="0" w:line="240" w:lineRule="auto"/>
        <w:jc w:val="both"/>
        <w:rPr>
          <w:rFonts w:ascii="Times New Roman" w:hAnsi="Times New Roman" w:cs="Times New Roman"/>
          <w:sz w:val="24"/>
          <w:szCs w:val="24"/>
        </w:rPr>
      </w:pPr>
    </w:p>
    <w:p w14:paraId="1CE47409"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 8a ods. 2 úvodnej vete sa za slová „záruk“ vkladajú slová „a otváranie a potvrdzovanie akreditívov“.</w:t>
      </w:r>
    </w:p>
    <w:p w14:paraId="034444E8" w14:textId="77777777" w:rsidR="00BC2444" w:rsidRPr="00BC2444" w:rsidRDefault="00BC2444" w:rsidP="00BC2444">
      <w:pPr>
        <w:spacing w:after="0" w:line="240" w:lineRule="auto"/>
        <w:jc w:val="both"/>
        <w:rPr>
          <w:rFonts w:ascii="Times New Roman" w:hAnsi="Times New Roman" w:cs="Times New Roman"/>
          <w:sz w:val="24"/>
          <w:szCs w:val="24"/>
        </w:rPr>
      </w:pPr>
    </w:p>
    <w:p w14:paraId="6D141E44"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poznámke pod čiarou k odkazu 24aai sa vypúšťajú slová „zákon č. 297/2008 Z. z. v znení neskorších predpisov,“ a na konci sa pripájajú tieto slová: „zákon č. .../2027 Z. z.“.</w:t>
      </w:r>
    </w:p>
    <w:p w14:paraId="37DA1A6E" w14:textId="77777777" w:rsidR="00BC2444" w:rsidRPr="00BC2444" w:rsidRDefault="00BC2444" w:rsidP="00BC2444">
      <w:pPr>
        <w:spacing w:after="0" w:line="240" w:lineRule="auto"/>
        <w:ind w:left="426"/>
        <w:contextualSpacing/>
        <w:jc w:val="both"/>
        <w:rPr>
          <w:rFonts w:ascii="Times New Roman" w:hAnsi="Times New Roman" w:cs="Times New Roman"/>
          <w:sz w:val="24"/>
          <w:szCs w:val="24"/>
        </w:rPr>
      </w:pPr>
    </w:p>
    <w:p w14:paraId="4534C4F4"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 8o ods. 5 sa slová „ktorá je povinná“ nahrádzajú slovami „ktorý je povinný“.</w:t>
      </w:r>
    </w:p>
    <w:p w14:paraId="14749A10" w14:textId="77777777" w:rsidR="00BC2444" w:rsidRPr="00BC2444" w:rsidRDefault="00BC2444" w:rsidP="00BC2444">
      <w:pPr>
        <w:ind w:left="720"/>
        <w:contextualSpacing/>
        <w:jc w:val="both"/>
        <w:rPr>
          <w:rFonts w:ascii="Times New Roman" w:hAnsi="Times New Roman" w:cs="Times New Roman"/>
          <w:sz w:val="24"/>
          <w:szCs w:val="24"/>
        </w:rPr>
      </w:pPr>
    </w:p>
    <w:p w14:paraId="58470DFC"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 9 odseky 12 a 13 znejú:</w:t>
      </w:r>
    </w:p>
    <w:p w14:paraId="38F062E6" w14:textId="77777777" w:rsidR="00BC2444" w:rsidRPr="00BC2444" w:rsidRDefault="00BC2444" w:rsidP="00BC2444">
      <w:pPr>
        <w:spacing w:after="0" w:line="240" w:lineRule="auto"/>
        <w:ind w:left="425"/>
        <w:jc w:val="both"/>
        <w:rPr>
          <w:rFonts w:ascii="Times New Roman" w:hAnsi="Times New Roman" w:cs="Times New Roman"/>
          <w:sz w:val="24"/>
          <w:szCs w:val="24"/>
        </w:rPr>
      </w:pPr>
      <w:r w:rsidRPr="00BC2444">
        <w:rPr>
          <w:rFonts w:ascii="Times New Roman" w:hAnsi="Times New Roman" w:cs="Times New Roman"/>
          <w:sz w:val="24"/>
          <w:szCs w:val="24"/>
        </w:rPr>
        <w:t>„(12) Predchádzajúci súhlas podľa odseku 4 sa nevyžaduje na ustanovenie osoby do funkcie člena štatutárneho orgánu banky alebo člena dozornej rady banky, ak sú splnené tieto podmienky:</w:t>
      </w:r>
    </w:p>
    <w:p w14:paraId="790EF009" w14:textId="77777777" w:rsidR="00BC2444" w:rsidRPr="00BC2444" w:rsidRDefault="00BC2444" w:rsidP="00D87F16">
      <w:pPr>
        <w:numPr>
          <w:ilvl w:val="0"/>
          <w:numId w:val="97"/>
        </w:numPr>
        <w:spacing w:after="0" w:line="240" w:lineRule="auto"/>
        <w:ind w:left="1276" w:hanging="425"/>
        <w:contextualSpacing/>
        <w:jc w:val="both"/>
        <w:rPr>
          <w:rFonts w:ascii="Times New Roman" w:hAnsi="Times New Roman" w:cs="Times New Roman"/>
          <w:sz w:val="24"/>
          <w:szCs w:val="24"/>
        </w:rPr>
      </w:pPr>
      <w:r w:rsidRPr="00BC2444">
        <w:rPr>
          <w:rFonts w:ascii="Times New Roman" w:hAnsi="Times New Roman" w:cs="Times New Roman"/>
          <w:sz w:val="24"/>
          <w:szCs w:val="24"/>
        </w:rPr>
        <w:t xml:space="preserve">osobe zastávajúcej funkciu člena štatutárneho orgánu banky alebo člena dozornej rady banky sa má skončiť funkčné obdobie a bezprostredne sa má začať nové funkčné obdobie v rovnakej funkcii, </w:t>
      </w:r>
    </w:p>
    <w:p w14:paraId="4D1B8B58" w14:textId="77777777" w:rsidR="00BC2444" w:rsidRPr="00BC2444" w:rsidRDefault="00BC2444" w:rsidP="00D87F16">
      <w:pPr>
        <w:numPr>
          <w:ilvl w:val="0"/>
          <w:numId w:val="97"/>
        </w:numPr>
        <w:spacing w:after="0" w:line="240" w:lineRule="auto"/>
        <w:ind w:left="1276" w:hanging="425"/>
        <w:contextualSpacing/>
        <w:jc w:val="both"/>
        <w:rPr>
          <w:rFonts w:ascii="Times New Roman" w:hAnsi="Times New Roman" w:cs="Times New Roman"/>
          <w:sz w:val="24"/>
          <w:szCs w:val="24"/>
        </w:rPr>
      </w:pPr>
      <w:r w:rsidRPr="00BC2444">
        <w:rPr>
          <w:rFonts w:ascii="Times New Roman" w:hAnsi="Times New Roman" w:cs="Times New Roman"/>
          <w:sz w:val="24"/>
          <w:szCs w:val="24"/>
        </w:rPr>
        <w:lastRenderedPageBreak/>
        <w:t>banka písomne oznámi skutočnosť podľa písmena a) Národnej banke Slovenska najneskôr šesť mesiacov pred skončením funkčného obdobia osoby zastávajúcej funkciu člena štatutárneho orgánu banky alebo člena dozornej rady banky a</w:t>
      </w:r>
    </w:p>
    <w:p w14:paraId="34BD9566" w14:textId="77777777" w:rsidR="00BC2444" w:rsidRPr="00BC2444" w:rsidRDefault="00BC2444" w:rsidP="00D87F16">
      <w:pPr>
        <w:numPr>
          <w:ilvl w:val="0"/>
          <w:numId w:val="97"/>
        </w:numPr>
        <w:spacing w:after="0" w:line="240" w:lineRule="auto"/>
        <w:ind w:left="1276" w:hanging="425"/>
        <w:contextualSpacing/>
        <w:jc w:val="both"/>
        <w:rPr>
          <w:rFonts w:ascii="Times New Roman" w:hAnsi="Times New Roman" w:cs="Times New Roman"/>
          <w:sz w:val="24"/>
          <w:szCs w:val="24"/>
        </w:rPr>
      </w:pPr>
      <w:r w:rsidRPr="00BC2444">
        <w:rPr>
          <w:rFonts w:ascii="Times New Roman" w:hAnsi="Times New Roman" w:cs="Times New Roman"/>
          <w:sz w:val="24"/>
          <w:szCs w:val="24"/>
        </w:rPr>
        <w:t>Národná banka Slovenska sa do 30 dní od doručenia oznámenia banky podľa písmena b) písomne nevyjadrí, že z dôvodu skutočností podľa odseku 15 je potrebné podať žiadosť o udelenie predchádzajúceho súhlasu podľa odseku 4.</w:t>
      </w:r>
    </w:p>
    <w:p w14:paraId="68192924" w14:textId="77777777" w:rsidR="00BC2444" w:rsidRPr="00BC2444" w:rsidRDefault="00BC2444" w:rsidP="00BC2444">
      <w:pPr>
        <w:spacing w:after="0" w:line="240" w:lineRule="auto"/>
        <w:ind w:left="284"/>
        <w:jc w:val="both"/>
        <w:rPr>
          <w:rFonts w:ascii="Times New Roman" w:hAnsi="Times New Roman" w:cs="Times New Roman"/>
          <w:sz w:val="24"/>
          <w:szCs w:val="24"/>
        </w:rPr>
      </w:pPr>
    </w:p>
    <w:p w14:paraId="284C4809" w14:textId="77777777" w:rsidR="00BC2444" w:rsidRPr="00BC2444" w:rsidRDefault="00BC2444" w:rsidP="00BC2444">
      <w:pPr>
        <w:spacing w:after="0" w:line="240" w:lineRule="auto"/>
        <w:ind w:left="425"/>
        <w:jc w:val="both"/>
        <w:rPr>
          <w:rFonts w:ascii="Times New Roman" w:hAnsi="Times New Roman" w:cs="Times New Roman"/>
          <w:sz w:val="24"/>
          <w:szCs w:val="24"/>
        </w:rPr>
      </w:pPr>
      <w:r w:rsidRPr="00BC2444">
        <w:rPr>
          <w:rFonts w:ascii="Times New Roman" w:hAnsi="Times New Roman" w:cs="Times New Roman"/>
          <w:sz w:val="24"/>
          <w:szCs w:val="24"/>
        </w:rPr>
        <w:t>(13) Predchádzajúci súhlas podľa odseku 4 sa nevyžaduje, ak sú splnené tieto podmienky:</w:t>
      </w:r>
    </w:p>
    <w:p w14:paraId="117441B6" w14:textId="77777777" w:rsidR="00BC2444" w:rsidRPr="00BC2444" w:rsidRDefault="00BC2444" w:rsidP="00D87F16">
      <w:pPr>
        <w:numPr>
          <w:ilvl w:val="0"/>
          <w:numId w:val="98"/>
        </w:numPr>
        <w:spacing w:after="0" w:line="240" w:lineRule="auto"/>
        <w:ind w:left="1276" w:hanging="426"/>
        <w:jc w:val="both"/>
        <w:rPr>
          <w:rFonts w:ascii="Times New Roman" w:hAnsi="Times New Roman" w:cs="Times New Roman"/>
          <w:sz w:val="24"/>
          <w:szCs w:val="24"/>
        </w:rPr>
      </w:pPr>
      <w:r w:rsidRPr="00BC2444">
        <w:rPr>
          <w:rFonts w:ascii="Times New Roman" w:hAnsi="Times New Roman" w:cs="Times New Roman"/>
          <w:sz w:val="24"/>
          <w:szCs w:val="24"/>
        </w:rPr>
        <w:t xml:space="preserve">osobe zastávajúcej kľúčovú funkciu sa obnovuje alebo predlžuje pracovná zmluva na výkon tej istej funkcie, </w:t>
      </w:r>
    </w:p>
    <w:p w14:paraId="34099EB0" w14:textId="77777777" w:rsidR="00BC2444" w:rsidRPr="00BC2444" w:rsidRDefault="00BC2444" w:rsidP="00D87F16">
      <w:pPr>
        <w:numPr>
          <w:ilvl w:val="0"/>
          <w:numId w:val="98"/>
        </w:numPr>
        <w:spacing w:after="0" w:line="240" w:lineRule="auto"/>
        <w:ind w:left="1276" w:hanging="426"/>
        <w:jc w:val="both"/>
        <w:rPr>
          <w:rFonts w:ascii="Times New Roman" w:hAnsi="Times New Roman" w:cs="Times New Roman"/>
          <w:sz w:val="24"/>
          <w:szCs w:val="24"/>
        </w:rPr>
      </w:pPr>
      <w:r w:rsidRPr="00BC2444">
        <w:rPr>
          <w:rFonts w:ascii="Times New Roman" w:hAnsi="Times New Roman" w:cs="Times New Roman"/>
          <w:sz w:val="24"/>
          <w:szCs w:val="24"/>
        </w:rPr>
        <w:t xml:space="preserve">banka písomne oznámi skutočnosti podľa písmena a) Národnej banke Slovenska najneskôr šesť mesiacov pred obnovením alebo predĺžením pracovnej zmluvy osoby zastávajúcej kľúčovú funkciu na výkon tej istej funkcie a </w:t>
      </w:r>
    </w:p>
    <w:p w14:paraId="701988EC" w14:textId="77777777" w:rsidR="00BC2444" w:rsidRPr="00BC2444" w:rsidRDefault="00BC2444" w:rsidP="00D87F16">
      <w:pPr>
        <w:numPr>
          <w:ilvl w:val="0"/>
          <w:numId w:val="98"/>
        </w:numPr>
        <w:spacing w:after="0" w:line="240" w:lineRule="auto"/>
        <w:ind w:left="127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Národná banka Slovenska sa do 30 dní od doručenia oznámenia banky podľa písmena b) písomne nevyjadrí, že z dôvodu skutočností podľa odseku 16 je potrebné podať žiadosť o udelenie predchádzajúceho súhlasu podľa odseku 4.“.</w:t>
      </w:r>
    </w:p>
    <w:p w14:paraId="1EA6AE69" w14:textId="77777777" w:rsidR="00BC2444" w:rsidRPr="00BC2444" w:rsidRDefault="00BC2444" w:rsidP="00BC2444">
      <w:pPr>
        <w:spacing w:after="0" w:line="240" w:lineRule="auto"/>
        <w:ind w:left="284"/>
        <w:jc w:val="both"/>
        <w:rPr>
          <w:rFonts w:ascii="Times New Roman" w:hAnsi="Times New Roman" w:cs="Times New Roman"/>
          <w:sz w:val="24"/>
          <w:szCs w:val="24"/>
        </w:rPr>
      </w:pPr>
    </w:p>
    <w:p w14:paraId="7B7DC28A"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 xml:space="preserve">Poznámka pod čiarou k odkazu 24d znie: </w:t>
      </w:r>
    </w:p>
    <w:p w14:paraId="229D2484" w14:textId="77777777"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24d</w:t>
      </w:r>
      <w:r w:rsidRPr="00BC2444">
        <w:rPr>
          <w:rFonts w:ascii="Times New Roman" w:hAnsi="Times New Roman" w:cs="Times New Roman"/>
          <w:sz w:val="24"/>
          <w:szCs w:val="24"/>
        </w:rPr>
        <w:t>) § 32 ods. 2 a 5 zákona č. .../2027 Z. z.“.</w:t>
      </w:r>
    </w:p>
    <w:p w14:paraId="018EA384" w14:textId="77777777" w:rsidR="00BC2444" w:rsidRPr="00BC2444" w:rsidRDefault="00BC2444" w:rsidP="00BC2444">
      <w:pPr>
        <w:spacing w:after="0" w:line="240" w:lineRule="auto"/>
        <w:jc w:val="both"/>
        <w:rPr>
          <w:rFonts w:ascii="Times New Roman" w:hAnsi="Times New Roman" w:cs="Times New Roman"/>
          <w:sz w:val="24"/>
          <w:szCs w:val="24"/>
        </w:rPr>
      </w:pPr>
    </w:p>
    <w:p w14:paraId="58239DF9"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 16 sa slová „zamestnanec zodpovedný za ochranu pred legalizáciou príjmov z trestnej činnosti a pred financovaním terorizmu“ nahrádzajú slovami „osoba zabezpečujúca plnenie úloh pri ochrane pred legalizáciou príjmov z trestnej činnosti a pred financovaním terorizmu“.</w:t>
      </w:r>
    </w:p>
    <w:p w14:paraId="69703AF0" w14:textId="77777777" w:rsidR="00BC2444" w:rsidRPr="00BC2444" w:rsidRDefault="00BC2444" w:rsidP="00BC2444">
      <w:pPr>
        <w:spacing w:after="0" w:line="240" w:lineRule="auto"/>
        <w:jc w:val="both"/>
        <w:rPr>
          <w:rFonts w:ascii="Times New Roman" w:hAnsi="Times New Roman" w:cs="Times New Roman"/>
          <w:sz w:val="24"/>
          <w:szCs w:val="24"/>
        </w:rPr>
      </w:pPr>
    </w:p>
    <w:p w14:paraId="1191FA8F"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 23 ods. 1 druhej vete sa slová „činnosť výboru pre odmeňovanie v banke, ak sa zriaďuje, alebo činnosť určenej osoby zodpovednej“ nahrádzajú slovom „zodpovednosť“ a na konci sa pripájajú tieto slová: „podľa § 23d“.</w:t>
      </w:r>
    </w:p>
    <w:p w14:paraId="2845EC9C" w14:textId="77777777" w:rsidR="00BC2444" w:rsidRPr="00BC2444" w:rsidRDefault="00BC2444" w:rsidP="00BC2444">
      <w:pPr>
        <w:spacing w:after="0" w:line="240" w:lineRule="auto"/>
        <w:jc w:val="both"/>
        <w:rPr>
          <w:rFonts w:ascii="Times New Roman" w:hAnsi="Times New Roman" w:cs="Times New Roman"/>
          <w:sz w:val="24"/>
          <w:szCs w:val="24"/>
        </w:rPr>
      </w:pPr>
    </w:p>
    <w:p w14:paraId="1D92DA0A"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 28 ods. 27 sa slovo „ktorá“ nahrádza slovom „ktorý“.</w:t>
      </w:r>
    </w:p>
    <w:p w14:paraId="25C38268" w14:textId="77777777" w:rsidR="00BC2444" w:rsidRPr="00BC2444" w:rsidRDefault="00BC2444" w:rsidP="00BC2444">
      <w:pPr>
        <w:ind w:left="720"/>
        <w:contextualSpacing/>
        <w:jc w:val="both"/>
        <w:rPr>
          <w:rFonts w:ascii="Times New Roman" w:hAnsi="Times New Roman" w:cs="Times New Roman"/>
          <w:sz w:val="24"/>
          <w:szCs w:val="24"/>
        </w:rPr>
      </w:pPr>
    </w:p>
    <w:p w14:paraId="586EA247"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 37 odsek 3 znie:</w:t>
      </w:r>
    </w:p>
    <w:p w14:paraId="2754571C" w14:textId="77777777" w:rsidR="00BC2444" w:rsidRPr="00BC2444" w:rsidRDefault="00BC2444" w:rsidP="00BC2444">
      <w:pPr>
        <w:spacing w:after="0" w:line="240" w:lineRule="auto"/>
        <w:ind w:left="425"/>
        <w:jc w:val="both"/>
        <w:rPr>
          <w:rFonts w:ascii="Times New Roman" w:hAnsi="Times New Roman" w:cs="Times New Roman"/>
          <w:sz w:val="24"/>
          <w:szCs w:val="24"/>
        </w:rPr>
      </w:pPr>
      <w:r w:rsidRPr="00BC2444">
        <w:rPr>
          <w:rFonts w:ascii="Times New Roman" w:hAnsi="Times New Roman" w:cs="Times New Roman"/>
          <w:sz w:val="24"/>
          <w:szCs w:val="24"/>
        </w:rPr>
        <w:t>„(3) Informácie podľa odseku 2 sa klientovi poskytujú písomne a môžu tvoriť súčasť zmluvy o obchode alebo všeobecných obchodných podmienok, ak tieto tvoria neoddeliteľnú súčasť zmluvy o obchode, a pozostávajú z</w:t>
      </w:r>
    </w:p>
    <w:p w14:paraId="699E946D" w14:textId="77777777" w:rsidR="00BC2444" w:rsidRPr="00BC2444" w:rsidRDefault="00BC2444" w:rsidP="00D87F16">
      <w:pPr>
        <w:numPr>
          <w:ilvl w:val="0"/>
          <w:numId w:val="99"/>
        </w:numPr>
        <w:spacing w:after="0" w:line="240" w:lineRule="auto"/>
        <w:ind w:left="1276" w:hanging="425"/>
        <w:contextualSpacing/>
        <w:jc w:val="both"/>
        <w:rPr>
          <w:rFonts w:ascii="Times New Roman" w:hAnsi="Times New Roman" w:cs="Times New Roman"/>
          <w:sz w:val="24"/>
          <w:szCs w:val="24"/>
        </w:rPr>
      </w:pPr>
      <w:r w:rsidRPr="00BC2444">
        <w:rPr>
          <w:rFonts w:ascii="Times New Roman" w:hAnsi="Times New Roman" w:cs="Times New Roman"/>
          <w:sz w:val="24"/>
          <w:szCs w:val="24"/>
        </w:rPr>
        <w:t>informácie o výške ročnej percentuálnej úrokovej sadzby obchodu, ak je dohodnutá úroková sadzba podľa odseku 2, platnej v čase uzavretia písomnej zmluvy o obchode,  pričom obsahuje opis okolností, ktoré môžu ovplyvniť vývoj ročnej percentuálnej úrokovej sadzby obchodu na základe zmluvy o obchode alebo obchodných podmienok banky alebo pobočky zahraničnej banky počas trvania zmluvného vzťahu a čas, kedy bude banka alebo pobočka zahraničnej banky klienta informovať o tom, že takéto okolnosti nastali,</w:t>
      </w:r>
    </w:p>
    <w:p w14:paraId="03B10FD7" w14:textId="77777777" w:rsidR="00BC2444" w:rsidRPr="00BC2444" w:rsidRDefault="00BC2444" w:rsidP="00D87F16">
      <w:pPr>
        <w:numPr>
          <w:ilvl w:val="0"/>
          <w:numId w:val="99"/>
        </w:numPr>
        <w:spacing w:after="0" w:line="240" w:lineRule="auto"/>
        <w:ind w:left="1276" w:hanging="425"/>
        <w:contextualSpacing/>
        <w:jc w:val="both"/>
        <w:rPr>
          <w:rFonts w:ascii="Times New Roman" w:hAnsi="Times New Roman" w:cs="Times New Roman"/>
          <w:sz w:val="24"/>
          <w:szCs w:val="24"/>
        </w:rPr>
      </w:pPr>
      <w:r w:rsidRPr="00BC2444">
        <w:rPr>
          <w:rFonts w:ascii="Times New Roman" w:hAnsi="Times New Roman" w:cs="Times New Roman"/>
          <w:sz w:val="24"/>
          <w:szCs w:val="24"/>
        </w:rPr>
        <w:t>informácie o odplatách vyžadovaných bankou od klienta, ktoré súvisia so zmluvou o obchode podľa odseku 2, pričom obsahuje údaje o všetkých výdavkoch spojených s uzavretím tejto zmluvy a údaje o všetkých výdavkoch súvisiacich so zmluvou o tomto obchode vyžadovaných od klienta počas trvania zmluvného vzťahu,</w:t>
      </w:r>
    </w:p>
    <w:p w14:paraId="3AB95058" w14:textId="77777777" w:rsidR="00BC2444" w:rsidRPr="00BC2444" w:rsidRDefault="00BC2444" w:rsidP="00D87F16">
      <w:pPr>
        <w:numPr>
          <w:ilvl w:val="0"/>
          <w:numId w:val="99"/>
        </w:numPr>
        <w:spacing w:after="0" w:line="240" w:lineRule="auto"/>
        <w:ind w:left="1276" w:hanging="425"/>
        <w:contextualSpacing/>
        <w:jc w:val="both"/>
        <w:rPr>
          <w:rFonts w:ascii="Times New Roman" w:hAnsi="Times New Roman" w:cs="Times New Roman"/>
          <w:sz w:val="24"/>
          <w:szCs w:val="24"/>
        </w:rPr>
      </w:pPr>
      <w:r w:rsidRPr="00BC2444">
        <w:rPr>
          <w:rFonts w:ascii="Times New Roman" w:hAnsi="Times New Roman" w:cs="Times New Roman"/>
          <w:sz w:val="24"/>
          <w:szCs w:val="24"/>
        </w:rPr>
        <w:t>informácie o odplatách v prospech klienta, ktoré súvisia so zmluvou o obchode podľa odseku 2, pričom obsahuje údaje o výške ročnej percentuálnej úrokovej sadzby obchodu alebo výške provízie, ak je dohodnutá.“.</w:t>
      </w:r>
    </w:p>
    <w:p w14:paraId="724C245F" w14:textId="77777777" w:rsidR="00BC2444" w:rsidRPr="00BC2444" w:rsidRDefault="00BC2444" w:rsidP="00BC2444">
      <w:pPr>
        <w:spacing w:after="0" w:line="240" w:lineRule="auto"/>
        <w:jc w:val="both"/>
        <w:rPr>
          <w:rFonts w:ascii="Times New Roman" w:hAnsi="Times New Roman" w:cs="Times New Roman"/>
          <w:sz w:val="24"/>
          <w:szCs w:val="24"/>
        </w:rPr>
      </w:pPr>
    </w:p>
    <w:p w14:paraId="6E1C39A2" w14:textId="77777777" w:rsidR="00BC2444" w:rsidRPr="00BC2444" w:rsidRDefault="00BC2444" w:rsidP="00BC2444">
      <w:pPr>
        <w:spacing w:after="0" w:line="240" w:lineRule="auto"/>
        <w:ind w:firstLine="426"/>
        <w:jc w:val="both"/>
        <w:rPr>
          <w:rFonts w:ascii="Times New Roman" w:hAnsi="Times New Roman" w:cs="Times New Roman"/>
          <w:sz w:val="24"/>
          <w:szCs w:val="24"/>
        </w:rPr>
      </w:pPr>
      <w:r w:rsidRPr="00BC2444">
        <w:rPr>
          <w:rFonts w:ascii="Times New Roman" w:hAnsi="Times New Roman" w:cs="Times New Roman"/>
          <w:sz w:val="24"/>
          <w:szCs w:val="24"/>
        </w:rPr>
        <w:t>Poznámka pod čiarou k odkazu 33c sa vypúšťa.</w:t>
      </w:r>
    </w:p>
    <w:p w14:paraId="4BDBF60F" w14:textId="77777777" w:rsidR="00BC2444" w:rsidRPr="00BC2444" w:rsidRDefault="00BC2444" w:rsidP="00BC2444">
      <w:pPr>
        <w:spacing w:after="0" w:line="240" w:lineRule="auto"/>
        <w:jc w:val="both"/>
        <w:rPr>
          <w:rFonts w:ascii="Times New Roman" w:hAnsi="Times New Roman" w:cs="Times New Roman"/>
          <w:sz w:val="24"/>
          <w:szCs w:val="24"/>
        </w:rPr>
      </w:pPr>
    </w:p>
    <w:p w14:paraId="507B812E"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 xml:space="preserve">V § 37 ods. 14 sa vypúšťajú písmená a) a b). </w:t>
      </w:r>
    </w:p>
    <w:p w14:paraId="2D17927C" w14:textId="77777777" w:rsidR="00BC2444" w:rsidRPr="00BC2444" w:rsidRDefault="00BC2444" w:rsidP="00BC2444">
      <w:pPr>
        <w:spacing w:after="0" w:line="240" w:lineRule="auto"/>
        <w:ind w:left="426"/>
        <w:contextualSpacing/>
        <w:jc w:val="both"/>
        <w:rPr>
          <w:rFonts w:ascii="Times New Roman" w:hAnsi="Times New Roman" w:cs="Times New Roman"/>
          <w:sz w:val="24"/>
          <w:szCs w:val="24"/>
        </w:rPr>
      </w:pPr>
    </w:p>
    <w:p w14:paraId="7C5B718A" w14:textId="77777777" w:rsidR="00BC2444" w:rsidRPr="00BC2444" w:rsidRDefault="00BC2444" w:rsidP="00BC2444">
      <w:pPr>
        <w:spacing w:after="0" w:line="240" w:lineRule="auto"/>
        <w:ind w:firstLine="426"/>
        <w:jc w:val="both"/>
        <w:rPr>
          <w:rFonts w:ascii="Times New Roman" w:hAnsi="Times New Roman" w:cs="Times New Roman"/>
          <w:sz w:val="24"/>
          <w:szCs w:val="24"/>
        </w:rPr>
      </w:pPr>
      <w:r w:rsidRPr="00BC2444">
        <w:rPr>
          <w:rFonts w:ascii="Times New Roman" w:hAnsi="Times New Roman" w:cs="Times New Roman"/>
          <w:sz w:val="24"/>
          <w:szCs w:val="24"/>
        </w:rPr>
        <w:t>Doterajšie písmená c) až e) sa označujú ako písmená a) až c).</w:t>
      </w:r>
    </w:p>
    <w:p w14:paraId="5B1FBACF" w14:textId="77777777" w:rsidR="00BC2444" w:rsidRPr="00BC2444" w:rsidRDefault="00BC2444" w:rsidP="00BC2444">
      <w:pPr>
        <w:spacing w:after="0" w:line="240" w:lineRule="auto"/>
        <w:jc w:val="both"/>
        <w:rPr>
          <w:rFonts w:ascii="Times New Roman" w:hAnsi="Times New Roman" w:cs="Times New Roman"/>
          <w:sz w:val="24"/>
          <w:szCs w:val="24"/>
        </w:rPr>
      </w:pPr>
    </w:p>
    <w:p w14:paraId="6B4E84D1" w14:textId="77777777" w:rsidR="00BC2444" w:rsidRPr="00BC2444" w:rsidRDefault="00BC2444" w:rsidP="00D87F16">
      <w:pPr>
        <w:numPr>
          <w:ilvl w:val="0"/>
          <w:numId w:val="96"/>
        </w:numPr>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 38 ods. 2 sa vypúšťa čiarka a slová „ak odsek 10 neustanovuje inak,“.</w:t>
      </w:r>
    </w:p>
    <w:p w14:paraId="3E4A3C2A" w14:textId="77777777" w:rsidR="00BC2444" w:rsidRPr="00BC2444" w:rsidRDefault="00BC2444" w:rsidP="00BC2444">
      <w:pPr>
        <w:spacing w:after="0" w:line="240" w:lineRule="auto"/>
        <w:ind w:left="426" w:hanging="426"/>
        <w:contextualSpacing/>
        <w:jc w:val="both"/>
        <w:rPr>
          <w:rFonts w:ascii="Times New Roman" w:hAnsi="Times New Roman" w:cs="Times New Roman"/>
          <w:sz w:val="24"/>
          <w:szCs w:val="24"/>
        </w:rPr>
      </w:pPr>
    </w:p>
    <w:p w14:paraId="40F2E303"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 38 ods. 4 prvej vete sa slová ,,odseku 3“ nahrádzajú slovami ,,odsekoch 3 a 10“.</w:t>
      </w:r>
    </w:p>
    <w:p w14:paraId="40FBB611" w14:textId="77777777" w:rsidR="00BC2444" w:rsidRPr="00BC2444" w:rsidRDefault="00BC2444" w:rsidP="00BC2444">
      <w:pPr>
        <w:spacing w:after="0" w:line="240" w:lineRule="auto"/>
        <w:ind w:left="426"/>
        <w:contextualSpacing/>
        <w:jc w:val="both"/>
        <w:rPr>
          <w:rFonts w:ascii="Times New Roman" w:hAnsi="Times New Roman" w:cs="Times New Roman"/>
          <w:sz w:val="24"/>
          <w:szCs w:val="24"/>
        </w:rPr>
      </w:pPr>
    </w:p>
    <w:p w14:paraId="13848B10"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 38 ods. 7 sa za slová ,,odsekov 1 až 6“ vkladajú slová ,,a 10“.</w:t>
      </w:r>
    </w:p>
    <w:p w14:paraId="5ED792F7" w14:textId="77777777" w:rsidR="00BC2444" w:rsidRPr="00BC2444" w:rsidRDefault="00BC2444" w:rsidP="00BC2444">
      <w:pPr>
        <w:spacing w:after="0" w:line="240" w:lineRule="auto"/>
        <w:ind w:left="426"/>
        <w:contextualSpacing/>
        <w:jc w:val="both"/>
        <w:rPr>
          <w:rFonts w:ascii="Times New Roman" w:hAnsi="Times New Roman" w:cs="Times New Roman"/>
          <w:sz w:val="24"/>
          <w:szCs w:val="24"/>
        </w:rPr>
      </w:pPr>
    </w:p>
    <w:p w14:paraId="0F2E09BD"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 38 sa dopĺňa odsekom 10, ktorý znie:</w:t>
      </w:r>
    </w:p>
    <w:p w14:paraId="743862BC" w14:textId="77777777"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„(10) Národná banka Slovenska aj bez súhlasu klienta poskytuje údaje z registra Finančnej spravodajskej jednotke na plnenie jej úloh podľa osobitného predpisu.</w:t>
      </w:r>
      <w:r w:rsidRPr="00BC2444">
        <w:rPr>
          <w:rFonts w:ascii="Times New Roman" w:hAnsi="Times New Roman" w:cs="Times New Roman"/>
          <w:sz w:val="24"/>
          <w:szCs w:val="24"/>
          <w:vertAlign w:val="superscript"/>
        </w:rPr>
        <w:t>37abb</w:t>
      </w:r>
      <w:r w:rsidRPr="00BC2444">
        <w:rPr>
          <w:rFonts w:ascii="Times New Roman" w:hAnsi="Times New Roman" w:cs="Times New Roman"/>
          <w:sz w:val="24"/>
          <w:szCs w:val="24"/>
        </w:rPr>
        <w:t>) Národná banka Slovenska poskytne údaje na žiadosť Finančnej spravodajskej jednotky v elektronickej podobe a bezodplatne. Údaje poskytnuté podľa tohto odseku Finančnej spravodajskej jednotke zostávajú naďalej predmetom bankového tajomstva a možno ich používať iba na plnenie úloh podľa osobitného predpisu.</w:t>
      </w:r>
      <w:r w:rsidRPr="00BC2444">
        <w:rPr>
          <w:rFonts w:ascii="Times New Roman" w:hAnsi="Times New Roman" w:cs="Times New Roman"/>
          <w:sz w:val="24"/>
          <w:szCs w:val="24"/>
          <w:vertAlign w:val="superscript"/>
        </w:rPr>
        <w:t>37abb</w:t>
      </w:r>
      <w:r w:rsidRPr="00BC2444">
        <w:rPr>
          <w:rFonts w:ascii="Times New Roman" w:hAnsi="Times New Roman" w:cs="Times New Roman"/>
          <w:sz w:val="24"/>
          <w:szCs w:val="24"/>
        </w:rPr>
        <w:t>) Podrobnosti o rozsahu údajov poskytovaných z registra, postupe pri poskytovaní údajov a zabezpečení ochrany poskytnutých údajov upraví dohoda o vzájomnej spolupráci uzatvorená medzi Národnou bankou Slovenska a Finančnou spravodajskou jednotkou.“.</w:t>
      </w:r>
    </w:p>
    <w:p w14:paraId="3230C6A6"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1441ADFE" w14:textId="77777777" w:rsidR="00BC2444" w:rsidRPr="00BC2444" w:rsidRDefault="00BC2444" w:rsidP="00BC2444">
      <w:pPr>
        <w:keepNext/>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 xml:space="preserve">Poznámka pod čiarou k odkazu 37abb znie:  </w:t>
      </w:r>
    </w:p>
    <w:p w14:paraId="36BC9B07" w14:textId="77777777" w:rsidR="00BC2444" w:rsidRPr="00BC2444" w:rsidRDefault="00BC2444" w:rsidP="00BC2444">
      <w:pPr>
        <w:keepNext/>
        <w:spacing w:after="0" w:line="240" w:lineRule="auto"/>
        <w:ind w:left="993" w:hanging="567"/>
        <w:contextualSpacing/>
        <w:jc w:val="both"/>
        <w:rPr>
          <w:rFonts w:ascii="Times New Roman" w:hAnsi="Times New Roman" w:cs="Times New Roman"/>
          <w:sz w:val="24"/>
          <w:szCs w:val="24"/>
        </w:rPr>
      </w:pP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37abb</w:t>
      </w:r>
      <w:r w:rsidRPr="00BC2444">
        <w:rPr>
          <w:rFonts w:ascii="Times New Roman" w:hAnsi="Times New Roman" w:cs="Times New Roman"/>
          <w:sz w:val="24"/>
          <w:szCs w:val="24"/>
        </w:rPr>
        <w:t>) Zákon č. .../2027 Z. z.“.</w:t>
      </w:r>
    </w:p>
    <w:p w14:paraId="7C942665" w14:textId="77777777" w:rsidR="00BC2444" w:rsidRPr="00BC2444" w:rsidRDefault="00BC2444" w:rsidP="00BC2444">
      <w:pPr>
        <w:spacing w:after="0" w:line="240" w:lineRule="auto"/>
        <w:jc w:val="both"/>
        <w:rPr>
          <w:rFonts w:ascii="Times New Roman" w:hAnsi="Times New Roman" w:cs="Times New Roman"/>
          <w:sz w:val="24"/>
          <w:szCs w:val="24"/>
        </w:rPr>
      </w:pPr>
    </w:p>
    <w:p w14:paraId="5A91DC23"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 48 ods. 15 sa slovo „finančná“ nahrádza slovom „Finančná“.</w:t>
      </w:r>
    </w:p>
    <w:p w14:paraId="28B716D7" w14:textId="77777777" w:rsidR="00BC2444" w:rsidRPr="00BC2444" w:rsidRDefault="00BC2444" w:rsidP="00BC2444">
      <w:pPr>
        <w:spacing w:after="0" w:line="240" w:lineRule="auto"/>
        <w:ind w:left="426"/>
        <w:contextualSpacing/>
        <w:jc w:val="both"/>
        <w:rPr>
          <w:rFonts w:ascii="Times New Roman" w:hAnsi="Times New Roman" w:cs="Times New Roman"/>
          <w:sz w:val="24"/>
          <w:szCs w:val="24"/>
        </w:rPr>
      </w:pPr>
    </w:p>
    <w:p w14:paraId="12F3EDB5"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 xml:space="preserve">Poznámky pod čiarou k odkazom 45aca a 45acb znejú: </w:t>
      </w:r>
    </w:p>
    <w:p w14:paraId="32F2E3B0" w14:textId="77777777"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45aca</w:t>
      </w:r>
      <w:r w:rsidRPr="00BC2444">
        <w:rPr>
          <w:rFonts w:ascii="Times New Roman" w:hAnsi="Times New Roman" w:cs="Times New Roman"/>
          <w:sz w:val="24"/>
          <w:szCs w:val="24"/>
        </w:rPr>
        <w:t>) Zákon č. .../2027 Z. z.</w:t>
      </w:r>
    </w:p>
    <w:p w14:paraId="2B15B3DA" w14:textId="77777777" w:rsidR="00BC2444" w:rsidRPr="00BC2444" w:rsidRDefault="00BC2444" w:rsidP="00BC2444">
      <w:pPr>
        <w:spacing w:after="0" w:line="240" w:lineRule="auto"/>
        <w:ind w:left="708"/>
        <w:jc w:val="both"/>
        <w:rPr>
          <w:rFonts w:ascii="Times New Roman" w:hAnsi="Times New Roman" w:cs="Times New Roman"/>
          <w:sz w:val="24"/>
          <w:szCs w:val="24"/>
        </w:rPr>
      </w:pPr>
      <w:r w:rsidRPr="00BC2444">
        <w:rPr>
          <w:rFonts w:ascii="Times New Roman" w:hAnsi="Times New Roman" w:cs="Times New Roman"/>
          <w:sz w:val="24"/>
          <w:szCs w:val="24"/>
        </w:rPr>
        <w:t xml:space="preserve">      Nariadenie (EÚ) č. 575/2013 v platnom znení.</w:t>
      </w:r>
    </w:p>
    <w:p w14:paraId="7AA16EA9" w14:textId="77777777" w:rsidR="00BC2444" w:rsidRPr="00BC2444" w:rsidRDefault="00BC2444" w:rsidP="00BC2444">
      <w:pPr>
        <w:spacing w:after="0" w:line="240" w:lineRule="auto"/>
        <w:ind w:firstLine="708"/>
        <w:jc w:val="both"/>
        <w:rPr>
          <w:rFonts w:ascii="Times New Roman" w:hAnsi="Times New Roman" w:cs="Times New Roman"/>
          <w:sz w:val="24"/>
          <w:szCs w:val="24"/>
        </w:rPr>
      </w:pPr>
      <w:r w:rsidRPr="00BC2444">
        <w:rPr>
          <w:rFonts w:ascii="Times New Roman" w:hAnsi="Times New Roman" w:cs="Times New Roman"/>
          <w:sz w:val="24"/>
          <w:szCs w:val="24"/>
        </w:rPr>
        <w:t xml:space="preserve">      Nariadenie (EÚ) 2023/1113. </w:t>
      </w:r>
    </w:p>
    <w:p w14:paraId="1E1F39A4" w14:textId="77777777" w:rsidR="00BC2444" w:rsidRPr="00BC2444" w:rsidRDefault="00BC2444" w:rsidP="00BC2444">
      <w:pPr>
        <w:spacing w:after="0" w:line="240" w:lineRule="auto"/>
        <w:ind w:firstLine="708"/>
        <w:jc w:val="both"/>
        <w:rPr>
          <w:rFonts w:ascii="Times New Roman" w:hAnsi="Times New Roman" w:cs="Times New Roman"/>
          <w:sz w:val="24"/>
          <w:szCs w:val="24"/>
        </w:rPr>
      </w:pPr>
      <w:r w:rsidRPr="00BC2444">
        <w:rPr>
          <w:rFonts w:ascii="Times New Roman" w:hAnsi="Times New Roman" w:cs="Times New Roman"/>
          <w:sz w:val="24"/>
          <w:szCs w:val="24"/>
        </w:rPr>
        <w:t xml:space="preserve">      Nariadenie (EÚ) 2024/1620 v platnom znení.</w:t>
      </w:r>
    </w:p>
    <w:p w14:paraId="2EF2FFF4" w14:textId="77777777" w:rsidR="00BC2444" w:rsidRPr="00BC2444" w:rsidRDefault="00BC2444" w:rsidP="00BC2444">
      <w:pPr>
        <w:spacing w:after="0" w:line="240" w:lineRule="auto"/>
        <w:ind w:firstLine="708"/>
        <w:jc w:val="both"/>
        <w:rPr>
          <w:rFonts w:ascii="Times New Roman" w:hAnsi="Times New Roman" w:cs="Times New Roman"/>
          <w:sz w:val="24"/>
          <w:szCs w:val="24"/>
        </w:rPr>
      </w:pPr>
      <w:r w:rsidRPr="00BC2444">
        <w:rPr>
          <w:rFonts w:ascii="Times New Roman" w:hAnsi="Times New Roman" w:cs="Times New Roman"/>
          <w:sz w:val="24"/>
          <w:szCs w:val="24"/>
        </w:rPr>
        <w:t xml:space="preserve">      Nariadenie (EÚ) 2024/1624.</w:t>
      </w:r>
    </w:p>
    <w:p w14:paraId="3B51F009" w14:textId="77777777" w:rsidR="00BC2444" w:rsidRPr="00BC2444" w:rsidRDefault="00BC2444" w:rsidP="00BC2444">
      <w:pPr>
        <w:spacing w:after="0" w:line="240" w:lineRule="auto"/>
        <w:ind w:firstLine="426"/>
        <w:jc w:val="both"/>
        <w:rPr>
          <w:rFonts w:ascii="Times New Roman" w:hAnsi="Times New Roman" w:cs="Times New Roman"/>
          <w:sz w:val="24"/>
          <w:szCs w:val="24"/>
        </w:rPr>
      </w:pPr>
      <w:r w:rsidRPr="00BC2444">
        <w:rPr>
          <w:rFonts w:ascii="Times New Roman" w:hAnsi="Times New Roman" w:cs="Times New Roman"/>
          <w:sz w:val="24"/>
          <w:szCs w:val="24"/>
          <w:vertAlign w:val="superscript"/>
        </w:rPr>
        <w:t>45acb</w:t>
      </w:r>
      <w:r w:rsidRPr="00BC2444">
        <w:rPr>
          <w:rFonts w:ascii="Times New Roman" w:hAnsi="Times New Roman" w:cs="Times New Roman"/>
          <w:sz w:val="24"/>
          <w:szCs w:val="24"/>
        </w:rPr>
        <w:t xml:space="preserve">)  </w:t>
      </w:r>
      <w:hyperlink r:id="rId16" w:anchor="paragraf-6" w:tgtFrame="_blank" w:tooltip="Odkaz na predpis alebo ustanovenie" w:history="1">
        <w:r w:rsidRPr="00BC2444">
          <w:rPr>
            <w:rFonts w:ascii="Times New Roman" w:hAnsi="Times New Roman" w:cs="Times New Roman"/>
            <w:color w:val="000000" w:themeColor="text1"/>
            <w:sz w:val="24"/>
            <w:szCs w:val="24"/>
          </w:rPr>
          <w:t>§ 6 až 11</w:t>
        </w:r>
      </w:hyperlink>
      <w:r w:rsidRPr="00BC2444">
        <w:rPr>
          <w:rFonts w:ascii="Times New Roman" w:hAnsi="Times New Roman" w:cs="Times New Roman"/>
          <w:color w:val="000000" w:themeColor="text1"/>
          <w:sz w:val="24"/>
          <w:szCs w:val="24"/>
        </w:rPr>
        <w:t> zákona č. </w:t>
      </w:r>
      <w:hyperlink r:id="rId17" w:tgtFrame="_blank" w:tooltip="Odkaz na predpis alebo ustanovenie" w:history="1">
        <w:r w:rsidRPr="00BC2444">
          <w:rPr>
            <w:rFonts w:ascii="Times New Roman" w:hAnsi="Times New Roman" w:cs="Times New Roman"/>
            <w:color w:val="000000" w:themeColor="text1"/>
            <w:sz w:val="24"/>
            <w:szCs w:val="24"/>
          </w:rPr>
          <w:t>747/2004 Z. z.</w:t>
        </w:r>
      </w:hyperlink>
      <w:r w:rsidRPr="00BC2444">
        <w:rPr>
          <w:rFonts w:ascii="Times New Roman" w:hAnsi="Times New Roman" w:cs="Times New Roman"/>
          <w:sz w:val="24"/>
          <w:szCs w:val="24"/>
        </w:rPr>
        <w:t> v znení neskorších predpisov.</w:t>
      </w:r>
    </w:p>
    <w:p w14:paraId="51724C2E" w14:textId="77777777" w:rsidR="00BC2444" w:rsidRPr="00BC2444" w:rsidRDefault="00BC2444" w:rsidP="00BC2444">
      <w:pPr>
        <w:spacing w:after="0" w:line="240" w:lineRule="auto"/>
        <w:ind w:left="709" w:firstLine="284"/>
        <w:jc w:val="both"/>
        <w:rPr>
          <w:rFonts w:ascii="Times New Roman" w:hAnsi="Times New Roman" w:cs="Times New Roman"/>
          <w:sz w:val="24"/>
          <w:szCs w:val="24"/>
        </w:rPr>
      </w:pPr>
      <w:r w:rsidRPr="00BC2444">
        <w:rPr>
          <w:rFonts w:ascii="Times New Roman" w:hAnsi="Times New Roman" w:cs="Times New Roman"/>
          <w:sz w:val="24"/>
          <w:szCs w:val="24"/>
        </w:rPr>
        <w:t xml:space="preserve"> Zákon č. .../2027 Z. z.“.</w:t>
      </w:r>
    </w:p>
    <w:p w14:paraId="28E1626B" w14:textId="77777777" w:rsidR="00BC2444" w:rsidRPr="00BC2444" w:rsidRDefault="00BC2444" w:rsidP="00BC2444">
      <w:pPr>
        <w:spacing w:after="0" w:line="240" w:lineRule="auto"/>
        <w:ind w:left="708" w:firstLine="282"/>
        <w:jc w:val="both"/>
        <w:rPr>
          <w:rFonts w:ascii="Times New Roman" w:hAnsi="Times New Roman" w:cs="Times New Roman"/>
          <w:sz w:val="24"/>
          <w:szCs w:val="24"/>
        </w:rPr>
      </w:pPr>
    </w:p>
    <w:p w14:paraId="69897750" w14:textId="77777777" w:rsidR="00BC2444" w:rsidRPr="00BC2444" w:rsidRDefault="00BC2444" w:rsidP="00D87F16">
      <w:pPr>
        <w:keepNext/>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 xml:space="preserve">Poznámka pod čiarou k odkazu 73ac znie: </w:t>
      </w:r>
    </w:p>
    <w:p w14:paraId="59B32D19" w14:textId="77777777" w:rsidR="00BC2444" w:rsidRPr="00BC2444" w:rsidRDefault="00BC2444" w:rsidP="00BC2444">
      <w:pPr>
        <w:keepNext/>
        <w:spacing w:after="0" w:line="240" w:lineRule="auto"/>
        <w:ind w:left="993" w:hanging="567"/>
        <w:jc w:val="both"/>
        <w:rPr>
          <w:rFonts w:ascii="Times New Roman" w:hAnsi="Times New Roman" w:cs="Times New Roman"/>
          <w:sz w:val="24"/>
          <w:szCs w:val="24"/>
        </w:rPr>
      </w:pP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73ac)</w:t>
      </w:r>
      <w:r w:rsidRPr="00BC2444">
        <w:rPr>
          <w:rFonts w:ascii="Times New Roman" w:hAnsi="Times New Roman" w:cs="Times New Roman"/>
          <w:sz w:val="24"/>
          <w:szCs w:val="24"/>
        </w:rPr>
        <w:t xml:space="preserve"> Napríklad delegované nariadenie Komisie (EÚ) 2018/389 z 27. novembra 2017, ktorým sa dopĺňa smernica Európskeho parlamentu a Rady (EÚ) 2015/2366, pokiaľ ide o regulačné technické predpisy pre silnú autentifikáciu zákazníka a spoločné a bezpečné otvorené komunikačné normy (Ú. v. EÚ L 69, 13.3.2018) v platnom znení, nariadenie (EÚ) 2024/1624.“.</w:t>
      </w:r>
    </w:p>
    <w:p w14:paraId="49D60DA5" w14:textId="77777777" w:rsidR="00BC2444" w:rsidRPr="00BC2444" w:rsidRDefault="00BC2444" w:rsidP="00BC2444">
      <w:pPr>
        <w:spacing w:after="0" w:line="240" w:lineRule="auto"/>
        <w:jc w:val="both"/>
        <w:rPr>
          <w:rFonts w:ascii="Times New Roman" w:hAnsi="Times New Roman" w:cs="Times New Roman"/>
          <w:sz w:val="24"/>
          <w:szCs w:val="24"/>
        </w:rPr>
      </w:pPr>
    </w:p>
    <w:p w14:paraId="33D64C8F"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 89 ods. 10 sa slová „predpisu sa považuje za splnenú</w:t>
      </w:r>
      <w:r w:rsidRPr="00BC2444">
        <w:rPr>
          <w:rFonts w:ascii="Times New Roman" w:hAnsi="Times New Roman" w:cs="Times New Roman"/>
          <w:sz w:val="24"/>
          <w:szCs w:val="24"/>
          <w:vertAlign w:val="superscript"/>
        </w:rPr>
        <w:t>74g</w:t>
      </w:r>
      <w:r w:rsidRPr="00BC2444">
        <w:rPr>
          <w:rFonts w:ascii="Times New Roman" w:hAnsi="Times New Roman" w:cs="Times New Roman"/>
          <w:sz w:val="24"/>
          <w:szCs w:val="24"/>
        </w:rPr>
        <w:t>)“ nahrádzajú slovami „predpisu</w:t>
      </w:r>
      <w:r w:rsidRPr="00BC2444">
        <w:rPr>
          <w:rFonts w:ascii="Times New Roman" w:hAnsi="Times New Roman" w:cs="Times New Roman"/>
          <w:sz w:val="24"/>
          <w:szCs w:val="24"/>
          <w:vertAlign w:val="superscript"/>
        </w:rPr>
        <w:t>74g</w:t>
      </w:r>
      <w:r w:rsidRPr="00BC2444">
        <w:rPr>
          <w:rFonts w:ascii="Times New Roman" w:hAnsi="Times New Roman" w:cs="Times New Roman"/>
          <w:sz w:val="24"/>
          <w:szCs w:val="24"/>
        </w:rPr>
        <w:t>) a osobitného predpisu o vydaní regulačného technického predpisu vydaného na základe osobitného predpisu</w:t>
      </w:r>
      <w:r w:rsidRPr="00BC2444">
        <w:rPr>
          <w:rFonts w:ascii="Times New Roman" w:hAnsi="Times New Roman" w:cs="Times New Roman"/>
          <w:sz w:val="24"/>
          <w:szCs w:val="24"/>
          <w:vertAlign w:val="superscript"/>
        </w:rPr>
        <w:t>13o</w:t>
      </w:r>
      <w:r w:rsidRPr="00BC2444">
        <w:rPr>
          <w:rFonts w:ascii="Times New Roman" w:hAnsi="Times New Roman" w:cs="Times New Roman"/>
          <w:sz w:val="24"/>
          <w:szCs w:val="24"/>
        </w:rPr>
        <w:t>) sa považuje za splnenú“.</w:t>
      </w:r>
    </w:p>
    <w:p w14:paraId="3F43C6B7" w14:textId="77777777" w:rsidR="00BC2444" w:rsidRPr="00BC2444" w:rsidRDefault="00BC2444" w:rsidP="00BC2444">
      <w:pPr>
        <w:spacing w:after="0" w:line="240" w:lineRule="auto"/>
        <w:ind w:left="426"/>
        <w:contextualSpacing/>
        <w:jc w:val="both"/>
        <w:rPr>
          <w:rFonts w:ascii="Times New Roman" w:hAnsi="Times New Roman" w:cs="Times New Roman"/>
          <w:sz w:val="24"/>
          <w:szCs w:val="24"/>
        </w:rPr>
      </w:pPr>
    </w:p>
    <w:p w14:paraId="262B403C" w14:textId="77777777" w:rsidR="00BC2444" w:rsidRPr="00BC2444" w:rsidRDefault="00BC2444" w:rsidP="00BC2444">
      <w:pPr>
        <w:keepNext/>
        <w:spacing w:after="0" w:line="240" w:lineRule="auto"/>
        <w:ind w:left="425"/>
        <w:contextualSpacing/>
        <w:jc w:val="both"/>
        <w:rPr>
          <w:rFonts w:ascii="Times New Roman" w:hAnsi="Times New Roman" w:cs="Times New Roman"/>
          <w:sz w:val="24"/>
          <w:szCs w:val="24"/>
        </w:rPr>
      </w:pPr>
      <w:r w:rsidRPr="00BC2444">
        <w:rPr>
          <w:rFonts w:ascii="Times New Roman" w:hAnsi="Times New Roman" w:cs="Times New Roman"/>
          <w:sz w:val="24"/>
          <w:szCs w:val="24"/>
        </w:rPr>
        <w:lastRenderedPageBreak/>
        <w:t>Poznámka pod čiarou k odkazu 74g znie:</w:t>
      </w:r>
    </w:p>
    <w:p w14:paraId="644C0AE5" w14:textId="77777777" w:rsidR="00BC2444" w:rsidRPr="00BC2444" w:rsidRDefault="00BC2444" w:rsidP="00BC2444">
      <w:pPr>
        <w:keepNext/>
        <w:spacing w:after="0" w:line="240" w:lineRule="auto"/>
        <w:ind w:left="425"/>
        <w:contextualSpacing/>
        <w:jc w:val="both"/>
        <w:rPr>
          <w:rFonts w:ascii="Times New Roman" w:hAnsi="Times New Roman" w:cs="Times New Roman"/>
          <w:sz w:val="24"/>
          <w:szCs w:val="24"/>
        </w:rPr>
      </w:pP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74g</w:t>
      </w:r>
      <w:r w:rsidRPr="00BC2444">
        <w:rPr>
          <w:rFonts w:ascii="Times New Roman" w:hAnsi="Times New Roman" w:cs="Times New Roman"/>
          <w:sz w:val="24"/>
          <w:szCs w:val="24"/>
        </w:rPr>
        <w:t>) Čl. 22 nariadenia (EÚ) 2024/1624.“.</w:t>
      </w:r>
    </w:p>
    <w:p w14:paraId="544AEFDF" w14:textId="77777777" w:rsidR="00BC2444" w:rsidRPr="00BC2444" w:rsidRDefault="00BC2444" w:rsidP="00BC2444">
      <w:pPr>
        <w:spacing w:after="0" w:line="240" w:lineRule="auto"/>
        <w:ind w:left="426"/>
        <w:contextualSpacing/>
        <w:jc w:val="both"/>
        <w:rPr>
          <w:rFonts w:ascii="Times New Roman" w:hAnsi="Times New Roman" w:cs="Times New Roman"/>
          <w:sz w:val="24"/>
          <w:szCs w:val="24"/>
        </w:rPr>
      </w:pPr>
    </w:p>
    <w:p w14:paraId="59E12171"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 91 ods. 3 sa slová „osobám povereným výkonom dohľadu vrátane prizvaných osôb</w:t>
      </w:r>
      <w:hyperlink r:id="rId18" w:anchor="poznamky.poznamka-15a" w:tooltip="Odkaz na predpis alebo ustanovenie" w:history="1">
        <w:r w:rsidRPr="008B23C8">
          <w:rPr>
            <w:rFonts w:ascii="Times New Roman" w:hAnsi="Times New Roman" w:cs="Times New Roman"/>
            <w:color w:val="000000" w:themeColor="text1"/>
            <w:sz w:val="24"/>
            <w:szCs w:val="24"/>
            <w:vertAlign w:val="superscript"/>
          </w:rPr>
          <w:t>15a</w:t>
        </w:r>
        <w:r w:rsidRPr="008B23C8">
          <w:rPr>
            <w:rFonts w:ascii="Times New Roman" w:hAnsi="Times New Roman" w:cs="Times New Roman"/>
            <w:color w:val="000000" w:themeColor="text1"/>
            <w:sz w:val="24"/>
            <w:szCs w:val="24"/>
          </w:rPr>
          <w:t>)</w:t>
        </w:r>
      </w:hyperlink>
      <w:r w:rsidRPr="00BC2444">
        <w:rPr>
          <w:rFonts w:ascii="Times New Roman" w:hAnsi="Times New Roman" w:cs="Times New Roman"/>
          <w:sz w:val="24"/>
          <w:szCs w:val="24"/>
        </w:rPr>
        <w:t>“ nahrádzajú slovami „zamestnancom Národnej banky Slovenska, ktorí vykonávajú dohľad, vrátane prizvaných osôb</w:t>
      </w:r>
      <w:r w:rsidRPr="00BC2444">
        <w:rPr>
          <w:rFonts w:ascii="Times New Roman" w:hAnsi="Times New Roman" w:cs="Times New Roman"/>
          <w:sz w:val="24"/>
          <w:szCs w:val="24"/>
          <w:vertAlign w:val="superscript"/>
        </w:rPr>
        <w:t>15a</w:t>
      </w:r>
      <w:r w:rsidRPr="00BC2444">
        <w:rPr>
          <w:rFonts w:ascii="Times New Roman" w:hAnsi="Times New Roman" w:cs="Times New Roman"/>
          <w:sz w:val="24"/>
          <w:szCs w:val="24"/>
        </w:rPr>
        <w:t>)“ a vypúšťajú sa slová „v § 6 ods. 7 a“.</w:t>
      </w:r>
    </w:p>
    <w:p w14:paraId="2CCCC751" w14:textId="77777777" w:rsidR="00BC2444" w:rsidRPr="00BC2444" w:rsidRDefault="00BC2444" w:rsidP="00BC2444">
      <w:pPr>
        <w:spacing w:after="0" w:line="240" w:lineRule="auto"/>
        <w:ind w:left="426"/>
        <w:contextualSpacing/>
        <w:jc w:val="both"/>
        <w:rPr>
          <w:rFonts w:ascii="Times New Roman" w:hAnsi="Times New Roman" w:cs="Times New Roman"/>
          <w:sz w:val="24"/>
          <w:szCs w:val="24"/>
        </w:rPr>
      </w:pPr>
    </w:p>
    <w:p w14:paraId="47072B0B"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poznámke pod čiarou k odkazu 88id sa slová „§ 7 zákona č. 297/2008 Z. z. v znení neskorších predpisov“ nahrádzajú slovami „čl. 22 nariadenia (EÚ) 2024/1624“.</w:t>
      </w:r>
    </w:p>
    <w:p w14:paraId="790B1CCF" w14:textId="77777777" w:rsidR="00BC2444" w:rsidRPr="00BC2444" w:rsidRDefault="00BC2444" w:rsidP="00BC2444">
      <w:pPr>
        <w:ind w:left="720"/>
        <w:contextualSpacing/>
        <w:jc w:val="both"/>
        <w:rPr>
          <w:rFonts w:ascii="Times New Roman" w:hAnsi="Times New Roman" w:cs="Times New Roman"/>
          <w:sz w:val="24"/>
          <w:szCs w:val="24"/>
        </w:rPr>
      </w:pPr>
    </w:p>
    <w:p w14:paraId="3A5D2CE8"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 92a ods. 3 druhej vete sa za slová „Národnej banke Slovenska,“ vkladajú slová „Finančnej spravodajskej jednotke na plnenie jej úloh podľa osobitného predpisu,</w:t>
      </w:r>
      <w:r w:rsidRPr="00BC2444">
        <w:rPr>
          <w:rFonts w:ascii="Times New Roman" w:hAnsi="Times New Roman" w:cs="Times New Roman"/>
          <w:sz w:val="24"/>
          <w:szCs w:val="24"/>
          <w:vertAlign w:val="superscript"/>
        </w:rPr>
        <w:t>37abb</w:t>
      </w:r>
      <w:r w:rsidRPr="00BC2444">
        <w:rPr>
          <w:rFonts w:ascii="Times New Roman" w:hAnsi="Times New Roman" w:cs="Times New Roman"/>
          <w:sz w:val="24"/>
          <w:szCs w:val="24"/>
        </w:rPr>
        <w:t>)“.</w:t>
      </w:r>
    </w:p>
    <w:p w14:paraId="239095ED" w14:textId="77777777" w:rsidR="00BC2444" w:rsidRPr="00BC2444" w:rsidRDefault="00BC2444" w:rsidP="00BC2444">
      <w:pPr>
        <w:spacing w:after="0" w:line="240" w:lineRule="auto"/>
        <w:jc w:val="both"/>
        <w:rPr>
          <w:rFonts w:ascii="Times New Roman" w:hAnsi="Times New Roman" w:cs="Times New Roman"/>
          <w:sz w:val="24"/>
          <w:szCs w:val="24"/>
        </w:rPr>
      </w:pPr>
    </w:p>
    <w:p w14:paraId="7CD4702C" w14:textId="77777777" w:rsidR="00BC2444" w:rsidRPr="00BC2444" w:rsidRDefault="00BC2444" w:rsidP="00D87F16">
      <w:pPr>
        <w:numPr>
          <w:ilvl w:val="0"/>
          <w:numId w:val="96"/>
        </w:numPr>
        <w:spacing w:after="0" w:line="240" w:lineRule="auto"/>
        <w:ind w:left="426" w:hanging="426"/>
        <w:contextualSpacing/>
        <w:jc w:val="both"/>
        <w:rPr>
          <w:rFonts w:ascii="Times New Roman" w:hAnsi="Times New Roman" w:cs="Times New Roman"/>
          <w:sz w:val="24"/>
          <w:szCs w:val="24"/>
        </w:rPr>
      </w:pPr>
      <w:r w:rsidRPr="00BC2444">
        <w:rPr>
          <w:rFonts w:ascii="Times New Roman" w:hAnsi="Times New Roman" w:cs="Times New Roman"/>
          <w:sz w:val="24"/>
          <w:szCs w:val="24"/>
        </w:rPr>
        <w:t>V poznámke pod čiarou k odkazu 88c sa slová „zákon č. 297/2008 Z. z. v znení neskorších predpisov“ nahrádzajú slovami „zákon č. .../2027 Z. z.“.</w:t>
      </w:r>
    </w:p>
    <w:p w14:paraId="7CE04855" w14:textId="77777777" w:rsidR="00BC2444" w:rsidRPr="00BC2444" w:rsidRDefault="00BC2444" w:rsidP="00BC2444">
      <w:pPr>
        <w:tabs>
          <w:tab w:val="left" w:pos="3871"/>
        </w:tabs>
        <w:spacing w:after="200"/>
        <w:rPr>
          <w:rFonts w:ascii="Times New Roman" w:eastAsia="Times New Roman" w:hAnsi="Times New Roman" w:cs="Times New Roman"/>
          <w:sz w:val="24"/>
          <w:szCs w:val="24"/>
        </w:rPr>
      </w:pPr>
    </w:p>
    <w:p w14:paraId="4343EAED" w14:textId="77777777" w:rsidR="00BC2444" w:rsidRPr="00BC2444" w:rsidRDefault="00BC2444" w:rsidP="00BC2444">
      <w:pPr>
        <w:jc w:val="center"/>
        <w:rPr>
          <w:rFonts w:ascii="Times New Roman" w:hAnsi="Times New Roman" w:cs="Times New Roman"/>
          <w:b/>
          <w:bCs/>
          <w:noProof/>
          <w:sz w:val="24"/>
          <w:szCs w:val="24"/>
        </w:rPr>
      </w:pPr>
      <w:r w:rsidRPr="00BC2444">
        <w:rPr>
          <w:rFonts w:ascii="Times New Roman" w:hAnsi="Times New Roman" w:cs="Times New Roman"/>
          <w:b/>
          <w:bCs/>
          <w:noProof/>
          <w:sz w:val="24"/>
          <w:szCs w:val="24"/>
        </w:rPr>
        <w:t xml:space="preserve">Čl. VIII </w:t>
      </w:r>
    </w:p>
    <w:p w14:paraId="1F985E4A" w14:textId="77777777" w:rsidR="00BC2444" w:rsidRPr="00BC2444" w:rsidRDefault="00BC2444" w:rsidP="00BC2444">
      <w:pPr>
        <w:jc w:val="both"/>
        <w:rPr>
          <w:rFonts w:ascii="Times New Roman" w:eastAsia="Times New Roman" w:hAnsi="Times New Roman" w:cs="Times New Roman"/>
          <w:noProof/>
          <w:sz w:val="24"/>
          <w:szCs w:val="24"/>
        </w:rPr>
      </w:pPr>
      <w:r w:rsidRPr="00BC2444">
        <w:rPr>
          <w:rFonts w:ascii="Times New Roman" w:eastAsia="Times New Roman" w:hAnsi="Times New Roman" w:cs="Times New Roman"/>
          <w:noProof/>
          <w:sz w:val="24"/>
          <w:szCs w:val="24"/>
        </w:rPr>
        <w:t>Zákon</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566/2001</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o</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cenných</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papieroch</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a</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investičných</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službách</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a</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o</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zmene</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a</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doplnení niektorých</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zákonov</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o</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cenných</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papieroch)</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v</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znení</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291/2002</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 č. 510/2002</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162/2003</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594/2003</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43/2004</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 zákona</w:t>
      </w:r>
      <w:r w:rsidRPr="00BC2444">
        <w:rPr>
          <w:rFonts w:ascii="Times New Roman" w:eastAsia="Times New Roman" w:hAnsi="Times New Roman" w:cs="Times New Roman"/>
          <w:noProof/>
          <w:spacing w:val="-1"/>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1"/>
          <w:sz w:val="24"/>
          <w:szCs w:val="24"/>
        </w:rPr>
        <w:t xml:space="preserve"> </w:t>
      </w:r>
      <w:r w:rsidRPr="00BC2444">
        <w:rPr>
          <w:rFonts w:ascii="Times New Roman" w:eastAsia="Times New Roman" w:hAnsi="Times New Roman" w:cs="Times New Roman"/>
          <w:noProof/>
          <w:sz w:val="24"/>
          <w:szCs w:val="24"/>
        </w:rPr>
        <w:t>635/2004</w:t>
      </w:r>
      <w:r w:rsidRPr="00BC2444">
        <w:rPr>
          <w:rFonts w:ascii="Times New Roman" w:eastAsia="Times New Roman" w:hAnsi="Times New Roman" w:cs="Times New Roman"/>
          <w:noProof/>
          <w:spacing w:val="-1"/>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1"/>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1"/>
          <w:sz w:val="24"/>
          <w:szCs w:val="24"/>
        </w:rPr>
        <w:t xml:space="preserve"> </w:t>
      </w:r>
      <w:r w:rsidRPr="00BC2444">
        <w:rPr>
          <w:rFonts w:ascii="Times New Roman" w:eastAsia="Times New Roman" w:hAnsi="Times New Roman" w:cs="Times New Roman"/>
          <w:noProof/>
          <w:sz w:val="24"/>
          <w:szCs w:val="24"/>
        </w:rPr>
        <w:t>747/2004</w:t>
      </w:r>
      <w:r w:rsidRPr="00BC2444">
        <w:rPr>
          <w:rFonts w:ascii="Times New Roman" w:eastAsia="Times New Roman" w:hAnsi="Times New Roman" w:cs="Times New Roman"/>
          <w:noProof/>
          <w:spacing w:val="-1"/>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1"/>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1"/>
          <w:sz w:val="24"/>
          <w:szCs w:val="24"/>
        </w:rPr>
        <w:t xml:space="preserve"> </w:t>
      </w:r>
      <w:r w:rsidRPr="00BC2444">
        <w:rPr>
          <w:rFonts w:ascii="Times New Roman" w:eastAsia="Times New Roman" w:hAnsi="Times New Roman" w:cs="Times New Roman"/>
          <w:noProof/>
          <w:sz w:val="24"/>
          <w:szCs w:val="24"/>
        </w:rPr>
        <w:t>7/2005</w:t>
      </w:r>
      <w:r w:rsidRPr="00BC2444">
        <w:rPr>
          <w:rFonts w:ascii="Times New Roman" w:eastAsia="Times New Roman" w:hAnsi="Times New Roman" w:cs="Times New Roman"/>
          <w:noProof/>
          <w:spacing w:val="-1"/>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
          <w:sz w:val="24"/>
          <w:szCs w:val="24"/>
        </w:rPr>
        <w:t xml:space="preserve"> </w:t>
      </w:r>
      <w:r w:rsidRPr="00BC2444">
        <w:rPr>
          <w:rFonts w:ascii="Times New Roman" w:eastAsia="Times New Roman" w:hAnsi="Times New Roman" w:cs="Times New Roman"/>
          <w:noProof/>
          <w:sz w:val="24"/>
          <w:szCs w:val="24"/>
        </w:rPr>
        <w:t>zákona č.</w:t>
      </w:r>
      <w:r w:rsidRPr="00BC2444">
        <w:rPr>
          <w:rFonts w:ascii="Times New Roman" w:eastAsia="Times New Roman" w:hAnsi="Times New Roman" w:cs="Times New Roman"/>
          <w:noProof/>
          <w:spacing w:val="-1"/>
          <w:sz w:val="24"/>
          <w:szCs w:val="24"/>
        </w:rPr>
        <w:t xml:space="preserve"> </w:t>
      </w:r>
      <w:r w:rsidRPr="00BC2444">
        <w:rPr>
          <w:rFonts w:ascii="Times New Roman" w:eastAsia="Times New Roman" w:hAnsi="Times New Roman" w:cs="Times New Roman"/>
          <w:noProof/>
          <w:sz w:val="24"/>
          <w:szCs w:val="24"/>
        </w:rPr>
        <w:t>266/2005 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336/2005</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213/2006</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644/2006</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 209/2007</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659/2007</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70/2008</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zákona č.</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552/2008</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6"/>
          <w:sz w:val="24"/>
          <w:szCs w:val="24"/>
        </w:rPr>
        <w:t xml:space="preserve"> </w:t>
      </w:r>
      <w:r w:rsidRPr="00BC2444">
        <w:rPr>
          <w:rFonts w:ascii="Times New Roman" w:eastAsia="Times New Roman" w:hAnsi="Times New Roman" w:cs="Times New Roman"/>
          <w:noProof/>
          <w:sz w:val="24"/>
          <w:szCs w:val="24"/>
        </w:rPr>
        <w:t>z., zákona</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160/2009</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186/2009</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276/2009</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č. 487/2009</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492/2009</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129/2010</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505/2010</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 zákona</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46/2011</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130/2011</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394/2011</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520/2011 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440/2012</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132/2013</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 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206/2013</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 352/2013</w:t>
      </w:r>
      <w:r w:rsidRPr="00BC2444">
        <w:rPr>
          <w:rFonts w:ascii="Times New Roman" w:eastAsia="Times New Roman" w:hAnsi="Times New Roman" w:cs="Times New Roman"/>
          <w:noProof/>
          <w:spacing w:val="12"/>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2"/>
          <w:sz w:val="24"/>
          <w:szCs w:val="24"/>
        </w:rPr>
        <w:t xml:space="preserve"> </w:t>
      </w:r>
      <w:r w:rsidRPr="00BC2444">
        <w:rPr>
          <w:rFonts w:ascii="Times New Roman" w:eastAsia="Times New Roman" w:hAnsi="Times New Roman" w:cs="Times New Roman"/>
          <w:noProof/>
          <w:sz w:val="24"/>
          <w:szCs w:val="24"/>
        </w:rPr>
        <w:t>z.,  zákona</w:t>
      </w:r>
      <w:r w:rsidRPr="00BC2444">
        <w:rPr>
          <w:rFonts w:ascii="Times New Roman" w:eastAsia="Times New Roman" w:hAnsi="Times New Roman" w:cs="Times New Roman"/>
          <w:noProof/>
          <w:spacing w:val="12"/>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12"/>
          <w:sz w:val="24"/>
          <w:szCs w:val="24"/>
        </w:rPr>
        <w:t xml:space="preserve"> </w:t>
      </w:r>
      <w:r w:rsidRPr="00BC2444">
        <w:rPr>
          <w:rFonts w:ascii="Times New Roman" w:eastAsia="Times New Roman" w:hAnsi="Times New Roman" w:cs="Times New Roman"/>
          <w:noProof/>
          <w:sz w:val="24"/>
          <w:szCs w:val="24"/>
        </w:rPr>
        <w:t>213/2014</w:t>
      </w:r>
      <w:r w:rsidRPr="00BC2444">
        <w:rPr>
          <w:rFonts w:ascii="Times New Roman" w:eastAsia="Times New Roman" w:hAnsi="Times New Roman" w:cs="Times New Roman"/>
          <w:noProof/>
          <w:spacing w:val="12"/>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2"/>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2"/>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12"/>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12"/>
          <w:sz w:val="24"/>
          <w:szCs w:val="24"/>
        </w:rPr>
        <w:t xml:space="preserve"> </w:t>
      </w:r>
      <w:r w:rsidRPr="00BC2444">
        <w:rPr>
          <w:rFonts w:ascii="Times New Roman" w:eastAsia="Times New Roman" w:hAnsi="Times New Roman" w:cs="Times New Roman"/>
          <w:noProof/>
          <w:sz w:val="24"/>
          <w:szCs w:val="24"/>
        </w:rPr>
        <w:t>371/2014</w:t>
      </w:r>
      <w:r w:rsidRPr="00BC2444">
        <w:rPr>
          <w:rFonts w:ascii="Times New Roman" w:eastAsia="Times New Roman" w:hAnsi="Times New Roman" w:cs="Times New Roman"/>
          <w:noProof/>
          <w:spacing w:val="12"/>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2"/>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2"/>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12"/>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12"/>
          <w:sz w:val="24"/>
          <w:szCs w:val="24"/>
        </w:rPr>
        <w:t xml:space="preserve"> </w:t>
      </w:r>
      <w:r w:rsidRPr="00BC2444">
        <w:rPr>
          <w:rFonts w:ascii="Times New Roman" w:eastAsia="Times New Roman" w:hAnsi="Times New Roman" w:cs="Times New Roman"/>
          <w:noProof/>
          <w:sz w:val="24"/>
          <w:szCs w:val="24"/>
        </w:rPr>
        <w:t>39/2015</w:t>
      </w:r>
      <w:r w:rsidRPr="00BC2444">
        <w:rPr>
          <w:rFonts w:ascii="Times New Roman" w:eastAsia="Times New Roman" w:hAnsi="Times New Roman" w:cs="Times New Roman"/>
          <w:noProof/>
          <w:spacing w:val="12"/>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2"/>
          <w:sz w:val="24"/>
          <w:szCs w:val="24"/>
        </w:rPr>
        <w:t xml:space="preserve"> </w:t>
      </w:r>
      <w:r w:rsidRPr="00BC2444">
        <w:rPr>
          <w:rFonts w:ascii="Times New Roman" w:eastAsia="Times New Roman" w:hAnsi="Times New Roman" w:cs="Times New Roman"/>
          <w:noProof/>
          <w:sz w:val="24"/>
          <w:szCs w:val="24"/>
        </w:rPr>
        <w:t>z., zákona</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117/2015</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253/2015</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323/2015</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č. 359/2015</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361/2015</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375/2015</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388/2015</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 zákona</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389/2015</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437/2015</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zákona č.</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91/2016</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8"/>
          <w:sz w:val="24"/>
          <w:szCs w:val="24"/>
        </w:rPr>
        <w:t xml:space="preserve"> </w:t>
      </w:r>
      <w:r w:rsidRPr="00BC2444">
        <w:rPr>
          <w:rFonts w:ascii="Times New Roman" w:eastAsia="Times New Roman" w:hAnsi="Times New Roman" w:cs="Times New Roman"/>
          <w:noProof/>
          <w:sz w:val="24"/>
          <w:szCs w:val="24"/>
        </w:rPr>
        <w:t>125/2016 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289/2016</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292/2016</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237/2017</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 177/2018</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373/2018</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 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156/2019</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211/2019</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 zákona</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312/2020</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340/2020</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423/2020</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44"/>
          <w:sz w:val="24"/>
          <w:szCs w:val="24"/>
        </w:rPr>
        <w:t xml:space="preserve"> </w:t>
      </w:r>
      <w:r w:rsidRPr="00BC2444">
        <w:rPr>
          <w:rFonts w:ascii="Times New Roman" w:eastAsia="Times New Roman" w:hAnsi="Times New Roman" w:cs="Times New Roman"/>
          <w:noProof/>
          <w:sz w:val="24"/>
          <w:szCs w:val="24"/>
        </w:rPr>
        <w:t>č. 209/2021</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310/2021</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454/2021</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123/2022</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 zákona</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151/2022</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208/2022</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zákona</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309/2023</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z., zákona</w:t>
      </w:r>
      <w:r w:rsidRPr="00BC2444">
        <w:rPr>
          <w:rFonts w:ascii="Times New Roman" w:eastAsia="Times New Roman" w:hAnsi="Times New Roman" w:cs="Times New Roman"/>
          <w:noProof/>
          <w:spacing w:val="38"/>
          <w:sz w:val="24"/>
          <w:szCs w:val="24"/>
        </w:rPr>
        <w:t xml:space="preserve"> </w:t>
      </w:r>
      <w:r w:rsidRPr="00BC2444">
        <w:rPr>
          <w:rFonts w:ascii="Times New Roman" w:eastAsia="Times New Roman" w:hAnsi="Times New Roman" w:cs="Times New Roman"/>
          <w:noProof/>
          <w:sz w:val="24"/>
          <w:szCs w:val="24"/>
        </w:rPr>
        <w:t>č. 315/2023 Z. z., zákona č. 107/2024 Z. z., zákona č. 334/2024 Z. z., zákona č. 187/2025 Z. z., zákona č. 284/2025 Z. z. a zákona č. …/2026 Z. z. sa mení a dopĺňa takto:</w:t>
      </w:r>
    </w:p>
    <w:p w14:paraId="33660EB5" w14:textId="77777777" w:rsidR="00BC2444" w:rsidRPr="00BC2444" w:rsidRDefault="00BC2444" w:rsidP="00BC2444">
      <w:pPr>
        <w:jc w:val="both"/>
        <w:rPr>
          <w:rFonts w:ascii="Times New Roman" w:eastAsia="Times New Roman" w:hAnsi="Times New Roman" w:cs="Times New Roman"/>
          <w:noProof/>
          <w:sz w:val="24"/>
          <w:szCs w:val="24"/>
        </w:rPr>
      </w:pPr>
    </w:p>
    <w:p w14:paraId="6D4EF6B7" w14:textId="77777777" w:rsidR="00BC2444" w:rsidRPr="00BC2444" w:rsidRDefault="00BC2444" w:rsidP="00D87F16">
      <w:pPr>
        <w:numPr>
          <w:ilvl w:val="0"/>
          <w:numId w:val="110"/>
        </w:numPr>
        <w:spacing w:after="0" w:line="240" w:lineRule="auto"/>
        <w:contextualSpacing/>
        <w:jc w:val="both"/>
        <w:rPr>
          <w:rFonts w:ascii="Times New Roman" w:hAnsi="Times New Roman" w:cs="Times New Roman"/>
          <w:sz w:val="24"/>
          <w:szCs w:val="24"/>
        </w:rPr>
      </w:pPr>
      <w:r w:rsidRPr="00BC2444">
        <w:rPr>
          <w:rFonts w:ascii="Times New Roman" w:hAnsi="Times New Roman" w:cs="Times New Roman"/>
          <w:sz w:val="24"/>
          <w:szCs w:val="24"/>
        </w:rPr>
        <w:t>V § 73 odsek 5 znie:</w:t>
      </w:r>
    </w:p>
    <w:p w14:paraId="095BB6D5" w14:textId="77777777" w:rsidR="00BC2444" w:rsidRPr="00BC2444" w:rsidRDefault="00BC2444" w:rsidP="00BC2444">
      <w:pPr>
        <w:spacing w:after="0" w:line="240" w:lineRule="auto"/>
        <w:ind w:left="720"/>
        <w:contextualSpacing/>
        <w:jc w:val="both"/>
        <w:rPr>
          <w:rFonts w:ascii="Times New Roman" w:hAnsi="Times New Roman" w:cs="Times New Roman"/>
          <w:sz w:val="24"/>
          <w:szCs w:val="24"/>
        </w:rPr>
      </w:pPr>
      <w:r w:rsidRPr="00BC2444">
        <w:rPr>
          <w:rFonts w:ascii="Times New Roman" w:hAnsi="Times New Roman" w:cs="Times New Roman"/>
          <w:sz w:val="24"/>
          <w:szCs w:val="24"/>
        </w:rPr>
        <w:t>„(5) Obchodník s cennými papiermi je pri vykonávaní činností podľa tohto zákona povinný plniť povinnosti podľa osobitných predpisov v oblasti ochrany pred legalizáciou príjmov z trestnej činnosti a financovaním terorizmu.</w:t>
      </w:r>
      <w:r w:rsidRPr="00BC2444">
        <w:rPr>
          <w:rFonts w:ascii="Times New Roman" w:hAnsi="Times New Roman" w:cs="Times New Roman"/>
          <w:sz w:val="24"/>
          <w:szCs w:val="24"/>
          <w:vertAlign w:val="superscript"/>
        </w:rPr>
        <w:t>55a</w:t>
      </w: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w:t>
      </w:r>
      <w:r w:rsidRPr="00BC2444">
        <w:rPr>
          <w:rFonts w:ascii="Times New Roman" w:hAnsi="Times New Roman" w:cs="Times New Roman"/>
          <w:sz w:val="24"/>
          <w:szCs w:val="24"/>
        </w:rPr>
        <w:t>.</w:t>
      </w:r>
    </w:p>
    <w:p w14:paraId="1E81AFAB" w14:textId="77777777" w:rsidR="00BC2444" w:rsidRPr="00BC2444" w:rsidRDefault="00BC2444" w:rsidP="00BC2444">
      <w:pPr>
        <w:spacing w:after="0" w:line="240" w:lineRule="auto"/>
        <w:ind w:left="360"/>
        <w:contextualSpacing/>
        <w:jc w:val="both"/>
        <w:rPr>
          <w:rFonts w:ascii="Times New Roman" w:hAnsi="Times New Roman" w:cs="Times New Roman"/>
          <w:sz w:val="24"/>
          <w:szCs w:val="24"/>
        </w:rPr>
      </w:pPr>
    </w:p>
    <w:p w14:paraId="703D05FD" w14:textId="77777777" w:rsidR="00BC2444" w:rsidRPr="00BC2444" w:rsidRDefault="00BC2444" w:rsidP="00BC2444">
      <w:pPr>
        <w:spacing w:after="0" w:line="240" w:lineRule="auto"/>
        <w:ind w:left="720"/>
        <w:contextualSpacing/>
        <w:jc w:val="both"/>
        <w:rPr>
          <w:rFonts w:ascii="Times New Roman" w:hAnsi="Times New Roman" w:cs="Times New Roman"/>
          <w:sz w:val="24"/>
          <w:szCs w:val="24"/>
        </w:rPr>
      </w:pPr>
      <w:r w:rsidRPr="00BC2444">
        <w:rPr>
          <w:rFonts w:ascii="Times New Roman" w:hAnsi="Times New Roman" w:cs="Times New Roman"/>
          <w:sz w:val="24"/>
          <w:szCs w:val="24"/>
        </w:rPr>
        <w:lastRenderedPageBreak/>
        <w:t>Poznámka pod čiarou k odkazu 55a znie:</w:t>
      </w:r>
    </w:p>
    <w:p w14:paraId="701BB710" w14:textId="74495CBF" w:rsidR="00BC2444" w:rsidRPr="00BC2444" w:rsidRDefault="00BC2444" w:rsidP="00BC2444">
      <w:pPr>
        <w:spacing w:after="0" w:line="240" w:lineRule="auto"/>
        <w:ind w:left="720"/>
        <w:contextualSpacing/>
        <w:jc w:val="both"/>
        <w:rPr>
          <w:rFonts w:ascii="Times New Roman" w:hAnsi="Times New Roman" w:cs="Times New Roman"/>
          <w:sz w:val="24"/>
          <w:szCs w:val="24"/>
        </w:rPr>
      </w:pP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55a</w:t>
      </w:r>
      <w:r w:rsidRPr="00BC2444">
        <w:rPr>
          <w:rFonts w:ascii="Times New Roman" w:hAnsi="Times New Roman" w:cs="Times New Roman"/>
          <w:sz w:val="24"/>
          <w:szCs w:val="24"/>
        </w:rPr>
        <w:t xml:space="preserve">) Nariadenie </w:t>
      </w:r>
      <w:r w:rsidR="008B23C8" w:rsidRPr="008B23C8">
        <w:rPr>
          <w:rFonts w:ascii="Times New Roman" w:hAnsi="Times New Roman" w:cs="Times New Roman"/>
          <w:sz w:val="24"/>
          <w:szCs w:val="24"/>
        </w:rPr>
        <w:t>Európskeho parlamentu a Rady (EÚ) 2024/1624 z 31. mája 2024 o predchádzaní využívaniu finančného systému na účely prania špinavých peňazí alebo financovania terorizmu (Ú. v. EÚ L, 2024/1624, 19.6.2024)</w:t>
      </w:r>
      <w:r w:rsidRPr="00BC2444">
        <w:rPr>
          <w:rFonts w:ascii="Times New Roman" w:hAnsi="Times New Roman" w:cs="Times New Roman"/>
          <w:sz w:val="24"/>
          <w:szCs w:val="24"/>
        </w:rPr>
        <w:t>.</w:t>
      </w:r>
    </w:p>
    <w:p w14:paraId="724AE043" w14:textId="77777777" w:rsidR="00BC2444" w:rsidRPr="00BC2444" w:rsidRDefault="00BC2444" w:rsidP="00BC2444">
      <w:pPr>
        <w:spacing w:after="0" w:line="240" w:lineRule="auto"/>
        <w:ind w:left="720"/>
        <w:contextualSpacing/>
        <w:jc w:val="both"/>
        <w:rPr>
          <w:rFonts w:ascii="Times New Roman" w:hAnsi="Times New Roman" w:cs="Times New Roman"/>
          <w:sz w:val="24"/>
          <w:szCs w:val="24"/>
        </w:rPr>
      </w:pPr>
      <w:r w:rsidRPr="00BC2444">
        <w:rPr>
          <w:rFonts w:ascii="Times New Roman" w:hAnsi="Times New Roman" w:cs="Times New Roman"/>
          <w:sz w:val="24"/>
          <w:szCs w:val="24"/>
        </w:rPr>
        <w:t>Zákon č. .../2027 Z. z. o ochrane pred legalizáciou výnosov z trestnej činnosti, financovaním terorizmu a financovaním šírenia zbraní hromadného ničenia a o zmene a doplnení niektorých zákonov“.</w:t>
      </w:r>
    </w:p>
    <w:p w14:paraId="3D8A697E" w14:textId="77777777" w:rsidR="00BC2444" w:rsidRPr="00BC2444" w:rsidRDefault="00BC2444" w:rsidP="00BC2444">
      <w:pPr>
        <w:spacing w:after="0" w:line="240" w:lineRule="auto"/>
        <w:jc w:val="both"/>
        <w:rPr>
          <w:rFonts w:ascii="Times New Roman" w:hAnsi="Times New Roman" w:cs="Times New Roman"/>
          <w:sz w:val="24"/>
          <w:szCs w:val="24"/>
        </w:rPr>
      </w:pPr>
    </w:p>
    <w:p w14:paraId="01FDEA0F" w14:textId="77777777" w:rsidR="00BC2444" w:rsidRPr="00BC2444" w:rsidRDefault="00BC2444" w:rsidP="00D87F16">
      <w:pPr>
        <w:numPr>
          <w:ilvl w:val="0"/>
          <w:numId w:val="110"/>
        </w:numPr>
        <w:spacing w:after="0" w:line="240" w:lineRule="auto"/>
        <w:contextualSpacing/>
        <w:jc w:val="both"/>
        <w:rPr>
          <w:rFonts w:ascii="Times New Roman" w:hAnsi="Times New Roman" w:cs="Times New Roman"/>
          <w:sz w:val="24"/>
          <w:szCs w:val="24"/>
        </w:rPr>
      </w:pPr>
      <w:r w:rsidRPr="00BC2444">
        <w:rPr>
          <w:rFonts w:ascii="Times New Roman" w:hAnsi="Times New Roman" w:cs="Times New Roman"/>
          <w:sz w:val="24"/>
          <w:szCs w:val="24"/>
        </w:rPr>
        <w:t>V poznámke pod čiarou k odkazu 58c sa citácia „zákon č. 297/2008 Z. z. v znení neskorších predpisov“ nahrádza citáciou „zákon č. .../2027 Z. z.“.</w:t>
      </w:r>
    </w:p>
    <w:p w14:paraId="0508E86A" w14:textId="77777777" w:rsidR="00BC2444" w:rsidRPr="00BC2444" w:rsidRDefault="00BC2444" w:rsidP="00BC2444">
      <w:pPr>
        <w:spacing w:after="0" w:line="240" w:lineRule="auto"/>
        <w:contextualSpacing/>
        <w:jc w:val="both"/>
        <w:rPr>
          <w:rFonts w:ascii="Times New Roman" w:hAnsi="Times New Roman" w:cs="Times New Roman"/>
          <w:sz w:val="24"/>
          <w:szCs w:val="24"/>
        </w:rPr>
      </w:pPr>
    </w:p>
    <w:p w14:paraId="41C8EF5F" w14:textId="77777777" w:rsidR="00BC2444" w:rsidRPr="00BC2444" w:rsidRDefault="00BC2444" w:rsidP="00D87F16">
      <w:pPr>
        <w:numPr>
          <w:ilvl w:val="0"/>
          <w:numId w:val="110"/>
        </w:numPr>
        <w:spacing w:after="0" w:line="240" w:lineRule="auto"/>
        <w:contextualSpacing/>
        <w:jc w:val="both"/>
        <w:rPr>
          <w:rFonts w:ascii="Times New Roman" w:hAnsi="Times New Roman" w:cs="Times New Roman"/>
          <w:sz w:val="24"/>
          <w:szCs w:val="24"/>
        </w:rPr>
      </w:pPr>
      <w:r w:rsidRPr="00BC2444">
        <w:rPr>
          <w:rFonts w:ascii="Times New Roman" w:hAnsi="Times New Roman" w:cs="Times New Roman"/>
          <w:sz w:val="24"/>
          <w:szCs w:val="24"/>
        </w:rPr>
        <w:t>V poznámke pod čiarou k odkazu 89j sa citácia „zákon č. 297/2008 Z. z. v znení neskorších predpisov“ nahrádza citáciou „zákon č. .../2027 Z. z.“.</w:t>
      </w:r>
    </w:p>
    <w:p w14:paraId="5493D735" w14:textId="77777777" w:rsidR="00BC2444" w:rsidRPr="00BC2444" w:rsidRDefault="00BC2444" w:rsidP="00BC2444">
      <w:pPr>
        <w:spacing w:after="0" w:line="240" w:lineRule="auto"/>
        <w:jc w:val="both"/>
        <w:rPr>
          <w:rFonts w:ascii="Times New Roman" w:hAnsi="Times New Roman" w:cs="Times New Roman"/>
          <w:sz w:val="24"/>
          <w:szCs w:val="24"/>
        </w:rPr>
      </w:pPr>
    </w:p>
    <w:p w14:paraId="46B3F6A7" w14:textId="77777777" w:rsidR="00BC2444" w:rsidRPr="00BC2444" w:rsidRDefault="00BC2444" w:rsidP="00D87F16">
      <w:pPr>
        <w:numPr>
          <w:ilvl w:val="0"/>
          <w:numId w:val="110"/>
        </w:numPr>
        <w:spacing w:after="0" w:line="240" w:lineRule="auto"/>
        <w:contextualSpacing/>
        <w:jc w:val="both"/>
        <w:rPr>
          <w:rFonts w:ascii="Times New Roman" w:hAnsi="Times New Roman" w:cs="Times New Roman"/>
          <w:sz w:val="24"/>
          <w:szCs w:val="24"/>
        </w:rPr>
      </w:pPr>
      <w:r w:rsidRPr="00BC2444">
        <w:rPr>
          <w:rFonts w:ascii="Times New Roman" w:hAnsi="Times New Roman" w:cs="Times New Roman"/>
          <w:sz w:val="24"/>
          <w:szCs w:val="24"/>
        </w:rPr>
        <w:t>V § 99 odsek 17 znie:</w:t>
      </w:r>
    </w:p>
    <w:p w14:paraId="010A3BD0" w14:textId="77777777" w:rsidR="00BC2444" w:rsidRPr="00BC2444" w:rsidRDefault="00BC2444" w:rsidP="00BC2444">
      <w:pPr>
        <w:spacing w:after="0" w:line="240" w:lineRule="auto"/>
        <w:ind w:left="720"/>
        <w:contextualSpacing/>
        <w:jc w:val="both"/>
        <w:rPr>
          <w:rFonts w:ascii="Times New Roman" w:hAnsi="Times New Roman" w:cs="Times New Roman"/>
          <w:sz w:val="24"/>
          <w:szCs w:val="24"/>
        </w:rPr>
      </w:pPr>
      <w:r w:rsidRPr="00BC2444">
        <w:rPr>
          <w:rFonts w:ascii="Times New Roman" w:hAnsi="Times New Roman" w:cs="Times New Roman"/>
          <w:sz w:val="24"/>
          <w:szCs w:val="24"/>
        </w:rPr>
        <w:t>„(17) Centrálny depozitár je pri vykonávaní činností podľa tohto zákona povinný plniť povinnosti podľa osobitných predpisov v oblasti ochrany pred legalizáciou príjmov z trestnej činnosti a financovaním terorizmu;</w:t>
      </w:r>
      <w:r w:rsidRPr="00BC2444">
        <w:rPr>
          <w:rFonts w:ascii="Times New Roman" w:hAnsi="Times New Roman" w:cs="Times New Roman"/>
          <w:sz w:val="24"/>
          <w:szCs w:val="24"/>
          <w:vertAlign w:val="superscript"/>
        </w:rPr>
        <w:t>55a</w:t>
      </w: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 xml:space="preserve"> </w:t>
      </w:r>
      <w:r w:rsidRPr="00BC2444">
        <w:rPr>
          <w:rFonts w:ascii="Times New Roman" w:hAnsi="Times New Roman" w:cs="Times New Roman"/>
          <w:sz w:val="24"/>
          <w:szCs w:val="24"/>
        </w:rPr>
        <w:t>to neplatí, ak ide o pokyn na registráciu prevodu zaknihovaných cenných papierov podľa § 24 a 25 a pokyny členov a burzy cenných papierov týkajúce sa zúčtovania a vyrovnania obchodov s inými finančnými nástrojmi, ak osobitné predpisy neustanovujú inak.</w:t>
      </w:r>
      <w:r w:rsidRPr="00BC2444">
        <w:rPr>
          <w:rFonts w:ascii="Times New Roman" w:hAnsi="Times New Roman" w:cs="Times New Roman"/>
          <w:sz w:val="24"/>
          <w:szCs w:val="24"/>
          <w:vertAlign w:val="superscript"/>
        </w:rPr>
        <w:t xml:space="preserve"> 55a</w:t>
      </w:r>
      <w:r w:rsidRPr="00BC2444">
        <w:rPr>
          <w:rFonts w:ascii="Times New Roman" w:hAnsi="Times New Roman" w:cs="Times New Roman"/>
          <w:sz w:val="24"/>
          <w:szCs w:val="24"/>
        </w:rPr>
        <w:t>)“.</w:t>
      </w:r>
    </w:p>
    <w:p w14:paraId="00A5578F" w14:textId="77777777" w:rsidR="00BC2444" w:rsidRPr="00BC2444" w:rsidRDefault="00BC2444" w:rsidP="00BC2444">
      <w:pPr>
        <w:spacing w:after="0" w:line="240" w:lineRule="auto"/>
        <w:contextualSpacing/>
        <w:jc w:val="both"/>
        <w:rPr>
          <w:rFonts w:ascii="Times New Roman" w:hAnsi="Times New Roman" w:cs="Times New Roman"/>
          <w:sz w:val="24"/>
          <w:szCs w:val="24"/>
        </w:rPr>
      </w:pPr>
    </w:p>
    <w:p w14:paraId="621CB6E1" w14:textId="77777777" w:rsidR="00BC2444" w:rsidRPr="00BC2444" w:rsidRDefault="00BC2444" w:rsidP="00D87F16">
      <w:pPr>
        <w:numPr>
          <w:ilvl w:val="0"/>
          <w:numId w:val="110"/>
        </w:numPr>
        <w:spacing w:after="0" w:line="240" w:lineRule="auto"/>
        <w:contextualSpacing/>
        <w:jc w:val="both"/>
        <w:rPr>
          <w:rFonts w:ascii="Times New Roman" w:hAnsi="Times New Roman" w:cs="Times New Roman"/>
          <w:sz w:val="24"/>
          <w:szCs w:val="24"/>
        </w:rPr>
      </w:pPr>
      <w:r w:rsidRPr="00BC2444">
        <w:rPr>
          <w:rFonts w:ascii="Times New Roman" w:hAnsi="Times New Roman" w:cs="Times New Roman"/>
          <w:sz w:val="24"/>
          <w:szCs w:val="24"/>
        </w:rPr>
        <w:t>V poznámke pod čiarou k odkazu 94 sa na konci pripája táto citácia: „Zákon č. .../2027 Z. z.“.</w:t>
      </w:r>
    </w:p>
    <w:p w14:paraId="02A0C858" w14:textId="77777777" w:rsidR="00BC2444" w:rsidRPr="00BC2444" w:rsidRDefault="00BC2444" w:rsidP="00BC2444">
      <w:pPr>
        <w:spacing w:after="0" w:line="240" w:lineRule="auto"/>
        <w:contextualSpacing/>
        <w:jc w:val="both"/>
        <w:rPr>
          <w:rFonts w:ascii="Times New Roman" w:hAnsi="Times New Roman" w:cs="Times New Roman"/>
          <w:sz w:val="24"/>
          <w:szCs w:val="24"/>
        </w:rPr>
      </w:pPr>
    </w:p>
    <w:p w14:paraId="6D3280BA" w14:textId="77777777" w:rsidR="00BC2444" w:rsidRPr="00BC2444" w:rsidRDefault="00BC2444" w:rsidP="00D87F16">
      <w:pPr>
        <w:numPr>
          <w:ilvl w:val="0"/>
          <w:numId w:val="110"/>
        </w:numPr>
        <w:spacing w:after="0" w:line="240" w:lineRule="auto"/>
        <w:contextualSpacing/>
        <w:jc w:val="both"/>
        <w:rPr>
          <w:rFonts w:ascii="Times New Roman" w:hAnsi="Times New Roman" w:cs="Times New Roman"/>
          <w:sz w:val="24"/>
          <w:szCs w:val="24"/>
        </w:rPr>
      </w:pPr>
      <w:r w:rsidRPr="00BC2444">
        <w:rPr>
          <w:rFonts w:ascii="Times New Roman" w:hAnsi="Times New Roman" w:cs="Times New Roman"/>
          <w:sz w:val="24"/>
          <w:szCs w:val="24"/>
        </w:rPr>
        <w:t>§ 132t sa dopĺňa odsekom 5, ktorý znie:</w:t>
      </w:r>
    </w:p>
    <w:p w14:paraId="45815895" w14:textId="77777777" w:rsidR="00BC2444" w:rsidRPr="00BC2444" w:rsidRDefault="00BC2444" w:rsidP="00BC2444">
      <w:pPr>
        <w:spacing w:after="0" w:line="240" w:lineRule="auto"/>
        <w:ind w:left="720"/>
        <w:contextualSpacing/>
        <w:jc w:val="both"/>
        <w:rPr>
          <w:rFonts w:ascii="Times New Roman" w:hAnsi="Times New Roman" w:cs="Times New Roman"/>
          <w:sz w:val="24"/>
          <w:szCs w:val="24"/>
        </w:rPr>
      </w:pPr>
      <w:r w:rsidRPr="00BC2444">
        <w:rPr>
          <w:rFonts w:ascii="Times New Roman" w:hAnsi="Times New Roman" w:cs="Times New Roman"/>
          <w:sz w:val="24"/>
          <w:szCs w:val="24"/>
        </w:rPr>
        <w:t>„(5) Poskytovateľ služieb hromadného financovania je pri vykonávaní činností podľa osobitného predpisu</w:t>
      </w:r>
      <w:r w:rsidRPr="00BC2444">
        <w:rPr>
          <w:rFonts w:ascii="Times New Roman" w:hAnsi="Times New Roman" w:cs="Times New Roman"/>
          <w:sz w:val="24"/>
          <w:szCs w:val="24"/>
          <w:vertAlign w:val="superscript"/>
        </w:rPr>
        <w:t>107ce</w:t>
      </w:r>
      <w:r w:rsidRPr="00BC2444">
        <w:rPr>
          <w:rFonts w:ascii="Times New Roman" w:hAnsi="Times New Roman" w:cs="Times New Roman"/>
          <w:sz w:val="24"/>
          <w:szCs w:val="24"/>
        </w:rPr>
        <w:t>) povinný plniť povinnosti podľa osobitných predpisov v oblasti ochrany pred legalizáciou príjmov z trestnej činnosti a financovaním terorizmu.</w:t>
      </w:r>
      <w:r w:rsidRPr="00BC2444">
        <w:rPr>
          <w:rFonts w:ascii="Times New Roman" w:hAnsi="Times New Roman" w:cs="Times New Roman"/>
          <w:sz w:val="24"/>
          <w:szCs w:val="24"/>
          <w:vertAlign w:val="superscript"/>
        </w:rPr>
        <w:t>55a</w:t>
      </w:r>
      <w:r w:rsidRPr="00BC2444">
        <w:rPr>
          <w:rFonts w:ascii="Times New Roman" w:hAnsi="Times New Roman" w:cs="Times New Roman"/>
          <w:sz w:val="24"/>
          <w:szCs w:val="24"/>
        </w:rPr>
        <w:t>)“.</w:t>
      </w:r>
    </w:p>
    <w:p w14:paraId="0E302406" w14:textId="77777777" w:rsidR="00BC2444" w:rsidRPr="00BC2444" w:rsidRDefault="00BC2444" w:rsidP="00BC2444">
      <w:pPr>
        <w:spacing w:after="0" w:line="240" w:lineRule="auto"/>
        <w:contextualSpacing/>
        <w:jc w:val="both"/>
        <w:rPr>
          <w:rFonts w:ascii="Times New Roman" w:hAnsi="Times New Roman" w:cs="Times New Roman"/>
          <w:sz w:val="24"/>
          <w:szCs w:val="24"/>
        </w:rPr>
      </w:pPr>
    </w:p>
    <w:p w14:paraId="67E2B020" w14:textId="77777777" w:rsidR="00BC2444" w:rsidRPr="00BC2444" w:rsidRDefault="00BC2444" w:rsidP="00D87F16">
      <w:pPr>
        <w:numPr>
          <w:ilvl w:val="0"/>
          <w:numId w:val="110"/>
        </w:numPr>
        <w:spacing w:after="0" w:line="240" w:lineRule="auto"/>
        <w:contextualSpacing/>
        <w:jc w:val="both"/>
        <w:rPr>
          <w:rFonts w:ascii="Times New Roman" w:hAnsi="Times New Roman" w:cs="Times New Roman"/>
          <w:sz w:val="24"/>
          <w:szCs w:val="24"/>
        </w:rPr>
      </w:pPr>
      <w:r w:rsidRPr="00BC2444">
        <w:rPr>
          <w:rFonts w:ascii="Times New Roman" w:hAnsi="Times New Roman" w:cs="Times New Roman"/>
          <w:sz w:val="24"/>
          <w:szCs w:val="24"/>
        </w:rPr>
        <w:t>V poznámke pod čiarou k odkazu 121aa sa citácia „Zákon č. 297/2008 Z. z. v znení neskorších predpisov.“ nahrádza citáciou „Zákon č. .../2027 Z. z.“.</w:t>
      </w:r>
    </w:p>
    <w:p w14:paraId="7E8BB36F" w14:textId="77777777" w:rsidR="00BC2444" w:rsidRPr="00BC2444" w:rsidRDefault="00BC2444" w:rsidP="00BC2444">
      <w:pPr>
        <w:tabs>
          <w:tab w:val="left" w:pos="3871"/>
        </w:tabs>
        <w:spacing w:after="200"/>
        <w:rPr>
          <w:rFonts w:ascii="Times New Roman" w:eastAsia="Times New Roman" w:hAnsi="Times New Roman" w:cs="Times New Roman"/>
          <w:sz w:val="24"/>
          <w:szCs w:val="24"/>
        </w:rPr>
      </w:pPr>
    </w:p>
    <w:p w14:paraId="506F942C" w14:textId="77777777" w:rsidR="00BC2444" w:rsidRPr="00BC2444" w:rsidRDefault="00BC2444" w:rsidP="00BC2444">
      <w:pPr>
        <w:jc w:val="center"/>
        <w:rPr>
          <w:rFonts w:ascii="Times New Roman" w:hAnsi="Times New Roman" w:cs="Times New Roman"/>
          <w:b/>
          <w:bCs/>
          <w:noProof/>
          <w:sz w:val="24"/>
          <w:szCs w:val="24"/>
        </w:rPr>
      </w:pPr>
      <w:r w:rsidRPr="00BC2444">
        <w:rPr>
          <w:rFonts w:ascii="Times New Roman" w:hAnsi="Times New Roman" w:cs="Times New Roman"/>
          <w:b/>
          <w:bCs/>
          <w:noProof/>
          <w:sz w:val="24"/>
          <w:szCs w:val="24"/>
        </w:rPr>
        <w:t>Čl. IX</w:t>
      </w:r>
    </w:p>
    <w:p w14:paraId="639436B8" w14:textId="77777777" w:rsidR="00BC2444" w:rsidRPr="00BC2444" w:rsidRDefault="00BC2444" w:rsidP="00BC2444">
      <w:pPr>
        <w:jc w:val="both"/>
        <w:rPr>
          <w:rFonts w:ascii="Times New Roman" w:eastAsia="Times New Roman" w:hAnsi="Times New Roman" w:cs="Times New Roman"/>
          <w:noProof/>
          <w:sz w:val="24"/>
          <w:szCs w:val="24"/>
        </w:rPr>
      </w:pPr>
      <w:r w:rsidRPr="00BC2444">
        <w:rPr>
          <w:rFonts w:ascii="Times New Roman" w:eastAsia="Times New Roman" w:hAnsi="Times New Roman" w:cs="Times New Roman"/>
          <w:noProof/>
          <w:sz w:val="24"/>
          <w:szCs w:val="24"/>
        </w:rPr>
        <w:t>Zákon</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č.</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429/2002</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z.</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o</w:t>
      </w:r>
      <w:r w:rsidRPr="00BC2444">
        <w:rPr>
          <w:rFonts w:ascii="Times New Roman" w:eastAsia="Times New Roman" w:hAnsi="Times New Roman" w:cs="Times New Roman"/>
          <w:noProof/>
          <w:spacing w:val="19"/>
          <w:sz w:val="24"/>
          <w:szCs w:val="24"/>
        </w:rPr>
        <w:t xml:space="preserve"> </w:t>
      </w:r>
      <w:r w:rsidRPr="00BC2444">
        <w:rPr>
          <w:rFonts w:ascii="Times New Roman" w:eastAsia="Times New Roman" w:hAnsi="Times New Roman" w:cs="Times New Roman"/>
          <w:noProof/>
          <w:sz w:val="24"/>
          <w:szCs w:val="24"/>
        </w:rPr>
        <w:t>burze cenných papierov v</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znení</w:t>
      </w:r>
      <w:r w:rsidRPr="00BC2444">
        <w:rPr>
          <w:rFonts w:ascii="Times New Roman" w:eastAsia="Times New Roman" w:hAnsi="Times New Roman" w:cs="Times New Roman"/>
          <w:noProof/>
          <w:spacing w:val="9"/>
          <w:sz w:val="24"/>
          <w:szCs w:val="24"/>
        </w:rPr>
        <w:t xml:space="preserve"> </w:t>
      </w:r>
      <w:r w:rsidRPr="00BC2444">
        <w:rPr>
          <w:rFonts w:ascii="Times New Roman" w:eastAsia="Times New Roman" w:hAnsi="Times New Roman" w:cs="Times New Roman"/>
          <w:noProof/>
          <w:sz w:val="24"/>
          <w:szCs w:val="24"/>
        </w:rPr>
        <w:t>zákona č. 594/2003 Z. z., zákona č. 43/2004 Z. z., zákona č. 635/2004 Z. z., zákona č. 747/2004 Z. z., zákona č. 336/2005 Z. z., zákona č. 209/2007 Z. z., zákona č. 8/2008 Z. z., zákona č. 297/2008 Z. z., zákona č. 552/2008 Z. z., zákona č. 487/2009 Z. z., zákona č. 520/2011 Z. z., zákona č. 547/2011 Z. z., zákona č. 352/2013 Z. z., zákona č. 206/2014 Z. z., zákona č. 388/2015 Z. z., zákona č. 91/2016 Z. z., zákona č. 125/2016 Z. z., zákona č. 292/2016 Z. z., zákona č. 237/2017 Z. z., zákona č. 177/2018 Z. z., zákona č. 373/2018 Z. z., zákona č. 340/2020 Z. z., zákona č. 209/2021 Z. z., zákona č. 310/2021 Z. z., zákona č. 208/2022 Z. z., zákona č. 309/2023 Z. z., zákona č. 105/2024 Z. z., zákona č. 107/2024 Z. z., zákona č. 334/2024 Z. z., zákona č. 187/2025 Z. z. a zákona č. 284/2025 Z. z. sa mení takto:</w:t>
      </w:r>
    </w:p>
    <w:p w14:paraId="48042FC6" w14:textId="77777777" w:rsidR="00BC2444" w:rsidRPr="00BC2444" w:rsidRDefault="00BC2444" w:rsidP="00D87F16">
      <w:pPr>
        <w:numPr>
          <w:ilvl w:val="0"/>
          <w:numId w:val="111"/>
        </w:numPr>
        <w:spacing w:after="0" w:line="240" w:lineRule="auto"/>
        <w:ind w:left="851" w:hanging="284"/>
        <w:contextualSpacing/>
        <w:jc w:val="both"/>
        <w:rPr>
          <w:rFonts w:ascii="Times New Roman" w:hAnsi="Times New Roman" w:cs="Times New Roman"/>
          <w:sz w:val="24"/>
          <w:szCs w:val="24"/>
        </w:rPr>
      </w:pPr>
      <w:r w:rsidRPr="00BC2444">
        <w:rPr>
          <w:rFonts w:ascii="Times New Roman" w:hAnsi="Times New Roman" w:cs="Times New Roman"/>
          <w:sz w:val="24"/>
          <w:szCs w:val="24"/>
        </w:rPr>
        <w:t xml:space="preserve">Poznámka pod čiarou k odkazu 16b znie: </w:t>
      </w:r>
    </w:p>
    <w:p w14:paraId="63A98D3A" w14:textId="77777777" w:rsidR="00BC2444" w:rsidRPr="00BC2444" w:rsidRDefault="00BC2444" w:rsidP="00BC2444">
      <w:pPr>
        <w:spacing w:after="0" w:line="240" w:lineRule="auto"/>
        <w:ind w:left="851"/>
        <w:contextualSpacing/>
        <w:jc w:val="both"/>
        <w:rPr>
          <w:rFonts w:ascii="Times New Roman" w:hAnsi="Times New Roman" w:cs="Times New Roman"/>
          <w:sz w:val="24"/>
          <w:szCs w:val="24"/>
        </w:rPr>
      </w:pPr>
      <w:r w:rsidRPr="00BC2444">
        <w:rPr>
          <w:rFonts w:ascii="Times New Roman" w:hAnsi="Times New Roman" w:cs="Times New Roman"/>
          <w:sz w:val="24"/>
          <w:szCs w:val="24"/>
        </w:rPr>
        <w:lastRenderedPageBreak/>
        <w:t>„</w:t>
      </w:r>
      <w:r w:rsidRPr="00BC2444">
        <w:rPr>
          <w:rFonts w:ascii="Times New Roman" w:hAnsi="Times New Roman" w:cs="Times New Roman"/>
          <w:sz w:val="24"/>
          <w:szCs w:val="24"/>
          <w:vertAlign w:val="superscript"/>
        </w:rPr>
        <w:t>16b</w:t>
      </w:r>
      <w:r w:rsidRPr="00BC2444">
        <w:rPr>
          <w:rFonts w:ascii="Times New Roman" w:hAnsi="Times New Roman" w:cs="Times New Roman"/>
          <w:sz w:val="24"/>
          <w:szCs w:val="24"/>
        </w:rPr>
        <w:t>) Zákon č.</w:t>
      </w:r>
      <w:r w:rsidRPr="00BC2444">
        <w:t xml:space="preserve"> </w:t>
      </w:r>
      <w:r w:rsidRPr="00BC2444">
        <w:rPr>
          <w:rFonts w:ascii="Times New Roman" w:hAnsi="Times New Roman" w:cs="Times New Roman"/>
          <w:sz w:val="24"/>
          <w:szCs w:val="24"/>
        </w:rPr>
        <w:t>.../2027 Z. z. o ochrane pred legalizáciou výnosov z trestnej činnosti, financovaním terorizmu a financovaním šírenia zbraní hromadného ničenia a o zmene a doplnení niektorých zákonov“.</w:t>
      </w:r>
    </w:p>
    <w:p w14:paraId="7A9BE327" w14:textId="77777777" w:rsidR="00BC2444" w:rsidRPr="00BC2444" w:rsidRDefault="00BC2444" w:rsidP="00BC2444">
      <w:pPr>
        <w:ind w:left="851" w:firstLine="708"/>
        <w:jc w:val="both"/>
        <w:rPr>
          <w:rFonts w:ascii="Times New Roman" w:hAnsi="Times New Roman" w:cs="Times New Roman"/>
          <w:sz w:val="24"/>
          <w:szCs w:val="24"/>
        </w:rPr>
      </w:pPr>
    </w:p>
    <w:p w14:paraId="49663D63" w14:textId="77777777" w:rsidR="00BC2444" w:rsidRPr="00BC2444" w:rsidRDefault="00BC2444" w:rsidP="00D87F16">
      <w:pPr>
        <w:numPr>
          <w:ilvl w:val="0"/>
          <w:numId w:val="111"/>
        </w:numPr>
        <w:spacing w:after="0" w:line="240" w:lineRule="auto"/>
        <w:ind w:left="851"/>
        <w:contextualSpacing/>
        <w:jc w:val="both"/>
        <w:rPr>
          <w:rFonts w:ascii="Times New Roman" w:hAnsi="Times New Roman" w:cs="Times New Roman"/>
          <w:sz w:val="24"/>
          <w:szCs w:val="24"/>
        </w:rPr>
      </w:pPr>
      <w:r w:rsidRPr="00BC2444">
        <w:rPr>
          <w:rFonts w:ascii="Times New Roman" w:hAnsi="Times New Roman" w:cs="Times New Roman"/>
          <w:sz w:val="24"/>
          <w:szCs w:val="24"/>
        </w:rPr>
        <w:t>V § 14 ods. 1 sa vypúšťa posledná veta.</w:t>
      </w:r>
    </w:p>
    <w:p w14:paraId="724DE04B" w14:textId="77777777" w:rsidR="00BC2444" w:rsidRPr="00BC2444" w:rsidRDefault="00BC2444" w:rsidP="00BC2444">
      <w:pPr>
        <w:spacing w:after="0" w:line="240" w:lineRule="auto"/>
        <w:ind w:left="851"/>
        <w:contextualSpacing/>
        <w:jc w:val="both"/>
        <w:rPr>
          <w:rFonts w:ascii="Times New Roman" w:hAnsi="Times New Roman" w:cs="Times New Roman"/>
          <w:sz w:val="24"/>
          <w:szCs w:val="24"/>
        </w:rPr>
      </w:pPr>
    </w:p>
    <w:p w14:paraId="30A29B94" w14:textId="77777777" w:rsidR="00BC2444" w:rsidRPr="00BC2444" w:rsidRDefault="00BC2444" w:rsidP="00D87F16">
      <w:pPr>
        <w:numPr>
          <w:ilvl w:val="0"/>
          <w:numId w:val="111"/>
        </w:numPr>
        <w:spacing w:after="0" w:line="240" w:lineRule="auto"/>
        <w:ind w:left="851" w:hanging="284"/>
        <w:contextualSpacing/>
        <w:jc w:val="both"/>
        <w:rPr>
          <w:rFonts w:ascii="Times New Roman" w:hAnsi="Times New Roman" w:cs="Times New Roman"/>
          <w:sz w:val="24"/>
          <w:szCs w:val="24"/>
        </w:rPr>
      </w:pPr>
      <w:r w:rsidRPr="00BC2444">
        <w:rPr>
          <w:rFonts w:ascii="Times New Roman" w:hAnsi="Times New Roman" w:cs="Times New Roman"/>
          <w:sz w:val="24"/>
          <w:szCs w:val="24"/>
        </w:rPr>
        <w:t>V poznámke pod čiarou k odkazu 25 sa citácia „Zákon č. 297/2008 Z. z. v znení neskorších predpisov “ nahrádza citáciou „Zákon č. .../2027 Z. z.“.</w:t>
      </w:r>
    </w:p>
    <w:p w14:paraId="693739D4" w14:textId="77777777" w:rsidR="00BC2444" w:rsidRPr="00BC2444" w:rsidRDefault="00BC2444" w:rsidP="00BC2444">
      <w:pPr>
        <w:spacing w:after="0" w:line="240" w:lineRule="auto"/>
        <w:ind w:left="851"/>
        <w:jc w:val="both"/>
        <w:rPr>
          <w:rFonts w:ascii="Times New Roman" w:hAnsi="Times New Roman" w:cs="Times New Roman"/>
          <w:sz w:val="24"/>
          <w:szCs w:val="24"/>
        </w:rPr>
      </w:pPr>
    </w:p>
    <w:p w14:paraId="06B27BA5" w14:textId="77777777" w:rsidR="00BC2444" w:rsidRPr="00BC2444" w:rsidRDefault="00BC2444" w:rsidP="00D87F16">
      <w:pPr>
        <w:numPr>
          <w:ilvl w:val="0"/>
          <w:numId w:val="111"/>
        </w:numPr>
        <w:spacing w:after="0" w:line="240" w:lineRule="auto"/>
        <w:ind w:left="851"/>
        <w:contextualSpacing/>
        <w:jc w:val="both"/>
        <w:rPr>
          <w:rFonts w:ascii="Times New Roman" w:hAnsi="Times New Roman" w:cs="Times New Roman"/>
          <w:sz w:val="24"/>
          <w:szCs w:val="24"/>
        </w:rPr>
      </w:pPr>
      <w:r w:rsidRPr="00BC2444">
        <w:rPr>
          <w:rFonts w:ascii="Times New Roman" w:hAnsi="Times New Roman" w:cs="Times New Roman"/>
          <w:sz w:val="24"/>
          <w:szCs w:val="24"/>
        </w:rPr>
        <w:t xml:space="preserve">V § 18 ods. 1  sa vypúšťa písmeno h). </w:t>
      </w:r>
    </w:p>
    <w:p w14:paraId="083E2590" w14:textId="77777777" w:rsidR="00BC2444" w:rsidRPr="00BC2444" w:rsidRDefault="00BC2444" w:rsidP="00BC2444">
      <w:pPr>
        <w:ind w:left="851"/>
        <w:contextualSpacing/>
        <w:rPr>
          <w:rFonts w:ascii="Times New Roman" w:hAnsi="Times New Roman" w:cs="Times New Roman"/>
          <w:sz w:val="24"/>
          <w:szCs w:val="24"/>
        </w:rPr>
      </w:pPr>
    </w:p>
    <w:p w14:paraId="5333B6C4" w14:textId="77777777" w:rsidR="00BC2444" w:rsidRPr="00BC2444" w:rsidRDefault="00BC2444" w:rsidP="00BC2444">
      <w:pPr>
        <w:spacing w:after="0" w:line="240" w:lineRule="auto"/>
        <w:ind w:left="851"/>
        <w:contextualSpacing/>
        <w:jc w:val="both"/>
        <w:rPr>
          <w:rFonts w:ascii="Times New Roman" w:hAnsi="Times New Roman" w:cs="Times New Roman"/>
          <w:sz w:val="24"/>
          <w:szCs w:val="24"/>
        </w:rPr>
      </w:pPr>
      <w:r w:rsidRPr="00BC2444">
        <w:rPr>
          <w:rFonts w:ascii="Times New Roman" w:hAnsi="Times New Roman" w:cs="Times New Roman"/>
          <w:sz w:val="24"/>
          <w:szCs w:val="24"/>
        </w:rPr>
        <w:t>Doterajšie písmená i) až k) sa označujú ako písmená h) až j).</w:t>
      </w:r>
    </w:p>
    <w:p w14:paraId="01F7528D" w14:textId="77777777" w:rsidR="00BC2444" w:rsidRPr="00BC2444" w:rsidRDefault="00BC2444" w:rsidP="00BC2444">
      <w:pPr>
        <w:spacing w:after="0" w:line="240" w:lineRule="auto"/>
        <w:ind w:left="851"/>
        <w:contextualSpacing/>
        <w:jc w:val="both"/>
        <w:rPr>
          <w:rFonts w:ascii="Times New Roman" w:hAnsi="Times New Roman" w:cs="Times New Roman"/>
          <w:sz w:val="24"/>
          <w:szCs w:val="24"/>
        </w:rPr>
      </w:pPr>
    </w:p>
    <w:p w14:paraId="08269A6E" w14:textId="77777777" w:rsidR="00BC2444" w:rsidRPr="00BC2444" w:rsidRDefault="00BC2444" w:rsidP="00D87F16">
      <w:pPr>
        <w:numPr>
          <w:ilvl w:val="0"/>
          <w:numId w:val="111"/>
        </w:numPr>
        <w:spacing w:after="0" w:line="240" w:lineRule="auto"/>
        <w:ind w:left="851"/>
        <w:contextualSpacing/>
        <w:jc w:val="both"/>
        <w:rPr>
          <w:rFonts w:ascii="Times New Roman" w:hAnsi="Times New Roman" w:cs="Times New Roman"/>
          <w:sz w:val="24"/>
          <w:szCs w:val="24"/>
        </w:rPr>
      </w:pPr>
      <w:r w:rsidRPr="00BC2444">
        <w:rPr>
          <w:rFonts w:ascii="Times New Roman" w:hAnsi="Times New Roman" w:cs="Times New Roman"/>
          <w:sz w:val="24"/>
          <w:szCs w:val="24"/>
        </w:rPr>
        <w:t>V § 18 ods. 1 písm. j) sa slová „a) až j)“ nahrádzajú slovami „a) až i)“.</w:t>
      </w:r>
    </w:p>
    <w:p w14:paraId="4BFF3213" w14:textId="77777777" w:rsidR="00BC2444" w:rsidRPr="00BC2444" w:rsidRDefault="00BC2444" w:rsidP="00BC2444">
      <w:pPr>
        <w:spacing w:after="0" w:line="240" w:lineRule="auto"/>
        <w:ind w:left="851"/>
        <w:contextualSpacing/>
        <w:jc w:val="both"/>
        <w:rPr>
          <w:rFonts w:ascii="Times New Roman" w:hAnsi="Times New Roman" w:cs="Times New Roman"/>
          <w:sz w:val="24"/>
          <w:szCs w:val="24"/>
        </w:rPr>
      </w:pPr>
    </w:p>
    <w:p w14:paraId="1830D1A5" w14:textId="77777777" w:rsidR="00BC2444" w:rsidRPr="00BC2444" w:rsidRDefault="00BC2444" w:rsidP="00D87F16">
      <w:pPr>
        <w:numPr>
          <w:ilvl w:val="0"/>
          <w:numId w:val="111"/>
        </w:numPr>
        <w:spacing w:after="0" w:line="240" w:lineRule="auto"/>
        <w:ind w:left="851"/>
        <w:contextualSpacing/>
        <w:jc w:val="both"/>
        <w:rPr>
          <w:rFonts w:ascii="Times New Roman" w:hAnsi="Times New Roman" w:cs="Times New Roman"/>
          <w:sz w:val="24"/>
          <w:szCs w:val="24"/>
        </w:rPr>
      </w:pPr>
      <w:r w:rsidRPr="00BC2444">
        <w:rPr>
          <w:rFonts w:ascii="Times New Roman" w:hAnsi="Times New Roman" w:cs="Times New Roman"/>
          <w:sz w:val="24"/>
          <w:szCs w:val="24"/>
        </w:rPr>
        <w:t>V § 52 ods. 1 písm. c) sa slová „a) až k)“ nahrádzajú slovami „a) až j)“.</w:t>
      </w:r>
    </w:p>
    <w:p w14:paraId="23E76DD3" w14:textId="77777777" w:rsidR="00BC2444" w:rsidRPr="00BC2444" w:rsidRDefault="00BC2444" w:rsidP="00BC2444">
      <w:pPr>
        <w:spacing w:after="0" w:line="240" w:lineRule="auto"/>
        <w:jc w:val="center"/>
        <w:rPr>
          <w:rFonts w:ascii="Times New Roman" w:hAnsi="Times New Roman" w:cs="Times New Roman"/>
          <w:b/>
          <w:bCs/>
          <w:sz w:val="24"/>
          <w:szCs w:val="24"/>
        </w:rPr>
      </w:pPr>
    </w:p>
    <w:p w14:paraId="006D0B0D" w14:textId="77777777" w:rsidR="00BC2444" w:rsidRPr="00BC2444" w:rsidRDefault="00BC2444" w:rsidP="00BC2444">
      <w:pPr>
        <w:spacing w:after="0" w:line="240" w:lineRule="auto"/>
        <w:jc w:val="center"/>
        <w:rPr>
          <w:rFonts w:ascii="Times New Roman" w:hAnsi="Times New Roman" w:cs="Times New Roman"/>
          <w:b/>
          <w:bCs/>
          <w:sz w:val="24"/>
          <w:szCs w:val="24"/>
        </w:rPr>
      </w:pPr>
    </w:p>
    <w:p w14:paraId="724DAB91" w14:textId="77777777" w:rsidR="00BC2444" w:rsidRPr="00BC2444" w:rsidRDefault="00BC2444" w:rsidP="00BC2444">
      <w:pPr>
        <w:spacing w:after="0" w:line="240" w:lineRule="auto"/>
        <w:jc w:val="center"/>
        <w:rPr>
          <w:rFonts w:ascii="Times New Roman" w:hAnsi="Times New Roman" w:cs="Times New Roman"/>
          <w:sz w:val="24"/>
          <w:szCs w:val="24"/>
        </w:rPr>
      </w:pPr>
      <w:r w:rsidRPr="00BC2444">
        <w:rPr>
          <w:rFonts w:ascii="Times New Roman" w:hAnsi="Times New Roman" w:cs="Times New Roman"/>
          <w:b/>
          <w:bCs/>
          <w:sz w:val="24"/>
          <w:szCs w:val="24"/>
        </w:rPr>
        <w:t>Čl. X</w:t>
      </w:r>
    </w:p>
    <w:p w14:paraId="28BBBC36" w14:textId="77777777" w:rsidR="00BC2444" w:rsidRPr="00BC2444" w:rsidRDefault="00BC2444" w:rsidP="00BC2444">
      <w:pPr>
        <w:spacing w:line="300" w:lineRule="atLeast"/>
        <w:jc w:val="both"/>
        <w:rPr>
          <w:rFonts w:ascii="Times New Roman" w:eastAsia="Times New Roman" w:hAnsi="Times New Roman" w:cs="Times New Roman"/>
          <w:sz w:val="24"/>
          <w:szCs w:val="24"/>
        </w:rPr>
      </w:pPr>
    </w:p>
    <w:p w14:paraId="45301D3D" w14:textId="77777777" w:rsidR="00BC2444" w:rsidRPr="00BC2444" w:rsidRDefault="00BC2444" w:rsidP="00BC2444">
      <w:pPr>
        <w:spacing w:line="300" w:lineRule="atLeast"/>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Zákon č. </w:t>
      </w:r>
      <w:hyperlink r:id="rId19" w:tgtFrame="_blank" w:tooltip="Odkaz na predpis alebo ustanovenie" w:history="1">
        <w:r w:rsidRPr="00BC2444">
          <w:rPr>
            <w:rFonts w:ascii="Times New Roman" w:eastAsia="Times New Roman" w:hAnsi="Times New Roman" w:cs="Times New Roman"/>
            <w:sz w:val="24"/>
            <w:szCs w:val="24"/>
          </w:rPr>
          <w:t>586/2003 Z. z.</w:t>
        </w:r>
      </w:hyperlink>
      <w:r w:rsidRPr="00BC2444">
        <w:rPr>
          <w:rFonts w:ascii="Times New Roman" w:eastAsia="Times New Roman" w:hAnsi="Times New Roman" w:cs="Times New Roman"/>
          <w:sz w:val="24"/>
          <w:szCs w:val="24"/>
        </w:rPr>
        <w:t> o advokácii a o zmene a doplnení zákona č. 455/1991 Zb. o živnostenskom podnikaní (živnostenský zákon) v znení neskorších predpisov v znení zákona č. 8/2005 Z. z., zákona č. 327/2005 Z. z., zákona č. 331/2007 Z. z., zákona č. 297/2008 Z. z., zákona č. 451/2008 Z. z., zákona č. 304/2009 Z. z., zákona č. 136/2010 Z. z., zákona č. 332/2011 Z. z., zákona č. 335/2012 Z. z., zákona č. 339/2013 Z. z., zákona č. 440/2015 Z. z., zákona č. 125/2016 Z. z., zákona č. 18/2018 Z. z., zákona č. 177/2018 Z. z., zákona č. 36/2019 Z. z., zákona č. 83/2019 Z. z., zákona č. 423/2020 Z. z. a zákona č. 29/2026 Z. z. sa mení a dopĺňa takto:</w:t>
      </w:r>
    </w:p>
    <w:p w14:paraId="61DE7AC9" w14:textId="77777777" w:rsidR="00BC2444" w:rsidRPr="00BC2444" w:rsidRDefault="00BC2444" w:rsidP="00BC2444">
      <w:pPr>
        <w:spacing w:after="0" w:line="300" w:lineRule="atLeast"/>
        <w:jc w:val="both"/>
        <w:rPr>
          <w:rFonts w:ascii="Times New Roman" w:eastAsia="Times New Roman" w:hAnsi="Times New Roman" w:cs="Times New Roman"/>
          <w:sz w:val="24"/>
          <w:szCs w:val="24"/>
        </w:rPr>
      </w:pPr>
    </w:p>
    <w:p w14:paraId="2F1951C1" w14:textId="77777777" w:rsidR="00BC2444" w:rsidRPr="00BC2444" w:rsidRDefault="00BC2444" w:rsidP="00BC2444">
      <w:pPr>
        <w:spacing w:after="0" w:line="240" w:lineRule="auto"/>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 7 sa dopĺňa odsekom 4, ktorý znie:</w:t>
      </w:r>
    </w:p>
    <w:p w14:paraId="79621FB1" w14:textId="77777777" w:rsidR="00BC2444" w:rsidRPr="00BC2444" w:rsidRDefault="00BC2444" w:rsidP="00BC2444">
      <w:pPr>
        <w:spacing w:after="0" w:line="240" w:lineRule="auto"/>
        <w:ind w:firstLine="284"/>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„(4) Komora vyčiarkne advokáta zo zoznamu advokátov okrem prípadov podľa odseku 1 aj vtedy, ak jej bolo doručené právoplatné rozhodnutie Finančnej spravodajskej jednotky o uložení administratívneho opatrenia podľa osobitného predpisu.</w:t>
      </w:r>
      <w:r w:rsidRPr="00BC2444">
        <w:rPr>
          <w:rFonts w:ascii="Times New Roman" w:eastAsia="Times New Roman" w:hAnsi="Times New Roman" w:cs="Times New Roman"/>
          <w:sz w:val="24"/>
          <w:szCs w:val="24"/>
          <w:vertAlign w:val="superscript"/>
        </w:rPr>
        <w:t>9c</w:t>
      </w:r>
      <w:r w:rsidRPr="00BC2444">
        <w:rPr>
          <w:rFonts w:ascii="Times New Roman" w:eastAsia="Times New Roman" w:hAnsi="Times New Roman" w:cs="Times New Roman"/>
          <w:sz w:val="24"/>
          <w:szCs w:val="24"/>
        </w:rPr>
        <w:t>) Vyčiarknutie zo zoznamu podľa predchádzajúcej vety komora oznámi Finančnej spravodajskej jednotke do 30 dní odo dňa doručenia rozhodnutia.“.</w:t>
      </w:r>
    </w:p>
    <w:p w14:paraId="4466CD8D" w14:textId="77777777" w:rsidR="00BC2444" w:rsidRPr="00BC2444" w:rsidRDefault="00BC2444" w:rsidP="00BC2444">
      <w:pPr>
        <w:spacing w:after="0" w:line="240" w:lineRule="auto"/>
        <w:ind w:left="142"/>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 xml:space="preserve">   </w:t>
      </w:r>
    </w:p>
    <w:p w14:paraId="36E864A1" w14:textId="77777777" w:rsidR="00BC2444" w:rsidRPr="00BC2444" w:rsidRDefault="00BC2444" w:rsidP="00BC2444">
      <w:pPr>
        <w:spacing w:after="0" w:line="240" w:lineRule="auto"/>
        <w:contextualSpacing/>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Poznámka pod čiarou k odkazu 9c znie:</w:t>
      </w:r>
    </w:p>
    <w:p w14:paraId="0C693621" w14:textId="77777777" w:rsidR="00BC2444" w:rsidRPr="00BC2444" w:rsidRDefault="00BC2444" w:rsidP="00BC2444">
      <w:pPr>
        <w:spacing w:after="0" w:line="240" w:lineRule="auto"/>
        <w:ind w:left="284" w:hanging="284"/>
        <w:contextualSpacing/>
        <w:jc w:val="both"/>
        <w:rPr>
          <w:rFonts w:ascii="Times New Roman" w:hAnsi="Times New Roman" w:cs="Times New Roman"/>
          <w:sz w:val="24"/>
          <w:szCs w:val="24"/>
        </w:rPr>
      </w:pPr>
      <w:r w:rsidRPr="00BC2444">
        <w:rPr>
          <w:rFonts w:ascii="Times New Roman" w:eastAsia="Times New Roman" w:hAnsi="Times New Roman" w:cs="Times New Roman"/>
          <w:sz w:val="24"/>
          <w:szCs w:val="24"/>
        </w:rPr>
        <w:t>„</w:t>
      </w:r>
      <w:r w:rsidRPr="00BC2444">
        <w:rPr>
          <w:rFonts w:ascii="Times New Roman" w:eastAsia="Times New Roman" w:hAnsi="Times New Roman" w:cs="Times New Roman"/>
          <w:sz w:val="24"/>
          <w:szCs w:val="24"/>
          <w:vertAlign w:val="superscript"/>
        </w:rPr>
        <w:t>9c</w:t>
      </w:r>
      <w:r w:rsidRPr="00BC2444">
        <w:rPr>
          <w:rFonts w:ascii="Times New Roman" w:eastAsia="Times New Roman" w:hAnsi="Times New Roman" w:cs="Times New Roman"/>
          <w:sz w:val="24"/>
          <w:szCs w:val="24"/>
        </w:rPr>
        <w:t>)</w:t>
      </w:r>
      <w:r w:rsidRPr="00BC2444">
        <w:rPr>
          <w:rFonts w:ascii="Times New Roman" w:eastAsia="Times New Roman" w:hAnsi="Times New Roman" w:cs="Times New Roman"/>
          <w:sz w:val="24"/>
          <w:szCs w:val="24"/>
          <w:vertAlign w:val="superscript"/>
        </w:rPr>
        <w:t xml:space="preserve"> </w:t>
      </w:r>
      <w:r w:rsidRPr="00BC2444">
        <w:rPr>
          <w:rFonts w:ascii="Times New Roman" w:hAnsi="Times New Roman" w:cs="Times New Roman"/>
          <w:sz w:val="24"/>
          <w:szCs w:val="24"/>
        </w:rPr>
        <w:t>§ 54 ods. 8 zákona č. .../2027 Z. z. o ochrane pred legalizáciou výnosov z trestnej činnosti, financovaním terorizmu a financovaním šírenia zbraní hromadného ničenia a o zmene a doplnení niektorých zákonov.“.</w:t>
      </w:r>
    </w:p>
    <w:p w14:paraId="3B4E47F6" w14:textId="77777777" w:rsidR="00BC2444" w:rsidRPr="00BC2444" w:rsidRDefault="00BC2444" w:rsidP="00BC2444">
      <w:pPr>
        <w:spacing w:after="0" w:line="240" w:lineRule="auto"/>
        <w:jc w:val="center"/>
        <w:rPr>
          <w:rFonts w:ascii="Times New Roman" w:hAnsi="Times New Roman" w:cs="Times New Roman"/>
          <w:b/>
          <w:bCs/>
          <w:sz w:val="24"/>
          <w:szCs w:val="24"/>
        </w:rPr>
      </w:pPr>
    </w:p>
    <w:p w14:paraId="452B7625" w14:textId="77777777" w:rsidR="00BC2444" w:rsidRPr="00BC2444" w:rsidRDefault="00BC2444" w:rsidP="00BC2444">
      <w:pPr>
        <w:spacing w:after="0" w:line="240" w:lineRule="auto"/>
        <w:jc w:val="center"/>
        <w:rPr>
          <w:rFonts w:ascii="Times New Roman" w:hAnsi="Times New Roman" w:cs="Times New Roman"/>
          <w:b/>
          <w:bCs/>
          <w:sz w:val="24"/>
          <w:szCs w:val="24"/>
        </w:rPr>
      </w:pPr>
    </w:p>
    <w:p w14:paraId="2F6031C0" w14:textId="77777777" w:rsidR="00BC2444" w:rsidRPr="00BC2444" w:rsidRDefault="00BC2444" w:rsidP="00BC2444">
      <w:pPr>
        <w:spacing w:after="0" w:line="240" w:lineRule="auto"/>
        <w:jc w:val="center"/>
        <w:rPr>
          <w:rFonts w:ascii="Times New Roman" w:hAnsi="Times New Roman" w:cs="Times New Roman"/>
          <w:b/>
          <w:bCs/>
          <w:sz w:val="24"/>
          <w:szCs w:val="24"/>
        </w:rPr>
      </w:pPr>
      <w:r w:rsidRPr="00BC2444">
        <w:rPr>
          <w:rFonts w:ascii="Times New Roman" w:hAnsi="Times New Roman" w:cs="Times New Roman"/>
          <w:b/>
          <w:bCs/>
          <w:sz w:val="24"/>
          <w:szCs w:val="24"/>
        </w:rPr>
        <w:t>Čl. XI</w:t>
      </w:r>
    </w:p>
    <w:p w14:paraId="18615118" w14:textId="77777777" w:rsidR="00BC2444" w:rsidRPr="00BC2444" w:rsidRDefault="00BC2444" w:rsidP="00BC2444">
      <w:pPr>
        <w:spacing w:after="0" w:line="240" w:lineRule="auto"/>
        <w:jc w:val="both"/>
        <w:rPr>
          <w:rFonts w:ascii="Times New Roman" w:hAnsi="Times New Roman" w:cs="Times New Roman"/>
          <w:b/>
          <w:bCs/>
          <w:sz w:val="24"/>
          <w:szCs w:val="24"/>
        </w:rPr>
      </w:pPr>
    </w:p>
    <w:p w14:paraId="6870BDFD" w14:textId="77777777" w:rsidR="00BC2444" w:rsidRPr="00BC2444" w:rsidRDefault="00BC2444" w:rsidP="00BC2444">
      <w:pPr>
        <w:spacing w:after="0" w:line="240" w:lineRule="auto"/>
        <w:jc w:val="both"/>
        <w:rPr>
          <w:rFonts w:ascii="Times New Roman" w:hAnsi="Times New Roman" w:cs="Times New Roman"/>
          <w:bCs/>
          <w:sz w:val="24"/>
          <w:szCs w:val="24"/>
        </w:rPr>
      </w:pPr>
      <w:r w:rsidRPr="00BC2444">
        <w:rPr>
          <w:rFonts w:ascii="Times New Roman" w:hAnsi="Times New Roman" w:cs="Times New Roman"/>
          <w:bCs/>
          <w:sz w:val="24"/>
          <w:szCs w:val="24"/>
        </w:rPr>
        <w:t xml:space="preserve">Zákon č. 43/2004 Z. z. o starobnom dôchodkovom sporení a o zmene a doplnení niektorých zákonov v znení zákona č. 186/2004 Z. z., zákona č. 439/2004 Z. z., zákona č. 721/2004 Z. z., zákona č. 747/2004 Z. z., zákona č. 310/2006 Z. z., zákona č. 644/2006 Z. z., zákona č. 677/2006 Z. z., zákona č. 519/2007 Z. z., zákona č. 555/2007 Z. z., zákona č. 659/2007 Z. z., </w:t>
      </w:r>
      <w:r w:rsidRPr="00BC2444">
        <w:rPr>
          <w:rFonts w:ascii="Times New Roman" w:hAnsi="Times New Roman" w:cs="Times New Roman"/>
          <w:bCs/>
          <w:sz w:val="24"/>
          <w:szCs w:val="24"/>
        </w:rPr>
        <w:lastRenderedPageBreak/>
        <w:t>zákona č. 62/2008 Z. z., zákona č. 434/2008 Z. z., zákona č. 449/2008 Z. z., zákona č. 137/2009 Z. z., zákona č. 572/2009 Z. z., zákona č. 105/2010 Z. z., nálezu Ústavného súdu Slovenskej republiky č. 355/2010 Z. z., zákona č. 543/2010 Z. z., zákona č. 334/2011 Z. z., zákona č. 546/2011 Z. z., zákona č. 547/2011 Z. z., zákona č. 252/2012 Z. z., zákona č. 413/2012 Z. z., zákona č. 132/2013 Z. z., zákona č. 352/2013 Z. z., zákona č. 183/2014 Z. z., zákona č. 301/2014 Z. z., zákona č. 25/2015 Z. z., zákona č. 140/2015 Z. z., zákona č. 91/2016 Z. z., zákona č. 125/2016 Z. z., zákona č. 292/2016 Z. z., zákona č. 97/2017 Z. z., zákona č. 279/2017 Z. z., zákona č. 109/2018 Z. z., zákona č. 177/2018 Z. z., zákona č. 317/2018 Z. z., zákona č. 231/2019 Z. z., zákona č. 234/2019 Z. z., zákona č. 46/2020 Z. z., zákona č. 66/2020 Z. z., zákona č. 68/2020 Z. z., zákona č. 95/2020 Z. z., zákona č. 275/2020 Z. z., zákona č. 296/2020 Z. z., zákona č. 310/2021 Z. z., zákona č. 101/2022 Z. z., zákona č. 125/2022 Z. z., zákona č. 352/2022 Z. z., zákona č. 399/2022 Z. z., zákona č. 210/2023 Z. z., zákona č. 274/2023 Z. z., zákona č. 309/2023 Z. z., zákona č. 530/2023 Z. z., zákona č. 87/2024 Z. z., zákona č. 108/2024 Z. z., zákona č. 278/2024 Z. z., zákona č. 76/2025 Z. z., zákona č. 258/2025 Z. z., zákona č. 261/2025 Z. z. a zákona č. 387/2025 Z. z. sa mení takto:</w:t>
      </w:r>
    </w:p>
    <w:p w14:paraId="48357C8F" w14:textId="77777777" w:rsidR="00BC2444" w:rsidRPr="00BC2444" w:rsidRDefault="00BC2444" w:rsidP="00BC2444">
      <w:pPr>
        <w:spacing w:line="240" w:lineRule="auto"/>
        <w:rPr>
          <w:rFonts w:ascii="Times New Roman" w:hAnsi="Times New Roman" w:cs="Times New Roman"/>
          <w:sz w:val="24"/>
          <w:szCs w:val="24"/>
        </w:rPr>
      </w:pPr>
      <w:r w:rsidRPr="00BC2444">
        <w:rPr>
          <w:rFonts w:ascii="Times New Roman" w:hAnsi="Times New Roman" w:cs="Times New Roman"/>
          <w:sz w:val="24"/>
          <w:szCs w:val="24"/>
        </w:rPr>
        <w:t xml:space="preserve"> </w:t>
      </w:r>
    </w:p>
    <w:p w14:paraId="46F85822" w14:textId="77777777" w:rsidR="00BC2444" w:rsidRPr="00BC2444" w:rsidRDefault="00BC2444" w:rsidP="00D87F16">
      <w:pPr>
        <w:numPr>
          <w:ilvl w:val="0"/>
          <w:numId w:val="89"/>
        </w:numPr>
        <w:spacing w:line="240" w:lineRule="auto"/>
        <w:jc w:val="both"/>
        <w:rPr>
          <w:rFonts w:ascii="Times New Roman" w:hAnsi="Times New Roman" w:cs="Times New Roman"/>
          <w:sz w:val="24"/>
          <w:szCs w:val="24"/>
        </w:rPr>
      </w:pPr>
      <w:r w:rsidRPr="00BC2444">
        <w:rPr>
          <w:rFonts w:ascii="Times New Roman" w:hAnsi="Times New Roman" w:cs="Times New Roman"/>
          <w:sz w:val="24"/>
          <w:szCs w:val="24"/>
        </w:rPr>
        <w:t>V § 54a ods. 3 sa nad slovom „predpisov“ vypúšťa odkaz 58c.</w:t>
      </w:r>
    </w:p>
    <w:p w14:paraId="4059F68E" w14:textId="77777777" w:rsidR="00BC2444" w:rsidRPr="00BC2444" w:rsidRDefault="00BC2444" w:rsidP="00BC2444">
      <w:pPr>
        <w:spacing w:line="240" w:lineRule="auto"/>
        <w:ind w:left="720"/>
        <w:jc w:val="both"/>
        <w:rPr>
          <w:rFonts w:ascii="Times New Roman" w:hAnsi="Times New Roman" w:cs="Times New Roman"/>
          <w:sz w:val="24"/>
          <w:szCs w:val="24"/>
        </w:rPr>
      </w:pPr>
      <w:r w:rsidRPr="00BC2444">
        <w:rPr>
          <w:rFonts w:ascii="Times New Roman" w:hAnsi="Times New Roman" w:cs="Times New Roman"/>
          <w:sz w:val="24"/>
          <w:szCs w:val="24"/>
        </w:rPr>
        <w:t>Poznámka pod čiarou k odkazu 58c sa vypúšťa.</w:t>
      </w:r>
    </w:p>
    <w:p w14:paraId="56547622" w14:textId="77777777" w:rsidR="00BC2444" w:rsidRPr="00BC2444" w:rsidRDefault="00BC2444" w:rsidP="00BC2444">
      <w:pPr>
        <w:spacing w:after="0" w:line="240" w:lineRule="auto"/>
        <w:jc w:val="both"/>
        <w:rPr>
          <w:rFonts w:ascii="Times New Roman" w:hAnsi="Times New Roman" w:cs="Times New Roman"/>
          <w:b/>
          <w:bCs/>
          <w:sz w:val="24"/>
          <w:szCs w:val="24"/>
        </w:rPr>
      </w:pPr>
    </w:p>
    <w:p w14:paraId="0144DA4F" w14:textId="77777777" w:rsidR="00BC2444" w:rsidRPr="00BC2444" w:rsidRDefault="00BC2444" w:rsidP="00D87F16">
      <w:pPr>
        <w:numPr>
          <w:ilvl w:val="0"/>
          <w:numId w:val="89"/>
        </w:numPr>
        <w:spacing w:line="240" w:lineRule="auto"/>
        <w:jc w:val="both"/>
        <w:rPr>
          <w:rFonts w:ascii="Times New Roman" w:hAnsi="Times New Roman" w:cs="Times New Roman"/>
          <w:sz w:val="24"/>
          <w:szCs w:val="24"/>
        </w:rPr>
      </w:pPr>
      <w:r w:rsidRPr="00BC2444">
        <w:rPr>
          <w:rFonts w:ascii="Times New Roman" w:hAnsi="Times New Roman" w:cs="Times New Roman"/>
          <w:sz w:val="24"/>
          <w:szCs w:val="24"/>
        </w:rPr>
        <w:t>V § 115 ods. 1 sa vypúšťajú slová „v osobitných predpisoch</w:t>
      </w:r>
      <w:r w:rsidRPr="00BC2444">
        <w:rPr>
          <w:rFonts w:ascii="Times New Roman" w:hAnsi="Times New Roman" w:cs="Times New Roman"/>
          <w:sz w:val="24"/>
          <w:szCs w:val="24"/>
          <w:vertAlign w:val="superscript"/>
        </w:rPr>
        <w:t>93a</w:t>
      </w:r>
      <w:r w:rsidRPr="00BC2444">
        <w:rPr>
          <w:rFonts w:ascii="Times New Roman" w:hAnsi="Times New Roman" w:cs="Times New Roman"/>
          <w:sz w:val="24"/>
          <w:szCs w:val="24"/>
        </w:rPr>
        <w:t xml:space="preserve">) upravujúcich </w:t>
      </w:r>
      <w:r w:rsidRPr="00BC2444">
        <w:rPr>
          <w:rFonts w:ascii="Times New Roman" w:hAnsi="Times New Roman" w:cs="Times New Roman"/>
          <w:sz w:val="24"/>
          <w:szCs w:val="24"/>
        </w:rPr>
        <w:br/>
        <w:t>ich povinnosti,“.</w:t>
      </w:r>
    </w:p>
    <w:p w14:paraId="4977C803" w14:textId="77777777" w:rsidR="00BC2444" w:rsidRPr="00BC2444" w:rsidRDefault="00BC2444" w:rsidP="00BC2444">
      <w:pPr>
        <w:spacing w:line="240" w:lineRule="auto"/>
        <w:ind w:left="720"/>
        <w:jc w:val="both"/>
        <w:rPr>
          <w:rFonts w:ascii="Times New Roman" w:hAnsi="Times New Roman" w:cs="Times New Roman"/>
          <w:sz w:val="24"/>
          <w:szCs w:val="24"/>
        </w:rPr>
      </w:pPr>
      <w:r w:rsidRPr="00BC2444">
        <w:rPr>
          <w:rFonts w:ascii="Times New Roman" w:hAnsi="Times New Roman" w:cs="Times New Roman"/>
          <w:sz w:val="24"/>
          <w:szCs w:val="24"/>
        </w:rPr>
        <w:t xml:space="preserve">Poznámka pod čiarou k odkazu 93a sa vypúšťa. </w:t>
      </w:r>
    </w:p>
    <w:p w14:paraId="13410797" w14:textId="77777777" w:rsidR="00BC2444" w:rsidRPr="00BC2444" w:rsidRDefault="00BC2444" w:rsidP="00BC2444">
      <w:pPr>
        <w:spacing w:line="240" w:lineRule="auto"/>
        <w:ind w:left="720"/>
        <w:jc w:val="both"/>
        <w:rPr>
          <w:rFonts w:ascii="Times New Roman" w:hAnsi="Times New Roman" w:cs="Times New Roman"/>
          <w:sz w:val="24"/>
          <w:szCs w:val="24"/>
        </w:rPr>
      </w:pPr>
    </w:p>
    <w:p w14:paraId="40CCEB65" w14:textId="77777777" w:rsidR="00BC2444" w:rsidRPr="00BC2444" w:rsidRDefault="00BC2444" w:rsidP="00D87F16">
      <w:pPr>
        <w:numPr>
          <w:ilvl w:val="0"/>
          <w:numId w:val="89"/>
        </w:numPr>
        <w:spacing w:line="240" w:lineRule="auto"/>
        <w:jc w:val="both"/>
        <w:rPr>
          <w:rFonts w:ascii="Times New Roman" w:hAnsi="Times New Roman" w:cs="Times New Roman"/>
          <w:sz w:val="24"/>
          <w:szCs w:val="24"/>
        </w:rPr>
      </w:pPr>
      <w:r w:rsidRPr="00BC2444">
        <w:rPr>
          <w:rFonts w:ascii="Times New Roman" w:hAnsi="Times New Roman" w:cs="Times New Roman"/>
          <w:sz w:val="24"/>
          <w:szCs w:val="24"/>
        </w:rPr>
        <w:t>Poznámka pod čiarou k odkazu 98 znie:</w:t>
      </w:r>
    </w:p>
    <w:p w14:paraId="106F5CBC" w14:textId="77777777" w:rsidR="00BC2444" w:rsidRPr="00BC2444" w:rsidRDefault="00BC2444" w:rsidP="00BC2444">
      <w:pPr>
        <w:spacing w:line="240" w:lineRule="auto"/>
        <w:ind w:left="720"/>
        <w:jc w:val="both"/>
        <w:rPr>
          <w:rFonts w:ascii="Times New Roman" w:hAnsi="Times New Roman" w:cs="Times New Roman"/>
          <w:sz w:val="24"/>
          <w:szCs w:val="24"/>
        </w:rPr>
      </w:pP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98</w:t>
      </w:r>
      <w:r w:rsidRPr="00BC2444">
        <w:rPr>
          <w:rFonts w:ascii="Times New Roman" w:hAnsi="Times New Roman" w:cs="Times New Roman"/>
          <w:sz w:val="24"/>
          <w:szCs w:val="24"/>
        </w:rPr>
        <w:t xml:space="preserve">) § 1 ods. 2 písm. i), § 2 a 18 zákona č. 659/2007 Z. z. o zavedení meny euro </w:t>
      </w:r>
      <w:r w:rsidRPr="00BC2444">
        <w:rPr>
          <w:rFonts w:ascii="Times New Roman" w:hAnsi="Times New Roman" w:cs="Times New Roman"/>
          <w:sz w:val="24"/>
          <w:szCs w:val="24"/>
        </w:rPr>
        <w:br/>
        <w:t>v Slovenskej republike a o zmene a doplnení niektorých zákonov v znení neskorších predpisov.“.</w:t>
      </w:r>
    </w:p>
    <w:p w14:paraId="1B454003" w14:textId="77777777" w:rsidR="00BC2444" w:rsidRPr="00BC2444" w:rsidRDefault="00BC2444" w:rsidP="00BC2444">
      <w:pPr>
        <w:spacing w:after="0" w:line="240" w:lineRule="auto"/>
        <w:jc w:val="both"/>
        <w:rPr>
          <w:rFonts w:ascii="Times New Roman" w:hAnsi="Times New Roman" w:cs="Times New Roman"/>
          <w:b/>
          <w:bCs/>
          <w:sz w:val="24"/>
          <w:szCs w:val="24"/>
        </w:rPr>
      </w:pPr>
    </w:p>
    <w:p w14:paraId="4AB570E8" w14:textId="77777777" w:rsidR="00BC2444" w:rsidRPr="00BC2444" w:rsidRDefault="00BC2444" w:rsidP="00BC2444">
      <w:pPr>
        <w:spacing w:after="0" w:line="240" w:lineRule="auto"/>
        <w:jc w:val="both"/>
        <w:rPr>
          <w:rFonts w:ascii="Times New Roman" w:hAnsi="Times New Roman" w:cs="Times New Roman"/>
          <w:b/>
          <w:bCs/>
          <w:sz w:val="24"/>
          <w:szCs w:val="24"/>
        </w:rPr>
      </w:pPr>
    </w:p>
    <w:p w14:paraId="2DB94881" w14:textId="77777777" w:rsidR="00BC2444" w:rsidRPr="00BC2444" w:rsidRDefault="00BC2444" w:rsidP="00BC2444">
      <w:pPr>
        <w:spacing w:after="0" w:line="240" w:lineRule="auto"/>
        <w:jc w:val="center"/>
        <w:rPr>
          <w:rFonts w:ascii="Times New Roman" w:hAnsi="Times New Roman" w:cs="Times New Roman"/>
          <w:b/>
          <w:bCs/>
          <w:sz w:val="24"/>
          <w:szCs w:val="24"/>
        </w:rPr>
      </w:pPr>
      <w:r w:rsidRPr="00BC2444">
        <w:rPr>
          <w:rFonts w:ascii="Times New Roman" w:hAnsi="Times New Roman" w:cs="Times New Roman"/>
          <w:b/>
          <w:bCs/>
          <w:sz w:val="24"/>
          <w:szCs w:val="24"/>
        </w:rPr>
        <w:t>Čl. XII</w:t>
      </w:r>
    </w:p>
    <w:p w14:paraId="381F36A2" w14:textId="77777777" w:rsidR="00BC2444" w:rsidRPr="00BC2444" w:rsidRDefault="00BC2444" w:rsidP="00BC2444">
      <w:pPr>
        <w:spacing w:after="0" w:line="240" w:lineRule="auto"/>
        <w:jc w:val="both"/>
        <w:rPr>
          <w:rFonts w:ascii="Times New Roman" w:hAnsi="Times New Roman" w:cs="Times New Roman"/>
          <w:b/>
          <w:bCs/>
          <w:sz w:val="24"/>
          <w:szCs w:val="24"/>
        </w:rPr>
      </w:pPr>
    </w:p>
    <w:p w14:paraId="207FC06B" w14:textId="77777777" w:rsidR="00BC2444" w:rsidRPr="00BC2444" w:rsidRDefault="00BC2444" w:rsidP="00BC2444">
      <w:pPr>
        <w:spacing w:after="0" w:line="240" w:lineRule="auto"/>
        <w:jc w:val="both"/>
        <w:rPr>
          <w:rFonts w:ascii="Times New Roman" w:hAnsi="Times New Roman" w:cs="Times New Roman"/>
          <w:bCs/>
          <w:sz w:val="24"/>
          <w:szCs w:val="24"/>
        </w:rPr>
      </w:pPr>
      <w:r w:rsidRPr="00BC2444">
        <w:rPr>
          <w:rFonts w:ascii="Times New Roman" w:hAnsi="Times New Roman" w:cs="Times New Roman"/>
          <w:bCs/>
          <w:sz w:val="24"/>
          <w:szCs w:val="24"/>
        </w:rPr>
        <w:t>Zákon č. 650/2004 Z. z. o doplnkovom dôchodkovom sporení a o zmene a doplnení niektorých zákonov v znení zákona č. 747/2004 Z. z., zákona č. 584/2005 Z. z., zákona č. 310/2006 Z. z., zákona č. 555/2007 Z. z., zákona č. 659/2007 Z. z., zákona č. 449/2008 Z. z., zákona č. 186/2009 Z. z., zákona č. 557/2009 Z. z., zákona č. 520/2011 Z. z., zákona č. 318/2013 Z. z., zákona č. 352/2013 Z. z., zákona č. 301/2014 Z. z., zákona č. 375/2015 Z. z., zákona č. 91/2016 Z. z., zákona č. 125/2016 Z. z., zákona č. 292/2016 Z. z., zákona č. 279/2017 Z. z., zákona č. 109/2018 Z. z., zákona č. 177/2018 Z. z., zákona č. 317/2018 Z. z., zákona č. 35/2019 Z. z., zákona č. 156/2019 Z. z., zákona č. 68/2020 Z. z., zákona č. 95/2020 Z. z., zákona č. 310/2021 Z. z., zákona č. 101/2022 Z. z., zákona č. 410/2022 Z. z., zákona č. 210/2023 Z. z , zákona č. 309/2023 Z. z., zákona č. 108/2024 Z. z., zákona č. 334/2024 Z. z. a zákona č. 187/2025 Z. z. sa mení takto:</w:t>
      </w:r>
    </w:p>
    <w:p w14:paraId="60057AFF" w14:textId="77777777" w:rsidR="00BC2444" w:rsidRPr="00BC2444" w:rsidRDefault="00BC2444" w:rsidP="00BC2444">
      <w:pPr>
        <w:spacing w:after="0" w:line="240" w:lineRule="auto"/>
        <w:jc w:val="both"/>
        <w:rPr>
          <w:rFonts w:ascii="Times New Roman" w:hAnsi="Times New Roman" w:cs="Times New Roman"/>
          <w:bCs/>
          <w:sz w:val="24"/>
          <w:szCs w:val="24"/>
        </w:rPr>
      </w:pPr>
    </w:p>
    <w:p w14:paraId="4D4C7655" w14:textId="77777777" w:rsidR="00BC2444" w:rsidRPr="00BC2444" w:rsidRDefault="00BC2444" w:rsidP="00BC2444">
      <w:pPr>
        <w:spacing w:after="0" w:line="240" w:lineRule="auto"/>
        <w:jc w:val="both"/>
        <w:rPr>
          <w:rFonts w:ascii="Times New Roman" w:hAnsi="Times New Roman" w:cs="Times New Roman"/>
          <w:bCs/>
          <w:sz w:val="24"/>
          <w:szCs w:val="24"/>
        </w:rPr>
      </w:pPr>
    </w:p>
    <w:p w14:paraId="096471B9" w14:textId="77777777" w:rsidR="00BC2444" w:rsidRPr="00BC2444" w:rsidRDefault="00BC2444" w:rsidP="00D87F16">
      <w:pPr>
        <w:numPr>
          <w:ilvl w:val="0"/>
          <w:numId w:val="90"/>
        </w:numPr>
        <w:contextualSpacing/>
        <w:jc w:val="both"/>
        <w:rPr>
          <w:rFonts w:ascii="Times New Roman" w:hAnsi="Times New Roman" w:cs="Times New Roman"/>
          <w:bCs/>
          <w:sz w:val="24"/>
          <w:szCs w:val="24"/>
        </w:rPr>
      </w:pPr>
      <w:r w:rsidRPr="00BC2444">
        <w:rPr>
          <w:rFonts w:ascii="Times New Roman" w:hAnsi="Times New Roman" w:cs="Times New Roman"/>
          <w:bCs/>
          <w:sz w:val="24"/>
          <w:szCs w:val="24"/>
        </w:rPr>
        <w:t>V § 28 ods. 2 sa vypúšťa druhá veta.</w:t>
      </w:r>
    </w:p>
    <w:p w14:paraId="6D6B8DB0" w14:textId="77777777" w:rsidR="00BC2444" w:rsidRPr="00BC2444" w:rsidRDefault="00BC2444" w:rsidP="00BC2444">
      <w:pPr>
        <w:ind w:left="720"/>
        <w:contextualSpacing/>
        <w:jc w:val="both"/>
        <w:rPr>
          <w:rFonts w:ascii="Times New Roman" w:hAnsi="Times New Roman" w:cs="Times New Roman"/>
          <w:bCs/>
          <w:sz w:val="24"/>
          <w:szCs w:val="24"/>
        </w:rPr>
      </w:pPr>
    </w:p>
    <w:p w14:paraId="52277DB7" w14:textId="77777777" w:rsidR="00BC2444" w:rsidRPr="00BC2444" w:rsidRDefault="00BC2444" w:rsidP="00D87F16">
      <w:pPr>
        <w:numPr>
          <w:ilvl w:val="0"/>
          <w:numId w:val="90"/>
        </w:numPr>
        <w:spacing w:line="240" w:lineRule="auto"/>
        <w:jc w:val="both"/>
        <w:rPr>
          <w:rFonts w:ascii="Times New Roman" w:hAnsi="Times New Roman" w:cs="Times New Roman"/>
          <w:bCs/>
          <w:sz w:val="24"/>
          <w:szCs w:val="24"/>
        </w:rPr>
      </w:pPr>
      <w:r w:rsidRPr="00BC2444">
        <w:rPr>
          <w:rFonts w:ascii="Times New Roman" w:hAnsi="Times New Roman" w:cs="Times New Roman"/>
          <w:bCs/>
          <w:sz w:val="24"/>
          <w:szCs w:val="24"/>
        </w:rPr>
        <w:lastRenderedPageBreak/>
        <w:t>V § 28a ods. 3 sa nad slovom „predpisov“ vypúšťa odkaz 24c.</w:t>
      </w:r>
    </w:p>
    <w:p w14:paraId="500EBB28" w14:textId="77777777" w:rsidR="00BC2444" w:rsidRPr="00BC2444" w:rsidRDefault="00BC2444" w:rsidP="00BC2444">
      <w:pPr>
        <w:spacing w:line="240" w:lineRule="auto"/>
        <w:ind w:left="720"/>
        <w:jc w:val="both"/>
        <w:rPr>
          <w:rFonts w:ascii="Times New Roman" w:hAnsi="Times New Roman" w:cs="Times New Roman"/>
          <w:bCs/>
          <w:sz w:val="24"/>
          <w:szCs w:val="24"/>
        </w:rPr>
      </w:pPr>
      <w:r w:rsidRPr="00BC2444">
        <w:rPr>
          <w:rFonts w:ascii="Times New Roman" w:hAnsi="Times New Roman" w:cs="Times New Roman"/>
          <w:bCs/>
          <w:sz w:val="24"/>
          <w:szCs w:val="24"/>
        </w:rPr>
        <w:t>Poznámka pod čiarou k odkazu 24c sa vypúšťa.</w:t>
      </w:r>
    </w:p>
    <w:p w14:paraId="602EDA07" w14:textId="77777777" w:rsidR="00BC2444" w:rsidRPr="00BC2444" w:rsidRDefault="00BC2444" w:rsidP="00BC2444">
      <w:pPr>
        <w:spacing w:line="240" w:lineRule="auto"/>
        <w:jc w:val="both"/>
        <w:rPr>
          <w:rFonts w:ascii="Times New Roman" w:hAnsi="Times New Roman" w:cs="Times New Roman"/>
          <w:bCs/>
          <w:sz w:val="24"/>
          <w:szCs w:val="24"/>
        </w:rPr>
      </w:pPr>
    </w:p>
    <w:p w14:paraId="006F18FC" w14:textId="77777777" w:rsidR="00BC2444" w:rsidRPr="00BC2444" w:rsidRDefault="00BC2444" w:rsidP="00D87F16">
      <w:pPr>
        <w:numPr>
          <w:ilvl w:val="0"/>
          <w:numId w:val="90"/>
        </w:numPr>
        <w:spacing w:line="240" w:lineRule="auto"/>
        <w:jc w:val="both"/>
        <w:rPr>
          <w:rFonts w:ascii="Times New Roman" w:hAnsi="Times New Roman" w:cs="Times New Roman"/>
          <w:bCs/>
          <w:sz w:val="24"/>
          <w:szCs w:val="24"/>
        </w:rPr>
      </w:pPr>
      <w:r w:rsidRPr="00BC2444">
        <w:rPr>
          <w:rFonts w:ascii="Times New Roman" w:hAnsi="Times New Roman" w:cs="Times New Roman"/>
          <w:bCs/>
          <w:sz w:val="24"/>
          <w:szCs w:val="24"/>
        </w:rPr>
        <w:t xml:space="preserve">V § 57 ods. 5 sa vypúšťa písmeno j). </w:t>
      </w:r>
    </w:p>
    <w:p w14:paraId="411E383D" w14:textId="77777777" w:rsidR="00BC2444" w:rsidRPr="00BC2444" w:rsidRDefault="00BC2444" w:rsidP="00BC2444">
      <w:pPr>
        <w:spacing w:line="240" w:lineRule="auto"/>
        <w:ind w:left="720"/>
        <w:jc w:val="both"/>
        <w:rPr>
          <w:rFonts w:ascii="Times New Roman" w:hAnsi="Times New Roman" w:cs="Times New Roman"/>
          <w:bCs/>
          <w:sz w:val="24"/>
          <w:szCs w:val="24"/>
        </w:rPr>
      </w:pPr>
      <w:r w:rsidRPr="00BC2444">
        <w:rPr>
          <w:rFonts w:ascii="Times New Roman" w:hAnsi="Times New Roman" w:cs="Times New Roman"/>
          <w:bCs/>
          <w:sz w:val="24"/>
          <w:szCs w:val="24"/>
        </w:rPr>
        <w:t>Doterajšie písmeno k) sa označuje ako písmeno j).</w:t>
      </w:r>
    </w:p>
    <w:p w14:paraId="3F605AF2" w14:textId="77777777" w:rsidR="00BC2444" w:rsidRPr="00BC2444" w:rsidRDefault="00BC2444" w:rsidP="00BC2444">
      <w:pPr>
        <w:spacing w:line="240" w:lineRule="auto"/>
        <w:ind w:left="720"/>
        <w:jc w:val="both"/>
        <w:rPr>
          <w:rFonts w:ascii="Times New Roman" w:hAnsi="Times New Roman" w:cs="Times New Roman"/>
          <w:bCs/>
          <w:sz w:val="24"/>
          <w:szCs w:val="24"/>
        </w:rPr>
      </w:pPr>
      <w:r w:rsidRPr="00BC2444">
        <w:rPr>
          <w:rFonts w:ascii="Times New Roman" w:hAnsi="Times New Roman" w:cs="Times New Roman"/>
          <w:bCs/>
          <w:sz w:val="24"/>
          <w:szCs w:val="24"/>
        </w:rPr>
        <w:t>Poznámka pod čiarou k odkazu 41i sa vypúšťa.</w:t>
      </w:r>
    </w:p>
    <w:p w14:paraId="6E8DD299" w14:textId="77777777" w:rsidR="00BC2444" w:rsidRPr="00BC2444" w:rsidRDefault="00BC2444" w:rsidP="00BC2444">
      <w:pPr>
        <w:spacing w:line="240" w:lineRule="auto"/>
        <w:jc w:val="both"/>
        <w:rPr>
          <w:rFonts w:ascii="Times New Roman" w:hAnsi="Times New Roman" w:cs="Times New Roman"/>
          <w:bCs/>
          <w:sz w:val="24"/>
          <w:szCs w:val="24"/>
        </w:rPr>
      </w:pPr>
    </w:p>
    <w:p w14:paraId="51D52BDF" w14:textId="77777777" w:rsidR="00BC2444" w:rsidRPr="00BC2444" w:rsidRDefault="00BC2444" w:rsidP="00D87F16">
      <w:pPr>
        <w:numPr>
          <w:ilvl w:val="0"/>
          <w:numId w:val="90"/>
        </w:numPr>
        <w:spacing w:line="240" w:lineRule="auto"/>
        <w:jc w:val="both"/>
        <w:rPr>
          <w:rFonts w:ascii="Times New Roman" w:hAnsi="Times New Roman" w:cs="Times New Roman"/>
          <w:bCs/>
          <w:sz w:val="24"/>
          <w:szCs w:val="24"/>
        </w:rPr>
      </w:pPr>
      <w:r w:rsidRPr="00BC2444">
        <w:rPr>
          <w:rFonts w:ascii="Times New Roman" w:hAnsi="Times New Roman" w:cs="Times New Roman"/>
          <w:bCs/>
          <w:sz w:val="24"/>
          <w:szCs w:val="24"/>
        </w:rPr>
        <w:t>Poznámka pod čiarou k odkazu 45a znie:</w:t>
      </w:r>
    </w:p>
    <w:p w14:paraId="7A00E040" w14:textId="77777777" w:rsidR="00BC2444" w:rsidRPr="00BC2444" w:rsidRDefault="00BC2444" w:rsidP="00BC2444">
      <w:pPr>
        <w:spacing w:line="240" w:lineRule="auto"/>
        <w:ind w:left="720"/>
        <w:jc w:val="both"/>
        <w:rPr>
          <w:rFonts w:ascii="Times New Roman" w:hAnsi="Times New Roman" w:cs="Times New Roman"/>
          <w:bCs/>
          <w:sz w:val="24"/>
          <w:szCs w:val="24"/>
        </w:rPr>
      </w:pPr>
      <w:r w:rsidRPr="00BC2444">
        <w:rPr>
          <w:rFonts w:ascii="Times New Roman" w:hAnsi="Times New Roman" w:cs="Times New Roman"/>
          <w:bCs/>
          <w:sz w:val="24"/>
          <w:szCs w:val="24"/>
        </w:rPr>
        <w:t>„</w:t>
      </w:r>
      <w:r w:rsidRPr="00BC2444">
        <w:rPr>
          <w:rFonts w:ascii="Times New Roman" w:hAnsi="Times New Roman" w:cs="Times New Roman"/>
          <w:bCs/>
          <w:sz w:val="24"/>
          <w:szCs w:val="24"/>
          <w:vertAlign w:val="superscript"/>
        </w:rPr>
        <w:t>45a</w:t>
      </w:r>
      <w:r w:rsidRPr="00BC2444">
        <w:rPr>
          <w:rFonts w:ascii="Times New Roman" w:hAnsi="Times New Roman" w:cs="Times New Roman"/>
          <w:bCs/>
          <w:sz w:val="24"/>
          <w:szCs w:val="24"/>
        </w:rPr>
        <w:t>) Nariadenie (EÚ) 2022/2554.“.</w:t>
      </w:r>
    </w:p>
    <w:p w14:paraId="0EA7FA14" w14:textId="77777777" w:rsidR="00BC2444" w:rsidRPr="00BC2444" w:rsidRDefault="00BC2444" w:rsidP="00BC2444">
      <w:pPr>
        <w:spacing w:line="240" w:lineRule="auto"/>
        <w:ind w:left="720"/>
        <w:jc w:val="both"/>
        <w:rPr>
          <w:rFonts w:ascii="Times New Roman" w:hAnsi="Times New Roman" w:cs="Times New Roman"/>
          <w:bCs/>
          <w:sz w:val="24"/>
          <w:szCs w:val="24"/>
        </w:rPr>
      </w:pPr>
    </w:p>
    <w:p w14:paraId="5D318A6F" w14:textId="77777777" w:rsidR="00BC2444" w:rsidRPr="00BC2444" w:rsidRDefault="00BC2444" w:rsidP="00D87F16">
      <w:pPr>
        <w:numPr>
          <w:ilvl w:val="0"/>
          <w:numId w:val="90"/>
        </w:numPr>
        <w:spacing w:line="240" w:lineRule="auto"/>
        <w:jc w:val="both"/>
        <w:rPr>
          <w:rFonts w:ascii="Times New Roman" w:hAnsi="Times New Roman" w:cs="Times New Roman"/>
          <w:bCs/>
          <w:sz w:val="24"/>
          <w:szCs w:val="24"/>
        </w:rPr>
      </w:pPr>
      <w:r w:rsidRPr="00BC2444">
        <w:rPr>
          <w:rFonts w:ascii="Times New Roman" w:hAnsi="Times New Roman" w:cs="Times New Roman"/>
          <w:bCs/>
          <w:sz w:val="24"/>
          <w:szCs w:val="24"/>
        </w:rPr>
        <w:t>Poznámka pod čiarou k odkazu 52 znie:</w:t>
      </w:r>
    </w:p>
    <w:p w14:paraId="5098B4DE" w14:textId="77777777" w:rsidR="00BC2444" w:rsidRPr="00BC2444" w:rsidRDefault="00BC2444" w:rsidP="00BC2444">
      <w:pPr>
        <w:spacing w:line="240" w:lineRule="auto"/>
        <w:ind w:left="720"/>
        <w:jc w:val="both"/>
        <w:rPr>
          <w:rFonts w:ascii="Times New Roman" w:hAnsi="Times New Roman" w:cs="Times New Roman"/>
          <w:bCs/>
          <w:sz w:val="24"/>
          <w:szCs w:val="24"/>
        </w:rPr>
      </w:pPr>
      <w:r w:rsidRPr="00BC2444">
        <w:rPr>
          <w:rFonts w:ascii="Times New Roman" w:hAnsi="Times New Roman" w:cs="Times New Roman"/>
          <w:bCs/>
          <w:sz w:val="24"/>
          <w:szCs w:val="24"/>
        </w:rPr>
        <w:t>„</w:t>
      </w:r>
      <w:r w:rsidRPr="00BC2444">
        <w:rPr>
          <w:rFonts w:ascii="Times New Roman" w:hAnsi="Times New Roman" w:cs="Times New Roman"/>
          <w:bCs/>
          <w:sz w:val="24"/>
          <w:szCs w:val="24"/>
          <w:vertAlign w:val="superscript"/>
        </w:rPr>
        <w:t>52</w:t>
      </w:r>
      <w:r w:rsidRPr="00BC2444">
        <w:rPr>
          <w:rFonts w:ascii="Times New Roman" w:hAnsi="Times New Roman" w:cs="Times New Roman"/>
          <w:bCs/>
          <w:sz w:val="24"/>
          <w:szCs w:val="24"/>
        </w:rPr>
        <w:t xml:space="preserve">) § 1 ods. 2 písm. i), § 2 a 18 zákona č. 659/2007 Z. z. o zavedení meny euro </w:t>
      </w:r>
      <w:r w:rsidRPr="00BC2444">
        <w:rPr>
          <w:rFonts w:ascii="Times New Roman" w:hAnsi="Times New Roman" w:cs="Times New Roman"/>
          <w:bCs/>
          <w:sz w:val="24"/>
          <w:szCs w:val="24"/>
        </w:rPr>
        <w:br/>
        <w:t xml:space="preserve">v Slovenskej republike a o zmene a doplnení niektorých zákonov v neskorších predpisov.“. </w:t>
      </w:r>
    </w:p>
    <w:p w14:paraId="0D5F7BBF" w14:textId="77777777" w:rsidR="00BC2444" w:rsidRPr="00BC2444" w:rsidRDefault="00BC2444" w:rsidP="00BC2444">
      <w:pPr>
        <w:ind w:left="-11"/>
        <w:jc w:val="center"/>
        <w:rPr>
          <w:rFonts w:ascii="Times New Roman" w:hAnsi="Times New Roman" w:cs="Times New Roman"/>
          <w:b/>
          <w:bCs/>
          <w:sz w:val="24"/>
          <w:szCs w:val="24"/>
        </w:rPr>
      </w:pPr>
    </w:p>
    <w:p w14:paraId="231B12B9" w14:textId="77777777" w:rsidR="00BC2444" w:rsidRPr="00BC2444" w:rsidRDefault="00BC2444" w:rsidP="00BC2444">
      <w:pPr>
        <w:ind w:left="-11"/>
        <w:jc w:val="center"/>
        <w:rPr>
          <w:rFonts w:ascii="Times New Roman" w:hAnsi="Times New Roman" w:cs="Times New Roman"/>
          <w:b/>
          <w:bCs/>
          <w:sz w:val="24"/>
          <w:szCs w:val="24"/>
        </w:rPr>
      </w:pPr>
      <w:r w:rsidRPr="00BC2444">
        <w:rPr>
          <w:rFonts w:ascii="Times New Roman" w:hAnsi="Times New Roman" w:cs="Times New Roman"/>
          <w:b/>
          <w:bCs/>
          <w:sz w:val="24"/>
          <w:szCs w:val="24"/>
        </w:rPr>
        <w:t>Čl. XIII</w:t>
      </w:r>
    </w:p>
    <w:p w14:paraId="60AA0FDB" w14:textId="77777777" w:rsidR="00BC2444" w:rsidRPr="00BC2444" w:rsidRDefault="00BC2444" w:rsidP="00BC2444">
      <w:pPr>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Zákon č. 747/2004 Z. z. o dohľade nad finančným trhom a o zmene a doplnení niektorých zákonov v znení zákona č. 340/2005 Z. z., zákona č. 519/2005 Z. z., zákona č. 214/2006 Z. z., zákona č. 644/2006 Z. z., zákona č. 659/2007 Z. z., zákona č. 552/2008 Z. z., zákona č. 186/2009 Z. z., zákona č. 276/2009 Z. z., zákona č. 492/2009 Z. z., zákona č. 129/2010 Z. z., zákona č. 394/2011 Z. z., zákona č. 547/2011 Z. z., zákona č. 132/2013 Z. z., zákona č. 352/2013 Z. z., zákona č. 213/2014 Z. z., zákona č. 373/2014 Z. z., zákona č. 374/2014 Z. z., zákona č. 90/2016 Z. z., zákona č. 292/2016 Z. z., zákona č. 237/2017 Z. z., zákona č. 279/2017 Z. z., zákona č. 214/2018 Z. z., zákona č. 373/2018 Z. z., zákona č. 209/2021 Z. z., zákona č. 129/2022 Z. z., zákona č. 192/2023 Z. z., zákona č. 106/2024 Z. z., zákona č. 108/2024 Z. z., zákona č. 248/2024 Z. z., zákona č. 334/2024 Z. z., zákona č. 187/2025 Z. z., zákona č. 312/2025 Z. z. a zákona č. 30/2026 Z. z. sa mení a dopĺňa takto:</w:t>
      </w:r>
    </w:p>
    <w:p w14:paraId="772F3DCA" w14:textId="77777777" w:rsidR="00BC2444" w:rsidRPr="00BC2444" w:rsidRDefault="00BC2444" w:rsidP="00BC2444">
      <w:pPr>
        <w:spacing w:after="0"/>
        <w:ind w:left="720"/>
        <w:contextualSpacing/>
        <w:jc w:val="both"/>
        <w:rPr>
          <w:rFonts w:ascii="Times New Roman" w:eastAsia="Calibri" w:hAnsi="Times New Roman" w:cs="Times New Roman"/>
          <w:i/>
          <w:iCs/>
          <w:sz w:val="24"/>
          <w:szCs w:val="24"/>
        </w:rPr>
      </w:pPr>
    </w:p>
    <w:p w14:paraId="6A626A89" w14:textId="77777777" w:rsidR="00BC2444" w:rsidRPr="00BC2444" w:rsidRDefault="00BC2444" w:rsidP="00BC2444">
      <w:pPr>
        <w:spacing w:before="100" w:beforeAutospacing="1" w:after="100" w:afterAutospacing="1"/>
        <w:ind w:left="426" w:hanging="426"/>
        <w:jc w:val="both"/>
        <w:rPr>
          <w:rFonts w:ascii="Times New Roman" w:eastAsia="Times New Roman" w:hAnsi="Times New Roman" w:cs="Times New Roman"/>
          <w:sz w:val="24"/>
          <w:szCs w:val="24"/>
          <w:lang w:eastAsia="sk-SK"/>
        </w:rPr>
      </w:pPr>
      <w:r w:rsidRPr="00BC2444">
        <w:rPr>
          <w:rFonts w:ascii="Times New Roman" w:eastAsia="Times New Roman" w:hAnsi="Times New Roman" w:cs="Times New Roman"/>
          <w:sz w:val="24"/>
          <w:szCs w:val="24"/>
          <w:lang w:eastAsia="sk-SK"/>
        </w:rPr>
        <w:t>1.   V poznámke pod čiarou k odkazu 1 sa citácia „zákon č. 266/2005 Z. z. o ochrane spotrebiteľa pri finančných službách na diaľku a o zmene a doplnení niektorých zákonov v znení neskorších predpisov, zákon č. 8/2008 Z. z. o poisťovníctve a o zmene a doplnení niektorých zákonov v znení neskorších predpisov,</w:t>
      </w:r>
      <w:r w:rsidRPr="00BC2444">
        <w:t xml:space="preserve"> </w:t>
      </w:r>
      <w:r w:rsidRPr="00BC2444">
        <w:rPr>
          <w:rFonts w:ascii="Times New Roman" w:eastAsia="Times New Roman" w:hAnsi="Times New Roman" w:cs="Times New Roman"/>
          <w:sz w:val="24"/>
          <w:szCs w:val="24"/>
          <w:lang w:eastAsia="sk-SK"/>
        </w:rPr>
        <w:t xml:space="preserve">§ 18 ods. 2 a 5 a § 29 ods. 3 až 5 zákona č. 297/2008 Z. z. o ochrane pred legalizáciou príjmov z trestnej činnosti a o ochrane pred financovaním terorizmu a o zmene a doplnení niektorých zákonov, zákon č. 186/2009 Z. z. o finančnom sprostredkovaní a finančnom poradenstve a o zmene a doplnení niektorých zákonov v znení neskorších predpisov, § 63 až 87 a 89 zákona č. 492/2009 Z. z. o platobných službách a o zmene a doplnení niektorých zákonov v znení neskorších predpisov, nariadenie Európskeho parlamentu a Rady (ES) č. 924/2009 zo 16. septembra 2009 o cezhraničných platbách v Spoločenstve, ktorým sa zrušuje nariadenie (ES) č. </w:t>
      </w:r>
      <w:r w:rsidRPr="00BC2444">
        <w:rPr>
          <w:rFonts w:ascii="Times New Roman" w:eastAsia="Times New Roman" w:hAnsi="Times New Roman" w:cs="Times New Roman"/>
          <w:sz w:val="24"/>
          <w:szCs w:val="24"/>
          <w:lang w:eastAsia="sk-SK"/>
        </w:rPr>
        <w:lastRenderedPageBreak/>
        <w:t>2560/2001 (Ú. v. EÚ L 266, 9. 10. 2009) v platnom znení, nariadenie Európskeho parlamentu a Rady (EÚ) č. 648/2012 zo 4. júla 2012 o mimoburzových derivátoch, centrálnych protistranách a archívoch obchodných údajov (Ú. v. EÚ L 201, 27. 7. 2012) v platnom znení, zákon č. 129/2010 Z. z. o spotrebiteľských úveroch a o iných úveroch a pôžičkách pre spotrebiteľov a o zmene a doplnení niektorých zákonov v znení neskorších predpisov“ nahrádza citáciou „zákon č. 311/2025 Z. z. o ochrane spotrebiteľa pri finančných službách na diaľku a o zmene a doplnení niektorých zákonov, zákon č. 39/2015 Z. z. o poisťovníctve a o zmene a doplnení niektorých zákonov v znení neskorších predpisov, § 32 ods. 1 a 2, § 39 ods. 3 a 4 zákona č. .../2027 Z. z.</w:t>
      </w:r>
      <w:r w:rsidRPr="00BC2444">
        <w:rPr>
          <w:rFonts w:ascii="Times New Roman" w:eastAsia="Times New Roman" w:hAnsi="Times New Roman" w:cs="Times New Roman"/>
          <w:sz w:val="24"/>
          <w:szCs w:val="24"/>
        </w:rPr>
        <w:t xml:space="preserve"> o ochrane pred legalizáciou výnosov z trestnej činnosti, financovaním terorizmu</w:t>
      </w:r>
      <w:r w:rsidRPr="00BC2444">
        <w:rPr>
          <w:rFonts w:ascii="Times New Roman" w:eastAsia="Calibri" w:hAnsi="Times New Roman" w:cs="Times New Roman"/>
          <w:color w:val="000000"/>
          <w:sz w:val="24"/>
          <w:szCs w:val="24"/>
        </w:rPr>
        <w:t xml:space="preserve"> a financovaním šírenia zbraní hromadného ničenia</w:t>
      </w:r>
      <w:r w:rsidRPr="00BC2444">
        <w:rPr>
          <w:rFonts w:ascii="Times New Roman" w:eastAsia="Times New Roman" w:hAnsi="Times New Roman" w:cs="Times New Roman"/>
          <w:sz w:val="24"/>
          <w:szCs w:val="24"/>
        </w:rPr>
        <w:t xml:space="preserve"> a o zmene a doplnení niektorých zákonov</w:t>
      </w:r>
      <w:r w:rsidRPr="00BC2444">
        <w:rPr>
          <w:rFonts w:ascii="Times New Roman" w:eastAsia="Times New Roman" w:hAnsi="Times New Roman" w:cs="Times New Roman"/>
          <w:sz w:val="24"/>
          <w:szCs w:val="24"/>
          <w:lang w:eastAsia="sk-SK"/>
        </w:rPr>
        <w:t>, zákon č. 186/2009 Z. z. o finančnom sprostredkovaní a finančnom poradenstve a o zmene a doplnení niektorých zákonov v znení neskorších predpisov, § 63 až 87 a 89 zákona č. 492/2009 Z. z. o platobných službách a o zmene a doplnení niektorých zákonov v znení neskorších predpisov, nariadenie Európskeho parlamentu a Rady (ES) č. 924/2009 zo 16. septembra 2009 o cezhraničných platbách v Spoločenstve, ktorým sa zrušuje nariadenie (ES) č. 2560/2001 (Ú. v. EÚ L 266, 9. 10. 2009) v platnom znení, nariadenie Európskeho parlamentu a Rady (EÚ) č. 648/2012 zo 4. júla 2012 o mimoburzových derivátoch, centrálnych protistranách a archívoch obchodných údajov (Ú. v. EÚ L 201, 27. 7. 2012) v platnom znení, zákon č. 312/2025 Z. z. o spotrebiteľských úveroch a o iných úveroch a pôžičkách pre spotrebiteľov a o zmene a doplnení niektorých zákonov“.</w:t>
      </w:r>
    </w:p>
    <w:p w14:paraId="5C9E0939" w14:textId="77777777" w:rsidR="00BC2444" w:rsidRPr="00BC2444" w:rsidRDefault="00BC2444" w:rsidP="00D87F16">
      <w:pPr>
        <w:numPr>
          <w:ilvl w:val="0"/>
          <w:numId w:val="146"/>
        </w:numPr>
        <w:spacing w:after="0"/>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 1 ods. 3 sa za písmeno d) vkladá nové písmeno e), ktoré znie:</w:t>
      </w:r>
    </w:p>
    <w:p w14:paraId="35D4A86C" w14:textId="77777777" w:rsidR="00BC2444" w:rsidRPr="00BC2444" w:rsidRDefault="00BC2444" w:rsidP="00BC2444">
      <w:pPr>
        <w:spacing w:after="0"/>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,,e) vykonáva úlohy, činnosti a oprávnenia v rámci systému dohľadu v oblasti boja proti legalizácii príjmov z trestnej činnosti a financovaniu terorizmu v spolupráci s úradom AMLA podľa osobitných predpisov,</w:t>
      </w:r>
      <w:r w:rsidRPr="00BC2444">
        <w:rPr>
          <w:rFonts w:ascii="Times New Roman" w:eastAsia="Calibri" w:hAnsi="Times New Roman" w:cs="Times New Roman"/>
          <w:sz w:val="24"/>
          <w:szCs w:val="24"/>
          <w:vertAlign w:val="superscript"/>
        </w:rPr>
        <w:t>1ac</w:t>
      </w:r>
      <w:r w:rsidRPr="00BC2444">
        <w:rPr>
          <w:rFonts w:ascii="Times New Roman" w:eastAsia="Calibri" w:hAnsi="Times New Roman" w:cs="Times New Roman"/>
          <w:sz w:val="24"/>
          <w:szCs w:val="24"/>
        </w:rPr>
        <w:t>)“. Doterajšie písmená e) až j) sa označujú ako písmená f) až k).</w:t>
      </w:r>
    </w:p>
    <w:p w14:paraId="3A4E1379" w14:textId="77777777" w:rsidR="00BC2444" w:rsidRPr="00BC2444" w:rsidRDefault="00BC2444" w:rsidP="00BC2444">
      <w:pPr>
        <w:ind w:left="426"/>
        <w:contextualSpacing/>
        <w:jc w:val="both"/>
        <w:rPr>
          <w:rFonts w:ascii="Times New Roman" w:eastAsia="Calibri" w:hAnsi="Times New Roman" w:cs="Times New Roman"/>
          <w:sz w:val="24"/>
          <w:szCs w:val="24"/>
        </w:rPr>
      </w:pPr>
    </w:p>
    <w:p w14:paraId="604DD36F" w14:textId="77777777" w:rsidR="00BC2444" w:rsidRPr="00BC2444" w:rsidRDefault="00BC2444" w:rsidP="00BC2444">
      <w:pPr>
        <w:spacing w:after="0"/>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Poznámka pod čiarou k odkazu 1ac znie:</w:t>
      </w:r>
    </w:p>
    <w:p w14:paraId="24B5384C" w14:textId="547248FE" w:rsidR="00BC2444" w:rsidRPr="00BC2444" w:rsidRDefault="00BC2444" w:rsidP="00BC2444">
      <w:pPr>
        <w:spacing w:after="0"/>
        <w:ind w:left="426"/>
        <w:contextualSpacing/>
        <w:jc w:val="both"/>
        <w:rPr>
          <w:rFonts w:ascii="Times New Roman" w:eastAsia="Calibri" w:hAnsi="Times New Roman" w:cs="Times New Roman"/>
          <w:color w:val="FF0000"/>
          <w:sz w:val="24"/>
          <w:szCs w:val="24"/>
        </w:rPr>
      </w:pPr>
      <w:r w:rsidRPr="00BC2444">
        <w:rPr>
          <w:rFonts w:ascii="Times New Roman" w:eastAsia="Calibri" w:hAnsi="Times New Roman" w:cs="Times New Roman"/>
          <w:sz w:val="24"/>
          <w:szCs w:val="24"/>
        </w:rPr>
        <w:t>,,</w:t>
      </w:r>
      <w:r w:rsidRPr="00BC2444">
        <w:rPr>
          <w:rFonts w:ascii="Times New Roman" w:eastAsia="Calibri" w:hAnsi="Times New Roman" w:cs="Times New Roman"/>
          <w:sz w:val="24"/>
          <w:szCs w:val="24"/>
          <w:vertAlign w:val="superscript"/>
        </w:rPr>
        <w:t>1ac</w:t>
      </w:r>
      <w:r w:rsidRPr="00BC2444">
        <w:rPr>
          <w:rFonts w:ascii="Times New Roman" w:eastAsia="Calibri" w:hAnsi="Times New Roman" w:cs="Times New Roman"/>
          <w:sz w:val="24"/>
          <w:szCs w:val="24"/>
        </w:rPr>
        <w:t xml:space="preserve">) Napríklad nariadenie (EÚ)  2024/1620 z 31. mája 2024, ktorým sa zriaďuje Úrad pre boj proti praniu špinavých peňazí a financovaniu terorizmu a ktorým sa menia nariadenia (EÚ) č. 1093/2010, (EÚ) č. 1094/2010 a (EÚ) č. 1095/2010 (Ú. v. EÚ L, 2024/1620, 19.6.2024) v platnom znení, nariadenie </w:t>
      </w:r>
      <w:r w:rsidR="008B23C8" w:rsidRPr="008B23C8">
        <w:rPr>
          <w:rFonts w:ascii="Times New Roman" w:eastAsia="Calibri" w:hAnsi="Times New Roman" w:cs="Times New Roman"/>
          <w:sz w:val="24"/>
          <w:szCs w:val="24"/>
        </w:rPr>
        <w:t>Európskeho parlamentu a Rady (EÚ) 2024/1624 z 31. mája 2024 o predchádzaní využívaniu finančného systému na účely prania špinavých peňazí alebo financovania terorizmu (Ú. v. EÚ L, 2024/1624, 19.6.2024)</w:t>
      </w:r>
      <w:r w:rsidRPr="00BC2444">
        <w:rPr>
          <w:rFonts w:ascii="Times New Roman" w:eastAsia="Calibri" w:hAnsi="Times New Roman" w:cs="Times New Roman"/>
          <w:sz w:val="24"/>
          <w:szCs w:val="24"/>
        </w:rPr>
        <w:t xml:space="preserve">, </w:t>
      </w:r>
      <w:r w:rsidRPr="00BC2444">
        <w:rPr>
          <w:rFonts w:ascii="Times New Roman" w:eastAsia="Times New Roman" w:hAnsi="Times New Roman" w:cs="Times New Roman"/>
          <w:sz w:val="24"/>
          <w:szCs w:val="24"/>
        </w:rPr>
        <w:t>zákon č. .../2027 Z. z.</w:t>
      </w:r>
      <w:r w:rsidRPr="00BC2444">
        <w:rPr>
          <w:rFonts w:ascii="Times New Roman" w:eastAsia="Calibri" w:hAnsi="Times New Roman" w:cs="Times New Roman"/>
          <w:color w:val="000000"/>
          <w:sz w:val="24"/>
          <w:szCs w:val="24"/>
        </w:rPr>
        <w:t>“.</w:t>
      </w:r>
    </w:p>
    <w:p w14:paraId="573D6F75" w14:textId="77777777" w:rsidR="00BC2444" w:rsidRPr="00BC2444" w:rsidRDefault="00BC2444" w:rsidP="00BC2444">
      <w:pPr>
        <w:ind w:left="426"/>
        <w:contextualSpacing/>
        <w:jc w:val="both"/>
        <w:rPr>
          <w:rFonts w:ascii="Times New Roman" w:eastAsia="Calibri" w:hAnsi="Times New Roman" w:cs="Times New Roman"/>
          <w:sz w:val="24"/>
          <w:szCs w:val="24"/>
        </w:rPr>
      </w:pPr>
    </w:p>
    <w:p w14:paraId="6AE9D004" w14:textId="77777777" w:rsidR="00BC2444" w:rsidRPr="00BC2444" w:rsidRDefault="00BC2444" w:rsidP="00D87F16">
      <w:pPr>
        <w:numPr>
          <w:ilvl w:val="0"/>
          <w:numId w:val="146"/>
        </w:numPr>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 1 ods. 3 písm. h) sa za slová ,,(ďalej len "ministerstvo")“ vkladá čiarka a slová ,,Ministerstvom vnútra Slovenskej republiky</w:t>
      </w:r>
      <w:r w:rsidRPr="00BC2444">
        <w:rPr>
          <w:rFonts w:ascii="Times New Roman" w:eastAsia="Calibri" w:hAnsi="Times New Roman" w:cs="Times New Roman"/>
          <w:sz w:val="24"/>
          <w:szCs w:val="24"/>
          <w:vertAlign w:val="superscript"/>
        </w:rPr>
        <w:t>2</w:t>
      </w:r>
      <w:r w:rsidRPr="00BC2444">
        <w:rPr>
          <w:rFonts w:ascii="Times New Roman" w:eastAsia="Calibri" w:hAnsi="Times New Roman" w:cs="Times New Roman"/>
          <w:sz w:val="24"/>
          <w:szCs w:val="24"/>
        </w:rPr>
        <w:t xml:space="preserve">)“. </w:t>
      </w:r>
    </w:p>
    <w:p w14:paraId="26DE149A" w14:textId="77777777" w:rsidR="00BC2444" w:rsidRPr="00BC2444" w:rsidRDefault="00BC2444" w:rsidP="00BC2444">
      <w:pPr>
        <w:ind w:left="426"/>
        <w:contextualSpacing/>
        <w:jc w:val="both"/>
        <w:rPr>
          <w:rFonts w:ascii="Times New Roman" w:eastAsia="Calibri" w:hAnsi="Times New Roman" w:cs="Times New Roman"/>
          <w:sz w:val="24"/>
          <w:szCs w:val="24"/>
        </w:rPr>
      </w:pPr>
    </w:p>
    <w:p w14:paraId="30C92832" w14:textId="77777777" w:rsidR="00BC2444" w:rsidRPr="00BC2444" w:rsidRDefault="00BC2444" w:rsidP="00D87F16">
      <w:pPr>
        <w:numPr>
          <w:ilvl w:val="0"/>
          <w:numId w:val="146"/>
        </w:numPr>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poznámke pod čiarou k odkazu 1b sa na konci pripájajú tieto slová: ,,nariadenie (EÚ)   2024/1620 z 31. mája 2024, ktorým sa zriaďuje úrad AMLA, a ktorým sa menia nariadenia (EÚ) č. 1093/2010, (EÚ) č. 1094/2010 a (EÚ) č. 1095/2010 (Ú. v. EÚ L, 2024/1620, 19.6.2024) v platnom znení.“.</w:t>
      </w:r>
    </w:p>
    <w:p w14:paraId="3017CE3F" w14:textId="77777777" w:rsidR="00BC2444" w:rsidRPr="00BC2444" w:rsidRDefault="00BC2444" w:rsidP="00BC2444">
      <w:pPr>
        <w:ind w:left="426"/>
        <w:contextualSpacing/>
        <w:jc w:val="both"/>
        <w:rPr>
          <w:rFonts w:ascii="Times New Roman" w:eastAsia="Calibri" w:hAnsi="Times New Roman" w:cs="Times New Roman"/>
          <w:sz w:val="24"/>
          <w:szCs w:val="24"/>
        </w:rPr>
      </w:pPr>
    </w:p>
    <w:p w14:paraId="1C5016B0" w14:textId="77777777" w:rsidR="00BC2444" w:rsidRPr="00BC2444" w:rsidRDefault="00BC2444" w:rsidP="00D87F16">
      <w:pPr>
        <w:numPr>
          <w:ilvl w:val="0"/>
          <w:numId w:val="146"/>
        </w:numPr>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poznámke od čiarou k odkazu 2 sa slová „§ 7 a 15“ nahrádzajú slovami „§ 7, 11 a 15“.</w:t>
      </w:r>
    </w:p>
    <w:p w14:paraId="47832292" w14:textId="77777777" w:rsidR="00BC2444" w:rsidRPr="00BC2444" w:rsidRDefault="00BC2444" w:rsidP="00BC2444">
      <w:pPr>
        <w:ind w:left="426"/>
        <w:contextualSpacing/>
        <w:jc w:val="both"/>
        <w:rPr>
          <w:rFonts w:ascii="Times New Roman" w:eastAsia="Calibri" w:hAnsi="Times New Roman" w:cs="Times New Roman"/>
          <w:sz w:val="24"/>
          <w:szCs w:val="24"/>
        </w:rPr>
      </w:pPr>
    </w:p>
    <w:p w14:paraId="0CD22391" w14:textId="77777777" w:rsidR="00BC2444" w:rsidRPr="00BC2444" w:rsidRDefault="00BC2444" w:rsidP="00D87F16">
      <w:pPr>
        <w:numPr>
          <w:ilvl w:val="0"/>
          <w:numId w:val="146"/>
        </w:numPr>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 1 ods. 3 písm. i) sa za slovo ,,bankou,</w:t>
      </w:r>
      <w:r w:rsidRPr="00BC2444">
        <w:rPr>
          <w:rFonts w:ascii="Times New Roman" w:eastAsia="Calibri" w:hAnsi="Times New Roman" w:cs="Times New Roman"/>
          <w:sz w:val="24"/>
          <w:szCs w:val="24"/>
          <w:vertAlign w:val="superscript"/>
        </w:rPr>
        <w:t>1ab</w:t>
      </w:r>
      <w:r w:rsidRPr="00BC2444">
        <w:rPr>
          <w:rFonts w:ascii="Times New Roman" w:eastAsia="Calibri" w:hAnsi="Times New Roman" w:cs="Times New Roman"/>
          <w:sz w:val="24"/>
          <w:szCs w:val="24"/>
        </w:rPr>
        <w:t>)“ vkladajú slová ,,s úradom AMLA,</w:t>
      </w:r>
      <w:r w:rsidRPr="00BC2444">
        <w:rPr>
          <w:rFonts w:ascii="Times New Roman" w:eastAsia="Calibri" w:hAnsi="Times New Roman" w:cs="Times New Roman"/>
          <w:sz w:val="24"/>
          <w:szCs w:val="24"/>
          <w:vertAlign w:val="superscript"/>
        </w:rPr>
        <w:t>1c</w:t>
      </w:r>
      <w:r w:rsidRPr="00BC2444">
        <w:rPr>
          <w:rFonts w:ascii="Times New Roman" w:eastAsia="Calibri" w:hAnsi="Times New Roman" w:cs="Times New Roman"/>
          <w:sz w:val="24"/>
          <w:szCs w:val="24"/>
        </w:rPr>
        <w:t>)“.</w:t>
      </w:r>
    </w:p>
    <w:p w14:paraId="74AB340F" w14:textId="77777777" w:rsidR="00BC2444" w:rsidRPr="00BC2444" w:rsidRDefault="00BC2444" w:rsidP="00BC2444">
      <w:pPr>
        <w:ind w:left="426"/>
        <w:contextualSpacing/>
        <w:jc w:val="both"/>
        <w:rPr>
          <w:rFonts w:ascii="Times New Roman" w:eastAsia="Calibri" w:hAnsi="Times New Roman" w:cs="Times New Roman"/>
          <w:sz w:val="24"/>
          <w:szCs w:val="24"/>
        </w:rPr>
      </w:pPr>
    </w:p>
    <w:p w14:paraId="66F9211A" w14:textId="77777777" w:rsidR="00BC2444" w:rsidRPr="00BC2444" w:rsidRDefault="00BC2444" w:rsidP="00BC2444">
      <w:pPr>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 xml:space="preserve">Poznámka pod čiarou k odkazu 1c znie: </w:t>
      </w:r>
    </w:p>
    <w:p w14:paraId="7E77D3CF" w14:textId="77777777" w:rsidR="00BC2444" w:rsidRPr="00BC2444" w:rsidRDefault="00BC2444" w:rsidP="00BC2444">
      <w:pPr>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w:t>
      </w:r>
      <w:r w:rsidRPr="00BC2444">
        <w:rPr>
          <w:rFonts w:ascii="Times New Roman" w:eastAsia="Calibri" w:hAnsi="Times New Roman" w:cs="Times New Roman"/>
          <w:sz w:val="24"/>
          <w:szCs w:val="24"/>
          <w:vertAlign w:val="superscript"/>
        </w:rPr>
        <w:t>1c</w:t>
      </w:r>
      <w:r w:rsidRPr="00BC2444">
        <w:rPr>
          <w:rFonts w:ascii="Times New Roman" w:eastAsia="Calibri" w:hAnsi="Times New Roman" w:cs="Times New Roman"/>
          <w:sz w:val="24"/>
          <w:szCs w:val="24"/>
        </w:rPr>
        <w:t xml:space="preserve">) Napríklad nariadenie (EÚ)   2024/1620 z 31. mája 2024, ktorým sa zriaďuje úrad AMLA, a ktorým sa menia nariadenia (EÚ) č. 1093/2010, (EÚ) č. 1094/2010 a (EÚ) č. 1095/2010 (Ú. v. EÚ L, 2024/1620, 19.6.2024) v platnom znení, </w:t>
      </w:r>
      <w:r w:rsidRPr="00BC2444">
        <w:rPr>
          <w:rFonts w:ascii="Times New Roman" w:eastAsia="Times New Roman" w:hAnsi="Times New Roman" w:cs="Times New Roman"/>
          <w:sz w:val="24"/>
          <w:szCs w:val="24"/>
        </w:rPr>
        <w:t>zákon č. .../2027 Z. z.</w:t>
      </w:r>
      <w:r w:rsidRPr="00BC2444">
        <w:rPr>
          <w:rFonts w:ascii="Times New Roman" w:eastAsia="Calibri" w:hAnsi="Times New Roman" w:cs="Times New Roman"/>
          <w:color w:val="000000"/>
          <w:sz w:val="24"/>
          <w:szCs w:val="24"/>
        </w:rPr>
        <w:t>“.</w:t>
      </w:r>
    </w:p>
    <w:p w14:paraId="5605A595" w14:textId="77777777" w:rsidR="00BC2444" w:rsidRPr="00BC2444" w:rsidRDefault="00BC2444" w:rsidP="00BC2444">
      <w:pPr>
        <w:ind w:left="426"/>
        <w:contextualSpacing/>
        <w:jc w:val="both"/>
        <w:rPr>
          <w:rFonts w:ascii="Times New Roman" w:eastAsia="Calibri" w:hAnsi="Times New Roman" w:cs="Times New Roman"/>
          <w:sz w:val="24"/>
          <w:szCs w:val="24"/>
        </w:rPr>
      </w:pPr>
    </w:p>
    <w:p w14:paraId="31AE28DC" w14:textId="77777777" w:rsidR="00BC2444" w:rsidRPr="00BC2444" w:rsidRDefault="00BC2444" w:rsidP="00D87F16">
      <w:pPr>
        <w:numPr>
          <w:ilvl w:val="0"/>
          <w:numId w:val="146"/>
        </w:numPr>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 2 ods. 9 sa za slová ,,orgánov dohľadu“ vkladajú slová ,,a úradu AMLA“ a na konci sa pripájajú tieto slová: ,,úrad AMLA“.</w:t>
      </w:r>
    </w:p>
    <w:p w14:paraId="016250B3" w14:textId="77777777" w:rsidR="00BC2444" w:rsidRPr="00BC2444" w:rsidRDefault="00BC2444" w:rsidP="00BC2444">
      <w:pPr>
        <w:ind w:left="426"/>
        <w:contextualSpacing/>
        <w:jc w:val="both"/>
        <w:rPr>
          <w:rFonts w:ascii="Times New Roman" w:eastAsia="Calibri" w:hAnsi="Times New Roman" w:cs="Times New Roman"/>
          <w:sz w:val="24"/>
          <w:szCs w:val="24"/>
        </w:rPr>
      </w:pPr>
    </w:p>
    <w:p w14:paraId="33BE8F29" w14:textId="77777777" w:rsidR="00BC2444" w:rsidRPr="00BC2444" w:rsidRDefault="00BC2444" w:rsidP="00D87F16">
      <w:pPr>
        <w:numPr>
          <w:ilvl w:val="0"/>
          <w:numId w:val="146"/>
        </w:numPr>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poznámke pod čiarou k odkazu 6a sa na konci pripája táto citácia: ,,Čl. 54 nariadenia (EÚ) 2024/1620 v platnom znení.“.</w:t>
      </w:r>
    </w:p>
    <w:p w14:paraId="3086F136" w14:textId="77777777" w:rsidR="00BC2444" w:rsidRPr="00BC2444" w:rsidRDefault="00BC2444" w:rsidP="00BC2444">
      <w:pPr>
        <w:ind w:left="426"/>
        <w:contextualSpacing/>
        <w:jc w:val="both"/>
        <w:rPr>
          <w:rFonts w:ascii="Times New Roman" w:eastAsia="Calibri" w:hAnsi="Times New Roman" w:cs="Times New Roman"/>
          <w:sz w:val="24"/>
          <w:szCs w:val="24"/>
        </w:rPr>
      </w:pPr>
    </w:p>
    <w:p w14:paraId="43E07760" w14:textId="77777777" w:rsidR="00BC2444" w:rsidRPr="00BC2444" w:rsidRDefault="00BC2444" w:rsidP="00D87F16">
      <w:pPr>
        <w:numPr>
          <w:ilvl w:val="0"/>
          <w:numId w:val="146"/>
        </w:numPr>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 3 ods. 4 a § 36 ods. 4 sa za slovo ,,banke,</w:t>
      </w:r>
      <w:r w:rsidRPr="00BC2444">
        <w:rPr>
          <w:rFonts w:ascii="Times New Roman" w:eastAsia="Calibri" w:hAnsi="Times New Roman" w:cs="Times New Roman"/>
          <w:sz w:val="24"/>
          <w:szCs w:val="24"/>
          <w:vertAlign w:val="superscript"/>
        </w:rPr>
        <w:t>1ab</w:t>
      </w:r>
      <w:r w:rsidRPr="00BC2444">
        <w:rPr>
          <w:rFonts w:ascii="Times New Roman" w:eastAsia="Calibri" w:hAnsi="Times New Roman" w:cs="Times New Roman"/>
          <w:sz w:val="24"/>
          <w:szCs w:val="24"/>
        </w:rPr>
        <w:t>)“ vkladajú slová ,,úradu AMLA</w:t>
      </w:r>
      <w:r w:rsidRPr="00BC2444">
        <w:rPr>
          <w:rFonts w:ascii="Times New Roman" w:eastAsia="Calibri" w:hAnsi="Times New Roman" w:cs="Times New Roman"/>
          <w:sz w:val="24"/>
          <w:szCs w:val="24"/>
          <w:vertAlign w:val="superscript"/>
        </w:rPr>
        <w:t>1c</w:t>
      </w:r>
      <w:r w:rsidRPr="00BC2444">
        <w:rPr>
          <w:rFonts w:ascii="Times New Roman" w:eastAsia="Calibri" w:hAnsi="Times New Roman" w:cs="Times New Roman"/>
          <w:sz w:val="24"/>
          <w:szCs w:val="24"/>
        </w:rPr>
        <w:t>).“.</w:t>
      </w:r>
    </w:p>
    <w:p w14:paraId="15507C66" w14:textId="77777777" w:rsidR="00BC2444" w:rsidRPr="00BC2444" w:rsidRDefault="00BC2444" w:rsidP="00BC2444">
      <w:pPr>
        <w:ind w:left="426"/>
        <w:contextualSpacing/>
        <w:jc w:val="both"/>
        <w:rPr>
          <w:rFonts w:ascii="Times New Roman" w:eastAsia="Calibri" w:hAnsi="Times New Roman" w:cs="Times New Roman"/>
          <w:sz w:val="24"/>
          <w:szCs w:val="24"/>
        </w:rPr>
      </w:pPr>
    </w:p>
    <w:p w14:paraId="4BC12108" w14:textId="77777777" w:rsidR="00BC2444" w:rsidRPr="00BC2444" w:rsidRDefault="00BC2444" w:rsidP="00D87F16">
      <w:pPr>
        <w:numPr>
          <w:ilvl w:val="0"/>
          <w:numId w:val="146"/>
        </w:numPr>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 8 ods. 2 písm. a) sa slová ,,nedotknuteľnosť obydlia nesmie byť výkonom tohto oprávnenia porušená,</w:t>
      </w:r>
      <w:r w:rsidRPr="00BC2444">
        <w:rPr>
          <w:rFonts w:ascii="Times New Roman" w:eastAsia="Calibri" w:hAnsi="Times New Roman" w:cs="Times New Roman"/>
          <w:sz w:val="24"/>
          <w:szCs w:val="24"/>
          <w:vertAlign w:val="superscript"/>
        </w:rPr>
        <w:t>22</w:t>
      </w:r>
      <w:r w:rsidRPr="00BC2444">
        <w:rPr>
          <w:rFonts w:ascii="Times New Roman" w:eastAsia="Calibri" w:hAnsi="Times New Roman" w:cs="Times New Roman"/>
          <w:sz w:val="24"/>
          <w:szCs w:val="24"/>
        </w:rPr>
        <w:t>)“ nahrádzajú slovami ,,to platí aj pre priestory a miestnosti obydlia, ak slúžia dohliadanému subjektu na výkon jeho činnosti“.</w:t>
      </w:r>
    </w:p>
    <w:p w14:paraId="4B1D10CA" w14:textId="77777777" w:rsidR="00BC2444" w:rsidRPr="00BC2444" w:rsidRDefault="00BC2444" w:rsidP="00BC2444">
      <w:pPr>
        <w:ind w:left="426"/>
        <w:contextualSpacing/>
        <w:jc w:val="both"/>
        <w:rPr>
          <w:rFonts w:ascii="Times New Roman" w:eastAsia="Calibri" w:hAnsi="Times New Roman" w:cs="Times New Roman"/>
          <w:sz w:val="24"/>
          <w:szCs w:val="24"/>
        </w:rPr>
      </w:pPr>
    </w:p>
    <w:p w14:paraId="3519E9E7" w14:textId="77777777" w:rsidR="00BC2444" w:rsidRPr="00BC2444" w:rsidRDefault="00BC2444" w:rsidP="00BC2444">
      <w:pPr>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Poznámka pod čiarou k odkazu 22 sa vypúšťa.</w:t>
      </w:r>
    </w:p>
    <w:p w14:paraId="3E2F1890" w14:textId="77777777" w:rsidR="00BC2444" w:rsidRPr="00BC2444" w:rsidRDefault="00BC2444" w:rsidP="00BC2444">
      <w:pPr>
        <w:ind w:left="426"/>
        <w:jc w:val="both"/>
        <w:rPr>
          <w:rFonts w:eastAsia="Calibri" w:cs="Times New Roman"/>
        </w:rPr>
      </w:pPr>
    </w:p>
    <w:p w14:paraId="2FCE1764" w14:textId="77777777" w:rsidR="00BC2444" w:rsidRPr="00BC2444" w:rsidRDefault="00BC2444" w:rsidP="00D87F16">
      <w:pPr>
        <w:numPr>
          <w:ilvl w:val="0"/>
          <w:numId w:val="146"/>
        </w:numPr>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 29 ods. 2 druhá veta znie:</w:t>
      </w:r>
    </w:p>
    <w:p w14:paraId="10643152" w14:textId="77777777" w:rsidR="00BC2444" w:rsidRPr="00BC2444" w:rsidRDefault="00BC2444" w:rsidP="00BC2444">
      <w:pPr>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Ak útvar dohľadu nad finančným trhom na svoje rozhodnutie o žiadosti potrebuje súčinnosť v rámci Európskeho systému finančného dohľadu</w:t>
      </w:r>
      <w:r w:rsidRPr="00BC2444">
        <w:rPr>
          <w:rFonts w:ascii="Times New Roman" w:eastAsia="Calibri" w:hAnsi="Times New Roman" w:cs="Times New Roman"/>
          <w:sz w:val="24"/>
          <w:szCs w:val="24"/>
          <w:vertAlign w:val="superscript"/>
        </w:rPr>
        <w:t>1b</w:t>
      </w:r>
      <w:r w:rsidRPr="00BC2444">
        <w:rPr>
          <w:rFonts w:ascii="Times New Roman" w:eastAsia="Calibri" w:hAnsi="Times New Roman" w:cs="Times New Roman"/>
          <w:sz w:val="24"/>
          <w:szCs w:val="24"/>
        </w:rPr>
        <w:t>) v rámci jednotného mechanizmu dohľadu,</w:t>
      </w:r>
      <w:r w:rsidRPr="00BC2444">
        <w:rPr>
          <w:rFonts w:ascii="Times New Roman" w:eastAsia="Calibri" w:hAnsi="Times New Roman" w:cs="Times New Roman"/>
          <w:sz w:val="24"/>
          <w:szCs w:val="24"/>
          <w:vertAlign w:val="superscript"/>
        </w:rPr>
        <w:t>1ab</w:t>
      </w:r>
      <w:r w:rsidRPr="00BC2444">
        <w:rPr>
          <w:rFonts w:ascii="Times New Roman" w:eastAsia="Calibri" w:hAnsi="Times New Roman" w:cs="Times New Roman"/>
          <w:sz w:val="24"/>
          <w:szCs w:val="24"/>
        </w:rPr>
        <w:t>) alebo v rámci systému dohľadu v oblasti boja proti legalizácii príjmov z trestnej činnosti a financovaniu terorizmu</w:t>
      </w:r>
      <w:r w:rsidRPr="00BC2444">
        <w:rPr>
          <w:rFonts w:ascii="Times New Roman" w:eastAsia="Calibri" w:hAnsi="Times New Roman" w:cs="Times New Roman"/>
          <w:sz w:val="24"/>
          <w:szCs w:val="24"/>
          <w:vertAlign w:val="superscript"/>
        </w:rPr>
        <w:t>1ac</w:t>
      </w:r>
      <w:r w:rsidRPr="00BC2444">
        <w:rPr>
          <w:rFonts w:ascii="Times New Roman" w:eastAsia="Calibri" w:hAnsi="Times New Roman" w:cs="Times New Roman"/>
          <w:sz w:val="24"/>
          <w:szCs w:val="24"/>
        </w:rPr>
        <w:t>) rozhodne najneskôr do 18 mesiacov od doručenia žiadosti, ak inú lehotu na rozhodnutie neustanovujú osobitné predpisy.</w:t>
      </w:r>
      <w:r w:rsidRPr="00BC2444">
        <w:rPr>
          <w:rFonts w:ascii="Times New Roman" w:eastAsia="Calibri" w:hAnsi="Times New Roman" w:cs="Times New Roman"/>
          <w:sz w:val="24"/>
          <w:szCs w:val="24"/>
          <w:vertAlign w:val="superscript"/>
        </w:rPr>
        <w:t>35</w:t>
      </w:r>
      <w:r w:rsidRPr="00BC2444">
        <w:rPr>
          <w:rFonts w:ascii="Times New Roman" w:eastAsia="Calibri" w:hAnsi="Times New Roman" w:cs="Times New Roman"/>
          <w:sz w:val="24"/>
          <w:szCs w:val="24"/>
        </w:rPr>
        <w:t>)“.</w:t>
      </w:r>
    </w:p>
    <w:p w14:paraId="6EC4D008" w14:textId="77777777" w:rsidR="00BC2444" w:rsidRPr="00BC2444" w:rsidRDefault="00BC2444" w:rsidP="00BC2444">
      <w:pPr>
        <w:ind w:left="426"/>
        <w:jc w:val="both"/>
        <w:rPr>
          <w:rFonts w:ascii="Times New Roman" w:hAnsi="Times New Roman" w:cs="Times New Roman"/>
          <w:sz w:val="24"/>
          <w:szCs w:val="24"/>
        </w:rPr>
      </w:pPr>
    </w:p>
    <w:p w14:paraId="0F6DBA6C" w14:textId="77777777" w:rsidR="00BC2444" w:rsidRPr="00BC2444" w:rsidRDefault="00BC2444" w:rsidP="00BC2444">
      <w:pPr>
        <w:spacing w:after="0" w:line="240" w:lineRule="auto"/>
        <w:jc w:val="center"/>
        <w:rPr>
          <w:rFonts w:ascii="Times New Roman" w:hAnsi="Times New Roman" w:cs="Times New Roman"/>
          <w:sz w:val="24"/>
          <w:szCs w:val="24"/>
        </w:rPr>
      </w:pPr>
      <w:r w:rsidRPr="00BC2444">
        <w:rPr>
          <w:rFonts w:ascii="Times New Roman" w:hAnsi="Times New Roman" w:cs="Times New Roman"/>
          <w:b/>
          <w:bCs/>
          <w:sz w:val="24"/>
          <w:szCs w:val="24"/>
        </w:rPr>
        <w:t>Čl. XIV</w:t>
      </w:r>
    </w:p>
    <w:p w14:paraId="7F9569EB" w14:textId="77777777" w:rsidR="00BC2444" w:rsidRPr="00BC2444" w:rsidRDefault="00BC2444" w:rsidP="00BC2444">
      <w:pPr>
        <w:spacing w:after="0" w:line="240" w:lineRule="auto"/>
        <w:jc w:val="both"/>
        <w:rPr>
          <w:rFonts w:ascii="Times New Roman" w:hAnsi="Times New Roman" w:cs="Times New Roman"/>
          <w:sz w:val="24"/>
          <w:szCs w:val="24"/>
        </w:rPr>
      </w:pPr>
    </w:p>
    <w:p w14:paraId="220D4E6A" w14:textId="77777777" w:rsidR="00BC2444" w:rsidRPr="00BC2444" w:rsidRDefault="00BC2444" w:rsidP="00BC2444">
      <w:pPr>
        <w:spacing w:after="0" w:line="240" w:lineRule="auto"/>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Zákon č. </w:t>
      </w:r>
      <w:hyperlink r:id="rId20" w:tgtFrame="_blank" w:tooltip="Odkaz na predpis alebo ustanovenie" w:history="1">
        <w:r w:rsidRPr="00BC2444">
          <w:rPr>
            <w:rFonts w:ascii="Times New Roman" w:eastAsia="Times New Roman" w:hAnsi="Times New Roman" w:cs="Times New Roman"/>
            <w:sz w:val="24"/>
            <w:szCs w:val="24"/>
          </w:rPr>
          <w:t>8/2005 Z. z.</w:t>
        </w:r>
      </w:hyperlink>
      <w:r w:rsidRPr="00BC2444">
        <w:rPr>
          <w:rFonts w:ascii="Times New Roman" w:eastAsia="Times New Roman" w:hAnsi="Times New Roman" w:cs="Times New Roman"/>
          <w:sz w:val="24"/>
          <w:szCs w:val="24"/>
        </w:rPr>
        <w:t> o správcoch a o zmene a doplnení niektorých zákonov v znení zákona č. 330/2007 Z. z., zákona č. 297/2008 Z. z., zákona č. 477/2008 Z. z., zákona č. 136/2010 Z. z., zákona č. 72/2013 Z. z., zákona č. 390/2015 Z. z., zákona č. 91/2016 Z. z., zákona č. 177/2018 Z. z., zákona č. 111/2022 Z. z., zákona č. 309/2023 Z. z. a zákona č. 240/2025 Z. z. sa mení a dopĺňa takto:</w:t>
      </w:r>
    </w:p>
    <w:p w14:paraId="7385FDAA" w14:textId="77777777" w:rsidR="00BC2444" w:rsidRPr="00BC2444" w:rsidRDefault="00BC2444" w:rsidP="00BC2444">
      <w:pPr>
        <w:spacing w:after="0" w:line="240" w:lineRule="auto"/>
        <w:jc w:val="both"/>
        <w:rPr>
          <w:rFonts w:ascii="Times New Roman" w:eastAsia="Times New Roman" w:hAnsi="Times New Roman" w:cs="Times New Roman"/>
          <w:sz w:val="24"/>
          <w:szCs w:val="24"/>
        </w:rPr>
      </w:pPr>
    </w:p>
    <w:p w14:paraId="766155B2" w14:textId="77777777" w:rsidR="00BC2444" w:rsidRPr="00BC2444" w:rsidRDefault="00BC2444" w:rsidP="00BC2444">
      <w:pPr>
        <w:spacing w:after="0" w:line="240" w:lineRule="auto"/>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 26 sa dopĺňa odsekom 6, ktorý znie:</w:t>
      </w:r>
    </w:p>
    <w:p w14:paraId="0F218015" w14:textId="21038C1C" w:rsidR="00BC2444" w:rsidRPr="00BC2444" w:rsidRDefault="00BC2444" w:rsidP="00BC2444">
      <w:pPr>
        <w:spacing w:after="0" w:line="240" w:lineRule="auto"/>
        <w:ind w:firstLine="284"/>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„(6) Ministerstvo vyčiarkne správcu-fyzickú osobu alebo správcu-právnickú osobu zo zoznamu správcov okrem prípadov podľa odseku 1 alebo odseku 2 aj vtedy, ak mu bolo doručené právoplatné rozhodnutie Finančnej spravodajskej jednotky o uložení administratívneho opatrenia podľa osobitného predpisu.</w:t>
      </w:r>
      <w:r w:rsidR="007560D0">
        <w:rPr>
          <w:rFonts w:ascii="Times New Roman" w:eastAsia="Times New Roman" w:hAnsi="Times New Roman" w:cs="Times New Roman"/>
          <w:sz w:val="24"/>
          <w:szCs w:val="24"/>
          <w:vertAlign w:val="superscript"/>
        </w:rPr>
        <w:t>14bab</w:t>
      </w:r>
      <w:r w:rsidRPr="00BC2444">
        <w:rPr>
          <w:rFonts w:ascii="Times New Roman" w:eastAsia="Times New Roman" w:hAnsi="Times New Roman" w:cs="Times New Roman"/>
          <w:sz w:val="24"/>
          <w:szCs w:val="24"/>
        </w:rPr>
        <w:t xml:space="preserve">) Vyčiarknutie zo zoznamu podľa </w:t>
      </w:r>
      <w:r w:rsidRPr="00BC2444">
        <w:rPr>
          <w:rFonts w:ascii="Times New Roman" w:eastAsia="Times New Roman" w:hAnsi="Times New Roman" w:cs="Times New Roman"/>
          <w:sz w:val="24"/>
          <w:szCs w:val="24"/>
        </w:rPr>
        <w:lastRenderedPageBreak/>
        <w:t>predchádzajúcej vety ministerstvo oznámi Finančnej spravodajskej jednotke do 30 dní odo dňa doručenia rozhodnutia.“.</w:t>
      </w:r>
    </w:p>
    <w:p w14:paraId="133B6732" w14:textId="77777777" w:rsidR="00BC2444" w:rsidRPr="00BC2444" w:rsidRDefault="00BC2444" w:rsidP="00BC2444">
      <w:pPr>
        <w:spacing w:after="0" w:line="240" w:lineRule="auto"/>
        <w:ind w:left="142"/>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 xml:space="preserve">   </w:t>
      </w:r>
    </w:p>
    <w:p w14:paraId="68F29A2A" w14:textId="4D57DBB7" w:rsidR="00BC2444" w:rsidRPr="00BC2444" w:rsidRDefault="00BC2444" w:rsidP="00BC2444">
      <w:pPr>
        <w:spacing w:after="0" w:line="240" w:lineRule="auto"/>
        <w:contextualSpacing/>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 xml:space="preserve">Poznámka pod čiarou </w:t>
      </w:r>
      <w:r w:rsidR="007560D0">
        <w:rPr>
          <w:rFonts w:ascii="Times New Roman" w:eastAsia="Times New Roman" w:hAnsi="Times New Roman" w:cs="Times New Roman"/>
          <w:sz w:val="24"/>
          <w:szCs w:val="24"/>
        </w:rPr>
        <w:t>k odkazu 14bab</w:t>
      </w:r>
      <w:r w:rsidRPr="00BC2444">
        <w:rPr>
          <w:rFonts w:ascii="Times New Roman" w:eastAsia="Times New Roman" w:hAnsi="Times New Roman" w:cs="Times New Roman"/>
          <w:sz w:val="24"/>
          <w:szCs w:val="24"/>
        </w:rPr>
        <w:t xml:space="preserve"> znie:</w:t>
      </w:r>
    </w:p>
    <w:p w14:paraId="3E113585" w14:textId="7D32A497" w:rsidR="00BC2444" w:rsidRPr="00BC2444" w:rsidRDefault="00BC2444" w:rsidP="00BC2444">
      <w:pPr>
        <w:spacing w:after="0" w:line="240" w:lineRule="auto"/>
        <w:ind w:left="284" w:hanging="284"/>
        <w:contextualSpacing/>
        <w:jc w:val="both"/>
        <w:rPr>
          <w:rFonts w:ascii="Times New Roman" w:hAnsi="Times New Roman" w:cs="Times New Roman"/>
          <w:sz w:val="24"/>
          <w:szCs w:val="24"/>
        </w:rPr>
      </w:pPr>
      <w:r w:rsidRPr="00BC2444">
        <w:rPr>
          <w:rFonts w:ascii="Times New Roman" w:eastAsia="Times New Roman" w:hAnsi="Times New Roman" w:cs="Times New Roman"/>
          <w:sz w:val="24"/>
          <w:szCs w:val="24"/>
        </w:rPr>
        <w:t>„</w:t>
      </w:r>
      <w:r w:rsidR="007560D0">
        <w:rPr>
          <w:rFonts w:ascii="Times New Roman" w:eastAsia="Times New Roman" w:hAnsi="Times New Roman" w:cs="Times New Roman"/>
          <w:sz w:val="24"/>
          <w:szCs w:val="24"/>
          <w:vertAlign w:val="superscript"/>
        </w:rPr>
        <w:t>14bab</w:t>
      </w:r>
      <w:r w:rsidRPr="00BC2444">
        <w:rPr>
          <w:rFonts w:ascii="Times New Roman" w:eastAsia="Times New Roman" w:hAnsi="Times New Roman" w:cs="Times New Roman"/>
          <w:sz w:val="24"/>
          <w:szCs w:val="24"/>
        </w:rPr>
        <w:t>)</w:t>
      </w:r>
      <w:r w:rsidRPr="00BC2444">
        <w:rPr>
          <w:rFonts w:ascii="Times New Roman" w:eastAsia="Times New Roman" w:hAnsi="Times New Roman" w:cs="Times New Roman"/>
          <w:sz w:val="24"/>
          <w:szCs w:val="24"/>
          <w:vertAlign w:val="superscript"/>
        </w:rPr>
        <w:t xml:space="preserve"> </w:t>
      </w:r>
      <w:r w:rsidRPr="00BC2444">
        <w:rPr>
          <w:rFonts w:ascii="Times New Roman" w:hAnsi="Times New Roman" w:cs="Times New Roman"/>
          <w:sz w:val="24"/>
          <w:szCs w:val="24"/>
        </w:rPr>
        <w:t>§ 54 ods. 8 zákona č. .../2027 Z. z. o ochrane pred legalizáciou výnosov z trestnej činnosti, financovaním terorizmu a financovaním šírenia zbraní hromadného ničenia a o zmene a doplnení niektorých zákonov.“.</w:t>
      </w:r>
    </w:p>
    <w:p w14:paraId="353EF740" w14:textId="77777777" w:rsidR="00BC2444" w:rsidRPr="00BC2444" w:rsidRDefault="00BC2444" w:rsidP="00BC2444">
      <w:pPr>
        <w:tabs>
          <w:tab w:val="left" w:pos="3871"/>
        </w:tabs>
        <w:spacing w:after="200"/>
        <w:rPr>
          <w:rFonts w:ascii="Times New Roman" w:eastAsia="Times New Roman" w:hAnsi="Times New Roman" w:cs="Times New Roman"/>
          <w:sz w:val="24"/>
          <w:szCs w:val="24"/>
        </w:rPr>
      </w:pPr>
    </w:p>
    <w:p w14:paraId="4BA0141D" w14:textId="77777777" w:rsidR="00BC2444" w:rsidRPr="00BC2444" w:rsidRDefault="00BC2444" w:rsidP="00BC2444">
      <w:pPr>
        <w:ind w:left="-11"/>
        <w:jc w:val="center"/>
        <w:rPr>
          <w:rFonts w:ascii="Times New Roman" w:hAnsi="Times New Roman" w:cs="Times New Roman"/>
          <w:b/>
          <w:bCs/>
          <w:sz w:val="24"/>
          <w:szCs w:val="24"/>
        </w:rPr>
      </w:pPr>
      <w:r w:rsidRPr="00BC2444">
        <w:rPr>
          <w:rFonts w:ascii="Times New Roman" w:hAnsi="Times New Roman" w:cs="Times New Roman"/>
          <w:b/>
          <w:bCs/>
          <w:sz w:val="24"/>
          <w:szCs w:val="24"/>
        </w:rPr>
        <w:t>Čl. XV</w:t>
      </w:r>
    </w:p>
    <w:p w14:paraId="57306969" w14:textId="77777777" w:rsidR="00BC2444" w:rsidRPr="00BC2444" w:rsidRDefault="00BC2444" w:rsidP="00BC2444">
      <w:pPr>
        <w:spacing w:after="0" w:line="240" w:lineRule="auto"/>
        <w:jc w:val="both"/>
        <w:rPr>
          <w:rFonts w:ascii="Times New Roman" w:hAnsi="Times New Roman" w:cs="Times New Roman"/>
          <w:sz w:val="24"/>
          <w:szCs w:val="24"/>
        </w:rPr>
      </w:pPr>
      <w:r w:rsidRPr="00BC2444">
        <w:rPr>
          <w:rFonts w:ascii="Times New Roman" w:hAnsi="Times New Roman" w:cs="Times New Roman"/>
          <w:sz w:val="24"/>
          <w:szCs w:val="24"/>
        </w:rPr>
        <w:t>Zákon č. 186/2009 Z. z. o finančnom sprostredkovaní a finančnom poradenstve a o zmene a doplnení niektorých zákonov v znení zákona č. 129/2010 Z. z., zákona č. 132/2013 Z. z.,  zákona č. 117/2015 Z. z., zákona č. 437/2015 Z. z., zákona č. 91/2016 Z. z., zákona č. 125/2016 Z. z., zákona č. 282/2017 Z. z., zákona č. 177/2018 Z. z., zákona č. 214/2018 Z. z., zákona č. 221/2019 Z. z., zákona č. 310/2021 Z. z., zákona č. 187/2025 Z. z. a zákona č. 312/2025 Z. z. sa mení a dopĺňa takto:</w:t>
      </w:r>
    </w:p>
    <w:p w14:paraId="7748C8EB" w14:textId="77777777" w:rsidR="00BC2444" w:rsidRPr="00BC2444" w:rsidRDefault="00BC2444" w:rsidP="00BC2444">
      <w:pPr>
        <w:spacing w:after="0" w:line="240" w:lineRule="auto"/>
        <w:jc w:val="both"/>
        <w:rPr>
          <w:rFonts w:ascii="Times New Roman" w:hAnsi="Times New Roman" w:cs="Times New Roman"/>
          <w:sz w:val="24"/>
          <w:szCs w:val="24"/>
        </w:rPr>
      </w:pPr>
    </w:p>
    <w:p w14:paraId="3E50CF2A" w14:textId="77777777" w:rsidR="00BC2444" w:rsidRPr="00BC2444" w:rsidRDefault="00BC2444" w:rsidP="00D87F16">
      <w:pPr>
        <w:numPr>
          <w:ilvl w:val="0"/>
          <w:numId w:val="101"/>
        </w:num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Poznámky pod čiarou k odkazom 27ac a 27ad znejú:</w:t>
      </w:r>
    </w:p>
    <w:p w14:paraId="3D285866" w14:textId="77777777"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27ac</w:t>
      </w:r>
      <w:r w:rsidRPr="00BC2444">
        <w:rPr>
          <w:rFonts w:ascii="Times New Roman" w:hAnsi="Times New Roman" w:cs="Times New Roman"/>
          <w:sz w:val="24"/>
          <w:szCs w:val="24"/>
        </w:rPr>
        <w:t>) § 12 ods. 4 písm. b) zákona č. 192/2023 Z. z. o registri trestov a o zmene a doplnení niektorých zákonov.</w:t>
      </w:r>
    </w:p>
    <w:p w14:paraId="4FD4083C" w14:textId="77777777"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vertAlign w:val="superscript"/>
        </w:rPr>
        <w:t>27ad</w:t>
      </w:r>
      <w:r w:rsidRPr="00BC2444">
        <w:rPr>
          <w:rFonts w:ascii="Times New Roman" w:hAnsi="Times New Roman" w:cs="Times New Roman"/>
          <w:sz w:val="24"/>
          <w:szCs w:val="24"/>
        </w:rPr>
        <w:t>) § 12 ods. 4  písm. a) zákona č. 192/2023 Z. z.”.</w:t>
      </w:r>
    </w:p>
    <w:p w14:paraId="144CD512"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6296BCE6" w14:textId="77777777" w:rsidR="00BC2444" w:rsidRPr="00BC2444" w:rsidRDefault="00BC2444" w:rsidP="00D87F16">
      <w:pPr>
        <w:numPr>
          <w:ilvl w:val="0"/>
          <w:numId w:val="101"/>
        </w:num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Za § 18 sa vkladá § 18a, ktorý znie:</w:t>
      </w:r>
    </w:p>
    <w:p w14:paraId="4BD9A795"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77FEEBC6" w14:textId="77777777" w:rsidR="00BC2444" w:rsidRPr="00BC2444" w:rsidRDefault="00BC2444" w:rsidP="00BC2444">
      <w:pPr>
        <w:spacing w:after="0" w:line="240" w:lineRule="auto"/>
        <w:ind w:left="426"/>
        <w:jc w:val="center"/>
        <w:rPr>
          <w:rFonts w:ascii="Times New Roman" w:hAnsi="Times New Roman" w:cs="Times New Roman"/>
          <w:b/>
          <w:bCs/>
          <w:sz w:val="24"/>
          <w:szCs w:val="24"/>
        </w:rPr>
      </w:pPr>
      <w:r w:rsidRPr="00BC2444">
        <w:rPr>
          <w:rFonts w:ascii="Times New Roman" w:hAnsi="Times New Roman" w:cs="Times New Roman"/>
          <w:b/>
          <w:bCs/>
          <w:sz w:val="24"/>
          <w:szCs w:val="24"/>
        </w:rPr>
        <w:t>„§ 18a</w:t>
      </w:r>
    </w:p>
    <w:p w14:paraId="09A7F34F"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0B2DD23A" w14:textId="77777777" w:rsidR="00BC2444" w:rsidRPr="00BC2444" w:rsidRDefault="00BC2444" w:rsidP="00D87F16">
      <w:pPr>
        <w:numPr>
          <w:ilvl w:val="0"/>
          <w:numId w:val="102"/>
        </w:numPr>
        <w:ind w:left="426" w:hanging="357"/>
        <w:jc w:val="both"/>
        <w:rPr>
          <w:rFonts w:ascii="Times New Roman" w:hAnsi="Times New Roman" w:cs="Times New Roman"/>
          <w:sz w:val="24"/>
          <w:szCs w:val="24"/>
        </w:rPr>
      </w:pPr>
      <w:r w:rsidRPr="00BC2444">
        <w:rPr>
          <w:rFonts w:ascii="Times New Roman" w:hAnsi="Times New Roman" w:cs="Times New Roman"/>
          <w:sz w:val="24"/>
          <w:szCs w:val="24"/>
        </w:rPr>
        <w:t>Žiadateľ o udelenie povolenia podľa § 18 pre sektor poskytovania úverov, úverov na bývanie a spotrebiteľských úverov, okrem podmienok podľa § 18 ods. 2 alebo ods. 3 je povinný preukázať, že štatutárny orgán alebo jeho člen, osoba zabezpečujúca plnenie úloh pri ochrane pred legalizáciou a financovaním terorizmu</w:t>
      </w:r>
      <w:r w:rsidRPr="00BC2444">
        <w:rPr>
          <w:rFonts w:ascii="Times New Roman" w:hAnsi="Times New Roman" w:cs="Times New Roman"/>
          <w:sz w:val="24"/>
          <w:szCs w:val="24"/>
          <w:vertAlign w:val="superscript"/>
        </w:rPr>
        <w:t>31</w:t>
      </w:r>
      <w:r w:rsidRPr="00BC2444">
        <w:rPr>
          <w:rFonts w:ascii="Times New Roman" w:hAnsi="Times New Roman" w:cs="Times New Roman"/>
          <w:sz w:val="24"/>
          <w:szCs w:val="24"/>
        </w:rPr>
        <w:t>) a konečný užívateľ výhod</w:t>
      </w:r>
      <w:r w:rsidRPr="00BC2444">
        <w:rPr>
          <w:rFonts w:ascii="Times New Roman" w:hAnsi="Times New Roman" w:cs="Times New Roman"/>
          <w:sz w:val="24"/>
          <w:szCs w:val="24"/>
          <w:vertAlign w:val="superscript"/>
        </w:rPr>
        <w:t>27ba</w:t>
      </w:r>
      <w:r w:rsidRPr="00BC2444">
        <w:rPr>
          <w:rFonts w:ascii="Times New Roman" w:hAnsi="Times New Roman" w:cs="Times New Roman"/>
          <w:sz w:val="24"/>
          <w:szCs w:val="24"/>
        </w:rPr>
        <w:t>) žiadateľa spĺňa tieto podmienky:</w:t>
      </w:r>
    </w:p>
    <w:p w14:paraId="77E6BB35" w14:textId="77777777" w:rsidR="00BC2444" w:rsidRPr="00BC2444" w:rsidRDefault="00BC2444" w:rsidP="00D87F16">
      <w:pPr>
        <w:numPr>
          <w:ilvl w:val="0"/>
          <w:numId w:val="103"/>
        </w:numPr>
        <w:ind w:left="709" w:hanging="357"/>
        <w:jc w:val="both"/>
        <w:rPr>
          <w:rFonts w:ascii="Times New Roman" w:hAnsi="Times New Roman" w:cs="Times New Roman"/>
          <w:sz w:val="24"/>
          <w:szCs w:val="24"/>
        </w:rPr>
      </w:pPr>
      <w:r w:rsidRPr="00BC2444">
        <w:rPr>
          <w:rFonts w:ascii="Times New Roman" w:hAnsi="Times New Roman" w:cs="Times New Roman"/>
          <w:sz w:val="24"/>
          <w:szCs w:val="24"/>
        </w:rPr>
        <w:t>bezúhonnosť podľa osobitného predpisu</w:t>
      </w:r>
      <w:r w:rsidRPr="00BC2444">
        <w:rPr>
          <w:rFonts w:ascii="Times New Roman" w:hAnsi="Times New Roman" w:cs="Times New Roman"/>
          <w:sz w:val="24"/>
          <w:szCs w:val="24"/>
          <w:vertAlign w:val="superscript"/>
        </w:rPr>
        <w:t>27bb</w:t>
      </w: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 xml:space="preserve"> </w:t>
      </w:r>
      <w:r w:rsidRPr="00BC2444">
        <w:rPr>
          <w:rFonts w:ascii="Times New Roman" w:hAnsi="Times New Roman" w:cs="Times New Roman"/>
          <w:sz w:val="24"/>
          <w:szCs w:val="24"/>
        </w:rPr>
        <w:t>a</w:t>
      </w:r>
    </w:p>
    <w:p w14:paraId="69A8CCAC" w14:textId="77777777" w:rsidR="00BC2444" w:rsidRPr="00BC2444" w:rsidRDefault="00BC2444" w:rsidP="00D87F16">
      <w:pPr>
        <w:numPr>
          <w:ilvl w:val="0"/>
          <w:numId w:val="103"/>
        </w:numPr>
        <w:spacing w:after="0" w:line="240" w:lineRule="auto"/>
        <w:ind w:left="709"/>
        <w:jc w:val="both"/>
        <w:rPr>
          <w:rFonts w:ascii="Times New Roman" w:hAnsi="Times New Roman" w:cs="Times New Roman"/>
          <w:sz w:val="24"/>
          <w:szCs w:val="24"/>
        </w:rPr>
      </w:pPr>
      <w:r w:rsidRPr="00BC2444">
        <w:rPr>
          <w:rFonts w:ascii="Times New Roman" w:hAnsi="Times New Roman" w:cs="Times New Roman"/>
          <w:sz w:val="24"/>
          <w:szCs w:val="24"/>
        </w:rPr>
        <w:t>nie je spriaznenou osobou osoby, ktorá bola právoplatne odsúdená za trestný čin legalizácie výnosu z trestnej činnosti, za súvisiaci trestný čin a za trestný čin financovania terorizmu.</w:t>
      </w:r>
    </w:p>
    <w:p w14:paraId="0BC0DC65"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00D3D67A" w14:textId="77777777" w:rsidR="00BC2444" w:rsidRPr="00BC2444" w:rsidRDefault="00BC2444" w:rsidP="00D87F16">
      <w:pPr>
        <w:numPr>
          <w:ilvl w:val="0"/>
          <w:numId w:val="102"/>
        </w:num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Žiadateľ o udelenie povolenia podľa § 18 pre sektor poskytovania úverov, úverov na bývanie a spotrebiteľských úverov v žiadosti o udelenie povolenia podľa § 18  uvedie okrem údajov podľa § 18 ods. 4 a 5 meno, priezvisko, rodné číslo, trvalý pobyt a údaje potrebné na vyžiadanie výpisu z registra trestov osoby zabezpečujúcej plnenie úloh pri ochrane pred legalizáciou a financovaním terorizmu</w:t>
      </w:r>
      <w:r w:rsidRPr="00BC2444">
        <w:rPr>
          <w:rFonts w:ascii="Times New Roman" w:hAnsi="Times New Roman" w:cs="Times New Roman"/>
          <w:sz w:val="24"/>
          <w:szCs w:val="24"/>
          <w:vertAlign w:val="superscript"/>
        </w:rPr>
        <w:t xml:space="preserve"> </w:t>
      </w:r>
      <w:r w:rsidRPr="00BC2444">
        <w:rPr>
          <w:rFonts w:ascii="Times New Roman" w:hAnsi="Times New Roman" w:cs="Times New Roman"/>
          <w:sz w:val="24"/>
          <w:szCs w:val="24"/>
        </w:rPr>
        <w:t>a konečného užívateľa výhod.</w:t>
      </w:r>
    </w:p>
    <w:p w14:paraId="59D7BA3F" w14:textId="77777777"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 xml:space="preserve"> </w:t>
      </w:r>
    </w:p>
    <w:p w14:paraId="4410D802" w14:textId="77777777" w:rsidR="00BC2444" w:rsidRPr="00BC2444" w:rsidRDefault="00BC2444" w:rsidP="00D87F16">
      <w:pPr>
        <w:numPr>
          <w:ilvl w:val="0"/>
          <w:numId w:val="102"/>
        </w:numPr>
        <w:ind w:left="426" w:hanging="357"/>
        <w:jc w:val="both"/>
        <w:rPr>
          <w:rFonts w:ascii="Times New Roman" w:hAnsi="Times New Roman" w:cs="Times New Roman"/>
          <w:sz w:val="24"/>
          <w:szCs w:val="24"/>
        </w:rPr>
      </w:pPr>
      <w:r w:rsidRPr="00BC2444">
        <w:rPr>
          <w:rFonts w:ascii="Times New Roman" w:hAnsi="Times New Roman" w:cs="Times New Roman"/>
          <w:sz w:val="24"/>
          <w:szCs w:val="24"/>
        </w:rPr>
        <w:t xml:space="preserve">Národná banka Slovenska na účely preverenia podmienok podľa odseku 1 u štatutárneho orgánu alebo jeho člena, osoby zabezpečujúcej plnenie úloh pri ochrane pred legalizáciou a financovaním terorizmu a konečného užívateľa výhod </w:t>
      </w:r>
    </w:p>
    <w:p w14:paraId="553B90DA" w14:textId="77777777" w:rsidR="00BC2444" w:rsidRPr="00BC2444" w:rsidRDefault="00BC2444" w:rsidP="00D87F16">
      <w:pPr>
        <w:numPr>
          <w:ilvl w:val="0"/>
          <w:numId w:val="107"/>
        </w:numPr>
        <w:ind w:left="709" w:hanging="357"/>
        <w:contextualSpacing/>
        <w:jc w:val="both"/>
        <w:rPr>
          <w:rFonts w:ascii="Times New Roman" w:hAnsi="Times New Roman" w:cs="Times New Roman"/>
          <w:sz w:val="24"/>
          <w:szCs w:val="24"/>
        </w:rPr>
      </w:pPr>
      <w:r w:rsidRPr="00BC2444">
        <w:rPr>
          <w:rFonts w:ascii="Times New Roman" w:hAnsi="Times New Roman" w:cs="Times New Roman"/>
          <w:sz w:val="24"/>
          <w:szCs w:val="24"/>
        </w:rPr>
        <w:lastRenderedPageBreak/>
        <w:t>požiada bezodkladne Generálnu prokuratúru Slovenskej republiky v elektronickej podobe prostredníctvom elektronickej komunikácie o vydanie výpisu z registra trestov</w:t>
      </w:r>
      <w:r w:rsidRPr="00BC2444">
        <w:rPr>
          <w:rFonts w:ascii="Times New Roman" w:hAnsi="Times New Roman" w:cs="Times New Roman"/>
          <w:sz w:val="24"/>
          <w:szCs w:val="24"/>
          <w:vertAlign w:val="superscript"/>
        </w:rPr>
        <w:t>27bc</w:t>
      </w:r>
      <w:r w:rsidRPr="00BC2444">
        <w:rPr>
          <w:rFonts w:ascii="Times New Roman" w:hAnsi="Times New Roman" w:cs="Times New Roman"/>
          <w:sz w:val="24"/>
          <w:szCs w:val="24"/>
        </w:rPr>
        <w:t xml:space="preserve">) týchto osôb, </w:t>
      </w:r>
    </w:p>
    <w:p w14:paraId="6930EA03" w14:textId="77777777" w:rsidR="00BC2444" w:rsidRPr="00BC2444" w:rsidRDefault="00BC2444" w:rsidP="00D87F16">
      <w:pPr>
        <w:numPr>
          <w:ilvl w:val="0"/>
          <w:numId w:val="107"/>
        </w:numPr>
        <w:spacing w:after="0" w:line="240" w:lineRule="auto"/>
        <w:ind w:left="709"/>
        <w:jc w:val="both"/>
        <w:rPr>
          <w:rFonts w:ascii="Times New Roman" w:hAnsi="Times New Roman" w:cs="Times New Roman"/>
          <w:sz w:val="24"/>
          <w:szCs w:val="24"/>
        </w:rPr>
      </w:pPr>
      <w:r w:rsidRPr="00BC2444">
        <w:rPr>
          <w:rFonts w:ascii="Times New Roman" w:hAnsi="Times New Roman" w:cs="Times New Roman"/>
          <w:sz w:val="24"/>
          <w:szCs w:val="24"/>
        </w:rPr>
        <w:t>overí tieto osoby v centrálnej databáze v oblasti ochrany pred legalizáciou a financovaním terorizmu.</w:t>
      </w:r>
      <w:r w:rsidRPr="00BC2444">
        <w:rPr>
          <w:rFonts w:ascii="Times New Roman" w:hAnsi="Times New Roman" w:cs="Times New Roman"/>
          <w:sz w:val="24"/>
          <w:szCs w:val="24"/>
          <w:vertAlign w:val="superscript"/>
        </w:rPr>
        <w:t>27bd</w:t>
      </w:r>
      <w:r w:rsidRPr="00BC2444">
        <w:rPr>
          <w:rFonts w:ascii="Times New Roman" w:hAnsi="Times New Roman" w:cs="Times New Roman"/>
          <w:sz w:val="24"/>
          <w:szCs w:val="24"/>
        </w:rPr>
        <w:t>)</w:t>
      </w:r>
    </w:p>
    <w:p w14:paraId="148E67BC"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362E4754" w14:textId="77777777" w:rsidR="00BC2444" w:rsidRPr="00BC2444" w:rsidRDefault="00BC2444" w:rsidP="00D87F16">
      <w:pPr>
        <w:numPr>
          <w:ilvl w:val="0"/>
          <w:numId w:val="102"/>
        </w:numPr>
        <w:ind w:left="426" w:hanging="357"/>
        <w:jc w:val="both"/>
        <w:rPr>
          <w:rFonts w:ascii="Times New Roman" w:hAnsi="Times New Roman" w:cs="Times New Roman"/>
          <w:sz w:val="24"/>
          <w:szCs w:val="24"/>
        </w:rPr>
      </w:pPr>
      <w:r w:rsidRPr="00BC2444">
        <w:rPr>
          <w:rFonts w:ascii="Times New Roman" w:hAnsi="Times New Roman" w:cs="Times New Roman"/>
          <w:sz w:val="24"/>
          <w:szCs w:val="24"/>
        </w:rPr>
        <w:t>Prílohou žiadosti o udelenie povolenia podľa § 18 pre sektor poskytovania úverov, úverov na bývanie a spotrebiteľských úverov je okrem dokladov podľa § 18 ods. 6 a 7</w:t>
      </w:r>
    </w:p>
    <w:p w14:paraId="2873258D" w14:textId="77777777" w:rsidR="00BC2444" w:rsidRPr="00BC2444" w:rsidRDefault="00BC2444" w:rsidP="00D87F16">
      <w:pPr>
        <w:numPr>
          <w:ilvl w:val="0"/>
          <w:numId w:val="104"/>
        </w:numPr>
        <w:ind w:left="709" w:hanging="357"/>
        <w:jc w:val="both"/>
        <w:rPr>
          <w:rFonts w:ascii="Times New Roman" w:hAnsi="Times New Roman" w:cs="Times New Roman"/>
          <w:sz w:val="24"/>
          <w:szCs w:val="24"/>
        </w:rPr>
      </w:pPr>
      <w:r w:rsidRPr="00BC2444">
        <w:rPr>
          <w:rFonts w:ascii="Times New Roman" w:hAnsi="Times New Roman" w:cs="Times New Roman"/>
          <w:sz w:val="24"/>
          <w:szCs w:val="24"/>
        </w:rPr>
        <w:t>doklad o bezúhonnosti osoby zabezpečujúcej plnenie úloh pri ochrane pred legalizáciou a financovaním terorizmu a konečného užívateľa výhod, ak ide o cudzincov, nie starší ako tri mesiace obdobný výpisu z registra trestov vydaný orgánom štátu, ktorých sú štátnymi príslušníkmi, orgánom štátu ich trvalého pobytu alebo sídla, alebo štátu, v ktorom sa obvykle zdržiavajú, s jeho úradne osvedčeným prekladom do slovenského jazyka a</w:t>
      </w:r>
    </w:p>
    <w:p w14:paraId="6474695D" w14:textId="77777777" w:rsidR="00BC2444" w:rsidRPr="00BC2444" w:rsidRDefault="00BC2444" w:rsidP="00D87F16">
      <w:pPr>
        <w:numPr>
          <w:ilvl w:val="0"/>
          <w:numId w:val="104"/>
        </w:numPr>
        <w:spacing w:after="0" w:line="240" w:lineRule="auto"/>
        <w:ind w:left="709"/>
        <w:jc w:val="both"/>
        <w:rPr>
          <w:rFonts w:ascii="Times New Roman" w:hAnsi="Times New Roman" w:cs="Times New Roman"/>
          <w:sz w:val="24"/>
          <w:szCs w:val="24"/>
        </w:rPr>
      </w:pPr>
      <w:r w:rsidRPr="00BC2444">
        <w:rPr>
          <w:rFonts w:ascii="Times New Roman" w:hAnsi="Times New Roman" w:cs="Times New Roman"/>
          <w:sz w:val="24"/>
          <w:szCs w:val="24"/>
        </w:rPr>
        <w:t>čestné vyhlásenie, že štatutárny orgán alebo jeho člen, osoba zabezpečujúca plnenie úloh pri ochrane pred legalizáciou a financovaním terorizmu a končený užívateľ výhod žiadateľa, ak ide o cudzincov, nie je spriaznenou osobou osoby, ktorá bola právoplatne odsúdená za trestný čin legalizácie výnosu z trestnej činnosti, za súvisiaci trestný čin a za trestný čin financovania terorizmu.</w:t>
      </w:r>
    </w:p>
    <w:p w14:paraId="60FAF823"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170E5160" w14:textId="12B4965F" w:rsidR="00BC2444" w:rsidRPr="00BC2444" w:rsidRDefault="00BC2444" w:rsidP="00D87F16">
      <w:pPr>
        <w:numPr>
          <w:ilvl w:val="0"/>
          <w:numId w:val="102"/>
        </w:numPr>
        <w:ind w:left="426" w:hanging="357"/>
        <w:jc w:val="both"/>
        <w:rPr>
          <w:rFonts w:ascii="Times New Roman" w:hAnsi="Times New Roman" w:cs="Times New Roman"/>
          <w:sz w:val="24"/>
          <w:szCs w:val="24"/>
        </w:rPr>
      </w:pPr>
      <w:r w:rsidRPr="00BC2444">
        <w:rPr>
          <w:rFonts w:ascii="Times New Roman" w:hAnsi="Times New Roman" w:cs="Times New Roman"/>
          <w:sz w:val="24"/>
          <w:szCs w:val="24"/>
        </w:rPr>
        <w:t xml:space="preserve">Samostatný finančný agent a finančný poradca v sektore poskytovania úverov, úverov na bývanie a spotrebiteľských úverov </w:t>
      </w:r>
      <w:r w:rsidR="005C64CD">
        <w:rPr>
          <w:rFonts w:ascii="Times New Roman" w:hAnsi="Times New Roman" w:cs="Times New Roman"/>
          <w:sz w:val="24"/>
          <w:szCs w:val="24"/>
        </w:rPr>
        <w:t>bezodkladne</w:t>
      </w:r>
      <w:r w:rsidRPr="00BC2444">
        <w:rPr>
          <w:rFonts w:ascii="Times New Roman" w:hAnsi="Times New Roman" w:cs="Times New Roman"/>
          <w:sz w:val="24"/>
          <w:szCs w:val="24"/>
        </w:rPr>
        <w:t xml:space="preserve"> oznámi Národnej banke Slovenska</w:t>
      </w:r>
    </w:p>
    <w:p w14:paraId="1B54909E" w14:textId="77777777" w:rsidR="00BC2444" w:rsidRPr="00BC2444" w:rsidRDefault="00BC2444" w:rsidP="00D87F16">
      <w:pPr>
        <w:numPr>
          <w:ilvl w:val="0"/>
          <w:numId w:val="105"/>
        </w:numPr>
        <w:ind w:left="851" w:hanging="357"/>
        <w:jc w:val="both"/>
        <w:rPr>
          <w:rFonts w:ascii="Times New Roman" w:hAnsi="Times New Roman" w:cs="Times New Roman"/>
          <w:sz w:val="24"/>
          <w:szCs w:val="24"/>
        </w:rPr>
      </w:pPr>
      <w:r w:rsidRPr="00BC2444">
        <w:rPr>
          <w:rFonts w:ascii="Times New Roman" w:hAnsi="Times New Roman" w:cs="Times New Roman"/>
          <w:sz w:val="24"/>
          <w:szCs w:val="24"/>
        </w:rPr>
        <w:t>zmenu štatutárneho orgánu alebo jeho člena a zmenu osoby zabezpečujúcej plnenie úloh pri ochrane pred legalizáciou a financovaním terorizmu,</w:t>
      </w:r>
    </w:p>
    <w:p w14:paraId="163CAE7B" w14:textId="77777777" w:rsidR="00BC2444" w:rsidRPr="00BC2444" w:rsidRDefault="00BC2444" w:rsidP="00D87F16">
      <w:pPr>
        <w:numPr>
          <w:ilvl w:val="0"/>
          <w:numId w:val="105"/>
        </w:numPr>
        <w:spacing w:after="0" w:line="240" w:lineRule="auto"/>
        <w:ind w:left="851"/>
        <w:jc w:val="both"/>
        <w:rPr>
          <w:rFonts w:ascii="Times New Roman" w:hAnsi="Times New Roman" w:cs="Times New Roman"/>
          <w:sz w:val="24"/>
          <w:szCs w:val="24"/>
        </w:rPr>
      </w:pPr>
      <w:r w:rsidRPr="00BC2444">
        <w:rPr>
          <w:rFonts w:ascii="Times New Roman" w:hAnsi="Times New Roman" w:cs="Times New Roman"/>
          <w:sz w:val="24"/>
          <w:szCs w:val="24"/>
        </w:rPr>
        <w:t>nadobudnutie kvalifikovanej účasti na samostatnom finančnom agentovi alebo finančnom poradcovi, ktorý je akciovou spoločnosťou, jednoduchou spoločnosťou na akcie, spoločnosťou s ručením obmedzeným alebo európskou spoločnosťou, alebo také ďalšie zvýšenie kvalifikovanej účasti, ktorým by podiel na základnom imaní alebo na hlasovacích právach samostatného finančného agenta alebo finančného poradcu dosiahol alebo prekročil 20 %, 30 % alebo 50 %, alebo ktorým by sa tento samostatný finančný agent alebo finančný poradca stal dcérskou spoločnosťou osoby, ktorá nadobúda takýto podiel v jednej alebo vo viacerých operáciách priamo alebo konaním v zhode.</w:t>
      </w:r>
    </w:p>
    <w:p w14:paraId="30FE5730"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28639040" w14:textId="77777777" w:rsidR="00BC2444" w:rsidRPr="00BC2444" w:rsidRDefault="00BC2444" w:rsidP="00D87F16">
      <w:pPr>
        <w:numPr>
          <w:ilvl w:val="0"/>
          <w:numId w:val="102"/>
        </w:num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Samostatný finančný agent a finančný poradca v sektore poskytovania úverov, úverov na bývanie a spotrebiteľských úverov pri oznámení podľa odseku 4 predloží Národnej banke Slovenska doklady preukazujúce splnenie podmienok podľa odseku 1.</w:t>
      </w:r>
    </w:p>
    <w:p w14:paraId="0EA1A97D"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6AEFE9C3" w14:textId="77777777" w:rsidR="00BC2444" w:rsidRPr="00BC2444" w:rsidRDefault="00BC2444" w:rsidP="00D87F16">
      <w:pPr>
        <w:numPr>
          <w:ilvl w:val="0"/>
          <w:numId w:val="102"/>
        </w:num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 xml:space="preserve">Národná banka Slovenska zapíše do registra osobu zabezpečujúcu plnenie úloh pri ochrane pred legalizáciou a financovaním terorizmu, ak samostatný finančný agent alebo finančný poradca v sektore poskytovania úverov, úverov na bývanie a spotrebiteľských úverov preukáže splnenie podmienok podľa odseku 1. </w:t>
      </w:r>
    </w:p>
    <w:p w14:paraId="10E7D760"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293E4954" w14:textId="77777777" w:rsidR="00BC2444" w:rsidRPr="00BC2444" w:rsidRDefault="00BC2444" w:rsidP="00D87F16">
      <w:pPr>
        <w:numPr>
          <w:ilvl w:val="0"/>
          <w:numId w:val="102"/>
        </w:num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Ak osoba zabezpečujúca plnenie úloh pri ochrane pred legalizáciou a financovaním terorizmu oznámená podľa odseku 5 písm. a) spĺňa podmienky podľa odseku 1, Národná banka Slovenska ju do 30 dní od doručenia úplného oznámenia zapíše do registra.</w:t>
      </w:r>
    </w:p>
    <w:p w14:paraId="558FF1FB"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0E431B8E" w14:textId="77777777" w:rsidR="00BC2444" w:rsidRPr="00BC2444" w:rsidRDefault="00BC2444" w:rsidP="00D87F16">
      <w:pPr>
        <w:numPr>
          <w:ilvl w:val="0"/>
          <w:numId w:val="102"/>
        </w:num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Evidovanými údajmi samostatného finančného agenta alebo finančného poradcu v sektore poskytovania úverov, úverov na bývanie a spotrebiteľských úverov v zozname samostatných finančných agentov alebo zozname finančných poradcov je aj meno, priezvisko, rodné číslo a adresa trvalého pobytu osoby zabezpečujúcej plnenie úloh pri ochrane pred legalizáciou a financovaním terorizmu a dátum začiatku a ukončenia vykonávania jej funkcie.“.</w:t>
      </w:r>
    </w:p>
    <w:p w14:paraId="3F84C33E"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63430540" w14:textId="77777777"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Poznámky pod čiarou k odkazom 27ba až 27bd znejú:</w:t>
      </w:r>
    </w:p>
    <w:p w14:paraId="1D2D5F63"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70B12B75" w14:textId="06EC7751"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27ba</w:t>
      </w:r>
      <w:r w:rsidRPr="00BC2444">
        <w:rPr>
          <w:rFonts w:ascii="Times New Roman" w:hAnsi="Times New Roman" w:cs="Times New Roman"/>
          <w:sz w:val="24"/>
          <w:szCs w:val="24"/>
        </w:rPr>
        <w:t xml:space="preserve">) Čl. 2 </w:t>
      </w:r>
      <w:r w:rsidR="008B23C8">
        <w:rPr>
          <w:rFonts w:ascii="Times New Roman" w:hAnsi="Times New Roman" w:cs="Times New Roman"/>
          <w:sz w:val="24"/>
          <w:szCs w:val="24"/>
        </w:rPr>
        <w:t xml:space="preserve">ods. 1 </w:t>
      </w:r>
      <w:r w:rsidRPr="00BC2444">
        <w:rPr>
          <w:rFonts w:ascii="Times New Roman" w:hAnsi="Times New Roman" w:cs="Times New Roman"/>
          <w:sz w:val="24"/>
          <w:szCs w:val="24"/>
        </w:rPr>
        <w:t xml:space="preserve">bod 28 nariadenia Európskeho parlamentu a Rady (EÚ) 2024/1624 z 31. mája 2024 o predchádzaní využívaniu finančného systému na účely prania špinavých peňazí alebo financovania terorizmu (Ú. v. EÚ L, 2024/1624, 19. 6. 2024). </w:t>
      </w:r>
    </w:p>
    <w:p w14:paraId="57DD272E" w14:textId="77777777"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vertAlign w:val="superscript"/>
        </w:rPr>
        <w:t>27bb</w:t>
      </w:r>
      <w:r w:rsidRPr="00BC2444">
        <w:rPr>
          <w:rFonts w:ascii="Times New Roman" w:hAnsi="Times New Roman" w:cs="Times New Roman"/>
          <w:sz w:val="24"/>
          <w:szCs w:val="24"/>
        </w:rPr>
        <w:t>) Zákon č. …/2027 Z. z. o ochrane pred legalizáciou výnosov z trestnej činnosti, financovaním terorizmu</w:t>
      </w:r>
      <w:r w:rsidRPr="00BC2444">
        <w:rPr>
          <w:rFonts w:ascii="Times New Roman" w:eastAsia="Calibri" w:hAnsi="Times New Roman" w:cs="Times New Roman"/>
          <w:color w:val="000000"/>
          <w:sz w:val="24"/>
          <w:szCs w:val="24"/>
        </w:rPr>
        <w:t xml:space="preserve"> a financovaním šírenia zbraní hromadného ničenia</w:t>
      </w:r>
      <w:r w:rsidRPr="00BC2444">
        <w:rPr>
          <w:rFonts w:ascii="Times New Roman" w:hAnsi="Times New Roman" w:cs="Times New Roman"/>
          <w:sz w:val="24"/>
          <w:szCs w:val="24"/>
        </w:rPr>
        <w:t xml:space="preserve"> a o zmene a doplnení niektorých zákonov.</w:t>
      </w:r>
    </w:p>
    <w:p w14:paraId="5A34FD54" w14:textId="77777777"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vertAlign w:val="superscript"/>
        </w:rPr>
        <w:t>27bc</w:t>
      </w:r>
      <w:r w:rsidRPr="00BC2444">
        <w:rPr>
          <w:rFonts w:ascii="Times New Roman" w:hAnsi="Times New Roman" w:cs="Times New Roman"/>
          <w:sz w:val="24"/>
          <w:szCs w:val="24"/>
        </w:rPr>
        <w:t xml:space="preserve">) § 12 ods. 4 písm. a) a b) zákona č. 192/2023 Z. z. </w:t>
      </w:r>
    </w:p>
    <w:p w14:paraId="3DE775C1" w14:textId="77777777"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vertAlign w:val="superscript"/>
        </w:rPr>
        <w:t>27bd</w:t>
      </w:r>
      <w:r w:rsidRPr="00BC2444">
        <w:rPr>
          <w:rFonts w:ascii="Times New Roman" w:hAnsi="Times New Roman" w:cs="Times New Roman"/>
          <w:sz w:val="24"/>
          <w:szCs w:val="24"/>
        </w:rPr>
        <w:t>) Čl. 11 nariadenia Európskeho parlamentu a Rady (EÚ) 2024/1620 z 31. mája 2024, ktorým sa zriaďuje Úrad pre boj proti praniu špinavých peňazí a financovaniu terorizmu a ktorým sa menia nariadenia (EÚ) č. 1093/2010, (EÚ) č. 1094/2010 a (EÚ) č. 1095/2010 (Ú. v. EÚ L, 2024/1620, 19.6.2024) v platnom znení.“.</w:t>
      </w:r>
    </w:p>
    <w:p w14:paraId="739D38B7"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7195A8E2" w14:textId="77777777" w:rsidR="00BC2444" w:rsidRPr="00BC2444" w:rsidRDefault="00BC2444" w:rsidP="00D87F16">
      <w:pPr>
        <w:numPr>
          <w:ilvl w:val="0"/>
          <w:numId w:val="101"/>
        </w:num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 xml:space="preserve">V § 24 ods. 1 sa vypúšťa písmeno c). </w:t>
      </w:r>
    </w:p>
    <w:p w14:paraId="157CCF3B" w14:textId="77777777"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 xml:space="preserve"> </w:t>
      </w:r>
    </w:p>
    <w:p w14:paraId="7026B7EA" w14:textId="77777777"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Doterajšie písmená d) až f) sa označujú ako písmená c) až e).</w:t>
      </w:r>
    </w:p>
    <w:p w14:paraId="186A6FAA"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464A96B6" w14:textId="77777777" w:rsidR="00BC2444" w:rsidRPr="00BC2444" w:rsidRDefault="00BC2444" w:rsidP="00D87F16">
      <w:pPr>
        <w:numPr>
          <w:ilvl w:val="0"/>
          <w:numId w:val="101"/>
        </w:num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 24 sa dopĺňa odsekom 3, ktorý znie:</w:t>
      </w:r>
    </w:p>
    <w:p w14:paraId="3684A8AC"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1A479F2F" w14:textId="77777777"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„(3) Ak je finančný agent alebo finančný poradca povinnou osobou podľa osobitného predpisu,</w:t>
      </w:r>
      <w:r w:rsidRPr="00BC2444">
        <w:rPr>
          <w:rFonts w:ascii="Times New Roman" w:hAnsi="Times New Roman" w:cs="Times New Roman"/>
          <w:sz w:val="24"/>
          <w:szCs w:val="24"/>
          <w:vertAlign w:val="superscript"/>
        </w:rPr>
        <w:t>27bb</w:t>
      </w: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 xml:space="preserve"> </w:t>
      </w:r>
      <w:r w:rsidRPr="00BC2444">
        <w:rPr>
          <w:rFonts w:ascii="Times New Roman" w:hAnsi="Times New Roman" w:cs="Times New Roman"/>
          <w:sz w:val="24"/>
          <w:szCs w:val="24"/>
        </w:rPr>
        <w:t>je povinný pri vykonávaní činností podľa tohto zákona plniť povinnosti podľa osobitných predpisov v oblasti ochrany pred legalizáciou a financovaním terorizmu.</w:t>
      </w:r>
      <w:r w:rsidRPr="00BC2444">
        <w:rPr>
          <w:rFonts w:ascii="Times New Roman" w:hAnsi="Times New Roman" w:cs="Times New Roman"/>
          <w:sz w:val="24"/>
          <w:szCs w:val="24"/>
          <w:vertAlign w:val="superscript"/>
        </w:rPr>
        <w:t>30b</w:t>
      </w:r>
      <w:r w:rsidRPr="00BC2444">
        <w:rPr>
          <w:rFonts w:ascii="Times New Roman" w:hAnsi="Times New Roman" w:cs="Times New Roman"/>
          <w:sz w:val="24"/>
          <w:szCs w:val="24"/>
        </w:rPr>
        <w:t>)“.</w:t>
      </w:r>
    </w:p>
    <w:p w14:paraId="48B2999A"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06BB8662" w14:textId="77777777"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Poznámka pod čiarou k odkazu 30b znie:</w:t>
      </w:r>
    </w:p>
    <w:p w14:paraId="631F247B" w14:textId="77777777"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30b</w:t>
      </w:r>
      <w:r w:rsidRPr="00BC2444">
        <w:rPr>
          <w:rFonts w:ascii="Times New Roman" w:hAnsi="Times New Roman" w:cs="Times New Roman"/>
          <w:sz w:val="24"/>
          <w:szCs w:val="24"/>
        </w:rPr>
        <w:t>) Napríklad nariadenie (EÚ) 2024/1624, zákon č. .../2027 Z. z.“.</w:t>
      </w:r>
    </w:p>
    <w:p w14:paraId="3CC77C71"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4BFDDB42" w14:textId="77777777" w:rsidR="00BC2444" w:rsidRPr="00BC2444" w:rsidRDefault="00BC2444" w:rsidP="00D87F16">
      <w:pPr>
        <w:numPr>
          <w:ilvl w:val="0"/>
          <w:numId w:val="101"/>
        </w:num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Poznámka pod čiarou k odkazu 31 znie:</w:t>
      </w:r>
    </w:p>
    <w:p w14:paraId="64D15581" w14:textId="6DE2C6C8"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31</w:t>
      </w:r>
      <w:r w:rsidRPr="00BC2444">
        <w:rPr>
          <w:rFonts w:ascii="Times New Roman" w:hAnsi="Times New Roman" w:cs="Times New Roman"/>
          <w:sz w:val="24"/>
          <w:szCs w:val="24"/>
        </w:rPr>
        <w:t>) Čl. 11 ods. 2 nariadenia (EÚ) 2024/1624.“.</w:t>
      </w:r>
    </w:p>
    <w:p w14:paraId="4DCA3098"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60B72549" w14:textId="77777777" w:rsidR="00BC2444" w:rsidRPr="00BC2444" w:rsidRDefault="00BC2444" w:rsidP="00D87F16">
      <w:pPr>
        <w:numPr>
          <w:ilvl w:val="0"/>
          <w:numId w:val="101"/>
        </w:num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V poznámke pod čiarou k odkazu 35 sa citácia „zákon č. 297/2007 Z. z.“ nahrádza citáciou „zákon č. .../2027 Z. z.“.</w:t>
      </w:r>
    </w:p>
    <w:p w14:paraId="6D1E5B33"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409DB321" w14:textId="77777777" w:rsidR="00BC2444" w:rsidRPr="00BC2444" w:rsidRDefault="00BC2444" w:rsidP="00D87F16">
      <w:pPr>
        <w:numPr>
          <w:ilvl w:val="0"/>
          <w:numId w:val="101"/>
        </w:num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V § 38 sa za odsek 3 vkladá nový odsek 4, ktorý znie:</w:t>
      </w:r>
    </w:p>
    <w:p w14:paraId="7CEDDFB6"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4CAC4A71" w14:textId="77777777"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„(4) Národná banka Slovenska vykonáva dohľad nad plnením podmienok podľa § 18a v závislosti od miery rizika legalizácie a financovania terorizmu u finančného agenta a finančného poradcu, ktorému bolo udelené povolenie podľa § 18. Národná banka Slovenska overí plnenie povinnosti podľa § 18a ods. 4 predovšetkým, ak existuje dôvodné podozrenie alebo zvýšené riziko, že dochádza, došlo alebo môže dôjsť k legalizácii alebo financovaniu terorizmu.“.</w:t>
      </w:r>
    </w:p>
    <w:p w14:paraId="08B0BEAD"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7F8F9C5B" w14:textId="77777777"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Doterajšie odseky 4 až 12 sa označujú ako odseky 5 až 13.</w:t>
      </w:r>
    </w:p>
    <w:p w14:paraId="436E4106"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77C167A8" w14:textId="77777777" w:rsidR="00BC2444" w:rsidRPr="00BC2444" w:rsidRDefault="00BC2444" w:rsidP="00D87F16">
      <w:pPr>
        <w:numPr>
          <w:ilvl w:val="0"/>
          <w:numId w:val="101"/>
        </w:num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 39 sa dopĺňa odsekom 16, ktorý znie:</w:t>
      </w:r>
    </w:p>
    <w:p w14:paraId="51B28820"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491D0346" w14:textId="77777777" w:rsidR="00BC2444" w:rsidRPr="00BC2444" w:rsidRDefault="00BC2444" w:rsidP="00BC2444">
      <w:pPr>
        <w:ind w:left="426"/>
        <w:jc w:val="both"/>
        <w:rPr>
          <w:rFonts w:ascii="Times New Roman" w:hAnsi="Times New Roman" w:cs="Times New Roman"/>
          <w:sz w:val="24"/>
          <w:szCs w:val="24"/>
        </w:rPr>
      </w:pPr>
      <w:r w:rsidRPr="00BC2444">
        <w:rPr>
          <w:rFonts w:ascii="Times New Roman" w:hAnsi="Times New Roman" w:cs="Times New Roman"/>
          <w:sz w:val="24"/>
          <w:szCs w:val="24"/>
        </w:rPr>
        <w:t>„(16) Ak Národná banka Slovenska zistí, že došlo k nedodržaniu podmienky podľa §  18a  ods.1 u štatutárneho orgánu alebo jeho člena, osoby zabezpečujúcej plnenie úloh pri ochrane pred legalizáciou a financovaním terorizmu a u konečného užívateľa výhod, môže Národná banka Slovenska samostatnému finančnému agentovi alebo finančnému poradcovi, ktorému bolo udelené povolenie podľa § 18a,</w:t>
      </w:r>
      <w:r w:rsidRPr="00BC2444">
        <w:rPr>
          <w:rFonts w:ascii="Times New Roman" w:hAnsi="Times New Roman" w:cs="Times New Roman"/>
          <w:sz w:val="24"/>
          <w:szCs w:val="24"/>
          <w:vertAlign w:val="superscript"/>
        </w:rPr>
        <w:t xml:space="preserve">  </w:t>
      </w:r>
      <w:r w:rsidRPr="00BC2444">
        <w:rPr>
          <w:rFonts w:ascii="Times New Roman" w:hAnsi="Times New Roman" w:cs="Times New Roman"/>
          <w:sz w:val="24"/>
          <w:szCs w:val="24"/>
        </w:rPr>
        <w:t>uložiť</w:t>
      </w:r>
    </w:p>
    <w:p w14:paraId="7913717D" w14:textId="77777777" w:rsidR="00BC2444" w:rsidRPr="00BC2444" w:rsidRDefault="00BC2444" w:rsidP="00D87F16">
      <w:pPr>
        <w:numPr>
          <w:ilvl w:val="0"/>
          <w:numId w:val="106"/>
        </w:numPr>
        <w:ind w:left="851"/>
        <w:jc w:val="both"/>
        <w:rPr>
          <w:rFonts w:ascii="Times New Roman" w:hAnsi="Times New Roman" w:cs="Times New Roman"/>
          <w:sz w:val="24"/>
          <w:szCs w:val="24"/>
        </w:rPr>
      </w:pPr>
      <w:r w:rsidRPr="00BC2444">
        <w:rPr>
          <w:rFonts w:ascii="Times New Roman" w:hAnsi="Times New Roman" w:cs="Times New Roman"/>
          <w:sz w:val="24"/>
          <w:szCs w:val="24"/>
        </w:rPr>
        <w:t>povinnosť odvolať štatutárny orgán alebo jeho člena alebo osobu zabezpečujúcu plnenie úloh pri ochrane pred legalizáciou a financovaním terorizmu,</w:t>
      </w:r>
    </w:p>
    <w:p w14:paraId="79F5B92D" w14:textId="77777777" w:rsidR="00BC2444" w:rsidRPr="00BC2444" w:rsidRDefault="00BC2444" w:rsidP="00D87F16">
      <w:pPr>
        <w:numPr>
          <w:ilvl w:val="0"/>
          <w:numId w:val="106"/>
        </w:numPr>
        <w:spacing w:after="0" w:line="240" w:lineRule="auto"/>
        <w:ind w:left="851"/>
        <w:jc w:val="both"/>
        <w:rPr>
          <w:rFonts w:ascii="Times New Roman" w:hAnsi="Times New Roman" w:cs="Times New Roman"/>
          <w:sz w:val="24"/>
          <w:szCs w:val="24"/>
        </w:rPr>
      </w:pPr>
      <w:r w:rsidRPr="00BC2444">
        <w:rPr>
          <w:rFonts w:ascii="Times New Roman" w:hAnsi="Times New Roman" w:cs="Times New Roman"/>
          <w:sz w:val="24"/>
          <w:szCs w:val="24"/>
        </w:rPr>
        <w:t>povinnosť zmeniť konečného užívateľa výhod v povinnej osobe.“.</w:t>
      </w:r>
    </w:p>
    <w:p w14:paraId="62CDDB6C"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0E67A39E" w14:textId="77777777" w:rsidR="00BC2444" w:rsidRPr="00BC2444" w:rsidRDefault="00BC2444" w:rsidP="00D87F16">
      <w:pPr>
        <w:numPr>
          <w:ilvl w:val="0"/>
          <w:numId w:val="101"/>
        </w:num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Za § 42d sa vkladá § 42e, ktorý vrátane nadpisu znie:</w:t>
      </w:r>
    </w:p>
    <w:p w14:paraId="38FC8EA9"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4BF9ADF4" w14:textId="77777777" w:rsidR="00BC2444" w:rsidRPr="00BC2444" w:rsidRDefault="00BC2444" w:rsidP="00BC2444">
      <w:pPr>
        <w:spacing w:after="0" w:line="240" w:lineRule="auto"/>
        <w:ind w:left="426"/>
        <w:jc w:val="center"/>
        <w:rPr>
          <w:rFonts w:ascii="Times New Roman" w:hAnsi="Times New Roman" w:cs="Times New Roman"/>
          <w:b/>
          <w:bCs/>
          <w:sz w:val="24"/>
          <w:szCs w:val="24"/>
        </w:rPr>
      </w:pPr>
      <w:r w:rsidRPr="00BC2444">
        <w:rPr>
          <w:rFonts w:ascii="Times New Roman" w:hAnsi="Times New Roman" w:cs="Times New Roman"/>
          <w:b/>
          <w:bCs/>
          <w:sz w:val="24"/>
          <w:szCs w:val="24"/>
        </w:rPr>
        <w:t>„§ 42e</w:t>
      </w:r>
    </w:p>
    <w:p w14:paraId="44934B33" w14:textId="77777777" w:rsidR="00BC2444" w:rsidRPr="00BC2444" w:rsidRDefault="00BC2444" w:rsidP="00BC2444">
      <w:pPr>
        <w:spacing w:after="0" w:line="240" w:lineRule="auto"/>
        <w:ind w:left="426"/>
        <w:jc w:val="center"/>
        <w:rPr>
          <w:rFonts w:ascii="Times New Roman" w:hAnsi="Times New Roman" w:cs="Times New Roman"/>
          <w:b/>
          <w:bCs/>
          <w:sz w:val="24"/>
          <w:szCs w:val="24"/>
        </w:rPr>
      </w:pPr>
      <w:r w:rsidRPr="00BC2444">
        <w:rPr>
          <w:rFonts w:ascii="Times New Roman" w:hAnsi="Times New Roman" w:cs="Times New Roman"/>
          <w:b/>
          <w:bCs/>
          <w:sz w:val="24"/>
          <w:szCs w:val="24"/>
        </w:rPr>
        <w:t>Prechodné ustanovenie k úpravám účinným od 10. júla 2027</w:t>
      </w:r>
    </w:p>
    <w:p w14:paraId="61B8AA08" w14:textId="77777777" w:rsidR="00BC2444" w:rsidRPr="00BC2444" w:rsidRDefault="00BC2444" w:rsidP="00BC2444">
      <w:pPr>
        <w:spacing w:after="0" w:line="240" w:lineRule="auto"/>
        <w:ind w:left="426"/>
        <w:jc w:val="both"/>
        <w:rPr>
          <w:rFonts w:ascii="Times New Roman" w:hAnsi="Times New Roman" w:cs="Times New Roman"/>
          <w:sz w:val="24"/>
          <w:szCs w:val="24"/>
        </w:rPr>
      </w:pPr>
    </w:p>
    <w:p w14:paraId="045FF231" w14:textId="77777777" w:rsidR="00BC2444" w:rsidRPr="00BC2444" w:rsidRDefault="00BC2444" w:rsidP="00BC2444">
      <w:pPr>
        <w:spacing w:after="0" w:line="240" w:lineRule="auto"/>
        <w:ind w:left="426"/>
        <w:jc w:val="both"/>
        <w:rPr>
          <w:rFonts w:ascii="Times New Roman" w:hAnsi="Times New Roman" w:cs="Times New Roman"/>
          <w:sz w:val="24"/>
          <w:szCs w:val="24"/>
        </w:rPr>
      </w:pPr>
      <w:r w:rsidRPr="00BC2444">
        <w:rPr>
          <w:rFonts w:ascii="Times New Roman" w:hAnsi="Times New Roman" w:cs="Times New Roman"/>
          <w:sz w:val="24"/>
          <w:szCs w:val="24"/>
        </w:rPr>
        <w:t>Samostatný finančný agent alebo finančný poradca v sektore poskytovania úverov, úverov na bývanie a spotrebiteľských úverov je povinný najneskôr do 10. júla 2027 zahrnúť do svojej organizačnej štruktúry osobu zabezpečujúcu plnenie úloh pri ochrane pred legalizáciou a financovaním terorizmu a predložiť bezodkladne Národnej banke Slovenska doklady preukazujúce splnenie podmienok podľa § 18a ods. 1, 2 a 4.“.</w:t>
      </w:r>
    </w:p>
    <w:p w14:paraId="6FDAE9E3" w14:textId="77777777" w:rsidR="00BC2444" w:rsidRPr="00BC2444" w:rsidRDefault="00BC2444" w:rsidP="00BC2444">
      <w:pPr>
        <w:tabs>
          <w:tab w:val="left" w:pos="3871"/>
        </w:tabs>
        <w:spacing w:after="200"/>
        <w:rPr>
          <w:rFonts w:ascii="Times New Roman" w:eastAsia="Times New Roman" w:hAnsi="Times New Roman" w:cs="Times New Roman"/>
          <w:sz w:val="24"/>
          <w:szCs w:val="24"/>
        </w:rPr>
      </w:pPr>
    </w:p>
    <w:p w14:paraId="3C4B8A1F" w14:textId="77777777" w:rsidR="00BC2444" w:rsidRPr="00BC2444" w:rsidRDefault="00BC2444" w:rsidP="00BC2444">
      <w:pPr>
        <w:tabs>
          <w:tab w:val="left" w:pos="3871"/>
        </w:tabs>
        <w:spacing w:after="200"/>
        <w:jc w:val="center"/>
        <w:rPr>
          <w:rFonts w:ascii="Times New Roman" w:eastAsia="Times New Roman" w:hAnsi="Times New Roman" w:cs="Times New Roman"/>
          <w:b/>
          <w:bCs/>
          <w:sz w:val="24"/>
          <w:szCs w:val="24"/>
        </w:rPr>
      </w:pPr>
      <w:r w:rsidRPr="00BC2444">
        <w:rPr>
          <w:rFonts w:ascii="Times New Roman" w:eastAsia="Times New Roman" w:hAnsi="Times New Roman" w:cs="Times New Roman"/>
          <w:b/>
          <w:bCs/>
          <w:sz w:val="24"/>
          <w:szCs w:val="24"/>
        </w:rPr>
        <w:t>Čl. XVI</w:t>
      </w:r>
    </w:p>
    <w:p w14:paraId="38FEAD64" w14:textId="77777777" w:rsidR="00BC2444" w:rsidRPr="00BC2444" w:rsidRDefault="00BC2444" w:rsidP="00BC2444">
      <w:pPr>
        <w:spacing w:after="0"/>
        <w:jc w:val="both"/>
        <w:rPr>
          <w:rFonts w:ascii="Times New Roman" w:hAnsi="Times New Roman" w:cs="Times New Roman"/>
          <w:sz w:val="24"/>
          <w:szCs w:val="24"/>
        </w:rPr>
      </w:pPr>
      <w:r w:rsidRPr="00BC2444">
        <w:rPr>
          <w:rFonts w:ascii="Times New Roman" w:hAnsi="Times New Roman" w:cs="Times New Roman"/>
          <w:sz w:val="24"/>
          <w:szCs w:val="24"/>
        </w:rPr>
        <w:t>Zákon č. 492/2009 Z. z. o platobných službách a o zmene a doplnení niektorých zákonov v znení zákona č. 130/2011 Z. z., zákona č. 394/2011 Z. z., zákona č. 520/2011 Z. z., zákona č. 547/2011 Z. z., zákona č. 352/2012 Z. z., zákona č. 206/2013 Z. z., zákona č. 352/2013 Z. z., zákona č. 405/2015 Z. z., zákona č. 91/2016 Z. z., zákona č. 125/2016 Z. z., zákona č. 386/2016 Z. z., zákona č. 281/2017 Z. z., zákona č. 177/2018 Z. z., zákona č. 373/2018 Z. z., zákona č. 30/2019 Z. z., zákona č. 340/2020 Z. z., zákona č. 310/2021 Z. z., zákona č. 454/2021 Z. z., zákona č. 248/2024 Z. z., zákona č. 334/2024 Z. z., zákona č. 261/2025 Z. z. a zákona č. 30/2026 Z. z. sa mení a dopĺňa takto:</w:t>
      </w:r>
    </w:p>
    <w:p w14:paraId="1D4E9EE9" w14:textId="77777777" w:rsidR="00BC2444" w:rsidRPr="00BC2444" w:rsidRDefault="00BC2444" w:rsidP="00BC2444">
      <w:pPr>
        <w:spacing w:after="0"/>
        <w:jc w:val="both"/>
        <w:rPr>
          <w:rFonts w:ascii="Times New Roman" w:hAnsi="Times New Roman" w:cs="Times New Roman"/>
          <w:sz w:val="24"/>
          <w:szCs w:val="24"/>
        </w:rPr>
      </w:pPr>
    </w:p>
    <w:p w14:paraId="7F0C242E" w14:textId="77777777" w:rsidR="003D735D" w:rsidRPr="003D735D" w:rsidRDefault="003D735D" w:rsidP="003D735D">
      <w:pPr>
        <w:pStyle w:val="Odsekzoznamu"/>
        <w:numPr>
          <w:ilvl w:val="0"/>
          <w:numId w:val="100"/>
        </w:numPr>
        <w:spacing w:after="0"/>
        <w:jc w:val="both"/>
        <w:rPr>
          <w:rFonts w:ascii="Times New Roman" w:hAnsi="Times New Roman" w:cs="Times New Roman"/>
          <w:sz w:val="24"/>
          <w:szCs w:val="24"/>
        </w:rPr>
      </w:pPr>
      <w:r w:rsidRPr="003D735D">
        <w:rPr>
          <w:rFonts w:ascii="Times New Roman" w:hAnsi="Times New Roman" w:cs="Times New Roman"/>
          <w:sz w:val="24"/>
          <w:szCs w:val="24"/>
        </w:rPr>
        <w:t>V poznámke pod čiarou k odkazu 17 sa citácia „zákon č. 297/2008 Z. z. o ochrane pred legalizáciou príjmov z trestnej činnosti a o ochrane pred financovaním terorizmu a o zmene a doplnení niektorých zákonov v znení neskorších predpisov“ nahrádza citáciou „zákon č. .../2027 Z. z.“.</w:t>
      </w:r>
    </w:p>
    <w:p w14:paraId="0FD4F612" w14:textId="77777777" w:rsidR="003D735D" w:rsidRPr="003D735D" w:rsidRDefault="003D735D" w:rsidP="003D735D">
      <w:pPr>
        <w:pStyle w:val="Odsekzoznamu"/>
        <w:spacing w:after="0"/>
        <w:ind w:left="360"/>
        <w:jc w:val="both"/>
        <w:rPr>
          <w:rFonts w:ascii="Times New Roman" w:hAnsi="Times New Roman" w:cs="Times New Roman"/>
          <w:sz w:val="24"/>
          <w:szCs w:val="24"/>
        </w:rPr>
      </w:pPr>
    </w:p>
    <w:p w14:paraId="77F0BFAA" w14:textId="77777777" w:rsidR="003D735D" w:rsidRPr="003D735D" w:rsidRDefault="003D735D" w:rsidP="003D735D">
      <w:pPr>
        <w:pStyle w:val="Odsekzoznamu"/>
        <w:numPr>
          <w:ilvl w:val="0"/>
          <w:numId w:val="100"/>
        </w:numPr>
        <w:spacing w:after="0"/>
        <w:jc w:val="both"/>
        <w:rPr>
          <w:rFonts w:ascii="Times New Roman" w:hAnsi="Times New Roman" w:cs="Times New Roman"/>
          <w:sz w:val="24"/>
          <w:szCs w:val="24"/>
        </w:rPr>
      </w:pPr>
      <w:r w:rsidRPr="003D735D">
        <w:rPr>
          <w:rFonts w:ascii="Times New Roman" w:hAnsi="Times New Roman" w:cs="Times New Roman"/>
          <w:sz w:val="24"/>
          <w:szCs w:val="24"/>
        </w:rPr>
        <w:t>V poznámkach pod čiarou k odkazom 20 a 55 sa citácia „zákon č. 297/2008 Z. z. v znení neskorších predpisov“ nahrádza citáciou „zákon č. .../2027 Z. z.“.</w:t>
      </w:r>
    </w:p>
    <w:p w14:paraId="69F5E6A0" w14:textId="77777777" w:rsidR="003D735D" w:rsidRPr="003D735D" w:rsidRDefault="003D735D" w:rsidP="003D735D">
      <w:pPr>
        <w:pStyle w:val="Odsekzoznamu"/>
        <w:spacing w:after="0"/>
        <w:ind w:left="360"/>
        <w:jc w:val="both"/>
        <w:rPr>
          <w:rFonts w:ascii="Times New Roman" w:hAnsi="Times New Roman" w:cs="Times New Roman"/>
          <w:sz w:val="24"/>
          <w:szCs w:val="24"/>
        </w:rPr>
      </w:pPr>
    </w:p>
    <w:p w14:paraId="199D6A5C" w14:textId="77777777" w:rsidR="003D735D" w:rsidRPr="003D735D" w:rsidRDefault="003D735D" w:rsidP="003D735D">
      <w:pPr>
        <w:pStyle w:val="Odsekzoznamu"/>
        <w:numPr>
          <w:ilvl w:val="0"/>
          <w:numId w:val="100"/>
        </w:numPr>
        <w:spacing w:after="0"/>
        <w:jc w:val="both"/>
        <w:rPr>
          <w:rFonts w:ascii="Times New Roman" w:hAnsi="Times New Roman" w:cs="Times New Roman"/>
          <w:sz w:val="24"/>
          <w:szCs w:val="24"/>
        </w:rPr>
      </w:pPr>
      <w:r w:rsidRPr="003D735D">
        <w:rPr>
          <w:rFonts w:ascii="Times New Roman" w:hAnsi="Times New Roman" w:cs="Times New Roman"/>
          <w:sz w:val="24"/>
          <w:szCs w:val="24"/>
        </w:rPr>
        <w:t>Poznámky pod čiarou k odkazom 26a a 28a znejú:</w:t>
      </w:r>
    </w:p>
    <w:p w14:paraId="470603EB" w14:textId="77777777" w:rsidR="003D735D" w:rsidRPr="003D735D" w:rsidRDefault="003D735D" w:rsidP="003D735D">
      <w:pPr>
        <w:spacing w:after="0"/>
        <w:ind w:left="426"/>
        <w:jc w:val="both"/>
        <w:rPr>
          <w:rFonts w:ascii="Times New Roman" w:hAnsi="Times New Roman" w:cs="Times New Roman"/>
          <w:sz w:val="24"/>
          <w:szCs w:val="24"/>
        </w:rPr>
      </w:pPr>
      <w:r w:rsidRPr="003D735D">
        <w:rPr>
          <w:rFonts w:ascii="Times New Roman" w:hAnsi="Times New Roman" w:cs="Times New Roman"/>
          <w:sz w:val="24"/>
          <w:szCs w:val="24"/>
        </w:rPr>
        <w:lastRenderedPageBreak/>
        <w:t>„</w:t>
      </w:r>
      <w:r w:rsidRPr="003D735D">
        <w:rPr>
          <w:rFonts w:ascii="Times New Roman" w:hAnsi="Times New Roman" w:cs="Times New Roman"/>
          <w:sz w:val="24"/>
          <w:szCs w:val="24"/>
          <w:vertAlign w:val="superscript"/>
        </w:rPr>
        <w:t>26a</w:t>
      </w:r>
      <w:r w:rsidRPr="003D735D">
        <w:rPr>
          <w:rFonts w:ascii="Times New Roman" w:hAnsi="Times New Roman" w:cs="Times New Roman"/>
          <w:sz w:val="24"/>
          <w:szCs w:val="24"/>
        </w:rPr>
        <w:t>) Čl. 22 nariadenia Európskeho parlamentu a Rady (EÚ) 2024/1624 z 31. mája 2024 o predchádzaní využívaniu finančného systému na účely prania špinavých peňazí alebo financovania terorizmu (Ú. v. EÚ L, 2024/1624, 19.6.2024).</w:t>
      </w:r>
    </w:p>
    <w:p w14:paraId="4CD12690" w14:textId="77777777" w:rsidR="003D735D" w:rsidRPr="003D735D" w:rsidRDefault="003D735D" w:rsidP="003D735D">
      <w:pPr>
        <w:spacing w:after="0"/>
        <w:ind w:left="426"/>
        <w:jc w:val="both"/>
        <w:rPr>
          <w:rFonts w:ascii="Times New Roman" w:hAnsi="Times New Roman" w:cs="Times New Roman"/>
          <w:sz w:val="24"/>
          <w:szCs w:val="24"/>
        </w:rPr>
      </w:pPr>
      <w:r w:rsidRPr="003D735D">
        <w:rPr>
          <w:rFonts w:ascii="Times New Roman" w:hAnsi="Times New Roman" w:cs="Times New Roman"/>
          <w:sz w:val="24"/>
          <w:szCs w:val="24"/>
          <w:vertAlign w:val="superscript"/>
        </w:rPr>
        <w:t>28a</w:t>
      </w:r>
      <w:r w:rsidRPr="003D735D">
        <w:rPr>
          <w:rFonts w:ascii="Times New Roman" w:hAnsi="Times New Roman" w:cs="Times New Roman"/>
          <w:sz w:val="24"/>
          <w:szCs w:val="24"/>
        </w:rPr>
        <w:t>) Čl. 77 nariadenia (EÚ) 2024/1624. “.</w:t>
      </w:r>
    </w:p>
    <w:p w14:paraId="0EC13423" w14:textId="77777777" w:rsidR="003D735D" w:rsidRDefault="003D735D" w:rsidP="003D735D">
      <w:pPr>
        <w:pStyle w:val="Odsekzoznamu"/>
        <w:spacing w:after="0"/>
        <w:ind w:left="426"/>
        <w:jc w:val="both"/>
        <w:rPr>
          <w:rFonts w:ascii="Times New Roman" w:hAnsi="Times New Roman" w:cs="Times New Roman"/>
          <w:sz w:val="24"/>
          <w:szCs w:val="24"/>
        </w:rPr>
      </w:pPr>
    </w:p>
    <w:p w14:paraId="24F9E3AE" w14:textId="17EA347E" w:rsidR="003D735D" w:rsidRDefault="003D735D" w:rsidP="003D735D">
      <w:pPr>
        <w:pStyle w:val="Odsekzoznamu"/>
        <w:numPr>
          <w:ilvl w:val="0"/>
          <w:numId w:val="100"/>
        </w:numPr>
        <w:spacing w:after="0"/>
        <w:ind w:left="426" w:hanging="426"/>
        <w:jc w:val="both"/>
        <w:rPr>
          <w:rFonts w:ascii="Times New Roman" w:hAnsi="Times New Roman" w:cs="Times New Roman"/>
          <w:sz w:val="24"/>
          <w:szCs w:val="24"/>
        </w:rPr>
      </w:pPr>
      <w:r w:rsidRPr="006B7CE3">
        <w:rPr>
          <w:rFonts w:ascii="Times New Roman" w:hAnsi="Times New Roman" w:cs="Times New Roman"/>
          <w:sz w:val="24"/>
          <w:szCs w:val="24"/>
        </w:rPr>
        <w:t xml:space="preserve">V poznámke pod čiarou k odkazu 39 sa na konci pripája čiarka a tieto slová: „zákon č. .../2027 Z. z. o ochrane pred legalizáciou výnosov z trestnej činnosti, financovaním terorizmu </w:t>
      </w:r>
      <w:r w:rsidRPr="007A3C19">
        <w:rPr>
          <w:rFonts w:ascii="Times New Roman" w:eastAsia="Calibri" w:hAnsi="Times New Roman" w:cs="Times New Roman"/>
          <w:color w:val="000000"/>
          <w:sz w:val="24"/>
          <w:szCs w:val="24"/>
        </w:rPr>
        <w:t>a financovaním šírenia zbraní hromadného ničenia</w:t>
      </w:r>
      <w:r w:rsidRPr="009E5B27">
        <w:rPr>
          <w:rFonts w:ascii="Times New Roman" w:eastAsia="Times New Roman" w:hAnsi="Times New Roman" w:cs="Times New Roman"/>
          <w:sz w:val="24"/>
          <w:szCs w:val="24"/>
        </w:rPr>
        <w:t xml:space="preserve"> </w:t>
      </w:r>
      <w:r w:rsidRPr="006B7CE3">
        <w:rPr>
          <w:rFonts w:ascii="Times New Roman" w:hAnsi="Times New Roman" w:cs="Times New Roman"/>
          <w:sz w:val="24"/>
          <w:szCs w:val="24"/>
        </w:rPr>
        <w:t>a o zmene a doplnení niektorých zákonov, nariadenie</w:t>
      </w:r>
      <w:r w:rsidRPr="007421C7">
        <w:rPr>
          <w:rFonts w:ascii="Times New Roman" w:hAnsi="Times New Roman" w:cs="Times New Roman"/>
          <w:sz w:val="24"/>
          <w:szCs w:val="24"/>
        </w:rPr>
        <w:t xml:space="preserve"> (EÚ) 2024/1624“.</w:t>
      </w:r>
    </w:p>
    <w:p w14:paraId="21A05032" w14:textId="77777777" w:rsidR="003D735D" w:rsidRPr="007421C7" w:rsidRDefault="003D735D" w:rsidP="003D735D">
      <w:pPr>
        <w:pStyle w:val="Odsekzoznamu"/>
        <w:spacing w:after="0"/>
        <w:ind w:left="360"/>
        <w:jc w:val="both"/>
        <w:rPr>
          <w:rFonts w:ascii="Times New Roman" w:hAnsi="Times New Roman" w:cs="Times New Roman"/>
          <w:sz w:val="24"/>
          <w:szCs w:val="24"/>
        </w:rPr>
      </w:pPr>
    </w:p>
    <w:p w14:paraId="1E315AAB" w14:textId="77777777" w:rsidR="003D735D" w:rsidRPr="007421C7" w:rsidRDefault="003D735D" w:rsidP="003D735D">
      <w:pPr>
        <w:pStyle w:val="Odsekzoznamu"/>
        <w:numPr>
          <w:ilvl w:val="0"/>
          <w:numId w:val="100"/>
        </w:numPr>
        <w:spacing w:after="0"/>
        <w:ind w:left="426" w:hanging="426"/>
        <w:jc w:val="both"/>
        <w:rPr>
          <w:rFonts w:ascii="Times New Roman" w:hAnsi="Times New Roman" w:cs="Times New Roman"/>
          <w:sz w:val="24"/>
          <w:szCs w:val="24"/>
        </w:rPr>
      </w:pPr>
      <w:r w:rsidRPr="007421C7">
        <w:rPr>
          <w:rFonts w:ascii="Times New Roman" w:hAnsi="Times New Roman" w:cs="Times New Roman"/>
          <w:sz w:val="24"/>
          <w:szCs w:val="24"/>
        </w:rPr>
        <w:t xml:space="preserve">V § 65 odsek 6 znie: </w:t>
      </w:r>
    </w:p>
    <w:p w14:paraId="6670170E" w14:textId="77777777" w:rsidR="003D735D" w:rsidRPr="007421C7" w:rsidRDefault="003D735D" w:rsidP="003D735D">
      <w:pPr>
        <w:pStyle w:val="Odsekzoznamu"/>
        <w:spacing w:after="0"/>
        <w:ind w:left="426"/>
        <w:jc w:val="both"/>
        <w:rPr>
          <w:rFonts w:ascii="Times New Roman" w:hAnsi="Times New Roman" w:cs="Times New Roman"/>
          <w:sz w:val="24"/>
          <w:szCs w:val="24"/>
        </w:rPr>
      </w:pPr>
      <w:r w:rsidRPr="007421C7">
        <w:rPr>
          <w:rFonts w:ascii="Times New Roman" w:hAnsi="Times New Roman" w:cs="Times New Roman"/>
          <w:sz w:val="24"/>
          <w:szCs w:val="24"/>
        </w:rPr>
        <w:t>,,(6) Platobná inštitúcia a pobočka zahraničnej platobnej inštitúcie sú povinnou osobou podľa osobitného predpisu.</w:t>
      </w:r>
      <w:r w:rsidRPr="007421C7">
        <w:rPr>
          <w:rFonts w:ascii="Times New Roman" w:hAnsi="Times New Roman" w:cs="Times New Roman"/>
          <w:sz w:val="24"/>
          <w:szCs w:val="24"/>
          <w:vertAlign w:val="superscript"/>
        </w:rPr>
        <w:t>48</w:t>
      </w:r>
      <w:r w:rsidRPr="007421C7">
        <w:rPr>
          <w:rFonts w:ascii="Times New Roman" w:hAnsi="Times New Roman" w:cs="Times New Roman"/>
          <w:sz w:val="24"/>
          <w:szCs w:val="24"/>
        </w:rPr>
        <w:t>)“.</w:t>
      </w:r>
    </w:p>
    <w:p w14:paraId="7531521E" w14:textId="77777777" w:rsidR="003D735D" w:rsidRPr="007421C7" w:rsidRDefault="003D735D" w:rsidP="003D735D">
      <w:pPr>
        <w:pStyle w:val="Odsekzoznamu"/>
        <w:spacing w:after="0"/>
        <w:ind w:left="0"/>
        <w:jc w:val="both"/>
        <w:rPr>
          <w:rFonts w:ascii="Times New Roman" w:hAnsi="Times New Roman" w:cs="Times New Roman"/>
          <w:sz w:val="24"/>
          <w:szCs w:val="24"/>
        </w:rPr>
      </w:pPr>
    </w:p>
    <w:p w14:paraId="00284788" w14:textId="77777777" w:rsidR="003D735D" w:rsidRPr="006B7CE3" w:rsidRDefault="003D735D" w:rsidP="003D735D">
      <w:pPr>
        <w:pStyle w:val="Odsekzoznamu"/>
        <w:spacing w:after="0"/>
        <w:ind w:left="426"/>
        <w:jc w:val="both"/>
        <w:rPr>
          <w:rFonts w:ascii="Times New Roman" w:hAnsi="Times New Roman" w:cs="Times New Roman"/>
          <w:sz w:val="24"/>
          <w:szCs w:val="24"/>
        </w:rPr>
      </w:pPr>
      <w:r w:rsidRPr="006B7CE3">
        <w:rPr>
          <w:rFonts w:ascii="Times New Roman" w:hAnsi="Times New Roman" w:cs="Times New Roman"/>
          <w:sz w:val="24"/>
          <w:szCs w:val="24"/>
        </w:rPr>
        <w:t>Poznámka pod čiarou k odkazu 48 znie:</w:t>
      </w:r>
    </w:p>
    <w:p w14:paraId="244CDEFC" w14:textId="77777777" w:rsidR="003D735D" w:rsidRPr="007421C7" w:rsidRDefault="003D735D" w:rsidP="003D735D">
      <w:pPr>
        <w:pStyle w:val="Odsekzoznamu"/>
        <w:spacing w:after="0"/>
        <w:ind w:left="426"/>
        <w:jc w:val="both"/>
        <w:rPr>
          <w:rFonts w:ascii="Times New Roman" w:hAnsi="Times New Roman" w:cs="Times New Roman"/>
          <w:sz w:val="24"/>
          <w:szCs w:val="24"/>
        </w:rPr>
      </w:pPr>
      <w:r w:rsidRPr="006B7CE3">
        <w:rPr>
          <w:rFonts w:ascii="Times New Roman" w:hAnsi="Times New Roman" w:cs="Times New Roman"/>
          <w:sz w:val="24"/>
          <w:szCs w:val="24"/>
        </w:rPr>
        <w:t>„</w:t>
      </w:r>
      <w:r w:rsidRPr="006B7CE3">
        <w:rPr>
          <w:rFonts w:ascii="Times New Roman" w:hAnsi="Times New Roman" w:cs="Times New Roman"/>
          <w:sz w:val="24"/>
          <w:szCs w:val="24"/>
          <w:vertAlign w:val="superscript"/>
        </w:rPr>
        <w:t>48</w:t>
      </w:r>
      <w:r w:rsidRPr="006B7CE3">
        <w:rPr>
          <w:rFonts w:ascii="Times New Roman" w:hAnsi="Times New Roman" w:cs="Times New Roman"/>
          <w:sz w:val="24"/>
          <w:szCs w:val="24"/>
        </w:rPr>
        <w:t>) Zákon č. .../2027 Z. z.</w:t>
      </w:r>
    </w:p>
    <w:p w14:paraId="34133454" w14:textId="77777777" w:rsidR="003D735D" w:rsidRPr="007421C7" w:rsidRDefault="003D735D" w:rsidP="003D735D">
      <w:pPr>
        <w:pStyle w:val="Odsekzoznamu"/>
        <w:spacing w:after="0"/>
        <w:ind w:left="709"/>
        <w:jc w:val="both"/>
        <w:rPr>
          <w:rFonts w:ascii="Times New Roman" w:hAnsi="Times New Roman" w:cs="Times New Roman"/>
          <w:sz w:val="24"/>
          <w:szCs w:val="24"/>
        </w:rPr>
      </w:pPr>
      <w:r w:rsidRPr="007421C7">
        <w:rPr>
          <w:rFonts w:ascii="Times New Roman" w:hAnsi="Times New Roman" w:cs="Times New Roman"/>
          <w:sz w:val="24"/>
          <w:szCs w:val="24"/>
        </w:rPr>
        <w:t xml:space="preserve">  Nariadenie (EÚ) 2024/1624.“.</w:t>
      </w:r>
    </w:p>
    <w:p w14:paraId="5FCB4704" w14:textId="77777777" w:rsidR="003D735D" w:rsidRPr="007421C7" w:rsidRDefault="003D735D" w:rsidP="003D735D">
      <w:pPr>
        <w:spacing w:after="0"/>
        <w:jc w:val="both"/>
        <w:rPr>
          <w:rFonts w:ascii="Times New Roman" w:hAnsi="Times New Roman" w:cs="Times New Roman"/>
          <w:b/>
          <w:bCs/>
          <w:sz w:val="24"/>
          <w:szCs w:val="24"/>
        </w:rPr>
      </w:pPr>
    </w:p>
    <w:p w14:paraId="14704FC1" w14:textId="77777777" w:rsidR="003D735D" w:rsidRPr="007421C7" w:rsidRDefault="003D735D" w:rsidP="003D735D">
      <w:pPr>
        <w:pStyle w:val="Odsekzoznamu"/>
        <w:numPr>
          <w:ilvl w:val="0"/>
          <w:numId w:val="100"/>
        </w:numPr>
        <w:spacing w:after="0"/>
        <w:ind w:left="426" w:hanging="426"/>
        <w:jc w:val="both"/>
        <w:rPr>
          <w:rFonts w:ascii="Times New Roman" w:hAnsi="Times New Roman" w:cs="Times New Roman"/>
          <w:sz w:val="24"/>
          <w:szCs w:val="24"/>
        </w:rPr>
      </w:pPr>
      <w:r w:rsidRPr="007421C7">
        <w:rPr>
          <w:rFonts w:ascii="Times New Roman" w:hAnsi="Times New Roman" w:cs="Times New Roman"/>
          <w:sz w:val="24"/>
          <w:szCs w:val="24"/>
        </w:rPr>
        <w:t>V § 78 ods. 1 sa za slová ,,platobných inštitúcií,“ vkladajú slová ,,pobočiek zahraničných platobných inštitúcií,“.</w:t>
      </w:r>
    </w:p>
    <w:p w14:paraId="33B056C9" w14:textId="77777777" w:rsidR="003D735D" w:rsidRPr="007421C7" w:rsidRDefault="003D735D" w:rsidP="003D735D">
      <w:pPr>
        <w:spacing w:after="0"/>
        <w:jc w:val="both"/>
        <w:rPr>
          <w:rFonts w:ascii="Times New Roman" w:hAnsi="Times New Roman" w:cs="Times New Roman"/>
          <w:sz w:val="24"/>
          <w:szCs w:val="24"/>
        </w:rPr>
      </w:pPr>
    </w:p>
    <w:p w14:paraId="0EFE354A" w14:textId="77777777" w:rsidR="003D735D" w:rsidRPr="007421C7" w:rsidRDefault="003D735D" w:rsidP="003D735D">
      <w:pPr>
        <w:pStyle w:val="Odsekzoznamu"/>
        <w:numPr>
          <w:ilvl w:val="0"/>
          <w:numId w:val="100"/>
        </w:numPr>
        <w:spacing w:after="0"/>
        <w:ind w:left="426" w:hanging="426"/>
        <w:jc w:val="both"/>
        <w:rPr>
          <w:rFonts w:ascii="Times New Roman" w:hAnsi="Times New Roman" w:cs="Times New Roman"/>
          <w:sz w:val="24"/>
          <w:szCs w:val="24"/>
        </w:rPr>
      </w:pPr>
      <w:bookmarkStart w:id="29" w:name="_Hlk234578989"/>
      <w:r w:rsidRPr="007421C7">
        <w:rPr>
          <w:rFonts w:ascii="Times New Roman" w:hAnsi="Times New Roman" w:cs="Times New Roman"/>
          <w:sz w:val="24"/>
          <w:szCs w:val="24"/>
        </w:rPr>
        <w:t>V § 79 ods. 11 tretia veta znie:</w:t>
      </w:r>
    </w:p>
    <w:p w14:paraId="494F0A4F" w14:textId="77777777" w:rsidR="003D735D" w:rsidRDefault="003D735D" w:rsidP="003D735D">
      <w:pPr>
        <w:spacing w:after="0"/>
        <w:ind w:left="426"/>
        <w:jc w:val="both"/>
        <w:rPr>
          <w:rFonts w:ascii="Times New Roman" w:hAnsi="Times New Roman" w:cs="Times New Roman"/>
          <w:sz w:val="24"/>
          <w:szCs w:val="24"/>
        </w:rPr>
      </w:pPr>
      <w:r w:rsidRPr="007421C7">
        <w:rPr>
          <w:rFonts w:ascii="Times New Roman" w:hAnsi="Times New Roman" w:cs="Times New Roman"/>
          <w:sz w:val="24"/>
          <w:szCs w:val="24"/>
        </w:rPr>
        <w:t>„Ak je to vhodné, vzhľadom na ohrozenie kolektívnych záujmov používateľov platobných služieb, o prijatí preventívnych opatrení a dôvodoch ich prijatia Národná banka Slovenska informuje Európsku komisiu, Európsky orgán dohľadu (Európsky orgán pre bankovníctvo) a príslušný orgán dohľadu členského štátu, v ktorom má táto zahraničná platobná inštitúcia sídlo, ako aj príslušný orgán dohľadu iného dotknutého členského štátu vopred, ak to nie je možné, tak bezodkladne.“.</w:t>
      </w:r>
    </w:p>
    <w:p w14:paraId="784B5BE7" w14:textId="77777777" w:rsidR="003D735D" w:rsidRPr="007421C7" w:rsidRDefault="003D735D" w:rsidP="003D735D">
      <w:pPr>
        <w:spacing w:after="0"/>
        <w:ind w:left="426"/>
        <w:jc w:val="both"/>
        <w:rPr>
          <w:rFonts w:ascii="Times New Roman" w:hAnsi="Times New Roman" w:cs="Times New Roman"/>
          <w:sz w:val="24"/>
          <w:szCs w:val="24"/>
        </w:rPr>
      </w:pPr>
    </w:p>
    <w:p w14:paraId="7E1199A3" w14:textId="77777777" w:rsidR="003D735D" w:rsidRPr="003D735D" w:rsidRDefault="003D735D" w:rsidP="003D735D">
      <w:pPr>
        <w:pStyle w:val="Odsekzoznamu"/>
        <w:numPr>
          <w:ilvl w:val="0"/>
          <w:numId w:val="100"/>
        </w:numPr>
        <w:spacing w:after="0"/>
        <w:jc w:val="both"/>
        <w:rPr>
          <w:rFonts w:ascii="Times New Roman" w:hAnsi="Times New Roman" w:cs="Times New Roman"/>
          <w:sz w:val="24"/>
          <w:szCs w:val="24"/>
        </w:rPr>
      </w:pPr>
      <w:r w:rsidRPr="003D735D">
        <w:rPr>
          <w:rFonts w:ascii="Times New Roman" w:hAnsi="Times New Roman" w:cs="Times New Roman"/>
          <w:sz w:val="24"/>
          <w:szCs w:val="24"/>
        </w:rPr>
        <w:t>V poznámkach pod čiarou k odkazom 58e a 68a sa citácia „Zákon č. 297/2008 Z. z. v znení neskorších predpisov“ nahrádza citáciou „Zákon č. .../2027 Z. z.“.</w:t>
      </w:r>
    </w:p>
    <w:p w14:paraId="043FF1A3" w14:textId="77777777" w:rsidR="003D735D" w:rsidRPr="007421C7" w:rsidRDefault="003D735D" w:rsidP="003D735D">
      <w:pPr>
        <w:spacing w:after="0"/>
        <w:jc w:val="both"/>
        <w:rPr>
          <w:rFonts w:ascii="Times New Roman" w:hAnsi="Times New Roman" w:cs="Times New Roman"/>
          <w:sz w:val="24"/>
          <w:szCs w:val="24"/>
        </w:rPr>
      </w:pPr>
    </w:p>
    <w:p w14:paraId="2425B197" w14:textId="77777777" w:rsidR="003D735D" w:rsidRPr="007421C7" w:rsidRDefault="003D735D" w:rsidP="003D735D">
      <w:pPr>
        <w:pStyle w:val="Odsekzoznamu"/>
        <w:numPr>
          <w:ilvl w:val="0"/>
          <w:numId w:val="100"/>
        </w:numPr>
        <w:spacing w:after="0"/>
        <w:ind w:left="426" w:hanging="426"/>
        <w:jc w:val="both"/>
        <w:rPr>
          <w:rFonts w:ascii="Times New Roman" w:hAnsi="Times New Roman" w:cs="Times New Roman"/>
          <w:sz w:val="24"/>
          <w:szCs w:val="24"/>
        </w:rPr>
      </w:pPr>
      <w:r w:rsidRPr="007421C7">
        <w:rPr>
          <w:rFonts w:ascii="Times New Roman" w:hAnsi="Times New Roman" w:cs="Times New Roman"/>
          <w:sz w:val="24"/>
          <w:szCs w:val="24"/>
        </w:rPr>
        <w:t xml:space="preserve">§ 79 sa dopĺňa odsekmi 17 až 19, ktoré znejú: </w:t>
      </w:r>
    </w:p>
    <w:p w14:paraId="551AAA3F" w14:textId="77777777" w:rsidR="003D735D" w:rsidRPr="007421C7" w:rsidRDefault="003D735D" w:rsidP="003D735D">
      <w:pPr>
        <w:spacing w:after="0"/>
        <w:ind w:left="426"/>
        <w:jc w:val="both"/>
        <w:rPr>
          <w:rFonts w:ascii="Times New Roman" w:hAnsi="Times New Roman" w:cs="Times New Roman"/>
          <w:sz w:val="24"/>
          <w:szCs w:val="24"/>
        </w:rPr>
      </w:pPr>
      <w:r w:rsidRPr="007421C7">
        <w:rPr>
          <w:rFonts w:ascii="Times New Roman" w:hAnsi="Times New Roman" w:cs="Times New Roman"/>
          <w:sz w:val="24"/>
          <w:szCs w:val="24"/>
        </w:rPr>
        <w:t>,,(17) Ak Národná banka Slovenska zistí nedostatky v činnosti pobočky zahraničnej platobnej inštitúcie na území Slovenskej republiky spočívajúce v nedodržaní povinností podľa osobitných predpisov,</w:t>
      </w:r>
      <w:r w:rsidRPr="007421C7">
        <w:rPr>
          <w:rFonts w:ascii="Times New Roman" w:hAnsi="Times New Roman" w:cs="Times New Roman"/>
          <w:sz w:val="24"/>
          <w:szCs w:val="24"/>
          <w:vertAlign w:val="superscript"/>
        </w:rPr>
        <w:t>48</w:t>
      </w:r>
      <w:r w:rsidRPr="00087AA3">
        <w:rPr>
          <w:rFonts w:ascii="Times New Roman" w:hAnsi="Times New Roman" w:cs="Times New Roman"/>
          <w:sz w:val="24"/>
          <w:szCs w:val="24"/>
        </w:rPr>
        <w:t>)</w:t>
      </w:r>
      <w:r w:rsidRPr="007421C7">
        <w:rPr>
          <w:rFonts w:ascii="Times New Roman" w:hAnsi="Times New Roman" w:cs="Times New Roman"/>
          <w:sz w:val="24"/>
          <w:szCs w:val="24"/>
        </w:rPr>
        <w:t xml:space="preserve"> môže Národná banka Slovenska podľa závažnosti, rozsahu, dĺžky trvania, následkov a povahy zistených nedostatkov uložiť pobočke zahraničnej platobnej inštitúcie sankciu  podľa osobitného predpisu.</w:t>
      </w:r>
      <w:r w:rsidRPr="007421C7">
        <w:rPr>
          <w:rFonts w:ascii="Times New Roman" w:hAnsi="Times New Roman" w:cs="Times New Roman"/>
          <w:sz w:val="24"/>
          <w:szCs w:val="24"/>
          <w:vertAlign w:val="superscript"/>
        </w:rPr>
        <w:t>58ea</w:t>
      </w:r>
      <w:r w:rsidRPr="007421C7">
        <w:rPr>
          <w:rFonts w:ascii="Times New Roman" w:hAnsi="Times New Roman" w:cs="Times New Roman"/>
          <w:sz w:val="24"/>
          <w:szCs w:val="24"/>
        </w:rPr>
        <w:t>)</w:t>
      </w:r>
    </w:p>
    <w:p w14:paraId="7B021C28" w14:textId="77777777" w:rsidR="003D735D" w:rsidRPr="007421C7" w:rsidRDefault="003D735D" w:rsidP="003D735D">
      <w:pPr>
        <w:spacing w:after="0"/>
        <w:jc w:val="both"/>
        <w:rPr>
          <w:rFonts w:ascii="Times New Roman" w:hAnsi="Times New Roman" w:cs="Times New Roman"/>
          <w:sz w:val="24"/>
          <w:szCs w:val="24"/>
        </w:rPr>
      </w:pPr>
    </w:p>
    <w:p w14:paraId="1AFF329B" w14:textId="77777777" w:rsidR="003D735D" w:rsidRPr="007421C7" w:rsidRDefault="003D735D" w:rsidP="003D735D">
      <w:pPr>
        <w:spacing w:after="0"/>
        <w:ind w:left="426"/>
        <w:jc w:val="both"/>
        <w:rPr>
          <w:rFonts w:ascii="Times New Roman" w:hAnsi="Times New Roman" w:cs="Times New Roman"/>
          <w:sz w:val="24"/>
          <w:szCs w:val="24"/>
        </w:rPr>
      </w:pPr>
      <w:r w:rsidRPr="007421C7">
        <w:rPr>
          <w:rFonts w:ascii="Times New Roman" w:hAnsi="Times New Roman" w:cs="Times New Roman"/>
          <w:sz w:val="24"/>
          <w:szCs w:val="24"/>
        </w:rPr>
        <w:t xml:space="preserve">(18) Pri ukladaní sankcií podľa odseku 17 </w:t>
      </w:r>
      <w:bookmarkStart w:id="30" w:name="_Hlk234825222"/>
      <w:r w:rsidRPr="007421C7">
        <w:rPr>
          <w:rFonts w:ascii="Times New Roman" w:hAnsi="Times New Roman" w:cs="Times New Roman"/>
          <w:sz w:val="24"/>
          <w:szCs w:val="24"/>
        </w:rPr>
        <w:t xml:space="preserve">sa na pobočku zahraničnej platobnej inštitúcie ustanovenia </w:t>
      </w:r>
      <w:bookmarkStart w:id="31" w:name="_Hlk234825148"/>
      <w:r w:rsidRPr="007421C7">
        <w:rPr>
          <w:rFonts w:ascii="Times New Roman" w:hAnsi="Times New Roman" w:cs="Times New Roman"/>
          <w:sz w:val="24"/>
          <w:szCs w:val="24"/>
        </w:rPr>
        <w:t>§ 78 ods. 5 až 8 vzťahujú primerane.</w:t>
      </w:r>
      <w:bookmarkEnd w:id="30"/>
      <w:bookmarkEnd w:id="31"/>
    </w:p>
    <w:p w14:paraId="4B451264" w14:textId="77777777" w:rsidR="003D735D" w:rsidRPr="007421C7" w:rsidRDefault="003D735D" w:rsidP="003D735D">
      <w:pPr>
        <w:spacing w:after="0"/>
        <w:ind w:left="426"/>
        <w:jc w:val="both"/>
        <w:rPr>
          <w:rFonts w:ascii="Times New Roman" w:hAnsi="Times New Roman" w:cs="Times New Roman"/>
          <w:sz w:val="24"/>
          <w:szCs w:val="24"/>
        </w:rPr>
      </w:pPr>
    </w:p>
    <w:p w14:paraId="33DF5501" w14:textId="77777777" w:rsidR="003D735D" w:rsidRPr="007421C7" w:rsidRDefault="003D735D" w:rsidP="003D735D">
      <w:pPr>
        <w:spacing w:after="0"/>
        <w:ind w:left="426"/>
        <w:jc w:val="both"/>
        <w:rPr>
          <w:rFonts w:ascii="Times New Roman" w:hAnsi="Times New Roman" w:cs="Times New Roman"/>
          <w:sz w:val="24"/>
          <w:szCs w:val="24"/>
        </w:rPr>
      </w:pPr>
      <w:r w:rsidRPr="007421C7">
        <w:rPr>
          <w:rFonts w:ascii="Times New Roman" w:hAnsi="Times New Roman" w:cs="Times New Roman"/>
          <w:sz w:val="24"/>
          <w:szCs w:val="24"/>
        </w:rPr>
        <w:t xml:space="preserve">(19) </w:t>
      </w:r>
      <w:bookmarkStart w:id="32" w:name="_Hlk234919951"/>
      <w:r w:rsidRPr="007421C7">
        <w:rPr>
          <w:rFonts w:ascii="Times New Roman" w:hAnsi="Times New Roman" w:cs="Times New Roman"/>
          <w:sz w:val="24"/>
          <w:szCs w:val="24"/>
        </w:rPr>
        <w:t>Na vykonanie ustanovenia odseku 11 môže Národná banka Slovenska uložiť preventívne opatrenia podľa § 78 ods. 2 písm. a), c) a g) .“.</w:t>
      </w:r>
    </w:p>
    <w:bookmarkEnd w:id="32"/>
    <w:p w14:paraId="19CCD691" w14:textId="77777777" w:rsidR="003D735D" w:rsidRPr="007421C7" w:rsidRDefault="003D735D" w:rsidP="003D735D">
      <w:pPr>
        <w:spacing w:after="0"/>
        <w:jc w:val="both"/>
        <w:rPr>
          <w:rFonts w:ascii="Times New Roman" w:hAnsi="Times New Roman" w:cs="Times New Roman"/>
          <w:sz w:val="24"/>
          <w:szCs w:val="24"/>
        </w:rPr>
      </w:pPr>
    </w:p>
    <w:p w14:paraId="62502BED" w14:textId="77777777" w:rsidR="003D735D" w:rsidRPr="007421C7" w:rsidRDefault="003D735D" w:rsidP="003D735D">
      <w:pPr>
        <w:spacing w:after="0"/>
        <w:ind w:left="426"/>
        <w:jc w:val="both"/>
        <w:rPr>
          <w:rFonts w:ascii="Times New Roman" w:hAnsi="Times New Roman" w:cs="Times New Roman"/>
          <w:sz w:val="24"/>
          <w:szCs w:val="24"/>
        </w:rPr>
      </w:pPr>
      <w:r w:rsidRPr="007421C7">
        <w:rPr>
          <w:rFonts w:ascii="Times New Roman" w:hAnsi="Times New Roman" w:cs="Times New Roman"/>
          <w:sz w:val="24"/>
          <w:szCs w:val="24"/>
        </w:rPr>
        <w:t>Poznámka pod čiarou k odkazu 58ea znie:</w:t>
      </w:r>
    </w:p>
    <w:p w14:paraId="38B2063B" w14:textId="77777777" w:rsidR="003D735D" w:rsidRPr="007421C7" w:rsidRDefault="003D735D" w:rsidP="003D735D">
      <w:pPr>
        <w:spacing w:after="0"/>
        <w:ind w:left="426"/>
        <w:jc w:val="both"/>
        <w:rPr>
          <w:rFonts w:ascii="Times New Roman" w:hAnsi="Times New Roman" w:cs="Times New Roman"/>
          <w:sz w:val="24"/>
          <w:szCs w:val="24"/>
        </w:rPr>
      </w:pPr>
      <w:r w:rsidRPr="007754AA">
        <w:rPr>
          <w:rFonts w:ascii="Times New Roman" w:hAnsi="Times New Roman" w:cs="Times New Roman"/>
          <w:sz w:val="24"/>
          <w:szCs w:val="24"/>
        </w:rPr>
        <w:t>„</w:t>
      </w:r>
      <w:r w:rsidRPr="007754AA">
        <w:rPr>
          <w:rFonts w:ascii="Times New Roman" w:hAnsi="Times New Roman" w:cs="Times New Roman"/>
          <w:sz w:val="24"/>
          <w:szCs w:val="24"/>
          <w:vertAlign w:val="superscript"/>
        </w:rPr>
        <w:t>58ea</w:t>
      </w:r>
      <w:r w:rsidRPr="007754AA">
        <w:rPr>
          <w:rFonts w:ascii="Times New Roman" w:hAnsi="Times New Roman" w:cs="Times New Roman"/>
          <w:sz w:val="24"/>
          <w:szCs w:val="24"/>
        </w:rPr>
        <w:t xml:space="preserve">) § 53 </w:t>
      </w:r>
      <w:r>
        <w:rPr>
          <w:rFonts w:ascii="Times New Roman" w:hAnsi="Times New Roman" w:cs="Times New Roman"/>
          <w:sz w:val="24"/>
          <w:szCs w:val="24"/>
        </w:rPr>
        <w:t>z</w:t>
      </w:r>
      <w:r w:rsidRPr="007754AA">
        <w:rPr>
          <w:rFonts w:ascii="Times New Roman" w:hAnsi="Times New Roman" w:cs="Times New Roman"/>
          <w:sz w:val="24"/>
          <w:szCs w:val="24"/>
        </w:rPr>
        <w:t>ákona č. .../2027 Z. z.“.</w:t>
      </w:r>
    </w:p>
    <w:p w14:paraId="20A5C4D3" w14:textId="77777777" w:rsidR="003D735D" w:rsidRPr="007421C7" w:rsidRDefault="003D735D" w:rsidP="003D735D">
      <w:pPr>
        <w:spacing w:after="0"/>
        <w:jc w:val="both"/>
        <w:rPr>
          <w:rFonts w:ascii="Times New Roman" w:hAnsi="Times New Roman" w:cs="Times New Roman"/>
          <w:sz w:val="24"/>
          <w:szCs w:val="24"/>
        </w:rPr>
      </w:pPr>
    </w:p>
    <w:p w14:paraId="127C9FC2" w14:textId="77777777" w:rsidR="003D735D" w:rsidRPr="007421C7" w:rsidRDefault="003D735D" w:rsidP="003D735D">
      <w:pPr>
        <w:pStyle w:val="Odsekzoznamu"/>
        <w:numPr>
          <w:ilvl w:val="0"/>
          <w:numId w:val="100"/>
        </w:numPr>
        <w:spacing w:after="0"/>
        <w:ind w:left="426" w:hanging="426"/>
        <w:jc w:val="both"/>
        <w:rPr>
          <w:rFonts w:ascii="Times New Roman" w:hAnsi="Times New Roman" w:cs="Times New Roman"/>
          <w:sz w:val="24"/>
          <w:szCs w:val="24"/>
        </w:rPr>
      </w:pPr>
      <w:r w:rsidRPr="007421C7">
        <w:rPr>
          <w:rFonts w:ascii="Times New Roman" w:hAnsi="Times New Roman" w:cs="Times New Roman"/>
          <w:sz w:val="24"/>
          <w:szCs w:val="24"/>
        </w:rPr>
        <w:t>V § 79a ods. 15 a § 83 ods. 8 sa slová „osobitného zákona“ nahrádzajú slovami „osobitných predpisov“.</w:t>
      </w:r>
    </w:p>
    <w:p w14:paraId="5209856E" w14:textId="77777777" w:rsidR="003D735D" w:rsidRPr="007421C7" w:rsidRDefault="003D735D" w:rsidP="003D735D">
      <w:pPr>
        <w:spacing w:after="0"/>
        <w:jc w:val="both"/>
        <w:rPr>
          <w:rFonts w:ascii="Times New Roman" w:hAnsi="Times New Roman" w:cs="Times New Roman"/>
          <w:sz w:val="24"/>
          <w:szCs w:val="24"/>
        </w:rPr>
      </w:pPr>
    </w:p>
    <w:p w14:paraId="5250B064" w14:textId="77777777" w:rsidR="003D735D" w:rsidRPr="007421C7" w:rsidRDefault="003D735D" w:rsidP="003D735D">
      <w:pPr>
        <w:pStyle w:val="Odsekzoznamu"/>
        <w:numPr>
          <w:ilvl w:val="0"/>
          <w:numId w:val="100"/>
        </w:numPr>
        <w:spacing w:after="0"/>
        <w:ind w:left="426" w:hanging="426"/>
        <w:jc w:val="both"/>
        <w:rPr>
          <w:rFonts w:ascii="Times New Roman" w:hAnsi="Times New Roman" w:cs="Times New Roman"/>
          <w:sz w:val="24"/>
          <w:szCs w:val="24"/>
        </w:rPr>
      </w:pPr>
      <w:r w:rsidRPr="007421C7">
        <w:rPr>
          <w:rFonts w:ascii="Times New Roman" w:hAnsi="Times New Roman" w:cs="Times New Roman"/>
          <w:sz w:val="24"/>
          <w:szCs w:val="24"/>
        </w:rPr>
        <w:t>V § 79b ods. 2 sa za slová ,,d) až g)“ vkladajú slová ,,okrem návrhov vnútorných predpisov upravujúcich mechanizmy zamerané na ochranu pred legalizáciou príjmov z trestnej činnosti a pred financovaním terorizmu“.</w:t>
      </w:r>
    </w:p>
    <w:p w14:paraId="7C8BC796" w14:textId="77777777" w:rsidR="003D735D" w:rsidRPr="007421C7" w:rsidRDefault="003D735D" w:rsidP="003D735D">
      <w:pPr>
        <w:spacing w:after="0"/>
        <w:jc w:val="both"/>
        <w:rPr>
          <w:rFonts w:ascii="Times New Roman" w:hAnsi="Times New Roman" w:cs="Times New Roman"/>
          <w:sz w:val="24"/>
          <w:szCs w:val="24"/>
        </w:rPr>
      </w:pPr>
    </w:p>
    <w:p w14:paraId="1974CED7" w14:textId="77777777" w:rsidR="003D735D" w:rsidRPr="007421C7" w:rsidRDefault="003D735D" w:rsidP="003D735D">
      <w:pPr>
        <w:pStyle w:val="Odsekzoznamu"/>
        <w:numPr>
          <w:ilvl w:val="0"/>
          <w:numId w:val="100"/>
        </w:numPr>
        <w:spacing w:after="0"/>
        <w:ind w:left="426" w:hanging="426"/>
        <w:jc w:val="both"/>
        <w:rPr>
          <w:rFonts w:ascii="Times New Roman" w:hAnsi="Times New Roman" w:cs="Times New Roman"/>
          <w:sz w:val="24"/>
          <w:szCs w:val="24"/>
        </w:rPr>
      </w:pPr>
      <w:r w:rsidRPr="007421C7">
        <w:rPr>
          <w:rFonts w:ascii="Times New Roman" w:hAnsi="Times New Roman" w:cs="Times New Roman"/>
          <w:sz w:val="24"/>
          <w:szCs w:val="24"/>
        </w:rPr>
        <w:t>V § 86 ods. 1 sa za slová ,,inštitúcie elektronických peňazí“ vkladajú slová ,,alebo pobočky zahraničnej inštitúcie elektronických peňazí“ a za slová „inštitúciu elektronických peňazí“ sa vkladajú slová „a pobočku zahraničnej inštitúcie elektronických peňazí“.</w:t>
      </w:r>
    </w:p>
    <w:p w14:paraId="312FBFA2" w14:textId="77777777" w:rsidR="003D735D" w:rsidRPr="007421C7" w:rsidRDefault="003D735D" w:rsidP="003D735D">
      <w:pPr>
        <w:spacing w:after="0"/>
        <w:jc w:val="both"/>
        <w:rPr>
          <w:rFonts w:ascii="Times New Roman" w:hAnsi="Times New Roman" w:cs="Times New Roman"/>
          <w:sz w:val="24"/>
          <w:szCs w:val="24"/>
        </w:rPr>
      </w:pPr>
    </w:p>
    <w:p w14:paraId="0FD7862B" w14:textId="77777777" w:rsidR="003D735D" w:rsidRPr="007421C7" w:rsidRDefault="003D735D" w:rsidP="003D735D">
      <w:pPr>
        <w:pStyle w:val="Odsekzoznamu"/>
        <w:numPr>
          <w:ilvl w:val="0"/>
          <w:numId w:val="100"/>
        </w:numPr>
        <w:spacing w:after="0"/>
        <w:ind w:left="426" w:hanging="426"/>
        <w:jc w:val="both"/>
        <w:rPr>
          <w:rFonts w:ascii="Times New Roman" w:hAnsi="Times New Roman" w:cs="Times New Roman"/>
          <w:sz w:val="24"/>
          <w:szCs w:val="24"/>
        </w:rPr>
      </w:pPr>
      <w:r w:rsidRPr="007421C7">
        <w:rPr>
          <w:rFonts w:ascii="Times New Roman" w:hAnsi="Times New Roman" w:cs="Times New Roman"/>
          <w:sz w:val="24"/>
          <w:szCs w:val="24"/>
        </w:rPr>
        <w:t>V § 86 ods. 25 tretia veta znie:</w:t>
      </w:r>
    </w:p>
    <w:p w14:paraId="5A42CAB4" w14:textId="77777777" w:rsidR="003D735D" w:rsidRPr="007421C7" w:rsidRDefault="003D735D" w:rsidP="003D735D">
      <w:pPr>
        <w:spacing w:after="0"/>
        <w:ind w:left="426"/>
        <w:jc w:val="both"/>
        <w:rPr>
          <w:rFonts w:ascii="Times New Roman" w:hAnsi="Times New Roman" w:cs="Times New Roman"/>
          <w:sz w:val="24"/>
          <w:szCs w:val="24"/>
        </w:rPr>
      </w:pPr>
      <w:r w:rsidRPr="007421C7">
        <w:rPr>
          <w:rFonts w:ascii="Times New Roman" w:hAnsi="Times New Roman" w:cs="Times New Roman"/>
          <w:sz w:val="24"/>
          <w:szCs w:val="24"/>
        </w:rPr>
        <w:t>„Ak je to vhodné, vzhľadom na ohrozenie kolektívnych záujmov používateľov platobných služieb, o prijatí preventívnych opatrení a dôvodoch ich prijatia Národná banka Slovenska informuje Európsku komisiu, Európsky orgán dohľadu (Európsky orgán pre bankovníctvo) a príslušný orgán dohľadu členského štátu, v ktorom má táto zahraničná inštitúcia elektronických peňazí sídlo, ako aj príslušný orgán dohľadu iného dotknutého členského štátu vopred, ak to nie je možné, tak bezodkladne.“.</w:t>
      </w:r>
    </w:p>
    <w:p w14:paraId="4F67463D" w14:textId="77777777" w:rsidR="003D735D" w:rsidRPr="007421C7" w:rsidRDefault="003D735D" w:rsidP="003D735D">
      <w:pPr>
        <w:spacing w:after="0"/>
        <w:jc w:val="both"/>
        <w:rPr>
          <w:rFonts w:ascii="Times New Roman" w:hAnsi="Times New Roman" w:cs="Times New Roman"/>
          <w:sz w:val="24"/>
          <w:szCs w:val="24"/>
        </w:rPr>
      </w:pPr>
    </w:p>
    <w:p w14:paraId="47FE6CC0" w14:textId="77777777" w:rsidR="003D735D" w:rsidRPr="007421C7" w:rsidRDefault="003D735D" w:rsidP="003D735D">
      <w:pPr>
        <w:pStyle w:val="Odsekzoznamu"/>
        <w:numPr>
          <w:ilvl w:val="0"/>
          <w:numId w:val="100"/>
        </w:numPr>
        <w:spacing w:after="0"/>
        <w:ind w:left="426" w:hanging="426"/>
        <w:jc w:val="both"/>
        <w:rPr>
          <w:rFonts w:ascii="Times New Roman" w:hAnsi="Times New Roman" w:cs="Times New Roman"/>
          <w:sz w:val="24"/>
          <w:szCs w:val="24"/>
        </w:rPr>
      </w:pPr>
      <w:r w:rsidRPr="007421C7">
        <w:rPr>
          <w:rFonts w:ascii="Times New Roman" w:hAnsi="Times New Roman" w:cs="Times New Roman"/>
          <w:sz w:val="24"/>
          <w:szCs w:val="24"/>
        </w:rPr>
        <w:t xml:space="preserve">§ 86 sa dopĺňa odsekmi 32 až 34, ktoré znejú: </w:t>
      </w:r>
    </w:p>
    <w:p w14:paraId="069ECC62" w14:textId="77777777" w:rsidR="003D735D" w:rsidRPr="007421C7" w:rsidRDefault="003D735D" w:rsidP="003D735D">
      <w:pPr>
        <w:spacing w:after="0"/>
        <w:ind w:left="426"/>
        <w:jc w:val="both"/>
        <w:rPr>
          <w:rFonts w:ascii="Times New Roman" w:hAnsi="Times New Roman" w:cs="Times New Roman"/>
          <w:sz w:val="24"/>
          <w:szCs w:val="24"/>
        </w:rPr>
      </w:pPr>
      <w:r w:rsidRPr="007421C7">
        <w:rPr>
          <w:rFonts w:ascii="Times New Roman" w:hAnsi="Times New Roman" w:cs="Times New Roman"/>
          <w:sz w:val="24"/>
          <w:szCs w:val="24"/>
        </w:rPr>
        <w:t>,,(32) Ak Národná banka Slovenska zistí nedostatky v činnosti pobočky zahraničnej inštitúcie elektronických peňazí na území Slovenskej republiky spočívajúce v nedodržaní povinností podľa osobitných predpisov,</w:t>
      </w:r>
      <w:r w:rsidRPr="007421C7">
        <w:rPr>
          <w:rFonts w:ascii="Times New Roman" w:hAnsi="Times New Roman" w:cs="Times New Roman"/>
          <w:sz w:val="24"/>
          <w:szCs w:val="24"/>
          <w:vertAlign w:val="superscript"/>
        </w:rPr>
        <w:t>48</w:t>
      </w:r>
      <w:r w:rsidRPr="00DA71E5">
        <w:rPr>
          <w:rFonts w:ascii="Times New Roman" w:hAnsi="Times New Roman" w:cs="Times New Roman"/>
          <w:sz w:val="24"/>
          <w:szCs w:val="24"/>
        </w:rPr>
        <w:t>)</w:t>
      </w:r>
      <w:r w:rsidRPr="007421C7">
        <w:rPr>
          <w:rFonts w:ascii="Times New Roman" w:hAnsi="Times New Roman" w:cs="Times New Roman"/>
          <w:sz w:val="24"/>
          <w:szCs w:val="24"/>
        </w:rPr>
        <w:t xml:space="preserve"> môže Národná banka Slovenska podľa závažnosti, rozsahu, dĺžky trvania, následkov a povahy zistených nedostatkov uložiť pobočke zahraničnej inštitúcie elektronických peňazí sankciu podľa osobitného predpisu.</w:t>
      </w:r>
      <w:r w:rsidRPr="007421C7">
        <w:rPr>
          <w:rFonts w:ascii="Times New Roman" w:hAnsi="Times New Roman" w:cs="Times New Roman"/>
          <w:sz w:val="24"/>
          <w:szCs w:val="24"/>
          <w:vertAlign w:val="superscript"/>
        </w:rPr>
        <w:t>58e</w:t>
      </w:r>
      <w:r>
        <w:rPr>
          <w:rFonts w:ascii="Times New Roman" w:hAnsi="Times New Roman" w:cs="Times New Roman"/>
          <w:sz w:val="24"/>
          <w:szCs w:val="24"/>
        </w:rPr>
        <w:t>)</w:t>
      </w:r>
    </w:p>
    <w:p w14:paraId="15137BC9" w14:textId="77777777" w:rsidR="003D735D" w:rsidRPr="007421C7" w:rsidRDefault="003D735D" w:rsidP="003D735D">
      <w:pPr>
        <w:spacing w:after="0"/>
        <w:jc w:val="both"/>
        <w:rPr>
          <w:rFonts w:ascii="Times New Roman" w:hAnsi="Times New Roman" w:cs="Times New Roman"/>
          <w:sz w:val="24"/>
          <w:szCs w:val="24"/>
        </w:rPr>
      </w:pPr>
    </w:p>
    <w:p w14:paraId="278079A1" w14:textId="77777777" w:rsidR="003D735D" w:rsidRPr="007421C7" w:rsidRDefault="003D735D" w:rsidP="003D735D">
      <w:pPr>
        <w:spacing w:after="0"/>
        <w:ind w:left="426"/>
        <w:jc w:val="both"/>
        <w:rPr>
          <w:rFonts w:ascii="Times New Roman" w:hAnsi="Times New Roman" w:cs="Times New Roman"/>
          <w:sz w:val="24"/>
          <w:szCs w:val="24"/>
        </w:rPr>
      </w:pPr>
      <w:r w:rsidRPr="007421C7">
        <w:rPr>
          <w:rFonts w:ascii="Times New Roman" w:hAnsi="Times New Roman" w:cs="Times New Roman"/>
          <w:sz w:val="24"/>
          <w:szCs w:val="24"/>
        </w:rPr>
        <w:t>(33) Pri ukladaní sankcií podľa odseku 32 sa na pobočku zahraničnej inštitúcie elektronických peňazí ustanovenia odsekov 5 až 7 a 9 vzťahujú primerane.</w:t>
      </w:r>
    </w:p>
    <w:p w14:paraId="06C6E464" w14:textId="77777777" w:rsidR="003D735D" w:rsidRPr="007421C7" w:rsidRDefault="003D735D" w:rsidP="003D735D">
      <w:pPr>
        <w:spacing w:after="0"/>
        <w:ind w:left="426"/>
        <w:jc w:val="both"/>
        <w:rPr>
          <w:rFonts w:ascii="Times New Roman" w:hAnsi="Times New Roman" w:cs="Times New Roman"/>
          <w:sz w:val="24"/>
          <w:szCs w:val="24"/>
        </w:rPr>
      </w:pPr>
    </w:p>
    <w:p w14:paraId="17348E12" w14:textId="77777777" w:rsidR="003D735D" w:rsidRPr="007421C7" w:rsidRDefault="003D735D" w:rsidP="003D735D">
      <w:pPr>
        <w:spacing w:after="0"/>
        <w:ind w:left="426"/>
        <w:jc w:val="both"/>
        <w:rPr>
          <w:rFonts w:ascii="Times New Roman" w:hAnsi="Times New Roman" w:cs="Times New Roman"/>
          <w:sz w:val="24"/>
          <w:szCs w:val="24"/>
        </w:rPr>
      </w:pPr>
      <w:r w:rsidRPr="007421C7">
        <w:rPr>
          <w:rFonts w:ascii="Times New Roman" w:hAnsi="Times New Roman" w:cs="Times New Roman"/>
          <w:sz w:val="24"/>
          <w:szCs w:val="24"/>
        </w:rPr>
        <w:t>(34) Na vykonanie odseku 25 môže Národná banka Slovenska uložiť preventívne opatrenia podľa odseku 2 písm. a), c) a g).“.</w:t>
      </w:r>
    </w:p>
    <w:bookmarkEnd w:id="29"/>
    <w:p w14:paraId="73B828D3" w14:textId="77777777" w:rsidR="00BC2444" w:rsidRPr="00BC2444" w:rsidRDefault="00BC2444" w:rsidP="00BC2444">
      <w:pPr>
        <w:jc w:val="center"/>
        <w:rPr>
          <w:rFonts w:ascii="Times New Roman" w:hAnsi="Times New Roman" w:cs="Times New Roman"/>
          <w:b/>
          <w:bCs/>
          <w:sz w:val="24"/>
          <w:szCs w:val="24"/>
        </w:rPr>
      </w:pPr>
    </w:p>
    <w:p w14:paraId="7B031F5C" w14:textId="77777777" w:rsidR="00BC2444" w:rsidRPr="00BC2444" w:rsidRDefault="00BC2444" w:rsidP="00BC2444">
      <w:pPr>
        <w:jc w:val="center"/>
        <w:rPr>
          <w:rFonts w:ascii="Times New Roman" w:hAnsi="Times New Roman" w:cs="Times New Roman"/>
          <w:b/>
          <w:bCs/>
          <w:sz w:val="24"/>
          <w:szCs w:val="24"/>
        </w:rPr>
      </w:pPr>
      <w:r w:rsidRPr="00BC2444">
        <w:rPr>
          <w:rFonts w:ascii="Times New Roman" w:hAnsi="Times New Roman" w:cs="Times New Roman"/>
          <w:b/>
          <w:bCs/>
          <w:sz w:val="24"/>
          <w:szCs w:val="24"/>
        </w:rPr>
        <w:t>Čl. XVII</w:t>
      </w:r>
    </w:p>
    <w:p w14:paraId="41D6FE3D" w14:textId="77777777" w:rsidR="00BC2444" w:rsidRPr="00BC2444" w:rsidRDefault="00BC2444" w:rsidP="00BC2444">
      <w:pPr>
        <w:jc w:val="both"/>
        <w:rPr>
          <w:rFonts w:ascii="Times New Roman" w:hAnsi="Times New Roman" w:cs="Times New Roman"/>
          <w:sz w:val="24"/>
          <w:szCs w:val="24"/>
        </w:rPr>
      </w:pPr>
      <w:r w:rsidRPr="00BC2444">
        <w:rPr>
          <w:rFonts w:ascii="Times New Roman" w:hAnsi="Times New Roman" w:cs="Times New Roman"/>
          <w:sz w:val="24"/>
          <w:szCs w:val="24"/>
        </w:rPr>
        <w:t>Zákon</w:t>
      </w:r>
      <w:r w:rsidRPr="00BC2444">
        <w:rPr>
          <w:rFonts w:ascii="Times New Roman" w:hAnsi="Times New Roman" w:cs="Times New Roman"/>
          <w:spacing w:val="-4"/>
          <w:sz w:val="24"/>
          <w:szCs w:val="24"/>
        </w:rPr>
        <w:t xml:space="preserve"> </w:t>
      </w:r>
      <w:r w:rsidRPr="00BC2444">
        <w:rPr>
          <w:rFonts w:ascii="Times New Roman" w:hAnsi="Times New Roman" w:cs="Times New Roman"/>
          <w:sz w:val="24"/>
          <w:szCs w:val="24"/>
        </w:rPr>
        <w:t>č.</w:t>
      </w:r>
      <w:r w:rsidRPr="00BC2444">
        <w:rPr>
          <w:rFonts w:ascii="Times New Roman" w:hAnsi="Times New Roman" w:cs="Times New Roman"/>
          <w:spacing w:val="-4"/>
          <w:sz w:val="24"/>
          <w:szCs w:val="24"/>
        </w:rPr>
        <w:t xml:space="preserve"> </w:t>
      </w:r>
      <w:r w:rsidRPr="00BC2444">
        <w:rPr>
          <w:rFonts w:ascii="Times New Roman" w:hAnsi="Times New Roman" w:cs="Times New Roman"/>
          <w:sz w:val="24"/>
          <w:szCs w:val="24"/>
        </w:rPr>
        <w:t>203/2011</w:t>
      </w:r>
      <w:r w:rsidRPr="00BC2444">
        <w:rPr>
          <w:rFonts w:ascii="Times New Roman" w:hAnsi="Times New Roman" w:cs="Times New Roman"/>
          <w:spacing w:val="-4"/>
          <w:sz w:val="24"/>
          <w:szCs w:val="24"/>
        </w:rPr>
        <w:t xml:space="preserve"> </w:t>
      </w:r>
      <w:r w:rsidRPr="00BC2444">
        <w:rPr>
          <w:rFonts w:ascii="Times New Roman" w:hAnsi="Times New Roman" w:cs="Times New Roman"/>
          <w:sz w:val="24"/>
          <w:szCs w:val="24"/>
        </w:rPr>
        <w:t>Z.</w:t>
      </w:r>
      <w:r w:rsidRPr="00BC2444">
        <w:rPr>
          <w:rFonts w:ascii="Times New Roman" w:hAnsi="Times New Roman" w:cs="Times New Roman"/>
          <w:spacing w:val="-4"/>
          <w:sz w:val="24"/>
          <w:szCs w:val="24"/>
        </w:rPr>
        <w:t xml:space="preserve"> </w:t>
      </w:r>
      <w:r w:rsidRPr="00BC2444">
        <w:rPr>
          <w:rFonts w:ascii="Times New Roman" w:hAnsi="Times New Roman" w:cs="Times New Roman"/>
          <w:sz w:val="24"/>
          <w:szCs w:val="24"/>
        </w:rPr>
        <w:t>z.</w:t>
      </w:r>
      <w:r w:rsidRPr="00BC2444">
        <w:rPr>
          <w:rFonts w:ascii="Times New Roman" w:hAnsi="Times New Roman" w:cs="Times New Roman"/>
          <w:spacing w:val="-4"/>
          <w:sz w:val="24"/>
          <w:szCs w:val="24"/>
        </w:rPr>
        <w:t xml:space="preserve"> </w:t>
      </w:r>
      <w:r w:rsidRPr="00BC2444">
        <w:rPr>
          <w:rFonts w:ascii="Times New Roman" w:hAnsi="Times New Roman" w:cs="Times New Roman"/>
          <w:sz w:val="24"/>
          <w:szCs w:val="24"/>
        </w:rPr>
        <w:t>o</w:t>
      </w:r>
      <w:r w:rsidRPr="00BC2444">
        <w:rPr>
          <w:rFonts w:ascii="Times New Roman" w:hAnsi="Times New Roman" w:cs="Times New Roman"/>
          <w:spacing w:val="-4"/>
          <w:sz w:val="24"/>
          <w:szCs w:val="24"/>
        </w:rPr>
        <w:t xml:space="preserve"> </w:t>
      </w:r>
      <w:r w:rsidRPr="00BC2444">
        <w:rPr>
          <w:rFonts w:ascii="Times New Roman" w:hAnsi="Times New Roman" w:cs="Times New Roman"/>
          <w:sz w:val="24"/>
          <w:szCs w:val="24"/>
        </w:rPr>
        <w:t>kolektívnom</w:t>
      </w:r>
      <w:r w:rsidRPr="00BC2444">
        <w:rPr>
          <w:rFonts w:ascii="Times New Roman" w:hAnsi="Times New Roman" w:cs="Times New Roman"/>
          <w:spacing w:val="-4"/>
          <w:sz w:val="24"/>
          <w:szCs w:val="24"/>
        </w:rPr>
        <w:t xml:space="preserve"> </w:t>
      </w:r>
      <w:r w:rsidRPr="00BC2444">
        <w:rPr>
          <w:rFonts w:ascii="Times New Roman" w:hAnsi="Times New Roman" w:cs="Times New Roman"/>
          <w:sz w:val="24"/>
          <w:szCs w:val="24"/>
        </w:rPr>
        <w:t>investovaní</w:t>
      </w:r>
      <w:r w:rsidRPr="00BC2444">
        <w:rPr>
          <w:rFonts w:ascii="Times New Roman" w:hAnsi="Times New Roman" w:cs="Times New Roman"/>
          <w:spacing w:val="-4"/>
          <w:sz w:val="24"/>
          <w:szCs w:val="24"/>
        </w:rPr>
        <w:t xml:space="preserve"> </w:t>
      </w:r>
      <w:r w:rsidRPr="00BC2444">
        <w:rPr>
          <w:rFonts w:ascii="Times New Roman" w:hAnsi="Times New Roman" w:cs="Times New Roman"/>
          <w:sz w:val="24"/>
          <w:szCs w:val="24"/>
        </w:rPr>
        <w:t>v</w:t>
      </w:r>
      <w:r w:rsidRPr="00BC2444">
        <w:rPr>
          <w:rFonts w:ascii="Times New Roman" w:hAnsi="Times New Roman" w:cs="Times New Roman"/>
          <w:spacing w:val="-4"/>
          <w:sz w:val="24"/>
          <w:szCs w:val="24"/>
        </w:rPr>
        <w:t xml:space="preserve"> </w:t>
      </w:r>
      <w:r w:rsidRPr="00BC2444">
        <w:rPr>
          <w:rFonts w:ascii="Times New Roman" w:hAnsi="Times New Roman" w:cs="Times New Roman"/>
          <w:sz w:val="24"/>
          <w:szCs w:val="24"/>
        </w:rPr>
        <w:t>znení</w:t>
      </w:r>
      <w:r w:rsidRPr="00BC2444">
        <w:rPr>
          <w:rFonts w:ascii="Times New Roman" w:hAnsi="Times New Roman" w:cs="Times New Roman"/>
          <w:spacing w:val="-4"/>
          <w:sz w:val="24"/>
          <w:szCs w:val="24"/>
        </w:rPr>
        <w:t xml:space="preserve"> </w:t>
      </w:r>
      <w:r w:rsidRPr="00BC2444">
        <w:rPr>
          <w:rFonts w:ascii="Times New Roman" w:hAnsi="Times New Roman" w:cs="Times New Roman"/>
          <w:sz w:val="24"/>
          <w:szCs w:val="24"/>
        </w:rPr>
        <w:t>zákona</w:t>
      </w:r>
      <w:r w:rsidRPr="00BC2444">
        <w:rPr>
          <w:rFonts w:ascii="Times New Roman" w:hAnsi="Times New Roman" w:cs="Times New Roman"/>
          <w:spacing w:val="-4"/>
          <w:sz w:val="24"/>
          <w:szCs w:val="24"/>
        </w:rPr>
        <w:t xml:space="preserve"> č. 547/2011 Z. z., zákona č. 206/2013 Z. z., zákona č. 352/2013 Z. z., zákona č. 213/2014 Z. z., zákona č. 323/2015 Z. z., zákona č. 359/2015 Z. z., zákona č. 361/2015 Z. z., zákona č. 91/2016 Z. z., zákona č. 125/2016 Z. z., zákona č. 292/2016 Z. z., zákona č. 237/2017 Z. z., zákona č. 279/2017 Z. z., zákona č. 177/2018 Z. z., zákona č. 373/2018 Z. z., zákona č. 156/2019 Z. z., zákona č. 210/2021 Z. z., zákona č. </w:t>
      </w:r>
      <w:r w:rsidRPr="00BC2444">
        <w:rPr>
          <w:rFonts w:ascii="Times New Roman" w:hAnsi="Times New Roman" w:cs="Times New Roman"/>
          <w:spacing w:val="-4"/>
          <w:sz w:val="24"/>
          <w:szCs w:val="24"/>
        </w:rPr>
        <w:lastRenderedPageBreak/>
        <w:t xml:space="preserve">310/2021 Z. z., zákona č. 368/2021 Z. z., zákona č. 454/2021 Z. z., zákona č. 208/2022 Z. z., zákona č. 309/2023 Z. z., zákona č. 315/2023 Z. z., zákona č. 107/2024 Z. z., zákona č. 108/2024 Z. z., zákona č. 334/2024 Z. z., zákona č. 187/2025 Z. z. </w:t>
      </w:r>
      <w:r w:rsidRPr="00BC2444">
        <w:rPr>
          <w:rFonts w:ascii="Times New Roman" w:hAnsi="Times New Roman" w:cs="Times New Roman"/>
          <w:sz w:val="24"/>
          <w:szCs w:val="24"/>
        </w:rPr>
        <w:t>a zákona č. .../2026 Z. z. sa mení a dopĺňa takto:</w:t>
      </w:r>
    </w:p>
    <w:p w14:paraId="6FE440B3" w14:textId="77777777" w:rsidR="00BC2444" w:rsidRPr="00BC2444" w:rsidRDefault="00BC2444" w:rsidP="00BC2444">
      <w:pPr>
        <w:spacing w:after="0"/>
        <w:rPr>
          <w:rFonts w:ascii="Times New Roman" w:hAnsi="Times New Roman" w:cs="Times New Roman"/>
          <w:sz w:val="24"/>
          <w:szCs w:val="24"/>
        </w:rPr>
      </w:pPr>
    </w:p>
    <w:p w14:paraId="22930B5D" w14:textId="77777777" w:rsidR="00BC2444" w:rsidRPr="00BC2444" w:rsidRDefault="00BC2444" w:rsidP="00D87F16">
      <w:pPr>
        <w:numPr>
          <w:ilvl w:val="0"/>
          <w:numId w:val="108"/>
        </w:numPr>
        <w:spacing w:after="0"/>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rPr>
        <w:t>V § 12 ods. 2 a 4, § 14c ods. 1 úvodnej vete, § 92 ods. 5 a § 158 ods. 3 sa slová „ods. 11“ nahrádzajú slovami „ods. 10“.</w:t>
      </w:r>
    </w:p>
    <w:p w14:paraId="7E27BDD5" w14:textId="77777777" w:rsidR="00BC2444" w:rsidRPr="00BC2444" w:rsidRDefault="00BC2444" w:rsidP="00BC2444">
      <w:pPr>
        <w:spacing w:after="0"/>
        <w:ind w:left="644"/>
        <w:contextualSpacing/>
        <w:jc w:val="both"/>
        <w:rPr>
          <w:rFonts w:ascii="Times New Roman" w:hAnsi="Times New Roman" w:cs="Times New Roman"/>
          <w:noProof/>
          <w:sz w:val="24"/>
          <w:szCs w:val="24"/>
        </w:rPr>
      </w:pPr>
    </w:p>
    <w:p w14:paraId="55AA866B" w14:textId="77777777" w:rsidR="00BC2444" w:rsidRPr="00BC2444" w:rsidRDefault="00BC2444" w:rsidP="00D87F16">
      <w:pPr>
        <w:numPr>
          <w:ilvl w:val="0"/>
          <w:numId w:val="108"/>
        </w:numPr>
        <w:spacing w:after="0"/>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rPr>
        <w:t>V § 13 ods. 5 a 12 sa slová „odsek 13“ nahrádzajú slovami „odsek 12“.</w:t>
      </w:r>
    </w:p>
    <w:p w14:paraId="09F3A266" w14:textId="77777777" w:rsidR="00BC2444" w:rsidRPr="00BC2444" w:rsidRDefault="00BC2444" w:rsidP="00BC2444">
      <w:pPr>
        <w:spacing w:after="0"/>
        <w:jc w:val="both"/>
        <w:rPr>
          <w:rFonts w:ascii="Times New Roman" w:hAnsi="Times New Roman" w:cs="Times New Roman"/>
          <w:noProof/>
          <w:sz w:val="24"/>
          <w:szCs w:val="24"/>
        </w:rPr>
      </w:pPr>
    </w:p>
    <w:p w14:paraId="62A9C944" w14:textId="77777777" w:rsidR="00BC2444" w:rsidRPr="00BC2444" w:rsidRDefault="00BC2444" w:rsidP="00D87F16">
      <w:pPr>
        <w:numPr>
          <w:ilvl w:val="0"/>
          <w:numId w:val="108"/>
        </w:numPr>
        <w:spacing w:after="0"/>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rPr>
        <w:t xml:space="preserve">V § 13 sa vypúšťa odsek 9. </w:t>
      </w:r>
    </w:p>
    <w:p w14:paraId="269B27F8" w14:textId="77777777" w:rsidR="00BC2444" w:rsidRPr="00BC2444" w:rsidRDefault="00BC2444" w:rsidP="00BC2444">
      <w:pPr>
        <w:spacing w:after="0"/>
        <w:ind w:left="644"/>
        <w:contextualSpacing/>
        <w:jc w:val="both"/>
        <w:rPr>
          <w:rFonts w:ascii="Times New Roman" w:hAnsi="Times New Roman" w:cs="Times New Roman"/>
          <w:noProof/>
          <w:sz w:val="24"/>
          <w:szCs w:val="24"/>
        </w:rPr>
      </w:pPr>
    </w:p>
    <w:p w14:paraId="29592F02" w14:textId="77777777" w:rsidR="00BC2444" w:rsidRPr="00BC2444" w:rsidRDefault="00BC2444" w:rsidP="00BC2444">
      <w:pPr>
        <w:spacing w:after="0"/>
        <w:ind w:left="644"/>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rPr>
        <w:t>Doterajšie odseky 10 až 15 sa označujú ako odseky 9 až 14.</w:t>
      </w:r>
    </w:p>
    <w:p w14:paraId="5D6D385E" w14:textId="77777777" w:rsidR="00BC2444" w:rsidRPr="00BC2444" w:rsidRDefault="00BC2444" w:rsidP="00BC2444">
      <w:pPr>
        <w:spacing w:after="0"/>
        <w:ind w:left="644"/>
        <w:contextualSpacing/>
        <w:jc w:val="both"/>
        <w:rPr>
          <w:rFonts w:ascii="Times New Roman" w:hAnsi="Times New Roman" w:cs="Times New Roman"/>
          <w:noProof/>
          <w:sz w:val="24"/>
          <w:szCs w:val="24"/>
        </w:rPr>
      </w:pPr>
    </w:p>
    <w:p w14:paraId="4218436B" w14:textId="77777777" w:rsidR="00BC2444" w:rsidRPr="00BC2444" w:rsidRDefault="00BC2444" w:rsidP="00D87F16">
      <w:pPr>
        <w:numPr>
          <w:ilvl w:val="0"/>
          <w:numId w:val="108"/>
        </w:numPr>
        <w:spacing w:after="0"/>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rPr>
        <w:t>V § 13 ods. 11, 13 a 14 sa slová „odseku 11“ nahrádzajú slovami „odseku 10“.</w:t>
      </w:r>
    </w:p>
    <w:p w14:paraId="37DF2E79" w14:textId="77777777" w:rsidR="00BC2444" w:rsidRPr="00BC2444" w:rsidRDefault="00BC2444" w:rsidP="00BC2444">
      <w:pPr>
        <w:spacing w:after="0"/>
        <w:ind w:left="644"/>
        <w:contextualSpacing/>
        <w:jc w:val="both"/>
        <w:rPr>
          <w:rFonts w:ascii="Times New Roman" w:hAnsi="Times New Roman" w:cs="Times New Roman"/>
          <w:noProof/>
          <w:sz w:val="24"/>
          <w:szCs w:val="24"/>
        </w:rPr>
      </w:pPr>
    </w:p>
    <w:p w14:paraId="0806A031" w14:textId="77777777" w:rsidR="00BC2444" w:rsidRPr="00BC2444" w:rsidRDefault="00BC2444" w:rsidP="00D87F16">
      <w:pPr>
        <w:numPr>
          <w:ilvl w:val="0"/>
          <w:numId w:val="108"/>
        </w:numPr>
        <w:spacing w:after="0"/>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rPr>
        <w:t>V § 13 ods. 12 sa slová „a 12“ nahrádzajú slovami „a 11“ a slová „odseku 12“ sa nahrádzajú slovami „odseku 11“.</w:t>
      </w:r>
    </w:p>
    <w:p w14:paraId="013C2F2D" w14:textId="77777777" w:rsidR="00BC2444" w:rsidRPr="00BC2444" w:rsidRDefault="00BC2444" w:rsidP="00BC2444">
      <w:pPr>
        <w:spacing w:after="0"/>
        <w:jc w:val="both"/>
        <w:rPr>
          <w:rFonts w:ascii="Times New Roman" w:hAnsi="Times New Roman" w:cs="Times New Roman"/>
          <w:noProof/>
          <w:sz w:val="24"/>
          <w:szCs w:val="24"/>
        </w:rPr>
      </w:pPr>
    </w:p>
    <w:p w14:paraId="7CEA8DBD" w14:textId="77777777" w:rsidR="00BC2444" w:rsidRPr="00BC2444" w:rsidRDefault="00BC2444" w:rsidP="00D87F16">
      <w:pPr>
        <w:numPr>
          <w:ilvl w:val="0"/>
          <w:numId w:val="108"/>
        </w:numPr>
        <w:spacing w:after="0"/>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rPr>
        <w:t>V § 23 ods. 3 a § 92 ods. 3 úvodnej vete sa slová „ods. 12“ nahrádzajú slovami „ods. 11“.</w:t>
      </w:r>
    </w:p>
    <w:p w14:paraId="4D4C74EF" w14:textId="77777777" w:rsidR="00BC2444" w:rsidRPr="00BC2444" w:rsidRDefault="00BC2444" w:rsidP="00BC2444">
      <w:pPr>
        <w:spacing w:after="0"/>
        <w:ind w:left="284"/>
        <w:jc w:val="both"/>
        <w:rPr>
          <w:rFonts w:ascii="Times New Roman" w:hAnsi="Times New Roman" w:cs="Times New Roman"/>
          <w:noProof/>
          <w:sz w:val="24"/>
          <w:szCs w:val="24"/>
        </w:rPr>
      </w:pPr>
    </w:p>
    <w:p w14:paraId="092EE226" w14:textId="77777777" w:rsidR="00BC2444" w:rsidRPr="00BC2444" w:rsidRDefault="00BC2444" w:rsidP="00D87F16">
      <w:pPr>
        <w:numPr>
          <w:ilvl w:val="0"/>
          <w:numId w:val="108"/>
        </w:numPr>
        <w:spacing w:after="0" w:line="259" w:lineRule="auto"/>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rPr>
        <w:t>V § 31b ods. 11 písm. c) sa na konci vypúšťa slovo ,,alebo“.</w:t>
      </w:r>
    </w:p>
    <w:p w14:paraId="66A67FCE" w14:textId="77777777" w:rsidR="00BC2444" w:rsidRPr="00BC2444" w:rsidRDefault="00BC2444" w:rsidP="00BC2444">
      <w:pPr>
        <w:spacing w:after="0" w:line="259" w:lineRule="auto"/>
        <w:jc w:val="both"/>
        <w:rPr>
          <w:rFonts w:ascii="Times New Roman" w:hAnsi="Times New Roman" w:cs="Times New Roman"/>
          <w:noProof/>
          <w:sz w:val="24"/>
          <w:szCs w:val="24"/>
        </w:rPr>
      </w:pPr>
    </w:p>
    <w:p w14:paraId="1C81DDED" w14:textId="77777777" w:rsidR="00BC2444" w:rsidRPr="00BC2444" w:rsidRDefault="00BC2444" w:rsidP="00D87F16">
      <w:pPr>
        <w:numPr>
          <w:ilvl w:val="0"/>
          <w:numId w:val="108"/>
        </w:numPr>
        <w:spacing w:after="0"/>
        <w:contextualSpacing/>
        <w:jc w:val="both"/>
        <w:rPr>
          <w:rFonts w:ascii="Times New Roman" w:hAnsi="Times New Roman" w:cs="Times New Roman"/>
          <w:bCs/>
          <w:noProof/>
          <w:sz w:val="24"/>
          <w:szCs w:val="24"/>
        </w:rPr>
      </w:pPr>
      <w:r w:rsidRPr="00BC2444">
        <w:rPr>
          <w:rFonts w:ascii="Times New Roman" w:hAnsi="Times New Roman" w:cs="Times New Roman"/>
          <w:bCs/>
          <w:noProof/>
          <w:sz w:val="24"/>
          <w:szCs w:val="24"/>
        </w:rPr>
        <w:t>V § 31b ods. 11  písm. d) sa na konci pripája toto slovo: „alebo“ a odsek 11 sa dopĺňa písmenom e), ktoré znie:</w:t>
      </w:r>
    </w:p>
    <w:p w14:paraId="3D2B89A4" w14:textId="77777777" w:rsidR="00BC2444" w:rsidRPr="00BC2444" w:rsidRDefault="00BC2444" w:rsidP="00BC2444">
      <w:pPr>
        <w:spacing w:after="0"/>
        <w:ind w:left="567"/>
        <w:jc w:val="both"/>
        <w:rPr>
          <w:rFonts w:ascii="Times New Roman" w:hAnsi="Times New Roman" w:cs="Times New Roman"/>
          <w:bCs/>
          <w:noProof/>
          <w:sz w:val="24"/>
          <w:szCs w:val="24"/>
        </w:rPr>
      </w:pPr>
      <w:r w:rsidRPr="00BC2444">
        <w:rPr>
          <w:rFonts w:ascii="Times New Roman" w:hAnsi="Times New Roman" w:cs="Times New Roman"/>
          <w:bCs/>
          <w:noProof/>
          <w:sz w:val="24"/>
          <w:szCs w:val="24"/>
        </w:rPr>
        <w:t>„e) správca závažne alebo opakovane porušil povinnosti podľa osobitných predpisov v oblasti ochrany pred legalizáciou príjmov z trestnej činnosti a financovaním terorizmu.</w:t>
      </w:r>
      <w:r w:rsidRPr="00BC2444">
        <w:rPr>
          <w:rFonts w:ascii="Times New Roman" w:hAnsi="Times New Roman" w:cs="Times New Roman"/>
          <w:bCs/>
          <w:noProof/>
          <w:sz w:val="24"/>
          <w:szCs w:val="24"/>
          <w:vertAlign w:val="superscript"/>
        </w:rPr>
        <w:t>22cc</w:t>
      </w:r>
      <w:r w:rsidRPr="00BC2444">
        <w:rPr>
          <w:rFonts w:ascii="Times New Roman" w:hAnsi="Times New Roman" w:cs="Times New Roman"/>
          <w:bCs/>
          <w:noProof/>
          <w:sz w:val="24"/>
          <w:szCs w:val="24"/>
        </w:rPr>
        <w:t>)</w:t>
      </w:r>
      <w:r w:rsidRPr="00BC2444">
        <w:rPr>
          <w:rFonts w:ascii="Times New Roman" w:hAnsi="Times New Roman" w:cs="Times New Roman"/>
          <w:bCs/>
          <w:noProof/>
          <w:sz w:val="24"/>
          <w:szCs w:val="24"/>
          <w:vertAlign w:val="superscript"/>
        </w:rPr>
        <w:t>“</w:t>
      </w:r>
      <w:r w:rsidRPr="00BC2444">
        <w:rPr>
          <w:rFonts w:ascii="Times New Roman" w:hAnsi="Times New Roman" w:cs="Times New Roman"/>
          <w:bCs/>
          <w:noProof/>
          <w:sz w:val="24"/>
          <w:szCs w:val="24"/>
        </w:rPr>
        <w:t>.</w:t>
      </w:r>
    </w:p>
    <w:p w14:paraId="4A4C296D" w14:textId="77777777" w:rsidR="00BC2444" w:rsidRPr="00BC2444" w:rsidRDefault="00BC2444" w:rsidP="00BC2444">
      <w:pPr>
        <w:spacing w:after="0"/>
        <w:ind w:left="643"/>
        <w:contextualSpacing/>
        <w:jc w:val="both"/>
        <w:rPr>
          <w:rFonts w:ascii="Times New Roman" w:hAnsi="Times New Roman" w:cs="Times New Roman"/>
          <w:noProof/>
          <w:sz w:val="24"/>
          <w:szCs w:val="24"/>
        </w:rPr>
      </w:pPr>
    </w:p>
    <w:p w14:paraId="66DE140F" w14:textId="77777777" w:rsidR="00BC2444" w:rsidRPr="00BC2444" w:rsidRDefault="00BC2444" w:rsidP="00BC2444">
      <w:pPr>
        <w:spacing w:after="0"/>
        <w:ind w:left="643"/>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rPr>
        <w:t>Poznámka pod čiarou k odkazu 22cc znie:</w:t>
      </w:r>
    </w:p>
    <w:p w14:paraId="70B47F01" w14:textId="77777777" w:rsidR="00BC2444" w:rsidRPr="00BC2444" w:rsidRDefault="00BC2444" w:rsidP="00BC2444">
      <w:pPr>
        <w:spacing w:after="0"/>
        <w:ind w:left="643"/>
        <w:contextualSpacing/>
        <w:jc w:val="both"/>
        <w:rPr>
          <w:rFonts w:ascii="Times New Roman" w:hAnsi="Times New Roman" w:cs="Times New Roman"/>
          <w:noProof/>
          <w:sz w:val="24"/>
          <w:szCs w:val="24"/>
        </w:rPr>
      </w:pPr>
    </w:p>
    <w:p w14:paraId="5779375B" w14:textId="08A848E4" w:rsidR="00BC2444" w:rsidRPr="00BC2444" w:rsidRDefault="00BC2444" w:rsidP="00BC2444">
      <w:pPr>
        <w:spacing w:after="0"/>
        <w:ind w:left="643"/>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rPr>
        <w:t>„</w:t>
      </w:r>
      <w:r w:rsidRPr="00BC2444">
        <w:rPr>
          <w:rFonts w:ascii="Times New Roman" w:hAnsi="Times New Roman" w:cs="Times New Roman"/>
          <w:noProof/>
          <w:sz w:val="24"/>
          <w:szCs w:val="24"/>
          <w:vertAlign w:val="superscript"/>
        </w:rPr>
        <w:t>22cc</w:t>
      </w:r>
      <w:r w:rsidRPr="00BC2444">
        <w:rPr>
          <w:rFonts w:ascii="Times New Roman" w:hAnsi="Times New Roman" w:cs="Times New Roman"/>
          <w:noProof/>
          <w:sz w:val="24"/>
          <w:szCs w:val="24"/>
        </w:rPr>
        <w:t xml:space="preserve">) Nariadenie </w:t>
      </w:r>
      <w:r w:rsidR="005D3293" w:rsidRPr="005D3293">
        <w:rPr>
          <w:rFonts w:ascii="Times New Roman" w:hAnsi="Times New Roman" w:cs="Times New Roman"/>
          <w:noProof/>
          <w:sz w:val="24"/>
          <w:szCs w:val="24"/>
        </w:rPr>
        <w:t>Európskeho parlamentu a Rady (EÚ) 2024/1624 z 31. mája 2024 o predchádzaní využívaniu finančného systému na účely prania špinavých peňazí alebo financovania terorizmu (Ú. v. EÚ L, 2024/1624, 19.6.2024)</w:t>
      </w:r>
      <w:r w:rsidRPr="00BC2444">
        <w:rPr>
          <w:rFonts w:ascii="Times New Roman" w:hAnsi="Times New Roman" w:cs="Times New Roman"/>
          <w:noProof/>
          <w:sz w:val="24"/>
          <w:szCs w:val="24"/>
        </w:rPr>
        <w:t>.</w:t>
      </w:r>
    </w:p>
    <w:p w14:paraId="604D90C6" w14:textId="77777777" w:rsidR="00BC2444" w:rsidRPr="00BC2444" w:rsidRDefault="00BC2444" w:rsidP="00BC2444">
      <w:pPr>
        <w:spacing w:after="0"/>
        <w:ind w:left="643"/>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rPr>
        <w:t>Zákon č. .../2027 Z. z. o ochrane pred legalizáciou výnosov z trestnej činnosti, financovaním terorizmu a financovaním šírenia zbraní hromadného ničenia a o zmene a doplnení niektorých zákonov.“.</w:t>
      </w:r>
    </w:p>
    <w:p w14:paraId="1AB7D94B" w14:textId="77777777" w:rsidR="00BC2444" w:rsidRPr="00BC2444" w:rsidRDefault="00BC2444" w:rsidP="00BC2444">
      <w:pPr>
        <w:spacing w:after="0"/>
        <w:jc w:val="both"/>
        <w:rPr>
          <w:rFonts w:ascii="Times New Roman" w:hAnsi="Times New Roman" w:cs="Times New Roman"/>
          <w:noProof/>
          <w:sz w:val="24"/>
          <w:szCs w:val="24"/>
        </w:rPr>
      </w:pPr>
    </w:p>
    <w:p w14:paraId="1A17D22A" w14:textId="77777777" w:rsidR="00BC2444" w:rsidRPr="00BC2444" w:rsidRDefault="00BC2444" w:rsidP="00D87F16">
      <w:pPr>
        <w:numPr>
          <w:ilvl w:val="0"/>
          <w:numId w:val="108"/>
        </w:numPr>
        <w:spacing w:after="0" w:line="259" w:lineRule="auto"/>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rPr>
        <w:t xml:space="preserve">§ 31d sa dopĺňa odsekom 4, ktorý znie: </w:t>
      </w:r>
    </w:p>
    <w:p w14:paraId="1EE6466A" w14:textId="77777777" w:rsidR="00BC2444" w:rsidRPr="00BC2444" w:rsidRDefault="00BC2444" w:rsidP="00BC2444">
      <w:pPr>
        <w:spacing w:after="0" w:line="259" w:lineRule="auto"/>
        <w:ind w:left="284"/>
        <w:jc w:val="both"/>
        <w:rPr>
          <w:rFonts w:ascii="Times New Roman" w:hAnsi="Times New Roman" w:cs="Times New Roman"/>
          <w:noProof/>
          <w:sz w:val="24"/>
          <w:szCs w:val="24"/>
        </w:rPr>
      </w:pPr>
      <w:r w:rsidRPr="00BC2444">
        <w:rPr>
          <w:rFonts w:ascii="Times New Roman" w:hAnsi="Times New Roman" w:cs="Times New Roman"/>
          <w:noProof/>
          <w:sz w:val="24"/>
          <w:szCs w:val="24"/>
        </w:rPr>
        <w:t xml:space="preserve">„(4) Právnická osoba vykonávajúca správu alternatívnych investičných fondov, na ktorú sa vzťahuje výnimka podľa § 31a ods. 1, </w:t>
      </w:r>
      <w:r w:rsidRPr="00BC2444">
        <w:rPr>
          <w:rFonts w:ascii="Times New Roman" w:hAnsi="Times New Roman" w:cs="Times New Roman"/>
          <w:sz w:val="24"/>
          <w:szCs w:val="24"/>
        </w:rPr>
        <w:t xml:space="preserve">je pri vykonávaní činností podľa tohto zákona povinná plniť povinnosti podľa osobitných predpisov v oblasti ochrany pred legalizáciou príjmov z trestnej činnosti a financovaním </w:t>
      </w:r>
      <w:r w:rsidRPr="00BC2444">
        <w:rPr>
          <w:rFonts w:ascii="Times New Roman" w:hAnsi="Times New Roman" w:cs="Times New Roman"/>
          <w:noProof/>
          <w:sz w:val="24"/>
          <w:szCs w:val="24"/>
        </w:rPr>
        <w:t>terorizmu.</w:t>
      </w:r>
      <w:r w:rsidRPr="00BC2444">
        <w:rPr>
          <w:rFonts w:ascii="Times New Roman" w:hAnsi="Times New Roman" w:cs="Times New Roman"/>
          <w:noProof/>
          <w:sz w:val="24"/>
          <w:szCs w:val="24"/>
          <w:vertAlign w:val="superscript"/>
        </w:rPr>
        <w:t>22cc</w:t>
      </w:r>
      <w:r w:rsidRPr="00BC2444">
        <w:rPr>
          <w:rFonts w:ascii="Times New Roman" w:hAnsi="Times New Roman" w:cs="Times New Roman"/>
          <w:noProof/>
          <w:sz w:val="24"/>
          <w:szCs w:val="24"/>
        </w:rPr>
        <w:t>)“.</w:t>
      </w:r>
    </w:p>
    <w:p w14:paraId="032809FB" w14:textId="77777777" w:rsidR="00BC2444" w:rsidRPr="00BC2444" w:rsidRDefault="00BC2444" w:rsidP="00BC2444">
      <w:pPr>
        <w:spacing w:after="0"/>
        <w:ind w:left="644"/>
        <w:contextualSpacing/>
        <w:jc w:val="both"/>
        <w:rPr>
          <w:rFonts w:ascii="Times New Roman" w:hAnsi="Times New Roman" w:cs="Times New Roman"/>
          <w:noProof/>
          <w:sz w:val="24"/>
          <w:szCs w:val="24"/>
          <w:highlight w:val="yellow"/>
        </w:rPr>
      </w:pPr>
    </w:p>
    <w:p w14:paraId="3213A1E0" w14:textId="77777777" w:rsidR="00BC2444" w:rsidRPr="00BC2444" w:rsidRDefault="00BC2444" w:rsidP="00D87F16">
      <w:pPr>
        <w:numPr>
          <w:ilvl w:val="0"/>
          <w:numId w:val="108"/>
        </w:numPr>
        <w:spacing w:after="0"/>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rPr>
        <w:t>Za § 31d sa vkladá § 31e, ktorý znie:</w:t>
      </w:r>
    </w:p>
    <w:p w14:paraId="3635D0FD" w14:textId="77777777" w:rsidR="00BC2444" w:rsidRPr="00BC2444" w:rsidRDefault="00BC2444" w:rsidP="00BC2444">
      <w:pPr>
        <w:spacing w:after="0"/>
        <w:ind w:left="643"/>
        <w:contextualSpacing/>
        <w:jc w:val="center"/>
        <w:rPr>
          <w:rFonts w:ascii="Times New Roman" w:hAnsi="Times New Roman" w:cs="Times New Roman"/>
          <w:noProof/>
          <w:sz w:val="24"/>
          <w:szCs w:val="24"/>
        </w:rPr>
      </w:pPr>
      <w:r w:rsidRPr="00BC2444">
        <w:rPr>
          <w:rFonts w:ascii="Times New Roman" w:hAnsi="Times New Roman" w:cs="Times New Roman"/>
          <w:noProof/>
          <w:sz w:val="24"/>
          <w:szCs w:val="24"/>
        </w:rPr>
        <w:t>„§ 31e</w:t>
      </w:r>
    </w:p>
    <w:p w14:paraId="499F56BF" w14:textId="77777777" w:rsidR="00BC2444" w:rsidRPr="00BC2444" w:rsidRDefault="00BC2444" w:rsidP="00D87F16">
      <w:pPr>
        <w:numPr>
          <w:ilvl w:val="0"/>
          <w:numId w:val="109"/>
        </w:numPr>
        <w:spacing w:after="0"/>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rPr>
        <w:t>Právnické osoby vykonávajúce správu alternatívne investičné fondy podľa § 4 ods. 2 písm. b), ktoré spĺňajú podmienky podľa § 31a ods. 1, a samosprávne alternatívne investičné fondy podľa § 4 ods. 2 písm. b), ktoré spĺňajú podmienky podľa § 31a ods. 1, sú povinné do 15 dní odo dňa zápisu do registra písomne oznámiť Národnej banke Slovenska člena riadiaceho orgánu zodpovedného za vykonávanie interných politík, postupov a kontrol v oblasti ochrany pred legalizáciou príjmov z trestnej činnosti a financovaním terorizmu podľa osobitných predpisov.</w:t>
      </w:r>
      <w:r w:rsidRPr="00BC2444">
        <w:rPr>
          <w:rFonts w:ascii="Times New Roman" w:hAnsi="Times New Roman" w:cs="Times New Roman"/>
          <w:noProof/>
          <w:sz w:val="24"/>
          <w:szCs w:val="24"/>
          <w:vertAlign w:val="superscript"/>
        </w:rPr>
        <w:t>22ea</w:t>
      </w:r>
      <w:r w:rsidRPr="00BC2444">
        <w:rPr>
          <w:rFonts w:ascii="Times New Roman" w:hAnsi="Times New Roman" w:cs="Times New Roman"/>
          <w:noProof/>
          <w:sz w:val="24"/>
          <w:szCs w:val="24"/>
        </w:rPr>
        <w:t>).</w:t>
      </w:r>
    </w:p>
    <w:p w14:paraId="00CFB941" w14:textId="77777777" w:rsidR="00BC2444" w:rsidRPr="00BC2444" w:rsidRDefault="00BC2444" w:rsidP="00D87F16">
      <w:pPr>
        <w:numPr>
          <w:ilvl w:val="0"/>
          <w:numId w:val="109"/>
        </w:numPr>
        <w:spacing w:after="0"/>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rPr>
        <w:t>V písomnom oznámení podľa odseku 1 sa uvedú aj meno, priezvisko a kontaktné údaje osoby zodpovednej za politiky, postupy a kontroly pri každodennom plnení požiadaviek v oblasti ochrany pred legalizáciou príjmov z trestnej činnosti a financovaním terorizmu.</w:t>
      </w:r>
      <w:r w:rsidRPr="00BC2444">
        <w:rPr>
          <w:rFonts w:ascii="Times New Roman" w:hAnsi="Times New Roman" w:cs="Times New Roman"/>
          <w:noProof/>
          <w:sz w:val="24"/>
          <w:szCs w:val="24"/>
          <w:vertAlign w:val="superscript"/>
        </w:rPr>
        <w:t>22eb</w:t>
      </w:r>
      <w:r w:rsidRPr="00BC2444">
        <w:rPr>
          <w:rFonts w:ascii="Times New Roman" w:hAnsi="Times New Roman" w:cs="Times New Roman"/>
          <w:noProof/>
          <w:sz w:val="24"/>
          <w:szCs w:val="24"/>
        </w:rPr>
        <w:t>)“.</w:t>
      </w:r>
    </w:p>
    <w:p w14:paraId="3C029A40" w14:textId="77777777" w:rsidR="00BC2444" w:rsidRPr="00BC2444" w:rsidRDefault="00BC2444" w:rsidP="00D87F16">
      <w:pPr>
        <w:numPr>
          <w:ilvl w:val="0"/>
          <w:numId w:val="109"/>
        </w:numPr>
        <w:spacing w:after="0"/>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rPr>
        <w:t>Zmenu údajov podľa odseku 1 alebo odseku 2 sú osoby podľa odseku 1 povinné oznámiť Národnej banke Slovenska do 15 dní odo dňa, keď k zmene došlo.“.</w:t>
      </w:r>
    </w:p>
    <w:p w14:paraId="4AE46676" w14:textId="77777777" w:rsidR="00BC2444" w:rsidRPr="00BC2444" w:rsidRDefault="00BC2444" w:rsidP="00BC2444">
      <w:pPr>
        <w:spacing w:after="0"/>
        <w:ind w:left="709"/>
        <w:jc w:val="both"/>
        <w:rPr>
          <w:rFonts w:ascii="Times New Roman" w:hAnsi="Times New Roman" w:cs="Times New Roman"/>
          <w:noProof/>
          <w:sz w:val="24"/>
          <w:szCs w:val="24"/>
        </w:rPr>
      </w:pPr>
    </w:p>
    <w:p w14:paraId="373BA0AC" w14:textId="77777777" w:rsidR="00BC2444" w:rsidRPr="00BC2444" w:rsidRDefault="00BC2444" w:rsidP="00BC2444">
      <w:pPr>
        <w:spacing w:after="0"/>
        <w:ind w:left="709"/>
        <w:jc w:val="both"/>
        <w:rPr>
          <w:rFonts w:ascii="Times New Roman" w:hAnsi="Times New Roman" w:cs="Times New Roman"/>
          <w:noProof/>
          <w:sz w:val="24"/>
          <w:szCs w:val="24"/>
        </w:rPr>
      </w:pPr>
      <w:r w:rsidRPr="00BC2444">
        <w:rPr>
          <w:rFonts w:ascii="Times New Roman" w:hAnsi="Times New Roman" w:cs="Times New Roman"/>
          <w:noProof/>
          <w:sz w:val="24"/>
          <w:szCs w:val="24"/>
        </w:rPr>
        <w:t>Poznámky pod čiarou k odkazom 22ea a 22eb znejú:</w:t>
      </w:r>
    </w:p>
    <w:p w14:paraId="058FBE3B" w14:textId="77777777" w:rsidR="00BC2444" w:rsidRPr="00BC2444" w:rsidRDefault="00BC2444" w:rsidP="00BC2444">
      <w:pPr>
        <w:spacing w:after="0"/>
        <w:ind w:left="709"/>
        <w:jc w:val="both"/>
        <w:rPr>
          <w:rFonts w:ascii="Times New Roman" w:hAnsi="Times New Roman" w:cs="Times New Roman"/>
          <w:noProof/>
          <w:sz w:val="24"/>
          <w:szCs w:val="24"/>
        </w:rPr>
      </w:pPr>
    </w:p>
    <w:p w14:paraId="76818571" w14:textId="77777777" w:rsidR="00BC2444" w:rsidRPr="00BC2444" w:rsidRDefault="00BC2444" w:rsidP="00BC2444">
      <w:pPr>
        <w:spacing w:after="0"/>
        <w:ind w:left="643"/>
        <w:contextualSpacing/>
        <w:jc w:val="both"/>
        <w:rPr>
          <w:rFonts w:ascii="Times New Roman" w:hAnsi="Times New Roman" w:cs="Times New Roman"/>
          <w:noProof/>
          <w:sz w:val="24"/>
          <w:szCs w:val="24"/>
        </w:rPr>
      </w:pPr>
      <w:r w:rsidRPr="00BC2444" w:rsidDel="00CB3007">
        <w:rPr>
          <w:rFonts w:ascii="Times New Roman" w:hAnsi="Times New Roman" w:cs="Times New Roman"/>
          <w:noProof/>
          <w:sz w:val="24"/>
          <w:szCs w:val="24"/>
        </w:rPr>
        <w:t>„</w:t>
      </w:r>
      <w:r w:rsidRPr="00BC2444">
        <w:rPr>
          <w:rFonts w:ascii="Times New Roman" w:hAnsi="Times New Roman" w:cs="Times New Roman"/>
          <w:noProof/>
          <w:sz w:val="24"/>
          <w:szCs w:val="24"/>
          <w:vertAlign w:val="superscript"/>
        </w:rPr>
        <w:t>22ea</w:t>
      </w:r>
      <w:r w:rsidRPr="00BC2444" w:rsidDel="00CB3007">
        <w:rPr>
          <w:rFonts w:ascii="Times New Roman" w:hAnsi="Times New Roman" w:cs="Times New Roman"/>
          <w:noProof/>
          <w:sz w:val="24"/>
          <w:szCs w:val="24"/>
        </w:rPr>
        <w:t>) Napríklad čl. 11 nariadenia  (EÚ) 2024/1624</w:t>
      </w:r>
      <w:r w:rsidRPr="00BC2444">
        <w:rPr>
          <w:rFonts w:ascii="Times New Roman" w:hAnsi="Times New Roman" w:cs="Times New Roman"/>
          <w:noProof/>
          <w:sz w:val="24"/>
          <w:szCs w:val="24"/>
        </w:rPr>
        <w:t>, zákon č. .../2027 Z. z.</w:t>
      </w:r>
    </w:p>
    <w:p w14:paraId="61E9401A" w14:textId="77777777" w:rsidR="00BC2444" w:rsidRPr="00BC2444" w:rsidRDefault="00BC2444" w:rsidP="00BC2444">
      <w:pPr>
        <w:spacing w:after="0"/>
        <w:ind w:left="643"/>
        <w:contextualSpacing/>
        <w:jc w:val="both"/>
        <w:rPr>
          <w:rFonts w:ascii="Times New Roman" w:hAnsi="Times New Roman" w:cs="Times New Roman"/>
          <w:noProof/>
          <w:sz w:val="24"/>
          <w:szCs w:val="24"/>
        </w:rPr>
      </w:pPr>
    </w:p>
    <w:p w14:paraId="4C4D0F9E" w14:textId="77777777" w:rsidR="00BC2444" w:rsidRPr="00BC2444" w:rsidRDefault="00BC2444" w:rsidP="00BC2444">
      <w:pPr>
        <w:spacing w:after="0"/>
        <w:ind w:left="643"/>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vertAlign w:val="superscript"/>
        </w:rPr>
        <w:t>22eb</w:t>
      </w:r>
      <w:r w:rsidRPr="00BC2444">
        <w:rPr>
          <w:rFonts w:ascii="Times New Roman" w:hAnsi="Times New Roman" w:cs="Times New Roman"/>
          <w:noProof/>
          <w:sz w:val="24"/>
          <w:szCs w:val="24"/>
        </w:rPr>
        <w:t>) Napríklad čl. 11 ods. 2  nariadenia (EÚ) 2024/1624, zákon č. .../2027 Z. z.“ .</w:t>
      </w:r>
    </w:p>
    <w:p w14:paraId="435D0900" w14:textId="77777777" w:rsidR="00BC2444" w:rsidRPr="00BC2444" w:rsidRDefault="00BC2444" w:rsidP="00BC2444">
      <w:pPr>
        <w:spacing w:after="0"/>
        <w:ind w:left="643"/>
        <w:contextualSpacing/>
        <w:jc w:val="both"/>
        <w:rPr>
          <w:rFonts w:ascii="Times New Roman" w:hAnsi="Times New Roman" w:cs="Times New Roman"/>
          <w:noProof/>
          <w:sz w:val="24"/>
          <w:szCs w:val="24"/>
        </w:rPr>
      </w:pPr>
    </w:p>
    <w:p w14:paraId="632F0E5A" w14:textId="77777777" w:rsidR="00BC2444" w:rsidRPr="00BC2444" w:rsidRDefault="00BC2444" w:rsidP="00D87F16">
      <w:pPr>
        <w:numPr>
          <w:ilvl w:val="0"/>
          <w:numId w:val="108"/>
        </w:numPr>
        <w:spacing w:after="0" w:line="240" w:lineRule="auto"/>
        <w:contextualSpacing/>
        <w:jc w:val="both"/>
        <w:rPr>
          <w:rFonts w:ascii="Times New Roman" w:hAnsi="Times New Roman" w:cs="Times New Roman"/>
          <w:sz w:val="24"/>
          <w:szCs w:val="24"/>
        </w:rPr>
      </w:pPr>
      <w:r w:rsidRPr="00BC2444">
        <w:rPr>
          <w:rFonts w:ascii="Times New Roman" w:hAnsi="Times New Roman" w:cs="Times New Roman"/>
          <w:sz w:val="24"/>
          <w:szCs w:val="24"/>
          <w:shd w:val="clear" w:color="auto" w:fill="FFFFFF"/>
        </w:rPr>
        <w:t xml:space="preserve">V § 55 odsek 3 znie: </w:t>
      </w:r>
    </w:p>
    <w:p w14:paraId="1F468C3B" w14:textId="77777777" w:rsidR="00BC2444" w:rsidRPr="00BC2444" w:rsidRDefault="00BC2444" w:rsidP="00BC2444">
      <w:pPr>
        <w:spacing w:after="0" w:line="240" w:lineRule="auto"/>
        <w:ind w:left="644"/>
        <w:contextualSpacing/>
        <w:jc w:val="both"/>
        <w:rPr>
          <w:rFonts w:ascii="Times New Roman" w:hAnsi="Times New Roman" w:cs="Times New Roman"/>
          <w:sz w:val="24"/>
          <w:szCs w:val="24"/>
        </w:rPr>
      </w:pPr>
      <w:r w:rsidRPr="00BC2444">
        <w:rPr>
          <w:rFonts w:ascii="Times New Roman" w:hAnsi="Times New Roman" w:cs="Times New Roman"/>
          <w:sz w:val="24"/>
          <w:szCs w:val="24"/>
          <w:shd w:val="clear" w:color="auto" w:fill="FFFFFF"/>
        </w:rPr>
        <w:t xml:space="preserve">„(3) Správcovská spoločnosť </w:t>
      </w:r>
      <w:r w:rsidRPr="00BC2444">
        <w:rPr>
          <w:rFonts w:ascii="Times New Roman" w:hAnsi="Times New Roman" w:cs="Times New Roman"/>
          <w:sz w:val="24"/>
          <w:szCs w:val="24"/>
        </w:rPr>
        <w:t>je pri vykonávaní činností podľa tohto zákona povinná plniť povinnosti podľa osobitných predpisov v oblasti ochrany pred legalizáciou príjmov z trestnej činnosti a financovaním terorizmu.</w:t>
      </w:r>
      <w:r w:rsidRPr="00BC2444">
        <w:rPr>
          <w:rFonts w:ascii="Times New Roman" w:hAnsi="Times New Roman" w:cs="Times New Roman"/>
          <w:sz w:val="24"/>
          <w:szCs w:val="24"/>
          <w:vertAlign w:val="superscript"/>
        </w:rPr>
        <w:t>22cc</w:t>
      </w: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w:t>
      </w:r>
      <w:r w:rsidRPr="00BC2444">
        <w:rPr>
          <w:rFonts w:ascii="Times New Roman" w:hAnsi="Times New Roman" w:cs="Times New Roman"/>
          <w:sz w:val="24"/>
          <w:szCs w:val="24"/>
        </w:rPr>
        <w:t>.</w:t>
      </w:r>
    </w:p>
    <w:p w14:paraId="707E7EBC" w14:textId="77777777" w:rsidR="00BC2444" w:rsidRPr="00BC2444" w:rsidRDefault="00BC2444" w:rsidP="00BC2444">
      <w:pPr>
        <w:spacing w:after="0"/>
        <w:ind w:left="643"/>
        <w:contextualSpacing/>
        <w:jc w:val="both"/>
        <w:rPr>
          <w:rFonts w:ascii="Times New Roman" w:hAnsi="Times New Roman" w:cs="Times New Roman"/>
          <w:noProof/>
          <w:sz w:val="24"/>
          <w:szCs w:val="24"/>
        </w:rPr>
      </w:pPr>
    </w:p>
    <w:p w14:paraId="3FD0E131" w14:textId="77777777" w:rsidR="00BC2444" w:rsidRPr="00BC2444" w:rsidRDefault="00BC2444" w:rsidP="00D87F16">
      <w:pPr>
        <w:numPr>
          <w:ilvl w:val="0"/>
          <w:numId w:val="108"/>
        </w:numPr>
        <w:spacing w:after="0"/>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rPr>
        <w:t>V § 55  sa vypúšťa odsek 4.</w:t>
      </w:r>
    </w:p>
    <w:p w14:paraId="4B5BE80C" w14:textId="77777777" w:rsidR="00BC2444" w:rsidRPr="00BC2444" w:rsidRDefault="00BC2444" w:rsidP="00BC2444">
      <w:pPr>
        <w:spacing w:after="0" w:line="240" w:lineRule="auto"/>
        <w:ind w:left="644"/>
        <w:contextualSpacing/>
        <w:jc w:val="both"/>
        <w:rPr>
          <w:rFonts w:ascii="Times New Roman" w:hAnsi="Times New Roman" w:cs="Times New Roman"/>
          <w:sz w:val="24"/>
          <w:szCs w:val="24"/>
        </w:rPr>
      </w:pPr>
    </w:p>
    <w:p w14:paraId="1FE1E6A2" w14:textId="77777777" w:rsidR="00BC2444" w:rsidRPr="00BC2444" w:rsidRDefault="00BC2444" w:rsidP="00BC2444">
      <w:pPr>
        <w:spacing w:after="0" w:line="240" w:lineRule="auto"/>
        <w:ind w:left="644"/>
        <w:contextualSpacing/>
        <w:jc w:val="both"/>
        <w:rPr>
          <w:rFonts w:ascii="Times New Roman" w:hAnsi="Times New Roman" w:cs="Times New Roman"/>
          <w:sz w:val="24"/>
          <w:szCs w:val="24"/>
        </w:rPr>
      </w:pPr>
      <w:r w:rsidRPr="00BC2444">
        <w:rPr>
          <w:rFonts w:ascii="Times New Roman" w:hAnsi="Times New Roman" w:cs="Times New Roman"/>
          <w:sz w:val="24"/>
          <w:szCs w:val="24"/>
        </w:rPr>
        <w:t>Doterajšie odseky 5 až 12 sa označujú ako odseky 4 až 11.</w:t>
      </w:r>
    </w:p>
    <w:p w14:paraId="38599943" w14:textId="77777777" w:rsidR="00BC2444" w:rsidRPr="00BC2444" w:rsidRDefault="00BC2444" w:rsidP="00BC2444">
      <w:pPr>
        <w:spacing w:after="0" w:line="240" w:lineRule="auto"/>
        <w:ind w:left="644"/>
        <w:contextualSpacing/>
        <w:jc w:val="both"/>
        <w:rPr>
          <w:rFonts w:ascii="Times New Roman" w:hAnsi="Times New Roman" w:cs="Times New Roman"/>
          <w:sz w:val="24"/>
          <w:szCs w:val="24"/>
        </w:rPr>
      </w:pPr>
    </w:p>
    <w:p w14:paraId="605972F5" w14:textId="77777777" w:rsidR="00BC2444" w:rsidRPr="00BC2444" w:rsidRDefault="00BC2444" w:rsidP="00D87F16">
      <w:pPr>
        <w:numPr>
          <w:ilvl w:val="0"/>
          <w:numId w:val="108"/>
        </w:numPr>
        <w:spacing w:after="200"/>
        <w:contextualSpacing/>
        <w:rPr>
          <w:rFonts w:ascii="Times New Roman" w:hAnsi="Times New Roman" w:cs="Times New Roman"/>
          <w:sz w:val="24"/>
          <w:szCs w:val="24"/>
        </w:rPr>
      </w:pPr>
      <w:r w:rsidRPr="00BC2444">
        <w:rPr>
          <w:rFonts w:ascii="Times New Roman" w:hAnsi="Times New Roman" w:cs="Times New Roman"/>
          <w:sz w:val="24"/>
          <w:szCs w:val="24"/>
        </w:rPr>
        <w:t>V § 55 ods. 5 a 6 sa slová  </w:t>
      </w:r>
      <w:r w:rsidRPr="00BC2444">
        <w:rPr>
          <w:rFonts w:ascii="Times New Roman" w:hAnsi="Times New Roman" w:cs="Times New Roman"/>
          <w:noProof/>
          <w:sz w:val="24"/>
          <w:szCs w:val="24"/>
        </w:rPr>
        <w:t>„</w:t>
      </w:r>
      <w:r w:rsidRPr="00BC2444">
        <w:rPr>
          <w:rFonts w:ascii="Times New Roman" w:hAnsi="Times New Roman" w:cs="Times New Roman"/>
          <w:sz w:val="24"/>
          <w:szCs w:val="24"/>
        </w:rPr>
        <w:t>odseku 8” nahrádzajú slovami  </w:t>
      </w:r>
      <w:r w:rsidRPr="00BC2444">
        <w:rPr>
          <w:rFonts w:ascii="Times New Roman" w:hAnsi="Times New Roman" w:cs="Times New Roman"/>
          <w:noProof/>
          <w:sz w:val="24"/>
          <w:szCs w:val="24"/>
        </w:rPr>
        <w:t>„</w:t>
      </w:r>
      <w:r w:rsidRPr="00BC2444">
        <w:rPr>
          <w:rFonts w:ascii="Times New Roman" w:hAnsi="Times New Roman" w:cs="Times New Roman"/>
          <w:sz w:val="24"/>
          <w:szCs w:val="24"/>
        </w:rPr>
        <w:t>odseku 7“.</w:t>
      </w:r>
    </w:p>
    <w:p w14:paraId="629C161D" w14:textId="77777777" w:rsidR="00BC2444" w:rsidRPr="00BC2444" w:rsidRDefault="00BC2444" w:rsidP="00BC2444">
      <w:pPr>
        <w:ind w:left="720"/>
        <w:contextualSpacing/>
        <w:rPr>
          <w:rFonts w:ascii="Times New Roman" w:hAnsi="Times New Roman" w:cs="Times New Roman"/>
          <w:sz w:val="24"/>
          <w:szCs w:val="24"/>
        </w:rPr>
      </w:pPr>
    </w:p>
    <w:p w14:paraId="19095312" w14:textId="77777777" w:rsidR="00BC2444" w:rsidRPr="00BC2444" w:rsidRDefault="00BC2444" w:rsidP="00BC2444">
      <w:pPr>
        <w:ind w:left="644"/>
        <w:contextualSpacing/>
        <w:rPr>
          <w:rFonts w:ascii="Times New Roman" w:hAnsi="Times New Roman" w:cs="Times New Roman"/>
          <w:sz w:val="24"/>
          <w:szCs w:val="24"/>
        </w:rPr>
      </w:pPr>
    </w:p>
    <w:p w14:paraId="15C488AC" w14:textId="77777777" w:rsidR="00BC2444" w:rsidRPr="00BC2444" w:rsidRDefault="00BC2444" w:rsidP="00D87F16">
      <w:pPr>
        <w:numPr>
          <w:ilvl w:val="0"/>
          <w:numId w:val="108"/>
        </w:numPr>
        <w:spacing w:after="200"/>
        <w:contextualSpacing/>
        <w:rPr>
          <w:rFonts w:ascii="Times New Roman" w:hAnsi="Times New Roman" w:cs="Times New Roman"/>
          <w:sz w:val="24"/>
          <w:szCs w:val="24"/>
        </w:rPr>
      </w:pPr>
      <w:r w:rsidRPr="00BC2444">
        <w:rPr>
          <w:rFonts w:ascii="Times New Roman" w:hAnsi="Times New Roman" w:cs="Times New Roman"/>
          <w:sz w:val="24"/>
          <w:szCs w:val="24"/>
        </w:rPr>
        <w:t>V § 55 ods. 6 a 7 sa slová  </w:t>
      </w:r>
      <w:r w:rsidRPr="00BC2444">
        <w:rPr>
          <w:rFonts w:ascii="Times New Roman" w:hAnsi="Times New Roman" w:cs="Times New Roman"/>
          <w:noProof/>
          <w:sz w:val="24"/>
          <w:szCs w:val="24"/>
        </w:rPr>
        <w:t>„</w:t>
      </w:r>
      <w:r w:rsidRPr="00BC2444">
        <w:rPr>
          <w:rFonts w:ascii="Times New Roman" w:hAnsi="Times New Roman" w:cs="Times New Roman"/>
          <w:sz w:val="24"/>
          <w:szCs w:val="24"/>
        </w:rPr>
        <w:t>odseku 6“ nahrádzajú slovami  </w:t>
      </w:r>
      <w:r w:rsidRPr="00BC2444">
        <w:rPr>
          <w:rFonts w:ascii="Times New Roman" w:hAnsi="Times New Roman" w:cs="Times New Roman"/>
          <w:noProof/>
          <w:sz w:val="24"/>
          <w:szCs w:val="24"/>
        </w:rPr>
        <w:t>„</w:t>
      </w:r>
      <w:r w:rsidRPr="00BC2444">
        <w:rPr>
          <w:rFonts w:ascii="Times New Roman" w:hAnsi="Times New Roman" w:cs="Times New Roman"/>
          <w:sz w:val="24"/>
          <w:szCs w:val="24"/>
        </w:rPr>
        <w:t>odseku 5“.</w:t>
      </w:r>
    </w:p>
    <w:p w14:paraId="2FBBEBA1" w14:textId="77777777" w:rsidR="00BC2444" w:rsidRPr="00BC2444" w:rsidRDefault="00BC2444" w:rsidP="00BC2444">
      <w:pPr>
        <w:ind w:left="644"/>
        <w:contextualSpacing/>
        <w:rPr>
          <w:rFonts w:ascii="Times New Roman" w:hAnsi="Times New Roman" w:cs="Times New Roman"/>
          <w:sz w:val="24"/>
          <w:szCs w:val="24"/>
        </w:rPr>
      </w:pPr>
    </w:p>
    <w:p w14:paraId="574B3B5B" w14:textId="77777777" w:rsidR="00BC2444" w:rsidRPr="00BC2444" w:rsidRDefault="00BC2444" w:rsidP="00D87F16">
      <w:pPr>
        <w:numPr>
          <w:ilvl w:val="0"/>
          <w:numId w:val="108"/>
        </w:numPr>
        <w:spacing w:after="200"/>
        <w:contextualSpacing/>
        <w:rPr>
          <w:rFonts w:ascii="Times New Roman" w:hAnsi="Times New Roman" w:cs="Times New Roman"/>
          <w:sz w:val="24"/>
          <w:szCs w:val="24"/>
        </w:rPr>
      </w:pPr>
      <w:r w:rsidRPr="00BC2444">
        <w:rPr>
          <w:rFonts w:ascii="Times New Roman" w:hAnsi="Times New Roman" w:cs="Times New Roman"/>
          <w:sz w:val="24"/>
          <w:szCs w:val="24"/>
        </w:rPr>
        <w:t>V poznámke pod čiarou k odkazu 36 sa citácia „zákon č. </w:t>
      </w:r>
      <w:hyperlink r:id="rId21" w:tgtFrame="_blank" w:tooltip="Odkaz na predpis alebo ustanovenie" w:history="1">
        <w:r w:rsidRPr="00BC2444">
          <w:rPr>
            <w:rFonts w:ascii="Times New Roman" w:hAnsi="Times New Roman" w:cs="Times New Roman"/>
            <w:sz w:val="24"/>
            <w:szCs w:val="24"/>
          </w:rPr>
          <w:t>297/2008 Z. z.</w:t>
        </w:r>
      </w:hyperlink>
      <w:r w:rsidRPr="00BC2444">
        <w:rPr>
          <w:rFonts w:ascii="Times New Roman" w:hAnsi="Times New Roman" w:cs="Times New Roman"/>
          <w:sz w:val="24"/>
          <w:szCs w:val="24"/>
        </w:rPr>
        <w:t> o ochrane pred legalizáciou príjmov z trestnej činnosti a o ochrane pred financovaním terorizmu a o zmene a doplnení niektorých zákonov v znení neskorších predpisov“ nahrádza citáciou „zákon č. .../2027 Z. z.“.</w:t>
      </w:r>
    </w:p>
    <w:p w14:paraId="7C30F0EA" w14:textId="77777777" w:rsidR="00BC2444" w:rsidRPr="00BC2444" w:rsidRDefault="00BC2444" w:rsidP="00BC2444">
      <w:pPr>
        <w:ind w:left="644"/>
        <w:contextualSpacing/>
        <w:rPr>
          <w:rFonts w:ascii="Times New Roman" w:hAnsi="Times New Roman" w:cs="Times New Roman"/>
          <w:sz w:val="24"/>
          <w:szCs w:val="24"/>
        </w:rPr>
      </w:pPr>
    </w:p>
    <w:p w14:paraId="7C973F8F" w14:textId="77777777" w:rsidR="00BC2444" w:rsidRPr="00BC2444" w:rsidRDefault="00BC2444" w:rsidP="00D87F16">
      <w:pPr>
        <w:numPr>
          <w:ilvl w:val="0"/>
          <w:numId w:val="108"/>
        </w:numPr>
        <w:spacing w:after="200"/>
        <w:contextualSpacing/>
        <w:rPr>
          <w:rFonts w:ascii="Times New Roman" w:hAnsi="Times New Roman" w:cs="Times New Roman"/>
          <w:sz w:val="24"/>
          <w:szCs w:val="24"/>
        </w:rPr>
      </w:pPr>
      <w:r w:rsidRPr="00BC2444">
        <w:rPr>
          <w:rFonts w:ascii="Times New Roman" w:hAnsi="Times New Roman" w:cs="Times New Roman"/>
          <w:sz w:val="24"/>
          <w:szCs w:val="24"/>
        </w:rPr>
        <w:t>V § 55 ods. 8 až 10 sa slová  </w:t>
      </w:r>
      <w:r w:rsidRPr="00BC2444">
        <w:rPr>
          <w:rFonts w:ascii="Times New Roman" w:hAnsi="Times New Roman" w:cs="Times New Roman"/>
          <w:noProof/>
          <w:sz w:val="24"/>
          <w:szCs w:val="24"/>
        </w:rPr>
        <w:t>„</w:t>
      </w:r>
      <w:r w:rsidRPr="00BC2444">
        <w:rPr>
          <w:rFonts w:ascii="Times New Roman" w:hAnsi="Times New Roman" w:cs="Times New Roman"/>
          <w:sz w:val="24"/>
          <w:szCs w:val="24"/>
        </w:rPr>
        <w:t xml:space="preserve">odseky 6 až 8“ nahrádzajú slovami </w:t>
      </w:r>
      <w:r w:rsidRPr="00BC2444">
        <w:rPr>
          <w:rFonts w:ascii="Times New Roman" w:hAnsi="Times New Roman" w:cs="Times New Roman"/>
          <w:noProof/>
          <w:sz w:val="24"/>
          <w:szCs w:val="24"/>
        </w:rPr>
        <w:t>„</w:t>
      </w:r>
      <w:r w:rsidRPr="00BC2444">
        <w:rPr>
          <w:rFonts w:ascii="Times New Roman" w:hAnsi="Times New Roman" w:cs="Times New Roman"/>
          <w:sz w:val="24"/>
          <w:szCs w:val="24"/>
        </w:rPr>
        <w:t>odseky 5 až 7“.</w:t>
      </w:r>
    </w:p>
    <w:p w14:paraId="516E4935" w14:textId="77777777" w:rsidR="00BC2444" w:rsidRPr="00BC2444" w:rsidRDefault="00BC2444" w:rsidP="00BC2444">
      <w:pPr>
        <w:ind w:left="720"/>
        <w:contextualSpacing/>
        <w:rPr>
          <w:rFonts w:ascii="Times New Roman" w:hAnsi="Times New Roman" w:cs="Times New Roman"/>
          <w:sz w:val="24"/>
          <w:szCs w:val="24"/>
        </w:rPr>
      </w:pPr>
    </w:p>
    <w:p w14:paraId="0EFB64A0" w14:textId="77777777" w:rsidR="00BC2444" w:rsidRPr="00BC2444" w:rsidRDefault="00BC2444" w:rsidP="00D87F16">
      <w:pPr>
        <w:numPr>
          <w:ilvl w:val="0"/>
          <w:numId w:val="108"/>
        </w:numPr>
        <w:spacing w:after="200"/>
        <w:contextualSpacing/>
        <w:rPr>
          <w:rFonts w:ascii="Times New Roman" w:hAnsi="Times New Roman" w:cs="Times New Roman"/>
          <w:sz w:val="24"/>
          <w:szCs w:val="24"/>
        </w:rPr>
      </w:pPr>
      <w:r w:rsidRPr="00BC2444">
        <w:rPr>
          <w:rFonts w:ascii="Times New Roman" w:hAnsi="Times New Roman" w:cs="Times New Roman"/>
          <w:sz w:val="24"/>
          <w:szCs w:val="24"/>
        </w:rPr>
        <w:t>V § 55 ods. 11 sa slová  </w:t>
      </w:r>
      <w:r w:rsidRPr="00BC2444">
        <w:rPr>
          <w:rFonts w:ascii="Times New Roman" w:hAnsi="Times New Roman" w:cs="Times New Roman"/>
          <w:noProof/>
          <w:sz w:val="24"/>
          <w:szCs w:val="24"/>
        </w:rPr>
        <w:t>„</w:t>
      </w:r>
      <w:r w:rsidRPr="00BC2444">
        <w:rPr>
          <w:rFonts w:ascii="Times New Roman" w:hAnsi="Times New Roman" w:cs="Times New Roman"/>
          <w:sz w:val="24"/>
          <w:szCs w:val="24"/>
        </w:rPr>
        <w:t>odsekov 1 až 11“ nahrádzajú slovami  </w:t>
      </w:r>
      <w:r w:rsidRPr="00BC2444">
        <w:rPr>
          <w:rFonts w:ascii="Times New Roman" w:hAnsi="Times New Roman" w:cs="Times New Roman"/>
          <w:noProof/>
          <w:sz w:val="24"/>
          <w:szCs w:val="24"/>
        </w:rPr>
        <w:t>„</w:t>
      </w:r>
      <w:r w:rsidRPr="00BC2444">
        <w:rPr>
          <w:rFonts w:ascii="Times New Roman" w:hAnsi="Times New Roman" w:cs="Times New Roman"/>
          <w:sz w:val="24"/>
          <w:szCs w:val="24"/>
        </w:rPr>
        <w:t>odsekov 1 až 10“.</w:t>
      </w:r>
    </w:p>
    <w:p w14:paraId="5D5016F4" w14:textId="77777777" w:rsidR="00BC2444" w:rsidRPr="00BC2444" w:rsidRDefault="00BC2444" w:rsidP="00BC2444">
      <w:pPr>
        <w:ind w:left="644"/>
        <w:contextualSpacing/>
        <w:rPr>
          <w:rFonts w:ascii="Times New Roman" w:hAnsi="Times New Roman" w:cs="Times New Roman"/>
          <w:sz w:val="24"/>
          <w:szCs w:val="24"/>
        </w:rPr>
      </w:pPr>
    </w:p>
    <w:p w14:paraId="648D7DC2" w14:textId="77777777" w:rsidR="00BC2444" w:rsidRPr="00BC2444" w:rsidRDefault="00BC2444" w:rsidP="00D87F16">
      <w:pPr>
        <w:numPr>
          <w:ilvl w:val="0"/>
          <w:numId w:val="108"/>
        </w:numPr>
        <w:spacing w:after="200"/>
        <w:contextualSpacing/>
        <w:rPr>
          <w:rFonts w:ascii="Times New Roman" w:hAnsi="Times New Roman" w:cs="Times New Roman"/>
          <w:sz w:val="24"/>
          <w:szCs w:val="24"/>
        </w:rPr>
      </w:pPr>
      <w:r w:rsidRPr="00BC2444">
        <w:rPr>
          <w:rFonts w:ascii="Times New Roman" w:hAnsi="Times New Roman" w:cs="Times New Roman"/>
          <w:sz w:val="24"/>
          <w:szCs w:val="24"/>
        </w:rPr>
        <w:t>V poznámke pod čiarou k odkazu 45aa sa citácia „Zákon č. 297/2008 Z. z. v znení neskorších predpisov“ nahrádza citáciou „Zákon č. .../2027 Z. z.“.</w:t>
      </w:r>
    </w:p>
    <w:p w14:paraId="231E63A1" w14:textId="77777777" w:rsidR="00BC2444" w:rsidRPr="00BC2444" w:rsidRDefault="00BC2444" w:rsidP="00BC2444">
      <w:pPr>
        <w:ind w:left="644"/>
        <w:contextualSpacing/>
        <w:rPr>
          <w:rFonts w:ascii="Times New Roman" w:hAnsi="Times New Roman" w:cs="Times New Roman"/>
          <w:sz w:val="24"/>
          <w:szCs w:val="24"/>
        </w:rPr>
      </w:pPr>
    </w:p>
    <w:p w14:paraId="5FE0DD65" w14:textId="77777777" w:rsidR="00BC2444" w:rsidRPr="00BC2444" w:rsidRDefault="00BC2444" w:rsidP="00D87F16">
      <w:pPr>
        <w:numPr>
          <w:ilvl w:val="0"/>
          <w:numId w:val="108"/>
        </w:numPr>
        <w:spacing w:after="200"/>
        <w:contextualSpacing/>
        <w:rPr>
          <w:rFonts w:ascii="Times New Roman" w:hAnsi="Times New Roman" w:cs="Times New Roman"/>
          <w:sz w:val="24"/>
          <w:szCs w:val="24"/>
        </w:rPr>
      </w:pPr>
      <w:r w:rsidRPr="00BC2444">
        <w:rPr>
          <w:rFonts w:ascii="Times New Roman" w:hAnsi="Times New Roman" w:cs="Times New Roman"/>
          <w:sz w:val="24"/>
          <w:szCs w:val="24"/>
        </w:rPr>
        <w:t>Poznámka pod čiarou k odkazu 73 znie:</w:t>
      </w:r>
    </w:p>
    <w:p w14:paraId="509A5796" w14:textId="77777777" w:rsidR="00BC2444" w:rsidRPr="00BC2444" w:rsidRDefault="00BC2444" w:rsidP="00BC2444">
      <w:pPr>
        <w:ind w:left="644"/>
        <w:contextualSpacing/>
        <w:rPr>
          <w:rFonts w:ascii="Times New Roman" w:hAnsi="Times New Roman" w:cs="Times New Roman"/>
          <w:sz w:val="24"/>
          <w:szCs w:val="24"/>
        </w:rPr>
      </w:pPr>
      <w:r w:rsidRPr="00BC2444">
        <w:rPr>
          <w:rFonts w:ascii="Times New Roman" w:hAnsi="Times New Roman" w:cs="Times New Roman"/>
          <w:sz w:val="24"/>
          <w:szCs w:val="24"/>
        </w:rPr>
        <w:t>„</w:t>
      </w:r>
      <w:r w:rsidRPr="00BC2444">
        <w:rPr>
          <w:rFonts w:ascii="Times New Roman" w:hAnsi="Times New Roman" w:cs="Times New Roman"/>
          <w:sz w:val="24"/>
          <w:szCs w:val="24"/>
          <w:vertAlign w:val="superscript"/>
        </w:rPr>
        <w:t>73</w:t>
      </w:r>
      <w:r w:rsidRPr="00BC2444">
        <w:rPr>
          <w:rFonts w:ascii="Times New Roman" w:hAnsi="Times New Roman" w:cs="Times New Roman"/>
          <w:sz w:val="24"/>
          <w:szCs w:val="24"/>
        </w:rPr>
        <w:t>) Zákon č. .../2027 Z. z.“.</w:t>
      </w:r>
    </w:p>
    <w:p w14:paraId="4C1F04E9" w14:textId="77777777" w:rsidR="00BC2444" w:rsidRPr="00BC2444" w:rsidRDefault="00BC2444" w:rsidP="00BC2444">
      <w:pPr>
        <w:ind w:left="644"/>
        <w:contextualSpacing/>
        <w:rPr>
          <w:rFonts w:ascii="Times New Roman" w:hAnsi="Times New Roman" w:cs="Times New Roman"/>
          <w:sz w:val="24"/>
          <w:szCs w:val="24"/>
        </w:rPr>
      </w:pPr>
    </w:p>
    <w:p w14:paraId="5D0C3C4E" w14:textId="77777777" w:rsidR="00BC2444" w:rsidRPr="00BC2444" w:rsidRDefault="00BC2444" w:rsidP="00D87F16">
      <w:pPr>
        <w:numPr>
          <w:ilvl w:val="0"/>
          <w:numId w:val="108"/>
        </w:numPr>
        <w:spacing w:after="200"/>
        <w:contextualSpacing/>
        <w:rPr>
          <w:rFonts w:ascii="Times New Roman" w:hAnsi="Times New Roman" w:cs="Times New Roman"/>
          <w:sz w:val="24"/>
          <w:szCs w:val="24"/>
        </w:rPr>
      </w:pPr>
      <w:r w:rsidRPr="00BC2444">
        <w:rPr>
          <w:rFonts w:ascii="Times New Roman" w:hAnsi="Times New Roman" w:cs="Times New Roman"/>
          <w:sz w:val="24"/>
          <w:szCs w:val="24"/>
        </w:rPr>
        <w:t>V poznámke pod čiarou k odkazu 90 sa citácia „zákon č. 297/2008 Z. z. v znení neskorších predpisov“ nahrádza citáciou „zákon č. .../2027 Z. z.“.</w:t>
      </w:r>
    </w:p>
    <w:p w14:paraId="39725820" w14:textId="77777777" w:rsidR="00BC2444" w:rsidRPr="00BC2444" w:rsidRDefault="00BC2444" w:rsidP="00BC2444">
      <w:pPr>
        <w:spacing w:after="0"/>
        <w:ind w:left="643"/>
        <w:contextualSpacing/>
        <w:jc w:val="both"/>
        <w:rPr>
          <w:rFonts w:ascii="Times New Roman" w:hAnsi="Times New Roman" w:cs="Times New Roman"/>
          <w:strike/>
          <w:noProof/>
          <w:sz w:val="24"/>
          <w:szCs w:val="24"/>
        </w:rPr>
      </w:pPr>
    </w:p>
    <w:p w14:paraId="72AB8AA7" w14:textId="77777777" w:rsidR="00BC2444" w:rsidRPr="00BC2444" w:rsidRDefault="00BC2444" w:rsidP="00D87F16">
      <w:pPr>
        <w:numPr>
          <w:ilvl w:val="0"/>
          <w:numId w:val="108"/>
        </w:numPr>
        <w:spacing w:after="0"/>
        <w:contextualSpacing/>
        <w:jc w:val="both"/>
        <w:rPr>
          <w:rFonts w:ascii="Times New Roman" w:hAnsi="Times New Roman" w:cs="Times New Roman"/>
          <w:noProof/>
          <w:sz w:val="24"/>
          <w:szCs w:val="24"/>
        </w:rPr>
      </w:pPr>
      <w:r w:rsidRPr="00BC2444">
        <w:rPr>
          <w:rFonts w:ascii="Times New Roman" w:hAnsi="Times New Roman" w:cs="Times New Roman"/>
          <w:noProof/>
          <w:sz w:val="24"/>
          <w:szCs w:val="24"/>
        </w:rPr>
        <w:t>Za § 220k sa vkladá § 220l, ktorý vrátane nadpisu znie:</w:t>
      </w:r>
    </w:p>
    <w:p w14:paraId="39F3305D" w14:textId="77777777" w:rsidR="00BC2444" w:rsidRPr="00BC2444" w:rsidRDefault="00BC2444" w:rsidP="00BC2444">
      <w:pPr>
        <w:spacing w:after="0"/>
        <w:ind w:left="643"/>
        <w:contextualSpacing/>
        <w:jc w:val="center"/>
        <w:rPr>
          <w:rFonts w:ascii="Times New Roman" w:hAnsi="Times New Roman" w:cs="Times New Roman"/>
          <w:noProof/>
          <w:sz w:val="24"/>
          <w:szCs w:val="24"/>
        </w:rPr>
      </w:pPr>
      <w:r w:rsidRPr="00BC2444">
        <w:rPr>
          <w:rFonts w:ascii="Times New Roman" w:hAnsi="Times New Roman" w:cs="Times New Roman"/>
          <w:noProof/>
          <w:sz w:val="24"/>
          <w:szCs w:val="24"/>
        </w:rPr>
        <w:t>„§ 220l</w:t>
      </w:r>
    </w:p>
    <w:p w14:paraId="419337D3" w14:textId="77777777" w:rsidR="00BC2444" w:rsidRPr="00BC2444" w:rsidRDefault="00BC2444" w:rsidP="00BC2444">
      <w:pPr>
        <w:spacing w:after="0"/>
        <w:ind w:left="643"/>
        <w:contextualSpacing/>
        <w:jc w:val="center"/>
        <w:rPr>
          <w:rFonts w:ascii="Times New Roman" w:hAnsi="Times New Roman" w:cs="Times New Roman"/>
          <w:noProof/>
          <w:sz w:val="24"/>
          <w:szCs w:val="24"/>
        </w:rPr>
      </w:pPr>
      <w:r w:rsidRPr="00BC2444">
        <w:rPr>
          <w:rFonts w:ascii="Times New Roman" w:hAnsi="Times New Roman" w:cs="Times New Roman"/>
          <w:noProof/>
          <w:sz w:val="24"/>
          <w:szCs w:val="24"/>
        </w:rPr>
        <w:t>Prechodné ustanovenie k úpravám účinným od 10. júla 2027</w:t>
      </w:r>
    </w:p>
    <w:p w14:paraId="47D183E7" w14:textId="77777777" w:rsidR="00BC2444" w:rsidRPr="00BC2444" w:rsidRDefault="00BC2444" w:rsidP="00BC2444">
      <w:pPr>
        <w:spacing w:after="0"/>
        <w:ind w:left="709"/>
        <w:jc w:val="both"/>
        <w:rPr>
          <w:rFonts w:ascii="Times New Roman" w:hAnsi="Times New Roman" w:cs="Times New Roman"/>
          <w:noProof/>
          <w:sz w:val="24"/>
          <w:szCs w:val="24"/>
        </w:rPr>
      </w:pPr>
      <w:r w:rsidRPr="00BC2444">
        <w:rPr>
          <w:rFonts w:ascii="Times New Roman" w:hAnsi="Times New Roman" w:cs="Times New Roman"/>
          <w:noProof/>
          <w:sz w:val="24"/>
          <w:szCs w:val="24"/>
        </w:rPr>
        <w:t>Právnické osoby spravujúce alternatívne investičné fondy podľa § 4 ods. 2 písm. b), a samosprávne alternatívne investičné fondy podľa § 4 ods. 2 písm. b) zapísané do registra pred 10. júlom 2027 sú povinné písomne oznámiť Národnej banke Slovenska do 25. júla 2027 údaje podľa § 31e ods. 1 a 2.“.</w:t>
      </w:r>
    </w:p>
    <w:p w14:paraId="4BBDFE1F" w14:textId="77777777" w:rsidR="00BC2444" w:rsidRPr="00BC2444" w:rsidRDefault="00BC2444" w:rsidP="00BC2444">
      <w:pPr>
        <w:tabs>
          <w:tab w:val="left" w:pos="3871"/>
        </w:tabs>
        <w:spacing w:after="200"/>
        <w:rPr>
          <w:rFonts w:ascii="Times New Roman" w:eastAsia="Times New Roman" w:hAnsi="Times New Roman" w:cs="Times New Roman"/>
          <w:sz w:val="24"/>
          <w:szCs w:val="24"/>
        </w:rPr>
      </w:pPr>
    </w:p>
    <w:p w14:paraId="52CAD6DC" w14:textId="77777777" w:rsidR="00BC2444" w:rsidRPr="00BC2444" w:rsidRDefault="00BC2444" w:rsidP="00BC2444">
      <w:pPr>
        <w:tabs>
          <w:tab w:val="left" w:pos="3871"/>
        </w:tabs>
        <w:spacing w:after="200"/>
        <w:jc w:val="center"/>
      </w:pPr>
      <w:r w:rsidRPr="00BC2444">
        <w:rPr>
          <w:rFonts w:ascii="Times New Roman" w:eastAsia="Times New Roman" w:hAnsi="Times New Roman" w:cs="Times New Roman"/>
          <w:b/>
          <w:bCs/>
          <w:sz w:val="24"/>
          <w:szCs w:val="24"/>
        </w:rPr>
        <w:t>Čl. XVIII</w:t>
      </w:r>
    </w:p>
    <w:p w14:paraId="4AA18977" w14:textId="77777777" w:rsidR="00BC2444" w:rsidRPr="00BC2444" w:rsidRDefault="00BC2444" w:rsidP="00BC2444">
      <w:pPr>
        <w:spacing w:after="0" w:line="240" w:lineRule="auto"/>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Zákon č. 394/2012 Z. z. o obmedzení platieb v hotovosti v znení zákona č. 211/2023 Z. z. a zákona č. 384/2025 Z. z. sa mení a dopĺňa takto:</w:t>
      </w:r>
    </w:p>
    <w:p w14:paraId="32238860" w14:textId="77777777" w:rsidR="00BC2444" w:rsidRPr="00BC2444" w:rsidRDefault="00BC2444" w:rsidP="00BC2444">
      <w:pPr>
        <w:spacing w:after="0" w:line="240" w:lineRule="auto"/>
        <w:jc w:val="both"/>
        <w:rPr>
          <w:rFonts w:ascii="Times New Roman" w:eastAsia="Calibri" w:hAnsi="Times New Roman" w:cs="Times New Roman"/>
          <w:sz w:val="24"/>
          <w:szCs w:val="24"/>
        </w:rPr>
      </w:pPr>
    </w:p>
    <w:p w14:paraId="1833A52B" w14:textId="77777777" w:rsidR="00BC2444" w:rsidRPr="00BC2444" w:rsidRDefault="00BC2444" w:rsidP="00D87F16">
      <w:pPr>
        <w:numPr>
          <w:ilvl w:val="0"/>
          <w:numId w:val="88"/>
        </w:numPr>
        <w:spacing w:after="0" w:line="240" w:lineRule="auto"/>
        <w:ind w:left="426" w:hanging="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 1 sa slová „</w:t>
      </w:r>
      <w:r w:rsidRPr="00BC2444">
        <w:rPr>
          <w:rFonts w:ascii="Times New Roman" w:eastAsia="Calibri" w:hAnsi="Times New Roman" w:cs="Times New Roman"/>
          <w:color w:val="000000"/>
          <w:sz w:val="24"/>
          <w:szCs w:val="24"/>
        </w:rPr>
        <w:t>podmienky zákazu vykonávať niektoré platby v hotovosti</w:t>
      </w:r>
      <w:r w:rsidRPr="00BC2444">
        <w:rPr>
          <w:rFonts w:ascii="Times New Roman" w:eastAsia="Calibri" w:hAnsi="Times New Roman" w:cs="Times New Roman"/>
          <w:sz w:val="24"/>
          <w:szCs w:val="24"/>
        </w:rPr>
        <w:t>“ nahrádzajú slovami „niektoré opatrenia podľa osobitného predpisu</w:t>
      </w:r>
      <w:r w:rsidRPr="00BC2444">
        <w:rPr>
          <w:rFonts w:ascii="Times New Roman" w:eastAsia="Calibri" w:hAnsi="Times New Roman" w:cs="Times New Roman"/>
          <w:sz w:val="24"/>
          <w:szCs w:val="24"/>
          <w:vertAlign w:val="superscript"/>
        </w:rPr>
        <w:t>1</w:t>
      </w:r>
      <w:r w:rsidRPr="00BC2444">
        <w:rPr>
          <w:rFonts w:ascii="Times New Roman" w:eastAsia="Calibri" w:hAnsi="Times New Roman" w:cs="Times New Roman"/>
          <w:sz w:val="24"/>
          <w:szCs w:val="24"/>
        </w:rPr>
        <w:t>)“.</w:t>
      </w:r>
    </w:p>
    <w:p w14:paraId="10541161"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p>
    <w:p w14:paraId="042B76E8"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Poznámka pod čiarou k odkazu 1 znie:</w:t>
      </w:r>
    </w:p>
    <w:p w14:paraId="127D4C65" w14:textId="77777777" w:rsidR="00BC2444" w:rsidRPr="00BC2444" w:rsidRDefault="00BC2444" w:rsidP="005D3293">
      <w:pPr>
        <w:spacing w:after="0" w:line="240" w:lineRule="auto"/>
        <w:ind w:left="567" w:hanging="141"/>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w:t>
      </w:r>
      <w:r w:rsidRPr="00BC2444">
        <w:rPr>
          <w:rFonts w:ascii="Times New Roman" w:eastAsia="Calibri" w:hAnsi="Times New Roman" w:cs="Times New Roman"/>
          <w:sz w:val="24"/>
          <w:szCs w:val="24"/>
          <w:vertAlign w:val="superscript"/>
        </w:rPr>
        <w:t>1</w:t>
      </w:r>
      <w:r w:rsidRPr="00BC2444">
        <w:rPr>
          <w:rFonts w:ascii="Times New Roman" w:eastAsia="Calibri" w:hAnsi="Times New Roman" w:cs="Times New Roman"/>
          <w:sz w:val="24"/>
          <w:szCs w:val="24"/>
        </w:rPr>
        <w:t xml:space="preserve">) </w:t>
      </w:r>
      <w:r w:rsidRPr="00BC2444">
        <w:rPr>
          <w:rFonts w:ascii="Times New Roman" w:eastAsia="Calibri" w:hAnsi="Times New Roman" w:cs="Times New Roman"/>
          <w:sz w:val="24"/>
          <w:szCs w:val="24"/>
        </w:rPr>
        <w:tab/>
        <w:t>Čl. 80 nariadenia Európskeho parlamentu a Rady (EÚ) 2024/1624 z 31. mája 2024 o predchádzaní využívaniu finančného systému na účely prania špinavých peňazí alebo financovania terorizmu (Ú. v. EÚ L, 2024/1624, 19.6.2024).“.</w:t>
      </w:r>
    </w:p>
    <w:p w14:paraId="6BE87550"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p>
    <w:p w14:paraId="4FE967DC" w14:textId="77777777" w:rsidR="00BC2444" w:rsidRPr="00BC2444" w:rsidRDefault="00BC2444" w:rsidP="00D87F16">
      <w:pPr>
        <w:numPr>
          <w:ilvl w:val="0"/>
          <w:numId w:val="88"/>
        </w:numPr>
        <w:spacing w:after="0" w:line="240" w:lineRule="auto"/>
        <w:ind w:left="426" w:hanging="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 4 ods. 1 sa slová „odsek 2 neustanovuje“ nahrádzajú slovami „odseky 2 a 3 neustanovujú“.</w:t>
      </w:r>
    </w:p>
    <w:p w14:paraId="48424F0B"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p>
    <w:p w14:paraId="32DF36F5" w14:textId="77777777" w:rsidR="00BC2444" w:rsidRPr="00BC2444" w:rsidRDefault="00BC2444" w:rsidP="00D87F16">
      <w:pPr>
        <w:numPr>
          <w:ilvl w:val="0"/>
          <w:numId w:val="88"/>
        </w:numPr>
        <w:spacing w:after="0" w:line="240" w:lineRule="auto"/>
        <w:ind w:left="426" w:hanging="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 4 sa dopĺňa odsekom 3, ktorý znie:</w:t>
      </w:r>
    </w:p>
    <w:p w14:paraId="384C264D"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„(3) Zakazuje sa platba v hotovosti, ktorej hodnota prevyšuje limit podľa osobitného predpisu,</w:t>
      </w:r>
      <w:r w:rsidRPr="00BC2444">
        <w:rPr>
          <w:rFonts w:ascii="Times New Roman" w:eastAsia="Calibri" w:hAnsi="Times New Roman" w:cs="Times New Roman"/>
          <w:sz w:val="24"/>
          <w:szCs w:val="24"/>
          <w:vertAlign w:val="superscript"/>
        </w:rPr>
        <w:t>2</w:t>
      </w:r>
      <w:r w:rsidRPr="00BC2444">
        <w:rPr>
          <w:rFonts w:ascii="Times New Roman" w:eastAsia="Calibri" w:hAnsi="Times New Roman" w:cs="Times New Roman"/>
          <w:sz w:val="24"/>
          <w:szCs w:val="24"/>
        </w:rPr>
        <w:t>) pri vykonávaní zmenárenskej činnosti.</w:t>
      </w:r>
      <w:r w:rsidRPr="00BC2444">
        <w:rPr>
          <w:rFonts w:ascii="Times New Roman" w:eastAsia="Calibri" w:hAnsi="Times New Roman" w:cs="Times New Roman"/>
          <w:sz w:val="24"/>
          <w:szCs w:val="24"/>
          <w:vertAlign w:val="superscript"/>
        </w:rPr>
        <w:t>3</w:t>
      </w:r>
      <w:r w:rsidRPr="00BC2444">
        <w:rPr>
          <w:rFonts w:ascii="Times New Roman" w:eastAsia="Calibri" w:hAnsi="Times New Roman" w:cs="Times New Roman"/>
          <w:sz w:val="24"/>
          <w:szCs w:val="24"/>
        </w:rPr>
        <w:t>)“.</w:t>
      </w:r>
    </w:p>
    <w:p w14:paraId="5C6634E2"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p>
    <w:p w14:paraId="5807A4EE"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Poznámka pod čiarou k odkazu 2 znie:</w:t>
      </w:r>
    </w:p>
    <w:p w14:paraId="384F2EB4"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w:t>
      </w:r>
      <w:r w:rsidRPr="00BC2444">
        <w:rPr>
          <w:rFonts w:ascii="Times New Roman" w:eastAsia="Calibri" w:hAnsi="Times New Roman" w:cs="Times New Roman"/>
          <w:sz w:val="24"/>
          <w:szCs w:val="24"/>
          <w:vertAlign w:val="superscript"/>
        </w:rPr>
        <w:t>2</w:t>
      </w:r>
      <w:r w:rsidRPr="00BC2444">
        <w:rPr>
          <w:rFonts w:ascii="Times New Roman" w:eastAsia="Calibri" w:hAnsi="Times New Roman" w:cs="Times New Roman"/>
          <w:sz w:val="24"/>
          <w:szCs w:val="24"/>
        </w:rPr>
        <w:t>) Čl. 80 ods. 1 nariadenia (EÚ) 2024/1624.“.</w:t>
      </w:r>
    </w:p>
    <w:p w14:paraId="50BF8CFA"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p>
    <w:p w14:paraId="5F9027A3" w14:textId="77777777" w:rsidR="00BC2444" w:rsidRPr="00BC2444" w:rsidRDefault="00BC2444" w:rsidP="00D87F16">
      <w:pPr>
        <w:numPr>
          <w:ilvl w:val="0"/>
          <w:numId w:val="88"/>
        </w:numPr>
        <w:spacing w:after="0" w:line="240" w:lineRule="auto"/>
        <w:ind w:left="426" w:hanging="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 6 sa vypúšťa odsek 2.</w:t>
      </w:r>
    </w:p>
    <w:p w14:paraId="384D89BB"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p>
    <w:p w14:paraId="6C915B7C" w14:textId="04376C67" w:rsidR="00455046" w:rsidRDefault="00455046" w:rsidP="00D87F16">
      <w:pPr>
        <w:numPr>
          <w:ilvl w:val="0"/>
          <w:numId w:val="88"/>
        </w:numPr>
        <w:spacing w:after="0" w:line="240" w:lineRule="auto"/>
        <w:ind w:left="426" w:hanging="426"/>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V § 7 ods. 3 sa slová „písm. j)“ nahrádzajú slovami „písm. g)“.</w:t>
      </w:r>
    </w:p>
    <w:p w14:paraId="5D464E8F" w14:textId="77777777" w:rsidR="00455046" w:rsidRDefault="00455046" w:rsidP="00455046">
      <w:pPr>
        <w:spacing w:after="0" w:line="240" w:lineRule="auto"/>
        <w:ind w:left="426"/>
        <w:contextualSpacing/>
        <w:jc w:val="both"/>
        <w:rPr>
          <w:rFonts w:ascii="Times New Roman" w:eastAsia="Calibri" w:hAnsi="Times New Roman" w:cs="Times New Roman"/>
          <w:sz w:val="24"/>
          <w:szCs w:val="24"/>
        </w:rPr>
      </w:pPr>
    </w:p>
    <w:p w14:paraId="11A9ABE5" w14:textId="6254DC39" w:rsidR="00BC2444" w:rsidRPr="00BC2444" w:rsidRDefault="00BC2444" w:rsidP="00D87F16">
      <w:pPr>
        <w:numPr>
          <w:ilvl w:val="0"/>
          <w:numId w:val="88"/>
        </w:numPr>
        <w:spacing w:after="0" w:line="240" w:lineRule="auto"/>
        <w:ind w:left="426" w:hanging="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 8 sa vypúšťajú písmená a), b), h) a l).</w:t>
      </w:r>
    </w:p>
    <w:p w14:paraId="35342551" w14:textId="77777777" w:rsidR="00BC2444" w:rsidRPr="00BC2444" w:rsidRDefault="00BC2444" w:rsidP="00BC2444">
      <w:pPr>
        <w:spacing w:after="160" w:line="256" w:lineRule="auto"/>
        <w:ind w:left="426"/>
        <w:contextualSpacing/>
        <w:rPr>
          <w:rFonts w:ascii="Times New Roman" w:eastAsia="Calibri" w:hAnsi="Times New Roman" w:cs="Times New Roman"/>
          <w:sz w:val="24"/>
          <w:szCs w:val="24"/>
        </w:rPr>
      </w:pPr>
    </w:p>
    <w:p w14:paraId="2C8865F3" w14:textId="77777777" w:rsidR="00BC2444" w:rsidRPr="00BC2444" w:rsidRDefault="00BC2444" w:rsidP="00BC2444">
      <w:pPr>
        <w:spacing w:after="160" w:line="256" w:lineRule="auto"/>
        <w:ind w:left="426"/>
        <w:contextualSpacing/>
        <w:rPr>
          <w:rFonts w:ascii="Times New Roman" w:eastAsia="Calibri" w:hAnsi="Times New Roman" w:cs="Times New Roman"/>
          <w:sz w:val="24"/>
          <w:szCs w:val="24"/>
        </w:rPr>
      </w:pPr>
      <w:r w:rsidRPr="00BC2444">
        <w:rPr>
          <w:rFonts w:ascii="Times New Roman" w:eastAsia="Calibri" w:hAnsi="Times New Roman" w:cs="Times New Roman"/>
          <w:sz w:val="24"/>
          <w:szCs w:val="24"/>
        </w:rPr>
        <w:lastRenderedPageBreak/>
        <w:t>Doterajšie písmená c) až g), i) až k) a m) až o) sa označujú ako písmená a) až e), f) až h) a i) až k).</w:t>
      </w:r>
    </w:p>
    <w:p w14:paraId="07BBE6BC" w14:textId="77777777" w:rsidR="00BC2444" w:rsidRPr="00BC2444" w:rsidRDefault="00BC2444" w:rsidP="00BC2444">
      <w:pPr>
        <w:spacing w:after="160" w:line="256" w:lineRule="auto"/>
        <w:ind w:left="426"/>
        <w:contextualSpacing/>
        <w:rPr>
          <w:rFonts w:ascii="Times New Roman" w:eastAsia="Calibri" w:hAnsi="Times New Roman" w:cs="Times New Roman"/>
          <w:sz w:val="24"/>
          <w:szCs w:val="24"/>
        </w:rPr>
      </w:pPr>
    </w:p>
    <w:p w14:paraId="4E8F6A66"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Poznámky pod čiarou k odkazom 8 a 13 sa vypúšťajú.</w:t>
      </w:r>
    </w:p>
    <w:p w14:paraId="6EF1BC6B" w14:textId="77777777" w:rsidR="00BC2444" w:rsidRPr="00BC2444" w:rsidRDefault="00BC2444" w:rsidP="00BC2444">
      <w:pPr>
        <w:spacing w:after="160" w:line="256" w:lineRule="auto"/>
        <w:ind w:left="426"/>
        <w:contextualSpacing/>
        <w:rPr>
          <w:rFonts w:ascii="Times New Roman" w:eastAsia="Calibri" w:hAnsi="Times New Roman" w:cs="Times New Roman"/>
          <w:sz w:val="24"/>
          <w:szCs w:val="24"/>
        </w:rPr>
      </w:pPr>
    </w:p>
    <w:p w14:paraId="4AD64E41" w14:textId="77777777" w:rsidR="00BC2444" w:rsidRPr="00BC2444" w:rsidRDefault="00BC2444" w:rsidP="00D87F16">
      <w:pPr>
        <w:numPr>
          <w:ilvl w:val="0"/>
          <w:numId w:val="88"/>
        </w:numPr>
        <w:spacing w:after="0" w:line="240" w:lineRule="auto"/>
        <w:ind w:left="426" w:hanging="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Poznámka pod čiarou k odkazu 7 znie:</w:t>
      </w:r>
    </w:p>
    <w:p w14:paraId="1A84F758" w14:textId="77777777" w:rsidR="00BC2444" w:rsidRPr="00BC2444" w:rsidRDefault="00BC2444" w:rsidP="00BC2444">
      <w:pPr>
        <w:spacing w:after="0" w:line="240" w:lineRule="auto"/>
        <w:ind w:left="851" w:hanging="425"/>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w:t>
      </w:r>
      <w:r w:rsidRPr="00BC2444">
        <w:rPr>
          <w:rFonts w:ascii="Times New Roman" w:eastAsia="Calibri" w:hAnsi="Times New Roman" w:cs="Times New Roman"/>
          <w:sz w:val="24"/>
          <w:szCs w:val="24"/>
          <w:vertAlign w:val="superscript"/>
        </w:rPr>
        <w:t>7</w:t>
      </w:r>
      <w:r w:rsidRPr="00BC2444">
        <w:rPr>
          <w:rFonts w:ascii="Times New Roman" w:eastAsia="Calibri" w:hAnsi="Times New Roman" w:cs="Times New Roman"/>
          <w:sz w:val="24"/>
          <w:szCs w:val="24"/>
        </w:rPr>
        <w:t xml:space="preserve">) </w:t>
      </w:r>
      <w:r w:rsidRPr="00BC2444">
        <w:rPr>
          <w:rFonts w:ascii="Times New Roman" w:eastAsia="Calibri" w:hAnsi="Times New Roman" w:cs="Times New Roman"/>
          <w:sz w:val="24"/>
          <w:szCs w:val="24"/>
        </w:rPr>
        <w:tab/>
        <w:t>Napríklad</w:t>
      </w:r>
      <w:r w:rsidRPr="00BC2444">
        <w:rPr>
          <w:rFonts w:ascii="Times New Roman" w:eastAsia="Calibri" w:hAnsi="Times New Roman" w:cs="Times New Roman"/>
          <w:color w:val="232323"/>
          <w:sz w:val="24"/>
          <w:szCs w:val="24"/>
          <w:shd w:val="clear" w:color="auto" w:fill="FFFFFF"/>
        </w:rPr>
        <w:t xml:space="preserve"> nariadenie Európskeho parlamentu a Rady (EÚ) č. 952/2013 z 9. októbra 2013, ktorým sa ustanovuje Colný kódex Únie (prepracované znenie) (Ú. v. EÚ L 269, 10.10.2013) v platnom znení, zákon č. 199/2004 Z. z. Colný zákon a o zmene a doplnení niektorých zákonov v znení neskorších predpisov.“.</w:t>
      </w:r>
    </w:p>
    <w:p w14:paraId="7A11BBBD"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p>
    <w:p w14:paraId="155C3A86" w14:textId="77777777" w:rsidR="00BC2444" w:rsidRPr="00BC2444" w:rsidRDefault="00BC2444" w:rsidP="00D87F16">
      <w:pPr>
        <w:numPr>
          <w:ilvl w:val="0"/>
          <w:numId w:val="88"/>
        </w:numPr>
        <w:spacing w:after="0" w:line="240" w:lineRule="auto"/>
        <w:ind w:left="426" w:hanging="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 8 písm. f) sa vypúšťajú slová „v súvislosti s úschovou peňazí,</w:t>
      </w:r>
      <w:r w:rsidRPr="00BC2444">
        <w:rPr>
          <w:rFonts w:ascii="Times New Roman" w:eastAsia="Calibri" w:hAnsi="Times New Roman" w:cs="Times New Roman"/>
          <w:sz w:val="24"/>
          <w:szCs w:val="24"/>
          <w:vertAlign w:val="superscript"/>
        </w:rPr>
        <w:t>9</w:t>
      </w:r>
      <w:r w:rsidRPr="00BC2444">
        <w:rPr>
          <w:rFonts w:ascii="Times New Roman" w:eastAsia="Calibri" w:hAnsi="Times New Roman" w:cs="Times New Roman"/>
          <w:sz w:val="24"/>
          <w:szCs w:val="24"/>
        </w:rPr>
        <w:t>)“.</w:t>
      </w:r>
    </w:p>
    <w:p w14:paraId="0E3DD9B6"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p>
    <w:p w14:paraId="75D5C2FA"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Poznámka pod čiarou k odkazu 9 sa vypúšťa.</w:t>
      </w:r>
    </w:p>
    <w:p w14:paraId="24A5E2F0"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p>
    <w:p w14:paraId="0AFFDD3E" w14:textId="77777777" w:rsidR="00BC2444" w:rsidRPr="00BC2444" w:rsidRDefault="00BC2444" w:rsidP="00D87F16">
      <w:pPr>
        <w:numPr>
          <w:ilvl w:val="0"/>
          <w:numId w:val="88"/>
        </w:numPr>
        <w:spacing w:after="0" w:line="240" w:lineRule="auto"/>
        <w:ind w:left="426" w:hanging="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Poznámka pod čiarou k odkazu 12 znie:</w:t>
      </w:r>
    </w:p>
    <w:p w14:paraId="14D75504"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w:t>
      </w:r>
      <w:r w:rsidRPr="00BC2444">
        <w:rPr>
          <w:rFonts w:ascii="Times New Roman" w:eastAsia="Calibri" w:hAnsi="Times New Roman" w:cs="Times New Roman"/>
          <w:sz w:val="24"/>
          <w:szCs w:val="24"/>
          <w:vertAlign w:val="superscript"/>
        </w:rPr>
        <w:t>12</w:t>
      </w:r>
      <w:r w:rsidRPr="00BC2444">
        <w:rPr>
          <w:rFonts w:ascii="Times New Roman" w:eastAsia="Calibri" w:hAnsi="Times New Roman" w:cs="Times New Roman"/>
          <w:sz w:val="24"/>
          <w:szCs w:val="24"/>
        </w:rPr>
        <w:t>) Zákon č. 500/2022 Z. z. o Vojenskom spravodajstve v znení zákona č. 367/2024 Z. z.“.</w:t>
      </w:r>
    </w:p>
    <w:p w14:paraId="23E5247D"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p>
    <w:p w14:paraId="28B5A56E" w14:textId="77777777" w:rsidR="00BC2444" w:rsidRPr="00BC2444" w:rsidRDefault="00BC2444" w:rsidP="00D87F16">
      <w:pPr>
        <w:numPr>
          <w:ilvl w:val="0"/>
          <w:numId w:val="88"/>
        </w:numPr>
        <w:spacing w:after="0" w:line="240" w:lineRule="auto"/>
        <w:ind w:left="426" w:hanging="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poznámke pod čiarou k odkazu 14 sa slová „Zákon Národnej rady Slovenskej republiky č. 198/1994 Z. z.“ nahrádzajú slovami „Zákon č. 500/2022 Z. z. v znení zákona č. 367/2024 Z. z.“.</w:t>
      </w:r>
    </w:p>
    <w:p w14:paraId="5B983484"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p>
    <w:p w14:paraId="792397B2" w14:textId="77777777" w:rsidR="00BC2444" w:rsidRPr="00BC2444" w:rsidRDefault="00BC2444" w:rsidP="00D87F16">
      <w:pPr>
        <w:numPr>
          <w:ilvl w:val="0"/>
          <w:numId w:val="88"/>
        </w:numPr>
        <w:spacing w:after="0" w:line="240" w:lineRule="auto"/>
        <w:ind w:left="426" w:hanging="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poznámke pod čiarou k odkazu 16 sa vypúšťajú slová „Zákon č. 191/1950 Zb. zmenkový a šekový v znení neskorších predpisov.“.</w:t>
      </w:r>
    </w:p>
    <w:p w14:paraId="657F8F82" w14:textId="77777777" w:rsidR="00BC2444" w:rsidRPr="00BC2444" w:rsidRDefault="00BC2444" w:rsidP="00BC2444">
      <w:pPr>
        <w:spacing w:after="0" w:line="240" w:lineRule="auto"/>
        <w:ind w:left="426"/>
        <w:contextualSpacing/>
        <w:jc w:val="both"/>
        <w:rPr>
          <w:rFonts w:ascii="Times New Roman" w:eastAsia="Calibri" w:hAnsi="Times New Roman" w:cs="Times New Roman"/>
          <w:sz w:val="24"/>
          <w:szCs w:val="24"/>
        </w:rPr>
      </w:pPr>
    </w:p>
    <w:p w14:paraId="69B15434" w14:textId="77777777" w:rsidR="00BC2444" w:rsidRPr="00BC2444" w:rsidRDefault="00BC2444" w:rsidP="00D87F16">
      <w:pPr>
        <w:numPr>
          <w:ilvl w:val="0"/>
          <w:numId w:val="88"/>
        </w:numPr>
        <w:spacing w:after="0" w:line="240" w:lineRule="auto"/>
        <w:ind w:left="426" w:hanging="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Poznámky pod čiarou k odkazom 17 a 18 znejú:</w:t>
      </w:r>
    </w:p>
    <w:p w14:paraId="52F830E5" w14:textId="77777777" w:rsidR="00BC2444" w:rsidRPr="00BC2444" w:rsidRDefault="00BC2444" w:rsidP="00BC2444">
      <w:pPr>
        <w:spacing w:after="0" w:line="240" w:lineRule="auto"/>
        <w:ind w:left="993" w:hanging="567"/>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w:t>
      </w:r>
      <w:r w:rsidRPr="00BC2444">
        <w:rPr>
          <w:rFonts w:ascii="Times New Roman" w:eastAsia="Calibri" w:hAnsi="Times New Roman" w:cs="Times New Roman"/>
          <w:sz w:val="24"/>
          <w:szCs w:val="24"/>
          <w:vertAlign w:val="superscript"/>
        </w:rPr>
        <w:t>17</w:t>
      </w:r>
      <w:r w:rsidRPr="00BC2444">
        <w:rPr>
          <w:rFonts w:ascii="Times New Roman" w:eastAsia="Calibri" w:hAnsi="Times New Roman" w:cs="Times New Roman"/>
          <w:sz w:val="24"/>
          <w:szCs w:val="24"/>
        </w:rPr>
        <w:t xml:space="preserve">) </w:t>
      </w:r>
      <w:r w:rsidRPr="00BC2444">
        <w:rPr>
          <w:rFonts w:ascii="Times New Roman" w:eastAsia="Calibri" w:hAnsi="Times New Roman" w:cs="Times New Roman"/>
          <w:sz w:val="24"/>
          <w:szCs w:val="24"/>
        </w:rPr>
        <w:tab/>
      </w:r>
      <w:bookmarkStart w:id="33" w:name="_Hlk240878592"/>
      <w:r w:rsidRPr="00BC2444">
        <w:rPr>
          <w:rFonts w:ascii="Times New Roman" w:eastAsia="Calibri" w:hAnsi="Times New Roman" w:cs="Times New Roman"/>
          <w:sz w:val="24"/>
          <w:szCs w:val="24"/>
        </w:rPr>
        <w:t>§ 5 zákona č. 35/2019 Z. z. o finančnej správe a o zmene a doplnení niektorých zákonov v znení zákona č. 292/2025 Z. z.</w:t>
      </w:r>
    </w:p>
    <w:p w14:paraId="1678B183" w14:textId="77777777" w:rsidR="00BC2444" w:rsidRPr="00BC2444" w:rsidRDefault="00BC2444" w:rsidP="00BC2444">
      <w:pPr>
        <w:spacing w:after="0" w:line="240" w:lineRule="auto"/>
        <w:ind w:left="993" w:hanging="567"/>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vertAlign w:val="superscript"/>
        </w:rPr>
        <w:t>18</w:t>
      </w:r>
      <w:r w:rsidRPr="00BC2444">
        <w:rPr>
          <w:rFonts w:ascii="Times New Roman" w:eastAsia="Calibri" w:hAnsi="Times New Roman" w:cs="Times New Roman"/>
          <w:sz w:val="24"/>
          <w:szCs w:val="24"/>
        </w:rPr>
        <w:t xml:space="preserve">) </w:t>
      </w:r>
      <w:r w:rsidRPr="00BC2444">
        <w:rPr>
          <w:rFonts w:ascii="Times New Roman" w:eastAsia="Calibri" w:hAnsi="Times New Roman" w:cs="Times New Roman"/>
          <w:sz w:val="24"/>
          <w:szCs w:val="24"/>
        </w:rPr>
        <w:tab/>
        <w:t>§ 7 zákona č. 35/2019 Z. z.</w:t>
      </w:r>
      <w:bookmarkEnd w:id="33"/>
      <w:r w:rsidRPr="00BC2444">
        <w:rPr>
          <w:rFonts w:ascii="Times New Roman" w:eastAsia="Calibri" w:hAnsi="Times New Roman" w:cs="Times New Roman"/>
          <w:sz w:val="24"/>
          <w:szCs w:val="24"/>
        </w:rPr>
        <w:t>“.</w:t>
      </w:r>
    </w:p>
    <w:p w14:paraId="2F3EACC8" w14:textId="77777777" w:rsidR="00BC2444" w:rsidRPr="00BC2444" w:rsidRDefault="00BC2444" w:rsidP="00BC2444">
      <w:pPr>
        <w:tabs>
          <w:tab w:val="left" w:pos="3871"/>
        </w:tabs>
        <w:spacing w:after="200"/>
      </w:pPr>
    </w:p>
    <w:p w14:paraId="1277455B" w14:textId="77777777" w:rsidR="00BC2444" w:rsidRPr="00BC2444" w:rsidRDefault="00BC2444" w:rsidP="00BC2444">
      <w:pPr>
        <w:tabs>
          <w:tab w:val="left" w:pos="3871"/>
        </w:tabs>
        <w:spacing w:after="200"/>
        <w:jc w:val="center"/>
      </w:pPr>
      <w:r w:rsidRPr="00BC2444">
        <w:rPr>
          <w:rFonts w:ascii="Times New Roman" w:eastAsia="Times New Roman" w:hAnsi="Times New Roman" w:cs="Times New Roman"/>
          <w:b/>
          <w:bCs/>
          <w:sz w:val="24"/>
          <w:szCs w:val="24"/>
        </w:rPr>
        <w:t>Čl. XIX</w:t>
      </w:r>
    </w:p>
    <w:p w14:paraId="04AC7F97" w14:textId="77777777" w:rsidR="00BC2444" w:rsidRPr="00BC2444" w:rsidRDefault="00BC2444" w:rsidP="00BC2444">
      <w:pPr>
        <w:tabs>
          <w:tab w:val="left" w:pos="3871"/>
        </w:tabs>
        <w:spacing w:after="200"/>
        <w:jc w:val="both"/>
      </w:pPr>
      <w:r w:rsidRPr="00BC2444">
        <w:rPr>
          <w:rFonts w:ascii="Times New Roman" w:eastAsia="Times New Roman" w:hAnsi="Times New Roman" w:cs="Times New Roman"/>
          <w:sz w:val="24"/>
          <w:szCs w:val="24"/>
        </w:rPr>
        <w:t>Zákon č. 414/2012 Z. z. o obchodovaní s emisnými kvótami a o zmene a doplnení niektorých zákonov v znení zákona č. 399/2014 Z. z., zákona č. 262/2015 Z. z., zákona č. 332/2017 Z. z., zákona č. 177/2018 Z. z., zákona č. 296/2019 Z. z., zákona č. 535/2021 Z. z., zákona č. 186/2023 Z. z., zákona č. 236/2024 Z. z., zákona č. 181/2025 Z. z. a zákona č. 125/2026 Z. z. sa mení a dopĺňa takto:</w:t>
      </w:r>
    </w:p>
    <w:p w14:paraId="68A77AED" w14:textId="77777777" w:rsidR="00BC2444" w:rsidRPr="00BC2444" w:rsidRDefault="00BC2444" w:rsidP="00BC2444">
      <w:pPr>
        <w:spacing w:after="200"/>
        <w:jc w:val="both"/>
      </w:pPr>
      <w:r w:rsidRPr="00BC2444">
        <w:rPr>
          <w:rFonts w:ascii="Times New Roman" w:eastAsia="Times New Roman" w:hAnsi="Times New Roman" w:cs="Times New Roman"/>
          <w:sz w:val="24"/>
          <w:szCs w:val="24"/>
        </w:rPr>
        <w:t>V § 31 ods. 2 sa na konci pripája táto veta: „Na účely plnenia úloh podľa osobitného predpisu</w:t>
      </w:r>
      <w:r w:rsidRPr="00BC2444">
        <w:rPr>
          <w:rFonts w:ascii="Times New Roman" w:eastAsia="Times New Roman" w:hAnsi="Times New Roman" w:cs="Times New Roman"/>
          <w:sz w:val="24"/>
          <w:szCs w:val="24"/>
          <w:vertAlign w:val="superscript"/>
        </w:rPr>
        <w:t>30a</w:t>
      </w:r>
      <w:r w:rsidRPr="00BC2444">
        <w:rPr>
          <w:rFonts w:ascii="Times New Roman" w:eastAsia="Times New Roman" w:hAnsi="Times New Roman" w:cs="Times New Roman"/>
          <w:sz w:val="24"/>
          <w:szCs w:val="24"/>
        </w:rPr>
        <w:t>) je na prístup k údajom podľa odseku 1 oprávnená aj Finančná spravodajská jednotka.“.</w:t>
      </w:r>
    </w:p>
    <w:p w14:paraId="7C23C357" w14:textId="77777777" w:rsidR="00BC2444" w:rsidRPr="00BC2444" w:rsidRDefault="00BC2444" w:rsidP="00BC2444">
      <w:pPr>
        <w:spacing w:after="0"/>
        <w:ind w:left="426" w:hanging="449"/>
        <w:jc w:val="both"/>
      </w:pPr>
      <w:r w:rsidRPr="00BC2444">
        <w:rPr>
          <w:rFonts w:ascii="Times New Roman" w:eastAsia="Times New Roman" w:hAnsi="Times New Roman" w:cs="Times New Roman"/>
          <w:sz w:val="24"/>
          <w:szCs w:val="24"/>
        </w:rPr>
        <w:t xml:space="preserve">Poznámka pod čiarou k odkazu 30a znie:  </w:t>
      </w:r>
    </w:p>
    <w:p w14:paraId="0309DA5E" w14:textId="77777777" w:rsidR="00BC2444" w:rsidRPr="00BC2444" w:rsidRDefault="00BC2444" w:rsidP="00BC2444">
      <w:pPr>
        <w:spacing w:after="0"/>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w:t>
      </w:r>
      <w:r w:rsidRPr="00BC2444">
        <w:rPr>
          <w:rFonts w:ascii="Times New Roman" w:eastAsia="Times New Roman" w:hAnsi="Times New Roman" w:cs="Times New Roman"/>
          <w:sz w:val="24"/>
          <w:szCs w:val="24"/>
          <w:vertAlign w:val="superscript"/>
        </w:rPr>
        <w:t>30a</w:t>
      </w:r>
      <w:r w:rsidRPr="00BC2444">
        <w:rPr>
          <w:rFonts w:ascii="Times New Roman" w:eastAsia="Times New Roman" w:hAnsi="Times New Roman" w:cs="Times New Roman"/>
          <w:sz w:val="24"/>
          <w:szCs w:val="24"/>
        </w:rPr>
        <w:t>) Zákon č. .../2027 Z. z. o ochrane pred legalizáciou výnosov z trestnej činnosti, financovaním terorizmu a</w:t>
      </w:r>
      <w:r w:rsidRPr="00BC2444">
        <w:rPr>
          <w:rFonts w:ascii="Times New Roman" w:eastAsia="Calibri" w:hAnsi="Times New Roman" w:cs="Times New Roman"/>
          <w:color w:val="000000"/>
          <w:sz w:val="24"/>
          <w:szCs w:val="24"/>
        </w:rPr>
        <w:t xml:space="preserve"> financovaním šírenia zbraní hromadného ničenia</w:t>
      </w:r>
      <w:r w:rsidRPr="00BC2444">
        <w:rPr>
          <w:rFonts w:ascii="Times New Roman" w:eastAsia="Times New Roman" w:hAnsi="Times New Roman" w:cs="Times New Roman"/>
          <w:sz w:val="24"/>
          <w:szCs w:val="24"/>
        </w:rPr>
        <w:t xml:space="preserve"> a o zmene a doplnení niektorých zákonov.“.</w:t>
      </w:r>
    </w:p>
    <w:p w14:paraId="2C0B0212" w14:textId="77777777" w:rsidR="00BC2444" w:rsidRPr="00BC2444" w:rsidRDefault="00BC2444" w:rsidP="00BC2444">
      <w:pPr>
        <w:spacing w:after="0"/>
        <w:jc w:val="both"/>
        <w:rPr>
          <w:rFonts w:ascii="Times New Roman" w:eastAsia="Times New Roman" w:hAnsi="Times New Roman" w:cs="Times New Roman"/>
          <w:sz w:val="24"/>
          <w:szCs w:val="24"/>
        </w:rPr>
      </w:pPr>
    </w:p>
    <w:p w14:paraId="3D5B2FAD" w14:textId="77777777" w:rsidR="00BC2444" w:rsidRPr="00BC2444" w:rsidRDefault="00BC2444" w:rsidP="00BC2444">
      <w:pPr>
        <w:jc w:val="center"/>
        <w:rPr>
          <w:rFonts w:ascii="Times New Roman" w:hAnsi="Times New Roman" w:cs="Times New Roman"/>
          <w:b/>
          <w:bCs/>
          <w:sz w:val="24"/>
          <w:szCs w:val="24"/>
        </w:rPr>
      </w:pPr>
      <w:r w:rsidRPr="00BC2444">
        <w:rPr>
          <w:rFonts w:ascii="Times New Roman" w:hAnsi="Times New Roman" w:cs="Times New Roman"/>
          <w:b/>
          <w:bCs/>
          <w:sz w:val="24"/>
          <w:szCs w:val="24"/>
        </w:rPr>
        <w:t>Čl. XX</w:t>
      </w:r>
    </w:p>
    <w:p w14:paraId="6E40E719" w14:textId="77777777" w:rsidR="00BC2444" w:rsidRPr="00BC2444" w:rsidRDefault="00BC2444" w:rsidP="00BC2444">
      <w:pPr>
        <w:jc w:val="both"/>
        <w:rPr>
          <w:rFonts w:ascii="Times New Roman" w:hAnsi="Times New Roman" w:cs="Times New Roman"/>
          <w:sz w:val="24"/>
          <w:szCs w:val="24"/>
        </w:rPr>
      </w:pPr>
      <w:r w:rsidRPr="00BC2444">
        <w:rPr>
          <w:rFonts w:ascii="Times New Roman" w:hAnsi="Times New Roman" w:cs="Times New Roman"/>
          <w:sz w:val="24"/>
          <w:szCs w:val="24"/>
        </w:rPr>
        <w:lastRenderedPageBreak/>
        <w:t>Zákon č. 162/2015 Z. z. Správny súdny poriadok v znení zákona č. 88/2017 Z. z., zákona č. 344/2018 Z. z., zákona č. 413/2019 Z. z., zákona č. 423/2020 Z. z., zákona č. 187/2021 Z. z., zákona č. 512/2021 Z. z., zákona č. 150/2022 Z. z., zákona č. 151/2022 Z. z., zákona č. 375/2022 Z. z., zákona č. 398/2022 Z. z., zákona č. 239/2023 Z. z., zákona č. 40/2024 Z. z., zákona č. 289/2024 Z. z., zákona č. 140/2025 Z. z. a zákona č. 69/2026 Z. z. sa mení a dopĺňa takto:</w:t>
      </w:r>
    </w:p>
    <w:p w14:paraId="4AEE8F76" w14:textId="77777777" w:rsidR="00BC2444" w:rsidRPr="00BC2444" w:rsidRDefault="00BC2444" w:rsidP="00BC2444">
      <w:pPr>
        <w:jc w:val="both"/>
        <w:rPr>
          <w:rFonts w:ascii="Times New Roman" w:hAnsi="Times New Roman" w:cs="Times New Roman"/>
          <w:sz w:val="24"/>
          <w:szCs w:val="24"/>
        </w:rPr>
      </w:pPr>
    </w:p>
    <w:p w14:paraId="3D027291" w14:textId="77777777" w:rsidR="00BC2444" w:rsidRPr="00BC2444" w:rsidRDefault="00BC2444" w:rsidP="00BC2444">
      <w:pPr>
        <w:jc w:val="both"/>
        <w:rPr>
          <w:rFonts w:ascii="Times New Roman" w:hAnsi="Times New Roman" w:cs="Times New Roman"/>
          <w:sz w:val="24"/>
          <w:szCs w:val="24"/>
        </w:rPr>
      </w:pPr>
      <w:r w:rsidRPr="00BC2444">
        <w:rPr>
          <w:rFonts w:ascii="Times New Roman" w:hAnsi="Times New Roman" w:cs="Times New Roman"/>
          <w:sz w:val="24"/>
          <w:szCs w:val="24"/>
        </w:rPr>
        <w:t xml:space="preserve">1. V § 15 sa slovo „a“ nahrádza čiarkou a za slovo „inšpekciou“ sa vkladajú slova „a na konanie o vydanie súhlasu s vykonaním dohľadu na mieste“. </w:t>
      </w:r>
    </w:p>
    <w:p w14:paraId="21F1F035" w14:textId="77777777" w:rsidR="00BC2444" w:rsidRPr="00BC2444" w:rsidRDefault="00BC2444" w:rsidP="00BC2444">
      <w:pPr>
        <w:jc w:val="both"/>
        <w:rPr>
          <w:rFonts w:ascii="Times New Roman" w:hAnsi="Times New Roman" w:cs="Times New Roman"/>
          <w:sz w:val="24"/>
          <w:szCs w:val="24"/>
        </w:rPr>
      </w:pPr>
      <w:r w:rsidRPr="00BC2444">
        <w:rPr>
          <w:rFonts w:ascii="Times New Roman" w:hAnsi="Times New Roman" w:cs="Times New Roman"/>
          <w:sz w:val="24"/>
          <w:szCs w:val="24"/>
        </w:rPr>
        <w:t>2. V štvrtej časti sa ôsma hlava dopĺňa tretím dielom, ktorý vrátane nadpisu znie:</w:t>
      </w:r>
    </w:p>
    <w:p w14:paraId="5998D853" w14:textId="77777777" w:rsidR="00BC2444" w:rsidRPr="00BC2444" w:rsidRDefault="00BC2444" w:rsidP="00BC2444">
      <w:pPr>
        <w:jc w:val="center"/>
        <w:rPr>
          <w:rFonts w:ascii="Times New Roman" w:hAnsi="Times New Roman" w:cs="Times New Roman"/>
          <w:sz w:val="24"/>
          <w:szCs w:val="24"/>
        </w:rPr>
      </w:pPr>
    </w:p>
    <w:p w14:paraId="57AFD566" w14:textId="77777777" w:rsidR="00BC2444" w:rsidRPr="00BC2444" w:rsidRDefault="00BC2444" w:rsidP="00BC2444">
      <w:pPr>
        <w:jc w:val="center"/>
        <w:rPr>
          <w:rFonts w:ascii="Times New Roman" w:hAnsi="Times New Roman" w:cs="Times New Roman"/>
          <w:b/>
          <w:bCs/>
          <w:sz w:val="24"/>
          <w:szCs w:val="24"/>
        </w:rPr>
      </w:pPr>
      <w:r w:rsidRPr="00BC2444">
        <w:rPr>
          <w:rFonts w:ascii="Times New Roman" w:hAnsi="Times New Roman" w:cs="Times New Roman"/>
          <w:sz w:val="24"/>
          <w:szCs w:val="24"/>
        </w:rPr>
        <w:t>„</w:t>
      </w:r>
      <w:r w:rsidRPr="00BC2444">
        <w:rPr>
          <w:rFonts w:ascii="Times New Roman" w:hAnsi="Times New Roman" w:cs="Times New Roman"/>
          <w:b/>
          <w:bCs/>
          <w:sz w:val="24"/>
          <w:szCs w:val="24"/>
        </w:rPr>
        <w:t>Tretí diel</w:t>
      </w:r>
    </w:p>
    <w:p w14:paraId="0F9A7D74" w14:textId="77777777" w:rsidR="00BC2444" w:rsidRPr="00BC2444" w:rsidRDefault="00BC2444" w:rsidP="00BC2444">
      <w:pPr>
        <w:jc w:val="center"/>
        <w:rPr>
          <w:rFonts w:ascii="Times New Roman" w:hAnsi="Times New Roman" w:cs="Times New Roman"/>
          <w:b/>
          <w:bCs/>
          <w:sz w:val="24"/>
          <w:szCs w:val="24"/>
        </w:rPr>
      </w:pPr>
      <w:r w:rsidRPr="00BC2444">
        <w:rPr>
          <w:rFonts w:ascii="Times New Roman" w:hAnsi="Times New Roman" w:cs="Times New Roman"/>
          <w:b/>
          <w:bCs/>
          <w:sz w:val="24"/>
          <w:szCs w:val="24"/>
        </w:rPr>
        <w:t>Konanie o vydaní súhlasu s vykonaním dohľadu na mieste</w:t>
      </w:r>
    </w:p>
    <w:p w14:paraId="34CB84FC" w14:textId="77777777" w:rsidR="00BC2444" w:rsidRPr="00BC2444" w:rsidRDefault="00BC2444" w:rsidP="00BC2444">
      <w:pPr>
        <w:jc w:val="center"/>
        <w:rPr>
          <w:rFonts w:ascii="Times New Roman" w:hAnsi="Times New Roman" w:cs="Times New Roman"/>
          <w:sz w:val="24"/>
          <w:szCs w:val="24"/>
        </w:rPr>
      </w:pPr>
      <w:r w:rsidRPr="00BC2444">
        <w:rPr>
          <w:rFonts w:ascii="Times New Roman" w:hAnsi="Times New Roman" w:cs="Times New Roman"/>
          <w:sz w:val="24"/>
          <w:szCs w:val="24"/>
        </w:rPr>
        <w:t>§ 437a</w:t>
      </w:r>
    </w:p>
    <w:p w14:paraId="7EB99A13" w14:textId="77777777" w:rsidR="00BC2444" w:rsidRPr="00BC2444" w:rsidRDefault="00BC2444" w:rsidP="00BC2444">
      <w:pPr>
        <w:ind w:firstLine="708"/>
        <w:jc w:val="both"/>
        <w:rPr>
          <w:rFonts w:ascii="Times New Roman" w:hAnsi="Times New Roman" w:cs="Times New Roman"/>
          <w:sz w:val="24"/>
          <w:szCs w:val="24"/>
        </w:rPr>
      </w:pPr>
      <w:r w:rsidRPr="00BC2444">
        <w:rPr>
          <w:rFonts w:ascii="Times New Roman" w:hAnsi="Times New Roman" w:cs="Times New Roman"/>
          <w:sz w:val="24"/>
          <w:szCs w:val="24"/>
        </w:rPr>
        <w:t xml:space="preserve">Navrhovateľ sa môže návrhom domáhať vydania rozhodnutia, ktorým sa dáva súhlas s vykonaním dohľadu na mieste podľa osobitného predpisu. </w:t>
      </w:r>
    </w:p>
    <w:p w14:paraId="3158C5A3" w14:textId="77777777" w:rsidR="00BC2444" w:rsidRPr="00BC2444" w:rsidRDefault="00BC2444" w:rsidP="00BC2444">
      <w:pPr>
        <w:jc w:val="center"/>
        <w:rPr>
          <w:rFonts w:ascii="Times New Roman" w:hAnsi="Times New Roman" w:cs="Times New Roman"/>
          <w:sz w:val="24"/>
          <w:szCs w:val="24"/>
        </w:rPr>
      </w:pPr>
    </w:p>
    <w:p w14:paraId="35A2C612" w14:textId="77777777" w:rsidR="00BC2444" w:rsidRPr="00BC2444" w:rsidRDefault="00BC2444" w:rsidP="00BC2444">
      <w:pPr>
        <w:jc w:val="center"/>
        <w:rPr>
          <w:rFonts w:ascii="Times New Roman" w:hAnsi="Times New Roman" w:cs="Times New Roman"/>
          <w:sz w:val="24"/>
          <w:szCs w:val="24"/>
        </w:rPr>
      </w:pPr>
      <w:r w:rsidRPr="00BC2444">
        <w:rPr>
          <w:rFonts w:ascii="Times New Roman" w:hAnsi="Times New Roman" w:cs="Times New Roman"/>
          <w:sz w:val="24"/>
          <w:szCs w:val="24"/>
        </w:rPr>
        <w:t>§ 437b</w:t>
      </w:r>
    </w:p>
    <w:p w14:paraId="409581CC" w14:textId="77777777" w:rsidR="00BC2444" w:rsidRPr="00BC2444" w:rsidRDefault="00BC2444" w:rsidP="00BC2444">
      <w:pPr>
        <w:jc w:val="center"/>
        <w:rPr>
          <w:rFonts w:ascii="Times New Roman" w:hAnsi="Times New Roman" w:cs="Times New Roman"/>
          <w:sz w:val="24"/>
          <w:szCs w:val="24"/>
        </w:rPr>
      </w:pPr>
      <w:r w:rsidRPr="00BC2444">
        <w:rPr>
          <w:rFonts w:ascii="Times New Roman" w:hAnsi="Times New Roman" w:cs="Times New Roman"/>
          <w:sz w:val="24"/>
          <w:szCs w:val="24"/>
        </w:rPr>
        <w:t>Účastníci konania</w:t>
      </w:r>
    </w:p>
    <w:p w14:paraId="42A1401B" w14:textId="77777777" w:rsidR="00BC2444" w:rsidRPr="00BC2444" w:rsidRDefault="00BC2444" w:rsidP="00BC2444">
      <w:pPr>
        <w:jc w:val="both"/>
        <w:rPr>
          <w:rFonts w:ascii="Times New Roman" w:hAnsi="Times New Roman" w:cs="Times New Roman"/>
          <w:sz w:val="24"/>
          <w:szCs w:val="24"/>
        </w:rPr>
      </w:pPr>
    </w:p>
    <w:p w14:paraId="3F253336" w14:textId="77777777" w:rsidR="00BC2444" w:rsidRPr="00BC2444" w:rsidRDefault="00BC2444" w:rsidP="00BC2444">
      <w:pPr>
        <w:ind w:firstLine="708"/>
        <w:jc w:val="both"/>
        <w:rPr>
          <w:rFonts w:ascii="Times New Roman" w:hAnsi="Times New Roman" w:cs="Times New Roman"/>
          <w:sz w:val="24"/>
          <w:szCs w:val="24"/>
        </w:rPr>
      </w:pPr>
      <w:r w:rsidRPr="00BC2444">
        <w:rPr>
          <w:rFonts w:ascii="Times New Roman" w:hAnsi="Times New Roman" w:cs="Times New Roman"/>
          <w:sz w:val="24"/>
          <w:szCs w:val="24"/>
        </w:rPr>
        <w:t>Účastníkom konania je len navrhovateľ; tým nie je dotknuté ustanovenie § 46.</w:t>
      </w:r>
    </w:p>
    <w:p w14:paraId="112A6B92" w14:textId="77777777" w:rsidR="00BC2444" w:rsidRPr="00BC2444" w:rsidRDefault="00BC2444" w:rsidP="00BC2444">
      <w:pPr>
        <w:jc w:val="both"/>
        <w:rPr>
          <w:rFonts w:ascii="Times New Roman" w:hAnsi="Times New Roman" w:cs="Times New Roman"/>
          <w:sz w:val="24"/>
          <w:szCs w:val="24"/>
        </w:rPr>
      </w:pPr>
    </w:p>
    <w:p w14:paraId="236D886C" w14:textId="77777777" w:rsidR="00BC2444" w:rsidRPr="00BC2444" w:rsidRDefault="00BC2444" w:rsidP="00BC2444">
      <w:pPr>
        <w:jc w:val="center"/>
        <w:rPr>
          <w:rFonts w:ascii="Times New Roman" w:hAnsi="Times New Roman" w:cs="Times New Roman"/>
          <w:sz w:val="24"/>
          <w:szCs w:val="24"/>
        </w:rPr>
      </w:pPr>
      <w:r w:rsidRPr="00BC2444">
        <w:rPr>
          <w:rFonts w:ascii="Times New Roman" w:hAnsi="Times New Roman" w:cs="Times New Roman"/>
          <w:sz w:val="24"/>
          <w:szCs w:val="24"/>
        </w:rPr>
        <w:t>§ 437c</w:t>
      </w:r>
    </w:p>
    <w:p w14:paraId="3C175C8B" w14:textId="77777777" w:rsidR="00BC2444" w:rsidRPr="00BC2444" w:rsidRDefault="00BC2444" w:rsidP="00BC2444">
      <w:pPr>
        <w:jc w:val="center"/>
        <w:rPr>
          <w:rFonts w:ascii="Times New Roman" w:hAnsi="Times New Roman" w:cs="Times New Roman"/>
          <w:sz w:val="24"/>
          <w:szCs w:val="24"/>
        </w:rPr>
      </w:pPr>
      <w:r w:rsidRPr="00BC2444">
        <w:rPr>
          <w:rFonts w:ascii="Times New Roman" w:hAnsi="Times New Roman" w:cs="Times New Roman"/>
          <w:sz w:val="24"/>
          <w:szCs w:val="24"/>
        </w:rPr>
        <w:t>Návrhová legitimácia</w:t>
      </w:r>
    </w:p>
    <w:p w14:paraId="67461B02" w14:textId="77777777" w:rsidR="00BC2444" w:rsidRPr="00BC2444" w:rsidRDefault="00BC2444" w:rsidP="00BC2444">
      <w:pPr>
        <w:jc w:val="both"/>
        <w:rPr>
          <w:rFonts w:ascii="Times New Roman" w:hAnsi="Times New Roman" w:cs="Times New Roman"/>
          <w:sz w:val="24"/>
          <w:szCs w:val="24"/>
        </w:rPr>
      </w:pPr>
    </w:p>
    <w:p w14:paraId="078705C1" w14:textId="77777777" w:rsidR="00BC2444" w:rsidRPr="00BC2444" w:rsidRDefault="00BC2444" w:rsidP="00BC2444">
      <w:pPr>
        <w:ind w:firstLine="708"/>
        <w:jc w:val="both"/>
        <w:rPr>
          <w:rFonts w:ascii="Times New Roman" w:hAnsi="Times New Roman" w:cs="Times New Roman"/>
          <w:sz w:val="24"/>
          <w:szCs w:val="24"/>
        </w:rPr>
      </w:pPr>
      <w:r w:rsidRPr="00BC2444">
        <w:rPr>
          <w:rFonts w:ascii="Times New Roman" w:hAnsi="Times New Roman" w:cs="Times New Roman"/>
          <w:sz w:val="24"/>
          <w:szCs w:val="24"/>
        </w:rPr>
        <w:t xml:space="preserve">Navrhovateľom je Úrad pre boj proti praniu špinavých peňazí a financovaniu terorizmu. </w:t>
      </w:r>
    </w:p>
    <w:p w14:paraId="61F47169" w14:textId="77777777" w:rsidR="00BC2444" w:rsidRPr="00BC2444" w:rsidRDefault="00BC2444" w:rsidP="00BC2444">
      <w:pPr>
        <w:jc w:val="both"/>
        <w:rPr>
          <w:rFonts w:ascii="Times New Roman" w:hAnsi="Times New Roman" w:cs="Times New Roman"/>
          <w:sz w:val="24"/>
          <w:szCs w:val="24"/>
        </w:rPr>
      </w:pPr>
    </w:p>
    <w:p w14:paraId="79AFC11A" w14:textId="77777777" w:rsidR="00BC2444" w:rsidRPr="00BC2444" w:rsidRDefault="00BC2444" w:rsidP="00BC2444">
      <w:pPr>
        <w:jc w:val="center"/>
        <w:rPr>
          <w:rFonts w:ascii="Times New Roman" w:hAnsi="Times New Roman" w:cs="Times New Roman"/>
          <w:sz w:val="24"/>
          <w:szCs w:val="24"/>
        </w:rPr>
      </w:pPr>
      <w:r w:rsidRPr="00BC2444">
        <w:rPr>
          <w:rFonts w:ascii="Times New Roman" w:hAnsi="Times New Roman" w:cs="Times New Roman"/>
          <w:sz w:val="24"/>
          <w:szCs w:val="24"/>
        </w:rPr>
        <w:t>§ 437d</w:t>
      </w:r>
    </w:p>
    <w:p w14:paraId="668FFB3A" w14:textId="77777777" w:rsidR="00BC2444" w:rsidRPr="00BC2444" w:rsidRDefault="00BC2444" w:rsidP="00BC2444">
      <w:pPr>
        <w:jc w:val="center"/>
        <w:rPr>
          <w:rFonts w:ascii="Times New Roman" w:hAnsi="Times New Roman" w:cs="Times New Roman"/>
          <w:sz w:val="24"/>
          <w:szCs w:val="24"/>
        </w:rPr>
      </w:pPr>
      <w:r w:rsidRPr="00BC2444">
        <w:rPr>
          <w:rFonts w:ascii="Times New Roman" w:hAnsi="Times New Roman" w:cs="Times New Roman"/>
          <w:sz w:val="24"/>
          <w:szCs w:val="24"/>
        </w:rPr>
        <w:t>Náležitosti návrhu</w:t>
      </w:r>
    </w:p>
    <w:p w14:paraId="3CA5D8C8" w14:textId="77777777" w:rsidR="00BC2444" w:rsidRPr="00BC2444" w:rsidRDefault="00BC2444" w:rsidP="00BC2444">
      <w:pPr>
        <w:jc w:val="both"/>
        <w:rPr>
          <w:rFonts w:ascii="Times New Roman" w:hAnsi="Times New Roman" w:cs="Times New Roman"/>
          <w:sz w:val="24"/>
          <w:szCs w:val="24"/>
        </w:rPr>
      </w:pPr>
    </w:p>
    <w:p w14:paraId="417A3C09" w14:textId="77777777" w:rsidR="00BC2444" w:rsidRPr="00BC2444" w:rsidRDefault="00BC2444" w:rsidP="00BC2444">
      <w:pPr>
        <w:ind w:firstLine="708"/>
        <w:jc w:val="both"/>
        <w:rPr>
          <w:rFonts w:ascii="Times New Roman" w:hAnsi="Times New Roman" w:cs="Times New Roman"/>
          <w:sz w:val="24"/>
          <w:szCs w:val="24"/>
        </w:rPr>
      </w:pPr>
      <w:r w:rsidRPr="00BC2444">
        <w:rPr>
          <w:rFonts w:ascii="Times New Roman" w:hAnsi="Times New Roman" w:cs="Times New Roman"/>
          <w:sz w:val="24"/>
          <w:szCs w:val="24"/>
        </w:rPr>
        <w:t>(1) V návrhu sa musí okrem všeobecných náležitostí podania podľa § 57 uviesť</w:t>
      </w:r>
    </w:p>
    <w:p w14:paraId="095DF4C6" w14:textId="77777777" w:rsidR="00BC2444" w:rsidRPr="00BC2444" w:rsidRDefault="00BC2444" w:rsidP="00D87F16">
      <w:pPr>
        <w:numPr>
          <w:ilvl w:val="0"/>
          <w:numId w:val="91"/>
        </w:numPr>
        <w:spacing w:after="0" w:line="240" w:lineRule="auto"/>
        <w:contextualSpacing/>
        <w:jc w:val="both"/>
        <w:rPr>
          <w:rFonts w:ascii="Times New Roman" w:hAnsi="Times New Roman" w:cs="Times New Roman"/>
          <w:sz w:val="24"/>
          <w:szCs w:val="24"/>
        </w:rPr>
      </w:pPr>
      <w:r w:rsidRPr="00BC2444">
        <w:rPr>
          <w:rFonts w:ascii="Times New Roman" w:hAnsi="Times New Roman" w:cs="Times New Roman"/>
          <w:sz w:val="24"/>
          <w:szCs w:val="24"/>
        </w:rPr>
        <w:t>označenie druhu návrhu,</w:t>
      </w:r>
    </w:p>
    <w:p w14:paraId="7483F8B0" w14:textId="77777777" w:rsidR="00BC2444" w:rsidRPr="00BC2444" w:rsidRDefault="00BC2444" w:rsidP="00D87F16">
      <w:pPr>
        <w:numPr>
          <w:ilvl w:val="0"/>
          <w:numId w:val="91"/>
        </w:numPr>
        <w:spacing w:after="0" w:line="240" w:lineRule="auto"/>
        <w:contextualSpacing/>
        <w:jc w:val="both"/>
        <w:rPr>
          <w:rFonts w:ascii="Times New Roman" w:hAnsi="Times New Roman" w:cs="Times New Roman"/>
          <w:sz w:val="24"/>
          <w:szCs w:val="24"/>
        </w:rPr>
      </w:pPr>
      <w:r w:rsidRPr="00BC2444">
        <w:rPr>
          <w:rFonts w:ascii="Times New Roman" w:hAnsi="Times New Roman" w:cs="Times New Roman"/>
          <w:sz w:val="24"/>
          <w:szCs w:val="24"/>
        </w:rPr>
        <w:t>vymedzenie účelu dohľadu na mieste,</w:t>
      </w:r>
    </w:p>
    <w:p w14:paraId="05E870F3" w14:textId="77777777" w:rsidR="00BC2444" w:rsidRPr="00BC2444" w:rsidRDefault="00BC2444" w:rsidP="00D87F16">
      <w:pPr>
        <w:numPr>
          <w:ilvl w:val="0"/>
          <w:numId w:val="91"/>
        </w:numPr>
        <w:spacing w:after="0" w:line="240" w:lineRule="auto"/>
        <w:contextualSpacing/>
        <w:jc w:val="both"/>
        <w:rPr>
          <w:rFonts w:ascii="Times New Roman" w:hAnsi="Times New Roman" w:cs="Times New Roman"/>
          <w:sz w:val="24"/>
          <w:szCs w:val="24"/>
        </w:rPr>
      </w:pPr>
      <w:r w:rsidRPr="00BC2444">
        <w:rPr>
          <w:rFonts w:ascii="Times New Roman" w:hAnsi="Times New Roman" w:cs="Times New Roman"/>
          <w:sz w:val="24"/>
          <w:szCs w:val="24"/>
        </w:rPr>
        <w:t>určenie objektov alebo priestorov, v ktorých sa má dohľad vykonať,</w:t>
      </w:r>
    </w:p>
    <w:p w14:paraId="4141DB3E" w14:textId="77777777" w:rsidR="00BC2444" w:rsidRPr="00BC2444" w:rsidRDefault="00BC2444" w:rsidP="00D87F16">
      <w:pPr>
        <w:numPr>
          <w:ilvl w:val="0"/>
          <w:numId w:val="91"/>
        </w:numPr>
        <w:spacing w:after="0" w:line="240" w:lineRule="auto"/>
        <w:contextualSpacing/>
        <w:jc w:val="both"/>
        <w:rPr>
          <w:rFonts w:ascii="Times New Roman" w:hAnsi="Times New Roman" w:cs="Times New Roman"/>
          <w:sz w:val="24"/>
          <w:szCs w:val="24"/>
        </w:rPr>
      </w:pPr>
      <w:r w:rsidRPr="00BC2444">
        <w:rPr>
          <w:rFonts w:ascii="Times New Roman" w:hAnsi="Times New Roman" w:cs="Times New Roman"/>
          <w:sz w:val="24"/>
          <w:szCs w:val="24"/>
        </w:rPr>
        <w:t>určenie osôb, ktoré by mali dohľad na mieste vykonať,</w:t>
      </w:r>
    </w:p>
    <w:p w14:paraId="16849F82" w14:textId="77777777" w:rsidR="00BC2444" w:rsidRPr="00BC2444" w:rsidRDefault="00BC2444" w:rsidP="00D87F16">
      <w:pPr>
        <w:numPr>
          <w:ilvl w:val="0"/>
          <w:numId w:val="91"/>
        </w:numPr>
        <w:spacing w:after="0" w:line="240" w:lineRule="auto"/>
        <w:contextualSpacing/>
        <w:jc w:val="both"/>
        <w:rPr>
          <w:rFonts w:ascii="Times New Roman" w:hAnsi="Times New Roman" w:cs="Times New Roman"/>
          <w:sz w:val="24"/>
          <w:szCs w:val="24"/>
        </w:rPr>
      </w:pPr>
      <w:r w:rsidRPr="00BC2444">
        <w:rPr>
          <w:rFonts w:ascii="Times New Roman" w:hAnsi="Times New Roman" w:cs="Times New Roman"/>
          <w:sz w:val="24"/>
          <w:szCs w:val="24"/>
        </w:rPr>
        <w:lastRenderedPageBreak/>
        <w:t xml:space="preserve">skutočnosti, ktoré odôvodňujú nevyhnutnosť vykonania dohľadu na mieste na účely plnenia úloh navrhovateľa, </w:t>
      </w:r>
    </w:p>
    <w:p w14:paraId="78E80ABA" w14:textId="77777777" w:rsidR="00BC2444" w:rsidRPr="00BC2444" w:rsidRDefault="00BC2444" w:rsidP="00D87F16">
      <w:pPr>
        <w:numPr>
          <w:ilvl w:val="0"/>
          <w:numId w:val="91"/>
        </w:numPr>
        <w:spacing w:after="0" w:line="240" w:lineRule="auto"/>
        <w:contextualSpacing/>
        <w:jc w:val="both"/>
        <w:rPr>
          <w:rFonts w:ascii="Times New Roman" w:hAnsi="Times New Roman" w:cs="Times New Roman"/>
          <w:sz w:val="24"/>
          <w:szCs w:val="24"/>
        </w:rPr>
      </w:pPr>
      <w:r w:rsidRPr="00BC2444">
        <w:rPr>
          <w:rFonts w:ascii="Times New Roman" w:hAnsi="Times New Roman" w:cs="Times New Roman"/>
          <w:sz w:val="24"/>
          <w:szCs w:val="24"/>
        </w:rPr>
        <w:t>návrh výroku rozhodnutia.</w:t>
      </w:r>
    </w:p>
    <w:p w14:paraId="78F06CDD" w14:textId="77777777" w:rsidR="00BC2444" w:rsidRPr="00BC2444" w:rsidRDefault="00BC2444" w:rsidP="00BC2444">
      <w:pPr>
        <w:jc w:val="both"/>
        <w:rPr>
          <w:rFonts w:ascii="Times New Roman" w:hAnsi="Times New Roman" w:cs="Times New Roman"/>
          <w:sz w:val="24"/>
          <w:szCs w:val="24"/>
        </w:rPr>
      </w:pPr>
    </w:p>
    <w:p w14:paraId="3A8D5EAF" w14:textId="77777777" w:rsidR="00BC2444" w:rsidRPr="00BC2444" w:rsidRDefault="00BC2444" w:rsidP="00BC2444">
      <w:pPr>
        <w:ind w:firstLine="708"/>
        <w:jc w:val="both"/>
        <w:rPr>
          <w:rFonts w:ascii="Times New Roman" w:hAnsi="Times New Roman" w:cs="Times New Roman"/>
          <w:sz w:val="24"/>
          <w:szCs w:val="24"/>
        </w:rPr>
      </w:pPr>
      <w:r w:rsidRPr="00BC2444">
        <w:rPr>
          <w:rFonts w:ascii="Times New Roman" w:hAnsi="Times New Roman" w:cs="Times New Roman"/>
          <w:sz w:val="24"/>
          <w:szCs w:val="24"/>
        </w:rPr>
        <w:t>(2) K návrhu Úradu pre boj proti praniu špinavých peňazí a financovaniu terorizmu musí byť pripojené jeho rozhodnutie o nariadení dohľadu na mieste.</w:t>
      </w:r>
    </w:p>
    <w:p w14:paraId="5C7637EA" w14:textId="77777777" w:rsidR="00BC2444" w:rsidRPr="00BC2444" w:rsidRDefault="00BC2444" w:rsidP="00BC2444">
      <w:pPr>
        <w:jc w:val="both"/>
        <w:rPr>
          <w:rFonts w:ascii="Times New Roman" w:hAnsi="Times New Roman" w:cs="Times New Roman"/>
          <w:sz w:val="24"/>
          <w:szCs w:val="24"/>
        </w:rPr>
      </w:pPr>
    </w:p>
    <w:p w14:paraId="3E4BEBC4" w14:textId="77777777" w:rsidR="00BC2444" w:rsidRPr="00BC2444" w:rsidRDefault="00BC2444" w:rsidP="00BC2444">
      <w:pPr>
        <w:jc w:val="center"/>
        <w:rPr>
          <w:rFonts w:ascii="Times New Roman" w:hAnsi="Times New Roman" w:cs="Times New Roman"/>
          <w:sz w:val="24"/>
          <w:szCs w:val="24"/>
        </w:rPr>
      </w:pPr>
      <w:r w:rsidRPr="00BC2444">
        <w:rPr>
          <w:rFonts w:ascii="Times New Roman" w:hAnsi="Times New Roman" w:cs="Times New Roman"/>
          <w:sz w:val="24"/>
          <w:szCs w:val="24"/>
        </w:rPr>
        <w:t>§ 437e</w:t>
      </w:r>
    </w:p>
    <w:p w14:paraId="01A09D4B" w14:textId="77777777" w:rsidR="00BC2444" w:rsidRPr="00BC2444" w:rsidRDefault="00BC2444" w:rsidP="00BC2444">
      <w:pPr>
        <w:jc w:val="both"/>
        <w:rPr>
          <w:rFonts w:ascii="Times New Roman" w:hAnsi="Times New Roman" w:cs="Times New Roman"/>
          <w:sz w:val="24"/>
          <w:szCs w:val="24"/>
        </w:rPr>
      </w:pPr>
    </w:p>
    <w:p w14:paraId="09BEE69E" w14:textId="77777777" w:rsidR="00BC2444" w:rsidRPr="00BC2444" w:rsidRDefault="00BC2444" w:rsidP="00BC2444">
      <w:pPr>
        <w:ind w:firstLine="708"/>
        <w:jc w:val="both"/>
        <w:rPr>
          <w:rFonts w:ascii="Times New Roman" w:hAnsi="Times New Roman" w:cs="Times New Roman"/>
          <w:sz w:val="24"/>
          <w:szCs w:val="24"/>
        </w:rPr>
      </w:pPr>
      <w:r w:rsidRPr="00BC2444">
        <w:rPr>
          <w:rFonts w:ascii="Times New Roman" w:hAnsi="Times New Roman" w:cs="Times New Roman"/>
          <w:sz w:val="24"/>
          <w:szCs w:val="24"/>
        </w:rPr>
        <w:t>Správny súd môže požiadať navrhovateľa o podrobnejšie písomné vysvetlenie tých skutočností, ktoré odôvodňujú nevyhnutnosť vykonania dohľadu na mieste na účely plnenia úloh navrhovateľa.</w:t>
      </w:r>
    </w:p>
    <w:p w14:paraId="7BA200DB" w14:textId="77777777" w:rsidR="00BC2444" w:rsidRPr="00BC2444" w:rsidRDefault="00BC2444" w:rsidP="00BC2444">
      <w:pPr>
        <w:jc w:val="both"/>
        <w:rPr>
          <w:rFonts w:ascii="Times New Roman" w:hAnsi="Times New Roman" w:cs="Times New Roman"/>
          <w:sz w:val="24"/>
          <w:szCs w:val="24"/>
        </w:rPr>
      </w:pPr>
    </w:p>
    <w:p w14:paraId="1107C583" w14:textId="77777777" w:rsidR="00BC2444" w:rsidRPr="00BC2444" w:rsidRDefault="00BC2444" w:rsidP="00BC2444">
      <w:pPr>
        <w:jc w:val="center"/>
        <w:rPr>
          <w:rFonts w:ascii="Times New Roman" w:hAnsi="Times New Roman" w:cs="Times New Roman"/>
          <w:sz w:val="24"/>
          <w:szCs w:val="24"/>
        </w:rPr>
      </w:pPr>
      <w:r w:rsidRPr="00BC2444">
        <w:rPr>
          <w:rFonts w:ascii="Times New Roman" w:hAnsi="Times New Roman" w:cs="Times New Roman"/>
          <w:sz w:val="24"/>
          <w:szCs w:val="24"/>
        </w:rPr>
        <w:t>§ 437f</w:t>
      </w:r>
    </w:p>
    <w:p w14:paraId="7230FCB1" w14:textId="77777777" w:rsidR="00BC2444" w:rsidRPr="00BC2444" w:rsidRDefault="00BC2444" w:rsidP="00BC2444">
      <w:pPr>
        <w:ind w:firstLine="708"/>
        <w:jc w:val="both"/>
        <w:rPr>
          <w:rFonts w:ascii="Times New Roman" w:hAnsi="Times New Roman" w:cs="Times New Roman"/>
          <w:sz w:val="24"/>
          <w:szCs w:val="24"/>
        </w:rPr>
      </w:pPr>
    </w:p>
    <w:p w14:paraId="5C5B04CA" w14:textId="77777777" w:rsidR="00BC2444" w:rsidRPr="00BC2444" w:rsidRDefault="00BC2444" w:rsidP="00BC2444">
      <w:pPr>
        <w:ind w:firstLine="708"/>
        <w:jc w:val="both"/>
        <w:rPr>
          <w:rFonts w:ascii="Times New Roman" w:hAnsi="Times New Roman" w:cs="Times New Roman"/>
          <w:sz w:val="24"/>
          <w:szCs w:val="24"/>
        </w:rPr>
      </w:pPr>
      <w:r w:rsidRPr="00BC2444">
        <w:rPr>
          <w:rFonts w:ascii="Times New Roman" w:hAnsi="Times New Roman" w:cs="Times New Roman"/>
          <w:sz w:val="24"/>
          <w:szCs w:val="24"/>
        </w:rPr>
        <w:t>(1) Správny súd v konaní o návrhu postupuje v súlade s osobitným predpisom.</w:t>
      </w:r>
    </w:p>
    <w:p w14:paraId="2AD3A834" w14:textId="77777777" w:rsidR="00BC2444" w:rsidRPr="00BC2444" w:rsidRDefault="00BC2444" w:rsidP="00BC2444">
      <w:pPr>
        <w:ind w:firstLine="708"/>
        <w:jc w:val="both"/>
        <w:rPr>
          <w:rFonts w:ascii="Times New Roman" w:hAnsi="Times New Roman" w:cs="Times New Roman"/>
          <w:sz w:val="24"/>
          <w:szCs w:val="24"/>
        </w:rPr>
      </w:pPr>
    </w:p>
    <w:p w14:paraId="14E89F2C" w14:textId="77777777" w:rsidR="00BC2444" w:rsidRPr="00BC2444" w:rsidRDefault="00BC2444" w:rsidP="00BC2444">
      <w:pPr>
        <w:jc w:val="center"/>
        <w:rPr>
          <w:rFonts w:ascii="Times New Roman" w:hAnsi="Times New Roman" w:cs="Times New Roman"/>
          <w:spacing w:val="30"/>
          <w:sz w:val="24"/>
          <w:szCs w:val="24"/>
        </w:rPr>
      </w:pPr>
      <w:r w:rsidRPr="00BC2444">
        <w:rPr>
          <w:rFonts w:ascii="Times New Roman" w:hAnsi="Times New Roman" w:cs="Times New Roman"/>
          <w:spacing w:val="30"/>
          <w:sz w:val="24"/>
          <w:szCs w:val="24"/>
        </w:rPr>
        <w:t>Rozhodnutie o návrhu</w:t>
      </w:r>
    </w:p>
    <w:p w14:paraId="3B2F0B04" w14:textId="77777777" w:rsidR="00BC2444" w:rsidRPr="00BC2444" w:rsidRDefault="00BC2444" w:rsidP="00BC2444">
      <w:pPr>
        <w:jc w:val="center"/>
        <w:rPr>
          <w:rFonts w:ascii="Times New Roman" w:hAnsi="Times New Roman" w:cs="Times New Roman"/>
          <w:sz w:val="24"/>
          <w:szCs w:val="24"/>
        </w:rPr>
      </w:pPr>
    </w:p>
    <w:p w14:paraId="16C65C7E" w14:textId="77777777" w:rsidR="00BC2444" w:rsidRPr="00BC2444" w:rsidRDefault="00BC2444" w:rsidP="00BC2444">
      <w:pPr>
        <w:jc w:val="center"/>
        <w:rPr>
          <w:rFonts w:ascii="Times New Roman" w:hAnsi="Times New Roman" w:cs="Times New Roman"/>
          <w:sz w:val="24"/>
          <w:szCs w:val="24"/>
        </w:rPr>
      </w:pPr>
      <w:r w:rsidRPr="00BC2444">
        <w:rPr>
          <w:rFonts w:ascii="Times New Roman" w:hAnsi="Times New Roman" w:cs="Times New Roman"/>
          <w:sz w:val="24"/>
          <w:szCs w:val="24"/>
        </w:rPr>
        <w:t>§ 437g</w:t>
      </w:r>
    </w:p>
    <w:p w14:paraId="52D6FE8D" w14:textId="77777777" w:rsidR="00BC2444" w:rsidRPr="00BC2444" w:rsidRDefault="00BC2444" w:rsidP="00BC2444">
      <w:pPr>
        <w:jc w:val="both"/>
        <w:rPr>
          <w:rFonts w:ascii="Times New Roman" w:hAnsi="Times New Roman" w:cs="Times New Roman"/>
          <w:sz w:val="24"/>
          <w:szCs w:val="24"/>
        </w:rPr>
      </w:pPr>
    </w:p>
    <w:p w14:paraId="1CF04A94" w14:textId="77777777" w:rsidR="00BC2444" w:rsidRPr="00BC2444" w:rsidRDefault="00BC2444" w:rsidP="00BC2444">
      <w:pPr>
        <w:ind w:firstLine="708"/>
        <w:jc w:val="both"/>
        <w:rPr>
          <w:rFonts w:ascii="Times New Roman" w:hAnsi="Times New Roman" w:cs="Times New Roman"/>
          <w:sz w:val="24"/>
          <w:szCs w:val="24"/>
        </w:rPr>
      </w:pPr>
      <w:r w:rsidRPr="00BC2444">
        <w:rPr>
          <w:rFonts w:ascii="Times New Roman" w:hAnsi="Times New Roman" w:cs="Times New Roman"/>
          <w:sz w:val="24"/>
          <w:szCs w:val="24"/>
        </w:rPr>
        <w:t>Správny súd rozhodne o návrhu do troch dní od jeho doručenia alebo do troch dní od doručenia vysvetlenia podľa § 437e.</w:t>
      </w:r>
    </w:p>
    <w:p w14:paraId="4969E40F" w14:textId="77777777" w:rsidR="00BC2444" w:rsidRPr="00BC2444" w:rsidRDefault="00BC2444" w:rsidP="00BC2444">
      <w:pPr>
        <w:jc w:val="both"/>
        <w:rPr>
          <w:rFonts w:ascii="Times New Roman" w:hAnsi="Times New Roman" w:cs="Times New Roman"/>
          <w:sz w:val="24"/>
          <w:szCs w:val="24"/>
        </w:rPr>
      </w:pPr>
    </w:p>
    <w:p w14:paraId="7E5EFA8C" w14:textId="77777777" w:rsidR="00BC2444" w:rsidRPr="00BC2444" w:rsidRDefault="00BC2444" w:rsidP="00BC2444">
      <w:pPr>
        <w:jc w:val="center"/>
        <w:rPr>
          <w:rFonts w:ascii="Times New Roman" w:hAnsi="Times New Roman" w:cs="Times New Roman"/>
          <w:sz w:val="24"/>
          <w:szCs w:val="24"/>
        </w:rPr>
      </w:pPr>
      <w:r w:rsidRPr="00BC2444">
        <w:rPr>
          <w:rFonts w:ascii="Times New Roman" w:hAnsi="Times New Roman" w:cs="Times New Roman"/>
          <w:sz w:val="24"/>
          <w:szCs w:val="24"/>
        </w:rPr>
        <w:t>§ 437h</w:t>
      </w:r>
    </w:p>
    <w:p w14:paraId="1CBECAAB" w14:textId="77777777" w:rsidR="00BC2444" w:rsidRPr="00BC2444" w:rsidRDefault="00BC2444" w:rsidP="00BC2444">
      <w:pPr>
        <w:jc w:val="both"/>
        <w:rPr>
          <w:rFonts w:ascii="Times New Roman" w:hAnsi="Times New Roman" w:cs="Times New Roman"/>
          <w:sz w:val="24"/>
          <w:szCs w:val="24"/>
        </w:rPr>
      </w:pPr>
    </w:p>
    <w:p w14:paraId="5E71B4B2" w14:textId="77777777" w:rsidR="00BC2444" w:rsidRPr="00BC2444" w:rsidRDefault="00BC2444" w:rsidP="00BC2444">
      <w:pPr>
        <w:ind w:firstLine="708"/>
        <w:jc w:val="both"/>
        <w:rPr>
          <w:rFonts w:ascii="Times New Roman" w:hAnsi="Times New Roman" w:cs="Times New Roman"/>
          <w:sz w:val="24"/>
          <w:szCs w:val="24"/>
        </w:rPr>
      </w:pPr>
      <w:r w:rsidRPr="00BC2444">
        <w:rPr>
          <w:rFonts w:ascii="Times New Roman" w:hAnsi="Times New Roman" w:cs="Times New Roman"/>
          <w:sz w:val="24"/>
          <w:szCs w:val="24"/>
        </w:rPr>
        <w:t>(1) Ak správny súd po preskúmaní zistí, že návrh nie je dôvodný, uznesením ho zamietne.</w:t>
      </w:r>
    </w:p>
    <w:p w14:paraId="4B2E01CE" w14:textId="77777777" w:rsidR="00BC2444" w:rsidRPr="00BC2444" w:rsidRDefault="00BC2444" w:rsidP="00BC2444">
      <w:pPr>
        <w:jc w:val="both"/>
        <w:rPr>
          <w:rFonts w:ascii="Times New Roman" w:hAnsi="Times New Roman" w:cs="Times New Roman"/>
          <w:sz w:val="24"/>
          <w:szCs w:val="24"/>
        </w:rPr>
      </w:pPr>
    </w:p>
    <w:p w14:paraId="3F082051" w14:textId="77777777" w:rsidR="00BC2444" w:rsidRPr="00BC2444" w:rsidRDefault="00BC2444" w:rsidP="00BC2444">
      <w:pPr>
        <w:ind w:firstLine="708"/>
        <w:jc w:val="both"/>
        <w:rPr>
          <w:rFonts w:ascii="Times New Roman" w:hAnsi="Times New Roman" w:cs="Times New Roman"/>
          <w:sz w:val="24"/>
          <w:szCs w:val="24"/>
        </w:rPr>
      </w:pPr>
      <w:r w:rsidRPr="00BC2444">
        <w:rPr>
          <w:rFonts w:ascii="Times New Roman" w:hAnsi="Times New Roman" w:cs="Times New Roman"/>
          <w:sz w:val="24"/>
          <w:szCs w:val="24"/>
        </w:rPr>
        <w:t>(2) Ak správny súd po preskúmaní zistí dôvodnosť návrhu, uznesením vydá súhlas s vykonaním dohľadu na mieste a ustanoví osobe, ktorá používa objekty alebo priestory, v ktorých sa má dohľad vykonať, opatrovníka, ktorý sa zúčastní dohľadu. Vo výroku uvedie  účel dohľadu, objekty alebo priestory, v ktorých sa má dohľad vykonať, osoby, ktoré dohľad vykonajú, lehotu nie kratšiu ako 30 dní na vykonávanie úkonov dohľadu na mieste v týchto objektoch alebo priestoroch, a meno, priezvisko a adresu trvalého alebo prechodného pobytu opatrovníka.</w:t>
      </w:r>
    </w:p>
    <w:p w14:paraId="35CC8D28" w14:textId="77777777" w:rsidR="00BC2444" w:rsidRPr="00BC2444" w:rsidRDefault="00BC2444" w:rsidP="00BC2444">
      <w:pPr>
        <w:jc w:val="both"/>
        <w:rPr>
          <w:rFonts w:ascii="Times New Roman" w:hAnsi="Times New Roman" w:cs="Times New Roman"/>
          <w:sz w:val="24"/>
          <w:szCs w:val="24"/>
        </w:rPr>
      </w:pPr>
    </w:p>
    <w:p w14:paraId="0350072F" w14:textId="77777777" w:rsidR="00BC2444" w:rsidRPr="00BC2444" w:rsidRDefault="00BC2444" w:rsidP="00BC2444">
      <w:pPr>
        <w:ind w:firstLine="708"/>
        <w:jc w:val="both"/>
        <w:rPr>
          <w:rFonts w:ascii="Times New Roman" w:hAnsi="Times New Roman" w:cs="Times New Roman"/>
          <w:sz w:val="24"/>
          <w:szCs w:val="24"/>
        </w:rPr>
      </w:pPr>
      <w:r w:rsidRPr="00BC2444">
        <w:rPr>
          <w:rFonts w:ascii="Times New Roman" w:hAnsi="Times New Roman" w:cs="Times New Roman"/>
          <w:sz w:val="24"/>
          <w:szCs w:val="24"/>
        </w:rPr>
        <w:t xml:space="preserve">(3) Uznesenie podľa odseku 1 správny súd doručí navrhovateľovi a uznesenie podľa odseku 2 navrhovateľovi a ustanovenému opatrovníkovi. Navrhovateľ zabezpečí doručenie uznesenia správneho súdu podľa odseku 2 osobe, ktorá používa objekty alebo priestory, v ktorých sa má dohľad vykonať.“. </w:t>
      </w:r>
    </w:p>
    <w:p w14:paraId="30304CC6" w14:textId="77777777" w:rsidR="00BC2444" w:rsidRPr="00BC2444" w:rsidRDefault="00BC2444" w:rsidP="00BC2444">
      <w:pPr>
        <w:spacing w:after="0" w:line="240" w:lineRule="auto"/>
        <w:jc w:val="center"/>
        <w:rPr>
          <w:rFonts w:ascii="Times New Roman" w:hAnsi="Times New Roman" w:cs="Times New Roman"/>
          <w:b/>
          <w:bCs/>
          <w:sz w:val="24"/>
          <w:szCs w:val="24"/>
        </w:rPr>
      </w:pPr>
    </w:p>
    <w:p w14:paraId="47FE1256" w14:textId="77777777" w:rsidR="00BC2444" w:rsidRPr="00BC2444" w:rsidRDefault="00BC2444" w:rsidP="00BC2444">
      <w:pPr>
        <w:spacing w:after="0" w:line="240" w:lineRule="auto"/>
        <w:jc w:val="center"/>
        <w:rPr>
          <w:rFonts w:ascii="Times New Roman" w:hAnsi="Times New Roman" w:cs="Times New Roman"/>
          <w:b/>
          <w:bCs/>
          <w:sz w:val="24"/>
          <w:szCs w:val="24"/>
        </w:rPr>
      </w:pPr>
      <w:r w:rsidRPr="00BC2444">
        <w:rPr>
          <w:rFonts w:ascii="Times New Roman" w:hAnsi="Times New Roman" w:cs="Times New Roman"/>
          <w:b/>
          <w:bCs/>
          <w:sz w:val="24"/>
          <w:szCs w:val="24"/>
        </w:rPr>
        <w:t>Čl. XXI</w:t>
      </w:r>
    </w:p>
    <w:p w14:paraId="791245E1" w14:textId="77777777" w:rsidR="00BC2444" w:rsidRPr="00BC2444" w:rsidRDefault="00BC2444" w:rsidP="00BC2444">
      <w:pPr>
        <w:jc w:val="both"/>
        <w:rPr>
          <w:rFonts w:ascii="Times New Roman" w:eastAsia="Times New Roman" w:hAnsi="Times New Roman" w:cs="Times New Roman"/>
          <w:sz w:val="24"/>
          <w:szCs w:val="24"/>
        </w:rPr>
      </w:pPr>
    </w:p>
    <w:p w14:paraId="4D0FC45F" w14:textId="77777777" w:rsidR="00BC2444" w:rsidRPr="00BC2444" w:rsidRDefault="00BC2444" w:rsidP="00BC2444">
      <w:pPr>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Zákon č. 272/2015 Z. z. o registri právnických osôb, podnikateľov a orgánov verejnej moci a o zmene a doplnení niektorých zákonov v znení zákona č. 52/2018 Z. z., zákona č. 279/2020 Z. z., zákona č. 302/2023 Z. z., zákona č. 29/2026 Z. z. a zákona č. 73/2026 Z. z. sa mení a dopĺňa takto:</w:t>
      </w:r>
    </w:p>
    <w:p w14:paraId="70ED3F42" w14:textId="41174F9B" w:rsidR="00BC2444" w:rsidRDefault="00BC2444" w:rsidP="00D87F16">
      <w:pPr>
        <w:numPr>
          <w:ilvl w:val="3"/>
          <w:numId w:val="105"/>
        </w:numPr>
        <w:ind w:left="426" w:hanging="426"/>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V § 2 ods. 3 sa slová „o zvereneckom fonde zriadenom podľa práva iného štátu alebo o obdobnej právnej štruktúre založenej podľa práva iného štátu (ďalej len „zahraničný zverenecký fond“), ktorá je zapísaná v registri“ nahrádzajú slovami „o zahraničnom právnom subjekte, ktorý je zapísaný v registri“.</w:t>
      </w:r>
    </w:p>
    <w:p w14:paraId="3655D037" w14:textId="77777777" w:rsidR="00905E4F" w:rsidRDefault="00905E4F" w:rsidP="00905E4F">
      <w:pPr>
        <w:ind w:left="426"/>
        <w:contextualSpacing/>
        <w:jc w:val="both"/>
        <w:rPr>
          <w:rFonts w:ascii="Times New Roman" w:eastAsia="Times New Roman" w:hAnsi="Times New Roman" w:cs="Times New Roman"/>
          <w:sz w:val="24"/>
          <w:szCs w:val="24"/>
        </w:rPr>
      </w:pPr>
    </w:p>
    <w:p w14:paraId="58A0C382" w14:textId="5C5BBD61" w:rsidR="00BC2444" w:rsidRPr="00905E4F" w:rsidRDefault="00BC2444" w:rsidP="00093B54">
      <w:pPr>
        <w:numPr>
          <w:ilvl w:val="3"/>
          <w:numId w:val="105"/>
        </w:numPr>
        <w:ind w:left="426" w:hanging="426"/>
        <w:contextualSpacing/>
        <w:jc w:val="both"/>
        <w:rPr>
          <w:rFonts w:ascii="Times New Roman" w:eastAsia="Times New Roman" w:hAnsi="Times New Roman" w:cs="Times New Roman"/>
          <w:sz w:val="24"/>
          <w:szCs w:val="24"/>
        </w:rPr>
      </w:pPr>
      <w:r w:rsidRPr="00905E4F">
        <w:rPr>
          <w:rFonts w:ascii="Times New Roman" w:eastAsia="Times New Roman" w:hAnsi="Times New Roman" w:cs="Times New Roman"/>
          <w:sz w:val="24"/>
          <w:szCs w:val="24"/>
        </w:rPr>
        <w:t>Poznámka pod čiarou k odkazu 1ga znie:</w:t>
      </w:r>
    </w:p>
    <w:p w14:paraId="2A7927DF" w14:textId="32A73E90" w:rsidR="00BC2444" w:rsidRPr="00BC2444" w:rsidRDefault="00BC2444" w:rsidP="00BC2444">
      <w:pPr>
        <w:ind w:left="709" w:hanging="283"/>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w:t>
      </w:r>
      <w:r w:rsidRPr="00BC2444">
        <w:rPr>
          <w:rFonts w:ascii="Times New Roman" w:eastAsia="Times New Roman" w:hAnsi="Times New Roman" w:cs="Times New Roman"/>
          <w:sz w:val="24"/>
          <w:szCs w:val="24"/>
          <w:vertAlign w:val="superscript"/>
        </w:rPr>
        <w:t>1ga</w:t>
      </w:r>
      <w:r w:rsidRPr="00BC2444">
        <w:rPr>
          <w:rFonts w:ascii="Times New Roman" w:eastAsia="Times New Roman" w:hAnsi="Times New Roman" w:cs="Times New Roman"/>
          <w:sz w:val="24"/>
          <w:szCs w:val="24"/>
        </w:rPr>
        <w:t xml:space="preserve">) </w:t>
      </w:r>
      <w:bookmarkStart w:id="34" w:name="_Hlk242253323"/>
      <w:r w:rsidRPr="00BC2444">
        <w:rPr>
          <w:rFonts w:ascii="Times New Roman" w:eastAsia="Times New Roman" w:hAnsi="Times New Roman" w:cs="Times New Roman"/>
          <w:sz w:val="24"/>
          <w:szCs w:val="24"/>
        </w:rPr>
        <w:t xml:space="preserve">§ 52 zákona č. .../2027 Z. z. o ochrane pred legalizáciou výnosov z trestnej činnosti, financovaním terorizmu a </w:t>
      </w:r>
      <w:r w:rsidRPr="00BC2444">
        <w:rPr>
          <w:rFonts w:ascii="Times New Roman" w:eastAsia="Calibri" w:hAnsi="Times New Roman" w:cs="Times New Roman"/>
          <w:color w:val="000000"/>
          <w:sz w:val="24"/>
          <w:szCs w:val="24"/>
        </w:rPr>
        <w:t>financovaním šírenia zbraní hromadného ničenia</w:t>
      </w:r>
      <w:r w:rsidRPr="00BC2444">
        <w:rPr>
          <w:rFonts w:ascii="Times New Roman" w:eastAsia="Times New Roman" w:hAnsi="Times New Roman" w:cs="Times New Roman"/>
          <w:sz w:val="24"/>
          <w:szCs w:val="24"/>
        </w:rPr>
        <w:t xml:space="preserve"> a o zmene a doplnení niektorých zákonov</w:t>
      </w:r>
      <w:bookmarkEnd w:id="34"/>
      <w:r w:rsidR="00C257DA">
        <w:rPr>
          <w:rFonts w:ascii="Times New Roman" w:eastAsia="Times New Roman" w:hAnsi="Times New Roman" w:cs="Times New Roman"/>
          <w:sz w:val="24"/>
          <w:szCs w:val="24"/>
        </w:rPr>
        <w:t>.</w:t>
      </w:r>
      <w:r w:rsidRPr="00BC2444">
        <w:rPr>
          <w:rFonts w:ascii="Times New Roman" w:eastAsia="Times New Roman" w:hAnsi="Times New Roman" w:cs="Times New Roman"/>
          <w:sz w:val="24"/>
          <w:szCs w:val="24"/>
        </w:rPr>
        <w:t>“.</w:t>
      </w:r>
    </w:p>
    <w:p w14:paraId="04FB6118" w14:textId="057A0812" w:rsidR="00BC2444" w:rsidRDefault="00BC2444" w:rsidP="00D87F16">
      <w:pPr>
        <w:numPr>
          <w:ilvl w:val="3"/>
          <w:numId w:val="105"/>
        </w:numPr>
        <w:ind w:left="426" w:hanging="426"/>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V § 2 ods. 5 sa slová „zvereneckom fonde“ nahrádzajú slovami „právnom subjekte“.</w:t>
      </w:r>
    </w:p>
    <w:p w14:paraId="3594427A" w14:textId="77777777" w:rsidR="00992185" w:rsidRDefault="00992185" w:rsidP="00992185">
      <w:pPr>
        <w:ind w:left="426"/>
        <w:contextualSpacing/>
        <w:jc w:val="both"/>
        <w:rPr>
          <w:rFonts w:ascii="Times New Roman" w:eastAsia="Times New Roman" w:hAnsi="Times New Roman" w:cs="Times New Roman"/>
          <w:sz w:val="24"/>
          <w:szCs w:val="24"/>
        </w:rPr>
      </w:pPr>
    </w:p>
    <w:p w14:paraId="52052110" w14:textId="42951090" w:rsidR="00905E4F" w:rsidRDefault="00992185" w:rsidP="00093B54">
      <w:pPr>
        <w:numPr>
          <w:ilvl w:val="3"/>
          <w:numId w:val="105"/>
        </w:numPr>
        <w:ind w:left="426" w:hanging="426"/>
        <w:contextualSpacing/>
        <w:jc w:val="both"/>
        <w:rPr>
          <w:rFonts w:ascii="Times New Roman" w:eastAsia="Times New Roman" w:hAnsi="Times New Roman" w:cs="Times New Roman"/>
          <w:sz w:val="24"/>
          <w:szCs w:val="24"/>
        </w:rPr>
      </w:pPr>
      <w:r w:rsidRPr="00905E4F">
        <w:rPr>
          <w:rFonts w:ascii="Times New Roman" w:eastAsia="Times New Roman" w:hAnsi="Times New Roman" w:cs="Times New Roman"/>
          <w:sz w:val="24"/>
          <w:szCs w:val="24"/>
        </w:rPr>
        <w:t xml:space="preserve">V § 3 ods. 8 sa slová „zvereneckom fonde“ nahrádzajú slovami „právnom subjekte“, </w:t>
      </w:r>
      <w:r w:rsidR="00905E4F">
        <w:rPr>
          <w:rFonts w:ascii="Times New Roman" w:eastAsia="Times New Roman" w:hAnsi="Times New Roman" w:cs="Times New Roman"/>
          <w:sz w:val="24"/>
          <w:szCs w:val="24"/>
        </w:rPr>
        <w:t xml:space="preserve">slová </w:t>
      </w:r>
      <w:r w:rsidR="00905E4F" w:rsidRPr="00BF2D97">
        <w:rPr>
          <w:rFonts w:ascii="Times New Roman" w:eastAsia="Times New Roman" w:hAnsi="Times New Roman" w:cs="Times New Roman"/>
          <w:sz w:val="24"/>
          <w:szCs w:val="24"/>
        </w:rPr>
        <w:t>„zvereneckého fondu“ nahrádzajú slovami „právneho subjektu“</w:t>
      </w:r>
      <w:r w:rsidR="00905E4F">
        <w:rPr>
          <w:rFonts w:ascii="Times New Roman" w:eastAsia="Times New Roman" w:hAnsi="Times New Roman" w:cs="Times New Roman"/>
          <w:sz w:val="24"/>
          <w:szCs w:val="24"/>
        </w:rPr>
        <w:t xml:space="preserve">, </w:t>
      </w:r>
      <w:r w:rsidR="00905E4F" w:rsidRPr="00BF2D97">
        <w:rPr>
          <w:rFonts w:ascii="Times New Roman" w:eastAsia="Times New Roman" w:hAnsi="Times New Roman" w:cs="Times New Roman"/>
          <w:sz w:val="24"/>
          <w:szCs w:val="24"/>
        </w:rPr>
        <w:t>slová „zverenecký fond“  nahrádzajú slovami „právny subjekt</w:t>
      </w:r>
      <w:r w:rsidR="00905E4F">
        <w:rPr>
          <w:rFonts w:ascii="Times New Roman" w:eastAsia="Times New Roman" w:hAnsi="Times New Roman" w:cs="Times New Roman"/>
          <w:sz w:val="24"/>
          <w:szCs w:val="24"/>
        </w:rPr>
        <w:t>“ a slová „zvereneckých fondov“ sa nahrádzajú slovami „právnych subjektov“.</w:t>
      </w:r>
    </w:p>
    <w:p w14:paraId="6BA93DA1" w14:textId="77777777" w:rsidR="00905E4F" w:rsidRDefault="00905E4F" w:rsidP="00905E4F">
      <w:pPr>
        <w:ind w:left="426"/>
        <w:contextualSpacing/>
        <w:jc w:val="both"/>
        <w:rPr>
          <w:rFonts w:ascii="Times New Roman" w:eastAsia="Times New Roman" w:hAnsi="Times New Roman" w:cs="Times New Roman"/>
          <w:sz w:val="24"/>
          <w:szCs w:val="24"/>
        </w:rPr>
      </w:pPr>
    </w:p>
    <w:p w14:paraId="3AC88958" w14:textId="41607B3F" w:rsidR="00BC2444" w:rsidRPr="00905E4F" w:rsidRDefault="00905E4F" w:rsidP="00905E4F">
      <w:pPr>
        <w:numPr>
          <w:ilvl w:val="3"/>
          <w:numId w:val="105"/>
        </w:numPr>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3 ods. 9</w:t>
      </w:r>
      <w:r w:rsidRPr="00905E4F">
        <w:rPr>
          <w:rFonts w:ascii="Times New Roman" w:eastAsia="Times New Roman" w:hAnsi="Times New Roman" w:cs="Times New Roman"/>
          <w:sz w:val="24"/>
          <w:szCs w:val="24"/>
        </w:rPr>
        <w:t xml:space="preserve"> sa slová „zvereneckom fonde“ nahrádzajú slovami „právnom subjekte“</w:t>
      </w:r>
      <w:r>
        <w:rPr>
          <w:rFonts w:ascii="Times New Roman" w:eastAsia="Times New Roman" w:hAnsi="Times New Roman" w:cs="Times New Roman"/>
          <w:sz w:val="24"/>
          <w:szCs w:val="24"/>
        </w:rPr>
        <w:t xml:space="preserve"> a slová „zvereneckých fondov“ sa nahrádzajú slovami „právnych subjektov“.</w:t>
      </w:r>
      <w:r w:rsidRPr="00905E4F">
        <w:rPr>
          <w:rFonts w:ascii="Times New Roman" w:eastAsia="Times New Roman" w:hAnsi="Times New Roman" w:cs="Times New Roman"/>
          <w:sz w:val="24"/>
          <w:szCs w:val="24"/>
        </w:rPr>
        <w:t xml:space="preserve">  </w:t>
      </w:r>
    </w:p>
    <w:p w14:paraId="314BC481" w14:textId="77777777" w:rsidR="00905E4F" w:rsidRPr="00905E4F" w:rsidRDefault="00905E4F" w:rsidP="00905E4F">
      <w:pPr>
        <w:ind w:left="426"/>
        <w:contextualSpacing/>
        <w:jc w:val="both"/>
        <w:rPr>
          <w:rFonts w:ascii="Times New Roman" w:eastAsia="Times New Roman" w:hAnsi="Times New Roman" w:cs="Times New Roman"/>
          <w:sz w:val="24"/>
          <w:szCs w:val="24"/>
        </w:rPr>
      </w:pPr>
    </w:p>
    <w:p w14:paraId="324B69C1" w14:textId="6E52F43C" w:rsidR="00BF2D97" w:rsidRDefault="00992185" w:rsidP="00D87F16">
      <w:pPr>
        <w:numPr>
          <w:ilvl w:val="3"/>
          <w:numId w:val="105"/>
        </w:numPr>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 7b ods. 1 sa slová </w:t>
      </w:r>
      <w:r w:rsidRPr="00BF2D97">
        <w:rPr>
          <w:rFonts w:ascii="Times New Roman" w:eastAsia="Times New Roman" w:hAnsi="Times New Roman" w:cs="Times New Roman"/>
          <w:sz w:val="24"/>
          <w:szCs w:val="24"/>
        </w:rPr>
        <w:t>„zvereneckého fondu“ nahrádzajú slovami „právneho subjektu“, slová „zvereneckým fondom“ sa nahrádzajú slovami „právnym subjektom“, slová „zvereneckému fondu“ sa nahrádzajú slovami „</w:t>
      </w:r>
      <w:r>
        <w:rPr>
          <w:rFonts w:ascii="Times New Roman" w:eastAsia="Times New Roman" w:hAnsi="Times New Roman" w:cs="Times New Roman"/>
          <w:sz w:val="24"/>
          <w:szCs w:val="24"/>
        </w:rPr>
        <w:t>právnemu subjektu“ a</w:t>
      </w:r>
      <w:r w:rsidRPr="00BF2D97">
        <w:rPr>
          <w:rFonts w:ascii="Times New Roman" w:eastAsia="Times New Roman" w:hAnsi="Times New Roman" w:cs="Times New Roman"/>
          <w:sz w:val="24"/>
          <w:szCs w:val="24"/>
        </w:rPr>
        <w:t xml:space="preserve"> slová „zverenecký fond“ sa nahrádzajú slovami „právny subjekt“</w:t>
      </w:r>
      <w:r>
        <w:rPr>
          <w:rFonts w:ascii="Times New Roman" w:eastAsia="Times New Roman" w:hAnsi="Times New Roman" w:cs="Times New Roman"/>
          <w:sz w:val="24"/>
          <w:szCs w:val="24"/>
        </w:rPr>
        <w:t>.</w:t>
      </w:r>
    </w:p>
    <w:p w14:paraId="7F70A225" w14:textId="77777777" w:rsidR="00992185" w:rsidRDefault="00992185" w:rsidP="00992185">
      <w:pPr>
        <w:ind w:left="426"/>
        <w:contextualSpacing/>
        <w:jc w:val="both"/>
        <w:rPr>
          <w:rFonts w:ascii="Times New Roman" w:eastAsia="Times New Roman" w:hAnsi="Times New Roman" w:cs="Times New Roman"/>
          <w:sz w:val="24"/>
          <w:szCs w:val="24"/>
        </w:rPr>
      </w:pPr>
    </w:p>
    <w:p w14:paraId="7E078D3C" w14:textId="4A8B3374" w:rsidR="00992185" w:rsidRDefault="00992185" w:rsidP="00D87F16">
      <w:pPr>
        <w:numPr>
          <w:ilvl w:val="3"/>
          <w:numId w:val="105"/>
        </w:numPr>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 7b ods. 2 písm. c) sa slová </w:t>
      </w:r>
      <w:r w:rsidRPr="00BF2D9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zvereneckým fondom“ </w:t>
      </w:r>
      <w:r w:rsidRPr="00BF2D97">
        <w:rPr>
          <w:rFonts w:ascii="Times New Roman" w:eastAsia="Times New Roman" w:hAnsi="Times New Roman" w:cs="Times New Roman"/>
          <w:sz w:val="24"/>
          <w:szCs w:val="24"/>
        </w:rPr>
        <w:t>nahrádzajú slovami „právnym subjektom“</w:t>
      </w:r>
      <w:r>
        <w:rPr>
          <w:rFonts w:ascii="Times New Roman" w:eastAsia="Times New Roman" w:hAnsi="Times New Roman" w:cs="Times New Roman"/>
          <w:sz w:val="24"/>
          <w:szCs w:val="24"/>
        </w:rPr>
        <w:t>.</w:t>
      </w:r>
    </w:p>
    <w:p w14:paraId="5941CCA5" w14:textId="77777777" w:rsidR="00992185" w:rsidRDefault="00992185" w:rsidP="00992185">
      <w:pPr>
        <w:ind w:left="426"/>
        <w:contextualSpacing/>
        <w:jc w:val="both"/>
        <w:rPr>
          <w:rFonts w:ascii="Times New Roman" w:eastAsia="Times New Roman" w:hAnsi="Times New Roman" w:cs="Times New Roman"/>
          <w:sz w:val="24"/>
          <w:szCs w:val="24"/>
        </w:rPr>
      </w:pPr>
    </w:p>
    <w:p w14:paraId="3A49D494" w14:textId="0162A9B3" w:rsidR="00BC2444" w:rsidRPr="00992185" w:rsidRDefault="00992185" w:rsidP="00992185">
      <w:pPr>
        <w:numPr>
          <w:ilvl w:val="3"/>
          <w:numId w:val="105"/>
        </w:numPr>
        <w:ind w:left="426" w:hanging="426"/>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 7b ods. 12 sa slová </w:t>
      </w:r>
      <w:r w:rsidRPr="00BF2D97">
        <w:rPr>
          <w:rFonts w:ascii="Times New Roman" w:eastAsia="Times New Roman" w:hAnsi="Times New Roman" w:cs="Times New Roman"/>
          <w:sz w:val="24"/>
          <w:szCs w:val="24"/>
        </w:rPr>
        <w:t>„zvereneckých fondov“</w:t>
      </w:r>
      <w:r w:rsidRPr="00992185">
        <w:rPr>
          <w:rFonts w:ascii="Times New Roman" w:eastAsia="Times New Roman" w:hAnsi="Times New Roman" w:cs="Times New Roman"/>
          <w:sz w:val="24"/>
          <w:szCs w:val="24"/>
        </w:rPr>
        <w:t xml:space="preserve"> </w:t>
      </w:r>
      <w:r w:rsidRPr="00BF2D97">
        <w:rPr>
          <w:rFonts w:ascii="Times New Roman" w:eastAsia="Times New Roman" w:hAnsi="Times New Roman" w:cs="Times New Roman"/>
          <w:sz w:val="24"/>
          <w:szCs w:val="24"/>
        </w:rPr>
        <w:t>nahrádzajú slovami „právnych subjektov“.</w:t>
      </w:r>
    </w:p>
    <w:p w14:paraId="1A1599FC" w14:textId="77777777" w:rsidR="00BC2444" w:rsidRPr="00BC2444" w:rsidRDefault="00BC2444" w:rsidP="00BC2444">
      <w:pPr>
        <w:spacing w:after="0"/>
        <w:jc w:val="both"/>
      </w:pPr>
    </w:p>
    <w:p w14:paraId="49C11D41" w14:textId="77777777" w:rsidR="00BC2444" w:rsidRPr="00BC2444" w:rsidRDefault="00BC2444" w:rsidP="00BC2444">
      <w:pPr>
        <w:spacing w:after="0" w:line="240" w:lineRule="auto"/>
        <w:jc w:val="center"/>
        <w:rPr>
          <w:rFonts w:ascii="Times New Roman" w:hAnsi="Times New Roman" w:cs="Times New Roman"/>
          <w:sz w:val="24"/>
          <w:szCs w:val="24"/>
        </w:rPr>
      </w:pPr>
      <w:r w:rsidRPr="00BC2444">
        <w:rPr>
          <w:rFonts w:ascii="Times New Roman" w:hAnsi="Times New Roman" w:cs="Times New Roman"/>
          <w:b/>
          <w:bCs/>
          <w:sz w:val="24"/>
          <w:szCs w:val="24"/>
        </w:rPr>
        <w:t>Čl. XXII</w:t>
      </w:r>
    </w:p>
    <w:p w14:paraId="02054312" w14:textId="77777777" w:rsidR="00734052" w:rsidRDefault="00734052" w:rsidP="00BC2444">
      <w:pPr>
        <w:jc w:val="both"/>
        <w:rPr>
          <w:rFonts w:ascii="Times New Roman" w:eastAsia="Times New Roman" w:hAnsi="Times New Roman" w:cs="Times New Roman"/>
          <w:sz w:val="24"/>
          <w:szCs w:val="24"/>
        </w:rPr>
      </w:pPr>
    </w:p>
    <w:p w14:paraId="6E048E6F" w14:textId="02513FB2" w:rsidR="00BC2444" w:rsidRPr="00BC2444" w:rsidRDefault="00BC2444" w:rsidP="00BC2444">
      <w:pPr>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Zákon č. </w:t>
      </w:r>
      <w:hyperlink r:id="rId22" w:tgtFrame="_blank" w:tooltip="Odkaz na predpis alebo ustanovenie" w:history="1">
        <w:r w:rsidRPr="00BC2444">
          <w:rPr>
            <w:rFonts w:ascii="Times New Roman" w:eastAsia="Times New Roman" w:hAnsi="Times New Roman" w:cs="Times New Roman"/>
            <w:sz w:val="24"/>
            <w:szCs w:val="24"/>
          </w:rPr>
          <w:t>423/2015 Z. z.</w:t>
        </w:r>
      </w:hyperlink>
      <w:r w:rsidRPr="00BC2444">
        <w:rPr>
          <w:rFonts w:ascii="Times New Roman" w:eastAsia="Times New Roman" w:hAnsi="Times New Roman" w:cs="Times New Roman"/>
          <w:sz w:val="24"/>
          <w:szCs w:val="24"/>
        </w:rPr>
        <w:t> o štatutárnom audite a o zmene a doplnení zákona č. 431/2002 Z. z. o účtovníctve v znení neskorších predpisov v znení zákona č. 91/2016 Z. z., zákona č. 177/2018 Z. z., zákona č. 214/2018 Z. z., zákona č. 221/2019 Z. z., zákona č. 113/2022 Z. z., zákona č. 309/2023 Z. z., zákona č. 105/2024 Z. z., zákona č. 387/2024 Z. z. a zákona č. 187/2025 Z. z. sa mení a dopĺňa takto:</w:t>
      </w:r>
    </w:p>
    <w:p w14:paraId="19979775" w14:textId="7691566F" w:rsidR="00734052" w:rsidRPr="000E6D09" w:rsidRDefault="00734052" w:rsidP="00734052">
      <w:pPr>
        <w:numPr>
          <w:ilvl w:val="3"/>
          <w:numId w:val="88"/>
        </w:numPr>
        <w:spacing w:after="0" w:line="240" w:lineRule="auto"/>
        <w:ind w:left="426" w:hanging="426"/>
        <w:contextualSpacing/>
        <w:jc w:val="both"/>
        <w:rPr>
          <w:rFonts w:ascii="Times New Roman" w:eastAsia="Times New Roman" w:hAnsi="Times New Roman" w:cs="Times New Roman"/>
          <w:sz w:val="24"/>
          <w:szCs w:val="24"/>
        </w:rPr>
      </w:pPr>
      <w:r w:rsidRPr="000E6D09">
        <w:rPr>
          <w:rFonts w:ascii="Times New Roman" w:eastAsia="Times New Roman" w:hAnsi="Times New Roman" w:cs="Times New Roman"/>
          <w:sz w:val="24"/>
          <w:szCs w:val="24"/>
        </w:rPr>
        <w:t>Poznámka pod čiarou k odkazu 13a znie:</w:t>
      </w:r>
    </w:p>
    <w:p w14:paraId="679A32C7" w14:textId="1BAC4143" w:rsidR="00734052" w:rsidRPr="000E6D09" w:rsidRDefault="00734052" w:rsidP="00734052">
      <w:pPr>
        <w:spacing w:after="0" w:line="240" w:lineRule="auto"/>
        <w:ind w:left="426"/>
        <w:contextualSpacing/>
        <w:jc w:val="both"/>
        <w:rPr>
          <w:rFonts w:ascii="Times New Roman" w:eastAsia="Times New Roman" w:hAnsi="Times New Roman" w:cs="Times New Roman"/>
          <w:sz w:val="24"/>
          <w:szCs w:val="24"/>
        </w:rPr>
      </w:pPr>
      <w:r w:rsidRPr="000E6D09">
        <w:rPr>
          <w:rFonts w:ascii="Times New Roman" w:eastAsia="Times New Roman" w:hAnsi="Times New Roman" w:cs="Times New Roman"/>
          <w:sz w:val="24"/>
          <w:szCs w:val="24"/>
        </w:rPr>
        <w:t>„</w:t>
      </w:r>
      <w:r w:rsidRPr="000E6D09">
        <w:rPr>
          <w:rFonts w:ascii="Times New Roman" w:eastAsia="Times New Roman" w:hAnsi="Times New Roman" w:cs="Times New Roman"/>
          <w:sz w:val="24"/>
          <w:szCs w:val="24"/>
          <w:vertAlign w:val="superscript"/>
        </w:rPr>
        <w:t>13a</w:t>
      </w:r>
      <w:r w:rsidRPr="000E6D09">
        <w:rPr>
          <w:rFonts w:ascii="Times New Roman" w:eastAsia="Times New Roman" w:hAnsi="Times New Roman" w:cs="Times New Roman"/>
          <w:sz w:val="24"/>
          <w:szCs w:val="24"/>
        </w:rPr>
        <w:t xml:space="preserve">) Čl. 2 ods. 1 bod 28 nariadenia </w:t>
      </w:r>
      <w:r w:rsidR="000E6D09" w:rsidRPr="000E6D09">
        <w:rPr>
          <w:rFonts w:ascii="Times New Roman" w:eastAsia="Times New Roman" w:hAnsi="Times New Roman" w:cs="Times New Roman"/>
          <w:sz w:val="24"/>
          <w:szCs w:val="24"/>
        </w:rPr>
        <w:t>Európskeho parlamentu a Rady (EÚ)</w:t>
      </w:r>
      <w:r w:rsidR="00890F4E">
        <w:rPr>
          <w:rFonts w:ascii="Times New Roman" w:eastAsia="Times New Roman" w:hAnsi="Times New Roman" w:cs="Times New Roman"/>
          <w:sz w:val="24"/>
          <w:szCs w:val="24"/>
        </w:rPr>
        <w:t xml:space="preserve"> </w:t>
      </w:r>
      <w:r w:rsidRPr="000E6D09">
        <w:rPr>
          <w:rFonts w:ascii="Times New Roman" w:eastAsia="Times New Roman" w:hAnsi="Times New Roman" w:cs="Times New Roman"/>
          <w:sz w:val="24"/>
          <w:szCs w:val="24"/>
        </w:rPr>
        <w:t xml:space="preserve">2024/1624 </w:t>
      </w:r>
      <w:r w:rsidR="000E6D09" w:rsidRPr="000E6D09">
        <w:rPr>
          <w:rFonts w:ascii="Times New Roman" w:eastAsia="Times New Roman" w:hAnsi="Times New Roman" w:cs="Times New Roman"/>
          <w:sz w:val="24"/>
          <w:szCs w:val="24"/>
        </w:rPr>
        <w:t>z </w:t>
      </w:r>
      <w:r w:rsidRPr="000E6D09">
        <w:rPr>
          <w:rFonts w:ascii="Times New Roman" w:eastAsia="Times New Roman" w:hAnsi="Times New Roman" w:cs="Times New Roman"/>
          <w:sz w:val="24"/>
          <w:szCs w:val="24"/>
        </w:rPr>
        <w:t>31.</w:t>
      </w:r>
      <w:r w:rsidR="000E6D09" w:rsidRPr="000E6D09">
        <w:rPr>
          <w:rFonts w:ascii="Times New Roman" w:eastAsia="Times New Roman" w:hAnsi="Times New Roman" w:cs="Times New Roman"/>
          <w:sz w:val="24"/>
          <w:szCs w:val="24"/>
        </w:rPr>
        <w:t> </w:t>
      </w:r>
      <w:r w:rsidRPr="000E6D09">
        <w:rPr>
          <w:rFonts w:ascii="Times New Roman" w:eastAsia="Times New Roman" w:hAnsi="Times New Roman" w:cs="Times New Roman"/>
          <w:sz w:val="24"/>
          <w:szCs w:val="24"/>
        </w:rPr>
        <w:t>mája 2024 o predchádzaní využívaniu finančného systému na účely prania špinavých peňazí alebo financovania terorizmu (Ú. v. EÚ L, 2024/1624, 19.6.2024).</w:t>
      </w:r>
      <w:r w:rsidR="000E6D09" w:rsidRPr="000E6D09">
        <w:rPr>
          <w:rFonts w:ascii="Times New Roman" w:eastAsia="Times New Roman" w:hAnsi="Times New Roman" w:cs="Times New Roman"/>
          <w:sz w:val="24"/>
          <w:szCs w:val="24"/>
        </w:rPr>
        <w:t>“.</w:t>
      </w:r>
    </w:p>
    <w:p w14:paraId="5D18C056" w14:textId="77777777" w:rsidR="00734052" w:rsidRDefault="00734052" w:rsidP="00734052">
      <w:pPr>
        <w:spacing w:after="0" w:line="240" w:lineRule="auto"/>
        <w:ind w:left="426"/>
        <w:contextualSpacing/>
        <w:jc w:val="both"/>
        <w:rPr>
          <w:rFonts w:ascii="Times New Roman" w:eastAsia="Times New Roman" w:hAnsi="Times New Roman" w:cs="Times New Roman"/>
          <w:sz w:val="24"/>
          <w:szCs w:val="24"/>
        </w:rPr>
      </w:pPr>
    </w:p>
    <w:p w14:paraId="3FD9365B" w14:textId="30ACCB80" w:rsidR="00BC2444" w:rsidRPr="00BC2444" w:rsidRDefault="00BC2444" w:rsidP="00D87F16">
      <w:pPr>
        <w:numPr>
          <w:ilvl w:val="3"/>
          <w:numId w:val="88"/>
        </w:numPr>
        <w:spacing w:after="0" w:line="240" w:lineRule="auto"/>
        <w:ind w:left="426" w:hanging="426"/>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V § 5 ods. 3 písm. a) sa vypúšťajú slová „a jej konečný užívateľ výhod a člen štatutárneho orgánu nie je v blízkom podnikateľskom vzťahu</w:t>
      </w:r>
      <w:r w:rsidRPr="00BC2444">
        <w:rPr>
          <w:rFonts w:ascii="Times New Roman" w:eastAsia="Times New Roman" w:hAnsi="Times New Roman" w:cs="Times New Roman"/>
          <w:sz w:val="24"/>
          <w:szCs w:val="24"/>
          <w:vertAlign w:val="superscript"/>
        </w:rPr>
        <w:t>13b</w:t>
      </w:r>
      <w:r w:rsidRPr="00BC2444">
        <w:rPr>
          <w:rFonts w:ascii="Times New Roman" w:eastAsia="Times New Roman" w:hAnsi="Times New Roman" w:cs="Times New Roman"/>
          <w:sz w:val="24"/>
          <w:szCs w:val="24"/>
        </w:rPr>
        <w:t>) s osobou, ktorá nie je bezúhonná“.</w:t>
      </w:r>
    </w:p>
    <w:p w14:paraId="0B07089E" w14:textId="77777777" w:rsidR="00BC2444" w:rsidRPr="00BC2444" w:rsidRDefault="00BC2444" w:rsidP="00BC2444">
      <w:pPr>
        <w:spacing w:after="0" w:line="240" w:lineRule="auto"/>
        <w:contextualSpacing/>
        <w:jc w:val="both"/>
        <w:rPr>
          <w:rFonts w:ascii="Times New Roman" w:eastAsia="Times New Roman" w:hAnsi="Times New Roman" w:cs="Times New Roman"/>
          <w:sz w:val="24"/>
          <w:szCs w:val="24"/>
        </w:rPr>
      </w:pPr>
    </w:p>
    <w:p w14:paraId="27E25AC9" w14:textId="77777777" w:rsidR="00BC2444" w:rsidRPr="00BC2444" w:rsidRDefault="00BC2444" w:rsidP="00BC2444">
      <w:pPr>
        <w:spacing w:after="0" w:line="240" w:lineRule="auto"/>
        <w:ind w:firstLine="426"/>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Poznámka pod čiarou k odkazu 13b sa vypúšťa.</w:t>
      </w:r>
    </w:p>
    <w:p w14:paraId="184789C5" w14:textId="4E2B33E2" w:rsidR="00BC2444" w:rsidRPr="00BC2444" w:rsidRDefault="00BC2444" w:rsidP="00BC2444">
      <w:pPr>
        <w:spacing w:after="0" w:line="240" w:lineRule="auto"/>
        <w:contextualSpacing/>
        <w:jc w:val="both"/>
        <w:rPr>
          <w:rFonts w:ascii="Times New Roman" w:eastAsia="Times New Roman" w:hAnsi="Times New Roman" w:cs="Times New Roman"/>
          <w:sz w:val="24"/>
          <w:szCs w:val="24"/>
        </w:rPr>
      </w:pPr>
    </w:p>
    <w:p w14:paraId="0B7D0EC1" w14:textId="77777777" w:rsidR="00BC2444" w:rsidRPr="00BC2444" w:rsidRDefault="00BC2444" w:rsidP="00D87F16">
      <w:pPr>
        <w:numPr>
          <w:ilvl w:val="3"/>
          <w:numId w:val="88"/>
        </w:numPr>
        <w:spacing w:after="0" w:line="240" w:lineRule="auto"/>
        <w:ind w:left="426" w:hanging="426"/>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V § 12 sa odsek 2 dopĺňa písmenom q), ktoré znie:</w:t>
      </w:r>
    </w:p>
    <w:p w14:paraId="57ABC0D4" w14:textId="21684855" w:rsidR="00BC2444" w:rsidRDefault="00BC2444" w:rsidP="00BC2444">
      <w:pPr>
        <w:spacing w:after="0" w:line="240" w:lineRule="auto"/>
        <w:ind w:left="709" w:hanging="283"/>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 xml:space="preserve">„q) </w:t>
      </w:r>
      <w:r w:rsidR="00BC3EA8">
        <w:rPr>
          <w:rFonts w:ascii="Times New Roman" w:eastAsia="Times New Roman" w:hAnsi="Times New Roman" w:cs="Times New Roman"/>
          <w:sz w:val="24"/>
          <w:szCs w:val="24"/>
        </w:rPr>
        <w:t xml:space="preserve">mu </w:t>
      </w:r>
      <w:r w:rsidR="00BC3EA8" w:rsidRPr="00BC3EA8">
        <w:rPr>
          <w:rFonts w:ascii="Times New Roman" w:eastAsia="Times New Roman" w:hAnsi="Times New Roman" w:cs="Times New Roman"/>
          <w:sz w:val="24"/>
          <w:szCs w:val="24"/>
        </w:rPr>
        <w:t>bolo právoplatným rozhodnutím Finančnej spravodajskej jednotky uložené administratívne opatrenie,</w:t>
      </w:r>
      <w:r w:rsidR="00BC3EA8" w:rsidRPr="00890F4E">
        <w:rPr>
          <w:rFonts w:ascii="Times New Roman" w:eastAsia="Times New Roman" w:hAnsi="Times New Roman" w:cs="Times New Roman"/>
          <w:sz w:val="24"/>
          <w:szCs w:val="24"/>
          <w:vertAlign w:val="superscript"/>
        </w:rPr>
        <w:t>18aaa</w:t>
      </w:r>
      <w:r w:rsidR="00BC3EA8" w:rsidRPr="00BC3EA8">
        <w:rPr>
          <w:rFonts w:ascii="Times New Roman" w:eastAsia="Times New Roman" w:hAnsi="Times New Roman" w:cs="Times New Roman"/>
          <w:sz w:val="24"/>
          <w:szCs w:val="24"/>
        </w:rPr>
        <w:t>) do 30 dní odo dňa doručenia rozhodnutia úradu.“.</w:t>
      </w:r>
    </w:p>
    <w:p w14:paraId="642EBBF0" w14:textId="77777777" w:rsidR="00734052" w:rsidRPr="00BC2444" w:rsidRDefault="00734052" w:rsidP="00BC2444">
      <w:pPr>
        <w:spacing w:after="0" w:line="240" w:lineRule="auto"/>
        <w:ind w:left="709" w:hanging="283"/>
        <w:contextualSpacing/>
        <w:jc w:val="both"/>
        <w:rPr>
          <w:rFonts w:ascii="Times New Roman" w:eastAsia="Times New Roman" w:hAnsi="Times New Roman" w:cs="Times New Roman"/>
          <w:sz w:val="24"/>
          <w:szCs w:val="24"/>
        </w:rPr>
      </w:pPr>
    </w:p>
    <w:p w14:paraId="585C8100" w14:textId="3A1C48F6" w:rsidR="00734052" w:rsidRPr="00BC2444" w:rsidRDefault="00734052" w:rsidP="00734052">
      <w:pPr>
        <w:spacing w:after="0" w:line="240" w:lineRule="auto"/>
        <w:ind w:left="426"/>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Poznámka pod čiarou k odkazu 1</w:t>
      </w:r>
      <w:r>
        <w:rPr>
          <w:rFonts w:ascii="Times New Roman" w:eastAsia="Times New Roman" w:hAnsi="Times New Roman" w:cs="Times New Roman"/>
          <w:sz w:val="24"/>
          <w:szCs w:val="24"/>
        </w:rPr>
        <w:t>8aa</w:t>
      </w:r>
      <w:r w:rsidRPr="00BC2444">
        <w:rPr>
          <w:rFonts w:ascii="Times New Roman" w:eastAsia="Times New Roman" w:hAnsi="Times New Roman" w:cs="Times New Roman"/>
          <w:sz w:val="24"/>
          <w:szCs w:val="24"/>
        </w:rPr>
        <w:t>a znie:</w:t>
      </w:r>
    </w:p>
    <w:p w14:paraId="6FCDC7D8" w14:textId="667BD808" w:rsidR="00734052" w:rsidRPr="00BC2444" w:rsidRDefault="00734052" w:rsidP="00734052">
      <w:pPr>
        <w:spacing w:after="0" w:line="240" w:lineRule="auto"/>
        <w:ind w:left="709" w:hanging="283"/>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18aa</w:t>
      </w:r>
      <w:r w:rsidRPr="00BC2444">
        <w:rPr>
          <w:rFonts w:ascii="Times New Roman" w:eastAsia="Times New Roman" w:hAnsi="Times New Roman" w:cs="Times New Roman"/>
          <w:sz w:val="24"/>
          <w:szCs w:val="24"/>
          <w:vertAlign w:val="superscript"/>
        </w:rPr>
        <w:t>a</w:t>
      </w:r>
      <w:r w:rsidRPr="00BC2444">
        <w:rPr>
          <w:rFonts w:ascii="Times New Roman" w:eastAsia="Times New Roman" w:hAnsi="Times New Roman" w:cs="Times New Roman"/>
          <w:sz w:val="24"/>
          <w:szCs w:val="24"/>
        </w:rPr>
        <w:t>) § 54 ods. 8 zákona č. .../2027 Z. z. o ochrane pred legalizáciou výnosov z trestnej činnosti, financovaním terorizmu a financovaním šíre</w:t>
      </w:r>
      <w:r w:rsidR="00A468F1">
        <w:rPr>
          <w:rFonts w:ascii="Times New Roman" w:eastAsia="Times New Roman" w:hAnsi="Times New Roman" w:cs="Times New Roman"/>
          <w:sz w:val="24"/>
          <w:szCs w:val="24"/>
        </w:rPr>
        <w:t>nia zbraní hromadného ničenia a </w:t>
      </w:r>
      <w:r w:rsidRPr="00BC2444">
        <w:rPr>
          <w:rFonts w:ascii="Times New Roman" w:eastAsia="Times New Roman" w:hAnsi="Times New Roman" w:cs="Times New Roman"/>
          <w:sz w:val="24"/>
          <w:szCs w:val="24"/>
        </w:rPr>
        <w:t>o</w:t>
      </w:r>
      <w:r w:rsidR="00A468F1">
        <w:rPr>
          <w:rFonts w:ascii="Times New Roman" w:eastAsia="Times New Roman" w:hAnsi="Times New Roman" w:cs="Times New Roman"/>
          <w:sz w:val="24"/>
          <w:szCs w:val="24"/>
        </w:rPr>
        <w:t> </w:t>
      </w:r>
      <w:r w:rsidRPr="00BC2444">
        <w:rPr>
          <w:rFonts w:ascii="Times New Roman" w:eastAsia="Times New Roman" w:hAnsi="Times New Roman" w:cs="Times New Roman"/>
          <w:sz w:val="24"/>
          <w:szCs w:val="24"/>
        </w:rPr>
        <w:t>zmene a doplnení niektorých zákonov.“.</w:t>
      </w:r>
    </w:p>
    <w:p w14:paraId="73116020" w14:textId="77777777" w:rsidR="00BC2444" w:rsidRPr="00BC2444" w:rsidRDefault="00BC2444" w:rsidP="00BC2444">
      <w:pPr>
        <w:spacing w:after="0" w:line="240" w:lineRule="auto"/>
        <w:contextualSpacing/>
        <w:jc w:val="both"/>
        <w:rPr>
          <w:rFonts w:ascii="Times New Roman" w:eastAsia="Times New Roman" w:hAnsi="Times New Roman" w:cs="Times New Roman"/>
          <w:sz w:val="24"/>
          <w:szCs w:val="24"/>
        </w:rPr>
      </w:pPr>
    </w:p>
    <w:p w14:paraId="7CA1A707" w14:textId="77777777" w:rsidR="00BC2444" w:rsidRPr="00BC2444" w:rsidRDefault="00BC2444" w:rsidP="00D87F16">
      <w:pPr>
        <w:numPr>
          <w:ilvl w:val="3"/>
          <w:numId w:val="88"/>
        </w:numPr>
        <w:spacing w:after="0" w:line="240" w:lineRule="auto"/>
        <w:ind w:left="426" w:hanging="426"/>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V § 12 sa odsek 3 dopĺňa písmenom e), ktoré znie:</w:t>
      </w:r>
    </w:p>
    <w:p w14:paraId="6091BE0A" w14:textId="6DA2CB02" w:rsidR="00BC2444" w:rsidRPr="00BC2444" w:rsidRDefault="00BC2444" w:rsidP="00BC2444">
      <w:pPr>
        <w:spacing w:after="0" w:line="240" w:lineRule="auto"/>
        <w:ind w:left="709" w:hanging="283"/>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 xml:space="preserve">„e) </w:t>
      </w:r>
      <w:r w:rsidR="00890F4E" w:rsidRPr="00890F4E">
        <w:rPr>
          <w:rFonts w:ascii="Times New Roman" w:eastAsia="Times New Roman" w:hAnsi="Times New Roman" w:cs="Times New Roman"/>
          <w:sz w:val="24"/>
          <w:szCs w:val="24"/>
        </w:rPr>
        <w:t>ak jej bolo právoplatným rozhodnutím Finančnej spravodajskej jednotky uložené administratívne opatrenie,</w:t>
      </w:r>
      <w:r w:rsidR="00890F4E" w:rsidRPr="00890F4E">
        <w:rPr>
          <w:rFonts w:ascii="Times New Roman" w:eastAsia="Times New Roman" w:hAnsi="Times New Roman" w:cs="Times New Roman"/>
          <w:sz w:val="24"/>
          <w:szCs w:val="24"/>
          <w:vertAlign w:val="superscript"/>
        </w:rPr>
        <w:t>18aaa</w:t>
      </w:r>
      <w:r w:rsidR="00890F4E" w:rsidRPr="00890F4E">
        <w:rPr>
          <w:rFonts w:ascii="Times New Roman" w:eastAsia="Times New Roman" w:hAnsi="Times New Roman" w:cs="Times New Roman"/>
          <w:sz w:val="24"/>
          <w:szCs w:val="24"/>
        </w:rPr>
        <w:t>) do 30 dní odo dňa doručenia rozhodnutia úradu.“.</w:t>
      </w:r>
    </w:p>
    <w:p w14:paraId="52346145" w14:textId="77777777" w:rsidR="00BC2444" w:rsidRPr="00BC2444" w:rsidRDefault="00BC2444" w:rsidP="00BC2444">
      <w:pPr>
        <w:spacing w:after="0" w:line="240" w:lineRule="auto"/>
        <w:contextualSpacing/>
        <w:jc w:val="both"/>
        <w:rPr>
          <w:rFonts w:ascii="Times New Roman" w:eastAsia="Times New Roman" w:hAnsi="Times New Roman" w:cs="Times New Roman"/>
          <w:sz w:val="24"/>
          <w:szCs w:val="24"/>
        </w:rPr>
      </w:pPr>
    </w:p>
    <w:p w14:paraId="3E847387" w14:textId="22EC3B4D" w:rsidR="00BC2444" w:rsidRPr="00BC2444" w:rsidRDefault="00BC2444" w:rsidP="00890F4E">
      <w:pPr>
        <w:numPr>
          <w:ilvl w:val="3"/>
          <w:numId w:val="88"/>
        </w:numPr>
        <w:spacing w:after="0" w:line="240" w:lineRule="auto"/>
        <w:ind w:left="426" w:hanging="426"/>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 xml:space="preserve">V </w:t>
      </w:r>
      <w:r w:rsidR="00890F4E" w:rsidRPr="00890F4E">
        <w:rPr>
          <w:rFonts w:ascii="Times New Roman" w:eastAsia="Times New Roman" w:hAnsi="Times New Roman" w:cs="Times New Roman"/>
          <w:sz w:val="24"/>
          <w:szCs w:val="24"/>
        </w:rPr>
        <w:t>§ 12 odsek 5 sa na konci pripája táto veta: „Vyčiarknutie z príslušného zoznamu podľa odseku 2 písm. q) alebo odseku 3 písm. e) úrad písomne oznámi  Finančnej spravodajskej jednotke do 30 dní odo dňa doručenia rozhodnutia úradu.“.</w:t>
      </w:r>
    </w:p>
    <w:p w14:paraId="7A50C540" w14:textId="77777777" w:rsidR="00BC2444" w:rsidRPr="00BC2444" w:rsidRDefault="00BC2444" w:rsidP="00BC2444">
      <w:pPr>
        <w:spacing w:after="0" w:line="240" w:lineRule="auto"/>
        <w:contextualSpacing/>
        <w:jc w:val="both"/>
        <w:rPr>
          <w:rFonts w:ascii="Times New Roman" w:eastAsia="Times New Roman" w:hAnsi="Times New Roman" w:cs="Times New Roman"/>
          <w:sz w:val="24"/>
          <w:szCs w:val="24"/>
        </w:rPr>
      </w:pPr>
    </w:p>
    <w:p w14:paraId="07AC25D5" w14:textId="77777777" w:rsidR="00BC2444" w:rsidRPr="00BC2444" w:rsidRDefault="00BC2444" w:rsidP="00D87F16">
      <w:pPr>
        <w:numPr>
          <w:ilvl w:val="3"/>
          <w:numId w:val="88"/>
        </w:numPr>
        <w:spacing w:after="0" w:line="240" w:lineRule="auto"/>
        <w:ind w:left="426" w:hanging="426"/>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Poznámka pod čiarou k odkazu 57 znie:</w:t>
      </w:r>
    </w:p>
    <w:p w14:paraId="72342056" w14:textId="77777777" w:rsidR="00BC2444" w:rsidRPr="00BC2444" w:rsidRDefault="00BC2444" w:rsidP="00BC2444">
      <w:pPr>
        <w:spacing w:after="0" w:line="240" w:lineRule="auto"/>
        <w:ind w:left="709" w:hanging="283"/>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w:t>
      </w:r>
      <w:r w:rsidRPr="00BC2444">
        <w:rPr>
          <w:rFonts w:ascii="Times New Roman" w:eastAsia="Times New Roman" w:hAnsi="Times New Roman" w:cs="Times New Roman"/>
          <w:sz w:val="24"/>
          <w:szCs w:val="24"/>
          <w:vertAlign w:val="superscript"/>
        </w:rPr>
        <w:t>57</w:t>
      </w:r>
      <w:r w:rsidRPr="00BC2444">
        <w:rPr>
          <w:rFonts w:ascii="Times New Roman" w:eastAsia="Times New Roman" w:hAnsi="Times New Roman" w:cs="Times New Roman"/>
          <w:sz w:val="24"/>
          <w:szCs w:val="24"/>
        </w:rPr>
        <w:t>) Napríklad zákon č. 747/2004 Z. z. v znení neskorších predpisov, zákon č. .../2027 Z. z. o ochrane pred legalizáciou výnosov z trestnej činnosti, financovaním terorizmu a financovaním šírenia zbraní hromadného ničenia a o zmene a doplnení niektorých zákonov.“.</w:t>
      </w:r>
    </w:p>
    <w:p w14:paraId="54C979C7" w14:textId="77777777" w:rsidR="00BC2444" w:rsidRPr="00BC2444" w:rsidRDefault="00BC2444" w:rsidP="00BC2444">
      <w:pPr>
        <w:spacing w:after="0"/>
        <w:jc w:val="both"/>
      </w:pPr>
    </w:p>
    <w:p w14:paraId="5051AEEB" w14:textId="77777777" w:rsidR="00BC2444" w:rsidRPr="00BC2444" w:rsidRDefault="00BC2444" w:rsidP="00BC2444">
      <w:pPr>
        <w:spacing w:after="0"/>
        <w:jc w:val="both"/>
      </w:pPr>
    </w:p>
    <w:p w14:paraId="68B04F3A" w14:textId="77777777" w:rsidR="00BC2444" w:rsidRPr="00BC2444" w:rsidRDefault="00BC2444" w:rsidP="00BC2444">
      <w:pPr>
        <w:spacing w:after="160" w:line="257" w:lineRule="auto"/>
        <w:jc w:val="center"/>
      </w:pPr>
      <w:r w:rsidRPr="00BC2444">
        <w:rPr>
          <w:rFonts w:ascii="Times New Roman" w:eastAsia="Times New Roman" w:hAnsi="Times New Roman" w:cs="Times New Roman"/>
          <w:b/>
          <w:bCs/>
          <w:sz w:val="24"/>
          <w:szCs w:val="24"/>
        </w:rPr>
        <w:t>Čl. XXIII</w:t>
      </w:r>
    </w:p>
    <w:p w14:paraId="4EDC4673" w14:textId="77777777" w:rsidR="00BC2444" w:rsidRPr="00BC2444" w:rsidRDefault="00BC2444" w:rsidP="00BC2444">
      <w:pPr>
        <w:spacing w:after="160" w:line="259" w:lineRule="auto"/>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Zákon č. 289/2016 Z. z. o vykonávaní medzinárodných sankcií a o doplnení zákona č. 566/2001 Z. z. o cenných papieroch a investičných službách a o zmene a doplnení niektorých zákonov (zákon o cenných papieroch) v znení neskorších predpisov v znení zákona č. 52/2018 Z. z., zákona č. 312/2020 Z. z., zákona č. 387/2024 Z. z., zákona č. 157/2025 Z. z. a zákona č. 73/2026 Z. z. sa mení a dopĺňa takto:</w:t>
      </w:r>
    </w:p>
    <w:p w14:paraId="73879692" w14:textId="77777777" w:rsidR="00BC2444" w:rsidRPr="00BC2444" w:rsidRDefault="00BC2444" w:rsidP="00BC2444">
      <w:pPr>
        <w:spacing w:after="160" w:line="259" w:lineRule="auto"/>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 xml:space="preserve">1. Poznámka pod čiarou k odkazu 17 znie: </w:t>
      </w:r>
    </w:p>
    <w:p w14:paraId="33A8555A" w14:textId="77777777" w:rsidR="00BC2444" w:rsidRPr="00BC2444" w:rsidRDefault="00BC2444" w:rsidP="00BC2444">
      <w:pPr>
        <w:spacing w:after="160" w:line="259" w:lineRule="auto"/>
        <w:ind w:firstLine="28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lastRenderedPageBreak/>
        <w:t>„</w:t>
      </w:r>
      <w:r w:rsidRPr="00BC2444">
        <w:rPr>
          <w:rFonts w:ascii="Times New Roman" w:eastAsia="Calibri" w:hAnsi="Times New Roman" w:cs="Times New Roman"/>
          <w:color w:val="000000"/>
          <w:sz w:val="24"/>
          <w:szCs w:val="24"/>
          <w:vertAlign w:val="superscript"/>
        </w:rPr>
        <w:t>17</w:t>
      </w:r>
      <w:r w:rsidRPr="00BC2444">
        <w:rPr>
          <w:rFonts w:ascii="Times New Roman" w:eastAsia="Calibri" w:hAnsi="Times New Roman" w:cs="Times New Roman"/>
          <w:color w:val="000000"/>
          <w:sz w:val="24"/>
          <w:szCs w:val="24"/>
        </w:rPr>
        <w:t>) Zákon č. .../2027 Z. z. o ochrane pred legalizáciou výnosov z trestnej činnosti, financovaním terorizmu a financovaním šírenia zbraní hromadného ničenia a o zmene a doplnení niektorých zákonov“.</w:t>
      </w:r>
    </w:p>
    <w:p w14:paraId="5BDF3057" w14:textId="77777777" w:rsidR="00BC2444" w:rsidRPr="00BC2444" w:rsidRDefault="00BC2444" w:rsidP="00BC2444">
      <w:pPr>
        <w:spacing w:after="160" w:line="259" w:lineRule="auto"/>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2. V § 13 ods. 1 písm. e) sa za slovo „platby“ vkladajú slová „alebo iné plnenia“.</w:t>
      </w:r>
    </w:p>
    <w:p w14:paraId="1C4E60DC" w14:textId="77777777" w:rsidR="00BC2444" w:rsidRPr="00BC2444" w:rsidRDefault="00BC2444" w:rsidP="00BC2444">
      <w:pPr>
        <w:spacing w:after="160" w:line="259" w:lineRule="auto"/>
        <w:ind w:left="252" w:hanging="252"/>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3. V § 13 sa vypúšťajú odseky 2 a 3.</w:t>
      </w:r>
    </w:p>
    <w:p w14:paraId="05E696F1" w14:textId="77777777" w:rsidR="00BC2444" w:rsidRPr="00BC2444" w:rsidRDefault="00BC2444" w:rsidP="00BC2444">
      <w:pPr>
        <w:spacing w:after="160" w:line="259" w:lineRule="auto"/>
        <w:ind w:left="252"/>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Doterajšie odseky 4 až 11 sa označujú ako odseky 2 až 9.</w:t>
      </w:r>
    </w:p>
    <w:p w14:paraId="7A3945CF" w14:textId="77777777" w:rsidR="00BC2444" w:rsidRPr="00BC2444" w:rsidRDefault="00BC2444" w:rsidP="00BC2444">
      <w:pPr>
        <w:spacing w:after="160" w:line="259" w:lineRule="auto"/>
        <w:ind w:left="252" w:hanging="252"/>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4. V § 13 ods. 4 prvej vete sa na konci pripája bodkočiarka a tieto slová: „v obzvlášť zložitých prípadoch rozhodne najneskôr do 90 dní“.</w:t>
      </w:r>
    </w:p>
    <w:p w14:paraId="02380120" w14:textId="77777777" w:rsidR="00BC2444" w:rsidRPr="00BC2444" w:rsidRDefault="00BC2444" w:rsidP="00BC2444">
      <w:pPr>
        <w:spacing w:after="160" w:line="259" w:lineRule="auto"/>
        <w:jc w:val="both"/>
        <w:rPr>
          <w:rFonts w:ascii="Times New Roman" w:eastAsia="Calibri" w:hAnsi="Times New Roman" w:cs="Times New Roman"/>
          <w:color w:val="000000"/>
          <w:sz w:val="24"/>
          <w:szCs w:val="24"/>
          <w:shd w:val="clear" w:color="auto" w:fill="FFFFFF"/>
        </w:rPr>
      </w:pPr>
      <w:r w:rsidRPr="00BC2444">
        <w:rPr>
          <w:rFonts w:ascii="Times New Roman" w:eastAsia="Calibri" w:hAnsi="Times New Roman" w:cs="Times New Roman"/>
          <w:color w:val="000000"/>
          <w:sz w:val="24"/>
          <w:szCs w:val="24"/>
          <w:shd w:val="clear" w:color="auto" w:fill="FFFFFF"/>
        </w:rPr>
        <w:t xml:space="preserve">5. V § 13 ods. 6 znie: </w:t>
      </w:r>
    </w:p>
    <w:p w14:paraId="398FE3E5" w14:textId="77777777" w:rsidR="00BC2444" w:rsidRPr="00BC2444" w:rsidRDefault="00BC2444" w:rsidP="00BC2444">
      <w:pPr>
        <w:spacing w:after="160" w:line="259" w:lineRule="auto"/>
        <w:jc w:val="both"/>
        <w:rPr>
          <w:rFonts w:ascii="Times New Roman" w:eastAsia="Calibri" w:hAnsi="Times New Roman" w:cs="Times New Roman"/>
          <w:color w:val="000000"/>
          <w:sz w:val="24"/>
          <w:szCs w:val="24"/>
          <w:shd w:val="clear" w:color="auto" w:fill="FFFFFF"/>
        </w:rPr>
      </w:pPr>
      <w:r w:rsidRPr="00BC2444">
        <w:rPr>
          <w:rFonts w:ascii="Times New Roman" w:eastAsia="Calibri" w:hAnsi="Times New Roman" w:cs="Times New Roman"/>
          <w:color w:val="000000"/>
          <w:sz w:val="24"/>
          <w:szCs w:val="24"/>
          <w:shd w:val="clear" w:color="auto" w:fill="FFFFFF"/>
        </w:rPr>
        <w:t>„Proti rozhodnutiu o povolení výnimky môže dotknutá osoba podať opravný prostriedok v súlade s osobitným predpisov v znení neskorších predpisov</w:t>
      </w:r>
      <w:r w:rsidRPr="00BC2444">
        <w:rPr>
          <w:rFonts w:ascii="Times New Roman" w:eastAsia="Calibri" w:hAnsi="Times New Roman" w:cs="Times New Roman"/>
          <w:color w:val="000000"/>
          <w:sz w:val="24"/>
          <w:szCs w:val="24"/>
          <w:shd w:val="clear" w:color="auto" w:fill="FFFFFF"/>
          <w:vertAlign w:val="superscript"/>
        </w:rPr>
        <w:t>23a</w:t>
      </w:r>
      <w:r w:rsidRPr="00BC2444">
        <w:rPr>
          <w:rFonts w:ascii="Times New Roman" w:eastAsia="Calibri" w:hAnsi="Times New Roman" w:cs="Times New Roman"/>
          <w:color w:val="000000"/>
          <w:sz w:val="24"/>
          <w:szCs w:val="24"/>
          <w:shd w:val="clear" w:color="auto" w:fill="FFFFFF"/>
        </w:rPr>
        <w:t>), a to v lehote do 30 dní odo dňa doručenia rozhodnutia o povolení výnimky. Podanie odvolania nemá odkladný účinok.“.</w:t>
      </w:r>
    </w:p>
    <w:p w14:paraId="602695AB" w14:textId="77777777" w:rsidR="00BC2444" w:rsidRPr="00BC2444" w:rsidRDefault="00BC2444" w:rsidP="00BC2444">
      <w:pPr>
        <w:spacing w:after="160" w:line="259" w:lineRule="auto"/>
        <w:jc w:val="both"/>
        <w:rPr>
          <w:rFonts w:ascii="Times New Roman" w:eastAsia="Calibri" w:hAnsi="Times New Roman" w:cs="Times New Roman"/>
          <w:color w:val="000000"/>
          <w:sz w:val="24"/>
          <w:szCs w:val="24"/>
          <w:shd w:val="clear" w:color="auto" w:fill="FFFFFF"/>
        </w:rPr>
      </w:pPr>
      <w:r w:rsidRPr="00BC2444">
        <w:rPr>
          <w:rFonts w:ascii="Times New Roman" w:eastAsia="Calibri" w:hAnsi="Times New Roman" w:cs="Times New Roman"/>
          <w:color w:val="000000"/>
          <w:sz w:val="24"/>
          <w:szCs w:val="24"/>
          <w:shd w:val="clear" w:color="auto" w:fill="FFFFFF"/>
        </w:rPr>
        <w:t>Poznámka pod čiarou k odkazu 23a znie:</w:t>
      </w:r>
    </w:p>
    <w:p w14:paraId="4348AAEC" w14:textId="77777777" w:rsidR="00BC2444" w:rsidRPr="00BC2444" w:rsidRDefault="00BC2444" w:rsidP="00BC2444">
      <w:pPr>
        <w:spacing w:after="160" w:line="259" w:lineRule="auto"/>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shd w:val="clear" w:color="auto" w:fill="FFFFFF"/>
          <w:vertAlign w:val="superscript"/>
        </w:rPr>
        <w:t>„23a</w:t>
      </w:r>
      <w:r w:rsidRPr="00BC2444">
        <w:rPr>
          <w:rFonts w:ascii="Times New Roman" w:eastAsia="Calibri" w:hAnsi="Times New Roman" w:cs="Times New Roman"/>
          <w:color w:val="000000"/>
          <w:sz w:val="24"/>
          <w:szCs w:val="24"/>
          <w:shd w:val="clear" w:color="auto" w:fill="FFFFFF"/>
        </w:rPr>
        <w:t>) § 53 až § 61 zákona č. 71/1967 Zb. o správnom konaní (správny poriadok)“  </w:t>
      </w:r>
    </w:p>
    <w:p w14:paraId="55D1E57E" w14:textId="77777777" w:rsidR="00BC2444" w:rsidRPr="00BC2444" w:rsidRDefault="00BC2444" w:rsidP="00BC2444">
      <w:pPr>
        <w:spacing w:after="160" w:line="259" w:lineRule="auto"/>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 xml:space="preserve">6. Za § 13 sa vkladá § 13a, ktorý vrátane nadpisu znie: </w:t>
      </w:r>
    </w:p>
    <w:p w14:paraId="705DF0BB" w14:textId="77777777" w:rsidR="00BC2444" w:rsidRPr="00BC2444" w:rsidRDefault="00BC2444" w:rsidP="00BC2444">
      <w:pPr>
        <w:spacing w:after="160" w:line="259" w:lineRule="auto"/>
        <w:ind w:left="720"/>
        <w:contextualSpacing/>
        <w:jc w:val="both"/>
        <w:rPr>
          <w:rFonts w:ascii="Times New Roman" w:eastAsia="Calibri" w:hAnsi="Times New Roman" w:cs="Times New Roman"/>
          <w:color w:val="000000"/>
          <w:sz w:val="24"/>
          <w:szCs w:val="24"/>
        </w:rPr>
      </w:pPr>
    </w:p>
    <w:p w14:paraId="5EE92D98" w14:textId="77777777" w:rsidR="00BC2444" w:rsidRPr="00BC2444" w:rsidRDefault="00BC2444" w:rsidP="00BC2444">
      <w:pPr>
        <w:spacing w:after="160" w:line="259" w:lineRule="auto"/>
        <w:ind w:left="720"/>
        <w:contextualSpacing/>
        <w:jc w:val="center"/>
        <w:rPr>
          <w:rFonts w:ascii="Times New Roman" w:eastAsia="Calibri" w:hAnsi="Times New Roman" w:cs="Times New Roman"/>
          <w:b/>
          <w:bCs/>
          <w:color w:val="000000"/>
          <w:sz w:val="24"/>
          <w:szCs w:val="24"/>
        </w:rPr>
      </w:pPr>
      <w:r w:rsidRPr="00BC2444">
        <w:rPr>
          <w:rFonts w:ascii="Times New Roman" w:eastAsia="Calibri" w:hAnsi="Times New Roman" w:cs="Times New Roman"/>
          <w:b/>
          <w:bCs/>
          <w:color w:val="000000"/>
          <w:sz w:val="24"/>
          <w:szCs w:val="24"/>
        </w:rPr>
        <w:t>„§ 13a</w:t>
      </w:r>
    </w:p>
    <w:p w14:paraId="3286FD35" w14:textId="77777777" w:rsidR="00BC2444" w:rsidRPr="00BC2444" w:rsidRDefault="00BC2444" w:rsidP="00BC2444">
      <w:pPr>
        <w:spacing w:after="160" w:line="259" w:lineRule="auto"/>
        <w:ind w:left="720"/>
        <w:contextualSpacing/>
        <w:jc w:val="center"/>
        <w:rPr>
          <w:rFonts w:ascii="Times New Roman" w:eastAsia="Times New Roman" w:hAnsi="Times New Roman" w:cs="Times New Roman"/>
          <w:color w:val="000000"/>
          <w:sz w:val="24"/>
          <w:szCs w:val="24"/>
          <w:lang w:eastAsia="sk-SK"/>
        </w:rPr>
      </w:pPr>
      <w:r w:rsidRPr="00BC2444">
        <w:rPr>
          <w:rFonts w:ascii="Times New Roman" w:eastAsia="Calibri" w:hAnsi="Times New Roman" w:cs="Times New Roman"/>
          <w:b/>
          <w:bCs/>
          <w:color w:val="000000"/>
          <w:sz w:val="24"/>
          <w:szCs w:val="24"/>
        </w:rPr>
        <w:t>Konanie neporušujúce medzinárodné sankcie</w:t>
      </w:r>
    </w:p>
    <w:p w14:paraId="7FAC9DB0" w14:textId="77777777" w:rsidR="00BC2444" w:rsidRPr="00BC2444" w:rsidRDefault="00BC2444" w:rsidP="00BC2444">
      <w:pPr>
        <w:spacing w:before="100" w:beforeAutospacing="1" w:after="100" w:afterAutospacing="1" w:line="240" w:lineRule="auto"/>
        <w:ind w:left="142"/>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 xml:space="preserve">Za porušenie medzinárodnej sankcie sa nepovažuje </w:t>
      </w:r>
    </w:p>
    <w:p w14:paraId="1C2A5510" w14:textId="77777777" w:rsidR="00BC2444" w:rsidRPr="00BC2444" w:rsidRDefault="00BC2444" w:rsidP="00BC2444">
      <w:pPr>
        <w:spacing w:before="100" w:beforeAutospacing="1" w:after="100" w:afterAutospacing="1" w:line="240" w:lineRule="auto"/>
        <w:ind w:left="284"/>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a) pripísanie finančných prostriedkov prevedených treťou osobou na zmrazený účet sankcionovanej osoby finančnou inštitúciou, ak sa každé takéto pripísanie bezodkladne zmrazí a o pripísaní finančná inštitúcia bezodkladne informuje príslušný orgán štátnej správy.</w:t>
      </w:r>
    </w:p>
    <w:p w14:paraId="1F0DFE7D" w14:textId="77777777" w:rsidR="00BC2444" w:rsidRPr="00BC2444" w:rsidRDefault="00BC2444" w:rsidP="00BC2444">
      <w:pPr>
        <w:spacing w:before="100" w:beforeAutospacing="1" w:after="100" w:afterAutospacing="1" w:line="240" w:lineRule="auto"/>
        <w:ind w:left="284"/>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 xml:space="preserve">b) pripísanie na zmrazený účet, ak sa každé takéto pripísanie bezodkladne zmrazí, a to: </w:t>
      </w:r>
    </w:p>
    <w:p w14:paraId="76E8B34F" w14:textId="77777777" w:rsidR="00BC2444" w:rsidRPr="00BC2444" w:rsidRDefault="00BC2444" w:rsidP="00D87F16">
      <w:pPr>
        <w:numPr>
          <w:ilvl w:val="0"/>
          <w:numId w:val="147"/>
        </w:numPr>
        <w:spacing w:after="160" w:line="259" w:lineRule="auto"/>
        <w:ind w:left="709"/>
        <w:contextualSpacing/>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úrokov alebo iných výnosov zo zmrazeného účtu,</w:t>
      </w:r>
    </w:p>
    <w:p w14:paraId="5833DCDA" w14:textId="77777777" w:rsidR="00BC2444" w:rsidRPr="00BC2444" w:rsidRDefault="00BC2444" w:rsidP="00D87F16">
      <w:pPr>
        <w:numPr>
          <w:ilvl w:val="0"/>
          <w:numId w:val="147"/>
        </w:numPr>
        <w:spacing w:after="160" w:line="259" w:lineRule="auto"/>
        <w:ind w:left="709"/>
        <w:contextualSpacing/>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platieb splatných na základe zmlúv, dohôd alebo záväzkov, ktoré sa uzavreli alebo ktoré vznikli skôr ako bola voči fyzickej osobe a právnickej osoby vyhlásená medzinárodná sankcia,</w:t>
      </w:r>
    </w:p>
    <w:p w14:paraId="58AC7A79" w14:textId="77777777" w:rsidR="00BC2444" w:rsidRPr="00BC2444" w:rsidRDefault="00BC2444" w:rsidP="00D87F16">
      <w:pPr>
        <w:numPr>
          <w:ilvl w:val="0"/>
          <w:numId w:val="147"/>
        </w:numPr>
        <w:spacing w:after="160" w:line="259" w:lineRule="auto"/>
        <w:ind w:left="709"/>
        <w:contextualSpacing/>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platieb splatných na základe súdnych, správnych, exekučných alebo arbitrážnych rozhodnutí vydaných v členskom štáte Európskej únie.</w:t>
      </w:r>
    </w:p>
    <w:p w14:paraId="6BE367A5" w14:textId="77777777" w:rsidR="00BC2444" w:rsidRPr="00BC2444" w:rsidRDefault="00BC2444" w:rsidP="00BC2444">
      <w:pPr>
        <w:spacing w:after="160" w:line="259" w:lineRule="auto"/>
        <w:ind w:left="284"/>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c) nakladanie s finančnými prostriedkami alebo hospodárskymi zdrojmi, ktoré je povolené na základe právne záväzného aktu Európskej únie, pričom vykonávajúci subjekt o takomto nakladaní bezodkladne informuje príslušný orgán štátnej správy.“.</w:t>
      </w:r>
    </w:p>
    <w:p w14:paraId="0E0C102B" w14:textId="77777777" w:rsidR="00BC2444" w:rsidRPr="00BC2444" w:rsidRDefault="00BC2444" w:rsidP="00BC2444">
      <w:pPr>
        <w:spacing w:after="160" w:line="259" w:lineRule="auto"/>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7. § 21 vrátane nadpisu znie:</w:t>
      </w:r>
    </w:p>
    <w:p w14:paraId="7FD4F265" w14:textId="77777777" w:rsidR="00BC2444" w:rsidRPr="00BC2444" w:rsidRDefault="00BC2444" w:rsidP="00BC2444">
      <w:pPr>
        <w:spacing w:after="0" w:line="240" w:lineRule="auto"/>
        <w:jc w:val="center"/>
        <w:rPr>
          <w:rFonts w:ascii="Times New Roman" w:eastAsia="Times New Roman" w:hAnsi="Times New Roman" w:cs="Times New Roman"/>
          <w:b/>
          <w:bCs/>
          <w:color w:val="000000"/>
          <w:sz w:val="24"/>
          <w:szCs w:val="24"/>
          <w:lang w:eastAsia="sk-SK"/>
        </w:rPr>
      </w:pPr>
      <w:r w:rsidRPr="00BC2444">
        <w:rPr>
          <w:rFonts w:ascii="Times New Roman" w:eastAsia="Times New Roman" w:hAnsi="Times New Roman" w:cs="Times New Roman"/>
          <w:b/>
          <w:bCs/>
          <w:color w:val="000000"/>
          <w:sz w:val="24"/>
          <w:szCs w:val="24"/>
          <w:lang w:eastAsia="sk-SK"/>
        </w:rPr>
        <w:t>„§ 21</w:t>
      </w:r>
    </w:p>
    <w:p w14:paraId="27641669" w14:textId="77777777" w:rsidR="00BC2444" w:rsidRPr="00BC2444" w:rsidRDefault="00BC2444" w:rsidP="00BC2444">
      <w:pPr>
        <w:spacing w:after="0" w:line="240" w:lineRule="auto"/>
        <w:jc w:val="center"/>
        <w:rPr>
          <w:rFonts w:ascii="Times New Roman" w:eastAsia="Times New Roman" w:hAnsi="Times New Roman" w:cs="Times New Roman"/>
          <w:b/>
          <w:bCs/>
          <w:color w:val="000000"/>
          <w:sz w:val="24"/>
          <w:szCs w:val="24"/>
          <w:lang w:eastAsia="sk-SK"/>
        </w:rPr>
      </w:pPr>
      <w:r w:rsidRPr="00BC2444">
        <w:rPr>
          <w:rFonts w:ascii="Times New Roman" w:eastAsia="Times New Roman" w:hAnsi="Times New Roman" w:cs="Times New Roman"/>
          <w:b/>
          <w:bCs/>
          <w:color w:val="000000"/>
          <w:sz w:val="24"/>
          <w:szCs w:val="24"/>
          <w:lang w:eastAsia="sk-SK"/>
        </w:rPr>
        <w:t>Priestupky</w:t>
      </w:r>
    </w:p>
    <w:p w14:paraId="45BC8E97" w14:textId="77777777" w:rsidR="00BC2444" w:rsidRPr="00BC2444" w:rsidRDefault="00BC2444" w:rsidP="00BC2444">
      <w:pPr>
        <w:spacing w:before="100" w:beforeAutospacing="1" w:after="100" w:afterAutospacing="1" w:line="240" w:lineRule="auto"/>
        <w:ind w:left="284"/>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(1) Priestupku sa dopustí ten, kto</w:t>
      </w:r>
    </w:p>
    <w:p w14:paraId="6DB70587" w14:textId="77777777" w:rsidR="00BC2444" w:rsidRPr="00BC2444" w:rsidRDefault="00BC2444" w:rsidP="00BC2444">
      <w:pPr>
        <w:spacing w:before="100" w:beforeAutospacing="1" w:after="100" w:afterAutospacing="1" w:line="240" w:lineRule="auto"/>
        <w:ind w:left="567"/>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lastRenderedPageBreak/>
        <w:t>a) poruší obmedzenie, príkaz alebo zákaz vyplývajúci z medzinárodnej sankcie,</w:t>
      </w:r>
    </w:p>
    <w:p w14:paraId="215C019C" w14:textId="77777777" w:rsidR="00BC2444" w:rsidRPr="00BC2444" w:rsidRDefault="00BC2444" w:rsidP="00BC2444">
      <w:pPr>
        <w:spacing w:before="100" w:beforeAutospacing="1" w:after="100" w:afterAutospacing="1" w:line="240" w:lineRule="auto"/>
        <w:ind w:left="567"/>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 xml:space="preserve">b) poruší podmienky uplatnenia výnimky podľa § 13 ods. 5, </w:t>
      </w:r>
    </w:p>
    <w:p w14:paraId="61B670FF" w14:textId="77777777" w:rsidR="00BC2444" w:rsidRPr="00BC2444" w:rsidRDefault="00BC2444" w:rsidP="00BC2444">
      <w:pPr>
        <w:spacing w:before="100" w:beforeAutospacing="1" w:after="100" w:afterAutospacing="1" w:line="240" w:lineRule="auto"/>
        <w:ind w:left="567"/>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c) nesplní oznamovaciu povinnosť podľa § 15 ods. 1,</w:t>
      </w:r>
    </w:p>
    <w:p w14:paraId="2F19D0BD" w14:textId="77777777" w:rsidR="00BC2444" w:rsidRPr="00BC2444" w:rsidRDefault="00BC2444" w:rsidP="00BC2444">
      <w:pPr>
        <w:spacing w:before="100" w:beforeAutospacing="1" w:after="100" w:afterAutospacing="1" w:line="240" w:lineRule="auto"/>
        <w:ind w:left="567"/>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d) poruší povinnosť zachovávať mlčanlivosť podľa § 20 ods. 1,</w:t>
      </w:r>
    </w:p>
    <w:p w14:paraId="0C699DEF" w14:textId="77777777" w:rsidR="00BC2444" w:rsidRPr="00BC2444" w:rsidRDefault="00BC2444" w:rsidP="00BC2444">
      <w:pPr>
        <w:spacing w:before="100" w:beforeAutospacing="1" w:after="100" w:afterAutospacing="1" w:line="240" w:lineRule="auto"/>
        <w:ind w:left="567"/>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e) poruší práva k predmetu duševného vlastníctva, ktoré sú chránené osobitným predpisom</w:t>
      </w:r>
      <w:hyperlink r:id="rId23" w:anchor="poznamky.poznamka-35" w:tooltip="Odkaz na predpis alebo ustanovenie" w:history="1">
        <w:r w:rsidRPr="00BC2444">
          <w:rPr>
            <w:rFonts w:ascii="Times New Roman" w:eastAsia="Times New Roman" w:hAnsi="Times New Roman" w:cs="Times New Roman"/>
            <w:color w:val="000000"/>
            <w:sz w:val="24"/>
            <w:szCs w:val="24"/>
            <w:vertAlign w:val="superscript"/>
            <w:lang w:eastAsia="sk-SK"/>
          </w:rPr>
          <w:t>35</w:t>
        </w:r>
        <w:r w:rsidRPr="00BC2444">
          <w:rPr>
            <w:rFonts w:ascii="Times New Roman" w:eastAsia="Times New Roman" w:hAnsi="Times New Roman" w:cs="Times New Roman"/>
            <w:color w:val="000000"/>
            <w:sz w:val="24"/>
            <w:szCs w:val="24"/>
            <w:lang w:eastAsia="sk-SK"/>
          </w:rPr>
          <w:t>)</w:t>
        </w:r>
      </w:hyperlink>
      <w:r w:rsidRPr="00BC2444">
        <w:rPr>
          <w:rFonts w:ascii="Times New Roman" w:eastAsia="Times New Roman" w:hAnsi="Times New Roman" w:cs="Times New Roman"/>
          <w:color w:val="000000"/>
          <w:sz w:val="24"/>
          <w:szCs w:val="24"/>
          <w:lang w:eastAsia="sk-SK"/>
        </w:rPr>
        <w:t> tak, že tieto práva prevedie na inú osobu alebo dá súhlas na ich využitie alebo použitie v rozpore s medzinárodnou sankciou alebo nariadením vlády.</w:t>
      </w:r>
    </w:p>
    <w:p w14:paraId="4ADC80F0" w14:textId="77777777" w:rsidR="00BC2444" w:rsidRPr="00BC2444" w:rsidRDefault="00BC2444" w:rsidP="00BC2444">
      <w:pPr>
        <w:spacing w:before="100" w:beforeAutospacing="1" w:after="100" w:afterAutospacing="1" w:line="240" w:lineRule="auto"/>
        <w:ind w:left="567"/>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f) neposkytne potrebnú súčinnosť alebo marí výkon kontroly podľa § 20b.</w:t>
      </w:r>
    </w:p>
    <w:p w14:paraId="084B49FD" w14:textId="77777777" w:rsidR="00BC2444" w:rsidRPr="00BC2444" w:rsidRDefault="00BC2444" w:rsidP="00BC2444">
      <w:pPr>
        <w:spacing w:before="100" w:beforeAutospacing="1" w:after="100" w:afterAutospacing="1" w:line="240" w:lineRule="auto"/>
        <w:ind w:left="284"/>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(2) Za priestupok podľa odseku 1 sa uloží pokuta od 50 eur do 66 400 eur. Za priestupok podľa odseku 1 písm. a) a c) možno uložiť aj prepadnutie veci; prepadnutie veci možno uložiť samostatne alebo s pokutou.</w:t>
      </w:r>
    </w:p>
    <w:p w14:paraId="4B62175F" w14:textId="77777777" w:rsidR="00BC2444" w:rsidRPr="00BC2444" w:rsidRDefault="00BC2444" w:rsidP="00BC2444">
      <w:pPr>
        <w:spacing w:before="100" w:beforeAutospacing="1" w:after="100" w:afterAutospacing="1" w:line="240" w:lineRule="auto"/>
        <w:ind w:left="284"/>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(3) Ak konaním podľa odseku 1 došlo k ohrozeniu alebo porušeniu zahraničnopolitického alebo bezpečnostného záujmu štátu, uloží sa pokuta až do výšky dvojnásobku sumy uvedenej v odseku 2; na tento účel si orgán príslušný na rozhodovanie vo veci pred vydaním rozhodnutia vyžiada vyjadrenie ministerstva zahraničných vecí alebo Slovenskej informačnej služby.</w:t>
      </w:r>
    </w:p>
    <w:p w14:paraId="0D2774A7" w14:textId="77777777" w:rsidR="00BC2444" w:rsidRPr="00BC2444" w:rsidRDefault="00BC2444" w:rsidP="00BC2444">
      <w:pPr>
        <w:spacing w:before="100" w:beforeAutospacing="1" w:after="100" w:afterAutospacing="1" w:line="240" w:lineRule="auto"/>
        <w:ind w:left="284"/>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(4) Orgánom zodpovedným za rozhodovanie podľa odsekov 1 a 2 je v rozsahu svojej pôsobnosti</w:t>
      </w:r>
      <w:hyperlink r:id="rId24" w:anchor="poznamky.poznamka-28" w:tooltip="Odkaz na predpis alebo ustanovenie" w:history="1">
        <w:r w:rsidRPr="00BC2444">
          <w:rPr>
            <w:rFonts w:ascii="Times New Roman" w:eastAsia="Times New Roman" w:hAnsi="Times New Roman" w:cs="Times New Roman"/>
            <w:color w:val="000000"/>
            <w:sz w:val="24"/>
            <w:szCs w:val="24"/>
            <w:vertAlign w:val="superscript"/>
            <w:lang w:eastAsia="sk-SK"/>
          </w:rPr>
          <w:t>28</w:t>
        </w:r>
        <w:r w:rsidRPr="00BC2444">
          <w:rPr>
            <w:rFonts w:ascii="Times New Roman" w:eastAsia="Times New Roman" w:hAnsi="Times New Roman" w:cs="Times New Roman"/>
            <w:color w:val="000000"/>
            <w:sz w:val="24"/>
            <w:szCs w:val="24"/>
            <w:lang w:eastAsia="sk-SK"/>
          </w:rPr>
          <w:t>)</w:t>
        </w:r>
      </w:hyperlink>
      <w:r w:rsidRPr="00BC2444">
        <w:rPr>
          <w:rFonts w:ascii="Times New Roman" w:eastAsia="Times New Roman" w:hAnsi="Times New Roman" w:cs="Times New Roman"/>
          <w:color w:val="000000"/>
          <w:sz w:val="24"/>
          <w:szCs w:val="24"/>
          <w:lang w:eastAsia="sk-SK"/>
        </w:rPr>
        <w:t> príslušný orgán štátnej správy a vykonávajúci subjekt.</w:t>
      </w:r>
    </w:p>
    <w:p w14:paraId="3DB2D5AD" w14:textId="77777777" w:rsidR="00BC2444" w:rsidRPr="00BC2444" w:rsidRDefault="00BC2444" w:rsidP="00BC2444">
      <w:pPr>
        <w:spacing w:before="100" w:beforeAutospacing="1" w:after="100" w:afterAutospacing="1" w:line="240" w:lineRule="auto"/>
        <w:ind w:left="284"/>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(5) Ak vec nepatrí do pôsobnosti príslušných orgánov štátnej správy uvedených v odseku 4, orgánom príslušným na rozhodnutie podľa odsekov 1 a 2 je ministerstvo financií.</w:t>
      </w:r>
    </w:p>
    <w:p w14:paraId="10BC31BB" w14:textId="77777777" w:rsidR="00BC2444" w:rsidRPr="00BC2444" w:rsidRDefault="00BC2444" w:rsidP="00BC2444">
      <w:pPr>
        <w:spacing w:before="100" w:beforeAutospacing="1" w:after="100" w:afterAutospacing="1" w:line="240" w:lineRule="auto"/>
        <w:ind w:left="284"/>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(6) Príslušný orgán podľa odsekov 4 a 5 je povinný si pred vydaním rozhodnutia vyžiadať vyjadrenie ministerstva zahraničných vecí o rozsahu a intenzite porušenia zahraničnopolitických alebo bezpečnostných záujmov Slovenskej republiky. Ministerstvo zahraničných vecí je povinné zaslať vyjadrenie do desiatich pracovných dní od doručenia žiadosti o vyjadrenie.</w:t>
      </w:r>
    </w:p>
    <w:p w14:paraId="1ECC8B48" w14:textId="77777777" w:rsidR="00BC2444" w:rsidRPr="00BC2444" w:rsidRDefault="00BC2444" w:rsidP="00BC2444">
      <w:pPr>
        <w:spacing w:before="100" w:beforeAutospacing="1" w:after="100" w:afterAutospacing="1" w:line="240" w:lineRule="auto"/>
        <w:ind w:left="284"/>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(7) Príslušný orgán štátnej správy a vykonávajúci subjekt podľa odsekov 5 a 6 oznámi ministerstvu financií, ministerstvu zahraničných vecí a Slovenskej informačnej službe uloženie pokuty a prepadnutia veci; oznámenie obsahuje identifikáciu fyzickej osoby, ktorej bola uložená pokuta alebo prepadnutie veci, výšku uloženej pokuty, identifikáciu prepadnutej veci a identifikáciu priestupku, za ktorý boli pokuta alebo prepadnutie veci uložené.</w:t>
      </w:r>
    </w:p>
    <w:p w14:paraId="28081369" w14:textId="77777777" w:rsidR="00BC2444" w:rsidRPr="00BC2444" w:rsidRDefault="00BC2444" w:rsidP="00BC2444">
      <w:pPr>
        <w:spacing w:before="100" w:beforeAutospacing="1" w:after="100" w:afterAutospacing="1" w:line="240" w:lineRule="auto"/>
        <w:ind w:left="284"/>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noProof/>
          <w:color w:val="000000"/>
          <w:sz w:val="24"/>
          <w:szCs w:val="24"/>
          <w:lang w:eastAsia="sk-SK"/>
        </w:rPr>
        <w:drawing>
          <wp:inline distT="0" distB="0" distL="0" distR="0" wp14:anchorId="283D1A72" wp14:editId="4B2C60F4">
            <wp:extent cx="9525" cy="9525"/>
            <wp:effectExtent l="0" t="0" r="0" b="0"/>
            <wp:docPr id="677838648"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BC2444">
        <w:rPr>
          <w:rFonts w:ascii="Times New Roman" w:eastAsia="Times New Roman" w:hAnsi="Times New Roman" w:cs="Times New Roman"/>
          <w:color w:val="000000"/>
          <w:sz w:val="24"/>
          <w:szCs w:val="24"/>
          <w:lang w:eastAsia="sk-SK"/>
        </w:rPr>
        <w:t>(8) Pokuta je príjmom štátneho rozpočtu.</w:t>
      </w:r>
    </w:p>
    <w:p w14:paraId="58DD7D35" w14:textId="77777777" w:rsidR="00BC2444" w:rsidRPr="00BC2444" w:rsidRDefault="00BC2444" w:rsidP="00BC2444">
      <w:pPr>
        <w:spacing w:before="100" w:beforeAutospacing="1" w:after="100" w:afterAutospacing="1" w:line="240" w:lineRule="auto"/>
        <w:ind w:left="284"/>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 xml:space="preserve">(9) Na priestupky a ich </w:t>
      </w:r>
      <w:proofErr w:type="spellStart"/>
      <w:r w:rsidRPr="00BC2444">
        <w:rPr>
          <w:rFonts w:ascii="Times New Roman" w:eastAsia="Times New Roman" w:hAnsi="Times New Roman" w:cs="Times New Roman"/>
          <w:color w:val="000000"/>
          <w:sz w:val="24"/>
          <w:szCs w:val="24"/>
          <w:lang w:eastAsia="sk-SK"/>
        </w:rPr>
        <w:t>prejednávanie</w:t>
      </w:r>
      <w:proofErr w:type="spellEnd"/>
      <w:r w:rsidRPr="00BC2444">
        <w:rPr>
          <w:rFonts w:ascii="Times New Roman" w:eastAsia="Times New Roman" w:hAnsi="Times New Roman" w:cs="Times New Roman"/>
          <w:color w:val="000000"/>
          <w:sz w:val="24"/>
          <w:szCs w:val="24"/>
          <w:lang w:eastAsia="sk-SK"/>
        </w:rPr>
        <w:t xml:space="preserve"> sa vzťahuje všeobecný predpis o priestupkoch.</w:t>
      </w:r>
      <w:hyperlink r:id="rId26" w:anchor="poznamky.poznamka-36" w:tooltip="Odkaz na predpis alebo ustanovenie" w:history="1">
        <w:r w:rsidRPr="00BC2444">
          <w:rPr>
            <w:rFonts w:ascii="Times New Roman" w:eastAsia="Times New Roman" w:hAnsi="Times New Roman" w:cs="Times New Roman"/>
            <w:color w:val="000000"/>
            <w:sz w:val="24"/>
            <w:szCs w:val="24"/>
            <w:vertAlign w:val="superscript"/>
            <w:lang w:eastAsia="sk-SK"/>
          </w:rPr>
          <w:t>36</w:t>
        </w:r>
        <w:r w:rsidRPr="00BC2444">
          <w:rPr>
            <w:rFonts w:ascii="Times New Roman" w:eastAsia="Times New Roman" w:hAnsi="Times New Roman" w:cs="Times New Roman"/>
            <w:color w:val="000000"/>
            <w:sz w:val="24"/>
            <w:szCs w:val="24"/>
            <w:lang w:eastAsia="sk-SK"/>
          </w:rPr>
          <w:t>)</w:t>
        </w:r>
      </w:hyperlink>
      <w:r w:rsidRPr="00BC2444">
        <w:rPr>
          <w:rFonts w:ascii="Times New Roman" w:eastAsia="Times New Roman" w:hAnsi="Times New Roman" w:cs="Times New Roman"/>
          <w:color w:val="000000"/>
          <w:sz w:val="24"/>
          <w:szCs w:val="24"/>
          <w:lang w:eastAsia="sk-SK"/>
        </w:rPr>
        <w:t>“.</w:t>
      </w:r>
    </w:p>
    <w:p w14:paraId="441940D5" w14:textId="77777777" w:rsidR="00BC2444" w:rsidRPr="00BC2444" w:rsidRDefault="00BC2444" w:rsidP="00BC2444">
      <w:pPr>
        <w:spacing w:before="100" w:beforeAutospacing="1" w:after="100" w:afterAutospacing="1" w:line="240" w:lineRule="auto"/>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8. V § 22 odseky 1 a 2 znejú:</w:t>
      </w:r>
    </w:p>
    <w:p w14:paraId="17D8F868" w14:textId="77777777" w:rsidR="00BC2444" w:rsidRPr="00BC2444" w:rsidRDefault="00BC2444" w:rsidP="00BC2444">
      <w:pPr>
        <w:spacing w:before="100" w:beforeAutospacing="1" w:after="100" w:afterAutospacing="1" w:line="240" w:lineRule="auto"/>
        <w:ind w:left="284"/>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lastRenderedPageBreak/>
        <w:t>„(1) Iného správneho deliktu sa dopustí právnická osoba alebo fyzická osoba – podnikateľ,</w:t>
      </w:r>
      <w:hyperlink r:id="rId27" w:anchor="poznamky.poznamka-37" w:tooltip="Odkaz na predpis alebo ustanovenie" w:history="1">
        <w:r w:rsidRPr="00BC2444">
          <w:rPr>
            <w:rFonts w:ascii="Times New Roman" w:eastAsia="Times New Roman" w:hAnsi="Times New Roman" w:cs="Times New Roman"/>
            <w:color w:val="000000"/>
            <w:sz w:val="24"/>
            <w:szCs w:val="24"/>
            <w:vertAlign w:val="superscript"/>
            <w:lang w:eastAsia="sk-SK"/>
          </w:rPr>
          <w:t>37</w:t>
        </w:r>
        <w:r w:rsidRPr="00BC2444">
          <w:rPr>
            <w:rFonts w:ascii="Times New Roman" w:eastAsia="Times New Roman" w:hAnsi="Times New Roman" w:cs="Times New Roman"/>
            <w:color w:val="000000"/>
            <w:sz w:val="24"/>
            <w:szCs w:val="24"/>
            <w:lang w:eastAsia="sk-SK"/>
          </w:rPr>
          <w:t>)</w:t>
        </w:r>
      </w:hyperlink>
      <w:r w:rsidRPr="00BC2444">
        <w:rPr>
          <w:rFonts w:ascii="Times New Roman" w:eastAsia="Times New Roman" w:hAnsi="Times New Roman" w:cs="Times New Roman"/>
          <w:color w:val="000000"/>
          <w:sz w:val="24"/>
          <w:szCs w:val="24"/>
          <w:lang w:eastAsia="sk-SK"/>
        </w:rPr>
        <w:t> ktorá</w:t>
      </w:r>
    </w:p>
    <w:p w14:paraId="79BE7D21" w14:textId="77777777" w:rsidR="00BC2444" w:rsidRPr="00BC2444" w:rsidRDefault="00BC2444" w:rsidP="00BC2444">
      <w:pPr>
        <w:spacing w:before="100" w:beforeAutospacing="1" w:after="100" w:afterAutospacing="1" w:line="240" w:lineRule="auto"/>
        <w:ind w:left="567"/>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a) poruší obmedzenie, príkaz alebo zákaz vyplývajúci z medzinárodnej sankcie,</w:t>
      </w:r>
    </w:p>
    <w:p w14:paraId="1BD3428B" w14:textId="77777777" w:rsidR="00BC2444" w:rsidRPr="00BC2444" w:rsidRDefault="00BC2444" w:rsidP="00BC2444">
      <w:pPr>
        <w:spacing w:before="100" w:beforeAutospacing="1" w:after="100" w:afterAutospacing="1" w:line="240" w:lineRule="auto"/>
        <w:ind w:left="567"/>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 xml:space="preserve">b) poruší podmienky uplatnenia výnimky podľa § 13 ods. 5, </w:t>
      </w:r>
    </w:p>
    <w:p w14:paraId="12AC832C" w14:textId="77777777" w:rsidR="00BC2444" w:rsidRPr="00BC2444" w:rsidRDefault="00BC2444" w:rsidP="00BC2444">
      <w:pPr>
        <w:spacing w:before="100" w:beforeAutospacing="1" w:after="100" w:afterAutospacing="1" w:line="240" w:lineRule="auto"/>
        <w:ind w:left="567"/>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c) nesplní oznamovaciu povinnosť podľa § 15 ods. 1,</w:t>
      </w:r>
    </w:p>
    <w:p w14:paraId="7F30FD0E" w14:textId="77777777" w:rsidR="00BC2444" w:rsidRPr="00BC2444" w:rsidRDefault="00BC2444" w:rsidP="00BC2444">
      <w:pPr>
        <w:spacing w:before="100" w:beforeAutospacing="1" w:after="100" w:afterAutospacing="1" w:line="240" w:lineRule="auto"/>
        <w:ind w:left="567"/>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d) neposkytne potrebnú súčinnosť alebo marí výkon kontroly podľa § 20b.</w:t>
      </w:r>
    </w:p>
    <w:p w14:paraId="15690CA2" w14:textId="77777777" w:rsidR="00BC2444" w:rsidRPr="00BC2444" w:rsidRDefault="00BC2444" w:rsidP="00BC2444">
      <w:pPr>
        <w:spacing w:before="100" w:beforeAutospacing="1" w:after="100" w:afterAutospacing="1" w:line="240" w:lineRule="auto"/>
        <w:ind w:left="567"/>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e) poruší práva k predmetu duševného vlastníctva, ktoré sú chránené osobitným predpisom</w:t>
      </w:r>
      <w:r w:rsidRPr="00BC2444">
        <w:rPr>
          <w:rFonts w:ascii="Times New Roman" w:eastAsia="Times New Roman" w:hAnsi="Times New Roman" w:cs="Times New Roman"/>
          <w:color w:val="000000"/>
          <w:sz w:val="24"/>
          <w:szCs w:val="24"/>
          <w:vertAlign w:val="superscript"/>
          <w:lang w:eastAsia="sk-SK"/>
        </w:rPr>
        <w:t>34</w:t>
      </w:r>
      <w:r w:rsidRPr="00BC2444">
        <w:rPr>
          <w:rFonts w:ascii="Times New Roman" w:eastAsia="Times New Roman" w:hAnsi="Times New Roman" w:cs="Times New Roman"/>
          <w:color w:val="000000"/>
          <w:sz w:val="24"/>
          <w:szCs w:val="24"/>
          <w:lang w:eastAsia="sk-SK"/>
        </w:rPr>
        <w:t>) tak, že tieto práva prevedie na inú osobu alebo dá súhlas na ich využitie alebo použitie v rozpore s medzinárodnou sankciou alebo nariadením vlády.</w:t>
      </w:r>
    </w:p>
    <w:p w14:paraId="7A1650C8" w14:textId="77777777" w:rsidR="00BC2444" w:rsidRPr="00BC2444" w:rsidRDefault="00BC2444" w:rsidP="00BC2444">
      <w:pPr>
        <w:spacing w:before="100" w:beforeAutospacing="1" w:after="100" w:afterAutospacing="1" w:line="240" w:lineRule="auto"/>
        <w:ind w:left="284"/>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(2)</w:t>
      </w:r>
      <w:bookmarkStart w:id="35" w:name="paragraf-22.odsek-2.oznacenie"/>
      <w:r w:rsidRPr="00BC2444">
        <w:rPr>
          <w:rFonts w:ascii="Times New Roman" w:eastAsia="Times New Roman" w:hAnsi="Times New Roman" w:cs="Times New Roman"/>
          <w:color w:val="000000"/>
          <w:sz w:val="24"/>
          <w:szCs w:val="24"/>
          <w:lang w:eastAsia="sk-SK"/>
        </w:rPr>
        <w:t xml:space="preserve"> </w:t>
      </w:r>
      <w:bookmarkStart w:id="36" w:name="paragraf-22.odsek-2.text"/>
      <w:bookmarkEnd w:id="35"/>
      <w:r w:rsidRPr="00BC2444">
        <w:rPr>
          <w:rFonts w:ascii="Times New Roman" w:eastAsia="Times New Roman" w:hAnsi="Times New Roman" w:cs="Times New Roman"/>
          <w:color w:val="000000"/>
          <w:sz w:val="24"/>
          <w:szCs w:val="24"/>
          <w:lang w:eastAsia="sk-SK"/>
        </w:rPr>
        <w:t xml:space="preserve">Za iný správny delikt podľa odseku 1 sa uloží pokuta od 500 eur do 132 800 eur. </w:t>
      </w:r>
      <w:bookmarkEnd w:id="36"/>
      <w:r w:rsidRPr="00BC2444">
        <w:rPr>
          <w:rFonts w:ascii="Times New Roman" w:eastAsia="Times New Roman" w:hAnsi="Times New Roman" w:cs="Times New Roman"/>
          <w:color w:val="000000"/>
          <w:sz w:val="24"/>
          <w:szCs w:val="24"/>
          <w:lang w:eastAsia="sk-SK"/>
        </w:rPr>
        <w:t>Za iný správny delikt podľa odseku 1 možno uložiť aj prepadnutie veci; prepadnutie veci možno uložiť samostatne alebo s pokutou.“.</w:t>
      </w:r>
    </w:p>
    <w:p w14:paraId="4525EFC2" w14:textId="77777777" w:rsidR="00BC2444" w:rsidRPr="00BC2444" w:rsidRDefault="00BC2444" w:rsidP="00BC2444">
      <w:pPr>
        <w:spacing w:before="100" w:beforeAutospacing="1" w:after="100" w:afterAutospacing="1" w:line="240" w:lineRule="auto"/>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9. V § 22 odseky 5 a 6 znejú:</w:t>
      </w:r>
    </w:p>
    <w:p w14:paraId="5B6BBCEB" w14:textId="77777777" w:rsidR="00BC2444" w:rsidRPr="00BC2444" w:rsidRDefault="00BC2444" w:rsidP="00BC2444">
      <w:pPr>
        <w:spacing w:before="100" w:beforeAutospacing="1" w:after="100" w:afterAutospacing="1" w:line="240" w:lineRule="auto"/>
        <w:ind w:left="284"/>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w:t>
      </w:r>
      <w:bookmarkStart w:id="37" w:name="paragraf-22.odsek-5.oznacenie"/>
      <w:r w:rsidRPr="00BC2444">
        <w:rPr>
          <w:rFonts w:ascii="Times New Roman" w:eastAsia="Times New Roman" w:hAnsi="Times New Roman" w:cs="Times New Roman"/>
          <w:color w:val="000000"/>
          <w:sz w:val="24"/>
          <w:szCs w:val="24"/>
          <w:lang w:eastAsia="sk-SK"/>
        </w:rPr>
        <w:t xml:space="preserve">(5) </w:t>
      </w:r>
      <w:bookmarkEnd w:id="37"/>
      <w:r w:rsidRPr="00BC2444">
        <w:rPr>
          <w:rFonts w:ascii="Times New Roman" w:eastAsia="Times New Roman" w:hAnsi="Times New Roman" w:cs="Times New Roman"/>
          <w:color w:val="000000"/>
          <w:sz w:val="24"/>
          <w:szCs w:val="24"/>
          <w:lang w:eastAsia="sk-SK"/>
        </w:rPr>
        <w:t xml:space="preserve">Na účel posúdenia ohrozenia alebo porušenia dôležitého zahraničnopolitického alebo bezpečnostného záujmu štátu si príslušný orgán štátnej správy alebo vykonávajúci subjekt </w:t>
      </w:r>
      <w:proofErr w:type="spellStart"/>
      <w:r w:rsidRPr="00BC2444">
        <w:rPr>
          <w:rFonts w:ascii="Times New Roman" w:eastAsia="Times New Roman" w:hAnsi="Times New Roman" w:cs="Times New Roman"/>
          <w:color w:val="000000"/>
          <w:sz w:val="24"/>
          <w:szCs w:val="24"/>
          <w:lang w:eastAsia="sk-SK"/>
        </w:rPr>
        <w:t>prejednávajúci</w:t>
      </w:r>
      <w:proofErr w:type="spellEnd"/>
      <w:r w:rsidRPr="00BC2444">
        <w:rPr>
          <w:rFonts w:ascii="Times New Roman" w:eastAsia="Times New Roman" w:hAnsi="Times New Roman" w:cs="Times New Roman"/>
          <w:color w:val="000000"/>
          <w:sz w:val="24"/>
          <w:szCs w:val="24"/>
          <w:lang w:eastAsia="sk-SK"/>
        </w:rPr>
        <w:t xml:space="preserve"> iný správny delikt podľa odseku 3 pred vydaním rozhodnutia vyžiada vyjadrenie ministerstva zahraničných vecí alebo Slovenskej informačnej služby. </w:t>
      </w:r>
    </w:p>
    <w:p w14:paraId="4F3B5C3C" w14:textId="77777777" w:rsidR="00BC2444" w:rsidRPr="00BC2444" w:rsidRDefault="00BC2444" w:rsidP="00BC2444">
      <w:pPr>
        <w:spacing w:before="100" w:beforeAutospacing="1" w:after="100" w:afterAutospacing="1" w:line="240" w:lineRule="auto"/>
        <w:ind w:left="284"/>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(6) Príslušný orgán štátnej správy a vykonávajúci subjekt podľa odseku 3 oznámi ministerstvu financií a Slovenskej informačnej službe uloženie pokuty a prepadnutia veci; oznámenie obsahuje identifikáciu fyzickej osoby, ktorej bola uložená pokuta a prepadnutie veci, výšku uloženej pokuty, identifikáciu prepadnutej veci a identifikáciu priestupku, za ktorý boli pokuta a prepadnutie veci uložené.“.</w:t>
      </w:r>
    </w:p>
    <w:p w14:paraId="334E53F9" w14:textId="77777777" w:rsidR="00BC2444" w:rsidRPr="00BC2444" w:rsidRDefault="00BC2444" w:rsidP="00BC2444">
      <w:pPr>
        <w:spacing w:before="100" w:beforeAutospacing="1" w:after="100" w:afterAutospacing="1" w:line="240" w:lineRule="auto"/>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10. V § 23 ods. 1 sa vypúšťa prvá veta.</w:t>
      </w:r>
    </w:p>
    <w:p w14:paraId="5EF839B1" w14:textId="77777777" w:rsidR="00BC2444" w:rsidRPr="00BC2444" w:rsidRDefault="00BC2444" w:rsidP="00BC2444">
      <w:pPr>
        <w:spacing w:before="100" w:beforeAutospacing="1" w:after="100" w:afterAutospacing="1" w:line="240" w:lineRule="auto"/>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11. V § 23 ods. 7 sa vypúšťajú slová „Slovenskej republiky“.</w:t>
      </w:r>
    </w:p>
    <w:p w14:paraId="73CA2B04" w14:textId="77777777" w:rsidR="00BC2444" w:rsidRPr="00BC2444" w:rsidRDefault="00BC2444" w:rsidP="00BC2444">
      <w:pPr>
        <w:spacing w:before="100" w:beforeAutospacing="1" w:after="100" w:afterAutospacing="1" w:line="240" w:lineRule="auto"/>
        <w:jc w:val="both"/>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color w:val="000000"/>
          <w:sz w:val="24"/>
          <w:szCs w:val="24"/>
          <w:lang w:eastAsia="sk-SK"/>
        </w:rPr>
        <w:t>12. Za § 23 sa vkladá § 23a, ktorý vrátane nadpisu znie:</w:t>
      </w:r>
    </w:p>
    <w:p w14:paraId="2DE131FD" w14:textId="77777777" w:rsidR="00BC2444" w:rsidRPr="00BC2444" w:rsidRDefault="00BC2444" w:rsidP="00BC2444">
      <w:pPr>
        <w:spacing w:after="0" w:line="240" w:lineRule="auto"/>
        <w:jc w:val="center"/>
        <w:rPr>
          <w:rFonts w:ascii="Times New Roman" w:eastAsia="Times New Roman" w:hAnsi="Times New Roman" w:cs="Times New Roman"/>
          <w:color w:val="000000"/>
          <w:sz w:val="24"/>
          <w:szCs w:val="24"/>
          <w:lang w:eastAsia="sk-SK"/>
        </w:rPr>
      </w:pPr>
      <w:r w:rsidRPr="00BC2444">
        <w:rPr>
          <w:rFonts w:ascii="Times New Roman" w:eastAsia="Times New Roman" w:hAnsi="Times New Roman" w:cs="Times New Roman"/>
          <w:b/>
          <w:bCs/>
          <w:color w:val="000000"/>
          <w:sz w:val="24"/>
          <w:szCs w:val="24"/>
          <w:lang w:eastAsia="sk-SK"/>
        </w:rPr>
        <w:t>„§ 23a</w:t>
      </w:r>
    </w:p>
    <w:p w14:paraId="3347825D" w14:textId="77777777" w:rsidR="00BC2444" w:rsidRPr="00BC2444" w:rsidRDefault="00BC2444" w:rsidP="00BC2444">
      <w:pPr>
        <w:spacing w:after="0" w:line="240" w:lineRule="auto"/>
        <w:jc w:val="center"/>
        <w:rPr>
          <w:rFonts w:ascii="Times New Roman" w:eastAsia="Times New Roman" w:hAnsi="Times New Roman" w:cs="Times New Roman"/>
          <w:b/>
          <w:bCs/>
          <w:color w:val="000000"/>
          <w:sz w:val="24"/>
          <w:szCs w:val="24"/>
          <w:lang w:eastAsia="sk-SK"/>
        </w:rPr>
      </w:pPr>
      <w:r w:rsidRPr="00BC2444">
        <w:rPr>
          <w:rFonts w:ascii="Times New Roman" w:eastAsia="Times New Roman" w:hAnsi="Times New Roman" w:cs="Times New Roman"/>
          <w:b/>
          <w:bCs/>
          <w:color w:val="000000"/>
          <w:sz w:val="24"/>
          <w:szCs w:val="24"/>
          <w:lang w:eastAsia="sk-SK"/>
        </w:rPr>
        <w:t>Osobitné ustanovenie o doručovaní</w:t>
      </w:r>
    </w:p>
    <w:p w14:paraId="59610040" w14:textId="77777777" w:rsidR="00BC2444" w:rsidRPr="00BC2444" w:rsidRDefault="00BC2444" w:rsidP="00BC2444">
      <w:pPr>
        <w:spacing w:after="0" w:line="240" w:lineRule="auto"/>
        <w:jc w:val="center"/>
        <w:rPr>
          <w:rFonts w:ascii="Times New Roman" w:eastAsia="Times New Roman" w:hAnsi="Times New Roman" w:cs="Times New Roman"/>
          <w:color w:val="000000"/>
          <w:sz w:val="24"/>
          <w:szCs w:val="24"/>
          <w:lang w:eastAsia="sk-SK"/>
        </w:rPr>
      </w:pPr>
    </w:p>
    <w:p w14:paraId="7953889D" w14:textId="77777777" w:rsidR="00BC2444" w:rsidRPr="00BC2444" w:rsidRDefault="00BC2444" w:rsidP="00BC2444">
      <w:pPr>
        <w:spacing w:after="160" w:line="259" w:lineRule="auto"/>
        <w:ind w:left="284"/>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(1) Doručenie verejnou vyhláškou použije príslušný orgán štátnej správy, ak sa účastníci konania zdržiavajú v zahraničí alebo mu ich pobyt nie je známy.</w:t>
      </w:r>
    </w:p>
    <w:p w14:paraId="14ACE86C" w14:textId="77777777" w:rsidR="00BC2444" w:rsidRPr="00BC2444" w:rsidRDefault="00BC2444" w:rsidP="00BC2444">
      <w:pPr>
        <w:spacing w:after="160" w:line="259" w:lineRule="auto"/>
        <w:ind w:left="284"/>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 xml:space="preserve">(2) Doručenie verejnou vyhláškou sa vykoná tak, že sa písomnosť vyvesí po dobu 10 dní na úradnej tabuli príslušného orgánu štátnej správy. Posledný deň tejto lehoty je dňom doručenia. Príslušný orgán štátnej správy zverejňuje písomnosť súčasne na svojom webovom sídle, ak ho má zriadené a </w:t>
      </w:r>
      <w:r w:rsidRPr="00BC2444">
        <w:rPr>
          <w:rFonts w:ascii="Times New Roman" w:eastAsia="Times New Roman" w:hAnsi="Times New Roman" w:cs="Times New Roman"/>
          <w:color w:val="000000"/>
          <w:sz w:val="24"/>
          <w:szCs w:val="24"/>
          <w:lang w:eastAsia="sk-SK"/>
        </w:rPr>
        <w:t>súčasne vykoná pokus vhodným spôsobom upovedomiť adresáta o doručovaných písomnostiach, ak je jeho sídlo, adresa elektronickej pošty alebo iná elektronická adresa známa</w:t>
      </w:r>
      <w:r w:rsidRPr="00BC2444">
        <w:rPr>
          <w:rFonts w:ascii="Times New Roman" w:eastAsia="Calibri" w:hAnsi="Times New Roman" w:cs="Times New Roman"/>
          <w:color w:val="000000"/>
          <w:sz w:val="24"/>
          <w:szCs w:val="24"/>
        </w:rPr>
        <w:t>.“.</w:t>
      </w:r>
    </w:p>
    <w:p w14:paraId="485D349A" w14:textId="77777777" w:rsidR="00BC2444" w:rsidRPr="00BC2444" w:rsidRDefault="00BC2444" w:rsidP="00BC2444">
      <w:pPr>
        <w:spacing w:after="160" w:line="259" w:lineRule="auto"/>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lastRenderedPageBreak/>
        <w:t>13. Za § 25 sa vkladá § 25a, ktorý vrátane nadpisu znie:</w:t>
      </w:r>
    </w:p>
    <w:p w14:paraId="3AB7C8B8" w14:textId="77777777" w:rsidR="00BC2444" w:rsidRPr="00BC2444" w:rsidRDefault="00BC2444" w:rsidP="00BC2444">
      <w:pPr>
        <w:spacing w:after="0" w:line="259" w:lineRule="auto"/>
        <w:jc w:val="center"/>
        <w:rPr>
          <w:rFonts w:ascii="Times New Roman" w:eastAsia="Calibri" w:hAnsi="Times New Roman" w:cs="Times New Roman"/>
          <w:b/>
          <w:bCs/>
          <w:color w:val="000000"/>
          <w:sz w:val="24"/>
          <w:szCs w:val="24"/>
        </w:rPr>
      </w:pPr>
      <w:r w:rsidRPr="00BC2444">
        <w:rPr>
          <w:rFonts w:ascii="Times New Roman" w:eastAsia="Calibri" w:hAnsi="Times New Roman" w:cs="Times New Roman"/>
          <w:b/>
          <w:bCs/>
          <w:color w:val="000000"/>
          <w:sz w:val="24"/>
          <w:szCs w:val="24"/>
        </w:rPr>
        <w:t>„§ 25a</w:t>
      </w:r>
    </w:p>
    <w:p w14:paraId="379C0D57" w14:textId="77777777" w:rsidR="00BC2444" w:rsidRPr="00BC2444" w:rsidRDefault="00BC2444" w:rsidP="00BC2444">
      <w:pPr>
        <w:spacing w:after="0" w:line="259" w:lineRule="auto"/>
        <w:jc w:val="center"/>
        <w:rPr>
          <w:rFonts w:ascii="Times New Roman" w:eastAsia="Calibri" w:hAnsi="Times New Roman" w:cs="Times New Roman"/>
          <w:b/>
          <w:bCs/>
          <w:color w:val="000000"/>
          <w:sz w:val="24"/>
          <w:szCs w:val="24"/>
        </w:rPr>
      </w:pPr>
      <w:r w:rsidRPr="00BC2444">
        <w:rPr>
          <w:rFonts w:ascii="Times New Roman" w:eastAsia="Calibri" w:hAnsi="Times New Roman" w:cs="Times New Roman"/>
          <w:b/>
          <w:bCs/>
          <w:color w:val="000000"/>
          <w:sz w:val="24"/>
          <w:szCs w:val="24"/>
        </w:rPr>
        <w:t>Prechodné ustanovenie k úpravám účinným od 10. júla 2027</w:t>
      </w:r>
    </w:p>
    <w:p w14:paraId="78B89BEB" w14:textId="77777777" w:rsidR="00BC2444" w:rsidRPr="00BC2444" w:rsidRDefault="00BC2444" w:rsidP="00BC2444">
      <w:pPr>
        <w:spacing w:after="0" w:line="259" w:lineRule="auto"/>
        <w:jc w:val="center"/>
        <w:rPr>
          <w:rFonts w:ascii="Times New Roman" w:eastAsia="Calibri" w:hAnsi="Times New Roman" w:cs="Times New Roman"/>
          <w:b/>
          <w:bCs/>
          <w:color w:val="000000"/>
          <w:sz w:val="24"/>
          <w:szCs w:val="24"/>
        </w:rPr>
      </w:pPr>
    </w:p>
    <w:p w14:paraId="5D4273FD" w14:textId="77777777" w:rsidR="00BC2444" w:rsidRPr="00BC2444" w:rsidRDefault="00BC2444" w:rsidP="00BC2444">
      <w:pPr>
        <w:spacing w:after="160" w:line="259" w:lineRule="auto"/>
        <w:ind w:left="284"/>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 xml:space="preserve">Konania začaté a právoplatne neukončené pred 10. júlom 2027 sa dokončia podľa tohto zákona v znení účinnom do 9. júla 2027; podľa tohto zákona v znení účinnom od 10. júla 2027 sa konania dokončia len vtedy, ak </w:t>
      </w:r>
      <w:hyperlink r:id="rId28" w:anchor="lema1" w:history="1">
        <w:r w:rsidRPr="00BC2444">
          <w:rPr>
            <w:rFonts w:ascii="Times New Roman" w:eastAsia="Calibri" w:hAnsi="Times New Roman" w:cs="Times New Roman"/>
            <w:color w:val="000000"/>
            <w:sz w:val="24"/>
            <w:szCs w:val="24"/>
          </w:rPr>
          <w:t>je</w:t>
        </w:r>
      </w:hyperlink>
      <w:r w:rsidRPr="00BC2444">
        <w:rPr>
          <w:rFonts w:ascii="Times New Roman" w:eastAsia="Calibri" w:hAnsi="Times New Roman" w:cs="Times New Roman"/>
          <w:color w:val="000000"/>
          <w:sz w:val="24"/>
          <w:szCs w:val="24"/>
        </w:rPr>
        <w:t xml:space="preserve"> to pre osobu </w:t>
      </w:r>
      <w:hyperlink r:id="rId29" w:anchor="lema0" w:history="1">
        <w:r w:rsidRPr="00BC2444">
          <w:rPr>
            <w:rFonts w:ascii="Times New Roman" w:eastAsia="Calibri" w:hAnsi="Times New Roman" w:cs="Times New Roman"/>
            <w:color w:val="000000"/>
            <w:sz w:val="24"/>
            <w:szCs w:val="24"/>
          </w:rPr>
          <w:t>priaznivejšie.</w:t>
        </w:r>
      </w:hyperlink>
      <w:r w:rsidRPr="00BC2444">
        <w:rPr>
          <w:rFonts w:ascii="Times New Roman" w:eastAsia="Calibri" w:hAnsi="Times New Roman" w:cs="Times New Roman"/>
          <w:color w:val="000000"/>
          <w:sz w:val="24"/>
          <w:szCs w:val="24"/>
        </w:rPr>
        <w:t>“.</w:t>
      </w:r>
    </w:p>
    <w:p w14:paraId="5968A738" w14:textId="77777777" w:rsidR="00BC2444" w:rsidRPr="00BC2444" w:rsidRDefault="00BC2444" w:rsidP="00BC2444">
      <w:pPr>
        <w:spacing w:after="0"/>
        <w:jc w:val="center"/>
        <w:rPr>
          <w:rFonts w:ascii="Times New Roman" w:eastAsia="Times New Roman" w:hAnsi="Times New Roman" w:cs="Times New Roman"/>
          <w:b/>
          <w:bCs/>
          <w:sz w:val="24"/>
          <w:szCs w:val="24"/>
        </w:rPr>
      </w:pPr>
    </w:p>
    <w:p w14:paraId="1EE40848" w14:textId="77777777" w:rsidR="00BC2444" w:rsidRPr="00BC2444" w:rsidRDefault="00BC2444" w:rsidP="00BC2444">
      <w:pPr>
        <w:spacing w:after="160" w:line="257" w:lineRule="auto"/>
        <w:jc w:val="center"/>
      </w:pPr>
      <w:r w:rsidRPr="00BC2444">
        <w:rPr>
          <w:rFonts w:ascii="Times New Roman" w:eastAsia="Times New Roman" w:hAnsi="Times New Roman" w:cs="Times New Roman"/>
          <w:b/>
          <w:bCs/>
          <w:sz w:val="24"/>
          <w:szCs w:val="24"/>
        </w:rPr>
        <w:t>Čl. XXIV</w:t>
      </w:r>
    </w:p>
    <w:p w14:paraId="2D1E6C14" w14:textId="77777777" w:rsidR="00BC2444" w:rsidRPr="00BC2444" w:rsidRDefault="00BC2444" w:rsidP="00BC2444">
      <w:pPr>
        <w:spacing w:after="160" w:line="257" w:lineRule="auto"/>
        <w:jc w:val="both"/>
      </w:pPr>
      <w:r w:rsidRPr="00BC2444">
        <w:rPr>
          <w:rFonts w:ascii="Times New Roman" w:eastAsia="Times New Roman" w:hAnsi="Times New Roman" w:cs="Times New Roman"/>
          <w:sz w:val="24"/>
          <w:szCs w:val="24"/>
        </w:rPr>
        <w:t>Zákon č. 123/2022 Z. z. o centrálnom registri účtov a o zmene a doplnení niektorých zákonov sa mení a dopĺňa takto:</w:t>
      </w:r>
    </w:p>
    <w:p w14:paraId="0324FE68" w14:textId="77777777" w:rsidR="00BC2444" w:rsidRPr="00BC2444" w:rsidRDefault="00BC2444" w:rsidP="00B8632C">
      <w:pPr>
        <w:numPr>
          <w:ilvl w:val="0"/>
          <w:numId w:val="151"/>
        </w:numPr>
        <w:tabs>
          <w:tab w:val="left" w:pos="426"/>
        </w:tabs>
        <w:spacing w:after="160" w:line="259" w:lineRule="auto"/>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 xml:space="preserve">V § 2 písm. a) sa za slovami „obchodník s cennými papiermi” slovo „a” nahrádza čiarkou a na konci sa pripájajú tieto slová: „a poskytovateľ služieb </w:t>
      </w:r>
      <w:proofErr w:type="spellStart"/>
      <w:r w:rsidRPr="00BC2444">
        <w:rPr>
          <w:rFonts w:ascii="Times New Roman" w:eastAsia="Calibri" w:hAnsi="Times New Roman" w:cs="Times New Roman"/>
          <w:sz w:val="24"/>
          <w:szCs w:val="24"/>
        </w:rPr>
        <w:t>kryptoaktív</w:t>
      </w:r>
      <w:proofErr w:type="spellEnd"/>
      <w:r w:rsidRPr="00BC2444">
        <w:rPr>
          <w:rFonts w:ascii="Times New Roman" w:eastAsia="Calibri" w:hAnsi="Times New Roman" w:cs="Times New Roman"/>
          <w:sz w:val="24"/>
          <w:szCs w:val="24"/>
        </w:rPr>
        <w:t xml:space="preserve"> poskytujúci úschovu a správu </w:t>
      </w:r>
      <w:proofErr w:type="spellStart"/>
      <w:r w:rsidRPr="00BC2444">
        <w:rPr>
          <w:rFonts w:ascii="Times New Roman" w:eastAsia="Calibri" w:hAnsi="Times New Roman" w:cs="Times New Roman"/>
          <w:sz w:val="24"/>
          <w:szCs w:val="24"/>
        </w:rPr>
        <w:t>kryptoaktív</w:t>
      </w:r>
      <w:proofErr w:type="spellEnd"/>
      <w:r w:rsidRPr="00BC2444">
        <w:rPr>
          <w:rFonts w:ascii="Times New Roman" w:eastAsia="Calibri" w:hAnsi="Times New Roman" w:cs="Times New Roman"/>
          <w:sz w:val="24"/>
          <w:szCs w:val="24"/>
        </w:rPr>
        <w:t xml:space="preserve"> v mene klientov</w:t>
      </w:r>
      <w:r w:rsidRPr="00BC2444">
        <w:rPr>
          <w:rFonts w:ascii="Times New Roman" w:eastAsia="Calibri" w:hAnsi="Times New Roman" w:cs="Times New Roman"/>
          <w:sz w:val="24"/>
          <w:szCs w:val="24"/>
          <w:vertAlign w:val="superscript"/>
        </w:rPr>
        <w:t>6a</w:t>
      </w:r>
      <w:r w:rsidRPr="00BC2444">
        <w:rPr>
          <w:rFonts w:ascii="Times New Roman" w:eastAsia="Calibri" w:hAnsi="Times New Roman" w:cs="Times New Roman"/>
          <w:sz w:val="24"/>
          <w:szCs w:val="24"/>
        </w:rPr>
        <w:t xml:space="preserve">)“. </w:t>
      </w:r>
    </w:p>
    <w:p w14:paraId="3D4085AB" w14:textId="77777777" w:rsidR="00BC2444" w:rsidRPr="00BC2444" w:rsidRDefault="00BC2444" w:rsidP="00B8632C">
      <w:pPr>
        <w:tabs>
          <w:tab w:val="left" w:pos="389"/>
        </w:tabs>
        <w:spacing w:after="160"/>
        <w:ind w:left="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 xml:space="preserve">Poznámka </w:t>
      </w:r>
      <w:bookmarkStart w:id="38" w:name="_Hlk223012232"/>
      <w:r w:rsidRPr="00BC2444">
        <w:rPr>
          <w:rFonts w:ascii="Times New Roman" w:eastAsia="Calibri" w:hAnsi="Times New Roman" w:cs="Times New Roman"/>
          <w:sz w:val="24"/>
          <w:szCs w:val="24"/>
        </w:rPr>
        <w:t xml:space="preserve">pod čiarou k odkazu </w:t>
      </w:r>
      <w:bookmarkEnd w:id="38"/>
      <w:r w:rsidRPr="00BC2444">
        <w:rPr>
          <w:rFonts w:ascii="Times New Roman" w:eastAsia="Calibri" w:hAnsi="Times New Roman" w:cs="Times New Roman"/>
          <w:sz w:val="24"/>
          <w:szCs w:val="24"/>
        </w:rPr>
        <w:t>6a znie:</w:t>
      </w:r>
    </w:p>
    <w:p w14:paraId="6F54B934" w14:textId="77777777" w:rsidR="00BC2444" w:rsidRPr="00BC2444" w:rsidRDefault="00BC2444" w:rsidP="00B8632C">
      <w:pPr>
        <w:tabs>
          <w:tab w:val="left" w:pos="389"/>
        </w:tabs>
        <w:spacing w:after="160"/>
        <w:ind w:left="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w:t>
      </w:r>
      <w:r w:rsidRPr="00BC2444">
        <w:rPr>
          <w:rFonts w:ascii="Times New Roman" w:eastAsia="Calibri" w:hAnsi="Times New Roman" w:cs="Times New Roman"/>
          <w:sz w:val="24"/>
          <w:szCs w:val="24"/>
          <w:vertAlign w:val="superscript"/>
        </w:rPr>
        <w:t>6a</w:t>
      </w:r>
      <w:r w:rsidRPr="00BC2444">
        <w:rPr>
          <w:rFonts w:ascii="Times New Roman" w:eastAsia="Calibri" w:hAnsi="Times New Roman" w:cs="Times New Roman"/>
          <w:sz w:val="24"/>
          <w:szCs w:val="24"/>
        </w:rPr>
        <w:t xml:space="preserve">) Čl. 3 ods. 1 bod 15 nariadenia Európskeho parlamentu a Rady (EÚ) 2023/1114 z 31. mája 2023 o trhoch s </w:t>
      </w:r>
      <w:proofErr w:type="spellStart"/>
      <w:r w:rsidRPr="00BC2444">
        <w:rPr>
          <w:rFonts w:ascii="Times New Roman" w:eastAsia="Calibri" w:hAnsi="Times New Roman" w:cs="Times New Roman"/>
          <w:sz w:val="24"/>
          <w:szCs w:val="24"/>
        </w:rPr>
        <w:t>kryptoaktívami</w:t>
      </w:r>
      <w:proofErr w:type="spellEnd"/>
      <w:r w:rsidRPr="00BC2444">
        <w:rPr>
          <w:rFonts w:ascii="Times New Roman" w:eastAsia="Calibri" w:hAnsi="Times New Roman" w:cs="Times New Roman"/>
          <w:sz w:val="24"/>
          <w:szCs w:val="24"/>
        </w:rPr>
        <w:t xml:space="preserve"> a o zmene nariadení (EÚ) č. 1093/2010 a (EÚ) č. 1095/2010 a smerníc 2013/36/EÚ a (EÚ) 2019/1937 (Ú. v. EÚ L 150, 9. 6. 2023) v platnom znení.“.</w:t>
      </w:r>
    </w:p>
    <w:p w14:paraId="2051E6B2" w14:textId="77777777" w:rsidR="00BC2444" w:rsidRPr="00BC2444" w:rsidRDefault="00BC2444" w:rsidP="00B8632C">
      <w:pPr>
        <w:tabs>
          <w:tab w:val="left" w:pos="389"/>
        </w:tabs>
        <w:spacing w:after="160"/>
        <w:ind w:left="426"/>
        <w:jc w:val="both"/>
        <w:rPr>
          <w:rFonts w:ascii="Times New Roman" w:eastAsia="Calibri" w:hAnsi="Times New Roman" w:cs="Times New Roman"/>
          <w:sz w:val="24"/>
          <w:szCs w:val="24"/>
        </w:rPr>
      </w:pPr>
    </w:p>
    <w:p w14:paraId="010BF63C" w14:textId="77777777" w:rsidR="00BC2444" w:rsidRPr="00BC2444" w:rsidRDefault="00BC2444" w:rsidP="00B8632C">
      <w:pPr>
        <w:numPr>
          <w:ilvl w:val="0"/>
          <w:numId w:val="151"/>
        </w:numPr>
        <w:tabs>
          <w:tab w:val="left" w:pos="389"/>
        </w:tabs>
        <w:spacing w:after="160" w:line="259" w:lineRule="auto"/>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 2 písmeno b) znie:</w:t>
      </w:r>
    </w:p>
    <w:p w14:paraId="42F21EC8" w14:textId="77777777" w:rsidR="00BC2444" w:rsidRPr="00BC2444" w:rsidRDefault="00BC2444" w:rsidP="00B8632C">
      <w:pPr>
        <w:tabs>
          <w:tab w:val="left" w:pos="389"/>
        </w:tabs>
        <w:spacing w:after="160"/>
        <w:ind w:left="426"/>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 xml:space="preserve">„b) </w:t>
      </w:r>
      <w:r w:rsidRPr="00BC2444">
        <w:rPr>
          <w:rFonts w:ascii="Times New Roman" w:eastAsia="Times New Roman" w:hAnsi="Times New Roman" w:cs="Times New Roman"/>
          <w:color w:val="000000"/>
          <w:sz w:val="24"/>
          <w:szCs w:val="24"/>
        </w:rPr>
        <w:t>účtom platobný účet,</w:t>
      </w:r>
      <w:r w:rsidRPr="00BC2444">
        <w:rPr>
          <w:rFonts w:ascii="Times New Roman" w:eastAsia="Times New Roman" w:hAnsi="Times New Roman" w:cs="Times New Roman"/>
          <w:color w:val="000000"/>
          <w:sz w:val="24"/>
          <w:szCs w:val="24"/>
          <w:vertAlign w:val="superscript"/>
        </w:rPr>
        <w:t>7</w:t>
      </w:r>
      <w:r w:rsidRPr="00BC2444">
        <w:rPr>
          <w:rFonts w:ascii="Times New Roman" w:eastAsia="Times New Roman" w:hAnsi="Times New Roman" w:cs="Times New Roman"/>
          <w:color w:val="000000"/>
          <w:sz w:val="24"/>
          <w:szCs w:val="24"/>
        </w:rPr>
        <w:t>) vkladový účet,</w:t>
      </w:r>
      <w:r w:rsidRPr="00BC2444">
        <w:rPr>
          <w:rFonts w:ascii="Times New Roman" w:eastAsia="Times New Roman" w:hAnsi="Times New Roman" w:cs="Times New Roman"/>
          <w:color w:val="000000"/>
          <w:sz w:val="24"/>
          <w:szCs w:val="24"/>
          <w:vertAlign w:val="superscript"/>
        </w:rPr>
        <w:t>8</w:t>
      </w:r>
      <w:r w:rsidRPr="00BC2444">
        <w:rPr>
          <w:rFonts w:ascii="Times New Roman" w:eastAsia="Times New Roman" w:hAnsi="Times New Roman" w:cs="Times New Roman"/>
          <w:color w:val="000000"/>
          <w:sz w:val="24"/>
          <w:szCs w:val="24"/>
        </w:rPr>
        <w:t>) účet stavebného sporiteľa,</w:t>
      </w:r>
      <w:r w:rsidRPr="00BC2444">
        <w:rPr>
          <w:rFonts w:ascii="Times New Roman" w:eastAsia="Times New Roman" w:hAnsi="Times New Roman" w:cs="Times New Roman"/>
          <w:color w:val="000000"/>
          <w:sz w:val="24"/>
          <w:szCs w:val="24"/>
          <w:vertAlign w:val="superscript"/>
        </w:rPr>
        <w:t>9</w:t>
      </w:r>
      <w:r w:rsidRPr="00BC2444">
        <w:rPr>
          <w:rFonts w:ascii="Times New Roman" w:eastAsia="Times New Roman" w:hAnsi="Times New Roman" w:cs="Times New Roman"/>
          <w:color w:val="000000"/>
          <w:sz w:val="24"/>
          <w:szCs w:val="24"/>
        </w:rPr>
        <w:t>) účet majiteľa zaknihovaného cenného papiera,</w:t>
      </w:r>
      <w:r w:rsidRPr="00BC2444">
        <w:rPr>
          <w:rFonts w:ascii="Times New Roman" w:eastAsia="Times New Roman" w:hAnsi="Times New Roman" w:cs="Times New Roman"/>
          <w:color w:val="000000"/>
          <w:sz w:val="24"/>
          <w:szCs w:val="24"/>
          <w:vertAlign w:val="superscript"/>
        </w:rPr>
        <w:t>10</w:t>
      </w:r>
      <w:r w:rsidRPr="00BC2444">
        <w:rPr>
          <w:rFonts w:ascii="Times New Roman" w:eastAsia="Times New Roman" w:hAnsi="Times New Roman" w:cs="Times New Roman"/>
          <w:color w:val="000000"/>
          <w:sz w:val="24"/>
          <w:szCs w:val="24"/>
        </w:rPr>
        <w:t>) držiteľský účet zaknihovaného cenného papiera</w:t>
      </w:r>
      <w:r w:rsidRPr="00BC2444">
        <w:rPr>
          <w:rFonts w:ascii="Times New Roman" w:eastAsia="Times New Roman" w:hAnsi="Times New Roman" w:cs="Times New Roman"/>
          <w:color w:val="000000"/>
          <w:sz w:val="24"/>
          <w:szCs w:val="24"/>
          <w:vertAlign w:val="superscript"/>
        </w:rPr>
        <w:t>10a</w:t>
      </w:r>
      <w:r w:rsidRPr="00BC2444">
        <w:rPr>
          <w:rFonts w:ascii="Times New Roman" w:eastAsia="Times New Roman" w:hAnsi="Times New Roman" w:cs="Times New Roman"/>
          <w:color w:val="000000"/>
          <w:sz w:val="24"/>
          <w:szCs w:val="24"/>
        </w:rPr>
        <w:t>),</w:t>
      </w:r>
      <w:r w:rsidRPr="00BC2444">
        <w:rPr>
          <w:rFonts w:ascii="Times New Roman" w:eastAsia="Yu Mincho" w:hAnsi="Times New Roman" w:cs="Times New Roman"/>
          <w:color w:val="000000"/>
          <w:sz w:val="24"/>
          <w:szCs w:val="24"/>
          <w:shd w:val="clear" w:color="auto" w:fill="FFFFFF"/>
        </w:rPr>
        <w:t xml:space="preserve"> </w:t>
      </w:r>
      <w:r w:rsidRPr="00BC2444">
        <w:rPr>
          <w:rFonts w:ascii="Times New Roman" w:eastAsia="Calibri" w:hAnsi="Times New Roman" w:cs="Times New Roman"/>
          <w:sz w:val="24"/>
          <w:szCs w:val="24"/>
        </w:rPr>
        <w:t>evidencia obchodníka s cennými papiermi</w:t>
      </w:r>
      <w:r w:rsidRPr="00BC2444">
        <w:rPr>
          <w:rFonts w:ascii="Times New Roman" w:eastAsia="Calibri" w:hAnsi="Times New Roman" w:cs="Times New Roman"/>
          <w:sz w:val="24"/>
          <w:szCs w:val="24"/>
          <w:vertAlign w:val="superscript"/>
        </w:rPr>
        <w:t>10b</w:t>
      </w:r>
      <w:r w:rsidRPr="00BC2444">
        <w:rPr>
          <w:rFonts w:ascii="Times New Roman" w:eastAsia="Calibri" w:hAnsi="Times New Roman" w:cs="Times New Roman"/>
          <w:sz w:val="24"/>
          <w:szCs w:val="24"/>
        </w:rPr>
        <w:t xml:space="preserve">) </w:t>
      </w:r>
      <w:r w:rsidRPr="00BC2444">
        <w:rPr>
          <w:rFonts w:ascii="Times New Roman" w:eastAsia="Times New Roman" w:hAnsi="Times New Roman" w:cs="Times New Roman"/>
          <w:color w:val="000000"/>
          <w:sz w:val="24"/>
          <w:szCs w:val="24"/>
        </w:rPr>
        <w:t>a účet úschovy a správy kryptoaktív,</w:t>
      </w:r>
      <w:r w:rsidRPr="00BC2444">
        <w:rPr>
          <w:rFonts w:ascii="Times New Roman" w:eastAsia="Times New Roman" w:hAnsi="Times New Roman" w:cs="Times New Roman"/>
          <w:color w:val="000000"/>
          <w:sz w:val="24"/>
          <w:szCs w:val="24"/>
          <w:vertAlign w:val="superscript"/>
        </w:rPr>
        <w:t>10c</w:t>
      </w:r>
      <w:r w:rsidRPr="00BC2444">
        <w:rPr>
          <w:rFonts w:ascii="Times New Roman" w:eastAsia="Times New Roman" w:hAnsi="Times New Roman" w:cs="Times New Roman"/>
          <w:color w:val="000000"/>
          <w:sz w:val="24"/>
          <w:szCs w:val="24"/>
        </w:rPr>
        <w:t>).“.</w:t>
      </w:r>
    </w:p>
    <w:p w14:paraId="5D93C755" w14:textId="77777777" w:rsidR="00BC2444" w:rsidRPr="00BC2444" w:rsidRDefault="00BC2444" w:rsidP="00B8632C">
      <w:pPr>
        <w:tabs>
          <w:tab w:val="left" w:pos="389"/>
        </w:tabs>
        <w:spacing w:after="160"/>
        <w:ind w:left="426"/>
        <w:contextualSpacing/>
        <w:jc w:val="both"/>
        <w:rPr>
          <w:rFonts w:ascii="Times New Roman" w:eastAsia="Calibri" w:hAnsi="Times New Roman" w:cs="Times New Roman"/>
          <w:sz w:val="24"/>
          <w:szCs w:val="24"/>
        </w:rPr>
      </w:pPr>
    </w:p>
    <w:p w14:paraId="0952E3AB" w14:textId="77777777" w:rsidR="00BC2444" w:rsidRPr="00BC2444" w:rsidRDefault="00BC2444" w:rsidP="00B8632C">
      <w:pPr>
        <w:tabs>
          <w:tab w:val="left" w:pos="389"/>
        </w:tabs>
        <w:spacing w:after="160"/>
        <w:ind w:left="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Poznámky pod čiarou k odkazom 10a až 10c znejú:</w:t>
      </w:r>
    </w:p>
    <w:p w14:paraId="4BF4DE27" w14:textId="77777777" w:rsidR="00BC2444" w:rsidRPr="00BC2444" w:rsidRDefault="00BC2444" w:rsidP="00B8632C">
      <w:pPr>
        <w:tabs>
          <w:tab w:val="left" w:pos="389"/>
        </w:tabs>
        <w:spacing w:after="160"/>
        <w:ind w:left="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w:t>
      </w:r>
      <w:r w:rsidRPr="00BC2444">
        <w:rPr>
          <w:rFonts w:ascii="Times New Roman" w:eastAsia="Calibri" w:hAnsi="Times New Roman" w:cs="Times New Roman"/>
          <w:sz w:val="24"/>
          <w:szCs w:val="24"/>
          <w:vertAlign w:val="superscript"/>
        </w:rPr>
        <w:t>10a</w:t>
      </w:r>
      <w:r w:rsidRPr="00BC2444">
        <w:rPr>
          <w:rFonts w:ascii="Times New Roman" w:eastAsia="Calibri" w:hAnsi="Times New Roman" w:cs="Times New Roman"/>
          <w:sz w:val="24"/>
          <w:szCs w:val="24"/>
        </w:rPr>
        <w:t>) § 105a zákona č. 566/2001 Z. z. v znení neskorších predpisov.</w:t>
      </w:r>
    </w:p>
    <w:p w14:paraId="0BFB5F81" w14:textId="77777777" w:rsidR="00BC2444" w:rsidRPr="00BC2444" w:rsidRDefault="00BC2444" w:rsidP="00B8632C">
      <w:pPr>
        <w:tabs>
          <w:tab w:val="left" w:pos="389"/>
        </w:tabs>
        <w:spacing w:after="160"/>
        <w:ind w:left="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vertAlign w:val="superscript"/>
        </w:rPr>
        <w:t>10b</w:t>
      </w:r>
      <w:r w:rsidRPr="00BC2444">
        <w:rPr>
          <w:rFonts w:ascii="Times New Roman" w:eastAsia="Calibri" w:hAnsi="Times New Roman" w:cs="Times New Roman"/>
          <w:sz w:val="24"/>
          <w:szCs w:val="24"/>
        </w:rPr>
        <w:t>) § 71h ods. 2 zákona č. 566/2001 Z. z. v znení neskorších predpisov.</w:t>
      </w:r>
    </w:p>
    <w:p w14:paraId="458B8977" w14:textId="77777777" w:rsidR="00BC2444" w:rsidRPr="00BC2444" w:rsidRDefault="00BC2444" w:rsidP="00B8632C">
      <w:pPr>
        <w:tabs>
          <w:tab w:val="left" w:pos="389"/>
        </w:tabs>
        <w:spacing w:after="160"/>
        <w:ind w:left="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vertAlign w:val="superscript"/>
        </w:rPr>
        <w:t>10c</w:t>
      </w:r>
      <w:r w:rsidRPr="00BC2444">
        <w:rPr>
          <w:rFonts w:ascii="Times New Roman" w:eastAsia="Calibri" w:hAnsi="Times New Roman" w:cs="Times New Roman"/>
          <w:sz w:val="24"/>
          <w:szCs w:val="24"/>
        </w:rPr>
        <w:t xml:space="preserve">) </w:t>
      </w:r>
      <w:bookmarkStart w:id="39" w:name="_Hlk231924905"/>
      <w:r w:rsidRPr="00BC2444">
        <w:rPr>
          <w:rFonts w:ascii="Times New Roman" w:eastAsia="Calibri" w:hAnsi="Times New Roman" w:cs="Times New Roman"/>
          <w:sz w:val="24"/>
          <w:szCs w:val="24"/>
        </w:rPr>
        <w:t>Čl. 3 ods. 1 bod 17 nariadenia (EÚ) 2023/1114 v platnom znení</w:t>
      </w:r>
      <w:bookmarkEnd w:id="39"/>
      <w:r w:rsidRPr="00BC2444">
        <w:rPr>
          <w:rFonts w:ascii="Times New Roman" w:eastAsia="Calibri" w:hAnsi="Times New Roman" w:cs="Times New Roman"/>
          <w:sz w:val="24"/>
          <w:szCs w:val="24"/>
        </w:rPr>
        <w:t>.“.</w:t>
      </w:r>
    </w:p>
    <w:p w14:paraId="15257D83" w14:textId="77777777" w:rsidR="00BC2444" w:rsidRPr="00BC2444" w:rsidRDefault="00BC2444" w:rsidP="00B8632C">
      <w:pPr>
        <w:tabs>
          <w:tab w:val="left" w:pos="389"/>
        </w:tabs>
        <w:spacing w:after="160"/>
        <w:ind w:left="426"/>
        <w:jc w:val="both"/>
        <w:rPr>
          <w:rFonts w:ascii="Times New Roman" w:eastAsia="Calibri" w:hAnsi="Times New Roman" w:cs="Times New Roman"/>
          <w:sz w:val="24"/>
          <w:szCs w:val="24"/>
        </w:rPr>
      </w:pPr>
    </w:p>
    <w:p w14:paraId="5A4CD7EA" w14:textId="77777777" w:rsidR="00BC2444" w:rsidRPr="00BC2444" w:rsidRDefault="00BC2444" w:rsidP="00B8632C">
      <w:pPr>
        <w:numPr>
          <w:ilvl w:val="0"/>
          <w:numId w:val="151"/>
        </w:numPr>
        <w:tabs>
          <w:tab w:val="left" w:pos="389"/>
        </w:tabs>
        <w:spacing w:after="160" w:line="259" w:lineRule="auto"/>
        <w:ind w:left="426"/>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V § 2 písm. c) prvom bode sa za slovom „prostriedkami“ slovo „alebo” nahrádza čiarkou a za slovo „papiermi“ sa vkladajú slová „alebo kryptoaktívami</w:t>
      </w:r>
      <w:r w:rsidRPr="00BC2444">
        <w:rPr>
          <w:rFonts w:ascii="Times New Roman" w:eastAsia="Calibri" w:hAnsi="Times New Roman" w:cs="Times New Roman"/>
          <w:sz w:val="24"/>
          <w:szCs w:val="24"/>
          <w:vertAlign w:val="superscript"/>
        </w:rPr>
        <w:t>10d</w:t>
      </w:r>
      <w:r w:rsidRPr="00BC2444">
        <w:rPr>
          <w:rFonts w:ascii="Times New Roman" w:eastAsia="Calibri" w:hAnsi="Times New Roman" w:cs="Times New Roman"/>
          <w:sz w:val="24"/>
          <w:szCs w:val="24"/>
        </w:rPr>
        <w:t xml:space="preserve">)“. </w:t>
      </w:r>
    </w:p>
    <w:p w14:paraId="5104173B" w14:textId="77777777" w:rsidR="00BC2444" w:rsidRPr="00BC2444" w:rsidRDefault="00BC2444" w:rsidP="00B8632C">
      <w:pPr>
        <w:tabs>
          <w:tab w:val="left" w:pos="389"/>
        </w:tabs>
        <w:spacing w:after="160"/>
        <w:ind w:left="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Poznámka pod čiarou k odkazu 10d znie:</w:t>
      </w:r>
    </w:p>
    <w:p w14:paraId="24FC0981" w14:textId="77777777" w:rsidR="00BC2444" w:rsidRPr="00BC2444" w:rsidRDefault="00BC2444" w:rsidP="00B8632C">
      <w:pPr>
        <w:tabs>
          <w:tab w:val="left" w:pos="270"/>
        </w:tabs>
        <w:spacing w:after="160"/>
        <w:ind w:left="426"/>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w:t>
      </w:r>
      <w:bookmarkStart w:id="40" w:name="_Hlk231924934"/>
      <w:r w:rsidRPr="00BC2444">
        <w:rPr>
          <w:rFonts w:ascii="Times New Roman" w:eastAsia="Calibri" w:hAnsi="Times New Roman" w:cs="Times New Roman"/>
          <w:sz w:val="24"/>
          <w:szCs w:val="24"/>
          <w:vertAlign w:val="superscript"/>
        </w:rPr>
        <w:t>10d</w:t>
      </w:r>
      <w:r w:rsidRPr="00BC2444">
        <w:rPr>
          <w:rFonts w:ascii="Times New Roman" w:eastAsia="Calibri" w:hAnsi="Times New Roman" w:cs="Times New Roman"/>
          <w:sz w:val="24"/>
          <w:szCs w:val="24"/>
        </w:rPr>
        <w:t>) Čl. 3 bod 5 nariadenia (EÚ) 2023/1114 v platnom znení</w:t>
      </w:r>
      <w:bookmarkEnd w:id="40"/>
      <w:r w:rsidRPr="00BC2444">
        <w:rPr>
          <w:rFonts w:ascii="Times New Roman" w:eastAsia="Calibri" w:hAnsi="Times New Roman" w:cs="Times New Roman"/>
          <w:sz w:val="24"/>
          <w:szCs w:val="24"/>
        </w:rPr>
        <w:t>.“.</w:t>
      </w:r>
    </w:p>
    <w:p w14:paraId="74054FE2" w14:textId="77777777" w:rsidR="00BC2444" w:rsidRPr="00BC2444" w:rsidRDefault="00BC2444" w:rsidP="00BC2444">
      <w:pPr>
        <w:tabs>
          <w:tab w:val="left" w:pos="389"/>
        </w:tabs>
        <w:spacing w:after="160"/>
        <w:contextualSpacing/>
        <w:jc w:val="both"/>
        <w:rPr>
          <w:rFonts w:ascii="Times New Roman" w:eastAsia="Calibri" w:hAnsi="Times New Roman" w:cs="Times New Roman"/>
          <w:sz w:val="24"/>
          <w:szCs w:val="24"/>
        </w:rPr>
      </w:pPr>
    </w:p>
    <w:p w14:paraId="0AD68FE2" w14:textId="77777777" w:rsidR="00BC2444" w:rsidRPr="00BC2444" w:rsidRDefault="00BC2444" w:rsidP="00D87F16">
      <w:pPr>
        <w:numPr>
          <w:ilvl w:val="0"/>
          <w:numId w:val="151"/>
        </w:numPr>
        <w:tabs>
          <w:tab w:val="left" w:pos="389"/>
        </w:tabs>
        <w:spacing w:after="160" w:line="259" w:lineRule="auto"/>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 4 znie:</w:t>
      </w:r>
    </w:p>
    <w:p w14:paraId="645A9177" w14:textId="77777777" w:rsidR="00BC2444" w:rsidRPr="00BC2444" w:rsidRDefault="00BC2444" w:rsidP="00BC2444">
      <w:pPr>
        <w:widowControl w:val="0"/>
        <w:tabs>
          <w:tab w:val="left" w:pos="641"/>
        </w:tabs>
        <w:autoSpaceDE w:val="0"/>
        <w:autoSpaceDN w:val="0"/>
        <w:spacing w:after="0"/>
        <w:jc w:val="center"/>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 4</w:t>
      </w:r>
    </w:p>
    <w:p w14:paraId="018B5D33" w14:textId="77777777" w:rsidR="00BC2444" w:rsidRPr="00BC2444" w:rsidRDefault="00BC2444" w:rsidP="00BC2444">
      <w:pPr>
        <w:widowControl w:val="0"/>
        <w:tabs>
          <w:tab w:val="left" w:pos="641"/>
        </w:tabs>
        <w:autoSpaceDE w:val="0"/>
        <w:autoSpaceDN w:val="0"/>
        <w:spacing w:after="0"/>
        <w:jc w:val="both"/>
        <w:rPr>
          <w:rFonts w:ascii="Times New Roman" w:eastAsia="Calibri" w:hAnsi="Times New Roman" w:cs="Times New Roman"/>
          <w:color w:val="000000"/>
          <w:sz w:val="24"/>
          <w:szCs w:val="24"/>
        </w:rPr>
      </w:pPr>
    </w:p>
    <w:p w14:paraId="5A830E45" w14:textId="77777777" w:rsidR="00BC2444" w:rsidRPr="00BC2444" w:rsidRDefault="00BC2444" w:rsidP="00BC2444">
      <w:pPr>
        <w:widowControl w:val="0"/>
        <w:tabs>
          <w:tab w:val="left" w:pos="641"/>
        </w:tabs>
        <w:autoSpaceDE w:val="0"/>
        <w:autoSpaceDN w:val="0"/>
        <w:spacing w:after="0"/>
        <w:jc w:val="both"/>
        <w:rPr>
          <w:rFonts w:ascii="Times New Roman" w:eastAsia="Calibri" w:hAnsi="Times New Roman" w:cs="Times New Roman"/>
          <w:color w:val="000000"/>
          <w:sz w:val="24"/>
          <w:szCs w:val="24"/>
        </w:rPr>
      </w:pPr>
      <w:bookmarkStart w:id="41" w:name="_Hlk231813167"/>
      <w:r w:rsidRPr="00BC2444">
        <w:rPr>
          <w:rFonts w:ascii="Times New Roman" w:eastAsia="Calibri" w:hAnsi="Times New Roman" w:cs="Times New Roman"/>
          <w:color w:val="000000"/>
          <w:sz w:val="24"/>
          <w:szCs w:val="24"/>
        </w:rPr>
        <w:lastRenderedPageBreak/>
        <w:t>(1)</w:t>
      </w:r>
      <w:r w:rsidRPr="00BC2444">
        <w:rPr>
          <w:rFonts w:ascii="Times New Roman" w:eastAsia="Calibri" w:hAnsi="Times New Roman" w:cs="Times New Roman"/>
          <w:color w:val="000000"/>
          <w:sz w:val="24"/>
          <w:szCs w:val="24"/>
        </w:rPr>
        <w:tab/>
        <w:t>Do centrálneho registra účtov sa zapisujú tieto údaje a ich</w:t>
      </w:r>
      <w:r w:rsidRPr="00BC2444">
        <w:rPr>
          <w:rFonts w:ascii="Times New Roman" w:eastAsia="Calibri" w:hAnsi="Times New Roman" w:cs="Times New Roman"/>
          <w:color w:val="000000"/>
          <w:spacing w:val="2"/>
          <w:sz w:val="24"/>
          <w:szCs w:val="24"/>
        </w:rPr>
        <w:t xml:space="preserve"> </w:t>
      </w:r>
      <w:r w:rsidRPr="00BC2444">
        <w:rPr>
          <w:rFonts w:ascii="Times New Roman" w:eastAsia="Calibri" w:hAnsi="Times New Roman" w:cs="Times New Roman"/>
          <w:color w:val="000000"/>
          <w:sz w:val="24"/>
          <w:szCs w:val="24"/>
        </w:rPr>
        <w:t>zmeny:</w:t>
      </w:r>
    </w:p>
    <w:p w14:paraId="70C7555D" w14:textId="77777777" w:rsidR="00BC2444" w:rsidRPr="00BC2444" w:rsidRDefault="00BC2444" w:rsidP="00BC2444">
      <w:pPr>
        <w:tabs>
          <w:tab w:val="left" w:pos="389"/>
        </w:tabs>
        <w:spacing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a) názov, adresa sídla, identifikačné číslo, SWIFT kód finančnej inštitúcie, ktorá vedie účet alebo prenajíma bezpečnostnú schránku,</w:t>
      </w:r>
    </w:p>
    <w:p w14:paraId="2A22D675" w14:textId="77777777" w:rsidR="00BC2444" w:rsidRPr="00BC2444" w:rsidRDefault="00BC2444" w:rsidP="00BC2444">
      <w:pPr>
        <w:tabs>
          <w:tab w:val="left" w:pos="389"/>
        </w:tabs>
        <w:spacing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b) dátum založenia účtu,</w:t>
      </w:r>
    </w:p>
    <w:p w14:paraId="158A2225" w14:textId="77777777" w:rsidR="00BC2444" w:rsidRPr="00BC2444" w:rsidRDefault="00BC2444" w:rsidP="00BC2444">
      <w:pPr>
        <w:tabs>
          <w:tab w:val="left" w:pos="389"/>
        </w:tabs>
        <w:spacing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c) dátum začatia prenájmu bezpečnostnej schránky,</w:t>
      </w:r>
    </w:p>
    <w:p w14:paraId="6F4C9E89" w14:textId="77777777" w:rsidR="00BC2444" w:rsidRPr="00BC2444" w:rsidRDefault="00BC2444" w:rsidP="00BC2444">
      <w:pPr>
        <w:tabs>
          <w:tab w:val="left" w:pos="389"/>
        </w:tabs>
        <w:spacing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d) číslo účtu, medzinárodné bankové číslo účtu IBAN, ak bolo</w:t>
      </w:r>
      <w:r w:rsidRPr="00BC2444">
        <w:rPr>
          <w:rFonts w:ascii="Times New Roman" w:eastAsia="Calibri" w:hAnsi="Times New Roman" w:cs="Times New Roman"/>
          <w:color w:val="000000"/>
          <w:spacing w:val="2"/>
          <w:sz w:val="24"/>
          <w:szCs w:val="24"/>
        </w:rPr>
        <w:t xml:space="preserve"> </w:t>
      </w:r>
      <w:r w:rsidRPr="00BC2444">
        <w:rPr>
          <w:rFonts w:ascii="Times New Roman" w:eastAsia="Calibri" w:hAnsi="Times New Roman" w:cs="Times New Roman"/>
          <w:color w:val="000000"/>
          <w:sz w:val="24"/>
          <w:szCs w:val="24"/>
        </w:rPr>
        <w:t>pridelené a mena, v ktorej je účet vedený,</w:t>
      </w:r>
    </w:p>
    <w:p w14:paraId="696AD757" w14:textId="77777777" w:rsidR="00BC2444" w:rsidRPr="00BC2444" w:rsidRDefault="00BC2444" w:rsidP="00BC2444">
      <w:pPr>
        <w:tabs>
          <w:tab w:val="left" w:pos="389"/>
        </w:tabs>
        <w:spacing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e) virtuálne medzinárodné bankové číslo účtu IBAN a medzinárodné bankové číslo účtu IBAN, na ktorý sa automaticky presmerujú platby zasielané na virtuálne medzinárodné bankové číslo účtu IBAN,</w:t>
      </w:r>
    </w:p>
    <w:p w14:paraId="42D42243" w14:textId="77777777" w:rsidR="00BC2444" w:rsidRPr="00BC2444" w:rsidRDefault="00BC2444" w:rsidP="00BC2444">
      <w:pPr>
        <w:tabs>
          <w:tab w:val="left" w:pos="389"/>
        </w:tabs>
        <w:spacing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f) jednoznačné označenie bezpečnostnej schránky,</w:t>
      </w:r>
    </w:p>
    <w:p w14:paraId="5F332F44" w14:textId="77777777" w:rsidR="00BC2444" w:rsidRPr="00BC2444" w:rsidRDefault="00BC2444" w:rsidP="00BC2444">
      <w:pPr>
        <w:spacing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g) identifikačné údaje klienta a konečného užívateľa výhod,</w:t>
      </w:r>
      <w:r w:rsidRPr="00BC2444">
        <w:rPr>
          <w:rFonts w:ascii="Times New Roman" w:eastAsia="Calibri" w:hAnsi="Times New Roman" w:cs="Times New Roman"/>
          <w:color w:val="000000"/>
          <w:sz w:val="24"/>
          <w:szCs w:val="24"/>
          <w:vertAlign w:val="superscript"/>
        </w:rPr>
        <w:t>12a</w:t>
      </w:r>
      <w:r w:rsidRPr="00BC2444">
        <w:rPr>
          <w:rFonts w:ascii="Times New Roman" w:eastAsia="Calibri" w:hAnsi="Times New Roman" w:cs="Times New Roman"/>
          <w:color w:val="000000"/>
          <w:sz w:val="24"/>
          <w:szCs w:val="24"/>
        </w:rPr>
        <w:t>) ktorým je fyzická osoba, v rozsahu</w:t>
      </w:r>
    </w:p>
    <w:p w14:paraId="49A9361E" w14:textId="77777777" w:rsidR="00BC2444" w:rsidRPr="00BC2444" w:rsidRDefault="00BC2444" w:rsidP="00D87F16">
      <w:pPr>
        <w:widowControl w:val="0"/>
        <w:numPr>
          <w:ilvl w:val="1"/>
          <w:numId w:val="148"/>
        </w:numPr>
        <w:autoSpaceDE w:val="0"/>
        <w:autoSpaceDN w:val="0"/>
        <w:spacing w:after="0" w:line="259" w:lineRule="auto"/>
        <w:ind w:left="36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celé meno a celé priezvisko,</w:t>
      </w:r>
    </w:p>
    <w:p w14:paraId="7B8E04BF" w14:textId="77777777" w:rsidR="00BC2444" w:rsidRPr="00BC2444" w:rsidRDefault="00BC2444" w:rsidP="00BC2444">
      <w:pPr>
        <w:widowControl w:val="0"/>
        <w:autoSpaceDE w:val="0"/>
        <w:autoSpaceDN w:val="0"/>
        <w:spacing w:after="0"/>
        <w:ind w:left="360"/>
        <w:jc w:val="both"/>
        <w:rPr>
          <w:rFonts w:ascii="Times New Roman" w:eastAsia="Calibri" w:hAnsi="Times New Roman" w:cs="Times New Roman"/>
          <w:strike/>
          <w:color w:val="000000"/>
          <w:sz w:val="24"/>
          <w:szCs w:val="24"/>
        </w:rPr>
      </w:pPr>
      <w:r w:rsidRPr="00BC2444">
        <w:rPr>
          <w:rFonts w:ascii="Times New Roman" w:eastAsia="Calibri" w:hAnsi="Times New Roman" w:cs="Times New Roman"/>
          <w:color w:val="000000"/>
          <w:sz w:val="24"/>
          <w:szCs w:val="24"/>
        </w:rPr>
        <w:t>2.</w:t>
      </w:r>
      <w:r w:rsidRPr="00BC2444">
        <w:rPr>
          <w:rFonts w:ascii="Calibri" w:eastAsia="Calibri" w:hAnsi="Calibri" w:cs="Arial"/>
          <w:szCs w:val="22"/>
        </w:rPr>
        <w:tab/>
      </w:r>
      <w:r w:rsidRPr="00BC2444">
        <w:rPr>
          <w:rFonts w:ascii="Times New Roman" w:eastAsia="Calibri" w:hAnsi="Times New Roman" w:cs="Times New Roman"/>
          <w:color w:val="000000"/>
          <w:sz w:val="24"/>
          <w:szCs w:val="24"/>
        </w:rPr>
        <w:t>rodné číslo, ak bolo pridelené alebo obdobné identifikačné číslo, ak bolo pridelené,</w:t>
      </w:r>
    </w:p>
    <w:p w14:paraId="12590A27" w14:textId="77777777" w:rsidR="00BC2444" w:rsidRPr="00BC2444" w:rsidRDefault="00BC2444" w:rsidP="00BC2444">
      <w:pPr>
        <w:widowControl w:val="0"/>
        <w:autoSpaceDE w:val="0"/>
        <w:autoSpaceDN w:val="0"/>
        <w:spacing w:after="0"/>
        <w:ind w:left="360"/>
        <w:jc w:val="both"/>
        <w:rPr>
          <w:rFonts w:ascii="Times New Roman" w:eastAsia="Calibri" w:hAnsi="Times New Roman" w:cs="Times New Roman"/>
          <w:strike/>
          <w:color w:val="000000"/>
          <w:sz w:val="24"/>
          <w:szCs w:val="24"/>
        </w:rPr>
      </w:pPr>
      <w:r w:rsidRPr="00BC2444">
        <w:rPr>
          <w:rFonts w:ascii="Times New Roman" w:eastAsia="Calibri" w:hAnsi="Times New Roman" w:cs="Times New Roman"/>
          <w:color w:val="000000"/>
          <w:sz w:val="24"/>
          <w:szCs w:val="24"/>
        </w:rPr>
        <w:t>3.</w:t>
      </w:r>
      <w:r w:rsidRPr="00BC2444">
        <w:rPr>
          <w:rFonts w:ascii="Calibri" w:eastAsia="Calibri" w:hAnsi="Calibri" w:cs="Arial"/>
          <w:szCs w:val="22"/>
        </w:rPr>
        <w:tab/>
      </w:r>
      <w:r w:rsidRPr="00BC2444">
        <w:rPr>
          <w:rFonts w:ascii="Times New Roman" w:eastAsia="Calibri" w:hAnsi="Times New Roman" w:cs="Times New Roman"/>
          <w:color w:val="000000"/>
          <w:sz w:val="24"/>
          <w:szCs w:val="24"/>
        </w:rPr>
        <w:t>miesto a dátum narodenia,</w:t>
      </w:r>
    </w:p>
    <w:p w14:paraId="7CE729E5" w14:textId="77777777" w:rsidR="00BC2444" w:rsidRPr="00BC2444" w:rsidRDefault="00BC2444" w:rsidP="00BC2444">
      <w:pPr>
        <w:widowControl w:val="0"/>
        <w:autoSpaceDE w:val="0"/>
        <w:autoSpaceDN w:val="0"/>
        <w:spacing w:after="0"/>
        <w:ind w:left="36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4.</w:t>
      </w:r>
      <w:r w:rsidRPr="00BC2444">
        <w:rPr>
          <w:rFonts w:ascii="Calibri" w:eastAsia="Calibri" w:hAnsi="Calibri" w:cs="Arial"/>
          <w:szCs w:val="22"/>
        </w:rPr>
        <w:tab/>
      </w:r>
      <w:r w:rsidRPr="00BC2444">
        <w:rPr>
          <w:rFonts w:ascii="Times New Roman" w:eastAsia="Calibri" w:hAnsi="Times New Roman" w:cs="Times New Roman"/>
          <w:color w:val="000000"/>
          <w:sz w:val="24"/>
          <w:szCs w:val="24"/>
        </w:rPr>
        <w:t xml:space="preserve">adresa trvalého pobytu alebo iného pobytu, </w:t>
      </w:r>
    </w:p>
    <w:p w14:paraId="4B3F2B14" w14:textId="77777777" w:rsidR="00BC2444" w:rsidRPr="00BC2444" w:rsidRDefault="00BC2444" w:rsidP="00BC2444">
      <w:pPr>
        <w:widowControl w:val="0"/>
        <w:autoSpaceDE w:val="0"/>
        <w:autoSpaceDN w:val="0"/>
        <w:spacing w:after="0"/>
        <w:ind w:left="360"/>
        <w:jc w:val="both"/>
        <w:rPr>
          <w:rFonts w:ascii="Times New Roman" w:eastAsia="Calibri" w:hAnsi="Times New Roman" w:cs="Times New Roman"/>
          <w:strike/>
          <w:color w:val="000000"/>
          <w:sz w:val="24"/>
          <w:szCs w:val="24"/>
        </w:rPr>
      </w:pPr>
      <w:r w:rsidRPr="00BC2444">
        <w:rPr>
          <w:rFonts w:ascii="Times New Roman" w:eastAsia="Calibri" w:hAnsi="Times New Roman" w:cs="Times New Roman"/>
          <w:color w:val="000000"/>
          <w:sz w:val="24"/>
          <w:szCs w:val="24"/>
        </w:rPr>
        <w:t>5.</w:t>
      </w:r>
      <w:r w:rsidRPr="00BC2444">
        <w:rPr>
          <w:rFonts w:ascii="Calibri" w:eastAsia="Calibri" w:hAnsi="Calibri" w:cs="Arial"/>
          <w:szCs w:val="22"/>
        </w:rPr>
        <w:tab/>
      </w:r>
      <w:r w:rsidRPr="00BC2444">
        <w:rPr>
          <w:rFonts w:ascii="Times New Roman" w:eastAsia="Calibri" w:hAnsi="Times New Roman" w:cs="Times New Roman"/>
          <w:color w:val="000000"/>
          <w:sz w:val="24"/>
          <w:szCs w:val="24"/>
        </w:rPr>
        <w:t xml:space="preserve">štátna príslušnosť alebo informácia o stave bez štátnej príslušnosti, informácia o </w:t>
      </w:r>
      <w:r w:rsidRPr="00BC2444">
        <w:rPr>
          <w:rFonts w:ascii="Calibri" w:eastAsia="Calibri" w:hAnsi="Calibri" w:cs="Arial"/>
          <w:szCs w:val="22"/>
        </w:rPr>
        <w:tab/>
      </w:r>
      <w:r w:rsidRPr="00BC2444">
        <w:rPr>
          <w:rFonts w:ascii="Calibri" w:eastAsia="Calibri" w:hAnsi="Calibri" w:cs="Arial"/>
          <w:szCs w:val="22"/>
        </w:rPr>
        <w:tab/>
      </w:r>
      <w:r w:rsidRPr="00BC2444">
        <w:rPr>
          <w:rFonts w:ascii="Times New Roman" w:eastAsia="Calibri" w:hAnsi="Times New Roman" w:cs="Times New Roman"/>
          <w:color w:val="000000"/>
          <w:sz w:val="24"/>
          <w:szCs w:val="24"/>
        </w:rPr>
        <w:t>postavení azylanta</w:t>
      </w:r>
      <w:r w:rsidRPr="00BC2444">
        <w:rPr>
          <w:rFonts w:ascii="Times New Roman" w:eastAsia="Calibri" w:hAnsi="Times New Roman" w:cs="Times New Roman"/>
          <w:color w:val="000000"/>
          <w:sz w:val="24"/>
          <w:szCs w:val="24"/>
          <w:vertAlign w:val="superscript"/>
        </w:rPr>
        <w:t>12b</w:t>
      </w:r>
      <w:r w:rsidRPr="00BC2444">
        <w:rPr>
          <w:rFonts w:ascii="Times New Roman" w:eastAsia="Calibri" w:hAnsi="Times New Roman" w:cs="Times New Roman"/>
          <w:color w:val="000000"/>
          <w:sz w:val="24"/>
          <w:szCs w:val="24"/>
        </w:rPr>
        <w:t>) alebo odídenca,</w:t>
      </w:r>
      <w:r w:rsidRPr="00BC2444">
        <w:rPr>
          <w:rFonts w:ascii="Times New Roman" w:eastAsia="Calibri" w:hAnsi="Times New Roman" w:cs="Times New Roman"/>
          <w:color w:val="000000"/>
          <w:sz w:val="24"/>
          <w:szCs w:val="24"/>
          <w:vertAlign w:val="superscript"/>
        </w:rPr>
        <w:t>12c</w:t>
      </w:r>
      <w:r w:rsidRPr="00BC2444">
        <w:rPr>
          <w:rFonts w:ascii="Times New Roman" w:eastAsia="Calibri" w:hAnsi="Times New Roman" w:cs="Times New Roman"/>
          <w:color w:val="000000"/>
          <w:sz w:val="24"/>
          <w:szCs w:val="24"/>
        </w:rPr>
        <w:t>)</w:t>
      </w:r>
    </w:p>
    <w:p w14:paraId="516485E4" w14:textId="77777777" w:rsidR="00BC2444" w:rsidRPr="00BC2444" w:rsidRDefault="00BC2444" w:rsidP="00BC2444">
      <w:pPr>
        <w:widowControl w:val="0"/>
        <w:autoSpaceDE w:val="0"/>
        <w:autoSpaceDN w:val="0"/>
        <w:spacing w:after="0"/>
        <w:ind w:left="360"/>
        <w:jc w:val="both"/>
        <w:rPr>
          <w:rFonts w:ascii="Times New Roman" w:eastAsia="Calibri" w:hAnsi="Times New Roman" w:cs="Times New Roman"/>
          <w:strike/>
          <w:color w:val="000000"/>
          <w:sz w:val="24"/>
          <w:szCs w:val="24"/>
        </w:rPr>
      </w:pPr>
      <w:r w:rsidRPr="00BC2444">
        <w:rPr>
          <w:rFonts w:ascii="Times New Roman" w:eastAsia="Calibri" w:hAnsi="Times New Roman" w:cs="Times New Roman"/>
          <w:color w:val="000000"/>
          <w:sz w:val="24"/>
          <w:szCs w:val="24"/>
        </w:rPr>
        <w:t>6.</w:t>
      </w:r>
      <w:r w:rsidRPr="00BC2444">
        <w:rPr>
          <w:rFonts w:ascii="Calibri" w:eastAsia="Calibri" w:hAnsi="Calibri" w:cs="Arial"/>
          <w:szCs w:val="22"/>
        </w:rPr>
        <w:tab/>
      </w:r>
      <w:r w:rsidRPr="00BC2444">
        <w:rPr>
          <w:rFonts w:ascii="Times New Roman" w:eastAsia="Calibri" w:hAnsi="Times New Roman" w:cs="Times New Roman"/>
          <w:color w:val="000000"/>
          <w:sz w:val="24"/>
          <w:szCs w:val="24"/>
        </w:rPr>
        <w:t>daňové identifikačné číslo,</w:t>
      </w:r>
      <w:r w:rsidRPr="00BC2444">
        <w:rPr>
          <w:rFonts w:ascii="Times New Roman" w:eastAsia="Calibri" w:hAnsi="Times New Roman" w:cs="Times New Roman"/>
          <w:color w:val="000000"/>
          <w:sz w:val="24"/>
          <w:szCs w:val="24"/>
          <w:vertAlign w:val="superscript"/>
        </w:rPr>
        <w:t>12d</w:t>
      </w:r>
      <w:r w:rsidRPr="00BC2444">
        <w:rPr>
          <w:rFonts w:ascii="Times New Roman" w:eastAsia="Calibri" w:hAnsi="Times New Roman" w:cs="Times New Roman"/>
          <w:color w:val="000000"/>
          <w:sz w:val="24"/>
          <w:szCs w:val="24"/>
        </w:rPr>
        <w:t>) ak bolo pridelené,</w:t>
      </w:r>
    </w:p>
    <w:p w14:paraId="18715DB0" w14:textId="77777777" w:rsidR="00BC2444" w:rsidRPr="00BC2444" w:rsidRDefault="00BC2444" w:rsidP="00BC2444">
      <w:pPr>
        <w:widowControl w:val="0"/>
        <w:autoSpaceDE w:val="0"/>
        <w:autoSpaceDN w:val="0"/>
        <w:spacing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h) identifikačné údaje klienta, ktorým je fyzická osoba podnikateľ, v rozsahu</w:t>
      </w:r>
    </w:p>
    <w:p w14:paraId="5023E4F4" w14:textId="77777777" w:rsidR="00BC2444" w:rsidRPr="00BC2444" w:rsidRDefault="00BC2444" w:rsidP="00BC2444">
      <w:pPr>
        <w:spacing w:after="0"/>
        <w:ind w:left="36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1.</w:t>
      </w:r>
      <w:r w:rsidRPr="00BC2444">
        <w:rPr>
          <w:rFonts w:ascii="Calibri" w:eastAsia="Calibri" w:hAnsi="Calibri" w:cs="Arial"/>
          <w:szCs w:val="22"/>
        </w:rPr>
        <w:tab/>
      </w:r>
      <w:r w:rsidRPr="00BC2444">
        <w:rPr>
          <w:rFonts w:ascii="Times New Roman" w:eastAsia="Calibri" w:hAnsi="Times New Roman" w:cs="Times New Roman"/>
          <w:color w:val="000000"/>
          <w:sz w:val="24"/>
          <w:szCs w:val="24"/>
        </w:rPr>
        <w:t>údajov podľa písmena g),</w:t>
      </w:r>
    </w:p>
    <w:p w14:paraId="0C135171" w14:textId="77777777" w:rsidR="00BC2444" w:rsidRPr="00BC2444" w:rsidRDefault="00BC2444" w:rsidP="000E1DCD">
      <w:pPr>
        <w:widowControl w:val="0"/>
        <w:numPr>
          <w:ilvl w:val="0"/>
          <w:numId w:val="150"/>
        </w:numPr>
        <w:autoSpaceDE w:val="0"/>
        <w:autoSpaceDN w:val="0"/>
        <w:spacing w:after="0" w:line="259" w:lineRule="auto"/>
        <w:ind w:left="709"/>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obchodné meno,</w:t>
      </w:r>
    </w:p>
    <w:p w14:paraId="5C2805A2" w14:textId="77777777" w:rsidR="00BC2444" w:rsidRPr="00BC2444" w:rsidRDefault="00BC2444" w:rsidP="000E1DCD">
      <w:pPr>
        <w:widowControl w:val="0"/>
        <w:numPr>
          <w:ilvl w:val="0"/>
          <w:numId w:val="150"/>
        </w:numPr>
        <w:autoSpaceDE w:val="0"/>
        <w:autoSpaceDN w:val="0"/>
        <w:spacing w:after="0" w:line="259" w:lineRule="auto"/>
        <w:ind w:left="709"/>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 xml:space="preserve">adresa miesta podnikania, </w:t>
      </w:r>
    </w:p>
    <w:p w14:paraId="066D10CA" w14:textId="77777777" w:rsidR="00BC2444" w:rsidRPr="00BC2444" w:rsidRDefault="00BC2444" w:rsidP="000E1DCD">
      <w:pPr>
        <w:widowControl w:val="0"/>
        <w:numPr>
          <w:ilvl w:val="0"/>
          <w:numId w:val="150"/>
        </w:numPr>
        <w:autoSpaceDE w:val="0"/>
        <w:autoSpaceDN w:val="0"/>
        <w:spacing w:after="0" w:line="259" w:lineRule="auto"/>
        <w:ind w:left="709"/>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identifikačné číslo a daňové identifikačné číslo, ak boli pridelené.</w:t>
      </w:r>
    </w:p>
    <w:p w14:paraId="2129CF4E" w14:textId="77777777" w:rsidR="00BC2444" w:rsidRPr="00BC2444" w:rsidRDefault="00BC2444" w:rsidP="00BC2444">
      <w:pPr>
        <w:spacing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i) identifikačné údaje klienta, ktorým je právnická osoba, v rozsahu</w:t>
      </w:r>
    </w:p>
    <w:p w14:paraId="5C02A678" w14:textId="77777777" w:rsidR="00BC2444" w:rsidRPr="00BC2444" w:rsidRDefault="00BC2444" w:rsidP="000E1DCD">
      <w:pPr>
        <w:widowControl w:val="0"/>
        <w:numPr>
          <w:ilvl w:val="1"/>
          <w:numId w:val="150"/>
        </w:numPr>
        <w:autoSpaceDE w:val="0"/>
        <w:autoSpaceDN w:val="0"/>
        <w:spacing w:after="0" w:line="259" w:lineRule="auto"/>
        <w:ind w:left="364" w:firstLine="62"/>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názov,</w:t>
      </w:r>
    </w:p>
    <w:p w14:paraId="6CB94034" w14:textId="77777777" w:rsidR="00BC2444" w:rsidRPr="00BC2444" w:rsidRDefault="00BC2444" w:rsidP="000E1DCD">
      <w:pPr>
        <w:widowControl w:val="0"/>
        <w:numPr>
          <w:ilvl w:val="1"/>
          <w:numId w:val="150"/>
        </w:numPr>
        <w:autoSpaceDE w:val="0"/>
        <w:autoSpaceDN w:val="0"/>
        <w:spacing w:after="0" w:line="259" w:lineRule="auto"/>
        <w:ind w:left="364" w:firstLine="62"/>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právna forma,</w:t>
      </w:r>
    </w:p>
    <w:p w14:paraId="19E0F956" w14:textId="2006E40F" w:rsidR="00BC2444" w:rsidRPr="00BC2444" w:rsidRDefault="00BC2444" w:rsidP="007B2137">
      <w:pPr>
        <w:widowControl w:val="0"/>
        <w:numPr>
          <w:ilvl w:val="1"/>
          <w:numId w:val="150"/>
        </w:numPr>
        <w:autoSpaceDE w:val="0"/>
        <w:autoSpaceDN w:val="0"/>
        <w:spacing w:after="0" w:line="259" w:lineRule="auto"/>
        <w:ind w:left="709" w:hanging="283"/>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 xml:space="preserve">adresa sídla a adresa hlavného miesta podnikateľskej činnosti, ak je odlišná od adresy </w:t>
      </w:r>
      <w:r w:rsidR="007B2137">
        <w:rPr>
          <w:rFonts w:ascii="Times New Roman" w:eastAsia="Calibri" w:hAnsi="Times New Roman" w:cs="Times New Roman"/>
          <w:color w:val="000000"/>
          <w:sz w:val="24"/>
          <w:szCs w:val="24"/>
        </w:rPr>
        <w:t xml:space="preserve">  </w:t>
      </w:r>
      <w:r w:rsidRPr="00BC2444">
        <w:rPr>
          <w:rFonts w:ascii="Times New Roman" w:eastAsia="Calibri" w:hAnsi="Times New Roman" w:cs="Times New Roman"/>
          <w:color w:val="000000"/>
          <w:sz w:val="24"/>
          <w:szCs w:val="24"/>
        </w:rPr>
        <w:t>sídla,</w:t>
      </w:r>
    </w:p>
    <w:p w14:paraId="66CA2830" w14:textId="77777777" w:rsidR="00BC2444" w:rsidRPr="00BC2444" w:rsidRDefault="00BC2444" w:rsidP="000E1DCD">
      <w:pPr>
        <w:widowControl w:val="0"/>
        <w:numPr>
          <w:ilvl w:val="1"/>
          <w:numId w:val="150"/>
        </w:numPr>
        <w:autoSpaceDE w:val="0"/>
        <w:autoSpaceDN w:val="0"/>
        <w:spacing w:after="0" w:line="259" w:lineRule="auto"/>
        <w:ind w:left="364" w:firstLine="62"/>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štát založenia,</w:t>
      </w:r>
    </w:p>
    <w:p w14:paraId="7474B25E" w14:textId="77777777" w:rsidR="00BC2444" w:rsidRPr="00BC2444" w:rsidRDefault="00BC2444" w:rsidP="000E1DCD">
      <w:pPr>
        <w:spacing w:after="0"/>
        <w:ind w:left="364" w:firstLine="62"/>
        <w:contextualSpacing/>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5.  identifikačné číslo, daňové identifikačné číslo a kód LEI, ak boli pridelené,</w:t>
      </w:r>
    </w:p>
    <w:p w14:paraId="3BEBC6CC" w14:textId="77777777" w:rsidR="00BC2444" w:rsidRPr="00BC2444" w:rsidRDefault="00BC2444" w:rsidP="00BC2444">
      <w:pPr>
        <w:tabs>
          <w:tab w:val="left" w:pos="389"/>
        </w:tabs>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j) dátum vzniku a dátum zániku oprávnenia klienta na nakladanie s účtom,</w:t>
      </w:r>
    </w:p>
    <w:p w14:paraId="5F364352" w14:textId="77777777" w:rsidR="00BC2444" w:rsidRPr="00BC2444" w:rsidRDefault="00BC2444" w:rsidP="00BC2444">
      <w:pPr>
        <w:tabs>
          <w:tab w:val="left" w:pos="389"/>
        </w:tabs>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k) dátum zrušenia účtu,</w:t>
      </w:r>
    </w:p>
    <w:p w14:paraId="3FC17802" w14:textId="77777777" w:rsidR="00BC2444" w:rsidRPr="00BC2444" w:rsidRDefault="00BC2444" w:rsidP="00BC2444">
      <w:pPr>
        <w:tabs>
          <w:tab w:val="left" w:pos="389"/>
        </w:tabs>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l) dátum ukončenia prenájmu bezpečnostnej schránky.</w:t>
      </w:r>
    </w:p>
    <w:p w14:paraId="7C25A8AF" w14:textId="77777777" w:rsidR="00BC2444" w:rsidRPr="00BC2444" w:rsidRDefault="00BC2444" w:rsidP="00BC2444">
      <w:pPr>
        <w:spacing w:before="240" w:after="240" w:line="264" w:lineRule="auto"/>
        <w:jc w:val="both"/>
        <w:rPr>
          <w:rFonts w:ascii="Times New Roman" w:eastAsia="Calibri" w:hAnsi="Times New Roman" w:cs="Times New Roman"/>
          <w:sz w:val="24"/>
          <w:szCs w:val="24"/>
        </w:rPr>
      </w:pPr>
      <w:bookmarkStart w:id="42" w:name="paragraf-4.odsek-2.oznacenie"/>
      <w:r w:rsidRPr="00BC2444">
        <w:rPr>
          <w:rFonts w:ascii="Times New Roman" w:eastAsia="Calibri" w:hAnsi="Times New Roman" w:cs="Times New Roman"/>
          <w:color w:val="000000"/>
          <w:sz w:val="24"/>
          <w:szCs w:val="24"/>
        </w:rPr>
        <w:t>(2)</w:t>
      </w:r>
      <w:bookmarkStart w:id="43" w:name="paragraf-4.odsek-2.text"/>
      <w:bookmarkEnd w:id="42"/>
      <w:r w:rsidRPr="00BC2444">
        <w:rPr>
          <w:rFonts w:ascii="Times New Roman" w:eastAsia="Calibri" w:hAnsi="Times New Roman" w:cs="Times New Roman"/>
          <w:color w:val="000000"/>
          <w:sz w:val="24"/>
          <w:szCs w:val="24"/>
        </w:rPr>
        <w:tab/>
        <w:t xml:space="preserve">Finančná inštitúcia je povinná zasielať údaje o vzniku, zmene alebo zániku údajov uvedených v odseku 1 do centrálneho registra účtov elektronicky, a to do konca nasledujúceho dňa od vzniku, zmeny alebo zániku údajov uvedených v odseku 1. </w:t>
      </w:r>
      <w:bookmarkEnd w:id="43"/>
    </w:p>
    <w:p w14:paraId="4BC5381C" w14:textId="77777777" w:rsidR="00BC2444" w:rsidRPr="00BC2444" w:rsidRDefault="00BC2444" w:rsidP="00BC2444">
      <w:pPr>
        <w:tabs>
          <w:tab w:val="left" w:pos="673"/>
        </w:tabs>
        <w:spacing w:before="240"/>
        <w:jc w:val="both"/>
        <w:rPr>
          <w:rFonts w:ascii="Times New Roman" w:eastAsia="Calibri" w:hAnsi="Times New Roman" w:cs="Times New Roman"/>
          <w:color w:val="000000"/>
          <w:sz w:val="24"/>
          <w:szCs w:val="24"/>
        </w:rPr>
      </w:pPr>
      <w:bookmarkStart w:id="44" w:name="paragraf-4.odsek-3.oznacenie"/>
      <w:r w:rsidRPr="00BC2444">
        <w:rPr>
          <w:rFonts w:ascii="Times New Roman" w:eastAsia="Calibri" w:hAnsi="Times New Roman" w:cs="Times New Roman"/>
          <w:color w:val="000000"/>
          <w:sz w:val="24"/>
          <w:szCs w:val="24"/>
        </w:rPr>
        <w:t>(3)</w:t>
      </w:r>
      <w:bookmarkEnd w:id="44"/>
      <w:r w:rsidRPr="00BC2444">
        <w:rPr>
          <w:rFonts w:ascii="Times New Roman" w:eastAsia="Calibri" w:hAnsi="Times New Roman" w:cs="Times New Roman"/>
          <w:color w:val="000000"/>
          <w:sz w:val="24"/>
          <w:szCs w:val="24"/>
        </w:rPr>
        <w:tab/>
        <w:t>Národná banka Slovenska a centrálny depozitár cenných papierov sú povinní zasielať údaje o účtoch, ktoré vedú, do centrálneho registra účtov podľa odseku 2; táto povinnosť sa nevzťahuje na účty, ktoré Národná banka Slovenska zriaďuje podľa osobitných predpisov</w:t>
      </w:r>
      <w:hyperlink w:anchor="poznamky.poznamka-13">
        <w:r w:rsidRPr="00BC2444">
          <w:rPr>
            <w:rFonts w:ascii="Times New Roman" w:eastAsia="Calibri" w:hAnsi="Times New Roman" w:cs="Times New Roman"/>
            <w:sz w:val="24"/>
            <w:szCs w:val="24"/>
            <w:vertAlign w:val="superscript"/>
          </w:rPr>
          <w:t>13</w:t>
        </w:r>
        <w:r w:rsidRPr="00BC2444">
          <w:rPr>
            <w:rFonts w:ascii="Times New Roman" w:eastAsia="Calibri" w:hAnsi="Times New Roman" w:cs="Times New Roman"/>
            <w:sz w:val="24"/>
            <w:szCs w:val="24"/>
          </w:rPr>
          <w:t>)</w:t>
        </w:r>
      </w:hyperlink>
      <w:bookmarkStart w:id="45" w:name="paragraf-4.odsek-3.text"/>
      <w:r w:rsidRPr="00BC2444">
        <w:rPr>
          <w:rFonts w:ascii="Times New Roman" w:eastAsia="Calibri" w:hAnsi="Times New Roman" w:cs="Times New Roman"/>
          <w:sz w:val="24"/>
          <w:szCs w:val="24"/>
        </w:rPr>
        <w:t xml:space="preserve"> </w:t>
      </w:r>
      <w:r w:rsidRPr="00BC2444">
        <w:rPr>
          <w:rFonts w:ascii="Times New Roman" w:eastAsia="Calibri" w:hAnsi="Times New Roman" w:cs="Times New Roman"/>
          <w:color w:val="000000"/>
          <w:sz w:val="24"/>
          <w:szCs w:val="24"/>
        </w:rPr>
        <w:t>alebo na základe zmluvného vzťahu s medzinárodnými inštitúciami.</w:t>
      </w:r>
      <w:bookmarkEnd w:id="45"/>
    </w:p>
    <w:p w14:paraId="680671CC" w14:textId="77777777" w:rsidR="00BC2444" w:rsidRPr="00BC2444" w:rsidRDefault="00BC2444" w:rsidP="00BC2444">
      <w:pPr>
        <w:tabs>
          <w:tab w:val="left" w:pos="673"/>
        </w:tabs>
        <w:spacing w:before="240"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sz w:val="24"/>
          <w:szCs w:val="24"/>
        </w:rPr>
        <w:lastRenderedPageBreak/>
        <w:t>(4)</w:t>
      </w:r>
      <w:r w:rsidRPr="00BC2444">
        <w:rPr>
          <w:rFonts w:ascii="Times New Roman" w:eastAsia="Calibri" w:hAnsi="Times New Roman" w:cs="Times New Roman"/>
          <w:sz w:val="24"/>
          <w:szCs w:val="24"/>
        </w:rPr>
        <w:tab/>
      </w:r>
      <w:r w:rsidRPr="00BC2444">
        <w:rPr>
          <w:rFonts w:ascii="Times New Roman" w:eastAsia="Yu Mincho" w:hAnsi="Times New Roman" w:cs="Times New Roman"/>
          <w:sz w:val="24"/>
          <w:szCs w:val="24"/>
        </w:rPr>
        <w:t xml:space="preserve">Finančná inštitúcia, Národná banka Slovenska a centrálny depozitár cenných papierov zasielajú údaje do centrálneho registra účtov z kontaktného miesta podľa § 6 ods. 6 písm. a) prvého bodu automatizovaným spôsobom prostredníctvom aplikačného programového rozhrania medzi centrálnym registrom účtov a informačným systémom finančnej inštitúcie, Národnej banky Slovenska a centrálneho depozitára cenných papierov. Popis aplikačného programového rozhrania a spôsob zasielania údajov, ktorých rozsah je uvedený v odseku 1, určí integračný manuál. </w:t>
      </w:r>
    </w:p>
    <w:p w14:paraId="5A4880F7" w14:textId="77777777" w:rsidR="00BC2444" w:rsidRPr="00BC2444" w:rsidRDefault="00BC2444" w:rsidP="00BC2444">
      <w:pPr>
        <w:widowControl w:val="0"/>
        <w:autoSpaceDE w:val="0"/>
        <w:autoSpaceDN w:val="0"/>
        <w:spacing w:before="240" w:after="0"/>
        <w:jc w:val="both"/>
        <w:rPr>
          <w:rFonts w:ascii="Times New Roman" w:eastAsia="Yu Mincho" w:hAnsi="Times New Roman" w:cs="Times New Roman"/>
          <w:sz w:val="24"/>
          <w:szCs w:val="24"/>
        </w:rPr>
      </w:pPr>
      <w:r w:rsidRPr="00BC2444">
        <w:rPr>
          <w:rFonts w:ascii="Times New Roman" w:eastAsia="Yu Mincho" w:hAnsi="Times New Roman" w:cs="Times New Roman"/>
          <w:sz w:val="24"/>
          <w:szCs w:val="24"/>
        </w:rPr>
        <w:t>(5)</w:t>
      </w:r>
      <w:r w:rsidRPr="00BC2444">
        <w:rPr>
          <w:rFonts w:ascii="Times New Roman" w:eastAsia="Yu Mincho" w:hAnsi="Times New Roman" w:cs="Times New Roman"/>
          <w:sz w:val="24"/>
          <w:szCs w:val="24"/>
        </w:rPr>
        <w:tab/>
        <w:t>Finančná inštitúcia, Národná banka Slovenska, centrálny depozitár cenných papierov  a právnická osoba, ktorá žiada o udelenie povolenia v súlade s osobitným predpisom</w:t>
      </w:r>
      <w:r w:rsidRPr="00BC2444">
        <w:rPr>
          <w:rFonts w:ascii="Times New Roman" w:eastAsia="Yu Mincho" w:hAnsi="Times New Roman" w:cs="Times New Roman"/>
          <w:sz w:val="24"/>
          <w:szCs w:val="24"/>
          <w:vertAlign w:val="superscript"/>
        </w:rPr>
        <w:t>13a</w:t>
      </w:r>
      <w:r w:rsidRPr="00BC2444">
        <w:rPr>
          <w:rFonts w:ascii="Times New Roman" w:eastAsia="Yu Mincho" w:hAnsi="Times New Roman" w:cs="Times New Roman"/>
          <w:sz w:val="24"/>
          <w:szCs w:val="24"/>
        </w:rPr>
        <w:t>) sú povinní uzavrieť s ministerstvom financií dohodu o integračnom zámere.  Ministerstvo financií poskytne osobám podľa prvej vety integračný manuál pri uzatváraní dohody o integračnom zámere. Dohoda o integračnom zámere obsahuje aj proces a harmonogram integrácie na centrálny register účtov. Finančná inštitúcia, Národná banka Slovenska, centrálny depozitár cenných papierov a právnická osoba, ktorá žiada o udelenie povolenia v súlade s osobitným predpisom,</w:t>
      </w:r>
      <w:r w:rsidRPr="00BC2444">
        <w:rPr>
          <w:rFonts w:ascii="Times New Roman" w:eastAsia="Yu Mincho" w:hAnsi="Times New Roman" w:cs="Times New Roman"/>
          <w:sz w:val="24"/>
          <w:szCs w:val="24"/>
          <w:vertAlign w:val="superscript"/>
        </w:rPr>
        <w:t>13a</w:t>
      </w:r>
      <w:r w:rsidRPr="00BC2444">
        <w:rPr>
          <w:rFonts w:ascii="Times New Roman" w:eastAsia="Yu Mincho" w:hAnsi="Times New Roman" w:cs="Times New Roman"/>
          <w:sz w:val="24"/>
          <w:szCs w:val="24"/>
        </w:rPr>
        <w:t xml:space="preserve">) sú povinní ukončiť proces integrácie na centrálny register účtov najneskôr deň pred vznikom povinnosti zasielania údajov do centrálneho registra účtov. </w:t>
      </w:r>
    </w:p>
    <w:p w14:paraId="2A88661D" w14:textId="77777777" w:rsidR="00BC2444" w:rsidRPr="00BC2444" w:rsidRDefault="00BC2444" w:rsidP="00BC2444">
      <w:pPr>
        <w:tabs>
          <w:tab w:val="left" w:pos="673"/>
        </w:tabs>
        <w:spacing w:before="240" w:after="0"/>
        <w:jc w:val="both"/>
        <w:rPr>
          <w:rFonts w:ascii="Times New Roman" w:eastAsia="Calibri" w:hAnsi="Times New Roman" w:cs="Times New Roman"/>
          <w:color w:val="000000"/>
          <w:sz w:val="24"/>
          <w:szCs w:val="24"/>
        </w:rPr>
      </w:pPr>
      <w:r w:rsidRPr="00BC2444">
        <w:rPr>
          <w:rFonts w:ascii="Times New Roman" w:eastAsia="Yu Mincho" w:hAnsi="Times New Roman" w:cs="Times New Roman"/>
          <w:sz w:val="24"/>
          <w:szCs w:val="24"/>
        </w:rPr>
        <w:t>(6)</w:t>
      </w:r>
      <w:r w:rsidRPr="00BC2444">
        <w:rPr>
          <w:rFonts w:ascii="Times New Roman" w:eastAsia="Yu Mincho" w:hAnsi="Times New Roman" w:cs="Times New Roman"/>
          <w:sz w:val="24"/>
          <w:szCs w:val="24"/>
        </w:rPr>
        <w:tab/>
        <w:t xml:space="preserve">Zmeny integračného manuálu ministerstvo financií oznámi finančnej inštitúcii, Národnej banke Slovenska a centrálnemu depozitárovi cenných papierov prostredníctvom kontaktného miesta podľa § 6 ods. 6 písm. a) prvého bodu. Finančná inštitúcia, Národná banka Slovenska a centrálny depozitár cenných papierov zasielajú údaje do centrálneho registra účtov podľa zmeneného integračného manuálu najneskôr do šiestich mesiacov odo dňa tohto oznámenia. </w:t>
      </w:r>
    </w:p>
    <w:p w14:paraId="4DC22CF8" w14:textId="77777777" w:rsidR="00BC2444" w:rsidRPr="00BC2444" w:rsidRDefault="00BC2444" w:rsidP="00BC2444">
      <w:pPr>
        <w:tabs>
          <w:tab w:val="left" w:pos="673"/>
        </w:tabs>
        <w:spacing w:before="240"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(7)</w:t>
      </w:r>
      <w:r w:rsidRPr="00BC2444">
        <w:rPr>
          <w:rFonts w:ascii="Times New Roman" w:eastAsia="Calibri" w:hAnsi="Times New Roman" w:cs="Times New Roman"/>
          <w:color w:val="000000"/>
          <w:sz w:val="24"/>
          <w:szCs w:val="24"/>
        </w:rPr>
        <w:tab/>
      </w:r>
      <w:bookmarkStart w:id="46" w:name="paragraf-4.odsek-4.text"/>
      <w:r w:rsidRPr="00BC2444">
        <w:rPr>
          <w:rFonts w:ascii="Times New Roman" w:eastAsia="Calibri" w:hAnsi="Times New Roman" w:cs="Times New Roman"/>
          <w:color w:val="000000"/>
          <w:sz w:val="24"/>
          <w:szCs w:val="24"/>
        </w:rPr>
        <w:t xml:space="preserve">Finančná inštitúcia, Národná banka Slovenska a centrálny depozitár cenných papierov zodpovedajú za správnosť a úplnosť údajov, ktoré poskytli do centrálneho registra účtov. Na účely prvej vety sa za správne a úplné údaje považujú tie údaje, ktoré finančná inštitúcia, Národná banka Slovenska a centrálny depozitár cenných papierov uchovávajú vo svojich informačných systémoch. </w:t>
      </w:r>
      <w:r w:rsidRPr="00BC2444">
        <w:rPr>
          <w:rFonts w:ascii="Times New Roman" w:eastAsia="Times New Roman" w:hAnsi="Times New Roman" w:cs="Times New Roman"/>
          <w:color w:val="000000"/>
          <w:sz w:val="24"/>
          <w:szCs w:val="24"/>
        </w:rPr>
        <w:t xml:space="preserve">Finančná inštitúcia, Národná banka Slovenska a centrálny depozitár cenných papierov na zabezpečenie správnosti a úplnosti údajov podľa prvej vety, ak je to potrebné, </w:t>
      </w:r>
      <w:proofErr w:type="spellStart"/>
      <w:r w:rsidRPr="00BC2444">
        <w:rPr>
          <w:rFonts w:ascii="Times New Roman" w:eastAsia="Times New Roman" w:hAnsi="Times New Roman" w:cs="Times New Roman"/>
          <w:color w:val="000000"/>
          <w:sz w:val="24"/>
          <w:szCs w:val="24"/>
        </w:rPr>
        <w:t>zneplatní</w:t>
      </w:r>
      <w:proofErr w:type="spellEnd"/>
      <w:r w:rsidRPr="00BC2444">
        <w:rPr>
          <w:rFonts w:ascii="Times New Roman" w:eastAsia="Times New Roman" w:hAnsi="Times New Roman" w:cs="Times New Roman"/>
          <w:color w:val="000000"/>
          <w:sz w:val="24"/>
          <w:szCs w:val="24"/>
        </w:rPr>
        <w:t xml:space="preserve"> údaje, ktoré do centrálneho registra účtov zaslala a uvedie dôvod tohto </w:t>
      </w:r>
      <w:proofErr w:type="spellStart"/>
      <w:r w:rsidRPr="00BC2444">
        <w:rPr>
          <w:rFonts w:ascii="Times New Roman" w:eastAsia="Times New Roman" w:hAnsi="Times New Roman" w:cs="Times New Roman"/>
          <w:color w:val="000000"/>
          <w:sz w:val="24"/>
          <w:szCs w:val="24"/>
        </w:rPr>
        <w:t>zneplatnenia</w:t>
      </w:r>
      <w:proofErr w:type="spellEnd"/>
      <w:r w:rsidRPr="00BC2444">
        <w:rPr>
          <w:rFonts w:ascii="Times New Roman" w:eastAsia="Times New Roman" w:hAnsi="Times New Roman" w:cs="Times New Roman"/>
          <w:color w:val="000000"/>
          <w:sz w:val="24"/>
          <w:szCs w:val="24"/>
        </w:rPr>
        <w:t>.</w:t>
      </w:r>
      <w:r w:rsidRPr="00BC2444">
        <w:rPr>
          <w:rFonts w:ascii="Times New Roman" w:eastAsia="Times New Roman" w:hAnsi="Times New Roman" w:cs="Times New Roman"/>
          <w:sz w:val="24"/>
          <w:szCs w:val="24"/>
        </w:rPr>
        <w:t xml:space="preserve"> </w:t>
      </w:r>
      <w:r w:rsidRPr="00BC2444">
        <w:rPr>
          <w:rFonts w:ascii="Times New Roman" w:eastAsia="Calibri" w:hAnsi="Times New Roman" w:cs="Times New Roman"/>
          <w:color w:val="000000"/>
          <w:sz w:val="24"/>
          <w:szCs w:val="24"/>
        </w:rPr>
        <w:t xml:space="preserve">Ministerstvo financií nekontroluje správnosť a úplnosť údajov pri ich poskytovaní finančnou inštitúciou, Národnou bankou Slovenska alebo centrálnym depozitárom cenných papierov do centrálneho registra účtov a nezodpovedá za správnosť a úplnosť takto prijatých údajov. </w:t>
      </w:r>
      <w:bookmarkEnd w:id="46"/>
      <w:r w:rsidRPr="00BC2444">
        <w:rPr>
          <w:rFonts w:ascii="Times New Roman" w:eastAsia="Yu Mincho" w:hAnsi="Times New Roman" w:cs="Times New Roman"/>
          <w:color w:val="000000"/>
          <w:sz w:val="24"/>
          <w:szCs w:val="24"/>
        </w:rPr>
        <w:t>Údaje zasielané do centrálneho registra účtov musia spĺňať kvalitu definovanú integračným manuálom.</w:t>
      </w:r>
    </w:p>
    <w:p w14:paraId="2D43F60B" w14:textId="77777777" w:rsidR="00BC2444" w:rsidRPr="00BC2444" w:rsidRDefault="00BC2444" w:rsidP="00BC2444">
      <w:pPr>
        <w:widowControl w:val="0"/>
        <w:tabs>
          <w:tab w:val="left" w:pos="713"/>
        </w:tabs>
        <w:autoSpaceDE w:val="0"/>
        <w:autoSpaceDN w:val="0"/>
        <w:spacing w:before="240"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(8)</w:t>
      </w:r>
      <w:r w:rsidRPr="00BC2444">
        <w:rPr>
          <w:rFonts w:ascii="Times New Roman" w:eastAsia="Calibri" w:hAnsi="Times New Roman" w:cs="Times New Roman"/>
          <w:sz w:val="24"/>
          <w:szCs w:val="24"/>
        </w:rPr>
        <w:tab/>
        <w:t xml:space="preserve">Ministerstvo financií v odôvodnených prípadoch, v súčinnosti s finančnou inštitúciou, Národnou bankou Slovenska alebo s centrálnym depozitárom cenných papierov vykoná nevyhnutné úpravy v centrálnom registri účtov, ktoré nie je možné vykonať podľa odseku 7, ak je to nevyhnutné pre jeho správne fungovanie a pre zabezpečenie kontinuity jeho prevádzky. </w:t>
      </w:r>
    </w:p>
    <w:p w14:paraId="2342D692" w14:textId="77777777" w:rsidR="00BC2444" w:rsidRPr="00BC2444" w:rsidRDefault="00BC2444" w:rsidP="00BC2444">
      <w:pPr>
        <w:tabs>
          <w:tab w:val="left" w:pos="673"/>
        </w:tabs>
        <w:spacing w:before="240"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lastRenderedPageBreak/>
        <w:t>(9)</w:t>
      </w:r>
      <w:r w:rsidRPr="00BC2444">
        <w:rPr>
          <w:rFonts w:ascii="Times New Roman" w:eastAsia="Calibri" w:hAnsi="Times New Roman" w:cs="Times New Roman"/>
          <w:color w:val="000000"/>
          <w:sz w:val="24"/>
          <w:szCs w:val="24"/>
        </w:rPr>
        <w:tab/>
        <w:t>Finančná inštitúcia, Národná banka Slovenska a centrálny depozitár cenných papierov nezasielajú údaje do centrálneho registra účtov, ak nemajú klientov podľa § 2 písm. c) prvého bodu alebo druhého bodu.</w:t>
      </w:r>
    </w:p>
    <w:p w14:paraId="562E58F5" w14:textId="77777777" w:rsidR="00BC2444" w:rsidRPr="00BC2444" w:rsidRDefault="00BC2444" w:rsidP="00BC2444">
      <w:pPr>
        <w:tabs>
          <w:tab w:val="left" w:pos="673"/>
        </w:tabs>
        <w:spacing w:before="240"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(10)</w:t>
      </w:r>
      <w:r w:rsidRPr="00BC2444">
        <w:rPr>
          <w:rFonts w:ascii="Times New Roman" w:eastAsia="Calibri" w:hAnsi="Times New Roman" w:cs="Times New Roman"/>
          <w:color w:val="000000"/>
          <w:sz w:val="24"/>
          <w:szCs w:val="24"/>
        </w:rPr>
        <w:tab/>
      </w:r>
      <w:bookmarkStart w:id="47" w:name="paragraf-4.odsek-5.text"/>
      <w:r w:rsidRPr="00BC2444">
        <w:rPr>
          <w:rFonts w:ascii="Times New Roman" w:eastAsia="Calibri" w:hAnsi="Times New Roman" w:cs="Times New Roman"/>
          <w:color w:val="000000"/>
          <w:sz w:val="24"/>
          <w:szCs w:val="24"/>
        </w:rPr>
        <w:t>Údaje podľa odseku 1 sa v centrálnom registri účtov uchovávajú päť rokov od 1. januára roku nasledujúceho po roku, v ktorom došlo k zrušeniu účtu alebo skončeniu prenájmu bezpečnostnej schránky; po uplynutí tejto lehoty sa údaje z centrálneho registra účtov vymažú.</w:t>
      </w:r>
      <w:bookmarkEnd w:id="47"/>
      <w:r w:rsidRPr="00BC2444">
        <w:rPr>
          <w:rFonts w:ascii="Times New Roman" w:eastAsia="Calibri" w:hAnsi="Times New Roman" w:cs="Times New Roman"/>
          <w:color w:val="000000"/>
          <w:sz w:val="24"/>
          <w:szCs w:val="24"/>
        </w:rPr>
        <w:t>“.</w:t>
      </w:r>
    </w:p>
    <w:bookmarkEnd w:id="41"/>
    <w:p w14:paraId="4B179881" w14:textId="77777777" w:rsidR="00BC2444" w:rsidRPr="00BC2444" w:rsidRDefault="00BC2444" w:rsidP="00BC2444">
      <w:pPr>
        <w:tabs>
          <w:tab w:val="left" w:pos="673"/>
        </w:tabs>
        <w:spacing w:after="0"/>
        <w:jc w:val="both"/>
        <w:rPr>
          <w:rFonts w:ascii="Times New Roman" w:eastAsia="Calibri" w:hAnsi="Times New Roman" w:cs="Times New Roman"/>
          <w:color w:val="000000"/>
          <w:sz w:val="24"/>
          <w:szCs w:val="24"/>
        </w:rPr>
      </w:pPr>
    </w:p>
    <w:p w14:paraId="63425D1C" w14:textId="77777777" w:rsidR="00BC2444" w:rsidRPr="00BC2444" w:rsidRDefault="00BC2444" w:rsidP="00BC2444">
      <w:pPr>
        <w:tabs>
          <w:tab w:val="left" w:pos="673"/>
        </w:tabs>
        <w:spacing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Poznámky pod čiarou k odkazom 12a až 12d a 13a znejú:</w:t>
      </w:r>
    </w:p>
    <w:p w14:paraId="03FAE99F" w14:textId="656E2860" w:rsidR="00BC2444" w:rsidRPr="00BC2444" w:rsidRDefault="00BC2444" w:rsidP="00BC2444">
      <w:pPr>
        <w:tabs>
          <w:tab w:val="left" w:pos="673"/>
        </w:tabs>
        <w:spacing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w:t>
      </w:r>
      <w:r w:rsidRPr="00BC2444">
        <w:rPr>
          <w:rFonts w:ascii="Times New Roman" w:eastAsia="Calibri" w:hAnsi="Times New Roman" w:cs="Times New Roman"/>
          <w:color w:val="000000"/>
          <w:sz w:val="24"/>
          <w:szCs w:val="24"/>
          <w:vertAlign w:val="superscript"/>
        </w:rPr>
        <w:t>12a</w:t>
      </w:r>
      <w:r w:rsidRPr="00BC2444">
        <w:rPr>
          <w:rFonts w:ascii="Times New Roman" w:eastAsia="Calibri" w:hAnsi="Times New Roman" w:cs="Times New Roman"/>
          <w:color w:val="000000"/>
          <w:sz w:val="24"/>
          <w:szCs w:val="24"/>
        </w:rPr>
        <w:t xml:space="preserve">) </w:t>
      </w:r>
      <w:bookmarkStart w:id="48" w:name="_Hlk231925000"/>
      <w:r w:rsidRPr="00BC2444">
        <w:rPr>
          <w:rFonts w:ascii="Times New Roman" w:eastAsia="Calibri" w:hAnsi="Times New Roman" w:cs="Times New Roman"/>
          <w:sz w:val="24"/>
          <w:szCs w:val="24"/>
        </w:rPr>
        <w:t>Čl. 2</w:t>
      </w:r>
      <w:r w:rsidR="008266A0">
        <w:rPr>
          <w:rFonts w:ascii="Times New Roman" w:eastAsia="Calibri" w:hAnsi="Times New Roman" w:cs="Times New Roman"/>
          <w:sz w:val="24"/>
          <w:szCs w:val="24"/>
        </w:rPr>
        <w:t xml:space="preserve"> ods. 1 bod</w:t>
      </w:r>
      <w:r w:rsidRPr="00BC2444">
        <w:rPr>
          <w:rFonts w:ascii="Times New Roman" w:eastAsia="Calibri" w:hAnsi="Times New Roman" w:cs="Times New Roman"/>
          <w:sz w:val="24"/>
          <w:szCs w:val="24"/>
        </w:rPr>
        <w:t xml:space="preserve"> 28 nariadenia nariadenie Európskeho parlamentu a Rady (EÚ) 2024/1624 z 31. mája 2024 o predchádzaní využívaniu finančného systému na účely prania špinavých peňazí alebo financovania terorizmu  (Ú. v. EÚ L 2024/1624, 19. 6. 2024)</w:t>
      </w:r>
      <w:bookmarkEnd w:id="48"/>
      <w:r w:rsidRPr="00BC2444">
        <w:rPr>
          <w:rFonts w:ascii="Times New Roman" w:eastAsia="Calibri" w:hAnsi="Times New Roman" w:cs="Times New Roman"/>
          <w:sz w:val="24"/>
          <w:szCs w:val="24"/>
        </w:rPr>
        <w:t>.</w:t>
      </w:r>
    </w:p>
    <w:p w14:paraId="4BE12232" w14:textId="77777777" w:rsidR="00BC2444" w:rsidRPr="00BC2444" w:rsidRDefault="00BC2444" w:rsidP="00BC2444">
      <w:pPr>
        <w:tabs>
          <w:tab w:val="left" w:pos="673"/>
        </w:tabs>
        <w:spacing w:after="0"/>
        <w:jc w:val="both"/>
        <w:rPr>
          <w:rFonts w:ascii="Times New Roman" w:eastAsia="Calibri" w:hAnsi="Times New Roman" w:cs="Times New Roman"/>
          <w:color w:val="000000"/>
          <w:sz w:val="24"/>
          <w:szCs w:val="24"/>
          <w:vertAlign w:val="superscript"/>
        </w:rPr>
      </w:pPr>
    </w:p>
    <w:p w14:paraId="16E9C32A" w14:textId="77777777" w:rsidR="00BC2444" w:rsidRPr="00BC2444" w:rsidRDefault="00BC2444" w:rsidP="00BC2444">
      <w:pPr>
        <w:tabs>
          <w:tab w:val="left" w:pos="673"/>
        </w:tabs>
        <w:spacing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vertAlign w:val="superscript"/>
        </w:rPr>
        <w:t>12b</w:t>
      </w:r>
      <w:r w:rsidRPr="00BC2444">
        <w:rPr>
          <w:rFonts w:ascii="Times New Roman" w:eastAsia="Calibri" w:hAnsi="Times New Roman" w:cs="Times New Roman"/>
          <w:color w:val="000000"/>
          <w:sz w:val="24"/>
          <w:szCs w:val="24"/>
        </w:rPr>
        <w:t>) § 2 písm. h) zákona č. 69/2026 Z. z. o medzinárodnej ochrane a o zmene a doplnení niektorých zákonov.</w:t>
      </w:r>
    </w:p>
    <w:p w14:paraId="20F0E46C" w14:textId="77777777" w:rsidR="00BC2444" w:rsidRPr="00BC2444" w:rsidRDefault="00BC2444" w:rsidP="00BC2444">
      <w:pPr>
        <w:tabs>
          <w:tab w:val="left" w:pos="673"/>
        </w:tabs>
        <w:spacing w:after="0"/>
        <w:jc w:val="both"/>
        <w:rPr>
          <w:rFonts w:ascii="Times New Roman" w:eastAsia="Calibri" w:hAnsi="Times New Roman" w:cs="Times New Roman"/>
          <w:color w:val="000000"/>
          <w:sz w:val="24"/>
          <w:szCs w:val="24"/>
          <w:vertAlign w:val="superscript"/>
        </w:rPr>
      </w:pPr>
    </w:p>
    <w:p w14:paraId="5477C59F" w14:textId="77777777" w:rsidR="00BC2444" w:rsidRPr="00BC2444" w:rsidRDefault="00BC2444" w:rsidP="00BC2444">
      <w:pPr>
        <w:tabs>
          <w:tab w:val="left" w:pos="673"/>
        </w:tabs>
        <w:spacing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vertAlign w:val="superscript"/>
        </w:rPr>
        <w:t>12c</w:t>
      </w:r>
      <w:r w:rsidRPr="00BC2444">
        <w:rPr>
          <w:rFonts w:ascii="Times New Roman" w:eastAsia="Calibri" w:hAnsi="Times New Roman" w:cs="Times New Roman"/>
          <w:color w:val="000000"/>
          <w:sz w:val="24"/>
          <w:szCs w:val="24"/>
        </w:rPr>
        <w:t>) § 2 písm. j) zákona č. 69/2026 Z. z.</w:t>
      </w:r>
    </w:p>
    <w:p w14:paraId="11E53C0E" w14:textId="77777777" w:rsidR="00BC2444" w:rsidRPr="00BC2444" w:rsidRDefault="00BC2444" w:rsidP="00BC2444">
      <w:pPr>
        <w:tabs>
          <w:tab w:val="left" w:pos="673"/>
        </w:tabs>
        <w:spacing w:after="0"/>
        <w:jc w:val="both"/>
        <w:rPr>
          <w:rFonts w:ascii="Times New Roman" w:eastAsia="Calibri" w:hAnsi="Times New Roman" w:cs="Times New Roman"/>
          <w:color w:val="000000"/>
          <w:sz w:val="24"/>
          <w:szCs w:val="24"/>
          <w:vertAlign w:val="superscript"/>
        </w:rPr>
      </w:pPr>
    </w:p>
    <w:p w14:paraId="223DB004" w14:textId="77777777" w:rsidR="00BC2444" w:rsidRPr="00BC2444" w:rsidRDefault="00BC2444" w:rsidP="00BC2444">
      <w:pPr>
        <w:tabs>
          <w:tab w:val="left" w:pos="673"/>
        </w:tabs>
        <w:spacing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vertAlign w:val="superscript"/>
        </w:rPr>
        <w:t>12d</w:t>
      </w:r>
      <w:r w:rsidRPr="00BC2444">
        <w:rPr>
          <w:rFonts w:ascii="Times New Roman" w:eastAsia="Calibri" w:hAnsi="Times New Roman" w:cs="Times New Roman"/>
          <w:color w:val="000000"/>
          <w:sz w:val="24"/>
          <w:szCs w:val="24"/>
        </w:rPr>
        <w:t>) § 67 ods. 7 zákona č. 563/2009 Z. z. o správe daní (daňový poriadok) a o zmene a doplnení niektorých zákonov v znení neskorších predpisov.</w:t>
      </w:r>
    </w:p>
    <w:p w14:paraId="33965582" w14:textId="77777777" w:rsidR="00BC2444" w:rsidRPr="00BC2444" w:rsidRDefault="00BC2444" w:rsidP="00BC2444">
      <w:pPr>
        <w:tabs>
          <w:tab w:val="left" w:pos="673"/>
        </w:tabs>
        <w:spacing w:after="0"/>
        <w:jc w:val="both"/>
        <w:rPr>
          <w:rFonts w:ascii="Times New Roman" w:eastAsia="Calibri" w:hAnsi="Times New Roman" w:cs="Times New Roman"/>
          <w:color w:val="000000"/>
          <w:sz w:val="24"/>
          <w:szCs w:val="24"/>
          <w:vertAlign w:val="superscript"/>
        </w:rPr>
      </w:pPr>
    </w:p>
    <w:p w14:paraId="295B1DB7" w14:textId="77777777" w:rsidR="00BC2444" w:rsidRPr="00BC2444" w:rsidRDefault="00BC2444" w:rsidP="00BC2444">
      <w:pPr>
        <w:tabs>
          <w:tab w:val="left" w:pos="673"/>
        </w:tabs>
        <w:spacing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vertAlign w:val="superscript"/>
        </w:rPr>
        <w:t>13a</w:t>
      </w:r>
      <w:r w:rsidRPr="00BC2444">
        <w:rPr>
          <w:rFonts w:ascii="Times New Roman" w:eastAsia="Calibri" w:hAnsi="Times New Roman" w:cs="Times New Roman"/>
          <w:color w:val="000000"/>
          <w:sz w:val="24"/>
          <w:szCs w:val="24"/>
        </w:rPr>
        <w:t>)</w:t>
      </w:r>
      <w:r w:rsidRPr="00BC2444">
        <w:rPr>
          <w:rFonts w:ascii="Calibri" w:eastAsia="Times New Roman" w:hAnsi="Calibri" w:cs="Calibri"/>
          <w:szCs w:val="22"/>
        </w:rPr>
        <w:t xml:space="preserve"> </w:t>
      </w:r>
      <w:r w:rsidRPr="00BC2444">
        <w:rPr>
          <w:rFonts w:ascii="Times New Roman" w:eastAsia="Calibri" w:hAnsi="Times New Roman" w:cs="Times New Roman"/>
          <w:color w:val="000000"/>
          <w:sz w:val="24"/>
          <w:szCs w:val="24"/>
        </w:rPr>
        <w:t>§ 7 ods. 1 a § 8 ods. 1 zákona č. 483/2001 Z. z. v znení neskorších predpisov.</w:t>
      </w:r>
    </w:p>
    <w:p w14:paraId="278FC5E1" w14:textId="77777777" w:rsidR="00BC2444" w:rsidRPr="00BC2444" w:rsidRDefault="00BC2444" w:rsidP="00BC2444">
      <w:pPr>
        <w:tabs>
          <w:tab w:val="left" w:pos="673"/>
        </w:tabs>
        <w:spacing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 xml:space="preserve">§ 64 ods. 1 a § 82 ods. 1 zákona č. 492/2009 Z. z. </w:t>
      </w:r>
    </w:p>
    <w:p w14:paraId="51A71EC1" w14:textId="77777777" w:rsidR="00BC2444" w:rsidRPr="00BC2444" w:rsidRDefault="00BC2444" w:rsidP="00BC2444">
      <w:pPr>
        <w:tabs>
          <w:tab w:val="left" w:pos="673"/>
        </w:tabs>
        <w:spacing w:after="0"/>
        <w:jc w:val="both"/>
        <w:rPr>
          <w:rFonts w:ascii="Times New Roman" w:eastAsia="Calibri" w:hAnsi="Times New Roman" w:cs="Times New Roman"/>
          <w:color w:val="000000"/>
          <w:sz w:val="24"/>
          <w:szCs w:val="24"/>
        </w:rPr>
      </w:pPr>
      <w:r w:rsidRPr="00BC2444">
        <w:rPr>
          <w:rFonts w:ascii="Times New Roman" w:eastAsia="Calibri" w:hAnsi="Times New Roman" w:cs="Times New Roman"/>
          <w:color w:val="000000"/>
          <w:sz w:val="24"/>
          <w:szCs w:val="24"/>
        </w:rPr>
        <w:t>Čl. 62 ods. 1 nariadenia (EÚ) 2023/1114 v platnom znení.“.</w:t>
      </w:r>
    </w:p>
    <w:p w14:paraId="1353C009" w14:textId="77777777" w:rsidR="00BC2444" w:rsidRPr="00BC2444" w:rsidRDefault="00BC2444" w:rsidP="00BC2444">
      <w:pPr>
        <w:tabs>
          <w:tab w:val="left" w:pos="673"/>
        </w:tabs>
        <w:spacing w:after="0"/>
        <w:jc w:val="both"/>
        <w:rPr>
          <w:rFonts w:ascii="Times New Roman" w:eastAsia="Calibri" w:hAnsi="Times New Roman" w:cs="Times New Roman"/>
          <w:color w:val="000000"/>
          <w:sz w:val="24"/>
          <w:szCs w:val="24"/>
        </w:rPr>
      </w:pPr>
    </w:p>
    <w:p w14:paraId="0EFADEA8" w14:textId="77777777" w:rsidR="00BC2444" w:rsidRPr="00BC2444" w:rsidRDefault="00BC2444" w:rsidP="00D87F16">
      <w:pPr>
        <w:widowControl w:val="0"/>
        <w:numPr>
          <w:ilvl w:val="0"/>
          <w:numId w:val="150"/>
        </w:numPr>
        <w:autoSpaceDE w:val="0"/>
        <w:autoSpaceDN w:val="0"/>
        <w:spacing w:after="0" w:line="259" w:lineRule="auto"/>
        <w:ind w:left="567" w:hanging="567"/>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Poznámka k odkazu 14 znie:</w:t>
      </w:r>
    </w:p>
    <w:p w14:paraId="493C8E26"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w:t>
      </w:r>
      <w:r w:rsidRPr="00BC2444">
        <w:rPr>
          <w:rFonts w:ascii="Times New Roman" w:eastAsia="Calibri" w:hAnsi="Times New Roman" w:cs="Times New Roman"/>
          <w:sz w:val="24"/>
          <w:szCs w:val="24"/>
          <w:vertAlign w:val="superscript"/>
        </w:rPr>
        <w:t>14</w:t>
      </w:r>
      <w:r w:rsidRPr="00BC2444">
        <w:rPr>
          <w:rFonts w:ascii="Times New Roman" w:eastAsia="Calibri" w:hAnsi="Times New Roman" w:cs="Times New Roman"/>
          <w:sz w:val="24"/>
          <w:szCs w:val="24"/>
        </w:rPr>
        <w:t>) zákon č. .../2027 Z. z.</w:t>
      </w:r>
      <w:r w:rsidRPr="00BC2444">
        <w:rPr>
          <w:rFonts w:ascii="Calibri" w:eastAsia="Calibri" w:hAnsi="Calibri" w:cs="Arial"/>
          <w:szCs w:val="22"/>
        </w:rPr>
        <w:t xml:space="preserve"> </w:t>
      </w:r>
      <w:r w:rsidRPr="00BC2444">
        <w:rPr>
          <w:rFonts w:ascii="Times New Roman" w:eastAsia="Calibri" w:hAnsi="Times New Roman" w:cs="Times New Roman"/>
          <w:sz w:val="24"/>
          <w:szCs w:val="24"/>
        </w:rPr>
        <w:t xml:space="preserve">o ochrane pred legalizáciou výnosov z trestnej činnosti, financovaním terorizmu </w:t>
      </w:r>
      <w:r w:rsidRPr="00BC2444">
        <w:rPr>
          <w:rFonts w:ascii="Times New Roman" w:eastAsia="Calibri" w:hAnsi="Times New Roman" w:cs="Times New Roman"/>
          <w:color w:val="000000"/>
          <w:sz w:val="24"/>
          <w:szCs w:val="24"/>
        </w:rPr>
        <w:t>a financovaním šírenia zbraní hromadného ničenia</w:t>
      </w:r>
      <w:r w:rsidRPr="00BC2444">
        <w:rPr>
          <w:rFonts w:ascii="Times New Roman" w:eastAsia="Calibri" w:hAnsi="Times New Roman" w:cs="Times New Roman"/>
          <w:sz w:val="24"/>
          <w:szCs w:val="24"/>
        </w:rPr>
        <w:t xml:space="preserve"> a o zmene a doplnení niektorých zákonov.“.</w:t>
      </w:r>
    </w:p>
    <w:p w14:paraId="33262DB5" w14:textId="77777777" w:rsidR="00BC2444" w:rsidRPr="00BC2444" w:rsidRDefault="00BC2444" w:rsidP="00BC2444">
      <w:pPr>
        <w:widowControl w:val="0"/>
        <w:tabs>
          <w:tab w:val="left" w:pos="659"/>
        </w:tabs>
        <w:autoSpaceDE w:val="0"/>
        <w:autoSpaceDN w:val="0"/>
        <w:spacing w:after="0"/>
        <w:ind w:left="748"/>
        <w:contextualSpacing/>
        <w:jc w:val="both"/>
        <w:rPr>
          <w:rFonts w:ascii="Times New Roman" w:eastAsia="Calibri" w:hAnsi="Times New Roman" w:cs="Times New Roman"/>
          <w:sz w:val="24"/>
          <w:szCs w:val="24"/>
        </w:rPr>
      </w:pPr>
    </w:p>
    <w:p w14:paraId="5AB453CA" w14:textId="77777777" w:rsidR="00BC2444" w:rsidRPr="00BC2444" w:rsidRDefault="00BC2444" w:rsidP="00D87F16">
      <w:pPr>
        <w:widowControl w:val="0"/>
        <w:numPr>
          <w:ilvl w:val="0"/>
          <w:numId w:val="150"/>
        </w:numPr>
        <w:autoSpaceDE w:val="0"/>
        <w:autoSpaceDN w:val="0"/>
        <w:spacing w:after="0" w:line="259" w:lineRule="auto"/>
        <w:ind w:left="426" w:hanging="426"/>
        <w:contextualSpacing/>
        <w:jc w:val="both"/>
        <w:rPr>
          <w:rFonts w:ascii="Times New Roman" w:eastAsia="Calibri" w:hAnsi="Times New Roman" w:cs="Times New Roman"/>
          <w:sz w:val="24"/>
          <w:szCs w:val="24"/>
        </w:rPr>
      </w:pPr>
      <w:r w:rsidRPr="00BC2444">
        <w:rPr>
          <w:rFonts w:ascii="Calibri" w:eastAsia="Calibri" w:hAnsi="Calibri" w:cs="Arial"/>
          <w:szCs w:val="22"/>
        </w:rPr>
        <w:tab/>
      </w:r>
      <w:r w:rsidRPr="00BC2444">
        <w:rPr>
          <w:rFonts w:ascii="Times New Roman" w:eastAsia="Calibri" w:hAnsi="Times New Roman" w:cs="Times New Roman"/>
          <w:sz w:val="24"/>
          <w:szCs w:val="24"/>
        </w:rPr>
        <w:t>V § 5 sa odsek 1 dopĺňa písmenom l), ktoré znie:</w:t>
      </w:r>
    </w:p>
    <w:p w14:paraId="52FF60D2" w14:textId="77777777" w:rsidR="00BC2444" w:rsidRPr="00BC2444" w:rsidRDefault="00BC2444" w:rsidP="00BC2444">
      <w:pPr>
        <w:widowControl w:val="0"/>
        <w:tabs>
          <w:tab w:val="left" w:pos="659"/>
        </w:tabs>
        <w:spacing w:after="0"/>
        <w:contextualSpacing/>
        <w:jc w:val="both"/>
        <w:rPr>
          <w:rFonts w:ascii="Times New Roman" w:eastAsia="Calibri" w:hAnsi="Times New Roman" w:cs="Times New Roman"/>
          <w:sz w:val="24"/>
          <w:szCs w:val="24"/>
        </w:rPr>
      </w:pPr>
    </w:p>
    <w:p w14:paraId="2A323C78" w14:textId="77777777" w:rsidR="00BC2444" w:rsidRPr="00BC2444" w:rsidRDefault="00BC2444" w:rsidP="00BC2444">
      <w:pPr>
        <w:widowControl w:val="0"/>
        <w:tabs>
          <w:tab w:val="left" w:pos="659"/>
        </w:tabs>
        <w:autoSpaceDE w:val="0"/>
        <w:autoSpaceDN w:val="0"/>
        <w:spacing w:after="0"/>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„l) Národnej banke Slovenska na účely výkonu dohľadu podľa § 8.”.</w:t>
      </w:r>
    </w:p>
    <w:p w14:paraId="64469BD0" w14:textId="77777777" w:rsidR="00BC2444" w:rsidRPr="00BC2444" w:rsidRDefault="00BC2444" w:rsidP="00BC2444">
      <w:pPr>
        <w:widowControl w:val="0"/>
        <w:tabs>
          <w:tab w:val="left" w:pos="659"/>
        </w:tabs>
        <w:autoSpaceDE w:val="0"/>
        <w:autoSpaceDN w:val="0"/>
        <w:spacing w:after="0"/>
        <w:contextualSpacing/>
        <w:jc w:val="both"/>
        <w:rPr>
          <w:rFonts w:ascii="Times New Roman" w:eastAsia="Calibri" w:hAnsi="Times New Roman" w:cs="Times New Roman"/>
          <w:sz w:val="24"/>
          <w:szCs w:val="24"/>
        </w:rPr>
      </w:pPr>
    </w:p>
    <w:p w14:paraId="03D45AB3" w14:textId="77777777" w:rsidR="00BC2444" w:rsidRPr="00BC2444" w:rsidRDefault="00BC2444" w:rsidP="00D87F16">
      <w:pPr>
        <w:widowControl w:val="0"/>
        <w:numPr>
          <w:ilvl w:val="0"/>
          <w:numId w:val="150"/>
        </w:numPr>
        <w:autoSpaceDE w:val="0"/>
        <w:autoSpaceDN w:val="0"/>
        <w:spacing w:after="0" w:line="259" w:lineRule="auto"/>
        <w:ind w:left="426" w:hanging="426"/>
        <w:contextualSpacing/>
        <w:jc w:val="both"/>
        <w:rPr>
          <w:rFonts w:ascii="Times New Roman" w:eastAsia="Calibri" w:hAnsi="Times New Roman" w:cs="Times New Roman"/>
          <w:sz w:val="24"/>
          <w:szCs w:val="24"/>
        </w:rPr>
      </w:pPr>
      <w:r w:rsidRPr="00BC2444">
        <w:rPr>
          <w:rFonts w:ascii="Calibri" w:eastAsia="Calibri" w:hAnsi="Calibri" w:cs="Arial"/>
          <w:szCs w:val="22"/>
        </w:rPr>
        <w:tab/>
      </w:r>
      <w:r w:rsidRPr="00BC2444">
        <w:rPr>
          <w:rFonts w:ascii="Times New Roman" w:eastAsia="Calibri" w:hAnsi="Times New Roman" w:cs="Times New Roman"/>
          <w:sz w:val="24"/>
          <w:szCs w:val="24"/>
        </w:rPr>
        <w:t xml:space="preserve">V § 5 ods. 2 sa vypúšťajú druhá veta a tretia veta. </w:t>
      </w:r>
    </w:p>
    <w:p w14:paraId="04A83A3B" w14:textId="77777777" w:rsidR="00BC2444" w:rsidRPr="00BC2444" w:rsidRDefault="00BC2444" w:rsidP="00BC2444">
      <w:pPr>
        <w:widowControl w:val="0"/>
        <w:tabs>
          <w:tab w:val="left" w:pos="659"/>
        </w:tabs>
        <w:autoSpaceDE w:val="0"/>
        <w:autoSpaceDN w:val="0"/>
        <w:spacing w:after="0"/>
        <w:contextualSpacing/>
        <w:jc w:val="both"/>
        <w:rPr>
          <w:rFonts w:ascii="Times New Roman" w:eastAsia="Calibri" w:hAnsi="Times New Roman" w:cs="Times New Roman"/>
          <w:sz w:val="24"/>
          <w:szCs w:val="24"/>
        </w:rPr>
      </w:pPr>
    </w:p>
    <w:p w14:paraId="44CE9B90" w14:textId="77777777" w:rsidR="00BC2444" w:rsidRPr="00BC2444" w:rsidRDefault="00BC2444" w:rsidP="00BC2444">
      <w:pPr>
        <w:widowControl w:val="0"/>
        <w:tabs>
          <w:tab w:val="left" w:pos="659"/>
        </w:tabs>
        <w:autoSpaceDE w:val="0"/>
        <w:autoSpaceDN w:val="0"/>
        <w:spacing w:after="0"/>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8.</w:t>
      </w:r>
      <w:r w:rsidRPr="00BC2444">
        <w:rPr>
          <w:rFonts w:ascii="Calibri" w:eastAsia="Calibri" w:hAnsi="Calibri" w:cs="Arial"/>
          <w:szCs w:val="22"/>
        </w:rPr>
        <w:tab/>
      </w:r>
      <w:r w:rsidRPr="00BC2444">
        <w:rPr>
          <w:rFonts w:ascii="Times New Roman" w:eastAsia="Calibri" w:hAnsi="Times New Roman" w:cs="Times New Roman"/>
          <w:sz w:val="24"/>
          <w:szCs w:val="24"/>
        </w:rPr>
        <w:t>V § 5 ods. 3 písm. a) sa na konci pripájajú tieto slová: „alebo virtuálneho bankového čísla účtu IBAN“.</w:t>
      </w:r>
    </w:p>
    <w:p w14:paraId="4532AAA5"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p>
    <w:p w14:paraId="43C952C9" w14:textId="77777777" w:rsidR="00BC2444" w:rsidRPr="00BC2444" w:rsidRDefault="00BC2444" w:rsidP="00BC2444">
      <w:pPr>
        <w:widowControl w:val="0"/>
        <w:tabs>
          <w:tab w:val="left" w:pos="659"/>
        </w:tabs>
        <w:autoSpaceDE w:val="0"/>
        <w:autoSpaceDN w:val="0"/>
        <w:spacing w:after="0"/>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9.</w:t>
      </w:r>
      <w:r w:rsidRPr="00BC2444">
        <w:rPr>
          <w:rFonts w:ascii="Calibri" w:eastAsia="Calibri" w:hAnsi="Calibri" w:cs="Arial"/>
          <w:szCs w:val="22"/>
        </w:rPr>
        <w:tab/>
      </w:r>
      <w:r w:rsidRPr="00BC2444">
        <w:rPr>
          <w:rFonts w:ascii="Times New Roman" w:eastAsia="Calibri" w:hAnsi="Times New Roman" w:cs="Times New Roman"/>
          <w:sz w:val="24"/>
          <w:szCs w:val="24"/>
        </w:rPr>
        <w:t>Za § 5 sa vkladá § 5a, ktorý znie:</w:t>
      </w:r>
    </w:p>
    <w:p w14:paraId="1D79B081" w14:textId="77777777" w:rsidR="00BC2444" w:rsidRPr="00BC2444" w:rsidRDefault="00BC2444" w:rsidP="00BC2444">
      <w:pPr>
        <w:widowControl w:val="0"/>
        <w:tabs>
          <w:tab w:val="left" w:pos="659"/>
        </w:tabs>
        <w:autoSpaceDE w:val="0"/>
        <w:autoSpaceDN w:val="0"/>
        <w:spacing w:after="0"/>
        <w:contextualSpacing/>
        <w:jc w:val="center"/>
        <w:rPr>
          <w:rFonts w:ascii="Times New Roman" w:eastAsia="Calibri" w:hAnsi="Times New Roman" w:cs="Times New Roman"/>
          <w:sz w:val="24"/>
          <w:szCs w:val="24"/>
        </w:rPr>
      </w:pPr>
      <w:r w:rsidRPr="00BC2444">
        <w:rPr>
          <w:rFonts w:ascii="Times New Roman" w:eastAsia="Calibri" w:hAnsi="Times New Roman" w:cs="Times New Roman"/>
          <w:sz w:val="24"/>
          <w:szCs w:val="24"/>
        </w:rPr>
        <w:t>„§ 5a</w:t>
      </w:r>
    </w:p>
    <w:p w14:paraId="60750347"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p>
    <w:p w14:paraId="040BA066" w14:textId="77777777" w:rsidR="00BC2444" w:rsidRPr="00BC2444" w:rsidRDefault="00BC2444" w:rsidP="00BC2444">
      <w:pPr>
        <w:widowControl w:val="0"/>
        <w:autoSpaceDE w:val="0"/>
        <w:autoSpaceDN w:val="0"/>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(1)</w:t>
      </w:r>
      <w:r w:rsidRPr="00BC2444">
        <w:rPr>
          <w:rFonts w:ascii="Times New Roman" w:eastAsia="Calibri" w:hAnsi="Times New Roman" w:cs="Times New Roman"/>
          <w:sz w:val="24"/>
          <w:szCs w:val="24"/>
        </w:rPr>
        <w:tab/>
        <w:t xml:space="preserve">Každá fyzická osoba, ktorá v mene oprávneného orgánu alebo Národnej banky </w:t>
      </w:r>
      <w:r w:rsidRPr="00BC2444">
        <w:rPr>
          <w:rFonts w:ascii="Times New Roman" w:eastAsia="Calibri" w:hAnsi="Times New Roman" w:cs="Times New Roman"/>
          <w:sz w:val="24"/>
          <w:szCs w:val="24"/>
        </w:rPr>
        <w:lastRenderedPageBreak/>
        <w:t>Slovenska žiada o prístup k údajom z centrálneho registra účtov</w:t>
      </w:r>
      <w:r w:rsidRPr="00BC2444">
        <w:rPr>
          <w:rFonts w:ascii="Times New Roman" w:eastAsia="Times New Roman" w:hAnsi="Times New Roman" w:cs="Times New Roman"/>
          <w:color w:val="D13438"/>
          <w:sz w:val="24"/>
          <w:szCs w:val="24"/>
        </w:rPr>
        <w:t xml:space="preserve"> </w:t>
      </w:r>
      <w:r w:rsidRPr="00BC2444">
        <w:rPr>
          <w:rFonts w:ascii="Times New Roman" w:eastAsia="Times New Roman" w:hAnsi="Times New Roman" w:cs="Times New Roman"/>
          <w:sz w:val="24"/>
          <w:szCs w:val="24"/>
        </w:rPr>
        <w:t>(ďalej len “používateľ”)</w:t>
      </w:r>
      <w:r w:rsidRPr="00BC2444">
        <w:rPr>
          <w:rFonts w:ascii="Times New Roman" w:eastAsia="Calibri" w:hAnsi="Times New Roman" w:cs="Times New Roman"/>
          <w:sz w:val="24"/>
          <w:szCs w:val="24"/>
        </w:rPr>
        <w:t>, musí spĺňať tieto podmienky:</w:t>
      </w:r>
    </w:p>
    <w:p w14:paraId="4D152838"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a) trvanie štátnozamestnaneckého pomeru, služobného pomeru alebo pracovného pomeru používateľa s oprávneným orgánom alebo s Národnou bankou Slovenska,</w:t>
      </w:r>
    </w:p>
    <w:p w14:paraId="3FB4CAE7"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b) zaradenie používateľa na pracovnej pozícii, ktorá vyžaduje prístup k údajom z centrálneho registra účtov,</w:t>
      </w:r>
    </w:p>
    <w:p w14:paraId="15D8E29A"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c) absolvovanie školenia o ochrane osobných údajov,</w:t>
      </w:r>
    </w:p>
    <w:p w14:paraId="3C79E9E3"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d) absolvovanie školenia o používaní centrálneho registra účtov a o ochrane bankového tajomstva</w:t>
      </w:r>
      <w:r w:rsidRPr="00BC2444">
        <w:rPr>
          <w:rFonts w:ascii="Times New Roman" w:eastAsia="Calibri" w:hAnsi="Times New Roman" w:cs="Times New Roman"/>
          <w:sz w:val="24"/>
          <w:szCs w:val="24"/>
          <w:vertAlign w:val="superscript"/>
        </w:rPr>
        <w:t>24a</w:t>
      </w:r>
      <w:r w:rsidRPr="00BC2444">
        <w:rPr>
          <w:rFonts w:ascii="Times New Roman" w:eastAsia="Calibri" w:hAnsi="Times New Roman" w:cs="Times New Roman"/>
          <w:sz w:val="24"/>
          <w:szCs w:val="24"/>
        </w:rPr>
        <w:t>) a údajov chránených podľa osobitného predpisu</w:t>
      </w:r>
      <w:r w:rsidRPr="00BC2444">
        <w:rPr>
          <w:rFonts w:ascii="Times New Roman" w:eastAsia="Calibri" w:hAnsi="Times New Roman" w:cs="Times New Roman"/>
          <w:sz w:val="24"/>
          <w:szCs w:val="24"/>
          <w:vertAlign w:val="superscript"/>
        </w:rPr>
        <w:t>24b</w:t>
      </w:r>
      <w:r w:rsidRPr="00BC2444">
        <w:rPr>
          <w:rFonts w:ascii="Times New Roman" w:eastAsia="Calibri" w:hAnsi="Times New Roman" w:cs="Times New Roman"/>
          <w:sz w:val="24"/>
          <w:szCs w:val="24"/>
        </w:rPr>
        <w:t>) a</w:t>
      </w:r>
    </w:p>
    <w:p w14:paraId="2C0E8F4B"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e) využívanie centrálneho registra účtov v súlade s osobitnými predpismi.</w:t>
      </w:r>
      <w:r w:rsidRPr="00BC2444">
        <w:rPr>
          <w:rFonts w:ascii="Times New Roman" w:eastAsia="Calibri" w:hAnsi="Times New Roman" w:cs="Times New Roman"/>
          <w:sz w:val="24"/>
          <w:szCs w:val="24"/>
          <w:vertAlign w:val="superscript"/>
        </w:rPr>
        <w:t>24c</w:t>
      </w:r>
      <w:r w:rsidRPr="00BC2444">
        <w:rPr>
          <w:rFonts w:ascii="Times New Roman" w:eastAsia="Calibri" w:hAnsi="Times New Roman" w:cs="Times New Roman"/>
          <w:sz w:val="24"/>
          <w:szCs w:val="24"/>
        </w:rPr>
        <w:t>)</w:t>
      </w:r>
    </w:p>
    <w:p w14:paraId="459C0451"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p>
    <w:p w14:paraId="0D5E69A0" w14:textId="77777777" w:rsidR="00BC2444" w:rsidRPr="00BC2444" w:rsidRDefault="00BC2444" w:rsidP="00BC2444">
      <w:pPr>
        <w:widowControl w:val="0"/>
        <w:spacing w:after="0"/>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(2)</w:t>
      </w:r>
      <w:r w:rsidRPr="00BC2444">
        <w:rPr>
          <w:rFonts w:ascii="Times New Roman" w:eastAsia="Times New Roman" w:hAnsi="Times New Roman" w:cs="Times New Roman"/>
          <w:sz w:val="24"/>
          <w:szCs w:val="24"/>
        </w:rPr>
        <w:tab/>
        <w:t>Po</w:t>
      </w:r>
      <w:r w:rsidRPr="00BC2444">
        <w:rPr>
          <w:rFonts w:ascii="Times New Roman" w:eastAsia="Times New Roman" w:hAnsi="Times New Roman" w:cs="Times New Roman"/>
          <w:color w:val="000000"/>
          <w:sz w:val="24"/>
          <w:szCs w:val="24"/>
        </w:rPr>
        <w:t xml:space="preserve"> splnení podmienok podľa odseku 1 písm. a) až d) príslušný oprávnený orgán umožní  používateľovi prístup k údajom z centrálneho registra účtov.</w:t>
      </w:r>
    </w:p>
    <w:p w14:paraId="7A06DC90" w14:textId="77777777" w:rsidR="00BC2444" w:rsidRPr="00BC2444" w:rsidRDefault="00BC2444" w:rsidP="00BC2444">
      <w:pPr>
        <w:widowControl w:val="0"/>
        <w:tabs>
          <w:tab w:val="left" w:pos="659"/>
        </w:tabs>
        <w:spacing w:after="0"/>
        <w:jc w:val="both"/>
        <w:rPr>
          <w:rFonts w:ascii="Times New Roman" w:eastAsia="Calibri" w:hAnsi="Times New Roman" w:cs="Times New Roman"/>
          <w:sz w:val="24"/>
          <w:szCs w:val="24"/>
        </w:rPr>
      </w:pPr>
    </w:p>
    <w:p w14:paraId="74487E6A" w14:textId="77777777" w:rsidR="00BC2444" w:rsidRPr="00BC2444" w:rsidRDefault="00BC2444" w:rsidP="00BC2444">
      <w:pPr>
        <w:widowControl w:val="0"/>
        <w:autoSpaceDE w:val="0"/>
        <w:autoSpaceDN w:val="0"/>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(3)</w:t>
      </w:r>
      <w:r w:rsidRPr="00BC2444">
        <w:rPr>
          <w:rFonts w:ascii="Times New Roman" w:eastAsia="Calibri" w:hAnsi="Times New Roman" w:cs="Times New Roman"/>
          <w:sz w:val="24"/>
          <w:szCs w:val="24"/>
        </w:rPr>
        <w:tab/>
        <w:t xml:space="preserve">Používateľ môže žiadať o poskytnutie údajov z centrálneho registra účtov až po uvedení účelu vyhľadávania a po označení konania, na účely ktorého sa majú poskytnúť údaje z centrálneho registra účtov. </w:t>
      </w:r>
    </w:p>
    <w:p w14:paraId="1C269D53"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p>
    <w:p w14:paraId="106E3386" w14:textId="77777777" w:rsidR="00BC2444" w:rsidRPr="00BC2444" w:rsidRDefault="00BC2444" w:rsidP="00BC2444">
      <w:pPr>
        <w:widowControl w:val="0"/>
        <w:autoSpaceDE w:val="0"/>
        <w:autoSpaceDN w:val="0"/>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(4)</w:t>
      </w:r>
      <w:r w:rsidRPr="00BC2444">
        <w:rPr>
          <w:rFonts w:ascii="Times New Roman" w:eastAsia="Calibri" w:hAnsi="Times New Roman" w:cs="Times New Roman"/>
          <w:sz w:val="24"/>
          <w:szCs w:val="24"/>
        </w:rPr>
        <w:tab/>
        <w:t>Ak používateľ konajúci v mene oprávneného orgánu prestane spĺňať podmienky podľa odseku 1, príslušný oprávnený orgán mu prístup k údajom z centrálneho registra účtov bezodkladne zruší.</w:t>
      </w:r>
    </w:p>
    <w:p w14:paraId="6EBB6242"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p>
    <w:p w14:paraId="25B5823A"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(5) Ustanovenia odsekov 1 až 4 sa rovnako použijú na prístup k údajom z centrálneho registra účtov používateľa na účely výkonu dohľadu Národnou bankou Slovenska podľa § 8.“.</w:t>
      </w:r>
    </w:p>
    <w:p w14:paraId="3F51B579"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p>
    <w:p w14:paraId="3CABCAF5"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Poznámky pod čiarou k odkazom 24a až 24c znejú:</w:t>
      </w:r>
    </w:p>
    <w:p w14:paraId="2595F757"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w:t>
      </w:r>
      <w:r w:rsidRPr="00BC2444">
        <w:rPr>
          <w:rFonts w:ascii="Times New Roman" w:eastAsia="Calibri" w:hAnsi="Times New Roman" w:cs="Times New Roman"/>
          <w:sz w:val="24"/>
          <w:szCs w:val="24"/>
          <w:vertAlign w:val="superscript"/>
        </w:rPr>
        <w:t>24a</w:t>
      </w:r>
      <w:r w:rsidRPr="00BC2444">
        <w:rPr>
          <w:rFonts w:ascii="Times New Roman" w:eastAsia="Calibri" w:hAnsi="Times New Roman" w:cs="Times New Roman"/>
          <w:sz w:val="24"/>
          <w:szCs w:val="24"/>
        </w:rPr>
        <w:t>) § 91 a 92 zákona č. 483/2001 Z. z. v znení neskorších predpisov.</w:t>
      </w:r>
    </w:p>
    <w:p w14:paraId="053E9263"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p>
    <w:p w14:paraId="4C8281E8"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vertAlign w:val="superscript"/>
        </w:rPr>
        <w:t>24b</w:t>
      </w:r>
      <w:r w:rsidRPr="00BC2444">
        <w:rPr>
          <w:rFonts w:ascii="Times New Roman" w:eastAsia="Calibri" w:hAnsi="Times New Roman" w:cs="Times New Roman"/>
          <w:sz w:val="24"/>
          <w:szCs w:val="24"/>
        </w:rPr>
        <w:t>) § 109 zákona č. 566/2001 Z. z. v znení neskorších predpisov.</w:t>
      </w:r>
    </w:p>
    <w:p w14:paraId="45BE85FC"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p>
    <w:p w14:paraId="3926F32F" w14:textId="77777777" w:rsidR="00BC2444" w:rsidRPr="00BC2444" w:rsidRDefault="00BC2444" w:rsidP="00BC2444">
      <w:pPr>
        <w:widowControl w:val="0"/>
        <w:tabs>
          <w:tab w:val="left" w:pos="659"/>
        </w:tabs>
        <w:autoSpaceDE w:val="0"/>
        <w:autoSpaceDN w:val="0"/>
        <w:spacing w:after="0"/>
        <w:jc w:val="both"/>
        <w:rPr>
          <w:rFonts w:ascii="Times New Roman" w:eastAsia="Calibri" w:hAnsi="Times New Roman" w:cs="Times New Roman"/>
          <w:sz w:val="24"/>
          <w:szCs w:val="24"/>
        </w:rPr>
      </w:pPr>
      <w:r w:rsidRPr="00BC2444">
        <w:rPr>
          <w:rFonts w:ascii="Times New Roman" w:eastAsia="Calibri" w:hAnsi="Times New Roman" w:cs="Times New Roman"/>
          <w:sz w:val="24"/>
          <w:szCs w:val="24"/>
          <w:vertAlign w:val="superscript"/>
        </w:rPr>
        <w:t>24c</w:t>
      </w:r>
      <w:r w:rsidRPr="00BC2444">
        <w:rPr>
          <w:rFonts w:ascii="Times New Roman" w:eastAsia="Calibri" w:hAnsi="Times New Roman" w:cs="Times New Roman"/>
          <w:sz w:val="24"/>
          <w:szCs w:val="24"/>
        </w:rPr>
        <w:t xml:space="preserve">) Napríklad nariadenie Európskeho parlamentu a Rady (EÚ) 2016/679 z 27. apríla 2016 o ochrane fyzických osôb pri spracúvaní osobných údajov a o voľnom pohybe takýchto údajov, ktorým sa zrušuje smernica 95/46/ES (všeobecné nariadenie o ochrane údajov) (Text s významom pre EHP) (Ú. v. EÚ L  119, 4. 5. 2016), Trestný poriadok, zákon Národnej rady Slovenskej republiky č. 171/1993 Z. z. v znení neskorších predpisov, zákon č. 483/2001 Z. z. v znení neskorších predpisov, zákon č. 566/2001 Z. z. v znení neskorších predpisov, zákon č. 18/2018 Z. z. v znení neskorších predpisov, vyhláška Národného bezpečnostného úradu č. 227/2025 Z. z., o bezpečnostných opatreniach, </w:t>
      </w:r>
      <w:bookmarkStart w:id="49" w:name="_Hlk240969767"/>
      <w:r w:rsidRPr="00BC2444">
        <w:rPr>
          <w:rFonts w:ascii="Times New Roman" w:eastAsia="Calibri" w:hAnsi="Times New Roman" w:cs="Times New Roman"/>
          <w:sz w:val="24"/>
          <w:szCs w:val="24"/>
        </w:rPr>
        <w:t>vyhláška Ministerstva investícií, regionálneho rozvoja a informatizácie Slovenskej republiky č. 184/2026 Z. z., ktorou sa ustanovuje spôsob kategorizácie a obsah bezpečnostných opatrení informačných technológií verejnej správy.</w:t>
      </w:r>
      <w:bookmarkEnd w:id="49"/>
      <w:r w:rsidRPr="00BC2444">
        <w:rPr>
          <w:rFonts w:ascii="Times New Roman" w:eastAsia="Calibri" w:hAnsi="Times New Roman" w:cs="Times New Roman"/>
          <w:sz w:val="24"/>
          <w:szCs w:val="24"/>
        </w:rPr>
        <w:t>“.</w:t>
      </w:r>
    </w:p>
    <w:p w14:paraId="264C155D" w14:textId="77777777" w:rsidR="00BC2444" w:rsidRPr="00BC2444" w:rsidRDefault="00BC2444" w:rsidP="00BC2444">
      <w:pPr>
        <w:widowControl w:val="0"/>
        <w:tabs>
          <w:tab w:val="left" w:pos="659"/>
        </w:tabs>
        <w:spacing w:after="0"/>
        <w:jc w:val="both"/>
        <w:rPr>
          <w:rFonts w:ascii="Times New Roman" w:eastAsia="Calibri" w:hAnsi="Times New Roman" w:cs="Times New Roman"/>
          <w:sz w:val="24"/>
          <w:szCs w:val="24"/>
        </w:rPr>
      </w:pPr>
    </w:p>
    <w:p w14:paraId="4FDC489B" w14:textId="77777777" w:rsidR="00BC2444" w:rsidRPr="00BC2444" w:rsidRDefault="00BC2444" w:rsidP="00BC2444">
      <w:pPr>
        <w:widowControl w:val="0"/>
        <w:spacing w:after="0"/>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10.</w:t>
      </w:r>
      <w:r w:rsidRPr="00BC2444">
        <w:rPr>
          <w:rFonts w:ascii="Calibri" w:eastAsia="Calibri" w:hAnsi="Calibri" w:cs="Arial"/>
          <w:szCs w:val="22"/>
        </w:rPr>
        <w:tab/>
      </w:r>
      <w:r w:rsidRPr="00BC2444">
        <w:rPr>
          <w:rFonts w:ascii="Times New Roman" w:eastAsia="Calibri" w:hAnsi="Times New Roman" w:cs="Times New Roman"/>
          <w:sz w:val="24"/>
          <w:szCs w:val="24"/>
        </w:rPr>
        <w:t>§ 6 znie:</w:t>
      </w:r>
    </w:p>
    <w:p w14:paraId="50DA4883" w14:textId="77777777" w:rsidR="00BC2444" w:rsidRPr="00BC2444" w:rsidRDefault="00BC2444" w:rsidP="00BC2444">
      <w:pPr>
        <w:widowControl w:val="0"/>
        <w:spacing w:after="0"/>
        <w:contextualSpacing/>
        <w:jc w:val="center"/>
        <w:rPr>
          <w:rFonts w:ascii="Times New Roman" w:eastAsia="Calibri" w:hAnsi="Times New Roman" w:cs="Times New Roman"/>
          <w:sz w:val="24"/>
          <w:szCs w:val="24"/>
        </w:rPr>
      </w:pPr>
      <w:r w:rsidRPr="00BC2444">
        <w:rPr>
          <w:rFonts w:ascii="Times New Roman" w:eastAsia="Calibri" w:hAnsi="Times New Roman" w:cs="Times New Roman"/>
          <w:sz w:val="24"/>
          <w:szCs w:val="24"/>
        </w:rPr>
        <w:t>„§ 6</w:t>
      </w:r>
    </w:p>
    <w:p w14:paraId="611C9A23" w14:textId="77777777" w:rsidR="00BC2444" w:rsidRPr="00BC2444" w:rsidRDefault="00BC2444" w:rsidP="00BC2444">
      <w:pPr>
        <w:widowControl w:val="0"/>
        <w:spacing w:after="0"/>
        <w:contextualSpacing/>
        <w:jc w:val="both"/>
        <w:rPr>
          <w:rFonts w:ascii="Times New Roman" w:eastAsia="Calibri" w:hAnsi="Times New Roman" w:cs="Times New Roman"/>
          <w:sz w:val="24"/>
          <w:szCs w:val="24"/>
        </w:rPr>
      </w:pPr>
    </w:p>
    <w:p w14:paraId="215214AC" w14:textId="77777777" w:rsidR="00BC2444" w:rsidRPr="00BC2444" w:rsidRDefault="00BC2444" w:rsidP="00BC2444">
      <w:pPr>
        <w:widowControl w:val="0"/>
        <w:spacing w:after="0"/>
        <w:contextualSpacing/>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lastRenderedPageBreak/>
        <w:t>(1)</w:t>
      </w:r>
      <w:r w:rsidRPr="00BC2444">
        <w:rPr>
          <w:rFonts w:ascii="Times New Roman" w:eastAsia="Calibri" w:hAnsi="Times New Roman" w:cs="Times New Roman"/>
          <w:sz w:val="24"/>
          <w:szCs w:val="24"/>
        </w:rPr>
        <w:tab/>
        <w:t>Pri prevádzke centrálneho registra účtov uplatňuje ministerstvo financií také organizačné, personálne, kontrolné a technické opatrenia, aby bola zaistená primeraná bezpečnosť údajov uchovávaných v centrálnom registri účtov vrátane ich ochrany pred neoprávneným spracúvaním, zneužitím, stratou, zničením alebo poškodením.</w:t>
      </w:r>
    </w:p>
    <w:p w14:paraId="64EFC9CC" w14:textId="77777777" w:rsidR="00BC2444" w:rsidRPr="00BC2444" w:rsidRDefault="00BC2444" w:rsidP="00BC2444">
      <w:pPr>
        <w:widowControl w:val="0"/>
        <w:spacing w:after="0"/>
        <w:contextualSpacing/>
        <w:jc w:val="both"/>
        <w:rPr>
          <w:rFonts w:ascii="Times New Roman" w:eastAsia="Calibri" w:hAnsi="Times New Roman" w:cs="Times New Roman"/>
          <w:sz w:val="24"/>
          <w:szCs w:val="24"/>
        </w:rPr>
      </w:pPr>
    </w:p>
    <w:p w14:paraId="5E1D839B" w14:textId="77777777" w:rsidR="00BC2444" w:rsidRPr="00BC2444" w:rsidRDefault="00BC2444" w:rsidP="00BC2444">
      <w:pPr>
        <w:widowControl w:val="0"/>
        <w:spacing w:after="0"/>
        <w:contextualSpacing/>
        <w:jc w:val="both"/>
        <w:rPr>
          <w:rFonts w:ascii="Times New Roman" w:eastAsia="Times New Roman" w:hAnsi="Times New Roman" w:cs="Times New Roman"/>
          <w:sz w:val="24"/>
          <w:szCs w:val="24"/>
        </w:rPr>
      </w:pPr>
      <w:r w:rsidRPr="00BC2444">
        <w:rPr>
          <w:rFonts w:ascii="Times New Roman" w:eastAsia="Calibri" w:hAnsi="Times New Roman" w:cs="Times New Roman"/>
          <w:sz w:val="24"/>
          <w:szCs w:val="24"/>
        </w:rPr>
        <w:t>(2)</w:t>
      </w:r>
      <w:r w:rsidRPr="00BC2444">
        <w:rPr>
          <w:rFonts w:ascii="Times New Roman" w:eastAsia="Calibri" w:hAnsi="Times New Roman" w:cs="Times New Roman"/>
          <w:sz w:val="24"/>
          <w:szCs w:val="24"/>
        </w:rPr>
        <w:tab/>
      </w:r>
      <w:r w:rsidRPr="00BC2444">
        <w:rPr>
          <w:rFonts w:ascii="Times New Roman" w:eastAsia="Times New Roman" w:hAnsi="Times New Roman" w:cs="Times New Roman"/>
          <w:sz w:val="24"/>
          <w:szCs w:val="24"/>
        </w:rPr>
        <w:t>Ministerstvo financií na účely odseku 1 uplatňuje</w:t>
      </w:r>
    </w:p>
    <w:p w14:paraId="2D4EABC0" w14:textId="77777777" w:rsidR="00BC2444" w:rsidRPr="00BC2444" w:rsidRDefault="00BC2444" w:rsidP="00BC2444">
      <w:pPr>
        <w:spacing w:after="0"/>
        <w:ind w:left="426"/>
        <w:contextualSpacing/>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a) organizačné opatrenia, ktorými</w:t>
      </w:r>
    </w:p>
    <w:p w14:paraId="3E1FA171" w14:textId="77777777" w:rsidR="00BC2444" w:rsidRPr="00BC2444" w:rsidRDefault="00BC2444" w:rsidP="00BC2444">
      <w:pPr>
        <w:spacing w:after="0"/>
        <w:ind w:left="686"/>
        <w:contextualSpacing/>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1. zriadi kontaktné miesto zodpovedné za technické nastavenie a spravovanie prístupu do centrálneho registra účtov,</w:t>
      </w:r>
    </w:p>
    <w:p w14:paraId="5E814AD5" w14:textId="77777777" w:rsidR="00BC2444" w:rsidRPr="00BC2444" w:rsidRDefault="00BC2444" w:rsidP="00BC2444">
      <w:pPr>
        <w:spacing w:after="0"/>
        <w:ind w:left="686"/>
        <w:contextualSpacing/>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2. určí osobu alebo osoby zodpovedné za vykonávanie technickej pomoci pre používanie centrálneho registra účtov,</w:t>
      </w:r>
    </w:p>
    <w:p w14:paraId="2120C4F7" w14:textId="77777777" w:rsidR="00BC2444" w:rsidRPr="00BC2444" w:rsidRDefault="00BC2444" w:rsidP="00BC2444">
      <w:pPr>
        <w:tabs>
          <w:tab w:val="left" w:pos="685"/>
        </w:tabs>
        <w:spacing w:after="0"/>
        <w:ind w:left="686"/>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3. určí osobu alebo osoby zodpovedné za vybavovanie žiadostí podľa odsekov 9 a 10,</w:t>
      </w:r>
    </w:p>
    <w:p w14:paraId="01310DAD" w14:textId="77777777" w:rsidR="00BC2444" w:rsidRPr="00BC2444" w:rsidRDefault="00BC2444" w:rsidP="00BC2444">
      <w:pPr>
        <w:tabs>
          <w:tab w:val="left" w:pos="685"/>
        </w:tabs>
        <w:spacing w:after="0"/>
        <w:ind w:left="686"/>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4. určí osobu alebo osoby zodpovedné za vykonávanie kontrolných opatrení pri spracúvaní údajov z centrálneho registra účtov,</w:t>
      </w:r>
    </w:p>
    <w:p w14:paraId="51E6666F" w14:textId="77777777" w:rsidR="00BC2444" w:rsidRPr="00BC2444" w:rsidRDefault="00BC2444" w:rsidP="00BC2444">
      <w:pPr>
        <w:tabs>
          <w:tab w:val="left" w:pos="685"/>
        </w:tabs>
        <w:spacing w:after="0"/>
        <w:ind w:left="686"/>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5. zabezpečí doručenie</w:t>
      </w:r>
      <w:r w:rsidRPr="00B11DB4">
        <w:rPr>
          <w:rFonts w:ascii="Times New Roman" w:eastAsia="Times New Roman" w:hAnsi="Times New Roman" w:cs="Times New Roman"/>
          <w:sz w:val="24"/>
          <w:szCs w:val="24"/>
        </w:rPr>
        <w:t xml:space="preserve"> prihlasovacieho mena a hardvérového zariadenia určeného na identifikáciu používateľa na prístup k údajom z centrálneho registra účtov používateľovi alebo kontaktnému miestu oprávneného orgánu</w:t>
      </w:r>
      <w:r w:rsidRPr="00BC2444">
        <w:rPr>
          <w:rFonts w:ascii="Times New Roman" w:eastAsia="Times New Roman" w:hAnsi="Times New Roman" w:cs="Times New Roman"/>
          <w:sz w:val="24"/>
          <w:szCs w:val="24"/>
        </w:rPr>
        <w:t xml:space="preserve">, </w:t>
      </w:r>
    </w:p>
    <w:p w14:paraId="0EF4A032" w14:textId="77777777" w:rsidR="00BC2444" w:rsidRPr="00BC2444" w:rsidRDefault="00BC2444" w:rsidP="00BC2444">
      <w:pPr>
        <w:tabs>
          <w:tab w:val="left" w:pos="685"/>
        </w:tabs>
        <w:spacing w:after="0"/>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 xml:space="preserve"> </w:t>
      </w:r>
    </w:p>
    <w:p w14:paraId="2BC171EC" w14:textId="483F8E4B" w:rsidR="00BC2444" w:rsidRPr="00BC2444" w:rsidRDefault="00BC2444" w:rsidP="005C64CD">
      <w:pPr>
        <w:spacing w:after="0"/>
        <w:ind w:left="420"/>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b) kontrolné opatrenia, ktorými kontroluje plnenie podmienok prístupu k údajom z centrálneho registra účtov, a to priebežne alebo pri podozrení na neoprávnené nakladanie s údajmi z centrálneho registra účtov, pričom, ak sa kontrolou zistí neplnenie podmienok podľa § 5a ods. 1 alebo neoprávnené nakladanie s údajmi z centrálneho registra účtov, ministerstvo financií prístup používateľa k údajom z centrálneho registra</w:t>
      </w:r>
      <w:r w:rsidR="005C64CD">
        <w:rPr>
          <w:rFonts w:ascii="Times New Roman" w:eastAsia="Times New Roman" w:hAnsi="Times New Roman" w:cs="Times New Roman"/>
          <w:sz w:val="24"/>
          <w:szCs w:val="24"/>
        </w:rPr>
        <w:t xml:space="preserve"> </w:t>
      </w:r>
      <w:r w:rsidR="005C64CD">
        <w:rPr>
          <w:rFonts w:ascii="Times New Roman" w:hAnsi="Times New Roman" w:cs="Times New Roman"/>
          <w:sz w:val="24"/>
          <w:szCs w:val="24"/>
        </w:rPr>
        <w:t>bezodkladne</w:t>
      </w:r>
      <w:r w:rsidR="005C64CD">
        <w:rPr>
          <w:rFonts w:ascii="Times New Roman" w:eastAsia="Times New Roman" w:hAnsi="Times New Roman" w:cs="Times New Roman"/>
          <w:sz w:val="24"/>
          <w:szCs w:val="24"/>
        </w:rPr>
        <w:t xml:space="preserve"> zruší</w:t>
      </w:r>
      <w:r w:rsidRPr="00BC2444">
        <w:rPr>
          <w:rFonts w:ascii="Times New Roman" w:eastAsia="Times New Roman" w:hAnsi="Times New Roman" w:cs="Times New Roman"/>
          <w:sz w:val="24"/>
          <w:szCs w:val="24"/>
        </w:rPr>
        <w:t>,</w:t>
      </w:r>
    </w:p>
    <w:p w14:paraId="373C234E" w14:textId="77777777" w:rsidR="00BC2444" w:rsidRPr="00BC2444" w:rsidRDefault="00BC2444" w:rsidP="00BC2444">
      <w:pPr>
        <w:spacing w:after="0"/>
        <w:ind w:left="420"/>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c) personálne opatrenia, ktorými zabezpečí vykonanie školení používateľov podľa § 5a ods. 1 písm. c) a d), ktorí sú zamestnancami ministerstva financií,</w:t>
      </w:r>
    </w:p>
    <w:p w14:paraId="795443D6" w14:textId="77777777" w:rsidR="00BC2444" w:rsidRPr="00BC2444" w:rsidRDefault="00BC2444" w:rsidP="00BC2444">
      <w:pPr>
        <w:spacing w:after="0"/>
        <w:ind w:left="420"/>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d) technické opatrenia, ktorými zabezpečí</w:t>
      </w:r>
    </w:p>
    <w:p w14:paraId="30BB5072" w14:textId="77777777" w:rsidR="00BC2444" w:rsidRPr="00BC2444" w:rsidRDefault="00BC2444" w:rsidP="00BC2444">
      <w:pPr>
        <w:spacing w:after="0"/>
        <w:ind w:left="672" w:hanging="246"/>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1. ochranu údajov v centrálnom registri účtov pred neoprávneným spracúvaním, zneužitím, stratou, zničením alebo poškodením,</w:t>
      </w:r>
    </w:p>
    <w:p w14:paraId="1D09E7E1" w14:textId="77777777" w:rsidR="00BC2444" w:rsidRPr="00BC2444" w:rsidRDefault="00BC2444" w:rsidP="00BC2444">
      <w:pPr>
        <w:spacing w:after="0"/>
        <w:ind w:left="672" w:hanging="246"/>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2. bezpečnosť zariadení, z ktorých používatelia ministerstva financií pristupujú do centrálneho registra účtov v súlade s osobitnými predpismi,</w:t>
      </w:r>
      <w:r w:rsidRPr="00BC2444">
        <w:rPr>
          <w:rFonts w:ascii="Times New Roman" w:eastAsia="Times New Roman" w:hAnsi="Times New Roman" w:cs="Times New Roman"/>
          <w:sz w:val="24"/>
          <w:szCs w:val="24"/>
          <w:vertAlign w:val="superscript"/>
        </w:rPr>
        <w:t>24d</w:t>
      </w:r>
      <w:r w:rsidRPr="00BC2444">
        <w:rPr>
          <w:rFonts w:ascii="Times New Roman" w:eastAsia="Times New Roman" w:hAnsi="Times New Roman" w:cs="Times New Roman"/>
          <w:sz w:val="24"/>
          <w:szCs w:val="24"/>
        </w:rPr>
        <w:t>)</w:t>
      </w:r>
    </w:p>
    <w:p w14:paraId="20115AA3" w14:textId="77777777" w:rsidR="00BC2444" w:rsidRPr="00BC2444" w:rsidRDefault="00BC2444" w:rsidP="00BC2444">
      <w:pPr>
        <w:spacing w:after="0"/>
        <w:ind w:left="672" w:hanging="246"/>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3. prístup finančných inštitúcií, Národnej banky Slovenska a centrálneho depozitára cenných papierov na zasielanie údajov do centrálneho registra účtov,</w:t>
      </w:r>
    </w:p>
    <w:p w14:paraId="54CEE605" w14:textId="77777777" w:rsidR="00BC2444" w:rsidRPr="00BC2444" w:rsidRDefault="00BC2444" w:rsidP="00BC2444">
      <w:pPr>
        <w:spacing w:after="0"/>
        <w:ind w:left="672" w:hanging="246"/>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4. priebežné odstraňovanie prekážok pri zasielaní údajov do centrálneho registra účtov a prekážok pri prístupe používateľov do centrálneho registra účtov.</w:t>
      </w:r>
    </w:p>
    <w:p w14:paraId="205B409C" w14:textId="77777777" w:rsidR="00BC2444" w:rsidRPr="00BC2444" w:rsidRDefault="00BC2444" w:rsidP="00BC2444">
      <w:pPr>
        <w:spacing w:after="0"/>
        <w:jc w:val="both"/>
        <w:rPr>
          <w:rFonts w:ascii="Times New Roman" w:eastAsia="Times New Roman" w:hAnsi="Times New Roman" w:cs="Times New Roman"/>
          <w:sz w:val="24"/>
          <w:szCs w:val="24"/>
        </w:rPr>
      </w:pPr>
    </w:p>
    <w:p w14:paraId="67CA5EA3" w14:textId="77777777" w:rsidR="00BC2444" w:rsidRPr="00BC2444" w:rsidRDefault="00BC2444" w:rsidP="00BC2444">
      <w:pPr>
        <w:spacing w:after="0"/>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(3)</w:t>
      </w:r>
      <w:r w:rsidRPr="00BC2444">
        <w:rPr>
          <w:rFonts w:ascii="Times New Roman" w:eastAsia="Times New Roman" w:hAnsi="Times New Roman" w:cs="Times New Roman"/>
          <w:sz w:val="24"/>
          <w:szCs w:val="24"/>
        </w:rPr>
        <w:tab/>
        <w:t>Oprávnené orgány uplatňujú pri spracúvaní údajov z centrálneho registra účtov obdobné opatrenia, ako sú uvedené v odseku 1, najmä zabezpečujú kontrolu dodržiavania tohto zákona a osobitných predpisov</w:t>
      </w:r>
      <w:hyperlink r:id="rId30" w:anchor="f5492783" w:history="1">
        <w:r w:rsidRPr="00BC2444">
          <w:rPr>
            <w:rFonts w:ascii="Times New Roman" w:eastAsia="Times New Roman" w:hAnsi="Times New Roman" w:cs="Times New Roman"/>
            <w:sz w:val="24"/>
            <w:szCs w:val="24"/>
            <w:vertAlign w:val="superscript"/>
          </w:rPr>
          <w:t>25</w:t>
        </w:r>
        <w:r w:rsidRPr="00BC2444">
          <w:rPr>
            <w:rFonts w:ascii="Times New Roman" w:eastAsia="Times New Roman" w:hAnsi="Times New Roman" w:cs="Times New Roman"/>
            <w:sz w:val="24"/>
            <w:szCs w:val="24"/>
          </w:rPr>
          <w:t>)</w:t>
        </w:r>
      </w:hyperlink>
      <w:r w:rsidRPr="00BC2444">
        <w:rPr>
          <w:rFonts w:ascii="Times New Roman" w:eastAsia="Times New Roman" w:hAnsi="Times New Roman" w:cs="Times New Roman"/>
          <w:sz w:val="24"/>
          <w:szCs w:val="24"/>
        </w:rPr>
        <w:t> pri poskytovaní údajov z centrálneho registra účtov a kontrolu opodstatnenosti žiadostí o poskytnutie údajov z centrálneho registra účtov. O zistených nedostatkoch a spôsobe ich odstránenia oprávnené orgány informujú ministerstvo financií.</w:t>
      </w:r>
    </w:p>
    <w:p w14:paraId="599D755F" w14:textId="77777777" w:rsidR="00BC2444" w:rsidRPr="00BC2444" w:rsidRDefault="00BC2444" w:rsidP="00BC2444">
      <w:pPr>
        <w:spacing w:after="0"/>
        <w:jc w:val="both"/>
        <w:rPr>
          <w:rFonts w:ascii="Times New Roman" w:eastAsia="Times New Roman" w:hAnsi="Times New Roman" w:cs="Times New Roman"/>
          <w:sz w:val="24"/>
          <w:szCs w:val="24"/>
        </w:rPr>
      </w:pPr>
    </w:p>
    <w:p w14:paraId="08AC9568" w14:textId="77777777" w:rsidR="00BC2444" w:rsidRPr="00BC2444" w:rsidRDefault="00BC2444" w:rsidP="00BC2444">
      <w:pPr>
        <w:spacing w:after="0"/>
        <w:jc w:val="both"/>
        <w:rPr>
          <w:rFonts w:ascii="Times New Roman" w:eastAsia="Times New Roman" w:hAnsi="Times New Roman" w:cs="Times New Roman"/>
          <w:color w:val="008080"/>
          <w:sz w:val="24"/>
          <w:szCs w:val="24"/>
        </w:rPr>
      </w:pPr>
      <w:r w:rsidRPr="00BC2444">
        <w:rPr>
          <w:rFonts w:ascii="Times New Roman" w:eastAsia="Times New Roman" w:hAnsi="Times New Roman" w:cs="Times New Roman"/>
          <w:sz w:val="24"/>
          <w:szCs w:val="24"/>
        </w:rPr>
        <w:t>(4)</w:t>
      </w:r>
      <w:r w:rsidRPr="00BC2444">
        <w:rPr>
          <w:rFonts w:ascii="Times New Roman" w:eastAsia="Times New Roman" w:hAnsi="Times New Roman" w:cs="Times New Roman"/>
          <w:sz w:val="24"/>
          <w:szCs w:val="24"/>
        </w:rPr>
        <w:tab/>
        <w:t xml:space="preserve">Oprávnené orgány na účely odseku 3 uplatňujú </w:t>
      </w:r>
    </w:p>
    <w:p w14:paraId="5FEC6CBA" w14:textId="77777777" w:rsidR="00BC2444" w:rsidRPr="00BC2444" w:rsidRDefault="00BC2444" w:rsidP="00BC2444">
      <w:pPr>
        <w:spacing w:after="0"/>
        <w:ind w:left="434"/>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a) organizačné opatrenia, ktorými</w:t>
      </w:r>
    </w:p>
    <w:p w14:paraId="0C141362" w14:textId="77777777" w:rsidR="00BC2444" w:rsidRPr="00BC2444" w:rsidRDefault="00BC2444" w:rsidP="00BC2444">
      <w:pPr>
        <w:spacing w:after="0"/>
        <w:ind w:left="714"/>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lastRenderedPageBreak/>
        <w:t>1. zriadia kontaktné miesto zodpovedné za technické nastavenie a spravovanie prístupu do centrálneho registra účtov a oznámia ministerstvu financií generickú e-mailovú adresu</w:t>
      </w:r>
      <w:r w:rsidRPr="00BC2444">
        <w:rPr>
          <w:rFonts w:ascii="Times New Roman" w:eastAsia="Times New Roman" w:hAnsi="Times New Roman" w:cs="Times New Roman"/>
          <w:sz w:val="24"/>
          <w:szCs w:val="24"/>
          <w:vertAlign w:val="superscript"/>
        </w:rPr>
        <w:t>25a</w:t>
      </w:r>
      <w:r w:rsidRPr="00BC2444">
        <w:rPr>
          <w:rFonts w:ascii="Times New Roman" w:eastAsia="Times New Roman" w:hAnsi="Times New Roman" w:cs="Times New Roman"/>
          <w:sz w:val="24"/>
          <w:szCs w:val="24"/>
        </w:rPr>
        <w:t>) a telefónne číslo na kontaktné miesto,</w:t>
      </w:r>
    </w:p>
    <w:p w14:paraId="79385B15" w14:textId="77777777" w:rsidR="00BC2444" w:rsidRPr="00BC2444" w:rsidRDefault="00BC2444" w:rsidP="00BC2444">
      <w:pPr>
        <w:spacing w:after="0"/>
        <w:ind w:left="714"/>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2. určia osobu alebo osoby zodpovedné za vykonávanie kontrolných opatrení pri spracúvaní údajov z centrálneho registra účtov,</w:t>
      </w:r>
    </w:p>
    <w:p w14:paraId="020B3596" w14:textId="77777777" w:rsidR="00BC2444" w:rsidRPr="00BC2444" w:rsidRDefault="00BC2444" w:rsidP="00BC2444">
      <w:pPr>
        <w:spacing w:after="0"/>
        <w:ind w:left="714"/>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 xml:space="preserve">3. zabezpečia pridelenie </w:t>
      </w:r>
      <w:r w:rsidRPr="00BC2444">
        <w:rPr>
          <w:rFonts w:ascii="Times New Roman" w:eastAsia="Times New Roman" w:hAnsi="Times New Roman" w:cs="Times New Roman"/>
          <w:szCs w:val="22"/>
        </w:rPr>
        <w:t xml:space="preserve">prihlasovacieho mena a hardvérového zariadenia určeného na identifikáciu používateľa na prístup k údajom z centrálneho registra účtov </w:t>
      </w:r>
      <w:r w:rsidRPr="00BC2444">
        <w:rPr>
          <w:rFonts w:ascii="Times New Roman" w:eastAsia="Times New Roman" w:hAnsi="Times New Roman" w:cs="Times New Roman"/>
          <w:sz w:val="24"/>
          <w:szCs w:val="24"/>
        </w:rPr>
        <w:t xml:space="preserve"> používateľovi; ak oprávnený orgán zruší používateľovi prístup do centrálneho registra účtov, príslušný oprávnený orgán hardvérové zariadenie vráti ministerstvu financií,</w:t>
      </w:r>
    </w:p>
    <w:p w14:paraId="03135FD6" w14:textId="77777777" w:rsidR="00BC2444" w:rsidRPr="00BC2444" w:rsidRDefault="00BC2444" w:rsidP="00BC2444">
      <w:pPr>
        <w:spacing w:after="0"/>
        <w:ind w:left="720"/>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4. priebežne oznamujú ministerstvu financií zmeny skutočností a údajov podľa prvého bodu a druhého bodu,</w:t>
      </w:r>
    </w:p>
    <w:p w14:paraId="19504BE5" w14:textId="77777777" w:rsidR="00BC2444" w:rsidRPr="00BC2444" w:rsidRDefault="00BC2444" w:rsidP="00BC2444">
      <w:pPr>
        <w:spacing w:after="0"/>
        <w:ind w:left="720"/>
        <w:jc w:val="both"/>
        <w:rPr>
          <w:rFonts w:ascii="Times New Roman" w:eastAsia="Times New Roman" w:hAnsi="Times New Roman" w:cs="Times New Roman"/>
          <w:sz w:val="24"/>
          <w:szCs w:val="24"/>
        </w:rPr>
      </w:pPr>
    </w:p>
    <w:p w14:paraId="387C4EAD" w14:textId="16AD3D16" w:rsidR="00BC2444" w:rsidRPr="00BC2444" w:rsidRDefault="00BC2444" w:rsidP="00BC2444">
      <w:pPr>
        <w:tabs>
          <w:tab w:val="left" w:pos="685"/>
        </w:tabs>
        <w:spacing w:after="0"/>
        <w:ind w:left="434"/>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b) kontrolné opatrenia, v rámci ktorých vedú zoznam pracovných pozícií s prístupom k centrálnemu registru účtov a kontrolujú plnenie podmienok podľa § 5a ods. 1, a to priebežne, na žiadosť ministerstva financií alebo pri podozrení na neoprávnené nakladanie s údajmi z centrálneho registra účtov, pričom, ak sa kontrolou zistí neplnenie podmienok podľa § 5a ods. 1 alebo neoprávnené nakladanie s údajmi z centrálneho registra účtov, oprávnený orgán</w:t>
      </w:r>
      <w:r w:rsidR="00796030">
        <w:rPr>
          <w:rFonts w:ascii="Times New Roman" w:eastAsia="Times New Roman" w:hAnsi="Times New Roman" w:cs="Times New Roman"/>
          <w:sz w:val="24"/>
          <w:szCs w:val="24"/>
        </w:rPr>
        <w:t xml:space="preserve"> </w:t>
      </w:r>
      <w:r w:rsidRPr="00BC2444">
        <w:rPr>
          <w:rFonts w:ascii="Times New Roman" w:eastAsia="Times New Roman" w:hAnsi="Times New Roman" w:cs="Times New Roman"/>
          <w:sz w:val="24"/>
          <w:szCs w:val="24"/>
        </w:rPr>
        <w:t xml:space="preserve">prístup používateľa k údajom z centrálneho registra </w:t>
      </w:r>
      <w:r w:rsidR="00796030">
        <w:rPr>
          <w:rFonts w:ascii="Times New Roman" w:hAnsi="Times New Roman" w:cs="Times New Roman"/>
          <w:sz w:val="24"/>
          <w:szCs w:val="24"/>
        </w:rPr>
        <w:t>bezodkladne</w:t>
      </w:r>
      <w:r w:rsidR="00796030" w:rsidRPr="00BC2444">
        <w:rPr>
          <w:rFonts w:ascii="Times New Roman" w:eastAsia="Times New Roman" w:hAnsi="Times New Roman" w:cs="Times New Roman"/>
          <w:sz w:val="24"/>
          <w:szCs w:val="24"/>
        </w:rPr>
        <w:t xml:space="preserve"> </w:t>
      </w:r>
      <w:r w:rsidRPr="00BC2444">
        <w:rPr>
          <w:rFonts w:ascii="Times New Roman" w:eastAsia="Times New Roman" w:hAnsi="Times New Roman" w:cs="Times New Roman"/>
          <w:sz w:val="24"/>
          <w:szCs w:val="24"/>
        </w:rPr>
        <w:t>zruší a informuje ministerstvo financií,</w:t>
      </w:r>
    </w:p>
    <w:p w14:paraId="13E327CC" w14:textId="77777777" w:rsidR="00BC2444" w:rsidRPr="00BC2444" w:rsidRDefault="00BC2444" w:rsidP="00BC2444">
      <w:pPr>
        <w:tabs>
          <w:tab w:val="left" w:pos="685"/>
        </w:tabs>
        <w:spacing w:after="0"/>
        <w:ind w:left="434"/>
        <w:jc w:val="both"/>
        <w:rPr>
          <w:rFonts w:ascii="Times New Roman" w:eastAsia="Times New Roman" w:hAnsi="Times New Roman" w:cs="Times New Roman"/>
          <w:sz w:val="24"/>
          <w:szCs w:val="24"/>
        </w:rPr>
      </w:pPr>
    </w:p>
    <w:p w14:paraId="0C7A826C" w14:textId="77777777" w:rsidR="00BC2444" w:rsidRPr="00BC2444" w:rsidRDefault="00BC2444" w:rsidP="00BC2444">
      <w:pPr>
        <w:spacing w:after="0"/>
        <w:ind w:left="434"/>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c) personálne opatrenia, ktorými zabezpečí vykonanie školení používateľov podľa § 5a ods. 1 písm. c) a d),</w:t>
      </w:r>
    </w:p>
    <w:p w14:paraId="52EA1D62" w14:textId="77777777" w:rsidR="00BC2444" w:rsidRPr="00BC2444" w:rsidRDefault="00BC2444" w:rsidP="00BC2444">
      <w:pPr>
        <w:spacing w:after="0"/>
        <w:ind w:left="434"/>
        <w:jc w:val="both"/>
        <w:rPr>
          <w:rFonts w:ascii="Times New Roman" w:eastAsia="Times New Roman" w:hAnsi="Times New Roman" w:cs="Times New Roman"/>
          <w:sz w:val="24"/>
          <w:szCs w:val="24"/>
        </w:rPr>
      </w:pPr>
    </w:p>
    <w:p w14:paraId="7A76229F" w14:textId="77777777" w:rsidR="00BC2444" w:rsidRPr="00BC2444" w:rsidRDefault="00BC2444" w:rsidP="00BC2444">
      <w:pPr>
        <w:spacing w:after="0"/>
        <w:ind w:left="434"/>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d) technické opatrenia, ktorými zabezpečia</w:t>
      </w:r>
    </w:p>
    <w:p w14:paraId="211B2ECA" w14:textId="77777777" w:rsidR="00BC2444" w:rsidRPr="00BC2444" w:rsidRDefault="00BC2444" w:rsidP="00BC2444">
      <w:pPr>
        <w:spacing w:after="0"/>
        <w:ind w:left="728"/>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1. ochranu údajov v centrálnom registri účtov pred neoprávneným spracúvaním, zneužitím, stratou, zničením alebo poškodením,</w:t>
      </w:r>
    </w:p>
    <w:p w14:paraId="2ADECD22" w14:textId="77777777" w:rsidR="00BC2444" w:rsidRPr="00BC2444" w:rsidRDefault="00BC2444" w:rsidP="00BC2444">
      <w:pPr>
        <w:spacing w:after="0"/>
        <w:ind w:left="728"/>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2. bezpečnosť zariadení, z ktorých používatelia pristupujú do centrálneho registra účtov v súlade s osobitnými predpismi.</w:t>
      </w:r>
      <w:r w:rsidRPr="00BC2444">
        <w:rPr>
          <w:rFonts w:ascii="Times New Roman" w:eastAsia="Times New Roman" w:hAnsi="Times New Roman" w:cs="Times New Roman"/>
          <w:sz w:val="24"/>
          <w:szCs w:val="24"/>
          <w:vertAlign w:val="superscript"/>
        </w:rPr>
        <w:t>25b</w:t>
      </w:r>
      <w:r w:rsidRPr="00BC2444">
        <w:rPr>
          <w:rFonts w:ascii="Times New Roman" w:eastAsia="Times New Roman" w:hAnsi="Times New Roman" w:cs="Times New Roman"/>
          <w:sz w:val="24"/>
          <w:szCs w:val="24"/>
        </w:rPr>
        <w:t>)</w:t>
      </w:r>
    </w:p>
    <w:p w14:paraId="40704B59" w14:textId="77777777" w:rsidR="00BC2444" w:rsidRPr="00BC2444" w:rsidRDefault="00BC2444" w:rsidP="00BC2444">
      <w:pPr>
        <w:tabs>
          <w:tab w:val="left" w:pos="685"/>
        </w:tabs>
        <w:spacing w:after="0"/>
        <w:jc w:val="both"/>
        <w:rPr>
          <w:rFonts w:ascii="Times New Roman" w:eastAsia="Times New Roman" w:hAnsi="Times New Roman" w:cs="Times New Roman"/>
          <w:sz w:val="24"/>
          <w:szCs w:val="24"/>
        </w:rPr>
      </w:pPr>
    </w:p>
    <w:p w14:paraId="2F075F70" w14:textId="77777777" w:rsidR="00BC2444" w:rsidRPr="00BC2444" w:rsidRDefault="00BC2444" w:rsidP="00BC2444">
      <w:pPr>
        <w:tabs>
          <w:tab w:val="left" w:pos="685"/>
        </w:tabs>
        <w:spacing w:after="0"/>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(5)</w:t>
      </w:r>
      <w:r w:rsidRPr="00BC2444">
        <w:rPr>
          <w:rFonts w:ascii="Times New Roman" w:eastAsia="Times New Roman" w:hAnsi="Times New Roman" w:cs="Times New Roman"/>
          <w:sz w:val="24"/>
          <w:szCs w:val="24"/>
        </w:rPr>
        <w:tab/>
        <w:t>Finančná inštitúcia, Národná banka Slovenska a centrálny depozitár cenných papierov uplatňujú pri zasielaní údajov do centrálneho registra účtov také organizačné, personálne, kontrolné a technické opatrenia, aby bola zabezpečená správnosť a úplnosť údajov zasielaných do centrálneho registra účtov a zaistená primeraná bezpečnosť týchto údajov, vrátane ich ochrany pred neoprávneným spracúvaním, zneužitím, stratou, zničením alebo poškodením.</w:t>
      </w:r>
    </w:p>
    <w:p w14:paraId="48E517D0" w14:textId="77777777" w:rsidR="00BC2444" w:rsidRPr="00BC2444" w:rsidRDefault="00BC2444" w:rsidP="00BC2444">
      <w:pPr>
        <w:tabs>
          <w:tab w:val="left" w:pos="685"/>
        </w:tabs>
        <w:spacing w:after="0"/>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 xml:space="preserve"> </w:t>
      </w:r>
    </w:p>
    <w:p w14:paraId="17CF7562" w14:textId="77777777" w:rsidR="00BC2444" w:rsidRPr="00BC2444" w:rsidRDefault="00BC2444" w:rsidP="00BC2444">
      <w:pPr>
        <w:tabs>
          <w:tab w:val="left" w:pos="685"/>
        </w:tabs>
        <w:spacing w:after="0"/>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(6)</w:t>
      </w:r>
      <w:r w:rsidRPr="00BC2444">
        <w:rPr>
          <w:rFonts w:ascii="Times New Roman" w:eastAsia="Times New Roman" w:hAnsi="Times New Roman" w:cs="Times New Roman"/>
          <w:sz w:val="24"/>
          <w:szCs w:val="24"/>
        </w:rPr>
        <w:tab/>
        <w:t>Finančná inštitúcia, Národná banka Slovenska a centrálny depozitár cenných papierov na účely odseku 5 uplatňujú</w:t>
      </w:r>
    </w:p>
    <w:p w14:paraId="0CD6FCE2" w14:textId="77777777" w:rsidR="00BC2444" w:rsidRPr="00BC2444" w:rsidRDefault="00BC2444" w:rsidP="00BC2444">
      <w:pPr>
        <w:spacing w:after="0"/>
        <w:ind w:left="426"/>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 xml:space="preserve">a) organizačné opatrenia, ktorými </w:t>
      </w:r>
    </w:p>
    <w:p w14:paraId="2EB01A22" w14:textId="77777777" w:rsidR="00BC2444" w:rsidRPr="00BC2444" w:rsidRDefault="00BC2444" w:rsidP="00BC2444">
      <w:pPr>
        <w:tabs>
          <w:tab w:val="left" w:pos="685"/>
        </w:tabs>
        <w:spacing w:after="0"/>
        <w:ind w:left="686"/>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1. zriadia kontaktné miesto zodpovedné za technické nastavenie zasielania údajov a zasielanie údajov do centrálneho registra účtov a oznámia ministerstvu financií generickú e-mailovú adresu a telefónne číslo na kontaktné miesto,</w:t>
      </w:r>
    </w:p>
    <w:p w14:paraId="34E74E63" w14:textId="77777777" w:rsidR="00BC2444" w:rsidRPr="00BC2444" w:rsidRDefault="00BC2444" w:rsidP="00BC2444">
      <w:pPr>
        <w:tabs>
          <w:tab w:val="left" w:pos="685"/>
        </w:tabs>
        <w:spacing w:after="0"/>
        <w:ind w:left="686"/>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2. priebežne oznamujú ministerstvu financií zmeny skutočností a údajov podľa prvého bodu,</w:t>
      </w:r>
    </w:p>
    <w:p w14:paraId="28B7031C" w14:textId="77777777" w:rsidR="00BC2444" w:rsidRPr="00BC2444" w:rsidRDefault="00BC2444" w:rsidP="00BC2444">
      <w:pPr>
        <w:tabs>
          <w:tab w:val="left" w:pos="685"/>
        </w:tabs>
        <w:spacing w:after="0"/>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 xml:space="preserve"> </w:t>
      </w:r>
    </w:p>
    <w:p w14:paraId="0FFF062B" w14:textId="77777777" w:rsidR="00BC2444" w:rsidRPr="00BC2444" w:rsidRDefault="00BC2444" w:rsidP="00BC2444">
      <w:pPr>
        <w:tabs>
          <w:tab w:val="left" w:pos="685"/>
        </w:tabs>
        <w:spacing w:after="0"/>
        <w:ind w:left="426"/>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lastRenderedPageBreak/>
        <w:t xml:space="preserve">b) kontrolné opatrenia, ktorými </w:t>
      </w:r>
    </w:p>
    <w:p w14:paraId="459C4D8D" w14:textId="77777777" w:rsidR="00BC2444" w:rsidRPr="00BC2444" w:rsidRDefault="00BC2444" w:rsidP="00BC2444">
      <w:pPr>
        <w:spacing w:after="0"/>
        <w:ind w:left="700"/>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1. kontrolujú bezpečnosť a správnosť údajov zasielaných do centrálneho registra účtov,</w:t>
      </w:r>
    </w:p>
    <w:p w14:paraId="18580154" w14:textId="77777777" w:rsidR="00BC2444" w:rsidRPr="00BC2444" w:rsidRDefault="00BC2444" w:rsidP="00BC2444">
      <w:pPr>
        <w:spacing w:after="0"/>
        <w:ind w:left="700"/>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2. priebežne oznamujú ministerstvu financií zistené nedostatky a opatrenia prijaté na ich nápravu,</w:t>
      </w:r>
    </w:p>
    <w:p w14:paraId="0337A499" w14:textId="77777777" w:rsidR="00BC2444" w:rsidRPr="00BC2444" w:rsidRDefault="00BC2444" w:rsidP="00BC2444">
      <w:pPr>
        <w:tabs>
          <w:tab w:val="left" w:pos="685"/>
        </w:tabs>
        <w:spacing w:after="0"/>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 xml:space="preserve"> </w:t>
      </w:r>
    </w:p>
    <w:p w14:paraId="08B23416" w14:textId="77777777" w:rsidR="00BC2444" w:rsidRPr="00BC2444" w:rsidRDefault="00BC2444" w:rsidP="00BC2444">
      <w:pPr>
        <w:tabs>
          <w:tab w:val="left" w:pos="685"/>
        </w:tabs>
        <w:spacing w:after="0"/>
        <w:ind w:left="434"/>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c) personálne opatrenia, ktorými zabezpečia zasielanie údajov do centrálneho registra účtov tak, aby nebola ohrozená bezpečnosť zasielaných údajov do centrálneho registra účtov a funkčnosť centrálneho registra účtov,</w:t>
      </w:r>
    </w:p>
    <w:p w14:paraId="3784F3CE" w14:textId="77777777" w:rsidR="00BC2444" w:rsidRPr="00BC2444" w:rsidRDefault="00BC2444" w:rsidP="00BC2444">
      <w:pPr>
        <w:tabs>
          <w:tab w:val="left" w:pos="685"/>
        </w:tabs>
        <w:spacing w:after="0"/>
        <w:ind w:left="434"/>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 xml:space="preserve"> </w:t>
      </w:r>
    </w:p>
    <w:p w14:paraId="0289FF12" w14:textId="77777777" w:rsidR="00BC2444" w:rsidRPr="00BC2444" w:rsidRDefault="00BC2444" w:rsidP="00BC2444">
      <w:pPr>
        <w:tabs>
          <w:tab w:val="left" w:pos="685"/>
        </w:tabs>
        <w:spacing w:after="0"/>
        <w:ind w:left="434"/>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d) technické opatrenia, ktorými zabezpečia technické nastavenie zasielania údajov a zasielanie údajov do centrálneho registra účtov tak, aby bola zabezpečená primeraná ochrana a bezpečnosť údajov zasielaných do centrálneho registra účtov.</w:t>
      </w:r>
    </w:p>
    <w:p w14:paraId="030B068C" w14:textId="77777777" w:rsidR="00BC2444" w:rsidRPr="00BC2444" w:rsidRDefault="00BC2444" w:rsidP="00BC2444">
      <w:pPr>
        <w:tabs>
          <w:tab w:val="left" w:pos="685"/>
        </w:tabs>
        <w:spacing w:after="0"/>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 xml:space="preserve"> </w:t>
      </w:r>
    </w:p>
    <w:p w14:paraId="5906D465" w14:textId="77777777" w:rsidR="00BC2444" w:rsidRPr="00BC2444" w:rsidRDefault="00BC2444" w:rsidP="00BC2444">
      <w:pPr>
        <w:spacing w:after="0"/>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(7)</w:t>
      </w:r>
      <w:r w:rsidRPr="00BC2444">
        <w:rPr>
          <w:rFonts w:ascii="Times New Roman" w:eastAsia="Times New Roman" w:hAnsi="Times New Roman" w:cs="Times New Roman"/>
          <w:sz w:val="24"/>
          <w:szCs w:val="24"/>
        </w:rPr>
        <w:tab/>
        <w:t>Ministerstvo financií je oprávnené vyžadovať od oprávneného orgánu, finančnej inštitúcie, Národnej banky Slovenska a centrálneho depozitára cenných papierov preukázanie splnenia opatrení podľa odsekov 3 až 6. Na tento účel sú oprávnené orgány, finančná inštitúcia, Národná banka Slovenska a centrálny depozitár cenných papierov povinné poskytnúť ministerstvu financií súčinnosť a na vyžiadanie zaslať ministerstvu financií informácie, dokumenty a iné podklady, ktoré preukazujú splnenie opatrení podľa odsekov 3 až 6.</w:t>
      </w:r>
    </w:p>
    <w:p w14:paraId="760F059E" w14:textId="77777777" w:rsidR="00BC2444" w:rsidRPr="00BC2444" w:rsidRDefault="00BC2444" w:rsidP="00BC2444">
      <w:pPr>
        <w:spacing w:after="0"/>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 xml:space="preserve"> </w:t>
      </w:r>
    </w:p>
    <w:p w14:paraId="39577C47" w14:textId="77777777" w:rsidR="00BC2444" w:rsidRPr="00BC2444" w:rsidRDefault="00BC2444" w:rsidP="00BC2444">
      <w:pPr>
        <w:spacing w:after="0"/>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(8)</w:t>
      </w:r>
      <w:r w:rsidRPr="00BC2444">
        <w:rPr>
          <w:rFonts w:ascii="Times New Roman" w:eastAsia="Times New Roman" w:hAnsi="Times New Roman" w:cs="Times New Roman"/>
          <w:sz w:val="24"/>
          <w:szCs w:val="24"/>
        </w:rPr>
        <w:tab/>
        <w:t>Na spracúvanie osobných údajov v centrálnom registri účtov sa vzťahujú osobitné predpisy.</w:t>
      </w:r>
      <w:r w:rsidRPr="00BC2444">
        <w:rPr>
          <w:rFonts w:ascii="Times New Roman" w:eastAsia="Times New Roman" w:hAnsi="Times New Roman" w:cs="Times New Roman"/>
          <w:sz w:val="24"/>
          <w:szCs w:val="24"/>
          <w:vertAlign w:val="superscript"/>
        </w:rPr>
        <w:t>26</w:t>
      </w:r>
      <w:r w:rsidRPr="00BC2444">
        <w:rPr>
          <w:rFonts w:ascii="Times New Roman" w:eastAsia="Times New Roman" w:hAnsi="Times New Roman" w:cs="Times New Roman"/>
          <w:sz w:val="24"/>
          <w:szCs w:val="24"/>
        </w:rPr>
        <w:t>)</w:t>
      </w:r>
    </w:p>
    <w:p w14:paraId="6C478FA0" w14:textId="77777777" w:rsidR="00BC2444" w:rsidRPr="00BC2444" w:rsidRDefault="00BC2444" w:rsidP="00BC2444">
      <w:pPr>
        <w:spacing w:after="0"/>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 xml:space="preserve"> </w:t>
      </w:r>
    </w:p>
    <w:p w14:paraId="105DD32E" w14:textId="77777777" w:rsidR="00BC2444" w:rsidRPr="00BC2444" w:rsidRDefault="00BC2444" w:rsidP="00BC2444">
      <w:pPr>
        <w:spacing w:after="0"/>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(9)</w:t>
      </w:r>
      <w:r w:rsidRPr="00BC2444">
        <w:rPr>
          <w:rFonts w:ascii="Calibri" w:eastAsia="Calibri" w:hAnsi="Calibri" w:cs="Arial"/>
          <w:szCs w:val="22"/>
        </w:rPr>
        <w:tab/>
      </w:r>
      <w:r w:rsidRPr="00BC2444">
        <w:rPr>
          <w:rFonts w:ascii="Times New Roman" w:eastAsia="Times New Roman" w:hAnsi="Times New Roman" w:cs="Times New Roman"/>
          <w:sz w:val="24"/>
          <w:szCs w:val="24"/>
        </w:rPr>
        <w:t>Fyzická osoba má právo na informácie a prístup k osobným údajom, ktoré sú o nej uchovávané v centrálnom registri účtov podľa osobitného predpisu,</w:t>
      </w:r>
      <w:r w:rsidRPr="00BC2444">
        <w:rPr>
          <w:rFonts w:ascii="Times New Roman" w:eastAsia="Times New Roman" w:hAnsi="Times New Roman" w:cs="Times New Roman"/>
          <w:sz w:val="24"/>
          <w:szCs w:val="24"/>
          <w:vertAlign w:val="superscript"/>
        </w:rPr>
        <w:t>27</w:t>
      </w:r>
      <w:r w:rsidRPr="00BC2444">
        <w:rPr>
          <w:rFonts w:ascii="Times New Roman" w:eastAsia="Times New Roman" w:hAnsi="Times New Roman" w:cs="Times New Roman"/>
          <w:sz w:val="24"/>
          <w:szCs w:val="24"/>
        </w:rPr>
        <w:t>) okrem informácie o tom, ktorému oprávnenému orgánu a kedy boli poskytnuté údaje uchovávané o nej v centrálnom registri účtov</w:t>
      </w:r>
      <w:r w:rsidRPr="00BC2444">
        <w:rPr>
          <w:rFonts w:ascii="Times New Roman" w:eastAsia="Calibri" w:hAnsi="Times New Roman" w:cs="Times New Roman"/>
          <w:color w:val="000000"/>
          <w:sz w:val="24"/>
          <w:szCs w:val="24"/>
        </w:rPr>
        <w:t>, a to po uplynutí piatich  rokov od ich poskytnutia oprávnenému orgánu</w:t>
      </w:r>
      <w:r w:rsidRPr="00BC2444">
        <w:rPr>
          <w:rFonts w:ascii="Times New Roman" w:eastAsia="Times New Roman" w:hAnsi="Times New Roman" w:cs="Times New Roman"/>
          <w:sz w:val="24"/>
          <w:szCs w:val="24"/>
        </w:rPr>
        <w:t>. Právnická osoba má právo raz ročne sa bezplatne oboznámiť s informáciami, ktoré sú o nej uchovávané v centrálnom registri účtov, v rovnakom rozsahu ako fyzická osoba podľa prvej vety.</w:t>
      </w:r>
    </w:p>
    <w:p w14:paraId="7A7B4E78" w14:textId="77777777" w:rsidR="00BC2444" w:rsidRPr="00BC2444" w:rsidRDefault="00BC2444" w:rsidP="00BC2444">
      <w:pPr>
        <w:tabs>
          <w:tab w:val="left" w:pos="728"/>
        </w:tabs>
        <w:spacing w:after="0"/>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 xml:space="preserve"> </w:t>
      </w:r>
    </w:p>
    <w:p w14:paraId="677E4BBA" w14:textId="77777777" w:rsidR="00BC2444" w:rsidRPr="00BC2444" w:rsidRDefault="00BC2444" w:rsidP="00BC2444">
      <w:pPr>
        <w:spacing w:after="0"/>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(10)</w:t>
      </w:r>
      <w:r w:rsidRPr="00BC2444">
        <w:rPr>
          <w:rFonts w:ascii="Times New Roman" w:eastAsia="Times New Roman" w:hAnsi="Times New Roman" w:cs="Times New Roman"/>
          <w:sz w:val="24"/>
          <w:szCs w:val="24"/>
        </w:rPr>
        <w:tab/>
        <w:t>Žiadosť, ktorou fyzická osoba alebo právnická osoba žiada o informácie a prístup k osobným údajom podľa odseku 9, sa podáva v listinnej podobe s osvedčeným podpisom prostredníctvom podateľne ministerstva financií alebo v elektronickej podobe ministerstvu financií prostredníctvom ústredného portálu verejnej správy spolu s uvedením rozsahu údajov o ktoré žiada; žiadosť musí obsahovať tiež označenie osoby, ktorá ju podáva a označenie osoby, ktorej údajov sa týka, ak sa nejedná o totožné osoby. Na vybavenie žiadosti sa  primerane vzťahuje osobitný predpis.</w:t>
      </w:r>
      <w:r w:rsidRPr="00BC2444">
        <w:rPr>
          <w:rFonts w:ascii="Times New Roman" w:eastAsia="Times New Roman" w:hAnsi="Times New Roman" w:cs="Times New Roman"/>
          <w:sz w:val="24"/>
          <w:szCs w:val="24"/>
          <w:vertAlign w:val="superscript"/>
        </w:rPr>
        <w:t>28</w:t>
      </w:r>
      <w:r w:rsidRPr="00BC2444">
        <w:rPr>
          <w:rFonts w:ascii="Times New Roman" w:eastAsia="Times New Roman" w:hAnsi="Times New Roman" w:cs="Times New Roman"/>
          <w:sz w:val="24"/>
          <w:szCs w:val="24"/>
        </w:rPr>
        <w:t>) Ministerstvo  financií  uchováva  záznamy o týchto žiadostiach päť rokov od vytvorenia záznamov.</w:t>
      </w:r>
    </w:p>
    <w:p w14:paraId="732BFB67" w14:textId="77777777" w:rsidR="00BC2444" w:rsidRPr="00BC2444" w:rsidRDefault="00BC2444" w:rsidP="00BC2444">
      <w:pPr>
        <w:tabs>
          <w:tab w:val="left" w:pos="646"/>
        </w:tabs>
        <w:spacing w:after="0"/>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 xml:space="preserve"> </w:t>
      </w:r>
    </w:p>
    <w:p w14:paraId="7958A0A4" w14:textId="77777777" w:rsidR="00BC2444" w:rsidRPr="00BC2444" w:rsidRDefault="00BC2444" w:rsidP="00D87F16">
      <w:pPr>
        <w:numPr>
          <w:ilvl w:val="0"/>
          <w:numId w:val="149"/>
        </w:numPr>
        <w:spacing w:after="0" w:line="259" w:lineRule="auto"/>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Údaje poskytnuté do centrálneho registra účtov alebo z centrálneho registra účtov zostávajú predmetom bankového tajomstva alebo chránenými údajmi podľa osobitného predpisu.</w:t>
      </w:r>
      <w:r w:rsidRPr="00BC2444">
        <w:rPr>
          <w:rFonts w:ascii="Times New Roman" w:eastAsia="Times New Roman" w:hAnsi="Times New Roman" w:cs="Times New Roman"/>
          <w:sz w:val="24"/>
          <w:szCs w:val="24"/>
          <w:vertAlign w:val="superscript"/>
        </w:rPr>
        <w:t>29</w:t>
      </w:r>
      <w:r w:rsidRPr="00BC2444">
        <w:rPr>
          <w:rFonts w:ascii="Times New Roman" w:eastAsia="Times New Roman" w:hAnsi="Times New Roman" w:cs="Times New Roman"/>
          <w:sz w:val="24"/>
          <w:szCs w:val="24"/>
        </w:rPr>
        <w:t>)“.</w:t>
      </w:r>
    </w:p>
    <w:p w14:paraId="5817A817" w14:textId="77777777" w:rsidR="00BC2444" w:rsidRPr="00BC2444" w:rsidRDefault="00BC2444" w:rsidP="00BC2444">
      <w:pPr>
        <w:spacing w:after="0" w:line="259" w:lineRule="auto"/>
        <w:jc w:val="both"/>
        <w:rPr>
          <w:rFonts w:ascii="Times New Roman" w:eastAsia="Calibri" w:hAnsi="Times New Roman" w:cs="Times New Roman"/>
          <w:sz w:val="24"/>
          <w:szCs w:val="24"/>
        </w:rPr>
      </w:pPr>
    </w:p>
    <w:p w14:paraId="1E986595" w14:textId="77777777" w:rsidR="00BC2444" w:rsidRPr="00BC2444" w:rsidRDefault="00BC2444" w:rsidP="00BC2444">
      <w:pPr>
        <w:tabs>
          <w:tab w:val="left" w:pos="685"/>
        </w:tabs>
        <w:spacing w:after="0"/>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lastRenderedPageBreak/>
        <w:t>Poznámky pod čiarou k odkazom 25a a  25b znejú:</w:t>
      </w:r>
    </w:p>
    <w:p w14:paraId="577DB5D5" w14:textId="77777777" w:rsidR="00BC2444" w:rsidRPr="00BC2444" w:rsidRDefault="00BC2444" w:rsidP="00BC2444">
      <w:pPr>
        <w:tabs>
          <w:tab w:val="left" w:pos="685"/>
        </w:tabs>
        <w:spacing w:after="0"/>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w:t>
      </w:r>
      <w:r w:rsidRPr="00BC2444">
        <w:rPr>
          <w:rFonts w:ascii="Times New Roman" w:eastAsia="Times New Roman" w:hAnsi="Times New Roman" w:cs="Times New Roman"/>
          <w:sz w:val="24"/>
          <w:szCs w:val="24"/>
          <w:vertAlign w:val="superscript"/>
        </w:rPr>
        <w:t>25a</w:t>
      </w:r>
      <w:r w:rsidRPr="00BC2444">
        <w:rPr>
          <w:rFonts w:ascii="Times New Roman" w:eastAsia="Times New Roman" w:hAnsi="Times New Roman" w:cs="Times New Roman"/>
          <w:sz w:val="24"/>
          <w:szCs w:val="24"/>
        </w:rPr>
        <w:t>) § 28 vyhlášky Úradu podpredsedu vlády Slovenskej republiky pre investície a informatizáciu č. 78/2020 Z. z. o štandardoch pre informačné technológie verejnej správy.</w:t>
      </w:r>
    </w:p>
    <w:p w14:paraId="0CB588C5" w14:textId="77777777" w:rsidR="00BC2444" w:rsidRPr="00BC2444" w:rsidRDefault="00BC2444" w:rsidP="00BC2444">
      <w:pPr>
        <w:tabs>
          <w:tab w:val="left" w:pos="685"/>
        </w:tabs>
        <w:spacing w:after="0"/>
        <w:jc w:val="both"/>
        <w:rPr>
          <w:rFonts w:ascii="Times New Roman" w:eastAsia="Times New Roman" w:hAnsi="Times New Roman" w:cs="Times New Roman"/>
          <w:sz w:val="24"/>
          <w:szCs w:val="24"/>
          <w:vertAlign w:val="superscript"/>
        </w:rPr>
      </w:pPr>
    </w:p>
    <w:p w14:paraId="2B4C9F9F" w14:textId="77777777" w:rsidR="00BC2444" w:rsidRPr="00BC2444" w:rsidRDefault="00BC2444" w:rsidP="00BC2444">
      <w:pPr>
        <w:tabs>
          <w:tab w:val="left" w:pos="685"/>
        </w:tabs>
        <w:spacing w:after="0"/>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vertAlign w:val="superscript"/>
        </w:rPr>
        <w:t>25b</w:t>
      </w:r>
      <w:r w:rsidRPr="00BC2444">
        <w:rPr>
          <w:rFonts w:ascii="Times New Roman" w:eastAsia="Times New Roman" w:hAnsi="Times New Roman" w:cs="Times New Roman"/>
          <w:sz w:val="24"/>
          <w:szCs w:val="24"/>
        </w:rPr>
        <w:t xml:space="preserve">) Vyhláška Národného bezpečnostného úradu č. 227/2025  Z. z. o bezpečnostných opatreniach. </w:t>
      </w:r>
    </w:p>
    <w:p w14:paraId="35945720" w14:textId="77777777" w:rsidR="00BC2444" w:rsidRPr="00BC2444" w:rsidRDefault="00BC2444" w:rsidP="00BC2444">
      <w:pPr>
        <w:tabs>
          <w:tab w:val="left" w:pos="685"/>
        </w:tabs>
        <w:spacing w:after="0"/>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Vyhláška Ministerstva investícií, regionálneho rozvoja a informatizácie Slovenskej republiky pre investície a informatizáciu č. 184/2026  Z. z., ktorou sa ustanovuje spôsob kategorizácie a obsah bezpečnostných opatrení informačných technológií verejnej správy.“.</w:t>
      </w:r>
    </w:p>
    <w:p w14:paraId="16DF4197" w14:textId="77777777" w:rsidR="00BC2444" w:rsidRPr="00BC2444" w:rsidRDefault="00BC2444" w:rsidP="00BC2444">
      <w:pPr>
        <w:tabs>
          <w:tab w:val="left" w:pos="685"/>
        </w:tabs>
        <w:spacing w:after="0"/>
        <w:jc w:val="both"/>
        <w:rPr>
          <w:rFonts w:ascii="Times New Roman" w:eastAsia="Times New Roman" w:hAnsi="Times New Roman" w:cs="Times New Roman"/>
          <w:sz w:val="24"/>
          <w:szCs w:val="24"/>
        </w:rPr>
      </w:pPr>
    </w:p>
    <w:p w14:paraId="0DE404F7" w14:textId="77777777" w:rsidR="00BC2444" w:rsidRPr="00BC2444" w:rsidRDefault="00BC2444" w:rsidP="00E077E0">
      <w:pPr>
        <w:tabs>
          <w:tab w:val="left" w:pos="685"/>
        </w:tabs>
        <w:spacing w:after="0"/>
        <w:ind w:left="-142"/>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11.</w:t>
      </w:r>
      <w:r w:rsidRPr="00BC2444">
        <w:rPr>
          <w:rFonts w:ascii="Calibri" w:eastAsia="Calibri" w:hAnsi="Calibri" w:cs="Arial"/>
          <w:szCs w:val="22"/>
        </w:rPr>
        <w:tab/>
      </w:r>
      <w:r w:rsidRPr="00BC2444">
        <w:rPr>
          <w:rFonts w:ascii="Times New Roman" w:eastAsia="Times New Roman" w:hAnsi="Times New Roman" w:cs="Times New Roman"/>
          <w:sz w:val="24"/>
          <w:szCs w:val="24"/>
        </w:rPr>
        <w:t>V § 7 ods. 1 prvej vete sa za slovo „prevádzke“ vkladajú slová „a používaní“.</w:t>
      </w:r>
    </w:p>
    <w:p w14:paraId="7F9F39AA" w14:textId="77777777" w:rsidR="00BC2444" w:rsidRPr="00BC2444" w:rsidRDefault="00BC2444" w:rsidP="00E077E0">
      <w:pPr>
        <w:tabs>
          <w:tab w:val="left" w:pos="685"/>
        </w:tabs>
        <w:spacing w:after="0"/>
        <w:ind w:left="-142"/>
        <w:jc w:val="both"/>
        <w:rPr>
          <w:rFonts w:ascii="Times New Roman" w:eastAsia="Times New Roman" w:hAnsi="Times New Roman" w:cs="Times New Roman"/>
          <w:sz w:val="24"/>
          <w:szCs w:val="24"/>
        </w:rPr>
      </w:pPr>
    </w:p>
    <w:p w14:paraId="1A7428F8" w14:textId="77777777" w:rsidR="00BC2444" w:rsidRPr="00BC2444" w:rsidRDefault="00BC2444" w:rsidP="00E077E0">
      <w:pPr>
        <w:tabs>
          <w:tab w:val="left" w:pos="685"/>
        </w:tabs>
        <w:spacing w:after="0"/>
        <w:ind w:left="-142"/>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12.</w:t>
      </w:r>
      <w:r w:rsidRPr="00BC2444">
        <w:rPr>
          <w:rFonts w:ascii="Calibri" w:eastAsia="Calibri" w:hAnsi="Calibri" w:cs="Arial"/>
          <w:szCs w:val="22"/>
        </w:rPr>
        <w:tab/>
      </w:r>
      <w:r w:rsidRPr="00BC2444">
        <w:rPr>
          <w:rFonts w:ascii="Times New Roman" w:eastAsia="Times New Roman" w:hAnsi="Times New Roman" w:cs="Times New Roman"/>
          <w:sz w:val="24"/>
          <w:szCs w:val="24"/>
        </w:rPr>
        <w:t>V § 7 ods. 1 sa za písmeno c) vkladá nové písmeno d), ktoré znie:</w:t>
      </w:r>
    </w:p>
    <w:p w14:paraId="75546F75" w14:textId="77777777" w:rsidR="00BC2444" w:rsidRPr="00BC2444" w:rsidRDefault="00BC2444" w:rsidP="00E077E0">
      <w:pPr>
        <w:widowControl w:val="0"/>
        <w:tabs>
          <w:tab w:val="left" w:pos="389"/>
        </w:tabs>
        <w:autoSpaceDE w:val="0"/>
        <w:autoSpaceDN w:val="0"/>
        <w:spacing w:after="0"/>
        <w:ind w:left="-142"/>
        <w:jc w:val="both"/>
        <w:rPr>
          <w:rFonts w:ascii="Times New Roman" w:eastAsia="Calibri" w:hAnsi="Times New Roman" w:cs="Times New Roman"/>
          <w:sz w:val="24"/>
          <w:szCs w:val="24"/>
        </w:rPr>
      </w:pPr>
      <w:r w:rsidRPr="00BC2444">
        <w:rPr>
          <w:rFonts w:ascii="Times New Roman" w:eastAsia="Times New Roman" w:hAnsi="Times New Roman" w:cs="Times New Roman"/>
          <w:sz w:val="24"/>
          <w:szCs w:val="24"/>
        </w:rPr>
        <w:t xml:space="preserve">„d) </w:t>
      </w:r>
      <w:r w:rsidRPr="00BC2444">
        <w:rPr>
          <w:rFonts w:ascii="Times New Roman" w:eastAsia="Calibri" w:hAnsi="Times New Roman" w:cs="Times New Roman"/>
          <w:sz w:val="24"/>
          <w:szCs w:val="24"/>
        </w:rPr>
        <w:t>meno a priezvisko fyzickej osoby, obchodné meno fyzickej osoby - podnikateľa alebo názov právnickej osoby, ktorej údaje boli sprístupnené,“.</w:t>
      </w:r>
    </w:p>
    <w:p w14:paraId="4344D2A4" w14:textId="77777777" w:rsidR="00BC2444" w:rsidRPr="00BC2444" w:rsidRDefault="00BC2444" w:rsidP="00E077E0">
      <w:pPr>
        <w:widowControl w:val="0"/>
        <w:tabs>
          <w:tab w:val="left" w:pos="389"/>
        </w:tabs>
        <w:autoSpaceDE w:val="0"/>
        <w:autoSpaceDN w:val="0"/>
        <w:spacing w:after="0"/>
        <w:ind w:left="-142"/>
        <w:jc w:val="both"/>
        <w:rPr>
          <w:rFonts w:ascii="Times New Roman" w:eastAsia="Calibri" w:hAnsi="Times New Roman" w:cs="Times New Roman"/>
          <w:sz w:val="24"/>
          <w:szCs w:val="24"/>
        </w:rPr>
      </w:pPr>
    </w:p>
    <w:p w14:paraId="4251B039" w14:textId="77777777" w:rsidR="00BC2444" w:rsidRPr="00BC2444" w:rsidRDefault="00BC2444" w:rsidP="00E077E0">
      <w:pPr>
        <w:widowControl w:val="0"/>
        <w:tabs>
          <w:tab w:val="left" w:pos="389"/>
        </w:tabs>
        <w:autoSpaceDE w:val="0"/>
        <w:autoSpaceDN w:val="0"/>
        <w:spacing w:after="0"/>
        <w:ind w:left="-142"/>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Doterajšie písmená d) až f) sa označujú ako písmená e) až g).</w:t>
      </w:r>
    </w:p>
    <w:p w14:paraId="52E261F5" w14:textId="77777777" w:rsidR="00BC2444" w:rsidRPr="00BC2444" w:rsidRDefault="00BC2444" w:rsidP="00E077E0">
      <w:pPr>
        <w:widowControl w:val="0"/>
        <w:tabs>
          <w:tab w:val="left" w:pos="389"/>
        </w:tabs>
        <w:autoSpaceDE w:val="0"/>
        <w:autoSpaceDN w:val="0"/>
        <w:spacing w:after="0"/>
        <w:ind w:left="-142"/>
        <w:jc w:val="both"/>
        <w:rPr>
          <w:rFonts w:ascii="Times New Roman" w:eastAsia="Calibri" w:hAnsi="Times New Roman" w:cs="Times New Roman"/>
          <w:sz w:val="24"/>
          <w:szCs w:val="24"/>
        </w:rPr>
      </w:pPr>
    </w:p>
    <w:p w14:paraId="51D4D962" w14:textId="77777777" w:rsidR="00BC2444" w:rsidRPr="00BC2444" w:rsidRDefault="00BC2444" w:rsidP="00E077E0">
      <w:pPr>
        <w:widowControl w:val="0"/>
        <w:tabs>
          <w:tab w:val="left" w:pos="389"/>
        </w:tabs>
        <w:autoSpaceDE w:val="0"/>
        <w:autoSpaceDN w:val="0"/>
        <w:spacing w:after="0"/>
        <w:ind w:left="-142"/>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13. V § 7 ods. 1 písm. f)  sa slová „jedinečný identifikátor používateľa“ nahrádzajú slovami „prihlasovacie meno používateľa“.</w:t>
      </w:r>
    </w:p>
    <w:p w14:paraId="6DA45539" w14:textId="77777777" w:rsidR="00BC2444" w:rsidRPr="00BC2444" w:rsidRDefault="00BC2444" w:rsidP="00E077E0">
      <w:pPr>
        <w:widowControl w:val="0"/>
        <w:tabs>
          <w:tab w:val="left" w:pos="389"/>
        </w:tabs>
        <w:autoSpaceDE w:val="0"/>
        <w:autoSpaceDN w:val="0"/>
        <w:spacing w:after="0"/>
        <w:ind w:left="-142"/>
        <w:jc w:val="both"/>
        <w:rPr>
          <w:rFonts w:ascii="Times New Roman" w:eastAsia="Calibri" w:hAnsi="Times New Roman" w:cs="Times New Roman"/>
          <w:sz w:val="24"/>
          <w:szCs w:val="24"/>
        </w:rPr>
      </w:pPr>
    </w:p>
    <w:p w14:paraId="546656A1" w14:textId="77777777" w:rsidR="00BC2444" w:rsidRPr="00BC2444" w:rsidRDefault="00BC2444" w:rsidP="00E077E0">
      <w:pPr>
        <w:widowControl w:val="0"/>
        <w:tabs>
          <w:tab w:val="left" w:pos="389"/>
        </w:tabs>
        <w:autoSpaceDE w:val="0"/>
        <w:autoSpaceDN w:val="0"/>
        <w:spacing w:after="0"/>
        <w:ind w:left="-142"/>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14. V § 7 ods. 1 písm. g) sa na konci pripájajú tieto slová: „a 4“.</w:t>
      </w:r>
    </w:p>
    <w:p w14:paraId="7516401E" w14:textId="77777777" w:rsidR="00BC2444" w:rsidRPr="00BC2444" w:rsidRDefault="00BC2444" w:rsidP="00E077E0">
      <w:pPr>
        <w:widowControl w:val="0"/>
        <w:tabs>
          <w:tab w:val="left" w:pos="389"/>
        </w:tabs>
        <w:autoSpaceDE w:val="0"/>
        <w:autoSpaceDN w:val="0"/>
        <w:spacing w:after="0"/>
        <w:ind w:left="-142"/>
        <w:jc w:val="both"/>
        <w:rPr>
          <w:rFonts w:ascii="Times New Roman" w:eastAsia="Calibri" w:hAnsi="Times New Roman" w:cs="Times New Roman"/>
          <w:sz w:val="24"/>
          <w:szCs w:val="24"/>
        </w:rPr>
      </w:pPr>
    </w:p>
    <w:p w14:paraId="71A6B2BC" w14:textId="77777777" w:rsidR="00BC2444" w:rsidRPr="00BC2444" w:rsidRDefault="00BC2444" w:rsidP="00E077E0">
      <w:pPr>
        <w:widowControl w:val="0"/>
        <w:tabs>
          <w:tab w:val="left" w:pos="389"/>
        </w:tabs>
        <w:spacing w:after="0"/>
        <w:ind w:left="-142"/>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 xml:space="preserve">15. V § 7 sa vypúšťa odsek 4. </w:t>
      </w:r>
    </w:p>
    <w:p w14:paraId="2323CF9C" w14:textId="77777777" w:rsidR="00BC2444" w:rsidRPr="00BC2444" w:rsidRDefault="00BC2444" w:rsidP="00E077E0">
      <w:pPr>
        <w:widowControl w:val="0"/>
        <w:tabs>
          <w:tab w:val="left" w:pos="389"/>
        </w:tabs>
        <w:spacing w:after="0"/>
        <w:ind w:left="-142"/>
        <w:jc w:val="both"/>
        <w:rPr>
          <w:rFonts w:ascii="Times New Roman" w:eastAsia="Calibri" w:hAnsi="Times New Roman" w:cs="Times New Roman"/>
          <w:sz w:val="24"/>
          <w:szCs w:val="24"/>
        </w:rPr>
      </w:pPr>
    </w:p>
    <w:p w14:paraId="2FE04A25" w14:textId="77777777" w:rsidR="00BC2444" w:rsidRPr="00BC2444" w:rsidRDefault="00BC2444" w:rsidP="00E077E0">
      <w:pPr>
        <w:widowControl w:val="0"/>
        <w:tabs>
          <w:tab w:val="left" w:pos="389"/>
        </w:tabs>
        <w:spacing w:after="0"/>
        <w:ind w:left="-142"/>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 xml:space="preserve">Doterajší odsek 5 sa označuje ako odsek 4. </w:t>
      </w:r>
    </w:p>
    <w:p w14:paraId="4A89494E" w14:textId="77777777" w:rsidR="00BC2444" w:rsidRPr="00BC2444" w:rsidRDefault="00BC2444" w:rsidP="00E077E0">
      <w:pPr>
        <w:widowControl w:val="0"/>
        <w:tabs>
          <w:tab w:val="left" w:pos="389"/>
        </w:tabs>
        <w:spacing w:after="0"/>
        <w:ind w:left="-142"/>
        <w:jc w:val="both"/>
        <w:rPr>
          <w:rFonts w:ascii="Times New Roman" w:eastAsia="Calibri" w:hAnsi="Times New Roman" w:cs="Times New Roman"/>
          <w:sz w:val="24"/>
          <w:szCs w:val="24"/>
        </w:rPr>
      </w:pPr>
    </w:p>
    <w:p w14:paraId="0FCE0357" w14:textId="77777777" w:rsidR="00BC2444" w:rsidRPr="00BC2444" w:rsidRDefault="00BC2444" w:rsidP="00E077E0">
      <w:pPr>
        <w:widowControl w:val="0"/>
        <w:tabs>
          <w:tab w:val="left" w:pos="389"/>
        </w:tabs>
        <w:autoSpaceDE w:val="0"/>
        <w:autoSpaceDN w:val="0"/>
        <w:spacing w:after="0"/>
        <w:ind w:left="-142"/>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16. V § 7 ods. 4 písm. a) sa na konci pripájajú tieto slová:  „okrem logov podľa písmen f) a g)“.</w:t>
      </w:r>
    </w:p>
    <w:p w14:paraId="6D62D773" w14:textId="77777777" w:rsidR="00BC2444" w:rsidRPr="00BC2444" w:rsidRDefault="00BC2444" w:rsidP="00E077E0">
      <w:pPr>
        <w:widowControl w:val="0"/>
        <w:tabs>
          <w:tab w:val="left" w:pos="389"/>
        </w:tabs>
        <w:autoSpaceDE w:val="0"/>
        <w:autoSpaceDN w:val="0"/>
        <w:spacing w:after="0"/>
        <w:ind w:left="-142"/>
        <w:jc w:val="both"/>
        <w:rPr>
          <w:rFonts w:ascii="Times New Roman" w:eastAsia="Calibri" w:hAnsi="Times New Roman" w:cs="Times New Roman"/>
          <w:sz w:val="24"/>
          <w:szCs w:val="24"/>
        </w:rPr>
      </w:pPr>
    </w:p>
    <w:p w14:paraId="03F0557C" w14:textId="77777777" w:rsidR="00BC2444" w:rsidRPr="00BC2444" w:rsidRDefault="00BC2444" w:rsidP="00E077E0">
      <w:pPr>
        <w:widowControl w:val="0"/>
        <w:tabs>
          <w:tab w:val="left" w:pos="389"/>
        </w:tabs>
        <w:autoSpaceDE w:val="0"/>
        <w:autoSpaceDN w:val="0"/>
        <w:spacing w:after="0"/>
        <w:ind w:left="-142"/>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17. V § 7 sa odsek 4 dopĺňa písmenom i),  ktoré znie:</w:t>
      </w:r>
    </w:p>
    <w:p w14:paraId="360C2F85" w14:textId="77777777" w:rsidR="00BC2444" w:rsidRPr="00BC2444" w:rsidRDefault="00BC2444" w:rsidP="00E077E0">
      <w:pPr>
        <w:widowControl w:val="0"/>
        <w:tabs>
          <w:tab w:val="left" w:pos="389"/>
        </w:tabs>
        <w:autoSpaceDE w:val="0"/>
        <w:autoSpaceDN w:val="0"/>
        <w:spacing w:after="0"/>
        <w:ind w:left="-142"/>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„i) Národnej banke Slovenska, ak ide o logy vytvorené z činnosti používateľa, ktorý patrí do pôsobnosti Národnej banky Slovenska.“.</w:t>
      </w:r>
    </w:p>
    <w:p w14:paraId="0C87C102" w14:textId="77777777" w:rsidR="00BC2444" w:rsidRPr="00BC2444" w:rsidRDefault="00BC2444" w:rsidP="00E077E0">
      <w:pPr>
        <w:widowControl w:val="0"/>
        <w:tabs>
          <w:tab w:val="left" w:pos="389"/>
        </w:tabs>
        <w:autoSpaceDE w:val="0"/>
        <w:autoSpaceDN w:val="0"/>
        <w:spacing w:after="0"/>
        <w:ind w:left="-142"/>
        <w:jc w:val="both"/>
        <w:rPr>
          <w:rFonts w:ascii="Times New Roman" w:eastAsia="Calibri" w:hAnsi="Times New Roman" w:cs="Times New Roman"/>
          <w:sz w:val="24"/>
          <w:szCs w:val="24"/>
        </w:rPr>
      </w:pPr>
    </w:p>
    <w:p w14:paraId="4F042C56" w14:textId="77777777" w:rsidR="00BC2444" w:rsidRPr="00BC2444" w:rsidRDefault="00BC2444" w:rsidP="00E077E0">
      <w:pPr>
        <w:widowControl w:val="0"/>
        <w:tabs>
          <w:tab w:val="left" w:pos="389"/>
        </w:tabs>
        <w:autoSpaceDE w:val="0"/>
        <w:autoSpaceDN w:val="0"/>
        <w:spacing w:after="0"/>
        <w:ind w:left="-142"/>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18. § 7 sa dopĺňa odsekom 5, ktorý znie:</w:t>
      </w:r>
    </w:p>
    <w:p w14:paraId="6E25CB70" w14:textId="77777777" w:rsidR="00BC2444" w:rsidRPr="00BC2444" w:rsidRDefault="00BC2444" w:rsidP="00E077E0">
      <w:pPr>
        <w:widowControl w:val="0"/>
        <w:tabs>
          <w:tab w:val="left" w:pos="389"/>
        </w:tabs>
        <w:autoSpaceDE w:val="0"/>
        <w:autoSpaceDN w:val="0"/>
        <w:spacing w:after="0"/>
        <w:ind w:left="-142"/>
        <w:jc w:val="both"/>
        <w:rPr>
          <w:rFonts w:ascii="Times New Roman" w:eastAsia="Calibri" w:hAnsi="Times New Roman" w:cs="Times New Roman"/>
          <w:sz w:val="24"/>
          <w:szCs w:val="24"/>
        </w:rPr>
      </w:pPr>
      <w:r w:rsidRPr="00BC2444">
        <w:rPr>
          <w:rFonts w:ascii="Times New Roman" w:eastAsia="Calibri" w:hAnsi="Times New Roman" w:cs="Times New Roman"/>
          <w:sz w:val="24"/>
          <w:szCs w:val="24"/>
        </w:rPr>
        <w:t>„(5)</w:t>
      </w:r>
      <w:r w:rsidRPr="00BC2444">
        <w:rPr>
          <w:rFonts w:ascii="Times New Roman" w:eastAsia="Calibri" w:hAnsi="Times New Roman" w:cs="Times New Roman"/>
          <w:sz w:val="24"/>
          <w:szCs w:val="24"/>
        </w:rPr>
        <w:tab/>
      </w:r>
      <w:r w:rsidRPr="00BC2444">
        <w:rPr>
          <w:rFonts w:ascii="Times New Roman" w:eastAsia="Calibri" w:hAnsi="Times New Roman" w:cs="Times New Roman"/>
          <w:sz w:val="24"/>
          <w:szCs w:val="24"/>
        </w:rPr>
        <w:tab/>
        <w:t xml:space="preserve">Na účely odsekov 2 a 4 môže ministerstvo financií sprístupniť logy aj prostredníctvom centrálneho registra účtov.“. </w:t>
      </w:r>
    </w:p>
    <w:p w14:paraId="3AFA6C9E" w14:textId="77777777" w:rsidR="00BC2444" w:rsidRPr="00BC2444" w:rsidRDefault="00BC2444" w:rsidP="00BC2444">
      <w:pPr>
        <w:tabs>
          <w:tab w:val="left" w:pos="685"/>
        </w:tabs>
        <w:spacing w:after="0"/>
        <w:jc w:val="both"/>
        <w:rPr>
          <w:rFonts w:ascii="Times New Roman" w:eastAsia="Times New Roman" w:hAnsi="Times New Roman" w:cs="Times New Roman"/>
          <w:sz w:val="24"/>
          <w:szCs w:val="24"/>
        </w:rPr>
      </w:pPr>
    </w:p>
    <w:p w14:paraId="3425B6A7" w14:textId="77777777" w:rsidR="00BC2444" w:rsidRPr="00BC2444" w:rsidRDefault="00BC2444" w:rsidP="00BC2444">
      <w:pPr>
        <w:tabs>
          <w:tab w:val="left" w:pos="685"/>
        </w:tabs>
        <w:spacing w:after="0"/>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19. V § 10 ods. 1 sa slová „až 3“ nahrádzajú slovami „až 6“.</w:t>
      </w:r>
    </w:p>
    <w:p w14:paraId="25DCE290" w14:textId="77777777" w:rsidR="00BC2444" w:rsidRPr="00BC2444" w:rsidRDefault="00BC2444" w:rsidP="00BC2444">
      <w:pPr>
        <w:spacing w:after="0" w:line="259" w:lineRule="auto"/>
        <w:jc w:val="both"/>
        <w:rPr>
          <w:rFonts w:ascii="Times New Roman" w:eastAsia="Calibri" w:hAnsi="Times New Roman" w:cs="Times New Roman"/>
          <w:sz w:val="24"/>
          <w:szCs w:val="24"/>
        </w:rPr>
      </w:pPr>
    </w:p>
    <w:p w14:paraId="25EC6324" w14:textId="77777777" w:rsidR="00BC2444" w:rsidRPr="00BC2444" w:rsidRDefault="00BC2444" w:rsidP="00BC2444">
      <w:pPr>
        <w:widowControl w:val="0"/>
        <w:autoSpaceDE w:val="0"/>
        <w:autoSpaceDN w:val="0"/>
        <w:spacing w:after="0"/>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20. Za § 12 sa vkladajú § 12a a 12b, ktoré vrátane nadpisov znejú:</w:t>
      </w:r>
    </w:p>
    <w:p w14:paraId="78A411B9" w14:textId="77777777" w:rsidR="00BC2444" w:rsidRPr="00BC2444" w:rsidRDefault="00BC2444" w:rsidP="00BC2444">
      <w:pPr>
        <w:spacing w:after="0" w:line="259" w:lineRule="auto"/>
        <w:jc w:val="both"/>
        <w:rPr>
          <w:rFonts w:ascii="Times New Roman" w:eastAsia="Times New Roman" w:hAnsi="Times New Roman" w:cs="Times New Roman"/>
          <w:sz w:val="24"/>
          <w:szCs w:val="24"/>
        </w:rPr>
      </w:pPr>
    </w:p>
    <w:p w14:paraId="4948E882" w14:textId="77777777" w:rsidR="00BC2444" w:rsidRPr="00BC2444" w:rsidRDefault="00BC2444" w:rsidP="00BC2444">
      <w:pPr>
        <w:spacing w:after="0" w:line="259" w:lineRule="auto"/>
        <w:jc w:val="center"/>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w:t>
      </w:r>
      <w:bookmarkStart w:id="50" w:name="_Hlk231817889"/>
      <w:r w:rsidRPr="00BC2444">
        <w:rPr>
          <w:rFonts w:ascii="Times New Roman" w:eastAsia="Times New Roman" w:hAnsi="Times New Roman" w:cs="Times New Roman"/>
          <w:sz w:val="24"/>
          <w:szCs w:val="24"/>
        </w:rPr>
        <w:t>§ 12a</w:t>
      </w:r>
    </w:p>
    <w:p w14:paraId="0D0C9846" w14:textId="77777777" w:rsidR="00BC2444" w:rsidRPr="00BC2444" w:rsidRDefault="00BC2444" w:rsidP="00BC2444">
      <w:pPr>
        <w:spacing w:after="0" w:line="259" w:lineRule="auto"/>
        <w:jc w:val="center"/>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Prechodné ustanovenie k úpravám účinným od 10. júla 2027</w:t>
      </w:r>
    </w:p>
    <w:p w14:paraId="373A6F20" w14:textId="77777777" w:rsidR="00BC2444" w:rsidRPr="00BC2444" w:rsidRDefault="00BC2444" w:rsidP="00BC2444">
      <w:pPr>
        <w:spacing w:after="0" w:line="259" w:lineRule="auto"/>
        <w:jc w:val="both"/>
        <w:rPr>
          <w:rFonts w:ascii="Times New Roman" w:eastAsia="Times New Roman" w:hAnsi="Times New Roman" w:cs="Times New Roman"/>
          <w:sz w:val="24"/>
          <w:szCs w:val="24"/>
        </w:rPr>
      </w:pPr>
    </w:p>
    <w:p w14:paraId="57C5F338" w14:textId="77777777" w:rsidR="00BC2444" w:rsidRPr="00BC2444" w:rsidRDefault="00BC2444" w:rsidP="00BC2444">
      <w:pPr>
        <w:spacing w:after="0" w:line="259" w:lineRule="auto"/>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lastRenderedPageBreak/>
        <w:t xml:space="preserve">Finančná inštitúcia, Národná banka Slovenska a centrálny depozitár cenných papierov sú povinní zasielať do centrálneho registra účtov údaje podľa § 4 ods. 1 v znení účinnom od 10. júla 2027, </w:t>
      </w:r>
      <w:r w:rsidRPr="00BC2444">
        <w:rPr>
          <w:rFonts w:ascii="Times New Roman" w:eastAsia="Times New Roman" w:hAnsi="Times New Roman" w:cs="Times New Roman"/>
          <w:color w:val="000000"/>
          <w:sz w:val="24"/>
          <w:szCs w:val="24"/>
        </w:rPr>
        <w:t>ak ich evidujú vo svojich systémoch</w:t>
      </w:r>
      <w:r w:rsidRPr="00BC2444">
        <w:rPr>
          <w:rFonts w:ascii="Times New Roman" w:eastAsia="Times New Roman" w:hAnsi="Times New Roman" w:cs="Times New Roman"/>
          <w:sz w:val="24"/>
          <w:szCs w:val="24"/>
        </w:rPr>
        <w:t xml:space="preserve"> v termíne, ktorý určí ministerstvo financií a zverejní na svojom webovom sídle, pričom termín nemôže byť určený skôr ako šesť mesiacov odo dňa jeho zverejnenia na webovom sídle ministerstva financií.</w:t>
      </w:r>
    </w:p>
    <w:p w14:paraId="601087F4" w14:textId="77777777" w:rsidR="00BC2444" w:rsidRPr="00BC2444" w:rsidRDefault="00BC2444" w:rsidP="00BC2444">
      <w:pPr>
        <w:spacing w:after="0" w:line="259" w:lineRule="auto"/>
        <w:jc w:val="both"/>
        <w:rPr>
          <w:rFonts w:ascii="Times New Roman" w:eastAsia="Times New Roman" w:hAnsi="Times New Roman" w:cs="Times New Roman"/>
          <w:sz w:val="24"/>
          <w:szCs w:val="24"/>
        </w:rPr>
      </w:pPr>
    </w:p>
    <w:p w14:paraId="753C88F5" w14:textId="77777777" w:rsidR="00BC2444" w:rsidRPr="00BC2444" w:rsidRDefault="00BC2444" w:rsidP="00BC2444">
      <w:pPr>
        <w:spacing w:after="0" w:line="259" w:lineRule="auto"/>
        <w:jc w:val="center"/>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§12b</w:t>
      </w:r>
    </w:p>
    <w:p w14:paraId="2E5F1FBB" w14:textId="77777777" w:rsidR="00BC2444" w:rsidRPr="00BC2444" w:rsidRDefault="00BC2444" w:rsidP="00BC2444">
      <w:pPr>
        <w:spacing w:after="0" w:line="259" w:lineRule="auto"/>
        <w:jc w:val="center"/>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Zrušovacie ustanovenie účinné od 10. júla 2027</w:t>
      </w:r>
    </w:p>
    <w:p w14:paraId="1251252C" w14:textId="77777777" w:rsidR="00BC2444" w:rsidRPr="00BC2444" w:rsidRDefault="00BC2444" w:rsidP="00BC2444">
      <w:pPr>
        <w:spacing w:after="0" w:line="259" w:lineRule="auto"/>
        <w:jc w:val="both"/>
        <w:rPr>
          <w:rFonts w:ascii="Times New Roman" w:eastAsia="Times New Roman" w:hAnsi="Times New Roman" w:cs="Times New Roman"/>
          <w:sz w:val="24"/>
          <w:szCs w:val="24"/>
        </w:rPr>
      </w:pPr>
    </w:p>
    <w:p w14:paraId="4E0BD376" w14:textId="77777777" w:rsidR="00BC2444" w:rsidRPr="00BC2444" w:rsidRDefault="00BC2444" w:rsidP="00BC2444">
      <w:pPr>
        <w:spacing w:after="0" w:line="259" w:lineRule="auto"/>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 xml:space="preserve">Zrušuje sa vyhláška Ministerstva financií Slovenskej republiky </w:t>
      </w:r>
      <w:r w:rsidRPr="00BC2444">
        <w:rPr>
          <w:rFonts w:ascii="Times New Roman" w:eastAsia="Times New Roman" w:hAnsi="Times New Roman" w:cs="Times New Roman"/>
          <w:color w:val="000000"/>
          <w:sz w:val="24"/>
          <w:szCs w:val="24"/>
        </w:rPr>
        <w:t>č. 15/2024 Z. z.</w:t>
      </w:r>
      <w:r w:rsidRPr="00BC2444">
        <w:rPr>
          <w:rFonts w:ascii="Times New Roman" w:eastAsia="Times New Roman" w:hAnsi="Times New Roman" w:cs="Times New Roman"/>
          <w:sz w:val="24"/>
          <w:szCs w:val="24"/>
        </w:rPr>
        <w:t>, ktorou sa vykonáva zákon o centrálnom registri účtov a o zmene a doplnení niektorých zákonov.</w:t>
      </w:r>
      <w:bookmarkEnd w:id="50"/>
      <w:r w:rsidRPr="00BC2444">
        <w:rPr>
          <w:rFonts w:ascii="Times New Roman" w:eastAsia="Times New Roman" w:hAnsi="Times New Roman" w:cs="Times New Roman"/>
          <w:sz w:val="24"/>
          <w:szCs w:val="24"/>
        </w:rPr>
        <w:t>“.</w:t>
      </w:r>
    </w:p>
    <w:p w14:paraId="36BC44D6" w14:textId="77777777" w:rsidR="00BC2444" w:rsidRPr="00BC2444" w:rsidRDefault="00BC2444" w:rsidP="00BC2444">
      <w:pPr>
        <w:spacing w:after="0" w:line="257" w:lineRule="auto"/>
        <w:jc w:val="both"/>
      </w:pPr>
    </w:p>
    <w:p w14:paraId="6FA99FF4" w14:textId="77777777" w:rsidR="00BC2444" w:rsidRPr="00BC2444" w:rsidRDefault="00BC2444" w:rsidP="00BC2444">
      <w:pPr>
        <w:spacing w:after="0" w:line="257" w:lineRule="auto"/>
        <w:jc w:val="center"/>
      </w:pPr>
      <w:r w:rsidRPr="00BC2444">
        <w:rPr>
          <w:rFonts w:ascii="Times New Roman" w:eastAsia="Times New Roman" w:hAnsi="Times New Roman" w:cs="Times New Roman"/>
          <w:sz w:val="24"/>
          <w:szCs w:val="24"/>
        </w:rPr>
        <w:t xml:space="preserve"> </w:t>
      </w:r>
    </w:p>
    <w:p w14:paraId="596A4827" w14:textId="77777777" w:rsidR="00BC2444" w:rsidRPr="00BC2444" w:rsidRDefault="00BC2444" w:rsidP="00BC2444">
      <w:pPr>
        <w:spacing w:after="0"/>
        <w:jc w:val="center"/>
      </w:pPr>
      <w:r w:rsidRPr="00BC2444">
        <w:rPr>
          <w:rFonts w:ascii="Times New Roman" w:eastAsia="Times New Roman" w:hAnsi="Times New Roman" w:cs="Times New Roman"/>
          <w:b/>
          <w:bCs/>
          <w:sz w:val="24"/>
          <w:szCs w:val="24"/>
        </w:rPr>
        <w:t>Čl. XXV</w:t>
      </w:r>
    </w:p>
    <w:p w14:paraId="5D5EEB64" w14:textId="77777777" w:rsidR="00BC2444" w:rsidRPr="00BC2444" w:rsidRDefault="00BC2444" w:rsidP="00BC2444">
      <w:pPr>
        <w:spacing w:after="0"/>
        <w:jc w:val="center"/>
      </w:pPr>
      <w:r w:rsidRPr="00BC2444">
        <w:rPr>
          <w:rFonts w:ascii="Times New Roman" w:eastAsia="Times New Roman" w:hAnsi="Times New Roman" w:cs="Times New Roman"/>
          <w:sz w:val="24"/>
          <w:szCs w:val="24"/>
        </w:rPr>
        <w:t xml:space="preserve"> </w:t>
      </w:r>
    </w:p>
    <w:p w14:paraId="1D793266" w14:textId="77777777" w:rsidR="00BC2444" w:rsidRPr="00BC2444" w:rsidRDefault="00BC2444" w:rsidP="00BC2444">
      <w:pPr>
        <w:spacing w:after="0"/>
        <w:jc w:val="both"/>
      </w:pPr>
      <w:r w:rsidRPr="00BC2444">
        <w:rPr>
          <w:rFonts w:ascii="Times New Roman" w:eastAsia="Times New Roman" w:hAnsi="Times New Roman" w:cs="Times New Roman"/>
          <w:sz w:val="24"/>
          <w:szCs w:val="24"/>
        </w:rPr>
        <w:t>Zákon č. 192/2023 Z. z. o registri trestov a o zmene a doplnení niektorých zákonov v znení zákona č. 161/2024 Z. z., zákona č. 179/2024 Z. z., zákona č. 299/2024 Z. z., zákona č. 294/2025 Z. z., zákona č. 376/2025 Z. z., uznesenia Ústavného súdu Slovenskej republiky č. 415/2025 Z. z. a zákona č. 416/2025 Z. z. sa mení a dopĺňa takto:</w:t>
      </w:r>
    </w:p>
    <w:p w14:paraId="4D8F2914" w14:textId="77777777" w:rsidR="00BC2444" w:rsidRPr="00BC2444" w:rsidRDefault="00BC2444" w:rsidP="00BC2444">
      <w:pPr>
        <w:spacing w:after="0"/>
        <w:jc w:val="both"/>
      </w:pPr>
      <w:r w:rsidRPr="00BC2444">
        <w:rPr>
          <w:rFonts w:ascii="Segoe UI" w:eastAsia="Segoe UI" w:hAnsi="Segoe UI" w:cs="Segoe UI"/>
          <w:sz w:val="18"/>
          <w:szCs w:val="18"/>
        </w:rPr>
        <w:t xml:space="preserve"> </w:t>
      </w:r>
    </w:p>
    <w:p w14:paraId="0827BCAF" w14:textId="77777777" w:rsidR="00BC2444" w:rsidRPr="00BC2444" w:rsidRDefault="00BC2444" w:rsidP="00BC2444">
      <w:pPr>
        <w:spacing w:after="0"/>
        <w:jc w:val="both"/>
      </w:pPr>
      <w:r w:rsidRPr="00BC2444">
        <w:rPr>
          <w:rFonts w:ascii="Times New Roman" w:eastAsia="Times New Roman" w:hAnsi="Times New Roman" w:cs="Times New Roman"/>
          <w:sz w:val="24"/>
          <w:szCs w:val="24"/>
        </w:rPr>
        <w:t xml:space="preserve">V § 21 sa odsek 5 dopĺňa písmenom l), ktoré znie:  </w:t>
      </w:r>
    </w:p>
    <w:p w14:paraId="777E45EF" w14:textId="460B69D2" w:rsidR="00BC2444" w:rsidRPr="00BC2444" w:rsidRDefault="003B6009" w:rsidP="00BC244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BC2444" w:rsidRPr="00BC2444">
        <w:rPr>
          <w:rFonts w:ascii="Times New Roman" w:eastAsia="Times New Roman" w:hAnsi="Times New Roman" w:cs="Times New Roman"/>
          <w:sz w:val="24"/>
          <w:szCs w:val="24"/>
        </w:rPr>
        <w:t>l) orgánom dohľadu na účely výkonu dohľadu podľa osobitného predpisu o ochrane pred legalizáciou</w:t>
      </w:r>
      <w:r>
        <w:rPr>
          <w:rFonts w:ascii="Times New Roman" w:eastAsia="Times New Roman" w:hAnsi="Times New Roman" w:cs="Times New Roman"/>
          <w:sz w:val="24"/>
          <w:szCs w:val="24"/>
        </w:rPr>
        <w:t xml:space="preserve"> výnosov z trestnej činnosti.”.</w:t>
      </w:r>
    </w:p>
    <w:p w14:paraId="424DE327" w14:textId="77777777" w:rsidR="00BC2444" w:rsidRPr="00BC2444" w:rsidRDefault="00BC2444" w:rsidP="00BC2444">
      <w:pPr>
        <w:spacing w:after="0" w:line="240" w:lineRule="auto"/>
        <w:ind w:left="426" w:hanging="426"/>
        <w:jc w:val="both"/>
        <w:rPr>
          <w:rFonts w:ascii="Times New Roman" w:hAnsi="Times New Roman" w:cs="Times New Roman"/>
          <w:b/>
          <w:bCs/>
        </w:rPr>
      </w:pPr>
    </w:p>
    <w:p w14:paraId="4110166D" w14:textId="77777777" w:rsidR="00BC2444" w:rsidRPr="00BC2444" w:rsidRDefault="00BC2444" w:rsidP="00BC2444">
      <w:pPr>
        <w:spacing w:after="0" w:line="240" w:lineRule="auto"/>
        <w:ind w:left="426" w:hanging="426"/>
        <w:jc w:val="center"/>
        <w:rPr>
          <w:rFonts w:ascii="Times New Roman" w:hAnsi="Times New Roman" w:cs="Times New Roman"/>
          <w:b/>
          <w:bCs/>
          <w:sz w:val="24"/>
          <w:szCs w:val="24"/>
        </w:rPr>
      </w:pPr>
      <w:r w:rsidRPr="00BC2444">
        <w:rPr>
          <w:rFonts w:ascii="Times New Roman" w:hAnsi="Times New Roman" w:cs="Times New Roman"/>
          <w:b/>
          <w:bCs/>
          <w:sz w:val="24"/>
          <w:szCs w:val="24"/>
        </w:rPr>
        <w:t>Čl. XXVI</w:t>
      </w:r>
    </w:p>
    <w:p w14:paraId="21392379" w14:textId="77777777" w:rsidR="00BC2444" w:rsidRPr="00BC2444" w:rsidRDefault="00BC2444" w:rsidP="00BC2444">
      <w:pPr>
        <w:spacing w:after="0" w:line="240" w:lineRule="auto"/>
        <w:ind w:left="426" w:hanging="426"/>
        <w:jc w:val="center"/>
        <w:rPr>
          <w:rFonts w:ascii="Times New Roman" w:hAnsi="Times New Roman" w:cs="Times New Roman"/>
          <w:b/>
          <w:bCs/>
          <w:sz w:val="24"/>
          <w:szCs w:val="24"/>
        </w:rPr>
      </w:pPr>
    </w:p>
    <w:p w14:paraId="2812A490" w14:textId="77777777" w:rsidR="00BC2444" w:rsidRPr="00BC2444" w:rsidRDefault="00BC2444" w:rsidP="00BC2444">
      <w:pPr>
        <w:spacing w:after="0" w:line="240" w:lineRule="auto"/>
        <w:jc w:val="both"/>
        <w:rPr>
          <w:rFonts w:ascii="Times New Roman" w:hAnsi="Times New Roman" w:cs="Times New Roman"/>
          <w:sz w:val="24"/>
          <w:szCs w:val="24"/>
        </w:rPr>
      </w:pPr>
      <w:r w:rsidRPr="00BC2444">
        <w:rPr>
          <w:rFonts w:ascii="Times New Roman" w:hAnsi="Times New Roman" w:cs="Times New Roman"/>
          <w:sz w:val="24"/>
          <w:szCs w:val="24"/>
        </w:rPr>
        <w:t xml:space="preserve">Zákon č. 106/2024 Z. z. o správcoch úverov a nákupcoch úverov a o zmene a doplnení niektorých zákonov v znení zákona č. 387/2024 Z. z. a zákona č. 312/2025 Z. z. sa mení a dopĺňa takto: </w:t>
      </w:r>
    </w:p>
    <w:p w14:paraId="6E3FE65A" w14:textId="77777777" w:rsidR="00BC2444" w:rsidRPr="00BC2444" w:rsidRDefault="00BC2444" w:rsidP="00BC2444">
      <w:pPr>
        <w:spacing w:after="0" w:line="240" w:lineRule="auto"/>
        <w:ind w:left="426" w:hanging="426"/>
        <w:jc w:val="both"/>
        <w:rPr>
          <w:rFonts w:ascii="Times New Roman" w:hAnsi="Times New Roman" w:cs="Times New Roman"/>
          <w:b/>
          <w:bCs/>
          <w:sz w:val="24"/>
          <w:szCs w:val="24"/>
        </w:rPr>
      </w:pPr>
    </w:p>
    <w:p w14:paraId="2474F3D2" w14:textId="77777777" w:rsidR="00BC2444" w:rsidRPr="00BC2444" w:rsidRDefault="00BC2444" w:rsidP="00D87F16">
      <w:pPr>
        <w:numPr>
          <w:ilvl w:val="0"/>
          <w:numId w:val="112"/>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Poznámka pod čiarou k odkazu 10 znie:</w:t>
      </w:r>
    </w:p>
    <w:p w14:paraId="35BA9323" w14:textId="2A36BF65"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w:t>
      </w:r>
      <w:r w:rsidRPr="00BC2444">
        <w:rPr>
          <w:rFonts w:ascii="Times New Roman" w:eastAsia="Calibri" w:hAnsi="Times New Roman" w:cs="Times New Roman"/>
          <w:kern w:val="2"/>
          <w:sz w:val="24"/>
          <w:szCs w:val="24"/>
          <w:vertAlign w:val="superscript"/>
          <w14:ligatures w14:val="standardContextual"/>
        </w:rPr>
        <w:t>10</w:t>
      </w:r>
      <w:r w:rsidRPr="00BC2444">
        <w:rPr>
          <w:rFonts w:ascii="Times New Roman" w:eastAsia="Calibri" w:hAnsi="Times New Roman" w:cs="Times New Roman"/>
          <w:kern w:val="2"/>
          <w:sz w:val="24"/>
          <w:szCs w:val="24"/>
          <w14:ligatures w14:val="standardContextual"/>
        </w:rPr>
        <w:t xml:space="preserve">) Čl. 2 </w:t>
      </w:r>
      <w:r w:rsidR="008266A0">
        <w:rPr>
          <w:rFonts w:ascii="Times New Roman" w:eastAsia="Calibri" w:hAnsi="Times New Roman" w:cs="Times New Roman"/>
          <w:kern w:val="2"/>
          <w:sz w:val="24"/>
          <w:szCs w:val="24"/>
          <w14:ligatures w14:val="standardContextual"/>
        </w:rPr>
        <w:t xml:space="preserve">ods. 1 </w:t>
      </w:r>
      <w:r w:rsidRPr="00BC2444">
        <w:rPr>
          <w:rFonts w:ascii="Times New Roman" w:eastAsia="Calibri" w:hAnsi="Times New Roman" w:cs="Times New Roman"/>
          <w:kern w:val="2"/>
          <w:sz w:val="24"/>
          <w:szCs w:val="24"/>
          <w14:ligatures w14:val="standardContextual"/>
        </w:rPr>
        <w:t>bod 28 nariadenia Európskeho parlamentu a Rady (EÚ) 2024/1624 z 31. mája 2024 o predchádzaní využívaniu finančného systému na účely prania špinavých peňazí alebo financovania terorizmu (Ú. v. EÚ L, 2024/1624, 19. 6. 2024).“.</w:t>
      </w:r>
    </w:p>
    <w:p w14:paraId="51AB6301"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37020D88" w14:textId="77777777" w:rsidR="00BC2444" w:rsidRPr="00BC2444" w:rsidRDefault="00BC2444" w:rsidP="00D87F16">
      <w:pPr>
        <w:numPr>
          <w:ilvl w:val="0"/>
          <w:numId w:val="112"/>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V § 5 ods. 1 písm. g) sa vypúšťa bod 2.</w:t>
      </w:r>
    </w:p>
    <w:p w14:paraId="64CDF105"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4BA44C1F"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Doterajšie body 3 a 4 sa označujú ako body 2 a 3.</w:t>
      </w:r>
    </w:p>
    <w:p w14:paraId="79090C09"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p>
    <w:p w14:paraId="6B1FC01C" w14:textId="77777777" w:rsidR="00BC2444" w:rsidRPr="00BC2444" w:rsidRDefault="00BC2444" w:rsidP="00D87F16">
      <w:pPr>
        <w:numPr>
          <w:ilvl w:val="0"/>
          <w:numId w:val="112"/>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Poznámka pod čiarou k odkazu 12 znie:</w:t>
      </w:r>
    </w:p>
    <w:p w14:paraId="3C19E257"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w:t>
      </w:r>
      <w:r w:rsidRPr="00BC2444">
        <w:rPr>
          <w:rFonts w:ascii="Times New Roman" w:eastAsia="Calibri" w:hAnsi="Times New Roman" w:cs="Times New Roman"/>
          <w:kern w:val="2"/>
          <w:sz w:val="24"/>
          <w:szCs w:val="24"/>
          <w:vertAlign w:val="superscript"/>
          <w14:ligatures w14:val="standardContextual"/>
        </w:rPr>
        <w:t>12</w:t>
      </w:r>
      <w:r w:rsidRPr="00BC2444">
        <w:rPr>
          <w:rFonts w:ascii="Times New Roman" w:eastAsia="Calibri" w:hAnsi="Times New Roman" w:cs="Times New Roman"/>
          <w:kern w:val="2"/>
          <w:sz w:val="24"/>
          <w:szCs w:val="24"/>
          <w14:ligatures w14:val="standardContextual"/>
        </w:rPr>
        <w:t>) Nariadenie (EÚ) 2024/1624.</w:t>
      </w:r>
    </w:p>
    <w:p w14:paraId="480CFA4C"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 xml:space="preserve">       Zákon č. …/2027 Z. z. o ochrane pred legalizáciou výnosov z trestnej činnosti, financovaním terorizmu a financovaním šírenia zbraní hromadného ničenia a o zmene a doplnení niektorých zákonov“.</w:t>
      </w:r>
    </w:p>
    <w:p w14:paraId="34EB1585"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39A555F9" w14:textId="77777777" w:rsidR="00BC2444" w:rsidRPr="00BC2444" w:rsidRDefault="00BC2444" w:rsidP="00D87F16">
      <w:pPr>
        <w:numPr>
          <w:ilvl w:val="0"/>
          <w:numId w:val="112"/>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V § 6 ods. 2 sa vypúšťa písmeno b).</w:t>
      </w:r>
    </w:p>
    <w:p w14:paraId="16E01650"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2DC4C146"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Doterajšie písmeno c) sa označuje ako písmeno b).</w:t>
      </w:r>
    </w:p>
    <w:p w14:paraId="70375578"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15D6E1E5" w14:textId="77777777" w:rsidR="00BC2444" w:rsidRPr="00BC2444" w:rsidRDefault="00BC2444" w:rsidP="00D87F16">
      <w:pPr>
        <w:numPr>
          <w:ilvl w:val="0"/>
          <w:numId w:val="112"/>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Poznámka pod čiarou k odkazu 13 znie:</w:t>
      </w:r>
    </w:p>
    <w:p w14:paraId="6FA4C70F"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w:t>
      </w:r>
      <w:r w:rsidRPr="00BC2444">
        <w:rPr>
          <w:rFonts w:ascii="Times New Roman" w:eastAsia="Calibri" w:hAnsi="Times New Roman" w:cs="Times New Roman"/>
          <w:kern w:val="2"/>
          <w:sz w:val="24"/>
          <w:szCs w:val="24"/>
          <w:vertAlign w:val="superscript"/>
          <w14:ligatures w14:val="standardContextual"/>
        </w:rPr>
        <w:t>13</w:t>
      </w:r>
      <w:r w:rsidRPr="00BC2444">
        <w:rPr>
          <w:rFonts w:ascii="Times New Roman" w:eastAsia="Calibri" w:hAnsi="Times New Roman" w:cs="Times New Roman"/>
          <w:kern w:val="2"/>
          <w:sz w:val="24"/>
          <w:szCs w:val="24"/>
          <w14:ligatures w14:val="standardContextual"/>
        </w:rPr>
        <w:t>) Čl. 11 nariadenia (EÚ) 2024/1624.“.</w:t>
      </w:r>
    </w:p>
    <w:p w14:paraId="1F75857C"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7A8EA369" w14:textId="77777777" w:rsidR="00BC2444" w:rsidRPr="00BC2444" w:rsidRDefault="00BC2444" w:rsidP="00D87F16">
      <w:pPr>
        <w:numPr>
          <w:ilvl w:val="0"/>
          <w:numId w:val="112"/>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V § 6 sa vypúšťa odsek 5.</w:t>
      </w:r>
    </w:p>
    <w:p w14:paraId="4D1FEA48"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5C6B9ECD"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Doterajšie odseky 6 až 14 sa označujú ako odseky 5 až 13.</w:t>
      </w:r>
    </w:p>
    <w:p w14:paraId="27B805BA"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59C06F95" w14:textId="77777777" w:rsidR="00BC2444" w:rsidRPr="00BC2444" w:rsidRDefault="00BC2444" w:rsidP="00D87F16">
      <w:pPr>
        <w:numPr>
          <w:ilvl w:val="0"/>
          <w:numId w:val="112"/>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V § 7 ods. 2 písm. g) sa slová „ods. 12“ nahrádzajú slovami „ods. 11“.</w:t>
      </w:r>
    </w:p>
    <w:p w14:paraId="46859E1D"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p>
    <w:p w14:paraId="0F0FA976" w14:textId="77777777" w:rsidR="00BC2444" w:rsidRPr="00BC2444" w:rsidRDefault="00BC2444" w:rsidP="00D87F16">
      <w:pPr>
        <w:numPr>
          <w:ilvl w:val="0"/>
          <w:numId w:val="112"/>
        </w:numPr>
        <w:spacing w:after="0" w:line="240" w:lineRule="auto"/>
        <w:ind w:left="426" w:hanging="426"/>
        <w:jc w:val="both"/>
        <w:rPr>
          <w:rFonts w:ascii="Times New Roman" w:eastAsia="Calibri" w:hAnsi="Times New Roman" w:cs="Times New Roman"/>
          <w:kern w:val="2"/>
          <w:sz w:val="24"/>
          <w:szCs w:val="24"/>
          <w14:ligatures w14:val="standardContextual"/>
        </w:rPr>
      </w:pPr>
      <w:bookmarkStart w:id="51" w:name="_Hlk225761380"/>
      <w:r w:rsidRPr="00BC2444">
        <w:rPr>
          <w:rFonts w:ascii="Times New Roman" w:eastAsia="Calibri" w:hAnsi="Times New Roman" w:cs="Times New Roman"/>
          <w:kern w:val="2"/>
          <w:sz w:val="24"/>
          <w:szCs w:val="24"/>
          <w14:ligatures w14:val="standardContextual"/>
        </w:rPr>
        <w:t>V § 7 ods. 2 sa vypúšťa písmeno k)</w:t>
      </w:r>
      <w:bookmarkEnd w:id="51"/>
      <w:r w:rsidRPr="00BC2444">
        <w:rPr>
          <w:rFonts w:ascii="Times New Roman" w:eastAsia="Calibri" w:hAnsi="Times New Roman" w:cs="Times New Roman"/>
          <w:kern w:val="2"/>
          <w:sz w:val="24"/>
          <w:szCs w:val="24"/>
          <w14:ligatures w14:val="standardContextual"/>
        </w:rPr>
        <w:t>.</w:t>
      </w:r>
    </w:p>
    <w:p w14:paraId="66E4CF0F"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72E85F51"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Doterajšie písmená l) až t) sa označujú ako písmená k) až s).</w:t>
      </w:r>
    </w:p>
    <w:p w14:paraId="579DA3B4"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p>
    <w:p w14:paraId="559E2534"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Poznámka pod čiarou k odkazu 25 sa vypúšťa.</w:t>
      </w:r>
    </w:p>
    <w:p w14:paraId="2F061C8D"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18820CD7" w14:textId="77777777" w:rsidR="00BC2444" w:rsidRPr="00BC2444" w:rsidRDefault="00BC2444" w:rsidP="00D87F16">
      <w:pPr>
        <w:numPr>
          <w:ilvl w:val="0"/>
          <w:numId w:val="112"/>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Poznámka pod čiarou k odkazu 27a znie:</w:t>
      </w:r>
    </w:p>
    <w:p w14:paraId="50334FBF" w14:textId="23DB5AC9"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w:t>
      </w:r>
      <w:r w:rsidRPr="00BC2444">
        <w:rPr>
          <w:rFonts w:ascii="Times New Roman" w:eastAsia="Calibri" w:hAnsi="Times New Roman" w:cs="Times New Roman"/>
          <w:kern w:val="2"/>
          <w:sz w:val="24"/>
          <w:szCs w:val="24"/>
          <w:vertAlign w:val="superscript"/>
          <w14:ligatures w14:val="standardContextual"/>
        </w:rPr>
        <w:t>27a</w:t>
      </w:r>
      <w:r w:rsidRPr="00BC2444">
        <w:rPr>
          <w:rFonts w:ascii="Times New Roman" w:eastAsia="Calibri" w:hAnsi="Times New Roman" w:cs="Times New Roman"/>
          <w:kern w:val="2"/>
          <w:sz w:val="24"/>
          <w:szCs w:val="24"/>
          <w14:ligatures w14:val="standardContextual"/>
        </w:rPr>
        <w:t>) Čl. 2</w:t>
      </w:r>
      <w:r w:rsidR="008266A0">
        <w:rPr>
          <w:rFonts w:ascii="Times New Roman" w:eastAsia="Calibri" w:hAnsi="Times New Roman" w:cs="Times New Roman"/>
          <w:kern w:val="2"/>
          <w:sz w:val="24"/>
          <w:szCs w:val="24"/>
          <w14:ligatures w14:val="standardContextual"/>
        </w:rPr>
        <w:t xml:space="preserve"> ods. 1</w:t>
      </w:r>
      <w:r w:rsidRPr="00BC2444">
        <w:rPr>
          <w:rFonts w:ascii="Times New Roman" w:eastAsia="Calibri" w:hAnsi="Times New Roman" w:cs="Times New Roman"/>
          <w:kern w:val="2"/>
          <w:sz w:val="24"/>
          <w:szCs w:val="24"/>
          <w14:ligatures w14:val="standardContextual"/>
        </w:rPr>
        <w:t xml:space="preserve"> bod 34 nariadenia (EÚ) 2024/1624.“.</w:t>
      </w:r>
    </w:p>
    <w:p w14:paraId="5B8742B4"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p>
    <w:p w14:paraId="6F16D7F1" w14:textId="77777777" w:rsidR="00BC2444" w:rsidRPr="00BC2444" w:rsidRDefault="00BC2444" w:rsidP="00D87F16">
      <w:pPr>
        <w:numPr>
          <w:ilvl w:val="0"/>
          <w:numId w:val="112"/>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V § 8 ods. 4 sa slová „písm. q)“ nahrádzajú slovami „písm. p)“.</w:t>
      </w:r>
    </w:p>
    <w:p w14:paraId="5A672F9C"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439A65A3" w14:textId="77777777" w:rsidR="00BC2444" w:rsidRPr="00BC2444" w:rsidRDefault="00BC2444" w:rsidP="00D87F16">
      <w:pPr>
        <w:numPr>
          <w:ilvl w:val="0"/>
          <w:numId w:val="112"/>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V § 9 ods. 2 písm. a) sa slová „a p)“ nahrádzajú slovami „a o)“ a v písmene b) sa slová „l) až n)“ nahrádzajú slovami „k) až m)“.</w:t>
      </w:r>
    </w:p>
    <w:p w14:paraId="153A029F"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6D835085" w14:textId="77777777" w:rsidR="00BC2444" w:rsidRPr="00BC2444" w:rsidRDefault="00BC2444" w:rsidP="00D87F16">
      <w:pPr>
        <w:numPr>
          <w:ilvl w:val="0"/>
          <w:numId w:val="112"/>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V § 11 sa vypúšťa odsek 3.</w:t>
      </w:r>
    </w:p>
    <w:p w14:paraId="61B4F873"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76AC309C"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Doterajšie odseky 4 a 5 sa označujú ako odseky 3 a 4.</w:t>
      </w:r>
    </w:p>
    <w:p w14:paraId="46D1D2E6"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p>
    <w:p w14:paraId="7A948FB4"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Poznámka pod čiarou k odkazu 29 sa vypúšťa.</w:t>
      </w:r>
    </w:p>
    <w:p w14:paraId="3059D78A"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01AE9963" w14:textId="77777777" w:rsidR="00BC2444" w:rsidRPr="00BC2444" w:rsidRDefault="00BC2444" w:rsidP="00D87F16">
      <w:pPr>
        <w:numPr>
          <w:ilvl w:val="0"/>
          <w:numId w:val="112"/>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 xml:space="preserve">V § 25 ods. 1 písm. d) sa slovo „štvrtého“ nahrádza slovom „tretieho“. </w:t>
      </w:r>
    </w:p>
    <w:p w14:paraId="223F0CAF"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67D66560" w14:textId="77777777" w:rsidR="00BC2444" w:rsidRPr="00BC2444" w:rsidRDefault="00BC2444" w:rsidP="00D87F16">
      <w:pPr>
        <w:numPr>
          <w:ilvl w:val="0"/>
          <w:numId w:val="112"/>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V § 26 ods. 1 písm. c) sa slová „tretieho bodu alebo štvrtého“ nahrádzajú slovami „druhého bodu alebo tretieho“.</w:t>
      </w:r>
    </w:p>
    <w:p w14:paraId="26FBEF84"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2A20540D" w14:textId="77777777" w:rsidR="00BC2444" w:rsidRPr="00BC2444" w:rsidRDefault="00BC2444" w:rsidP="00D87F16">
      <w:pPr>
        <w:numPr>
          <w:ilvl w:val="0"/>
          <w:numId w:val="112"/>
        </w:numPr>
        <w:spacing w:after="0" w:line="240" w:lineRule="auto"/>
        <w:ind w:left="426" w:hanging="426"/>
        <w:jc w:val="both"/>
        <w:rPr>
          <w:rFonts w:ascii="Times New Roman" w:eastAsia="Calibri" w:hAnsi="Times New Roman" w:cs="Times New Roman"/>
          <w:kern w:val="2"/>
          <w:sz w:val="24"/>
          <w:szCs w:val="24"/>
          <w14:ligatures w14:val="standardContextual"/>
        </w:rPr>
      </w:pPr>
      <w:bookmarkStart w:id="52" w:name="_Hlk225761213"/>
      <w:r w:rsidRPr="00BC2444">
        <w:rPr>
          <w:rFonts w:ascii="Times New Roman" w:eastAsia="Calibri" w:hAnsi="Times New Roman" w:cs="Times New Roman"/>
          <w:kern w:val="2"/>
          <w:sz w:val="24"/>
          <w:szCs w:val="24"/>
          <w14:ligatures w14:val="standardContextual"/>
        </w:rPr>
        <w:t>Za § 32b sa vkladá § 32c, ktorý vrátane nadpisu znie:</w:t>
      </w:r>
    </w:p>
    <w:p w14:paraId="354539EF"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3BCC5D0B" w14:textId="77777777" w:rsidR="00BC2444" w:rsidRPr="00BC2444" w:rsidRDefault="00BC2444" w:rsidP="00BC2444">
      <w:pPr>
        <w:spacing w:after="0" w:line="240" w:lineRule="auto"/>
        <w:ind w:left="426" w:hanging="426"/>
        <w:jc w:val="center"/>
        <w:rPr>
          <w:rFonts w:ascii="Times New Roman" w:eastAsia="Calibri" w:hAnsi="Times New Roman" w:cs="Times New Roman"/>
          <w:b/>
          <w:bCs/>
          <w:kern w:val="2"/>
          <w:sz w:val="24"/>
          <w:szCs w:val="24"/>
          <w14:ligatures w14:val="standardContextual"/>
        </w:rPr>
      </w:pPr>
      <w:r w:rsidRPr="00BC2444">
        <w:rPr>
          <w:rFonts w:ascii="Times New Roman" w:eastAsia="Calibri" w:hAnsi="Times New Roman" w:cs="Times New Roman"/>
          <w:b/>
          <w:bCs/>
          <w:kern w:val="2"/>
          <w:sz w:val="24"/>
          <w:szCs w:val="24"/>
          <w14:ligatures w14:val="standardContextual"/>
        </w:rPr>
        <w:t>„§ 32c</w:t>
      </w:r>
    </w:p>
    <w:p w14:paraId="2A1A32F5" w14:textId="77777777" w:rsidR="00BC2444" w:rsidRPr="00BC2444" w:rsidRDefault="00BC2444" w:rsidP="00BC2444">
      <w:pPr>
        <w:spacing w:after="0" w:line="240" w:lineRule="auto"/>
        <w:ind w:left="426" w:hanging="426"/>
        <w:jc w:val="center"/>
        <w:rPr>
          <w:rFonts w:ascii="Times New Roman" w:eastAsia="Calibri" w:hAnsi="Times New Roman" w:cs="Times New Roman"/>
          <w:b/>
          <w:bCs/>
          <w:kern w:val="2"/>
          <w:sz w:val="24"/>
          <w:szCs w:val="24"/>
          <w14:ligatures w14:val="standardContextual"/>
        </w:rPr>
      </w:pPr>
      <w:r w:rsidRPr="00BC2444">
        <w:rPr>
          <w:rFonts w:ascii="Times New Roman" w:eastAsia="Calibri" w:hAnsi="Times New Roman" w:cs="Times New Roman"/>
          <w:b/>
          <w:bCs/>
          <w:kern w:val="2"/>
          <w:sz w:val="24"/>
          <w:szCs w:val="24"/>
          <w14:ligatures w14:val="standardContextual"/>
        </w:rPr>
        <w:t>Prechodné ustanovenie k úpravám účinným od 10. júla 2027</w:t>
      </w:r>
    </w:p>
    <w:p w14:paraId="4A21B12D" w14:textId="77777777" w:rsidR="00BC2444" w:rsidRPr="00BC2444" w:rsidRDefault="00BC2444" w:rsidP="00BC2444">
      <w:pPr>
        <w:spacing w:after="0" w:line="240" w:lineRule="auto"/>
        <w:ind w:left="426" w:hanging="426"/>
        <w:jc w:val="both"/>
        <w:rPr>
          <w:rFonts w:ascii="Times New Roman" w:eastAsia="Calibri" w:hAnsi="Times New Roman" w:cs="Times New Roman"/>
          <w:b/>
          <w:bCs/>
          <w:kern w:val="2"/>
          <w:sz w:val="24"/>
          <w:szCs w:val="24"/>
          <w14:ligatures w14:val="standardContextual"/>
        </w:rPr>
      </w:pPr>
    </w:p>
    <w:p w14:paraId="0996F2D4"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Konania o žiadostiach o udelenie povolenia alebo udelenie predchádzajúceho súhlasu začaté a právoplatne neskončené Národnou bankou Slovenska pred 10. júlom 2027 sa dokončia podľa zákona v znení účinnom od 10. júla 2027. Právne účinky úkonov, ktoré v konaní nastali pred 10. júlom 2027, zostávajú zachované.“.</w:t>
      </w:r>
      <w:bookmarkEnd w:id="52"/>
    </w:p>
    <w:p w14:paraId="7EEE5C92" w14:textId="77777777" w:rsidR="00BC2444" w:rsidRPr="00BC2444" w:rsidRDefault="00BC2444" w:rsidP="00BC2444">
      <w:pPr>
        <w:spacing w:after="0"/>
        <w:ind w:left="90"/>
        <w:jc w:val="center"/>
        <w:rPr>
          <w:rFonts w:ascii="Times New Roman" w:eastAsia="Times New Roman" w:hAnsi="Times New Roman" w:cs="Times New Roman"/>
          <w:sz w:val="24"/>
          <w:szCs w:val="24"/>
        </w:rPr>
      </w:pPr>
    </w:p>
    <w:p w14:paraId="196237AA" w14:textId="77777777" w:rsidR="00BC2444" w:rsidRPr="00BC2444" w:rsidRDefault="00BC2444" w:rsidP="00BC2444">
      <w:pPr>
        <w:spacing w:after="0"/>
        <w:ind w:left="90"/>
        <w:jc w:val="center"/>
        <w:rPr>
          <w:rFonts w:ascii="Times New Roman" w:eastAsia="Times New Roman" w:hAnsi="Times New Roman" w:cs="Times New Roman"/>
          <w:sz w:val="24"/>
          <w:szCs w:val="24"/>
        </w:rPr>
      </w:pPr>
    </w:p>
    <w:p w14:paraId="67FE3A84" w14:textId="77777777" w:rsidR="00BC2444" w:rsidRPr="00BC2444" w:rsidRDefault="00BC2444" w:rsidP="00BC2444">
      <w:pPr>
        <w:spacing w:after="0" w:line="240" w:lineRule="auto"/>
        <w:ind w:left="426" w:hanging="426"/>
        <w:jc w:val="center"/>
        <w:rPr>
          <w:rFonts w:ascii="Times New Roman" w:hAnsi="Times New Roman" w:cs="Times New Roman"/>
          <w:b/>
          <w:bCs/>
          <w:sz w:val="24"/>
          <w:szCs w:val="24"/>
        </w:rPr>
      </w:pPr>
      <w:r w:rsidRPr="00BC2444">
        <w:rPr>
          <w:rFonts w:ascii="Times New Roman" w:hAnsi="Times New Roman" w:cs="Times New Roman"/>
          <w:b/>
          <w:bCs/>
          <w:sz w:val="24"/>
          <w:szCs w:val="24"/>
        </w:rPr>
        <w:t>Čl. XXVII</w:t>
      </w:r>
    </w:p>
    <w:p w14:paraId="1F17B7EA" w14:textId="77777777" w:rsidR="00BC2444" w:rsidRPr="00BC2444" w:rsidRDefault="00BC2444" w:rsidP="00BC2444">
      <w:pPr>
        <w:spacing w:after="0" w:line="240" w:lineRule="auto"/>
        <w:ind w:left="426" w:hanging="426"/>
        <w:jc w:val="both"/>
        <w:rPr>
          <w:rFonts w:ascii="Times New Roman" w:hAnsi="Times New Roman" w:cs="Times New Roman"/>
          <w:b/>
          <w:bCs/>
          <w:sz w:val="24"/>
          <w:szCs w:val="24"/>
        </w:rPr>
      </w:pPr>
    </w:p>
    <w:p w14:paraId="6BF75D4D" w14:textId="77777777" w:rsidR="00BC2444" w:rsidRPr="00BC2444" w:rsidRDefault="00BC2444" w:rsidP="00BC2444">
      <w:pPr>
        <w:spacing w:after="0" w:line="240" w:lineRule="auto"/>
        <w:jc w:val="both"/>
        <w:rPr>
          <w:rFonts w:ascii="Times New Roman" w:hAnsi="Times New Roman" w:cs="Times New Roman"/>
          <w:sz w:val="24"/>
          <w:szCs w:val="24"/>
        </w:rPr>
      </w:pPr>
      <w:r w:rsidRPr="00BC2444">
        <w:rPr>
          <w:rFonts w:ascii="Times New Roman" w:hAnsi="Times New Roman" w:cs="Times New Roman"/>
          <w:sz w:val="24"/>
          <w:szCs w:val="24"/>
        </w:rPr>
        <w:t xml:space="preserve">Zákon č. 312/2025 Z. z. o spotrebiteľských úveroch a o iných úveroch a pôžičkách pre spotrebiteľov a o zmene a doplnení niektorých zákonov sa mení a dopĺňa takto: </w:t>
      </w:r>
    </w:p>
    <w:p w14:paraId="0BC35640" w14:textId="77777777" w:rsidR="00BC2444" w:rsidRPr="00BC2444" w:rsidRDefault="00BC2444" w:rsidP="00BC2444">
      <w:pPr>
        <w:spacing w:after="0" w:line="240" w:lineRule="auto"/>
        <w:ind w:left="426" w:hanging="426"/>
        <w:jc w:val="both"/>
        <w:rPr>
          <w:rFonts w:ascii="Times New Roman" w:hAnsi="Times New Roman" w:cs="Times New Roman"/>
          <w:sz w:val="24"/>
          <w:szCs w:val="24"/>
        </w:rPr>
      </w:pPr>
    </w:p>
    <w:p w14:paraId="5FD091B7" w14:textId="77777777" w:rsidR="00BC2444" w:rsidRPr="00BC2444" w:rsidRDefault="00BC2444" w:rsidP="00D87F16">
      <w:pPr>
        <w:numPr>
          <w:ilvl w:val="0"/>
          <w:numId w:val="113"/>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 19 sa dopĺňa odsekom 3, ktorý znie:</w:t>
      </w:r>
    </w:p>
    <w:p w14:paraId="5F7309B9"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„(3) Národná banka Slovenska na svojom webovom sídle zverejňuje zoznam veriteľov bez požiadavky na udelenie povolenia podľa § 25 ods. 3 písm. a), ktorý obsahuje tieto údaje:</w:t>
      </w:r>
    </w:p>
    <w:p w14:paraId="5B48DBCB" w14:textId="77777777" w:rsidR="00BC2444" w:rsidRPr="00BC2444" w:rsidRDefault="00BC2444" w:rsidP="00D87F16">
      <w:pPr>
        <w:numPr>
          <w:ilvl w:val="0"/>
          <w:numId w:val="115"/>
        </w:numPr>
        <w:spacing w:after="0" w:line="240" w:lineRule="auto"/>
        <w:ind w:left="1134" w:firstLine="0"/>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 xml:space="preserve"> obchodné meno, sídlo a identifikačné číslo veriteľa bez požiadavky na udelenie povolenia podľa § 25 ods. 3 písm. a), ak ho má pridelené, </w:t>
      </w:r>
    </w:p>
    <w:p w14:paraId="1524CF91" w14:textId="77777777" w:rsidR="00BC2444" w:rsidRPr="00BC2444" w:rsidRDefault="00BC2444" w:rsidP="00D87F16">
      <w:pPr>
        <w:numPr>
          <w:ilvl w:val="0"/>
          <w:numId w:val="115"/>
        </w:numPr>
        <w:spacing w:after="0" w:line="240" w:lineRule="auto"/>
        <w:ind w:left="1134" w:firstLine="0"/>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dátum začatia poskytovania spotrebiteľských úverov, prípadne dátum ukončenia poskytovania spotrebiteľských úverov.“.</w:t>
      </w:r>
    </w:p>
    <w:p w14:paraId="403BB8D4"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4E2E7DF9" w14:textId="77777777" w:rsidR="00BC2444" w:rsidRPr="00BC2444" w:rsidRDefault="00BC2444" w:rsidP="00D87F16">
      <w:pPr>
        <w:numPr>
          <w:ilvl w:val="0"/>
          <w:numId w:val="113"/>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Poznámky pod čiarou k odkazom 82 až 84 znejú:</w:t>
      </w:r>
    </w:p>
    <w:p w14:paraId="68A394F1" w14:textId="77777777" w:rsidR="00BC2444" w:rsidRPr="00BC2444" w:rsidRDefault="00BC2444" w:rsidP="00BC2444">
      <w:pPr>
        <w:spacing w:after="0" w:line="240" w:lineRule="auto"/>
        <w:ind w:left="851" w:hanging="425"/>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w:t>
      </w:r>
      <w:r w:rsidRPr="00BC2444">
        <w:rPr>
          <w:rFonts w:ascii="Times New Roman" w:eastAsia="Calibri" w:hAnsi="Times New Roman" w:cs="Times New Roman"/>
          <w:kern w:val="2"/>
          <w:sz w:val="24"/>
          <w:szCs w:val="24"/>
          <w:vertAlign w:val="superscript"/>
          <w14:ligatures w14:val="standardContextual"/>
        </w:rPr>
        <w:t>82</w:t>
      </w:r>
      <w:r w:rsidRPr="00BC2444">
        <w:rPr>
          <w:rFonts w:ascii="Times New Roman" w:eastAsia="Calibri" w:hAnsi="Times New Roman" w:cs="Times New Roman"/>
          <w:kern w:val="2"/>
          <w:sz w:val="24"/>
          <w:szCs w:val="24"/>
          <w14:ligatures w14:val="standardContextual"/>
        </w:rPr>
        <w:t xml:space="preserve">) </w:t>
      </w:r>
      <w:r w:rsidRPr="00BC2444">
        <w:rPr>
          <w:rFonts w:ascii="Times New Roman" w:eastAsia="Calibri" w:hAnsi="Times New Roman" w:cs="Times New Roman"/>
          <w:kern w:val="2"/>
          <w:sz w:val="24"/>
          <w:szCs w:val="24"/>
          <w14:ligatures w14:val="standardContextual"/>
        </w:rPr>
        <w:tab/>
        <w:t>Nariadenie  Európskeho parlamentu a Rady (EÚ) 2024/1624 z 31. mája 2024 o predchádzaní využívaniu finančného systému na účely prania špinavých peňazí alebo financovania terorizmu (Ú. v. EÚ L, 2024/1624, 19.6.2024).</w:t>
      </w:r>
    </w:p>
    <w:p w14:paraId="6695D96F" w14:textId="77777777" w:rsidR="00BC2444" w:rsidRPr="00BC2444" w:rsidRDefault="00BC2444" w:rsidP="00BC2444">
      <w:pPr>
        <w:spacing w:after="0" w:line="240" w:lineRule="auto"/>
        <w:ind w:left="851"/>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 xml:space="preserve">Zákon č. …/2027 Z. z. o ochrane pred legalizáciou výnosov z trestnej činnosti, financovaním terorizmu </w:t>
      </w:r>
      <w:r w:rsidRPr="00BC2444">
        <w:rPr>
          <w:rFonts w:ascii="Times New Roman" w:eastAsia="Calibri" w:hAnsi="Times New Roman" w:cs="Times New Roman"/>
          <w:color w:val="000000"/>
          <w:sz w:val="24"/>
          <w:szCs w:val="24"/>
        </w:rPr>
        <w:t>a financovaním šírenia zbraní hromadného ničenia</w:t>
      </w:r>
      <w:r w:rsidRPr="00BC2444">
        <w:rPr>
          <w:rFonts w:ascii="Times New Roman" w:eastAsia="Calibri" w:hAnsi="Times New Roman" w:cs="Times New Roman"/>
          <w:kern w:val="2"/>
          <w:sz w:val="24"/>
          <w:szCs w:val="24"/>
          <w14:ligatures w14:val="standardContextual"/>
        </w:rPr>
        <w:t xml:space="preserve"> a o zmene a doplnení niektorých zákonov.</w:t>
      </w:r>
    </w:p>
    <w:p w14:paraId="1DC36925"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vertAlign w:val="superscript"/>
          <w14:ligatures w14:val="standardContextual"/>
        </w:rPr>
        <w:t>83</w:t>
      </w:r>
      <w:r w:rsidRPr="00BC2444">
        <w:rPr>
          <w:rFonts w:ascii="Times New Roman" w:eastAsia="Calibri" w:hAnsi="Times New Roman" w:cs="Times New Roman"/>
          <w:kern w:val="2"/>
          <w:sz w:val="24"/>
          <w:szCs w:val="24"/>
          <w14:ligatures w14:val="standardContextual"/>
        </w:rPr>
        <w:t>) Čl. 11  nariadenia (EÚ) 2024/1624.</w:t>
      </w:r>
    </w:p>
    <w:p w14:paraId="6CA5608B"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vertAlign w:val="superscript"/>
          <w14:ligatures w14:val="standardContextual"/>
        </w:rPr>
        <w:t>84</w:t>
      </w:r>
      <w:r w:rsidRPr="00BC2444">
        <w:rPr>
          <w:rFonts w:ascii="Times New Roman" w:eastAsia="Calibri" w:hAnsi="Times New Roman" w:cs="Times New Roman"/>
          <w:kern w:val="2"/>
          <w:sz w:val="24"/>
          <w:szCs w:val="24"/>
          <w14:ligatures w14:val="standardContextual"/>
        </w:rPr>
        <w:t>) Čl. 2 bod 28, čl. 51 až 55 nariadenia (EÚ) 2024/1624.“.</w:t>
      </w:r>
    </w:p>
    <w:p w14:paraId="1F75A5DD"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7F68E261" w14:textId="77777777" w:rsidR="00BC2444" w:rsidRPr="00BC2444" w:rsidRDefault="00BC2444" w:rsidP="00D87F16">
      <w:pPr>
        <w:numPr>
          <w:ilvl w:val="0"/>
          <w:numId w:val="113"/>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Poznámka pod čiarou k odkazu 93 znie:</w:t>
      </w:r>
    </w:p>
    <w:p w14:paraId="75C18DEF"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w:t>
      </w:r>
      <w:r w:rsidRPr="00BC2444">
        <w:rPr>
          <w:rFonts w:ascii="Times New Roman" w:eastAsia="Calibri" w:hAnsi="Times New Roman" w:cs="Times New Roman"/>
          <w:kern w:val="2"/>
          <w:sz w:val="24"/>
          <w:szCs w:val="24"/>
          <w:vertAlign w:val="superscript"/>
          <w14:ligatures w14:val="standardContextual"/>
        </w:rPr>
        <w:t>93</w:t>
      </w:r>
      <w:r w:rsidRPr="00BC2444">
        <w:rPr>
          <w:rFonts w:ascii="Times New Roman" w:eastAsia="Calibri" w:hAnsi="Times New Roman" w:cs="Times New Roman"/>
          <w:kern w:val="2"/>
          <w:sz w:val="24"/>
          <w:szCs w:val="24"/>
          <w14:ligatures w14:val="standardContextual"/>
        </w:rPr>
        <w:t>)  Čl. 10 ods. 1 až 3, čl. 9 ods. 1 až 3 nariadenia (EÚ) 2024/1624.“.</w:t>
      </w:r>
    </w:p>
    <w:p w14:paraId="1D6EFCD7"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45E6970D" w14:textId="77777777" w:rsidR="00BC2444" w:rsidRPr="00BC2444" w:rsidRDefault="00BC2444" w:rsidP="00D87F16">
      <w:pPr>
        <w:numPr>
          <w:ilvl w:val="0"/>
          <w:numId w:val="113"/>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Poznámka pod čiarou k odkazu 95 znie:</w:t>
      </w:r>
    </w:p>
    <w:p w14:paraId="3A3DAA7C" w14:textId="4B8200E6"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w:t>
      </w:r>
      <w:r w:rsidRPr="00BC2444">
        <w:rPr>
          <w:rFonts w:ascii="Times New Roman" w:eastAsia="Calibri" w:hAnsi="Times New Roman" w:cs="Times New Roman"/>
          <w:kern w:val="2"/>
          <w:sz w:val="24"/>
          <w:szCs w:val="24"/>
          <w:vertAlign w:val="superscript"/>
          <w14:ligatures w14:val="standardContextual"/>
        </w:rPr>
        <w:t>95</w:t>
      </w:r>
      <w:r w:rsidRPr="00BC2444">
        <w:rPr>
          <w:rFonts w:ascii="Times New Roman" w:eastAsia="Calibri" w:hAnsi="Times New Roman" w:cs="Times New Roman"/>
          <w:kern w:val="2"/>
          <w:sz w:val="24"/>
          <w:szCs w:val="24"/>
          <w14:ligatures w14:val="standardContextual"/>
        </w:rPr>
        <w:t>) Čl. 2</w:t>
      </w:r>
      <w:r w:rsidR="008266A0">
        <w:rPr>
          <w:rFonts w:ascii="Times New Roman" w:eastAsia="Calibri" w:hAnsi="Times New Roman" w:cs="Times New Roman"/>
          <w:kern w:val="2"/>
          <w:sz w:val="24"/>
          <w:szCs w:val="24"/>
          <w14:ligatures w14:val="standardContextual"/>
        </w:rPr>
        <w:t xml:space="preserve"> ods. 1</w:t>
      </w:r>
      <w:r w:rsidRPr="00BC2444">
        <w:rPr>
          <w:rFonts w:ascii="Times New Roman" w:eastAsia="Calibri" w:hAnsi="Times New Roman" w:cs="Times New Roman"/>
          <w:kern w:val="2"/>
          <w:sz w:val="24"/>
          <w:szCs w:val="24"/>
          <w14:ligatures w14:val="standardContextual"/>
        </w:rPr>
        <w:t xml:space="preserve"> bod 34 nariadenia (EÚ) 2024/1624.“.</w:t>
      </w:r>
    </w:p>
    <w:p w14:paraId="6AC22BF0"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361C8EAC" w14:textId="77777777" w:rsidR="00BC2444" w:rsidRPr="00BC2444" w:rsidRDefault="00BC2444" w:rsidP="00D87F16">
      <w:pPr>
        <w:numPr>
          <w:ilvl w:val="0"/>
          <w:numId w:val="113"/>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 xml:space="preserve">V § 26 ods. 15 písm. f) sa za slovo „veriteľa“ pred čiarkou vkladajú slová „alebo vo finančnej inštitúcii“.  </w:t>
      </w:r>
    </w:p>
    <w:p w14:paraId="009A3953"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p>
    <w:p w14:paraId="3795DAA7" w14:textId="77777777" w:rsidR="00BC2444" w:rsidRPr="00BC2444" w:rsidRDefault="00BC2444" w:rsidP="00D87F16">
      <w:pPr>
        <w:numPr>
          <w:ilvl w:val="0"/>
          <w:numId w:val="113"/>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Za § 35 sa vkladá § 35a, ktorý vrátane nadpisu znie:</w:t>
      </w:r>
    </w:p>
    <w:p w14:paraId="0AF206AC"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01F6B6CD" w14:textId="77777777" w:rsidR="00BC2444" w:rsidRPr="00BC2444" w:rsidRDefault="00BC2444" w:rsidP="00BC2444">
      <w:pPr>
        <w:spacing w:after="0" w:line="240" w:lineRule="auto"/>
        <w:ind w:left="426" w:hanging="426"/>
        <w:jc w:val="center"/>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w:t>
      </w:r>
      <w:r w:rsidRPr="00BC2444">
        <w:rPr>
          <w:rFonts w:ascii="Times New Roman" w:eastAsia="Calibri" w:hAnsi="Times New Roman" w:cs="Times New Roman"/>
          <w:b/>
          <w:bCs/>
          <w:kern w:val="2"/>
          <w:sz w:val="24"/>
          <w:szCs w:val="24"/>
          <w14:ligatures w14:val="standardContextual"/>
        </w:rPr>
        <w:t>§ 35a</w:t>
      </w:r>
    </w:p>
    <w:p w14:paraId="70CF806E" w14:textId="77777777" w:rsidR="00BC2444" w:rsidRPr="00BC2444" w:rsidRDefault="00BC2444" w:rsidP="00BC2444">
      <w:pPr>
        <w:spacing w:after="0" w:line="240" w:lineRule="auto"/>
        <w:ind w:left="426" w:hanging="426"/>
        <w:jc w:val="center"/>
        <w:rPr>
          <w:rFonts w:ascii="Times New Roman" w:eastAsia="Calibri" w:hAnsi="Times New Roman" w:cs="Times New Roman"/>
          <w:b/>
          <w:bCs/>
          <w:kern w:val="2"/>
          <w:sz w:val="24"/>
          <w:szCs w:val="24"/>
          <w14:ligatures w14:val="standardContextual"/>
        </w:rPr>
      </w:pPr>
      <w:r w:rsidRPr="00BC2444">
        <w:rPr>
          <w:rFonts w:ascii="Times New Roman" w:eastAsia="Calibri" w:hAnsi="Times New Roman" w:cs="Times New Roman"/>
          <w:b/>
          <w:bCs/>
          <w:kern w:val="2"/>
          <w:sz w:val="24"/>
          <w:szCs w:val="24"/>
          <w14:ligatures w14:val="standardContextual"/>
        </w:rPr>
        <w:t>Veriteľ bez požiadavky na udelenie povolenia podľa § 25 ods. 3 písm. a)</w:t>
      </w:r>
    </w:p>
    <w:p w14:paraId="637EF160"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17FED28F" w14:textId="77777777" w:rsidR="00BC2444" w:rsidRPr="00BC2444" w:rsidRDefault="00BC2444" w:rsidP="00D87F16">
      <w:pPr>
        <w:numPr>
          <w:ilvl w:val="0"/>
          <w:numId w:val="114"/>
        </w:numPr>
        <w:spacing w:after="0" w:line="240" w:lineRule="auto"/>
        <w:ind w:left="426" w:firstLine="0"/>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Veriteľ bez požiadavky na udelenie povolenia podľa § 25 ods. 3 písm. a), ktorý ponúka a poskytuje spotrebiteľské úvery, je povinný oznámiť výkon tejto činnosti bezodkladne po jej začatí Národnej banke Slovenka.</w:t>
      </w:r>
    </w:p>
    <w:p w14:paraId="25E073E5"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p>
    <w:p w14:paraId="2ECAD7A8" w14:textId="77777777" w:rsidR="00BC2444" w:rsidRPr="00BC2444" w:rsidRDefault="00BC2444" w:rsidP="00D87F16">
      <w:pPr>
        <w:numPr>
          <w:ilvl w:val="0"/>
          <w:numId w:val="114"/>
        </w:numPr>
        <w:spacing w:after="0" w:line="240" w:lineRule="auto"/>
        <w:ind w:left="426" w:firstLine="0"/>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Národná banka Slovenska zapíše veriteľa bez požiadavky na udelenie povolenia podľa § 25 ods. 3 písm. a) do zoznamu veriteľov podľa § 19 ods. 3 do 30 dní od doručenia úplného písomného oznámenia podľa odsekov 3 a 4.</w:t>
      </w:r>
    </w:p>
    <w:p w14:paraId="36C01C1A"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p>
    <w:p w14:paraId="0302E3A5" w14:textId="77777777" w:rsidR="00BC2444" w:rsidRPr="00BC2444" w:rsidRDefault="00BC2444" w:rsidP="00D87F16">
      <w:pPr>
        <w:numPr>
          <w:ilvl w:val="0"/>
          <w:numId w:val="114"/>
        </w:numPr>
        <w:spacing w:after="0" w:line="240" w:lineRule="auto"/>
        <w:ind w:left="426" w:firstLine="0"/>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V oznámení podľa odseku 1 je veriteľ bez požiadavky na udelenie povolenia podľa § 25 ods. 3 písm. a) povinný uviesť</w:t>
      </w:r>
    </w:p>
    <w:p w14:paraId="20E3EE63" w14:textId="77777777" w:rsidR="00BC2444" w:rsidRPr="00BC2444" w:rsidRDefault="00BC2444" w:rsidP="00D87F16">
      <w:pPr>
        <w:numPr>
          <w:ilvl w:val="0"/>
          <w:numId w:val="117"/>
        </w:numPr>
        <w:spacing w:after="0" w:line="240" w:lineRule="auto"/>
        <w:ind w:firstLine="414"/>
        <w:contextualSpacing/>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 xml:space="preserve">obchodné meno, sídlo a identifikačné číslo, ak ho má pridelené, </w:t>
      </w:r>
    </w:p>
    <w:p w14:paraId="633CFD58" w14:textId="77777777" w:rsidR="00BC2444" w:rsidRPr="00BC2444" w:rsidRDefault="00BC2444" w:rsidP="00D87F16">
      <w:pPr>
        <w:numPr>
          <w:ilvl w:val="0"/>
          <w:numId w:val="117"/>
        </w:numPr>
        <w:spacing w:after="0" w:line="240" w:lineRule="auto"/>
        <w:ind w:left="1134" w:firstLine="0"/>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adresu elektronickej pošty,</w:t>
      </w:r>
    </w:p>
    <w:p w14:paraId="35CFFE59" w14:textId="77777777" w:rsidR="00BC2444" w:rsidRPr="00BC2444" w:rsidRDefault="00BC2444" w:rsidP="00D87F16">
      <w:pPr>
        <w:numPr>
          <w:ilvl w:val="0"/>
          <w:numId w:val="117"/>
        </w:numPr>
        <w:spacing w:after="0" w:line="240" w:lineRule="auto"/>
        <w:ind w:left="1134" w:firstLine="0"/>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označenie skutočnosti, že požaduje zápis do zoznamu veriteľov podľa § 19 ods. 3 a</w:t>
      </w:r>
    </w:p>
    <w:p w14:paraId="075D6CF5" w14:textId="77777777" w:rsidR="00BC2444" w:rsidRPr="00BC2444" w:rsidRDefault="00BC2444" w:rsidP="00D87F16">
      <w:pPr>
        <w:numPr>
          <w:ilvl w:val="0"/>
          <w:numId w:val="117"/>
        </w:numPr>
        <w:spacing w:after="0" w:line="240" w:lineRule="auto"/>
        <w:ind w:left="1134" w:firstLine="0"/>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dátum začatia ponúkania a poskytovania spotrebiteľských úverov.</w:t>
      </w:r>
    </w:p>
    <w:p w14:paraId="2629B791"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p>
    <w:p w14:paraId="2973F0DF" w14:textId="77777777" w:rsidR="00BC2444" w:rsidRPr="00BC2444" w:rsidRDefault="00BC2444" w:rsidP="00D87F16">
      <w:pPr>
        <w:numPr>
          <w:ilvl w:val="0"/>
          <w:numId w:val="114"/>
        </w:numPr>
        <w:spacing w:after="0" w:line="240" w:lineRule="auto"/>
        <w:ind w:left="426" w:firstLine="0"/>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Prílohou oznámenia podľa odseku 1 je program vlastnej činnosti povinnej osoby.</w:t>
      </w:r>
      <w:r w:rsidRPr="00BC2444">
        <w:rPr>
          <w:rFonts w:ascii="Times New Roman" w:eastAsia="Calibri" w:hAnsi="Times New Roman" w:cs="Times New Roman"/>
          <w:kern w:val="2"/>
          <w:sz w:val="24"/>
          <w:szCs w:val="24"/>
          <w:vertAlign w:val="superscript"/>
          <w14:ligatures w14:val="standardContextual"/>
        </w:rPr>
        <w:t>93</w:t>
      </w:r>
      <w:r w:rsidRPr="00BC2444">
        <w:rPr>
          <w:rFonts w:ascii="Times New Roman" w:eastAsia="Calibri" w:hAnsi="Times New Roman" w:cs="Times New Roman"/>
          <w:kern w:val="2"/>
          <w:sz w:val="24"/>
          <w:szCs w:val="24"/>
          <w14:ligatures w14:val="standardContextual"/>
        </w:rPr>
        <w:t>)</w:t>
      </w:r>
    </w:p>
    <w:p w14:paraId="5FEC6185"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p>
    <w:p w14:paraId="0A66023D" w14:textId="77777777" w:rsidR="00BC2444" w:rsidRPr="00BC2444" w:rsidRDefault="00BC2444" w:rsidP="00D87F16">
      <w:pPr>
        <w:numPr>
          <w:ilvl w:val="0"/>
          <w:numId w:val="114"/>
        </w:numPr>
        <w:spacing w:after="0" w:line="240" w:lineRule="auto"/>
        <w:ind w:left="426" w:firstLine="0"/>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Národná banka Slovenska bezodkladne potvrdí veriteľovi bez požiadavky na udelenie povolenia podľa § 25 ods. 3 písm. a) prijatie oznámenia podľa odseku 1.</w:t>
      </w:r>
    </w:p>
    <w:p w14:paraId="06708640"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 xml:space="preserve"> </w:t>
      </w:r>
    </w:p>
    <w:p w14:paraId="25DAFF8C" w14:textId="77777777" w:rsidR="00BC2444" w:rsidRPr="00BC2444" w:rsidRDefault="00BC2444" w:rsidP="00D87F16">
      <w:pPr>
        <w:numPr>
          <w:ilvl w:val="0"/>
          <w:numId w:val="114"/>
        </w:numPr>
        <w:spacing w:after="0" w:line="240" w:lineRule="auto"/>
        <w:ind w:left="426" w:firstLine="0"/>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Veriteľ bez požiadavky na udelenie povolenia podľa § 25 ods. 3 písm. a) je povinný  bezodkladne písomne oznámiť ukončenie poskytovania spotrebiteľských úverov Národnej banke Slovenska. Národná banka Slovenska bezodkladne vyznačí túto skutočnosť v zozname veriteľov podľa § 19 ods. 3.“.</w:t>
      </w:r>
    </w:p>
    <w:p w14:paraId="5D8A5D79"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p>
    <w:p w14:paraId="2030CCF7" w14:textId="77777777" w:rsidR="00BC2444" w:rsidRPr="00BC2444" w:rsidRDefault="00BC2444" w:rsidP="00D87F16">
      <w:pPr>
        <w:numPr>
          <w:ilvl w:val="0"/>
          <w:numId w:val="113"/>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V § 38 ods. 1 sa slová „dodávateľovi tovaru alebo poskytovateľovi služieb podľa </w:t>
      </w:r>
      <w:hyperlink r:id="rId31" w:anchor="paragraf-25.odsek-3.pismeno-a" w:tooltip="Odkaz na predpis alebo ustanovenie" w:history="1">
        <w:r w:rsidRPr="00BC2444">
          <w:rPr>
            <w:rFonts w:ascii="Times New Roman" w:eastAsia="Calibri" w:hAnsi="Times New Roman" w:cs="Times New Roman"/>
            <w:kern w:val="2"/>
            <w:sz w:val="24"/>
            <w:szCs w:val="24"/>
            <w14:ligatures w14:val="standardContextual"/>
          </w:rPr>
          <w:t>§ 25 ods. 3 písm. a)</w:t>
        </w:r>
      </w:hyperlink>
      <w:r w:rsidRPr="00BC2444">
        <w:rPr>
          <w:rFonts w:ascii="Times New Roman" w:eastAsia="Calibri" w:hAnsi="Times New Roman" w:cs="Times New Roman"/>
          <w:kern w:val="2"/>
          <w:sz w:val="24"/>
          <w:szCs w:val="24"/>
          <w14:ligatures w14:val="standardContextual"/>
        </w:rPr>
        <w:t>“ nahrádzajú slovami „veriteľovi bez požiadavky na udelenie povolenia podľa § 25 ods. 3 písm. a)“.</w:t>
      </w:r>
    </w:p>
    <w:p w14:paraId="0B33E9B0"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p>
    <w:p w14:paraId="6198C320" w14:textId="77777777" w:rsidR="00BC2444" w:rsidRPr="00BC2444" w:rsidRDefault="00BC2444" w:rsidP="00D87F16">
      <w:pPr>
        <w:numPr>
          <w:ilvl w:val="0"/>
          <w:numId w:val="113"/>
        </w:numPr>
        <w:spacing w:after="0" w:line="240" w:lineRule="auto"/>
        <w:ind w:left="426" w:hanging="426"/>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Za § 58 sa vkladá § 58a, ktorý vrátane nadpisu znie:</w:t>
      </w:r>
    </w:p>
    <w:p w14:paraId="3C8299B0" w14:textId="77777777" w:rsidR="00BC2444" w:rsidRPr="00BC2444" w:rsidRDefault="00BC2444" w:rsidP="00BC2444">
      <w:pPr>
        <w:spacing w:after="0" w:line="240" w:lineRule="auto"/>
        <w:ind w:left="426" w:hanging="426"/>
        <w:jc w:val="both"/>
        <w:rPr>
          <w:rFonts w:ascii="Times New Roman" w:eastAsia="Calibri" w:hAnsi="Times New Roman" w:cs="Times New Roman"/>
          <w:kern w:val="2"/>
          <w:sz w:val="24"/>
          <w:szCs w:val="24"/>
          <w14:ligatures w14:val="standardContextual"/>
        </w:rPr>
      </w:pPr>
    </w:p>
    <w:p w14:paraId="794EC076" w14:textId="77777777" w:rsidR="00BC2444" w:rsidRPr="00BC2444" w:rsidRDefault="00BC2444" w:rsidP="00BC2444">
      <w:pPr>
        <w:spacing w:after="0" w:line="240" w:lineRule="auto"/>
        <w:ind w:left="426" w:hanging="426"/>
        <w:jc w:val="center"/>
        <w:rPr>
          <w:rFonts w:ascii="Times New Roman" w:eastAsia="Calibri" w:hAnsi="Times New Roman" w:cs="Times New Roman"/>
          <w:b/>
          <w:bCs/>
          <w:kern w:val="2"/>
          <w:sz w:val="24"/>
          <w:szCs w:val="24"/>
          <w14:ligatures w14:val="standardContextual"/>
        </w:rPr>
      </w:pPr>
      <w:r w:rsidRPr="00BC2444">
        <w:rPr>
          <w:rFonts w:ascii="Times New Roman" w:eastAsia="Calibri" w:hAnsi="Times New Roman" w:cs="Times New Roman"/>
          <w:b/>
          <w:bCs/>
          <w:kern w:val="2"/>
          <w:sz w:val="24"/>
          <w:szCs w:val="24"/>
          <w14:ligatures w14:val="standardContextual"/>
        </w:rPr>
        <w:t>„§ 58a</w:t>
      </w:r>
    </w:p>
    <w:p w14:paraId="5D3A72AA" w14:textId="77777777" w:rsidR="00BC2444" w:rsidRPr="00BC2444" w:rsidRDefault="00BC2444" w:rsidP="00BC2444">
      <w:pPr>
        <w:spacing w:after="0" w:line="240" w:lineRule="auto"/>
        <w:ind w:left="426" w:hanging="426"/>
        <w:jc w:val="center"/>
        <w:rPr>
          <w:rFonts w:ascii="Times New Roman" w:eastAsia="Calibri" w:hAnsi="Times New Roman" w:cs="Times New Roman"/>
          <w:b/>
          <w:bCs/>
          <w:kern w:val="2"/>
          <w:sz w:val="24"/>
          <w:szCs w:val="24"/>
          <w14:ligatures w14:val="standardContextual"/>
        </w:rPr>
      </w:pPr>
      <w:r w:rsidRPr="00BC2444">
        <w:rPr>
          <w:rFonts w:ascii="Times New Roman" w:eastAsia="Calibri" w:hAnsi="Times New Roman" w:cs="Times New Roman"/>
          <w:b/>
          <w:bCs/>
          <w:kern w:val="2"/>
          <w:sz w:val="24"/>
          <w:szCs w:val="24"/>
          <w14:ligatures w14:val="standardContextual"/>
        </w:rPr>
        <w:t>Prechodné ustanovenia k úpravám účinným od 10. júla 2027</w:t>
      </w:r>
    </w:p>
    <w:p w14:paraId="264DD115" w14:textId="77777777" w:rsidR="00BC2444" w:rsidRPr="00BC2444" w:rsidRDefault="00BC2444" w:rsidP="00BC2444">
      <w:pPr>
        <w:spacing w:after="0" w:line="240" w:lineRule="auto"/>
        <w:ind w:left="426" w:hanging="426"/>
        <w:jc w:val="both"/>
        <w:rPr>
          <w:rFonts w:ascii="Times New Roman" w:eastAsia="Calibri" w:hAnsi="Times New Roman" w:cs="Times New Roman"/>
          <w:b/>
          <w:bCs/>
          <w:kern w:val="2"/>
          <w:sz w:val="24"/>
          <w:szCs w:val="24"/>
          <w14:ligatures w14:val="standardContextual"/>
        </w:rPr>
      </w:pPr>
    </w:p>
    <w:p w14:paraId="125AC6A2" w14:textId="77777777" w:rsidR="00BC2444" w:rsidRPr="00BC2444" w:rsidRDefault="00BC2444" w:rsidP="00D87F16">
      <w:pPr>
        <w:numPr>
          <w:ilvl w:val="0"/>
          <w:numId w:val="116"/>
        </w:numPr>
        <w:spacing w:after="0" w:line="240" w:lineRule="auto"/>
        <w:ind w:left="426" w:firstLine="0"/>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 xml:space="preserve"> Veriteľ poskytujúci spotrebiteľské úvery bez požiadavky na udelenie povolenia podľa § 25 ods. 3 písm. a), ktorý poskytoval takéto spotrebiteľské úvery do 9. júla 2027, je povinný oznámiť výkon tejto činnosti Národnej banke Slovenska písomným oznámením podľa § 35a ods. 3 a 4 najneskôr do 31. júla 2027; týmto dňom táto povinnosť nezaniká. </w:t>
      </w:r>
    </w:p>
    <w:p w14:paraId="3F82EA93" w14:textId="77777777" w:rsidR="00BC2444" w:rsidRPr="00BC2444" w:rsidRDefault="00BC2444" w:rsidP="00BC2444">
      <w:pPr>
        <w:spacing w:after="0" w:line="240" w:lineRule="auto"/>
        <w:ind w:left="426"/>
        <w:jc w:val="both"/>
        <w:rPr>
          <w:rFonts w:ascii="Times New Roman" w:eastAsia="Calibri" w:hAnsi="Times New Roman" w:cs="Times New Roman"/>
          <w:kern w:val="2"/>
          <w:sz w:val="24"/>
          <w:szCs w:val="24"/>
          <w14:ligatures w14:val="standardContextual"/>
        </w:rPr>
      </w:pPr>
    </w:p>
    <w:p w14:paraId="1C6DEC4F" w14:textId="77777777" w:rsidR="00BC2444" w:rsidRPr="00BC2444" w:rsidRDefault="00BC2444" w:rsidP="00D87F16">
      <w:pPr>
        <w:numPr>
          <w:ilvl w:val="0"/>
          <w:numId w:val="116"/>
        </w:numPr>
        <w:spacing w:after="0" w:line="240" w:lineRule="auto"/>
        <w:ind w:left="426" w:firstLine="0"/>
        <w:jc w:val="both"/>
        <w:rPr>
          <w:rFonts w:ascii="Times New Roman" w:eastAsia="Calibri" w:hAnsi="Times New Roman" w:cs="Times New Roman"/>
          <w:kern w:val="2"/>
          <w:sz w:val="24"/>
          <w:szCs w:val="24"/>
          <w14:ligatures w14:val="standardContextual"/>
        </w:rPr>
      </w:pPr>
      <w:r w:rsidRPr="00BC2444">
        <w:rPr>
          <w:rFonts w:ascii="Times New Roman" w:eastAsia="Calibri" w:hAnsi="Times New Roman" w:cs="Times New Roman"/>
          <w:kern w:val="2"/>
          <w:sz w:val="24"/>
          <w:szCs w:val="24"/>
          <w14:ligatures w14:val="standardContextual"/>
        </w:rPr>
        <w:t xml:space="preserve"> Konania o žiadostiach o udelenie povolenia  začaté pred 10. júlom 2027 sa dokončia podľa  zákona v znení účinnom od 10. júla 2027. Právne účinky úkonov, ktoré v konaní nastali pred 10. júlom 2027, zostávajú zachované.“.</w:t>
      </w:r>
    </w:p>
    <w:p w14:paraId="296ACB53" w14:textId="77777777" w:rsidR="00BC2444" w:rsidRPr="00BC2444" w:rsidRDefault="00BC2444" w:rsidP="00BC2444">
      <w:pPr>
        <w:spacing w:after="0"/>
        <w:ind w:left="90"/>
        <w:jc w:val="center"/>
        <w:rPr>
          <w:rFonts w:ascii="Times New Roman" w:eastAsia="Times New Roman" w:hAnsi="Times New Roman" w:cs="Times New Roman"/>
          <w:sz w:val="24"/>
          <w:szCs w:val="24"/>
        </w:rPr>
      </w:pPr>
    </w:p>
    <w:p w14:paraId="0107045A" w14:textId="77777777" w:rsidR="00BC2444" w:rsidRPr="00BC2444" w:rsidRDefault="00BC2444" w:rsidP="00BC2444">
      <w:pPr>
        <w:spacing w:after="0" w:line="257" w:lineRule="auto"/>
        <w:jc w:val="center"/>
      </w:pPr>
      <w:r w:rsidRPr="00BC2444">
        <w:rPr>
          <w:rFonts w:ascii="Times New Roman" w:eastAsia="Times New Roman" w:hAnsi="Times New Roman" w:cs="Times New Roman"/>
          <w:b/>
          <w:bCs/>
          <w:sz w:val="24"/>
          <w:szCs w:val="24"/>
        </w:rPr>
        <w:t>Čl. XXVIII</w:t>
      </w:r>
    </w:p>
    <w:p w14:paraId="053E91F8" w14:textId="77777777" w:rsidR="00BC2444" w:rsidRPr="00BC2444" w:rsidRDefault="00BC2444" w:rsidP="00BC2444">
      <w:pPr>
        <w:spacing w:after="0" w:line="257" w:lineRule="auto"/>
        <w:jc w:val="center"/>
      </w:pPr>
      <w:r w:rsidRPr="00BC2444">
        <w:rPr>
          <w:rFonts w:ascii="Times New Roman" w:eastAsia="Times New Roman" w:hAnsi="Times New Roman" w:cs="Times New Roman"/>
          <w:sz w:val="24"/>
          <w:szCs w:val="24"/>
        </w:rPr>
        <w:t xml:space="preserve"> </w:t>
      </w:r>
    </w:p>
    <w:p w14:paraId="4C727D15" w14:textId="200A4669" w:rsidR="00BC2444" w:rsidRPr="001F2E48" w:rsidRDefault="00BC2444" w:rsidP="001F2E48">
      <w:pPr>
        <w:spacing w:after="0"/>
        <w:ind w:left="426"/>
        <w:rPr>
          <w:rFonts w:ascii="Times New Roman" w:eastAsia="Calibri" w:hAnsi="Times New Roman" w:cs="Times New Roman"/>
          <w:kern w:val="2"/>
          <w:sz w:val="24"/>
          <w:szCs w:val="24"/>
          <w14:ligatures w14:val="standardContextual"/>
        </w:rPr>
      </w:pPr>
      <w:r w:rsidRPr="001F2E48">
        <w:rPr>
          <w:rFonts w:ascii="Times New Roman" w:eastAsia="Calibri" w:hAnsi="Times New Roman" w:cs="Times New Roman"/>
          <w:kern w:val="2"/>
          <w:sz w:val="24"/>
          <w:szCs w:val="24"/>
          <w14:ligatures w14:val="standardContextual"/>
        </w:rPr>
        <w:t>Tento zákon nadobúda účinnosť 10. júla 2027</w:t>
      </w:r>
      <w:r w:rsidR="001F2E48" w:rsidRPr="001F2E48">
        <w:rPr>
          <w:rFonts w:ascii="Times New Roman" w:eastAsia="Calibri" w:hAnsi="Times New Roman" w:cs="Times New Roman"/>
          <w:kern w:val="2"/>
          <w:sz w:val="24"/>
          <w:szCs w:val="24"/>
          <w14:ligatures w14:val="standardContextual"/>
        </w:rPr>
        <w:t xml:space="preserve"> okrem čl. I § 2 písm. d) pätnásteho bodu, ktorý nadobúda účinnosť 10. júla 2029</w:t>
      </w:r>
      <w:r w:rsidRPr="001F2E48">
        <w:rPr>
          <w:rFonts w:ascii="Times New Roman" w:eastAsia="Calibri" w:hAnsi="Times New Roman" w:cs="Times New Roman"/>
          <w:kern w:val="2"/>
          <w:sz w:val="24"/>
          <w:szCs w:val="24"/>
          <w14:ligatures w14:val="standardContextual"/>
        </w:rPr>
        <w:t>.</w:t>
      </w:r>
    </w:p>
    <w:p w14:paraId="5F35777C" w14:textId="77777777" w:rsidR="00BC2444" w:rsidRPr="00BC2444" w:rsidRDefault="00BC2444" w:rsidP="00BC2444">
      <w:pPr>
        <w:spacing w:after="0"/>
        <w:ind w:left="90"/>
        <w:rPr>
          <w:rFonts w:ascii="Times New Roman" w:eastAsia="Times New Roman" w:hAnsi="Times New Roman" w:cs="Times New Roman"/>
          <w:sz w:val="24"/>
          <w:szCs w:val="24"/>
        </w:rPr>
      </w:pPr>
    </w:p>
    <w:p w14:paraId="364412AD" w14:textId="3B4DA405" w:rsidR="00BC2444" w:rsidRPr="00BC2444" w:rsidRDefault="00BC2444" w:rsidP="005F13C8">
      <w:pPr>
        <w:spacing w:after="0"/>
        <w:ind w:left="120"/>
        <w:jc w:val="right"/>
        <w:rPr>
          <w:sz w:val="24"/>
          <w:szCs w:val="24"/>
        </w:rPr>
      </w:pPr>
      <w:r w:rsidRPr="00BC2444">
        <w:rPr>
          <w:rFonts w:ascii="Times New Roman" w:eastAsia="Times New Roman" w:hAnsi="Times New Roman" w:cs="Times New Roman"/>
          <w:color w:val="000000" w:themeColor="text1"/>
          <w:sz w:val="24"/>
          <w:szCs w:val="24"/>
        </w:rPr>
        <w:t xml:space="preserve">Príloha </w:t>
      </w:r>
      <w:r w:rsidRPr="00BC2444">
        <w:rPr>
          <w:rFonts w:ascii="Calibri" w:eastAsia="Calibri" w:hAnsi="Calibri" w:cs="Calibri"/>
          <w:sz w:val="24"/>
          <w:szCs w:val="24"/>
        </w:rPr>
        <w:t xml:space="preserve"> </w:t>
      </w:r>
    </w:p>
    <w:p w14:paraId="6C8D59C0" w14:textId="77777777" w:rsidR="00BC2444" w:rsidRPr="00BC2444" w:rsidRDefault="00BC2444" w:rsidP="005F13C8">
      <w:pPr>
        <w:spacing w:after="0"/>
        <w:ind w:left="120"/>
        <w:jc w:val="right"/>
        <w:rPr>
          <w:sz w:val="24"/>
          <w:szCs w:val="24"/>
        </w:rPr>
      </w:pPr>
      <w:r w:rsidRPr="00BC2444">
        <w:rPr>
          <w:rFonts w:ascii="Times New Roman" w:eastAsia="Times New Roman" w:hAnsi="Times New Roman" w:cs="Times New Roman"/>
          <w:color w:val="000000" w:themeColor="text1"/>
          <w:sz w:val="24"/>
          <w:szCs w:val="24"/>
        </w:rPr>
        <w:t xml:space="preserve">k zákonu č. .../2027 Z. z. </w:t>
      </w:r>
    </w:p>
    <w:p w14:paraId="05B911F7" w14:textId="77777777" w:rsidR="00BC2444" w:rsidRPr="00BC2444" w:rsidRDefault="00BC2444" w:rsidP="00BC2444">
      <w:pPr>
        <w:spacing w:after="0"/>
        <w:ind w:left="120"/>
        <w:rPr>
          <w:rFonts w:ascii="Times New Roman" w:eastAsia="Times New Roman" w:hAnsi="Times New Roman" w:cs="Times New Roman"/>
          <w:color w:val="000000" w:themeColor="text1"/>
          <w:sz w:val="24"/>
          <w:szCs w:val="24"/>
        </w:rPr>
      </w:pPr>
      <w:r w:rsidRPr="00BC2444">
        <w:rPr>
          <w:rFonts w:ascii="Times New Roman" w:eastAsia="Times New Roman" w:hAnsi="Times New Roman" w:cs="Times New Roman"/>
          <w:color w:val="000000" w:themeColor="text1"/>
          <w:sz w:val="24"/>
          <w:szCs w:val="24"/>
        </w:rPr>
        <w:t>ZOZNAM PREBERANÝCH PRÁVNE ZÁVÄZNÝCH AKTOV EURÓPSKEJ ÚNIE</w:t>
      </w:r>
    </w:p>
    <w:p w14:paraId="27F2E3E9" w14:textId="77777777" w:rsidR="00BC2444" w:rsidRPr="00BC2444" w:rsidRDefault="00BC2444" w:rsidP="00BC2444">
      <w:pPr>
        <w:spacing w:after="0"/>
        <w:ind w:left="120"/>
        <w:rPr>
          <w:rFonts w:ascii="Times New Roman" w:eastAsia="Times New Roman" w:hAnsi="Times New Roman" w:cs="Times New Roman"/>
          <w:color w:val="000000" w:themeColor="text1"/>
          <w:szCs w:val="22"/>
          <w:highlight w:val="yellow"/>
        </w:rPr>
      </w:pPr>
    </w:p>
    <w:p w14:paraId="2C1E1772" w14:textId="77777777" w:rsidR="00BC2444" w:rsidRPr="00BC2444" w:rsidRDefault="00BC2444" w:rsidP="00BC2444">
      <w:pPr>
        <w:numPr>
          <w:ilvl w:val="0"/>
          <w:numId w:val="4"/>
        </w:numPr>
        <w:spacing w:after="0"/>
        <w:ind w:left="360"/>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Smernica Európskeho parlamentu a Rady (EÚ) 2024/1640 z 31. mája 2024 o mechanizmoch, ktoré majú členské štáty zaviesť na predchádzanie využívaniu finančného systému na účely prania špinavých peňazí alebo financovania terorizmu, ktorou sa mení smernica (EÚ) 2019/1937 a mení a zrušuje smernica (EÚ) 2015/849 (Ú. v. EÚ L, 19.6.2024).</w:t>
      </w:r>
    </w:p>
    <w:p w14:paraId="197633ED" w14:textId="77777777" w:rsidR="00BC2444" w:rsidRPr="00BC2444" w:rsidRDefault="00BC2444" w:rsidP="00BC2444">
      <w:pPr>
        <w:numPr>
          <w:ilvl w:val="0"/>
          <w:numId w:val="4"/>
        </w:numPr>
        <w:spacing w:after="0"/>
        <w:ind w:left="360"/>
        <w:contextualSpacing/>
        <w:jc w:val="both"/>
        <w:rPr>
          <w:rFonts w:ascii="Times New Roman" w:eastAsia="Times New Roman" w:hAnsi="Times New Roman" w:cs="Times New Roman"/>
          <w:sz w:val="24"/>
          <w:szCs w:val="24"/>
        </w:rPr>
      </w:pPr>
      <w:r w:rsidRPr="00BC2444">
        <w:rPr>
          <w:rFonts w:ascii="Times New Roman" w:eastAsia="Times New Roman" w:hAnsi="Times New Roman" w:cs="Times New Roman"/>
          <w:sz w:val="24"/>
          <w:szCs w:val="24"/>
        </w:rPr>
        <w:t>Smernica Európskeho parlamentu a Rady (EÚ) 2024/1654 z 31. mája 2024, ktorou sa mení smernica (EÚ) 2019/1153, pokiaľ ide o prístup príslušných orgánov k centralizovaným registrom bankových účtov prostredníctvom systému prepojenia a technické opatrenia na uľahčenie využívania záznamov o transakciách (Ú. v. EÚ L, 19.6.2024).</w:t>
      </w:r>
    </w:p>
    <w:p w14:paraId="66B2D7D2" w14:textId="77777777" w:rsidR="00BC2444" w:rsidRPr="00BC2444" w:rsidRDefault="00BC2444" w:rsidP="00BC2444">
      <w:pPr>
        <w:spacing w:after="0"/>
        <w:ind w:left="360" w:hanging="360"/>
        <w:contextualSpacing/>
        <w:jc w:val="both"/>
        <w:rPr>
          <w:rFonts w:ascii="Times New Roman" w:eastAsia="Times New Roman" w:hAnsi="Times New Roman" w:cs="Times New Roman"/>
          <w:sz w:val="24"/>
          <w:szCs w:val="24"/>
        </w:rPr>
      </w:pPr>
    </w:p>
    <w:p w14:paraId="760E937D" w14:textId="77777777" w:rsidR="00BC2444" w:rsidRPr="00BC2444" w:rsidRDefault="00BC2444" w:rsidP="00BC2444">
      <w:pPr>
        <w:spacing w:after="0"/>
        <w:rPr>
          <w:rFonts w:ascii="Times New Roman" w:eastAsia="Times New Roman" w:hAnsi="Times New Roman" w:cs="Times New Roman"/>
          <w:sz w:val="24"/>
          <w:szCs w:val="24"/>
        </w:rPr>
      </w:pPr>
    </w:p>
    <w:p w14:paraId="4BB7B9FB" w14:textId="77777777" w:rsidR="001F682A" w:rsidRPr="00E8451B" w:rsidRDefault="001F682A" w:rsidP="2E2F8BDF">
      <w:pPr>
        <w:pStyle w:val="Odsekzoznamu"/>
        <w:spacing w:after="0"/>
        <w:ind w:left="90"/>
        <w:contextualSpacing w:val="0"/>
        <w:jc w:val="both"/>
        <w:rPr>
          <w:rFonts w:ascii="Times New Roman" w:eastAsia="Times New Roman" w:hAnsi="Times New Roman" w:cs="Times New Roman"/>
          <w:sz w:val="24"/>
          <w:szCs w:val="24"/>
        </w:rPr>
      </w:pPr>
    </w:p>
    <w:sectPr w:rsidR="001F682A" w:rsidRPr="00E8451B" w:rsidSect="00BA60AE">
      <w:headerReference w:type="default" r:id="rId3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DEE079" w14:textId="77777777" w:rsidR="005A5429" w:rsidRDefault="005A5429" w:rsidP="00AC52E6">
      <w:pPr>
        <w:spacing w:after="0" w:line="240" w:lineRule="auto"/>
      </w:pPr>
      <w:r>
        <w:separator/>
      </w:r>
    </w:p>
  </w:endnote>
  <w:endnote w:type="continuationSeparator" w:id="0">
    <w:p w14:paraId="3D26FFA8" w14:textId="77777777" w:rsidR="005A5429" w:rsidRDefault="005A5429" w:rsidP="00AC5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EUAlbertina">
    <w:altName w:val="Times New Roman"/>
    <w:charset w:val="EE"/>
    <w:family w:val="auto"/>
    <w:pitch w:val="default"/>
    <w:sig w:usb0="00000000" w:usb1="00000000" w:usb2="00000000" w:usb3="00000000" w:csb0="00000003" w:csb1="00000000"/>
  </w:font>
  <w:font w:name="Yu Mincho">
    <w:charset w:val="80"/>
    <w:family w:val="roman"/>
    <w:pitch w:val="variable"/>
    <w:sig w:usb0="800002E7" w:usb1="2AC7FCFF" w:usb2="00000012" w:usb3="00000000" w:csb0="0002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519E57" w14:textId="77777777" w:rsidR="005A5429" w:rsidRDefault="005A5429" w:rsidP="00AC52E6">
      <w:pPr>
        <w:spacing w:after="0" w:line="240" w:lineRule="auto"/>
      </w:pPr>
      <w:r>
        <w:separator/>
      </w:r>
    </w:p>
  </w:footnote>
  <w:footnote w:type="continuationSeparator" w:id="0">
    <w:p w14:paraId="56D276A3" w14:textId="77777777" w:rsidR="005A5429" w:rsidRDefault="005A5429" w:rsidP="00AC52E6">
      <w:pPr>
        <w:spacing w:after="0" w:line="240" w:lineRule="auto"/>
      </w:pPr>
      <w:r>
        <w:continuationSeparator/>
      </w:r>
    </w:p>
  </w:footnote>
  <w:footnote w:id="1">
    <w:p w14:paraId="74DC0FBF" w14:textId="7F9D770A" w:rsidR="00DD3656" w:rsidRPr="00AE0C00" w:rsidRDefault="00DD3656" w:rsidP="00AE0C00">
      <w:pPr>
        <w:pStyle w:val="Textpoznmkypodiarou"/>
        <w:jc w:val="both"/>
        <w:rPr>
          <w:rFonts w:ascii="Times New Roman" w:hAnsi="Times New Roman" w:cs="Times New Roman"/>
          <w:sz w:val="18"/>
          <w:szCs w:val="18"/>
        </w:rPr>
      </w:pPr>
      <w:r w:rsidRPr="00AE0C00">
        <w:rPr>
          <w:rStyle w:val="Odkaznapoznmkupodiarou"/>
          <w:rFonts w:ascii="Times New Roman" w:hAnsi="Times New Roman" w:cs="Times New Roman"/>
          <w:sz w:val="18"/>
          <w:szCs w:val="18"/>
        </w:rPr>
        <w:footnoteRef/>
      </w:r>
      <w:r w:rsidRPr="00C44045">
        <w:rPr>
          <w:rFonts w:ascii="Times New Roman" w:hAnsi="Times New Roman" w:cs="Times New Roman"/>
          <w:sz w:val="18"/>
          <w:szCs w:val="18"/>
        </w:rPr>
        <w:t>)</w:t>
      </w:r>
      <w:r w:rsidRPr="00AE0C00">
        <w:rPr>
          <w:rFonts w:ascii="Times New Roman" w:hAnsi="Times New Roman" w:cs="Times New Roman"/>
          <w:sz w:val="18"/>
          <w:szCs w:val="18"/>
        </w:rPr>
        <w:t xml:space="preserve"> Čl. 3 </w:t>
      </w:r>
      <w:r w:rsidRPr="00DF5355">
        <w:rPr>
          <w:rFonts w:ascii="Times New Roman" w:hAnsi="Times New Roman" w:cs="Times New Roman"/>
          <w:sz w:val="18"/>
          <w:szCs w:val="18"/>
        </w:rPr>
        <w:t>nariadenia (EU) 2024/1624  z 31. mája 2024 o predchádzaní využívaniu finančného systému na účely prania špinavých peňazí alebo financovania terorizmu (Ú. v. EÚ L, 2024/1624, 19.6.2024).</w:t>
      </w:r>
    </w:p>
  </w:footnote>
  <w:footnote w:id="2">
    <w:p w14:paraId="3266B631" w14:textId="43A0BF22" w:rsidR="00DD3656" w:rsidRPr="00AE0C00" w:rsidRDefault="00DD3656" w:rsidP="00AE0C00">
      <w:pPr>
        <w:pStyle w:val="Textpoznmkypodiarou"/>
        <w:jc w:val="both"/>
        <w:rPr>
          <w:rFonts w:ascii="Times New Roman" w:hAnsi="Times New Roman" w:cs="Times New Roman"/>
          <w:sz w:val="18"/>
          <w:szCs w:val="18"/>
        </w:rPr>
      </w:pPr>
      <w:r w:rsidRPr="00AE0C00">
        <w:rPr>
          <w:rStyle w:val="Odkaznapoznmkupodiarou"/>
          <w:rFonts w:ascii="Times New Roman" w:hAnsi="Times New Roman" w:cs="Times New Roman"/>
          <w:sz w:val="18"/>
          <w:szCs w:val="18"/>
        </w:rPr>
        <w:footnoteRef/>
      </w:r>
      <w:r w:rsidRPr="00C44045">
        <w:rPr>
          <w:rFonts w:ascii="Times New Roman" w:hAnsi="Times New Roman" w:cs="Times New Roman"/>
          <w:sz w:val="18"/>
          <w:szCs w:val="18"/>
        </w:rPr>
        <w:t>)</w:t>
      </w:r>
      <w:r w:rsidRPr="00AE0C00">
        <w:rPr>
          <w:rFonts w:ascii="Times New Roman" w:hAnsi="Times New Roman" w:cs="Times New Roman"/>
          <w:sz w:val="18"/>
          <w:szCs w:val="18"/>
        </w:rPr>
        <w:t xml:space="preserve"> § 2 ods. 1 zákona č. 483/2001 Z. z. o bankách a o zmene a doplnení niektorých zákonov.</w:t>
      </w:r>
    </w:p>
  </w:footnote>
  <w:footnote w:id="3">
    <w:p w14:paraId="540E68BD" w14:textId="0632218B" w:rsidR="00DD3656" w:rsidRPr="00AE0C00" w:rsidRDefault="00DD3656" w:rsidP="00AE0C00">
      <w:pPr>
        <w:pStyle w:val="Textpoznmkypodiarou"/>
        <w:jc w:val="both"/>
        <w:rPr>
          <w:rFonts w:ascii="Times New Roman" w:hAnsi="Times New Roman" w:cs="Times New Roman"/>
          <w:sz w:val="18"/>
          <w:szCs w:val="18"/>
        </w:rPr>
      </w:pPr>
      <w:r w:rsidRPr="00AE0C00">
        <w:rPr>
          <w:rStyle w:val="Odkaznapoznmkupodiarou"/>
          <w:rFonts w:ascii="Times New Roman" w:hAnsi="Times New Roman" w:cs="Times New Roman"/>
          <w:sz w:val="18"/>
          <w:szCs w:val="18"/>
        </w:rPr>
        <w:footnoteRef/>
      </w:r>
      <w:r w:rsidRPr="00C44045">
        <w:rPr>
          <w:rFonts w:ascii="Times New Roman" w:hAnsi="Times New Roman" w:cs="Times New Roman"/>
          <w:sz w:val="18"/>
          <w:szCs w:val="18"/>
        </w:rPr>
        <w:t>)</w:t>
      </w:r>
      <w:r w:rsidRPr="00AE0C00">
        <w:rPr>
          <w:rFonts w:ascii="Times New Roman" w:hAnsi="Times New Roman" w:cs="Times New Roman"/>
          <w:sz w:val="18"/>
          <w:szCs w:val="18"/>
        </w:rPr>
        <w:t xml:space="preserve"> § 63 zákona č. 492/2009 Z. z. o platobných službách a o zmene a doplnení niektorých zákonov.</w:t>
      </w:r>
    </w:p>
  </w:footnote>
  <w:footnote w:id="4">
    <w:p w14:paraId="47D4F459" w14:textId="1E346D58" w:rsidR="00DD3656" w:rsidRPr="00AE0C00" w:rsidRDefault="00DD3656" w:rsidP="00AE0C00">
      <w:pPr>
        <w:pStyle w:val="Textpoznmkypodiarou"/>
        <w:jc w:val="both"/>
        <w:rPr>
          <w:rFonts w:ascii="Times New Roman" w:hAnsi="Times New Roman" w:cs="Times New Roman"/>
          <w:sz w:val="18"/>
          <w:szCs w:val="18"/>
        </w:rPr>
      </w:pPr>
      <w:r w:rsidRPr="00AE0C00">
        <w:rPr>
          <w:rStyle w:val="Odkaznapoznmkupodiarou"/>
          <w:rFonts w:ascii="Times New Roman" w:hAnsi="Times New Roman" w:cs="Times New Roman"/>
          <w:sz w:val="18"/>
          <w:szCs w:val="18"/>
        </w:rPr>
        <w:footnoteRef/>
      </w:r>
      <w:r w:rsidRPr="00C44045">
        <w:rPr>
          <w:rFonts w:ascii="Times New Roman" w:hAnsi="Times New Roman" w:cs="Times New Roman"/>
          <w:sz w:val="18"/>
          <w:szCs w:val="18"/>
        </w:rPr>
        <w:t>)</w:t>
      </w:r>
      <w:r w:rsidRPr="00AE0C00">
        <w:rPr>
          <w:rFonts w:ascii="Times New Roman" w:hAnsi="Times New Roman" w:cs="Times New Roman"/>
          <w:sz w:val="18"/>
          <w:szCs w:val="18"/>
        </w:rPr>
        <w:t xml:space="preserve"> § 79a zákona č. 492/2009 Z. z.</w:t>
      </w:r>
      <w:r>
        <w:rPr>
          <w:rFonts w:ascii="Times New Roman" w:hAnsi="Times New Roman" w:cs="Times New Roman"/>
          <w:sz w:val="18"/>
          <w:szCs w:val="18"/>
        </w:rPr>
        <w:t xml:space="preserve"> </w:t>
      </w:r>
      <w:r w:rsidRPr="00AE0C00">
        <w:rPr>
          <w:rFonts w:ascii="Times New Roman" w:hAnsi="Times New Roman" w:cs="Times New Roman"/>
          <w:sz w:val="18"/>
          <w:szCs w:val="18"/>
        </w:rPr>
        <w:t>v znení neskorších predpisov.</w:t>
      </w:r>
    </w:p>
  </w:footnote>
  <w:footnote w:id="5">
    <w:p w14:paraId="4FAEE46E" w14:textId="19164D26" w:rsidR="00DD3656" w:rsidRPr="00AE0C00" w:rsidRDefault="00DD3656" w:rsidP="00AE0C00">
      <w:pPr>
        <w:pStyle w:val="Textpoznmkypodiarou"/>
        <w:jc w:val="both"/>
        <w:rPr>
          <w:rFonts w:ascii="Times New Roman" w:hAnsi="Times New Roman" w:cs="Times New Roman"/>
          <w:sz w:val="18"/>
          <w:szCs w:val="18"/>
        </w:rPr>
      </w:pPr>
      <w:r w:rsidRPr="00AE0C00">
        <w:rPr>
          <w:rStyle w:val="Odkaznapoznmkupodiarou"/>
          <w:rFonts w:ascii="Times New Roman" w:hAnsi="Times New Roman" w:cs="Times New Roman"/>
          <w:sz w:val="18"/>
          <w:szCs w:val="18"/>
        </w:rPr>
        <w:footnoteRef/>
      </w:r>
      <w:r w:rsidRPr="00C44045">
        <w:rPr>
          <w:rFonts w:ascii="Times New Roman" w:hAnsi="Times New Roman" w:cs="Times New Roman"/>
          <w:sz w:val="18"/>
          <w:szCs w:val="18"/>
        </w:rPr>
        <w:t>)</w:t>
      </w:r>
      <w:r w:rsidRPr="00AE0C00">
        <w:rPr>
          <w:rFonts w:ascii="Times New Roman" w:hAnsi="Times New Roman" w:cs="Times New Roman"/>
          <w:sz w:val="18"/>
          <w:szCs w:val="18"/>
        </w:rPr>
        <w:t xml:space="preserve"> § 81 ods. 1 zákona č. 492/2009 Z. z. v znení neskorších predpisov.</w:t>
      </w:r>
    </w:p>
  </w:footnote>
  <w:footnote w:id="6">
    <w:p w14:paraId="037E3199" w14:textId="7155FF81" w:rsidR="00DD3656" w:rsidRPr="00AE0C00" w:rsidRDefault="00DD3656" w:rsidP="00AE0C00">
      <w:pPr>
        <w:pStyle w:val="Textpoznmkypodiarou"/>
        <w:jc w:val="both"/>
        <w:rPr>
          <w:rFonts w:ascii="Times New Roman" w:hAnsi="Times New Roman" w:cs="Times New Roman"/>
          <w:sz w:val="18"/>
          <w:szCs w:val="18"/>
        </w:rPr>
      </w:pPr>
      <w:r w:rsidRPr="00AE0C00">
        <w:rPr>
          <w:rStyle w:val="Odkaznapoznmkupodiarou"/>
          <w:rFonts w:ascii="Times New Roman" w:hAnsi="Times New Roman" w:cs="Times New Roman"/>
          <w:sz w:val="18"/>
          <w:szCs w:val="18"/>
        </w:rPr>
        <w:footnoteRef/>
      </w:r>
      <w:r w:rsidRPr="00C44045">
        <w:rPr>
          <w:rFonts w:ascii="Times New Roman" w:hAnsi="Times New Roman" w:cs="Times New Roman"/>
          <w:sz w:val="18"/>
          <w:szCs w:val="18"/>
        </w:rPr>
        <w:t>)</w:t>
      </w:r>
      <w:r w:rsidRPr="00AE0C00">
        <w:rPr>
          <w:rFonts w:ascii="Times New Roman" w:hAnsi="Times New Roman" w:cs="Times New Roman"/>
          <w:sz w:val="18"/>
          <w:szCs w:val="18"/>
        </w:rPr>
        <w:t xml:space="preserve"> § </w:t>
      </w:r>
      <w:r>
        <w:rPr>
          <w:rFonts w:ascii="Times New Roman" w:hAnsi="Times New Roman" w:cs="Times New Roman"/>
          <w:sz w:val="18"/>
          <w:szCs w:val="18"/>
        </w:rPr>
        <w:t>54</w:t>
      </w:r>
      <w:r w:rsidRPr="00AE0C00">
        <w:rPr>
          <w:rFonts w:ascii="Times New Roman" w:hAnsi="Times New Roman" w:cs="Times New Roman"/>
          <w:sz w:val="18"/>
          <w:szCs w:val="18"/>
        </w:rPr>
        <w:t xml:space="preserve"> ods. 1 zákona č.566/2001 </w:t>
      </w:r>
      <w:proofErr w:type="spellStart"/>
      <w:r w:rsidRPr="00AE0C00">
        <w:rPr>
          <w:rFonts w:ascii="Times New Roman" w:hAnsi="Times New Roman" w:cs="Times New Roman"/>
          <w:sz w:val="18"/>
          <w:szCs w:val="18"/>
        </w:rPr>
        <w:t>Z.z</w:t>
      </w:r>
      <w:proofErr w:type="spellEnd"/>
      <w:r w:rsidRPr="00AE0C00">
        <w:rPr>
          <w:rFonts w:ascii="Times New Roman" w:hAnsi="Times New Roman" w:cs="Times New Roman"/>
          <w:sz w:val="18"/>
          <w:szCs w:val="18"/>
        </w:rPr>
        <w:t xml:space="preserve">. o cenných papieroch a investičných službách a o zmene a doplnení niektorých zákonov </w:t>
      </w:r>
      <w:r>
        <w:rPr>
          <w:rFonts w:ascii="Times New Roman" w:hAnsi="Times New Roman" w:cs="Times New Roman"/>
          <w:sz w:val="18"/>
          <w:szCs w:val="18"/>
        </w:rPr>
        <w:t xml:space="preserve">  </w:t>
      </w:r>
      <w:r w:rsidRPr="00AE0C00">
        <w:rPr>
          <w:rFonts w:ascii="Times New Roman" w:hAnsi="Times New Roman" w:cs="Times New Roman"/>
          <w:sz w:val="18"/>
          <w:szCs w:val="18"/>
        </w:rPr>
        <w:t>(zákon o cenných papieroch) v znení neskorších predpisov.</w:t>
      </w:r>
    </w:p>
  </w:footnote>
  <w:footnote w:id="7">
    <w:p w14:paraId="1B4161B2" w14:textId="1A6D70F6" w:rsidR="00DD3656" w:rsidRPr="00AE0C00" w:rsidRDefault="00DD3656" w:rsidP="00AE0C00">
      <w:pPr>
        <w:pStyle w:val="Textpoznmkypodiarou"/>
        <w:jc w:val="both"/>
        <w:rPr>
          <w:rFonts w:ascii="Times New Roman" w:hAnsi="Times New Roman" w:cs="Times New Roman"/>
          <w:sz w:val="18"/>
          <w:szCs w:val="18"/>
        </w:rPr>
      </w:pPr>
      <w:r w:rsidRPr="00AE0C00">
        <w:rPr>
          <w:rStyle w:val="Odkaznapoznmkupodiarou"/>
          <w:rFonts w:ascii="Times New Roman" w:hAnsi="Times New Roman" w:cs="Times New Roman"/>
          <w:sz w:val="18"/>
          <w:szCs w:val="18"/>
        </w:rPr>
        <w:footnoteRef/>
      </w:r>
      <w:r w:rsidRPr="00C44045">
        <w:rPr>
          <w:rFonts w:ascii="Times New Roman" w:hAnsi="Times New Roman" w:cs="Times New Roman"/>
          <w:sz w:val="18"/>
          <w:szCs w:val="18"/>
        </w:rPr>
        <w:t>)</w:t>
      </w:r>
      <w:r w:rsidRPr="00AE0C00">
        <w:rPr>
          <w:rFonts w:ascii="Times New Roman" w:hAnsi="Times New Roman" w:cs="Times New Roman"/>
          <w:sz w:val="18"/>
          <w:szCs w:val="18"/>
        </w:rPr>
        <w:t xml:space="preserve"> § 99 ods. 1 zákona č. 566/2001 </w:t>
      </w:r>
      <w:proofErr w:type="spellStart"/>
      <w:r w:rsidRPr="00AE0C00">
        <w:rPr>
          <w:rFonts w:ascii="Times New Roman" w:hAnsi="Times New Roman" w:cs="Times New Roman"/>
          <w:sz w:val="18"/>
          <w:szCs w:val="18"/>
        </w:rPr>
        <w:t>Z.z</w:t>
      </w:r>
      <w:proofErr w:type="spellEnd"/>
      <w:r w:rsidRPr="00AE0C00">
        <w:rPr>
          <w:rFonts w:ascii="Times New Roman" w:hAnsi="Times New Roman" w:cs="Times New Roman"/>
          <w:sz w:val="18"/>
          <w:szCs w:val="18"/>
        </w:rPr>
        <w:t>. v znení neskorších predpisov.</w:t>
      </w:r>
    </w:p>
  </w:footnote>
  <w:footnote w:id="8">
    <w:p w14:paraId="5F43C9B1" w14:textId="7B36BAED" w:rsidR="00DD3656" w:rsidRPr="00AE0C00" w:rsidRDefault="00DD3656" w:rsidP="00AE0C00">
      <w:pPr>
        <w:pStyle w:val="Textpoznmkypodiarou"/>
        <w:jc w:val="both"/>
        <w:rPr>
          <w:rFonts w:ascii="Times New Roman" w:hAnsi="Times New Roman" w:cs="Times New Roman"/>
          <w:sz w:val="18"/>
          <w:szCs w:val="18"/>
        </w:rPr>
      </w:pPr>
      <w:r w:rsidRPr="00AE0C00">
        <w:rPr>
          <w:rStyle w:val="Odkaznapoznmkupodiarou"/>
          <w:rFonts w:ascii="Times New Roman" w:hAnsi="Times New Roman" w:cs="Times New Roman"/>
          <w:sz w:val="18"/>
          <w:szCs w:val="18"/>
        </w:rPr>
        <w:footnoteRef/>
      </w:r>
      <w:r w:rsidRPr="00C44045">
        <w:rPr>
          <w:rFonts w:ascii="Times New Roman" w:hAnsi="Times New Roman" w:cs="Times New Roman"/>
          <w:sz w:val="18"/>
          <w:szCs w:val="18"/>
        </w:rPr>
        <w:t>)</w:t>
      </w:r>
      <w:r w:rsidRPr="00AE0C00">
        <w:rPr>
          <w:rFonts w:ascii="Times New Roman" w:hAnsi="Times New Roman" w:cs="Times New Roman"/>
          <w:sz w:val="18"/>
          <w:szCs w:val="18"/>
        </w:rPr>
        <w:t xml:space="preserve"> § 27 ods. 1 zákona č. 203/2011 Z. z. o kolektívnom investovaní v znení neskorších predpisov.</w:t>
      </w:r>
    </w:p>
  </w:footnote>
  <w:footnote w:id="9">
    <w:p w14:paraId="6FC8DA05" w14:textId="5BC05AC3" w:rsidR="00DD3656" w:rsidRPr="00AE0C00" w:rsidRDefault="00DD3656" w:rsidP="00DC3957">
      <w:pPr>
        <w:pStyle w:val="Textpoznmkypodiarou"/>
        <w:jc w:val="both"/>
        <w:rPr>
          <w:rFonts w:ascii="Times New Roman" w:hAnsi="Times New Roman" w:cs="Times New Roman"/>
          <w:sz w:val="18"/>
          <w:szCs w:val="18"/>
        </w:rPr>
      </w:pPr>
      <w:r w:rsidRPr="00AE0C00">
        <w:rPr>
          <w:rStyle w:val="Odkaznapoznmkupodiarou"/>
          <w:rFonts w:ascii="Times New Roman" w:hAnsi="Times New Roman" w:cs="Times New Roman"/>
          <w:sz w:val="18"/>
          <w:szCs w:val="18"/>
        </w:rPr>
        <w:footnoteRef/>
      </w:r>
      <w:r w:rsidRPr="00C44045">
        <w:rPr>
          <w:rFonts w:ascii="Times New Roman" w:hAnsi="Times New Roman" w:cs="Times New Roman"/>
          <w:sz w:val="18"/>
          <w:szCs w:val="18"/>
        </w:rPr>
        <w:t>)</w:t>
      </w:r>
      <w:r w:rsidRPr="00E75334">
        <w:rPr>
          <w:rFonts w:ascii="Times New Roman" w:hAnsi="Times New Roman" w:cs="Times New Roman"/>
          <w:sz w:val="18"/>
          <w:szCs w:val="18"/>
          <w:vertAlign w:val="superscript"/>
        </w:rPr>
        <w:t xml:space="preserve"> </w:t>
      </w:r>
      <w:r w:rsidRPr="00AE0C00">
        <w:rPr>
          <w:rFonts w:ascii="Times New Roman" w:hAnsi="Times New Roman" w:cs="Times New Roman"/>
          <w:sz w:val="18"/>
          <w:szCs w:val="18"/>
        </w:rPr>
        <w:t xml:space="preserve">§ </w:t>
      </w:r>
      <w:r>
        <w:rPr>
          <w:rFonts w:ascii="Times New Roman" w:hAnsi="Times New Roman" w:cs="Times New Roman"/>
          <w:sz w:val="18"/>
          <w:szCs w:val="18"/>
        </w:rPr>
        <w:t>31a</w:t>
      </w:r>
      <w:r w:rsidRPr="00AE0C00">
        <w:rPr>
          <w:rFonts w:ascii="Times New Roman" w:hAnsi="Times New Roman" w:cs="Times New Roman"/>
          <w:sz w:val="18"/>
          <w:szCs w:val="18"/>
        </w:rPr>
        <w:t> zákona č. 203/2011 Z. z.</w:t>
      </w:r>
      <w:r>
        <w:rPr>
          <w:rFonts w:ascii="Times New Roman" w:hAnsi="Times New Roman" w:cs="Times New Roman"/>
          <w:sz w:val="18"/>
          <w:szCs w:val="18"/>
        </w:rPr>
        <w:t xml:space="preserve"> </w:t>
      </w:r>
      <w:r w:rsidRPr="00AE0C00">
        <w:rPr>
          <w:rFonts w:ascii="Times New Roman" w:hAnsi="Times New Roman" w:cs="Times New Roman"/>
          <w:sz w:val="18"/>
          <w:szCs w:val="18"/>
        </w:rPr>
        <w:t>v znení neskorších predpisov.</w:t>
      </w:r>
    </w:p>
  </w:footnote>
  <w:footnote w:id="10">
    <w:p w14:paraId="0672D532" w14:textId="525628CE" w:rsidR="00DD3656" w:rsidRPr="00AE0C00" w:rsidRDefault="00DD3656" w:rsidP="003B7237">
      <w:pPr>
        <w:pStyle w:val="Textpoznmkypodiarou"/>
        <w:jc w:val="both"/>
        <w:rPr>
          <w:rFonts w:ascii="Times New Roman" w:hAnsi="Times New Roman" w:cs="Times New Roman"/>
          <w:sz w:val="18"/>
          <w:szCs w:val="18"/>
        </w:rPr>
      </w:pPr>
      <w:r w:rsidRPr="00E75334">
        <w:rPr>
          <w:rStyle w:val="Odkaznapoznmkupodiarou"/>
          <w:rFonts w:ascii="Times New Roman" w:hAnsi="Times New Roman" w:cs="Times New Roman"/>
          <w:sz w:val="18"/>
          <w:szCs w:val="18"/>
        </w:rPr>
        <w:footnoteRef/>
      </w:r>
      <w:r w:rsidRPr="00C44045">
        <w:rPr>
          <w:rFonts w:ascii="Times New Roman" w:hAnsi="Times New Roman" w:cs="Times New Roman"/>
          <w:sz w:val="18"/>
          <w:szCs w:val="18"/>
        </w:rPr>
        <w:t>)</w:t>
      </w:r>
      <w:r w:rsidRPr="00AE0C00">
        <w:rPr>
          <w:rFonts w:ascii="Times New Roman" w:hAnsi="Times New Roman" w:cs="Times New Roman"/>
          <w:sz w:val="18"/>
          <w:szCs w:val="18"/>
        </w:rPr>
        <w:t xml:space="preserve"> § 4 ods. 1 zákona č. 39/2015 Z. z. o poisťovníctve a o zmene a doplnení niektorých zákonov v znení neskorších predpisov.</w:t>
      </w:r>
    </w:p>
  </w:footnote>
  <w:footnote w:id="11">
    <w:p w14:paraId="469D6870" w14:textId="5D9F431B" w:rsidR="00DD3656" w:rsidRPr="00AE0C00" w:rsidRDefault="00DD3656" w:rsidP="00AE0C00">
      <w:pPr>
        <w:pStyle w:val="Textpoznmkypodiarou"/>
        <w:jc w:val="both"/>
        <w:rPr>
          <w:rFonts w:ascii="Times New Roman" w:hAnsi="Times New Roman" w:cs="Times New Roman"/>
          <w:sz w:val="18"/>
          <w:szCs w:val="18"/>
        </w:rPr>
      </w:pPr>
      <w:r w:rsidRPr="00E75334">
        <w:rPr>
          <w:rStyle w:val="Odkaznapoznmkupodiarou"/>
          <w:rFonts w:ascii="Times New Roman" w:hAnsi="Times New Roman" w:cs="Times New Roman"/>
          <w:sz w:val="18"/>
          <w:szCs w:val="18"/>
        </w:rPr>
        <w:footnoteRef/>
      </w:r>
      <w:r w:rsidRPr="00C44045">
        <w:rPr>
          <w:rFonts w:ascii="Times New Roman" w:hAnsi="Times New Roman" w:cs="Times New Roman"/>
          <w:sz w:val="18"/>
          <w:szCs w:val="18"/>
        </w:rPr>
        <w:t>)</w:t>
      </w:r>
      <w:r w:rsidRPr="00AE0C00">
        <w:rPr>
          <w:rFonts w:ascii="Times New Roman" w:hAnsi="Times New Roman" w:cs="Times New Roman"/>
          <w:sz w:val="18"/>
          <w:szCs w:val="18"/>
        </w:rPr>
        <w:t xml:space="preserve"> § 6 písm. a) zákona č. 39/2015 Z. z. v znení neskorších predpisov.</w:t>
      </w:r>
    </w:p>
  </w:footnote>
  <w:footnote w:id="12">
    <w:p w14:paraId="4F70248D" w14:textId="497CE2CB" w:rsidR="00DD3656" w:rsidRPr="00DE2FD0" w:rsidRDefault="00DD3656" w:rsidP="00DE2FD0">
      <w:pPr>
        <w:pStyle w:val="Textpoznmkypodiarou"/>
        <w:jc w:val="both"/>
        <w:rPr>
          <w:rStyle w:val="Odkaznapoznmkupodiarou"/>
          <w:rFonts w:ascii="Times New Roman" w:hAnsi="Times New Roman" w:cs="Times New Roman"/>
          <w:sz w:val="18"/>
          <w:szCs w:val="18"/>
        </w:rPr>
      </w:pPr>
      <w:r w:rsidRPr="00DE2FD0">
        <w:rPr>
          <w:rStyle w:val="Odkaznapoznmkupodiarou"/>
          <w:rFonts w:ascii="Times New Roman" w:hAnsi="Times New Roman" w:cs="Times New Roman"/>
          <w:sz w:val="18"/>
          <w:szCs w:val="18"/>
        </w:rPr>
        <w:footnoteRef/>
      </w:r>
      <w:r>
        <w:rPr>
          <w:rFonts w:ascii="Times New Roman" w:hAnsi="Times New Roman" w:cs="Times New Roman"/>
          <w:sz w:val="18"/>
          <w:szCs w:val="18"/>
        </w:rPr>
        <w:t>) Č</w:t>
      </w:r>
      <w:r w:rsidRPr="00DE2FD0">
        <w:rPr>
          <w:rFonts w:ascii="Times New Roman" w:hAnsi="Times New Roman" w:cs="Times New Roman"/>
          <w:sz w:val="18"/>
          <w:szCs w:val="18"/>
        </w:rPr>
        <w:t>l</w:t>
      </w:r>
      <w:r>
        <w:rPr>
          <w:rFonts w:ascii="Times New Roman" w:hAnsi="Times New Roman" w:cs="Times New Roman"/>
          <w:sz w:val="18"/>
          <w:szCs w:val="18"/>
        </w:rPr>
        <w:t>. 2 ods. 1 bod 6 písm. c)</w:t>
      </w:r>
      <w:r w:rsidRPr="00DE2FD0">
        <w:rPr>
          <w:rFonts w:ascii="Times New Roman" w:hAnsi="Times New Roman" w:cs="Times New Roman"/>
          <w:sz w:val="18"/>
          <w:szCs w:val="18"/>
        </w:rPr>
        <w:t xml:space="preserve"> </w:t>
      </w:r>
      <w:r>
        <w:rPr>
          <w:rFonts w:ascii="Times New Roman" w:hAnsi="Times New Roman" w:cs="Times New Roman"/>
          <w:sz w:val="18"/>
          <w:szCs w:val="18"/>
        </w:rPr>
        <w:t xml:space="preserve">nariadenia </w:t>
      </w:r>
      <w:r w:rsidRPr="00DE2FD0">
        <w:rPr>
          <w:rFonts w:ascii="Times New Roman" w:hAnsi="Times New Roman" w:cs="Times New Roman"/>
          <w:sz w:val="18"/>
          <w:szCs w:val="18"/>
        </w:rPr>
        <w:t xml:space="preserve">(EÚ) </w:t>
      </w:r>
      <w:r w:rsidRPr="00C93DE8">
        <w:rPr>
          <w:rFonts w:ascii="Times New Roman" w:hAnsi="Times New Roman" w:cs="Times New Roman"/>
          <w:sz w:val="18"/>
          <w:szCs w:val="18"/>
        </w:rPr>
        <w:t>2024/1624</w:t>
      </w:r>
      <w:r>
        <w:rPr>
          <w:rFonts w:ascii="Times New Roman" w:hAnsi="Times New Roman" w:cs="Times New Roman"/>
          <w:sz w:val="18"/>
          <w:szCs w:val="18"/>
        </w:rPr>
        <w:t>.</w:t>
      </w:r>
    </w:p>
  </w:footnote>
  <w:footnote w:id="13">
    <w:p w14:paraId="1C370E64" w14:textId="022C376F" w:rsidR="00DD3656" w:rsidRPr="00DE2FD0" w:rsidRDefault="00DD3656" w:rsidP="00DC3957">
      <w:pPr>
        <w:pStyle w:val="Textpoznmkypodiarou"/>
        <w:jc w:val="both"/>
        <w:rPr>
          <w:sz w:val="18"/>
          <w:szCs w:val="18"/>
        </w:rPr>
      </w:pPr>
      <w:r w:rsidRPr="00DE2FD0">
        <w:rPr>
          <w:rStyle w:val="Odkaznapoznmkupodiarou"/>
          <w:rFonts w:ascii="Times New Roman" w:hAnsi="Times New Roman" w:cs="Times New Roman"/>
          <w:sz w:val="18"/>
          <w:szCs w:val="18"/>
        </w:rPr>
        <w:footnoteRef/>
      </w:r>
      <w:r w:rsidRPr="00C44045">
        <w:rPr>
          <w:rStyle w:val="Odkaznapoznmkupodiarou"/>
          <w:rFonts w:ascii="Times New Roman" w:hAnsi="Times New Roman" w:cs="Times New Roman"/>
          <w:sz w:val="18"/>
          <w:szCs w:val="18"/>
          <w:vertAlign w:val="baseline"/>
        </w:rPr>
        <w:t>)</w:t>
      </w:r>
      <w:r w:rsidRPr="00DE2FD0">
        <w:rPr>
          <w:rStyle w:val="Odkaznapoznmkupodiarou"/>
          <w:rFonts w:ascii="Times New Roman" w:hAnsi="Times New Roman" w:cs="Times New Roman"/>
          <w:sz w:val="18"/>
          <w:szCs w:val="18"/>
        </w:rPr>
        <w:t xml:space="preserve">  </w:t>
      </w:r>
      <w:r>
        <w:rPr>
          <w:rStyle w:val="Odkaznapoznmkupodiarou"/>
          <w:rFonts w:ascii="Times New Roman" w:hAnsi="Times New Roman" w:cs="Times New Roman"/>
          <w:sz w:val="18"/>
          <w:szCs w:val="18"/>
          <w:vertAlign w:val="baseline"/>
        </w:rPr>
        <w:t>Čl. 2 ods. 1 bod 6 písm. h</w:t>
      </w:r>
      <w:r w:rsidRPr="00B51653">
        <w:rPr>
          <w:rStyle w:val="Odkaznapoznmkupodiarou"/>
          <w:rFonts w:ascii="Times New Roman" w:hAnsi="Times New Roman" w:cs="Times New Roman"/>
          <w:sz w:val="18"/>
          <w:szCs w:val="18"/>
          <w:vertAlign w:val="baseline"/>
        </w:rPr>
        <w:t>) nariadenia (EÚ) 2024/1624.</w:t>
      </w:r>
    </w:p>
  </w:footnote>
  <w:footnote w:id="14">
    <w:p w14:paraId="27087A62" w14:textId="77777777" w:rsidR="00DD3656" w:rsidRPr="00AE0C00" w:rsidRDefault="00DD3656" w:rsidP="00A9518A">
      <w:pPr>
        <w:pStyle w:val="Textpoznmkypodiarou"/>
        <w:jc w:val="both"/>
        <w:rPr>
          <w:rFonts w:ascii="Times New Roman" w:hAnsi="Times New Roman" w:cs="Times New Roman"/>
          <w:sz w:val="18"/>
          <w:szCs w:val="18"/>
        </w:rPr>
      </w:pPr>
      <w:r w:rsidRPr="00DE2FD0">
        <w:rPr>
          <w:rStyle w:val="Odkaznapoznmkupodiarou"/>
          <w:rFonts w:ascii="Times New Roman" w:hAnsi="Times New Roman" w:cs="Times New Roman"/>
          <w:sz w:val="18"/>
          <w:szCs w:val="18"/>
        </w:rPr>
        <w:footnoteRef/>
      </w:r>
      <w:r w:rsidRPr="00C44045">
        <w:rPr>
          <w:rFonts w:ascii="Times New Roman" w:hAnsi="Times New Roman" w:cs="Times New Roman"/>
          <w:sz w:val="18"/>
          <w:szCs w:val="18"/>
        </w:rPr>
        <w:t>)</w:t>
      </w:r>
      <w:r w:rsidRPr="00DE2FD0">
        <w:rPr>
          <w:rFonts w:ascii="Times New Roman" w:hAnsi="Times New Roman" w:cs="Times New Roman"/>
          <w:sz w:val="18"/>
          <w:szCs w:val="18"/>
        </w:rPr>
        <w:t xml:space="preserve"> § 2 písm. a) zákona č. 312/2025 Z. z. o spotrebiteľských úveroch a o iných úveroch a pôžičkách pre spotrebiteľov a o zmene</w:t>
      </w:r>
      <w:r w:rsidRPr="00AE0C00">
        <w:rPr>
          <w:rFonts w:ascii="Times New Roman" w:hAnsi="Times New Roman" w:cs="Times New Roman"/>
          <w:sz w:val="18"/>
          <w:szCs w:val="18"/>
        </w:rPr>
        <w:t xml:space="preserve"> a doplnení niektorých zákonov</w:t>
      </w:r>
      <w:r>
        <w:rPr>
          <w:rFonts w:ascii="Times New Roman" w:hAnsi="Times New Roman" w:cs="Times New Roman"/>
          <w:sz w:val="18"/>
          <w:szCs w:val="18"/>
        </w:rPr>
        <w:t>.</w:t>
      </w:r>
    </w:p>
  </w:footnote>
  <w:footnote w:id="15">
    <w:p w14:paraId="04F27BCB" w14:textId="77777777" w:rsidR="00DD3656" w:rsidRPr="00C93DE8" w:rsidRDefault="00DD3656" w:rsidP="00A9518A">
      <w:pPr>
        <w:pStyle w:val="Textpoznmkypodiarou"/>
        <w:jc w:val="both"/>
        <w:rPr>
          <w:rFonts w:ascii="Times New Roman" w:hAnsi="Times New Roman" w:cs="Times New Roman"/>
          <w:sz w:val="18"/>
          <w:szCs w:val="18"/>
        </w:rPr>
      </w:pPr>
      <w:r w:rsidRPr="00C93DE8">
        <w:rPr>
          <w:rStyle w:val="Odkaznapoznmkupodiarou"/>
          <w:rFonts w:ascii="Times New Roman" w:hAnsi="Times New Roman" w:cs="Times New Roman"/>
          <w:sz w:val="18"/>
          <w:szCs w:val="18"/>
        </w:rPr>
        <w:footnoteRef/>
      </w:r>
      <w:r w:rsidRPr="00C93DE8">
        <w:rPr>
          <w:rFonts w:ascii="Times New Roman" w:hAnsi="Times New Roman" w:cs="Times New Roman"/>
          <w:sz w:val="18"/>
          <w:szCs w:val="18"/>
        </w:rPr>
        <w:t>) § 2 písm. l) bod 2 zákona Národnej rady Slovenskej republiky č. 202/1995 Z. z. Devízový zákon a zákon, ktorým sa mení a dopĺňa zákon Slovenskej národnej rady č. 372/1990 Zb. o priestupkoch v znení neskorších predpisov.</w:t>
      </w:r>
    </w:p>
  </w:footnote>
  <w:footnote w:id="16">
    <w:p w14:paraId="500A6B30" w14:textId="0C67374D" w:rsidR="00DD3656" w:rsidRPr="00C93DE8" w:rsidRDefault="00DD3656" w:rsidP="005B522C">
      <w:pPr>
        <w:pStyle w:val="Textpoznmkypodiarou"/>
        <w:jc w:val="both"/>
        <w:rPr>
          <w:rFonts w:ascii="Times New Roman" w:hAnsi="Times New Roman" w:cs="Times New Roman"/>
          <w:sz w:val="18"/>
          <w:szCs w:val="18"/>
        </w:rPr>
      </w:pPr>
      <w:r w:rsidRPr="00C93DE8">
        <w:rPr>
          <w:rStyle w:val="Odkaznapoznmkupodiarou"/>
          <w:rFonts w:ascii="Times New Roman" w:hAnsi="Times New Roman" w:cs="Times New Roman"/>
          <w:sz w:val="18"/>
          <w:szCs w:val="18"/>
        </w:rPr>
        <w:footnoteRef/>
      </w:r>
      <w:r w:rsidRPr="00C93DE8">
        <w:rPr>
          <w:rFonts w:ascii="Times New Roman" w:hAnsi="Times New Roman" w:cs="Times New Roman"/>
          <w:sz w:val="18"/>
          <w:szCs w:val="18"/>
        </w:rPr>
        <w:t xml:space="preserve">) Čl. 3 bod 15 nariadenia Európskeho parlamentu a Rady (EÚ) 2023/1113 z 31. mája 2023 o údajoch sprevádzajúcich prevody finančných prostriedkov a určitých </w:t>
      </w:r>
      <w:proofErr w:type="spellStart"/>
      <w:r w:rsidRPr="00C93DE8">
        <w:rPr>
          <w:rFonts w:ascii="Times New Roman" w:hAnsi="Times New Roman" w:cs="Times New Roman"/>
          <w:sz w:val="18"/>
          <w:szCs w:val="18"/>
        </w:rPr>
        <w:t>kryptoaktív</w:t>
      </w:r>
      <w:proofErr w:type="spellEnd"/>
      <w:r w:rsidRPr="00C93DE8">
        <w:rPr>
          <w:rFonts w:ascii="Times New Roman" w:hAnsi="Times New Roman" w:cs="Times New Roman"/>
          <w:sz w:val="18"/>
          <w:szCs w:val="18"/>
        </w:rPr>
        <w:t xml:space="preserve"> a o zmene smernice (EÚ) 2015/849 (Ú. v. EÚ L 150, 9. 6. 2023).</w:t>
      </w:r>
    </w:p>
  </w:footnote>
  <w:footnote w:id="17">
    <w:p w14:paraId="0412B74D" w14:textId="38A27360" w:rsidR="00DD3656" w:rsidRPr="00C93DE8" w:rsidRDefault="00DD3656" w:rsidP="00451DE5">
      <w:pPr>
        <w:pStyle w:val="Textpoznmkypodiarou"/>
        <w:jc w:val="both"/>
        <w:rPr>
          <w:rFonts w:ascii="Times New Roman" w:hAnsi="Times New Roman" w:cs="Times New Roman"/>
          <w:sz w:val="18"/>
          <w:szCs w:val="18"/>
        </w:rPr>
      </w:pPr>
      <w:r w:rsidRPr="00C93DE8">
        <w:rPr>
          <w:rStyle w:val="Odkaznapoznmkupodiarou"/>
          <w:rFonts w:ascii="Times New Roman" w:hAnsi="Times New Roman" w:cs="Times New Roman"/>
          <w:sz w:val="18"/>
          <w:szCs w:val="18"/>
        </w:rPr>
        <w:footnoteRef/>
      </w:r>
      <w:r w:rsidRPr="00C93DE8">
        <w:rPr>
          <w:rFonts w:ascii="Times New Roman" w:hAnsi="Times New Roman" w:cs="Times New Roman"/>
          <w:sz w:val="18"/>
          <w:szCs w:val="18"/>
        </w:rPr>
        <w:t xml:space="preserve">)  Čl. 3 ods. 1 bod 16 písm. h) a bod 24 nariadenia Európskeho parlamentu a Rady (EÚ) 2023/1114 z 31. mája 2023 o trhoch s </w:t>
      </w:r>
      <w:proofErr w:type="spellStart"/>
      <w:r w:rsidRPr="00C93DE8">
        <w:rPr>
          <w:rFonts w:ascii="Times New Roman" w:hAnsi="Times New Roman" w:cs="Times New Roman"/>
          <w:sz w:val="18"/>
          <w:szCs w:val="18"/>
        </w:rPr>
        <w:t>kryptoaktívami</w:t>
      </w:r>
      <w:proofErr w:type="spellEnd"/>
      <w:r w:rsidRPr="00C93DE8">
        <w:rPr>
          <w:rFonts w:ascii="Times New Roman" w:hAnsi="Times New Roman" w:cs="Times New Roman"/>
          <w:sz w:val="18"/>
          <w:szCs w:val="18"/>
        </w:rPr>
        <w:t xml:space="preserve"> a o zmene nariadení (EÚ) č. 1093/2010 a (EÚ) č. 1095/2010 a smerníc 2013/36/EÚ a (EÚ) 2019/1937 (Ú. v. EÚ L 150, 9. 6. 2023)</w:t>
      </w:r>
      <w:r>
        <w:rPr>
          <w:rFonts w:ascii="Times New Roman" w:hAnsi="Times New Roman" w:cs="Times New Roman"/>
          <w:sz w:val="18"/>
          <w:szCs w:val="18"/>
        </w:rPr>
        <w:t>.</w:t>
      </w:r>
    </w:p>
  </w:footnote>
  <w:footnote w:id="18">
    <w:p w14:paraId="3059D7A5" w14:textId="540D9D90" w:rsidR="00DD3656" w:rsidRPr="00C93DE8" w:rsidRDefault="00DD3656" w:rsidP="005B522C">
      <w:pPr>
        <w:pStyle w:val="Textpoznmkypodiarou"/>
        <w:jc w:val="both"/>
        <w:rPr>
          <w:rFonts w:ascii="Times New Roman" w:hAnsi="Times New Roman" w:cs="Times New Roman"/>
          <w:sz w:val="18"/>
          <w:szCs w:val="18"/>
        </w:rPr>
      </w:pPr>
      <w:r w:rsidRPr="00C93DE8">
        <w:rPr>
          <w:rStyle w:val="Odkaznapoznmkupodiarou"/>
          <w:rFonts w:ascii="Times New Roman" w:hAnsi="Times New Roman" w:cs="Times New Roman"/>
          <w:sz w:val="18"/>
          <w:szCs w:val="18"/>
        </w:rPr>
        <w:footnoteRef/>
      </w:r>
      <w:r w:rsidRPr="00C93DE8">
        <w:rPr>
          <w:rFonts w:ascii="Times New Roman" w:hAnsi="Times New Roman" w:cs="Times New Roman"/>
          <w:sz w:val="18"/>
          <w:szCs w:val="18"/>
        </w:rPr>
        <w:t>) Čl. 2 ods. 1 bod 10 nariadenia (EU) 2024/1624.</w:t>
      </w:r>
    </w:p>
  </w:footnote>
  <w:footnote w:id="19">
    <w:p w14:paraId="599A68DB" w14:textId="1449750E" w:rsidR="00DD3656" w:rsidRPr="00C93DE8" w:rsidRDefault="00DD3656" w:rsidP="004E49C0">
      <w:pPr>
        <w:pStyle w:val="Textpoznmkypodiarou"/>
        <w:rPr>
          <w:rFonts w:ascii="Times New Roman" w:hAnsi="Times New Roman" w:cs="Times New Roman"/>
          <w:sz w:val="18"/>
          <w:szCs w:val="18"/>
        </w:rPr>
      </w:pPr>
      <w:r w:rsidRPr="00C93DE8">
        <w:rPr>
          <w:rStyle w:val="Odkaznapoznmkupodiarou"/>
          <w:rFonts w:ascii="Times New Roman" w:hAnsi="Times New Roman" w:cs="Times New Roman"/>
          <w:sz w:val="18"/>
          <w:szCs w:val="18"/>
        </w:rPr>
        <w:footnoteRef/>
      </w:r>
      <w:r w:rsidRPr="00C93DE8">
        <w:rPr>
          <w:rFonts w:ascii="Times New Roman" w:hAnsi="Times New Roman" w:cs="Times New Roman"/>
          <w:sz w:val="18"/>
          <w:szCs w:val="18"/>
        </w:rPr>
        <w:t xml:space="preserve">) </w:t>
      </w:r>
      <w:r>
        <w:rPr>
          <w:rFonts w:ascii="Times New Roman" w:hAnsi="Times New Roman" w:cs="Times New Roman"/>
          <w:sz w:val="18"/>
          <w:szCs w:val="18"/>
        </w:rPr>
        <w:t>Č</w:t>
      </w:r>
      <w:r w:rsidRPr="00C93DE8">
        <w:rPr>
          <w:rFonts w:ascii="Times New Roman" w:hAnsi="Times New Roman" w:cs="Times New Roman"/>
          <w:sz w:val="18"/>
          <w:szCs w:val="18"/>
        </w:rPr>
        <w:t xml:space="preserve">l. 2 ods. </w:t>
      </w:r>
      <w:r>
        <w:rPr>
          <w:rFonts w:ascii="Times New Roman" w:hAnsi="Times New Roman" w:cs="Times New Roman"/>
          <w:sz w:val="18"/>
          <w:szCs w:val="18"/>
        </w:rPr>
        <w:t xml:space="preserve">1 bod </w:t>
      </w:r>
      <w:r w:rsidRPr="00C93DE8">
        <w:rPr>
          <w:rFonts w:ascii="Times New Roman" w:hAnsi="Times New Roman" w:cs="Times New Roman"/>
          <w:sz w:val="18"/>
          <w:szCs w:val="18"/>
        </w:rPr>
        <w:t>6 písm. a) nariadenia</w:t>
      </w:r>
      <w:r>
        <w:rPr>
          <w:rFonts w:ascii="Times New Roman" w:hAnsi="Times New Roman" w:cs="Times New Roman"/>
          <w:sz w:val="18"/>
          <w:szCs w:val="18"/>
        </w:rPr>
        <w:t xml:space="preserve"> </w:t>
      </w:r>
      <w:r w:rsidRPr="00C93DE8">
        <w:rPr>
          <w:rFonts w:ascii="Times New Roman" w:hAnsi="Times New Roman" w:cs="Times New Roman"/>
          <w:sz w:val="18"/>
          <w:szCs w:val="18"/>
        </w:rPr>
        <w:t>(EU) 2024/1624.</w:t>
      </w:r>
    </w:p>
  </w:footnote>
  <w:footnote w:id="20">
    <w:p w14:paraId="76B3268D" w14:textId="33200A56" w:rsidR="00DD3656" w:rsidRPr="00C93DE8" w:rsidRDefault="00DD3656" w:rsidP="00AC2297">
      <w:pPr>
        <w:pStyle w:val="Textpoznmkypodiarou"/>
        <w:rPr>
          <w:rFonts w:ascii="Times New Roman" w:hAnsi="Times New Roman" w:cs="Times New Roman"/>
          <w:sz w:val="18"/>
          <w:szCs w:val="18"/>
        </w:rPr>
      </w:pPr>
      <w:r w:rsidRPr="00C93DE8">
        <w:rPr>
          <w:rStyle w:val="Odkaznapoznmkupodiarou"/>
          <w:rFonts w:ascii="Times New Roman" w:hAnsi="Times New Roman" w:cs="Times New Roman"/>
          <w:sz w:val="18"/>
          <w:szCs w:val="18"/>
        </w:rPr>
        <w:footnoteRef/>
      </w:r>
      <w:r>
        <w:rPr>
          <w:rFonts w:ascii="Times New Roman" w:hAnsi="Times New Roman" w:cs="Times New Roman"/>
          <w:sz w:val="18"/>
          <w:szCs w:val="18"/>
        </w:rPr>
        <w:t>)</w:t>
      </w:r>
      <w:r w:rsidRPr="00C93DE8">
        <w:rPr>
          <w:rFonts w:ascii="Times New Roman" w:hAnsi="Times New Roman" w:cs="Times New Roman"/>
          <w:sz w:val="18"/>
          <w:szCs w:val="18"/>
        </w:rPr>
        <w:t xml:space="preserve"> Čl. 2 ods. 1 bod 6 písm. j) nariadenia (EÚ) 2024/1624</w:t>
      </w:r>
    </w:p>
  </w:footnote>
  <w:footnote w:id="21">
    <w:p w14:paraId="496C6F48" w14:textId="449191A6" w:rsidR="00DD3656" w:rsidRPr="00C93DE8" w:rsidRDefault="00DD3656" w:rsidP="00AE0C00">
      <w:pPr>
        <w:pStyle w:val="Textpoznmkypodiarou"/>
        <w:jc w:val="both"/>
        <w:rPr>
          <w:rFonts w:ascii="Times New Roman" w:eastAsia="Times New Roman" w:hAnsi="Times New Roman" w:cs="Times New Roman"/>
          <w:sz w:val="18"/>
          <w:szCs w:val="18"/>
        </w:rPr>
      </w:pPr>
      <w:r w:rsidRPr="00C93DE8">
        <w:rPr>
          <w:rStyle w:val="Odkaznapoznmkupodiarou"/>
          <w:rFonts w:ascii="Times New Roman" w:hAnsi="Times New Roman" w:cs="Times New Roman"/>
          <w:sz w:val="18"/>
          <w:szCs w:val="18"/>
        </w:rPr>
        <w:footnoteRef/>
      </w:r>
      <w:r w:rsidRPr="00C93DE8">
        <w:rPr>
          <w:rFonts w:ascii="Times New Roman" w:hAnsi="Times New Roman" w:cs="Times New Roman"/>
          <w:sz w:val="18"/>
          <w:szCs w:val="18"/>
        </w:rPr>
        <w:t>) Zákon č. 423/2015 Z. z. o štatutárnom audite a o zmene a doplnení zákona č. 431/2002 Z. z. o účtovníctve v znení neskorších predpisov.</w:t>
      </w:r>
      <w:r w:rsidRPr="00C93DE8">
        <w:rPr>
          <w:rFonts w:ascii="Times New Roman" w:eastAsia="Times New Roman" w:hAnsi="Times New Roman" w:cs="Times New Roman"/>
          <w:sz w:val="18"/>
          <w:szCs w:val="18"/>
        </w:rPr>
        <w:t xml:space="preserve"> </w:t>
      </w:r>
    </w:p>
  </w:footnote>
  <w:footnote w:id="22">
    <w:p w14:paraId="512228D6" w14:textId="2AC00C67" w:rsidR="00DD3656" w:rsidRPr="00C93DE8" w:rsidRDefault="00DD3656" w:rsidP="00AE0C00">
      <w:pPr>
        <w:pStyle w:val="Textpoznmkypodiarou"/>
        <w:jc w:val="both"/>
        <w:rPr>
          <w:rFonts w:ascii="Times New Roman" w:hAnsi="Times New Roman" w:cs="Times New Roman"/>
          <w:sz w:val="18"/>
          <w:szCs w:val="18"/>
        </w:rPr>
      </w:pPr>
      <w:r w:rsidRPr="009E73F2">
        <w:rPr>
          <w:rStyle w:val="Odkaznapoznmkupodiarou"/>
          <w:rFonts w:ascii="Times New Roman" w:hAnsi="Times New Roman" w:cs="Times New Roman"/>
          <w:sz w:val="18"/>
          <w:szCs w:val="18"/>
        </w:rPr>
        <w:footnoteRef/>
      </w:r>
      <w:r w:rsidRPr="009E73F2">
        <w:rPr>
          <w:rFonts w:ascii="Times New Roman" w:hAnsi="Times New Roman" w:cs="Times New Roman"/>
          <w:sz w:val="18"/>
          <w:szCs w:val="18"/>
        </w:rPr>
        <w:t xml:space="preserve">) </w:t>
      </w:r>
      <w:r w:rsidRPr="009E73F2">
        <w:rPr>
          <w:rFonts w:ascii="Times New Roman" w:eastAsia="Cambria" w:hAnsi="Times New Roman" w:cs="Times New Roman"/>
          <w:sz w:val="18"/>
          <w:szCs w:val="18"/>
        </w:rPr>
        <w:t>Zákon č. 455/1991 Zb. o živnostenskom podnikaní (živnostenský zákon) v znení neskorších predpisov.</w:t>
      </w:r>
      <w:r w:rsidRPr="00C93DE8">
        <w:rPr>
          <w:rFonts w:ascii="Times New Roman" w:hAnsi="Times New Roman" w:cs="Times New Roman"/>
          <w:sz w:val="18"/>
          <w:szCs w:val="18"/>
          <w:vertAlign w:val="superscript"/>
        </w:rPr>
        <w:t xml:space="preserve"> </w:t>
      </w:r>
    </w:p>
  </w:footnote>
  <w:footnote w:id="23">
    <w:p w14:paraId="106CD769" w14:textId="6D6C5BD7" w:rsidR="00DD3656" w:rsidRPr="00C93DE8" w:rsidRDefault="00DD3656" w:rsidP="00AE0C00">
      <w:pPr>
        <w:pStyle w:val="Textpoznmkypodiarou"/>
        <w:jc w:val="both"/>
        <w:rPr>
          <w:rFonts w:ascii="Times New Roman" w:eastAsia="Times New Roman" w:hAnsi="Times New Roman" w:cs="Times New Roman"/>
          <w:sz w:val="18"/>
          <w:szCs w:val="18"/>
        </w:rPr>
      </w:pPr>
      <w:r w:rsidRPr="00C93DE8">
        <w:rPr>
          <w:rStyle w:val="Odkaznapoznmkupodiarou"/>
          <w:rFonts w:ascii="Times New Roman" w:hAnsi="Times New Roman" w:cs="Times New Roman"/>
          <w:sz w:val="18"/>
          <w:szCs w:val="18"/>
        </w:rPr>
        <w:footnoteRef/>
      </w:r>
      <w:r w:rsidRPr="00C93DE8">
        <w:rPr>
          <w:rFonts w:ascii="Times New Roman" w:hAnsi="Times New Roman" w:cs="Times New Roman"/>
          <w:sz w:val="18"/>
          <w:szCs w:val="18"/>
        </w:rPr>
        <w:t xml:space="preserve">) </w:t>
      </w:r>
      <w:r w:rsidRPr="00C93DE8">
        <w:rPr>
          <w:rFonts w:ascii="Times New Roman" w:eastAsia="Times New Roman" w:hAnsi="Times New Roman" w:cs="Times New Roman"/>
          <w:sz w:val="18"/>
          <w:szCs w:val="18"/>
        </w:rPr>
        <w:t xml:space="preserve">Zákon Slovenskej národnej rady č. 78/1992 Zb. o daňových poradcoch a Slovenskej komore daňových poradcov v znení neskorších predpisov. </w:t>
      </w:r>
    </w:p>
  </w:footnote>
  <w:footnote w:id="24">
    <w:p w14:paraId="60316706" w14:textId="2647F427" w:rsidR="00DD3656" w:rsidRPr="00C93DE8" w:rsidRDefault="00DD3656" w:rsidP="00AE0C00">
      <w:pPr>
        <w:pStyle w:val="Textpoznmkypodiarou"/>
        <w:jc w:val="both"/>
        <w:rPr>
          <w:rFonts w:ascii="Times New Roman" w:hAnsi="Times New Roman" w:cs="Times New Roman"/>
          <w:sz w:val="18"/>
          <w:szCs w:val="18"/>
        </w:rPr>
      </w:pPr>
      <w:r w:rsidRPr="00C93DE8">
        <w:rPr>
          <w:rStyle w:val="Odkaznapoznmkupodiarou"/>
          <w:rFonts w:ascii="Times New Roman" w:hAnsi="Times New Roman" w:cs="Times New Roman"/>
          <w:sz w:val="18"/>
          <w:szCs w:val="18"/>
        </w:rPr>
        <w:footnoteRef/>
      </w:r>
      <w:r w:rsidRPr="00C93DE8">
        <w:rPr>
          <w:rFonts w:ascii="Times New Roman" w:hAnsi="Times New Roman" w:cs="Times New Roman"/>
          <w:sz w:val="18"/>
          <w:szCs w:val="18"/>
        </w:rPr>
        <w:t xml:space="preserve">) </w:t>
      </w:r>
      <w:r w:rsidRPr="00C93DE8">
        <w:rPr>
          <w:rFonts w:ascii="Times New Roman" w:eastAsia="Times New Roman" w:hAnsi="Times New Roman" w:cs="Times New Roman"/>
          <w:sz w:val="18"/>
          <w:szCs w:val="18"/>
        </w:rPr>
        <w:t xml:space="preserve">Napríklad zákon č. 455/1991 Zb. </w:t>
      </w:r>
      <w:r w:rsidRPr="00C93DE8">
        <w:rPr>
          <w:rFonts w:ascii="Times New Roman" w:hAnsi="Times New Roman" w:cs="Times New Roman"/>
          <w:sz w:val="18"/>
          <w:szCs w:val="18"/>
        </w:rPr>
        <w:t>v znení neskorších predpisov</w:t>
      </w:r>
      <w:r w:rsidRPr="00C93DE8">
        <w:rPr>
          <w:rFonts w:ascii="Times New Roman" w:eastAsia="Times New Roman" w:hAnsi="Times New Roman" w:cs="Times New Roman"/>
          <w:sz w:val="18"/>
          <w:szCs w:val="18"/>
        </w:rPr>
        <w:t>, zákon č. 586/2003 Z. z. o advokácii a o zmene a doplnení zákona č. 455/1991 Zb. o živnostenskom podnikaní (živnostenský zákon) v znení neskorších predpisov v znení neskorších predpisov.</w:t>
      </w:r>
    </w:p>
  </w:footnote>
  <w:footnote w:id="25">
    <w:p w14:paraId="00795911" w14:textId="6A45293C" w:rsidR="00DD3656" w:rsidRPr="00C93DE8" w:rsidRDefault="00DD3656" w:rsidP="00AE0C00">
      <w:pPr>
        <w:pStyle w:val="Textpoznmkypodiarou"/>
        <w:jc w:val="both"/>
        <w:rPr>
          <w:rFonts w:ascii="Times New Roman" w:hAnsi="Times New Roman" w:cs="Times New Roman"/>
          <w:sz w:val="18"/>
          <w:szCs w:val="18"/>
        </w:rPr>
      </w:pPr>
      <w:r w:rsidRPr="00C93DE8">
        <w:rPr>
          <w:rStyle w:val="Odkaznapoznmkupodiarou"/>
          <w:rFonts w:ascii="Times New Roman" w:hAnsi="Times New Roman" w:cs="Times New Roman"/>
          <w:sz w:val="18"/>
          <w:szCs w:val="18"/>
        </w:rPr>
        <w:footnoteRef/>
      </w:r>
      <w:r w:rsidRPr="00C93DE8">
        <w:rPr>
          <w:rFonts w:ascii="Times New Roman" w:hAnsi="Times New Roman" w:cs="Times New Roman"/>
          <w:sz w:val="18"/>
          <w:szCs w:val="18"/>
        </w:rPr>
        <w:t xml:space="preserve">) </w:t>
      </w:r>
      <w:r w:rsidRPr="00C93DE8">
        <w:rPr>
          <w:rFonts w:ascii="Times New Roman" w:eastAsia="Cambria" w:hAnsi="Times New Roman" w:cs="Times New Roman"/>
          <w:sz w:val="18"/>
          <w:szCs w:val="18"/>
        </w:rPr>
        <w:t xml:space="preserve">Zákon č. 586/2003 Z. z. </w:t>
      </w:r>
      <w:r w:rsidRPr="00C93DE8">
        <w:rPr>
          <w:rFonts w:ascii="Times New Roman" w:hAnsi="Times New Roman" w:cs="Times New Roman"/>
          <w:sz w:val="18"/>
          <w:szCs w:val="18"/>
        </w:rPr>
        <w:t>v znení neskorších predpisov.</w:t>
      </w:r>
    </w:p>
  </w:footnote>
  <w:footnote w:id="26">
    <w:p w14:paraId="445B99D2" w14:textId="0393CA71" w:rsidR="00DD3656" w:rsidRPr="00C93DE8" w:rsidRDefault="00DD3656" w:rsidP="00AE0C00">
      <w:pPr>
        <w:pStyle w:val="Textpoznmkypodiarou"/>
        <w:jc w:val="both"/>
        <w:rPr>
          <w:rFonts w:ascii="Times New Roman" w:hAnsi="Times New Roman" w:cs="Times New Roman"/>
          <w:sz w:val="18"/>
          <w:szCs w:val="18"/>
        </w:rPr>
      </w:pPr>
      <w:r w:rsidRPr="00C93DE8">
        <w:rPr>
          <w:rStyle w:val="Odkaznapoznmkupodiarou"/>
          <w:rFonts w:ascii="Times New Roman" w:hAnsi="Times New Roman" w:cs="Times New Roman"/>
          <w:sz w:val="18"/>
          <w:szCs w:val="18"/>
        </w:rPr>
        <w:footnoteRef/>
      </w:r>
      <w:r w:rsidRPr="00C93DE8">
        <w:rPr>
          <w:rFonts w:ascii="Times New Roman" w:hAnsi="Times New Roman" w:cs="Times New Roman"/>
          <w:sz w:val="18"/>
          <w:szCs w:val="18"/>
        </w:rPr>
        <w:t xml:space="preserve">) </w:t>
      </w:r>
      <w:r w:rsidRPr="00C93DE8">
        <w:rPr>
          <w:rFonts w:ascii="Times New Roman" w:eastAsia="Cambria" w:hAnsi="Times New Roman" w:cs="Times New Roman"/>
          <w:sz w:val="18"/>
          <w:szCs w:val="18"/>
        </w:rPr>
        <w:t>Zákon Slovenskej národnej rady č. 323/1992 Zb. o notároch a notárskej činnosti (Notársky poriadok) v znení neskorších predpisov.</w:t>
      </w:r>
    </w:p>
  </w:footnote>
  <w:footnote w:id="27">
    <w:p w14:paraId="3CC5E1D0" w14:textId="5793F18A" w:rsidR="00DD3656" w:rsidRPr="00C93DE8" w:rsidRDefault="00DD3656" w:rsidP="00AE0C00">
      <w:pPr>
        <w:pStyle w:val="Textpoznmkypodiarou"/>
        <w:jc w:val="both"/>
        <w:rPr>
          <w:rFonts w:ascii="Times New Roman" w:hAnsi="Times New Roman" w:cs="Times New Roman"/>
          <w:sz w:val="18"/>
          <w:szCs w:val="18"/>
        </w:rPr>
      </w:pPr>
      <w:r w:rsidRPr="00C93DE8">
        <w:rPr>
          <w:rStyle w:val="Odkaznapoznmkupodiarou"/>
          <w:rFonts w:ascii="Times New Roman" w:hAnsi="Times New Roman" w:cs="Times New Roman"/>
          <w:sz w:val="18"/>
          <w:szCs w:val="18"/>
        </w:rPr>
        <w:footnoteRef/>
      </w:r>
      <w:r w:rsidRPr="00C93DE8">
        <w:rPr>
          <w:rFonts w:ascii="Times New Roman" w:hAnsi="Times New Roman" w:cs="Times New Roman"/>
          <w:sz w:val="18"/>
          <w:szCs w:val="18"/>
        </w:rPr>
        <w:t xml:space="preserve">) </w:t>
      </w:r>
      <w:r w:rsidRPr="00C93DE8">
        <w:rPr>
          <w:rFonts w:ascii="Times New Roman" w:eastAsia="Cambria" w:hAnsi="Times New Roman" w:cs="Times New Roman"/>
          <w:sz w:val="18"/>
          <w:szCs w:val="18"/>
        </w:rPr>
        <w:t>Zákon č. 8/2005 Z. z. o správcoch a o zmene a doplnení niektorých zákonov.</w:t>
      </w:r>
    </w:p>
  </w:footnote>
  <w:footnote w:id="28">
    <w:p w14:paraId="0DB95FE3" w14:textId="4332F768" w:rsidR="00DD3656" w:rsidRPr="00C93DE8" w:rsidRDefault="00DD3656" w:rsidP="00AE0C00">
      <w:pPr>
        <w:pStyle w:val="Textpoznmkypodiarou"/>
        <w:jc w:val="both"/>
        <w:rPr>
          <w:rFonts w:ascii="Times New Roman" w:eastAsia="Times New Roman" w:hAnsi="Times New Roman" w:cs="Times New Roman"/>
          <w:sz w:val="18"/>
          <w:szCs w:val="18"/>
        </w:rPr>
      </w:pPr>
      <w:r w:rsidRPr="00C93DE8">
        <w:rPr>
          <w:rStyle w:val="Odkaznapoznmkupodiarou"/>
          <w:rFonts w:ascii="Times New Roman" w:hAnsi="Times New Roman" w:cs="Times New Roman"/>
          <w:sz w:val="18"/>
          <w:szCs w:val="18"/>
        </w:rPr>
        <w:footnoteRef/>
      </w:r>
      <w:r w:rsidRPr="00C93DE8">
        <w:rPr>
          <w:rFonts w:ascii="Times New Roman" w:hAnsi="Times New Roman" w:cs="Times New Roman"/>
          <w:sz w:val="18"/>
          <w:szCs w:val="18"/>
        </w:rPr>
        <w:t xml:space="preserve">) </w:t>
      </w:r>
      <w:r w:rsidRPr="00C93DE8">
        <w:rPr>
          <w:rFonts w:ascii="Times New Roman" w:eastAsia="Times New Roman" w:hAnsi="Times New Roman" w:cs="Times New Roman"/>
          <w:sz w:val="18"/>
          <w:szCs w:val="18"/>
        </w:rPr>
        <w:t>§ 2 zákona Národnej rady Slovenskej republiky č. 233/1995 Z. z. o súdnych exekútoroch a exekučnej činnosti (Exekučný poriadok) a o zmene a doplnení ďalších zákonov.</w:t>
      </w:r>
    </w:p>
  </w:footnote>
  <w:footnote w:id="29">
    <w:p w14:paraId="74AFC42D" w14:textId="2EF4E2C7" w:rsidR="00DD3656" w:rsidRPr="00C93DE8" w:rsidRDefault="00DD3656" w:rsidP="00AE0C00">
      <w:pPr>
        <w:pStyle w:val="Textpoznmkypodiarou"/>
        <w:jc w:val="both"/>
        <w:rPr>
          <w:rFonts w:ascii="Times New Roman" w:hAnsi="Times New Roman" w:cs="Times New Roman"/>
          <w:sz w:val="18"/>
          <w:szCs w:val="18"/>
        </w:rPr>
      </w:pPr>
      <w:r w:rsidRPr="00C93DE8">
        <w:rPr>
          <w:rStyle w:val="Odkaznapoznmkupodiarou"/>
          <w:rFonts w:ascii="Times New Roman" w:hAnsi="Times New Roman" w:cs="Times New Roman"/>
          <w:sz w:val="18"/>
          <w:szCs w:val="18"/>
        </w:rPr>
        <w:footnoteRef/>
      </w:r>
      <w:r w:rsidRPr="00C93DE8">
        <w:rPr>
          <w:rFonts w:ascii="Times New Roman" w:hAnsi="Times New Roman" w:cs="Times New Roman"/>
          <w:sz w:val="18"/>
          <w:szCs w:val="18"/>
        </w:rPr>
        <w:t xml:space="preserve">) Čl. 3 bod 3 písm. b) nariadenia (EÚ) 2024/1624.   </w:t>
      </w:r>
    </w:p>
  </w:footnote>
  <w:footnote w:id="30">
    <w:p w14:paraId="36060EFE" w14:textId="7674D5F3" w:rsidR="00DD3656" w:rsidRPr="00C93DE8" w:rsidRDefault="00DD3656" w:rsidP="00AE0C00">
      <w:pPr>
        <w:pStyle w:val="Textpoznmkypodiarou"/>
        <w:jc w:val="both"/>
        <w:rPr>
          <w:rFonts w:ascii="Times New Roman" w:hAnsi="Times New Roman" w:cs="Times New Roman"/>
          <w:sz w:val="18"/>
          <w:szCs w:val="18"/>
        </w:rPr>
      </w:pPr>
      <w:r w:rsidRPr="00C93DE8">
        <w:rPr>
          <w:rStyle w:val="Odkaznapoznmkupodiarou"/>
          <w:rFonts w:ascii="Times New Roman" w:hAnsi="Times New Roman" w:cs="Times New Roman"/>
          <w:sz w:val="18"/>
          <w:szCs w:val="18"/>
        </w:rPr>
        <w:footnoteRef/>
      </w:r>
      <w:r w:rsidRPr="00C93DE8">
        <w:rPr>
          <w:rFonts w:ascii="Times New Roman" w:hAnsi="Times New Roman" w:cs="Times New Roman"/>
          <w:sz w:val="18"/>
          <w:szCs w:val="18"/>
        </w:rPr>
        <w:t xml:space="preserve">) </w:t>
      </w:r>
      <w:r>
        <w:rPr>
          <w:rFonts w:ascii="Times New Roman" w:eastAsia="Times New Roman" w:hAnsi="Times New Roman" w:cs="Times New Roman"/>
          <w:sz w:val="18"/>
          <w:szCs w:val="18"/>
        </w:rPr>
        <w:t xml:space="preserve">Čl. 2 bod 11 nariadenia (EÚ) </w:t>
      </w:r>
      <w:r w:rsidRPr="00C93DE8">
        <w:rPr>
          <w:rFonts w:ascii="Times New Roman" w:eastAsia="Times New Roman" w:hAnsi="Times New Roman" w:cs="Times New Roman"/>
          <w:sz w:val="18"/>
          <w:szCs w:val="18"/>
        </w:rPr>
        <w:t>2024/1624.</w:t>
      </w:r>
    </w:p>
  </w:footnote>
  <w:footnote w:id="31">
    <w:p w14:paraId="27835308" w14:textId="657139A9" w:rsidR="00DD3656" w:rsidRPr="00DE2FD0" w:rsidRDefault="00DD3656" w:rsidP="00DE2FD0">
      <w:pPr>
        <w:pStyle w:val="Textpoznmkypodiarou"/>
        <w:jc w:val="both"/>
        <w:rPr>
          <w:rFonts w:ascii="Times New Roman" w:hAnsi="Times New Roman" w:cs="Times New Roman"/>
          <w:sz w:val="18"/>
          <w:szCs w:val="18"/>
        </w:rPr>
      </w:pPr>
      <w:r w:rsidRPr="00DE2FD0">
        <w:rPr>
          <w:rStyle w:val="Odkaznapoznmkupodiarou"/>
          <w:rFonts w:ascii="Times New Roman" w:hAnsi="Times New Roman" w:cs="Times New Roman"/>
          <w:sz w:val="18"/>
          <w:szCs w:val="18"/>
        </w:rPr>
        <w:footnoteRef/>
      </w:r>
      <w:r w:rsidRPr="00F11FA3">
        <w:rPr>
          <w:rFonts w:ascii="Times New Roman" w:hAnsi="Times New Roman" w:cs="Times New Roman"/>
          <w:sz w:val="18"/>
          <w:szCs w:val="18"/>
        </w:rPr>
        <w:t>)</w:t>
      </w:r>
      <w:r w:rsidRPr="00DE2FD0">
        <w:rPr>
          <w:rFonts w:ascii="Times New Roman" w:hAnsi="Times New Roman" w:cs="Times New Roman"/>
          <w:sz w:val="18"/>
          <w:szCs w:val="18"/>
        </w:rPr>
        <w:t xml:space="preserve"> </w:t>
      </w:r>
      <w:r w:rsidRPr="00DE2FD0">
        <w:rPr>
          <w:rFonts w:ascii="Times New Roman" w:eastAsia="Times New Roman" w:hAnsi="Times New Roman" w:cs="Times New Roman"/>
          <w:sz w:val="18"/>
          <w:szCs w:val="18"/>
        </w:rPr>
        <w:t>Príloha IV k nariadeniu (EÚ) 2024/1624.</w:t>
      </w:r>
    </w:p>
  </w:footnote>
  <w:footnote w:id="32">
    <w:p w14:paraId="11F64FF0" w14:textId="5F2C7A01" w:rsidR="00DD3656" w:rsidRPr="00DE2FD0" w:rsidRDefault="00DD3656" w:rsidP="00DE2FD0">
      <w:pPr>
        <w:pStyle w:val="Textpoznmkypodiarou"/>
        <w:jc w:val="both"/>
        <w:rPr>
          <w:rFonts w:ascii="Times New Roman" w:hAnsi="Times New Roman" w:cs="Times New Roman"/>
          <w:sz w:val="18"/>
          <w:szCs w:val="18"/>
        </w:rPr>
      </w:pPr>
      <w:r w:rsidRPr="00DE2FD0">
        <w:rPr>
          <w:rStyle w:val="Odkaznapoznmkupodiarou"/>
          <w:rFonts w:ascii="Times New Roman" w:hAnsi="Times New Roman" w:cs="Times New Roman"/>
          <w:sz w:val="18"/>
          <w:szCs w:val="18"/>
        </w:rPr>
        <w:footnoteRef/>
      </w:r>
      <w:r w:rsidRPr="00F11FA3">
        <w:rPr>
          <w:rFonts w:ascii="Times New Roman" w:hAnsi="Times New Roman" w:cs="Times New Roman"/>
          <w:sz w:val="18"/>
          <w:szCs w:val="18"/>
        </w:rPr>
        <w:t>)</w:t>
      </w:r>
      <w:r w:rsidRPr="00DE2FD0">
        <w:rPr>
          <w:rFonts w:ascii="Times New Roman" w:hAnsi="Times New Roman" w:cs="Times New Roman"/>
          <w:sz w:val="18"/>
          <w:szCs w:val="18"/>
        </w:rPr>
        <w:t xml:space="preserve"> </w:t>
      </w:r>
      <w:r w:rsidRPr="00DE2FD0">
        <w:rPr>
          <w:rFonts w:ascii="Times New Roman" w:eastAsia="Times New Roman" w:hAnsi="Times New Roman" w:cs="Times New Roman"/>
          <w:sz w:val="18"/>
          <w:szCs w:val="18"/>
        </w:rPr>
        <w:t>§ 2 písm. d) zákona č. 30/2019 Z. z. o hazardných hrách a o zmene a doplnení niektorých zákonov.</w:t>
      </w:r>
    </w:p>
  </w:footnote>
  <w:footnote w:id="33">
    <w:p w14:paraId="2E9A2861" w14:textId="48516B27" w:rsidR="00DD3656" w:rsidRPr="00DE2FD0" w:rsidRDefault="00DD3656" w:rsidP="00DE2FD0">
      <w:pPr>
        <w:pStyle w:val="Textpoznmkypodiarou"/>
        <w:jc w:val="both"/>
        <w:rPr>
          <w:rFonts w:ascii="Times New Roman" w:eastAsia="Times New Roman" w:hAnsi="Times New Roman" w:cs="Times New Roman"/>
          <w:sz w:val="18"/>
          <w:szCs w:val="18"/>
        </w:rPr>
      </w:pPr>
      <w:r w:rsidRPr="00DE2FD0">
        <w:rPr>
          <w:rStyle w:val="Odkaznapoznmkupodiarou"/>
          <w:rFonts w:ascii="Times New Roman" w:hAnsi="Times New Roman" w:cs="Times New Roman"/>
          <w:sz w:val="18"/>
          <w:szCs w:val="18"/>
        </w:rPr>
        <w:footnoteRef/>
      </w:r>
      <w:r w:rsidRPr="00F11FA3">
        <w:rPr>
          <w:rFonts w:ascii="Times New Roman" w:hAnsi="Times New Roman" w:cs="Times New Roman"/>
          <w:sz w:val="18"/>
          <w:szCs w:val="18"/>
        </w:rPr>
        <w:t>)</w:t>
      </w:r>
      <w:r w:rsidRPr="00DE2FD0">
        <w:rPr>
          <w:rFonts w:ascii="Times New Roman" w:hAnsi="Times New Roman" w:cs="Times New Roman"/>
          <w:sz w:val="18"/>
          <w:szCs w:val="18"/>
        </w:rPr>
        <w:t xml:space="preserve"> </w:t>
      </w:r>
      <w:r w:rsidRPr="00DE2FD0">
        <w:rPr>
          <w:rFonts w:ascii="Times New Roman" w:eastAsia="Times New Roman" w:hAnsi="Times New Roman" w:cs="Times New Roman"/>
          <w:sz w:val="18"/>
          <w:szCs w:val="18"/>
        </w:rPr>
        <w:t>Zákon č. 527/2002 Z. z. o dobrovoľných dražbách a o doplnení zákona Slovenskej národnej rady č. 323/1992 Zb. o notároch a notárskej činnosti (Notársky poriadok) v znení neskorších predpisov.</w:t>
      </w:r>
    </w:p>
  </w:footnote>
  <w:footnote w:id="34">
    <w:p w14:paraId="3C4D6036" w14:textId="046C576D" w:rsidR="00DD3656" w:rsidRPr="00F11FA3" w:rsidRDefault="00DD3656" w:rsidP="00DE2FD0">
      <w:pPr>
        <w:pStyle w:val="Textpoznmkypodiarou"/>
        <w:jc w:val="both"/>
        <w:rPr>
          <w:rFonts w:ascii="Times New Roman" w:hAnsi="Times New Roman" w:cs="Times New Roman"/>
          <w:sz w:val="18"/>
          <w:szCs w:val="18"/>
        </w:rPr>
      </w:pPr>
      <w:r w:rsidRPr="00F11FA3">
        <w:rPr>
          <w:rStyle w:val="Odkaznapoznmkupodiarou"/>
          <w:rFonts w:ascii="Times New Roman" w:hAnsi="Times New Roman" w:cs="Times New Roman"/>
          <w:sz w:val="18"/>
          <w:szCs w:val="18"/>
        </w:rPr>
        <w:footnoteRef/>
      </w:r>
      <w:r w:rsidRPr="00F11FA3">
        <w:rPr>
          <w:rFonts w:ascii="Times New Roman" w:hAnsi="Times New Roman" w:cs="Times New Roman"/>
          <w:sz w:val="18"/>
          <w:szCs w:val="18"/>
        </w:rPr>
        <w:t>)</w:t>
      </w:r>
      <w:r w:rsidRPr="00F11FA3">
        <w:rPr>
          <w:rFonts w:ascii="Times New Roman" w:hAnsi="Times New Roman" w:cs="Times New Roman"/>
          <w:sz w:val="18"/>
          <w:szCs w:val="18"/>
          <w:vertAlign w:val="superscript"/>
        </w:rPr>
        <w:t xml:space="preserve"> </w:t>
      </w:r>
      <w:r w:rsidRPr="00F11FA3">
        <w:rPr>
          <w:rFonts w:ascii="Times New Roman" w:eastAsia="Times New Roman" w:hAnsi="Times New Roman" w:cs="Times New Roman"/>
          <w:sz w:val="18"/>
          <w:szCs w:val="18"/>
        </w:rPr>
        <w:t>Čl. 3 bod 3 písm. m) nariadenia (EÚ) 2024/1624.</w:t>
      </w:r>
      <w:r w:rsidRPr="00F11FA3">
        <w:rPr>
          <w:rFonts w:ascii="Times New Roman" w:hAnsi="Times New Roman" w:cs="Times New Roman"/>
          <w:sz w:val="18"/>
          <w:szCs w:val="18"/>
        </w:rPr>
        <w:t xml:space="preserve">   </w:t>
      </w:r>
    </w:p>
  </w:footnote>
  <w:footnote w:id="35">
    <w:p w14:paraId="3665FDD8" w14:textId="6E79C4F9" w:rsidR="00DD3656" w:rsidRPr="00F11FA3" w:rsidRDefault="00DD3656">
      <w:pPr>
        <w:pStyle w:val="Textpoznmkypodiarou"/>
        <w:rPr>
          <w:rFonts w:ascii="Times New Roman" w:hAnsi="Times New Roman" w:cs="Times New Roman"/>
          <w:sz w:val="18"/>
          <w:szCs w:val="18"/>
        </w:rPr>
      </w:pPr>
      <w:r w:rsidRPr="00F11FA3">
        <w:rPr>
          <w:rStyle w:val="Odkaznapoznmkupodiarou"/>
          <w:rFonts w:ascii="Times New Roman" w:hAnsi="Times New Roman" w:cs="Times New Roman"/>
          <w:sz w:val="18"/>
          <w:szCs w:val="18"/>
        </w:rPr>
        <w:footnoteRef/>
      </w:r>
      <w:r w:rsidRPr="00F11FA3">
        <w:rPr>
          <w:rFonts w:ascii="Times New Roman" w:hAnsi="Times New Roman" w:cs="Times New Roman"/>
          <w:sz w:val="18"/>
          <w:szCs w:val="18"/>
        </w:rPr>
        <w:t>)</w:t>
      </w:r>
      <w:r w:rsidRPr="00F11FA3">
        <w:rPr>
          <w:rFonts w:ascii="Times New Roman" w:eastAsia="Times New Roman" w:hAnsi="Times New Roman" w:cs="Times New Roman"/>
          <w:sz w:val="18"/>
          <w:szCs w:val="18"/>
        </w:rPr>
        <w:t xml:space="preserve"> Čl. 2 ods. 1 bod 52 nariadenia (EÚ) 2024/1624.</w:t>
      </w:r>
      <w:r w:rsidRPr="00F11FA3">
        <w:rPr>
          <w:rFonts w:ascii="Times New Roman" w:hAnsi="Times New Roman" w:cs="Times New Roman"/>
          <w:sz w:val="18"/>
          <w:szCs w:val="18"/>
        </w:rPr>
        <w:t xml:space="preserve">    </w:t>
      </w:r>
    </w:p>
  </w:footnote>
  <w:footnote w:id="36">
    <w:p w14:paraId="07370836" w14:textId="59CD5ACD" w:rsidR="00DD3656" w:rsidRPr="00F11FA3" w:rsidRDefault="00DD3656" w:rsidP="00DE2FD0">
      <w:pPr>
        <w:pStyle w:val="Textpoznmkypodiarou"/>
        <w:jc w:val="both"/>
        <w:rPr>
          <w:rFonts w:ascii="Times New Roman" w:hAnsi="Times New Roman" w:cs="Times New Roman"/>
          <w:sz w:val="18"/>
          <w:szCs w:val="18"/>
        </w:rPr>
      </w:pPr>
      <w:r w:rsidRPr="00F11FA3">
        <w:rPr>
          <w:rStyle w:val="Odkaznapoznmkupodiarou"/>
          <w:rFonts w:ascii="Times New Roman" w:hAnsi="Times New Roman" w:cs="Times New Roman"/>
          <w:sz w:val="18"/>
          <w:szCs w:val="18"/>
        </w:rPr>
        <w:footnoteRef/>
      </w:r>
      <w:r w:rsidRPr="00F11FA3">
        <w:rPr>
          <w:rFonts w:ascii="Times New Roman" w:hAnsi="Times New Roman" w:cs="Times New Roman"/>
          <w:sz w:val="18"/>
          <w:szCs w:val="18"/>
        </w:rPr>
        <w:t xml:space="preserve">) </w:t>
      </w:r>
      <w:r w:rsidRPr="00F11FA3">
        <w:rPr>
          <w:rFonts w:ascii="Times New Roman" w:eastAsia="Times New Roman" w:hAnsi="Times New Roman" w:cs="Times New Roman"/>
          <w:sz w:val="18"/>
          <w:szCs w:val="18"/>
        </w:rPr>
        <w:t>Čl. 3 bod 3 písm. o) nariadenia (EÚ) 2024/1624.</w:t>
      </w:r>
      <w:r w:rsidRPr="00F11FA3">
        <w:rPr>
          <w:rFonts w:ascii="Times New Roman" w:hAnsi="Times New Roman" w:cs="Times New Roman"/>
          <w:sz w:val="18"/>
          <w:szCs w:val="18"/>
        </w:rPr>
        <w:t xml:space="preserve">  </w:t>
      </w:r>
    </w:p>
  </w:footnote>
  <w:footnote w:id="37">
    <w:p w14:paraId="759CE5EA" w14:textId="774CB847" w:rsidR="00DD3656" w:rsidRPr="00F11FA3" w:rsidRDefault="00DD3656">
      <w:pPr>
        <w:pStyle w:val="Textpoznmkypodiarou"/>
        <w:rPr>
          <w:rFonts w:ascii="Times New Roman" w:hAnsi="Times New Roman" w:cs="Times New Roman"/>
          <w:sz w:val="18"/>
          <w:szCs w:val="18"/>
        </w:rPr>
      </w:pPr>
      <w:r w:rsidRPr="00F11FA3">
        <w:rPr>
          <w:rStyle w:val="Odkaznapoznmkupodiarou"/>
          <w:rFonts w:ascii="Times New Roman" w:hAnsi="Times New Roman" w:cs="Times New Roman"/>
          <w:sz w:val="18"/>
          <w:szCs w:val="18"/>
        </w:rPr>
        <w:footnoteRef/>
      </w:r>
      <w:r w:rsidRPr="00F11FA3">
        <w:rPr>
          <w:rFonts w:ascii="Times New Roman" w:hAnsi="Times New Roman" w:cs="Times New Roman"/>
          <w:sz w:val="18"/>
          <w:szCs w:val="18"/>
        </w:rPr>
        <w:t>)</w:t>
      </w:r>
      <w:r w:rsidRPr="00F11FA3">
        <w:rPr>
          <w:rFonts w:ascii="Times New Roman" w:eastAsia="Times New Roman" w:hAnsi="Times New Roman" w:cs="Times New Roman"/>
          <w:sz w:val="18"/>
          <w:szCs w:val="18"/>
        </w:rPr>
        <w:t xml:space="preserve"> Čl. 2 ods. 1 bod 53 nariadenia (EÚ) 2024/1624.</w:t>
      </w:r>
      <w:r w:rsidRPr="00F11FA3">
        <w:rPr>
          <w:rFonts w:ascii="Times New Roman" w:hAnsi="Times New Roman" w:cs="Times New Roman"/>
          <w:sz w:val="18"/>
          <w:szCs w:val="18"/>
        </w:rPr>
        <w:t xml:space="preserve">     </w:t>
      </w:r>
    </w:p>
  </w:footnote>
  <w:footnote w:id="38">
    <w:p w14:paraId="0AC14891" w14:textId="58EC2691" w:rsidR="00DD3656" w:rsidRPr="00F11FA3" w:rsidRDefault="00DD3656" w:rsidP="00DE2FD0">
      <w:pPr>
        <w:pStyle w:val="Textpoznmkypodiarou"/>
        <w:jc w:val="both"/>
        <w:rPr>
          <w:rFonts w:ascii="Times New Roman" w:hAnsi="Times New Roman" w:cs="Times New Roman"/>
          <w:sz w:val="18"/>
          <w:szCs w:val="18"/>
        </w:rPr>
      </w:pPr>
      <w:r w:rsidRPr="00F11FA3">
        <w:rPr>
          <w:rStyle w:val="Odkaznapoznmkupodiarou"/>
          <w:rFonts w:ascii="Times New Roman" w:hAnsi="Times New Roman" w:cs="Times New Roman"/>
          <w:sz w:val="18"/>
          <w:szCs w:val="18"/>
        </w:rPr>
        <w:footnoteRef/>
      </w:r>
      <w:r w:rsidRPr="00F11FA3">
        <w:rPr>
          <w:rFonts w:ascii="Times New Roman" w:hAnsi="Times New Roman" w:cs="Times New Roman"/>
          <w:sz w:val="18"/>
          <w:szCs w:val="18"/>
        </w:rPr>
        <w:t>) Čl. 2 ods. 1 písm. e) nariadenia (EÚ) 2020/1503 zo 7. októbra 2020 o európskych poskytovateľoch služieb hromadného financovania pre podnikanie a o zmene nariadenia (EÚ) 2017/1129 a smernice (EÚ) 2019/1937 (Ú. v. EÚ L 150, 9.6.2023).</w:t>
      </w:r>
    </w:p>
  </w:footnote>
  <w:footnote w:id="39">
    <w:p w14:paraId="1B8FF819" w14:textId="00B6DCFC" w:rsidR="00DD3656" w:rsidRPr="00F11FA3" w:rsidRDefault="00DD3656" w:rsidP="00A11E47">
      <w:pPr>
        <w:pStyle w:val="Textpoznmkypodiarou"/>
        <w:jc w:val="both"/>
        <w:rPr>
          <w:rFonts w:ascii="Times New Roman" w:hAnsi="Times New Roman" w:cs="Times New Roman"/>
          <w:sz w:val="18"/>
          <w:szCs w:val="18"/>
        </w:rPr>
      </w:pPr>
      <w:r w:rsidRPr="00F11FA3">
        <w:rPr>
          <w:rStyle w:val="Odkaznapoznmkupodiarou"/>
          <w:rFonts w:ascii="Times New Roman" w:hAnsi="Times New Roman" w:cs="Times New Roman"/>
          <w:sz w:val="18"/>
          <w:szCs w:val="18"/>
        </w:rPr>
        <w:footnoteRef/>
      </w:r>
      <w:r w:rsidRPr="00F11FA3">
        <w:rPr>
          <w:rFonts w:ascii="Times New Roman" w:hAnsi="Times New Roman" w:cs="Times New Roman"/>
          <w:sz w:val="18"/>
          <w:szCs w:val="18"/>
        </w:rPr>
        <w:t xml:space="preserve">) </w:t>
      </w:r>
      <w:r w:rsidRPr="00F11FA3">
        <w:rPr>
          <w:rFonts w:ascii="Times New Roman" w:eastAsia="Times New Roman" w:hAnsi="Times New Roman" w:cs="Times New Roman"/>
          <w:sz w:val="18"/>
          <w:szCs w:val="18"/>
        </w:rPr>
        <w:t>Čl. 3 bod 3 písm. h) nariadenia (EÚ) 2024/1624</w:t>
      </w:r>
      <w:r w:rsidRPr="00F11FA3">
        <w:rPr>
          <w:rFonts w:ascii="Times New Roman" w:hAnsi="Times New Roman" w:cs="Times New Roman"/>
          <w:sz w:val="18"/>
          <w:szCs w:val="18"/>
        </w:rPr>
        <w:t>.</w:t>
      </w:r>
    </w:p>
  </w:footnote>
  <w:footnote w:id="40">
    <w:p w14:paraId="4F6C07C4" w14:textId="5E765C3F" w:rsidR="00DD3656" w:rsidRPr="00F11FA3" w:rsidRDefault="00DD3656" w:rsidP="00DE2FD0">
      <w:pPr>
        <w:pStyle w:val="Textpoznmkypodiarou"/>
        <w:jc w:val="both"/>
        <w:rPr>
          <w:rFonts w:ascii="Times New Roman" w:hAnsi="Times New Roman" w:cs="Times New Roman"/>
          <w:sz w:val="18"/>
          <w:szCs w:val="18"/>
        </w:rPr>
      </w:pPr>
      <w:r w:rsidRPr="00F11FA3">
        <w:rPr>
          <w:rStyle w:val="Odkaznapoznmkupodiarou"/>
          <w:rFonts w:ascii="Times New Roman" w:hAnsi="Times New Roman" w:cs="Times New Roman"/>
          <w:sz w:val="18"/>
          <w:szCs w:val="18"/>
        </w:rPr>
        <w:footnoteRef/>
      </w:r>
      <w:r w:rsidRPr="00F11FA3">
        <w:rPr>
          <w:rFonts w:ascii="Times New Roman" w:hAnsi="Times New Roman" w:cs="Times New Roman"/>
          <w:sz w:val="18"/>
          <w:szCs w:val="18"/>
        </w:rPr>
        <w:t xml:space="preserve">) </w:t>
      </w:r>
      <w:r w:rsidRPr="00F11FA3">
        <w:rPr>
          <w:rFonts w:ascii="Times New Roman" w:eastAsia="Times New Roman" w:hAnsi="Times New Roman" w:cs="Times New Roman"/>
          <w:sz w:val="18"/>
          <w:szCs w:val="18"/>
        </w:rPr>
        <w:t>Čl. 3 bod 3 písm. k) nariadenia (EÚ) 2024/1624.</w:t>
      </w:r>
      <w:r w:rsidRPr="00F11FA3">
        <w:rPr>
          <w:rFonts w:ascii="Times New Roman" w:hAnsi="Times New Roman" w:cs="Times New Roman"/>
          <w:sz w:val="18"/>
          <w:szCs w:val="18"/>
        </w:rPr>
        <w:t xml:space="preserve">   </w:t>
      </w:r>
    </w:p>
  </w:footnote>
  <w:footnote w:id="41">
    <w:p w14:paraId="36063374" w14:textId="72B3F1FD" w:rsidR="00DD3656" w:rsidRPr="00DE2FD0" w:rsidRDefault="00DD3656" w:rsidP="00A11E47">
      <w:pPr>
        <w:pStyle w:val="Textpoznmkypodiarou"/>
        <w:jc w:val="both"/>
        <w:rPr>
          <w:rFonts w:ascii="Times New Roman" w:hAnsi="Times New Roman" w:cs="Times New Roman"/>
          <w:sz w:val="18"/>
          <w:szCs w:val="18"/>
        </w:rPr>
      </w:pPr>
      <w:r w:rsidRPr="00DE2FD0">
        <w:rPr>
          <w:rStyle w:val="Odkaznapoznmkupodiarou"/>
          <w:rFonts w:ascii="Times New Roman" w:hAnsi="Times New Roman" w:cs="Times New Roman"/>
          <w:sz w:val="18"/>
          <w:szCs w:val="18"/>
        </w:rPr>
        <w:footnoteRef/>
      </w:r>
      <w:r w:rsidRPr="00AC311A">
        <w:rPr>
          <w:rFonts w:ascii="Times New Roman" w:hAnsi="Times New Roman" w:cs="Times New Roman"/>
          <w:sz w:val="18"/>
          <w:szCs w:val="18"/>
        </w:rPr>
        <w:t xml:space="preserve">) </w:t>
      </w:r>
      <w:r w:rsidRPr="00DE2FD0">
        <w:rPr>
          <w:rFonts w:ascii="Times New Roman" w:eastAsia="Times New Roman" w:hAnsi="Times New Roman" w:cs="Times New Roman"/>
          <w:sz w:val="18"/>
          <w:szCs w:val="18"/>
        </w:rPr>
        <w:t xml:space="preserve">Čl. 3 bod 3 písm. </w:t>
      </w:r>
      <w:r>
        <w:rPr>
          <w:rFonts w:ascii="Times New Roman" w:eastAsia="Times New Roman" w:hAnsi="Times New Roman" w:cs="Times New Roman"/>
          <w:sz w:val="18"/>
          <w:szCs w:val="18"/>
        </w:rPr>
        <w:t>l</w:t>
      </w:r>
      <w:r w:rsidRPr="00DE2FD0">
        <w:rPr>
          <w:rFonts w:ascii="Times New Roman" w:eastAsia="Times New Roman" w:hAnsi="Times New Roman" w:cs="Times New Roman"/>
          <w:sz w:val="18"/>
          <w:szCs w:val="18"/>
        </w:rPr>
        <w:t>) nariadenia (EÚ) 2024/1624.</w:t>
      </w:r>
      <w:r w:rsidRPr="00DE2FD0">
        <w:rPr>
          <w:rFonts w:ascii="Times New Roman" w:hAnsi="Times New Roman" w:cs="Times New Roman"/>
          <w:sz w:val="18"/>
          <w:szCs w:val="18"/>
        </w:rPr>
        <w:t xml:space="preserve">   </w:t>
      </w:r>
    </w:p>
  </w:footnote>
  <w:footnote w:id="42">
    <w:p w14:paraId="53D821B0" w14:textId="7775F7B8" w:rsidR="00DD3656" w:rsidRPr="00DE2FD0" w:rsidRDefault="00DD3656" w:rsidP="00DE2FD0">
      <w:pPr>
        <w:pStyle w:val="Textpoznmkypodiarou"/>
        <w:jc w:val="both"/>
        <w:rPr>
          <w:rFonts w:ascii="Times New Roman" w:hAnsi="Times New Roman" w:cs="Times New Roman"/>
          <w:sz w:val="18"/>
          <w:szCs w:val="18"/>
        </w:rPr>
      </w:pPr>
      <w:r w:rsidRPr="00DE2FD0">
        <w:rPr>
          <w:rStyle w:val="Odkaznapoznmkupodiarou"/>
          <w:rFonts w:ascii="Times New Roman" w:hAnsi="Times New Roman" w:cs="Times New Roman"/>
          <w:sz w:val="18"/>
          <w:szCs w:val="18"/>
        </w:rPr>
        <w:footnoteRef/>
      </w:r>
      <w:r w:rsidRPr="00AC311A">
        <w:rPr>
          <w:rFonts w:ascii="Times New Roman" w:hAnsi="Times New Roman" w:cs="Times New Roman"/>
          <w:sz w:val="18"/>
          <w:szCs w:val="18"/>
        </w:rPr>
        <w:t>)</w:t>
      </w:r>
      <w:r w:rsidRPr="00DE2FD0">
        <w:rPr>
          <w:rFonts w:ascii="Times New Roman" w:hAnsi="Times New Roman" w:cs="Times New Roman"/>
          <w:sz w:val="18"/>
          <w:szCs w:val="18"/>
        </w:rPr>
        <w:t xml:space="preserve"> Čl. 2 ods. 1 bod 5 písm. a) a bod 6 písm. a)  nariadeni</w:t>
      </w:r>
      <w:r>
        <w:rPr>
          <w:rFonts w:ascii="Times New Roman" w:hAnsi="Times New Roman" w:cs="Times New Roman"/>
          <w:sz w:val="18"/>
          <w:szCs w:val="18"/>
        </w:rPr>
        <w:t>a</w:t>
      </w:r>
      <w:r w:rsidRPr="00DE2FD0">
        <w:rPr>
          <w:rFonts w:ascii="Times New Roman" w:hAnsi="Times New Roman" w:cs="Times New Roman"/>
          <w:sz w:val="18"/>
          <w:szCs w:val="18"/>
        </w:rPr>
        <w:t xml:space="preserve"> (EÚ)  2024/1624</w:t>
      </w:r>
      <w:r>
        <w:rPr>
          <w:rFonts w:ascii="Times New Roman" w:hAnsi="Times New Roman" w:cs="Times New Roman"/>
          <w:sz w:val="18"/>
          <w:szCs w:val="18"/>
        </w:rPr>
        <w:t>.</w:t>
      </w:r>
      <w:r w:rsidRPr="00DE2FD0">
        <w:rPr>
          <w:rFonts w:ascii="Times New Roman" w:hAnsi="Times New Roman" w:cs="Times New Roman"/>
          <w:sz w:val="18"/>
          <w:szCs w:val="18"/>
        </w:rPr>
        <w:t xml:space="preserve">  </w:t>
      </w:r>
    </w:p>
  </w:footnote>
  <w:footnote w:id="43">
    <w:p w14:paraId="5E47E8AB" w14:textId="74189A29" w:rsidR="00DD3656" w:rsidRDefault="00DD3656" w:rsidP="00580632">
      <w:pPr>
        <w:pStyle w:val="Textpoznmkypodiarou"/>
        <w:jc w:val="both"/>
        <w:rPr>
          <w:rFonts w:ascii="Times New Roman" w:hAnsi="Times New Roman" w:cs="Times New Roman"/>
          <w:sz w:val="18"/>
          <w:szCs w:val="18"/>
        </w:rPr>
      </w:pPr>
      <w:r>
        <w:rPr>
          <w:rStyle w:val="Odkaznapoznmkupodiarou"/>
        </w:rPr>
        <w:footnoteRef/>
      </w:r>
      <w:r>
        <w:t>)</w:t>
      </w:r>
      <w:r w:rsidRPr="00580632">
        <w:rPr>
          <w:rFonts w:ascii="Times New Roman" w:hAnsi="Times New Roman" w:cs="Times New Roman"/>
          <w:sz w:val="18"/>
          <w:szCs w:val="18"/>
        </w:rPr>
        <w:t xml:space="preserve"> </w:t>
      </w:r>
      <w:r w:rsidRPr="002375DB">
        <w:rPr>
          <w:rFonts w:ascii="Times New Roman" w:hAnsi="Times New Roman" w:cs="Times New Roman"/>
          <w:sz w:val="18"/>
          <w:szCs w:val="18"/>
        </w:rPr>
        <w:t>Nariadenie (EÚ)  2024/1620 z 31. mája 2024, ktorým sa zriaďuje Úrad pre boj proti praniu špinavých peňazí a financovaniu terorizmu a ktorým sa menia nariadenia (EÚ) č. 1093/2010, (EÚ) č. 1094/2010 a (EÚ) č. 1095/2010 (Ú. v. EÚ L, 2024/1620, 19.6.2024) v platnom znení</w:t>
      </w:r>
      <w:r>
        <w:rPr>
          <w:rFonts w:ascii="Times New Roman" w:hAnsi="Times New Roman" w:cs="Times New Roman"/>
          <w:sz w:val="18"/>
          <w:szCs w:val="18"/>
        </w:rPr>
        <w:t>.</w:t>
      </w:r>
    </w:p>
    <w:p w14:paraId="07B5DF56" w14:textId="77777777" w:rsidR="00DD3656" w:rsidRDefault="00DD3656" w:rsidP="00580632">
      <w:pPr>
        <w:pStyle w:val="Textpoznmkypodiarou"/>
        <w:jc w:val="both"/>
        <w:rPr>
          <w:rFonts w:ascii="Times New Roman" w:hAnsi="Times New Roman" w:cs="Times New Roman"/>
          <w:sz w:val="18"/>
          <w:szCs w:val="18"/>
        </w:rPr>
      </w:pPr>
      <w:r>
        <w:rPr>
          <w:rFonts w:ascii="Times New Roman" w:hAnsi="Times New Roman" w:cs="Times New Roman"/>
          <w:sz w:val="18"/>
          <w:szCs w:val="18"/>
        </w:rPr>
        <w:t>N</w:t>
      </w:r>
      <w:r w:rsidRPr="002375DB">
        <w:rPr>
          <w:rFonts w:ascii="Times New Roman" w:hAnsi="Times New Roman" w:cs="Times New Roman"/>
          <w:sz w:val="18"/>
          <w:szCs w:val="18"/>
        </w:rPr>
        <w:t>ariadenie (EÚ) 2024/1624</w:t>
      </w:r>
      <w:r>
        <w:rPr>
          <w:rFonts w:ascii="Times New Roman" w:hAnsi="Times New Roman" w:cs="Times New Roman"/>
          <w:sz w:val="18"/>
          <w:szCs w:val="18"/>
        </w:rPr>
        <w:t>.</w:t>
      </w:r>
    </w:p>
    <w:p w14:paraId="6F9DB338" w14:textId="67459957" w:rsidR="00DD3656" w:rsidRDefault="00DD3656" w:rsidP="00580632">
      <w:pPr>
        <w:pStyle w:val="Textpoznmkypodiarou"/>
      </w:pPr>
      <w:r>
        <w:rPr>
          <w:rFonts w:ascii="Times New Roman" w:hAnsi="Times New Roman" w:cs="Times New Roman"/>
          <w:sz w:val="18"/>
          <w:szCs w:val="18"/>
        </w:rPr>
        <w:t>N</w:t>
      </w:r>
      <w:r w:rsidRPr="002375DB">
        <w:rPr>
          <w:rFonts w:ascii="Times New Roman" w:hAnsi="Times New Roman" w:cs="Times New Roman"/>
          <w:sz w:val="18"/>
          <w:szCs w:val="18"/>
        </w:rPr>
        <w:t>ariadenie (EÚ) 2023/1113.</w:t>
      </w:r>
    </w:p>
  </w:footnote>
  <w:footnote w:id="44">
    <w:p w14:paraId="1975C65C" w14:textId="35A45F6B" w:rsidR="00DD3656" w:rsidRPr="00CC561D" w:rsidRDefault="00DD3656" w:rsidP="00846C07">
      <w:pPr>
        <w:pStyle w:val="Textpoznmkypodiarou"/>
        <w:jc w:val="both"/>
        <w:rPr>
          <w:rFonts w:ascii="Times New Roman" w:hAnsi="Times New Roman" w:cs="Times New Roman"/>
          <w:sz w:val="18"/>
          <w:szCs w:val="18"/>
        </w:rPr>
      </w:pPr>
      <w:r w:rsidRPr="00CC561D">
        <w:rPr>
          <w:rStyle w:val="Odkaznapoznmkupodiarou"/>
          <w:rFonts w:ascii="Times New Roman" w:hAnsi="Times New Roman" w:cs="Times New Roman"/>
          <w:sz w:val="18"/>
          <w:szCs w:val="18"/>
        </w:rPr>
        <w:footnoteRef/>
      </w:r>
      <w:r w:rsidRPr="00CC561D">
        <w:rPr>
          <w:rFonts w:ascii="Times New Roman" w:hAnsi="Times New Roman" w:cs="Times New Roman"/>
          <w:sz w:val="18"/>
          <w:szCs w:val="18"/>
        </w:rPr>
        <w:t>) Zákon č. 289/2016 Z. z. o vykonávaní medzinárodných sankcií a o doplnení zákona č. 566/2001 Z. z. o cenných papieroch a investičných službách a o zmene a doplnení niektorých zákonov (zákon o cenných papieroch) v znení neskorších predpisov.</w:t>
      </w:r>
    </w:p>
    <w:p w14:paraId="0C800DF0" w14:textId="19A66794" w:rsidR="00DD3656" w:rsidRPr="00CC561D" w:rsidRDefault="00DD3656" w:rsidP="00846C07">
      <w:pPr>
        <w:pStyle w:val="Textpoznmkypodiarou"/>
        <w:jc w:val="both"/>
        <w:rPr>
          <w:rFonts w:ascii="Times New Roman" w:hAnsi="Times New Roman" w:cs="Times New Roman"/>
          <w:sz w:val="18"/>
          <w:szCs w:val="18"/>
        </w:rPr>
      </w:pPr>
      <w:r w:rsidRPr="00CC561D">
        <w:rPr>
          <w:rFonts w:ascii="Times New Roman" w:hAnsi="Times New Roman" w:cs="Times New Roman"/>
          <w:sz w:val="18"/>
          <w:szCs w:val="18"/>
        </w:rPr>
        <w:t>Nariadenie (EÚ)2024/1624.</w:t>
      </w:r>
    </w:p>
    <w:p w14:paraId="152E11E3" w14:textId="272EAD3E" w:rsidR="00DD3656" w:rsidRPr="00CC561D" w:rsidRDefault="00DD3656" w:rsidP="00846C07">
      <w:pPr>
        <w:pStyle w:val="Textpoznmkypodiarou"/>
        <w:jc w:val="both"/>
        <w:rPr>
          <w:rFonts w:ascii="Times New Roman" w:hAnsi="Times New Roman" w:cs="Times New Roman"/>
          <w:sz w:val="18"/>
          <w:szCs w:val="18"/>
        </w:rPr>
      </w:pPr>
      <w:r w:rsidRPr="00CC561D">
        <w:rPr>
          <w:rFonts w:ascii="Times New Roman" w:hAnsi="Times New Roman" w:cs="Times New Roman"/>
          <w:sz w:val="18"/>
          <w:szCs w:val="18"/>
        </w:rPr>
        <w:t>Nariadenie (EÚ) 2023/1113.</w:t>
      </w:r>
    </w:p>
  </w:footnote>
  <w:footnote w:id="45">
    <w:p w14:paraId="45C9062F" w14:textId="1FD48BF5" w:rsidR="00DD3656" w:rsidRPr="00C14C96" w:rsidRDefault="00DD3656" w:rsidP="00C14C96">
      <w:pPr>
        <w:pStyle w:val="Textpoznmkypodiarou"/>
        <w:jc w:val="both"/>
        <w:rPr>
          <w:rFonts w:ascii="Times New Roman" w:hAnsi="Times New Roman" w:cs="Times New Roman"/>
          <w:sz w:val="18"/>
          <w:szCs w:val="18"/>
        </w:rPr>
      </w:pPr>
      <w:r w:rsidRPr="00C14C96">
        <w:rPr>
          <w:rStyle w:val="Odkaznapoznmkupodiarou"/>
          <w:rFonts w:ascii="Times New Roman" w:hAnsi="Times New Roman" w:cs="Times New Roman"/>
          <w:sz w:val="18"/>
          <w:szCs w:val="18"/>
        </w:rPr>
        <w:footnoteRef/>
      </w:r>
      <w:r w:rsidRPr="00AC311A">
        <w:rPr>
          <w:rFonts w:ascii="Times New Roman" w:hAnsi="Times New Roman" w:cs="Times New Roman"/>
          <w:sz w:val="18"/>
          <w:szCs w:val="18"/>
        </w:rPr>
        <w:t>)</w:t>
      </w:r>
      <w:r w:rsidRPr="00C14C96">
        <w:rPr>
          <w:rFonts w:ascii="Times New Roman" w:hAnsi="Times New Roman" w:cs="Times New Roman"/>
          <w:sz w:val="18"/>
          <w:szCs w:val="18"/>
        </w:rPr>
        <w:t xml:space="preserve"> </w:t>
      </w:r>
      <w:r>
        <w:rPr>
          <w:rFonts w:ascii="Times New Roman" w:hAnsi="Times New Roman" w:cs="Times New Roman"/>
          <w:sz w:val="18"/>
          <w:szCs w:val="18"/>
        </w:rPr>
        <w:t>Z</w:t>
      </w:r>
      <w:r w:rsidRPr="00C14C96">
        <w:rPr>
          <w:rFonts w:ascii="Times New Roman" w:hAnsi="Times New Roman" w:cs="Times New Roman"/>
          <w:sz w:val="18"/>
          <w:szCs w:val="18"/>
        </w:rPr>
        <w:t>ákon č. 34/2002 Z. z. o nadáciách a o zmene Občianskeho zákonníka v znení neskorších predpisov.</w:t>
      </w:r>
    </w:p>
  </w:footnote>
  <w:footnote w:id="46">
    <w:p w14:paraId="1C482489" w14:textId="71FB0693" w:rsidR="00DD3656" w:rsidRPr="00C14C96" w:rsidRDefault="00DD3656" w:rsidP="00C14C96">
      <w:pPr>
        <w:pStyle w:val="Textpoznmkypodiarou"/>
        <w:jc w:val="both"/>
        <w:rPr>
          <w:rFonts w:ascii="Times New Roman" w:hAnsi="Times New Roman" w:cs="Times New Roman"/>
          <w:sz w:val="18"/>
          <w:szCs w:val="18"/>
        </w:rPr>
      </w:pPr>
      <w:r w:rsidRPr="00C14C96">
        <w:rPr>
          <w:rStyle w:val="Odkaznapoznmkupodiarou"/>
          <w:rFonts w:ascii="Times New Roman" w:hAnsi="Times New Roman" w:cs="Times New Roman"/>
          <w:sz w:val="18"/>
          <w:szCs w:val="18"/>
        </w:rPr>
        <w:footnoteRef/>
      </w:r>
      <w:r w:rsidRPr="00AC311A">
        <w:rPr>
          <w:rFonts w:ascii="Times New Roman" w:hAnsi="Times New Roman" w:cs="Times New Roman"/>
          <w:sz w:val="18"/>
          <w:szCs w:val="18"/>
        </w:rPr>
        <w:t>)</w:t>
      </w:r>
      <w:r w:rsidRPr="00C14C96">
        <w:rPr>
          <w:rFonts w:ascii="Times New Roman" w:hAnsi="Times New Roman" w:cs="Times New Roman"/>
          <w:sz w:val="18"/>
          <w:szCs w:val="18"/>
        </w:rPr>
        <w:t xml:space="preserve"> </w:t>
      </w:r>
      <w:r>
        <w:rPr>
          <w:rFonts w:ascii="Times New Roman" w:hAnsi="Times New Roman" w:cs="Times New Roman"/>
          <w:sz w:val="18"/>
          <w:szCs w:val="18"/>
        </w:rPr>
        <w:t>Z</w:t>
      </w:r>
      <w:r w:rsidRPr="00C14C96">
        <w:rPr>
          <w:rFonts w:ascii="Times New Roman" w:hAnsi="Times New Roman" w:cs="Times New Roman"/>
          <w:sz w:val="18"/>
          <w:szCs w:val="18"/>
        </w:rPr>
        <w:t>ákon č. 213/1997 Z. z. o neziskových organizáciách poskytujúcich všeobecne prospešné služby v znení neskorších predpisov.</w:t>
      </w:r>
    </w:p>
  </w:footnote>
  <w:footnote w:id="47">
    <w:p w14:paraId="1E4705C1" w14:textId="20B385B0" w:rsidR="00DD3656" w:rsidRPr="00C14C96" w:rsidRDefault="00DD3656" w:rsidP="00C14C96">
      <w:pPr>
        <w:pStyle w:val="Textpoznmkypodiarou"/>
        <w:jc w:val="both"/>
        <w:rPr>
          <w:rFonts w:ascii="Times New Roman" w:hAnsi="Times New Roman" w:cs="Times New Roman"/>
          <w:sz w:val="18"/>
          <w:szCs w:val="18"/>
        </w:rPr>
      </w:pPr>
      <w:r w:rsidRPr="00C14C96">
        <w:rPr>
          <w:rStyle w:val="Odkaznapoznmkupodiarou"/>
          <w:rFonts w:ascii="Times New Roman" w:hAnsi="Times New Roman" w:cs="Times New Roman"/>
          <w:sz w:val="18"/>
          <w:szCs w:val="18"/>
        </w:rPr>
        <w:footnoteRef/>
      </w:r>
      <w:r w:rsidRPr="00AC311A">
        <w:rPr>
          <w:rFonts w:ascii="Times New Roman" w:hAnsi="Times New Roman" w:cs="Times New Roman"/>
          <w:sz w:val="18"/>
          <w:szCs w:val="18"/>
        </w:rPr>
        <w:t>)</w:t>
      </w:r>
      <w:r w:rsidRPr="00C14C96">
        <w:rPr>
          <w:rFonts w:ascii="Times New Roman" w:hAnsi="Times New Roman" w:cs="Times New Roman"/>
          <w:sz w:val="18"/>
          <w:szCs w:val="18"/>
        </w:rPr>
        <w:t xml:space="preserve"> Zákon č. 147/1997 Z. </w:t>
      </w:r>
      <w:proofErr w:type="spellStart"/>
      <w:r w:rsidRPr="00C14C96">
        <w:rPr>
          <w:rFonts w:ascii="Times New Roman" w:hAnsi="Times New Roman" w:cs="Times New Roman"/>
          <w:sz w:val="18"/>
          <w:szCs w:val="18"/>
        </w:rPr>
        <w:t>z.o</w:t>
      </w:r>
      <w:proofErr w:type="spellEnd"/>
      <w:r w:rsidRPr="00C14C96">
        <w:rPr>
          <w:rFonts w:ascii="Times New Roman" w:hAnsi="Times New Roman" w:cs="Times New Roman"/>
          <w:sz w:val="18"/>
          <w:szCs w:val="18"/>
        </w:rPr>
        <w:t xml:space="preserve"> neinvestičných fondoch a o doplnení zákona Národnej rady Slovenskej republiky č. 207/1996 </w:t>
      </w:r>
      <w:proofErr w:type="spellStart"/>
      <w:r w:rsidRPr="00C14C96">
        <w:rPr>
          <w:rFonts w:ascii="Times New Roman" w:hAnsi="Times New Roman" w:cs="Times New Roman"/>
          <w:sz w:val="18"/>
          <w:szCs w:val="18"/>
        </w:rPr>
        <w:t>Z.z</w:t>
      </w:r>
      <w:proofErr w:type="spellEnd"/>
      <w:r w:rsidRPr="00C14C96">
        <w:rPr>
          <w:rFonts w:ascii="Times New Roman" w:hAnsi="Times New Roman" w:cs="Times New Roman"/>
          <w:sz w:val="18"/>
          <w:szCs w:val="18"/>
        </w:rPr>
        <w:t>.</w:t>
      </w:r>
    </w:p>
  </w:footnote>
  <w:footnote w:id="48">
    <w:p w14:paraId="71D23806" w14:textId="61A4E528" w:rsidR="00DD3656" w:rsidRPr="00C14C96" w:rsidRDefault="00DD3656" w:rsidP="00C14C96">
      <w:pPr>
        <w:pStyle w:val="Textpoznmkypodiarou"/>
        <w:jc w:val="both"/>
        <w:rPr>
          <w:rFonts w:ascii="Times New Roman" w:hAnsi="Times New Roman" w:cs="Times New Roman"/>
          <w:sz w:val="18"/>
          <w:szCs w:val="18"/>
        </w:rPr>
      </w:pPr>
      <w:r w:rsidRPr="00C14C96">
        <w:rPr>
          <w:rStyle w:val="Odkaznapoznmkupodiarou"/>
          <w:rFonts w:ascii="Times New Roman" w:hAnsi="Times New Roman" w:cs="Times New Roman"/>
          <w:sz w:val="18"/>
          <w:szCs w:val="18"/>
        </w:rPr>
        <w:footnoteRef/>
      </w:r>
      <w:r w:rsidRPr="00AC311A">
        <w:rPr>
          <w:rFonts w:ascii="Times New Roman" w:hAnsi="Times New Roman" w:cs="Times New Roman"/>
          <w:sz w:val="18"/>
          <w:szCs w:val="18"/>
        </w:rPr>
        <w:t>)</w:t>
      </w:r>
      <w:r w:rsidRPr="00C14C96">
        <w:rPr>
          <w:rFonts w:ascii="Times New Roman" w:hAnsi="Times New Roman" w:cs="Times New Roman"/>
          <w:sz w:val="18"/>
          <w:szCs w:val="18"/>
          <w:vertAlign w:val="superscript"/>
        </w:rPr>
        <w:t xml:space="preserve"> </w:t>
      </w:r>
      <w:r w:rsidRPr="00C14C96">
        <w:rPr>
          <w:rFonts w:ascii="Times New Roman" w:hAnsi="Times New Roman" w:cs="Times New Roman"/>
          <w:sz w:val="18"/>
          <w:szCs w:val="18"/>
        </w:rPr>
        <w:t xml:space="preserve">Čl. 2 ods. 1 bod 28 nariadenia (EU) 2024/1624.    </w:t>
      </w:r>
      <w:r w:rsidRPr="00C14C96">
        <w:rPr>
          <w:rFonts w:ascii="Times New Roman" w:eastAsia="Times New Roman" w:hAnsi="Times New Roman" w:cs="Times New Roman"/>
          <w:sz w:val="18"/>
          <w:szCs w:val="18"/>
        </w:rPr>
        <w:t xml:space="preserve"> </w:t>
      </w:r>
    </w:p>
  </w:footnote>
  <w:footnote w:id="49">
    <w:p w14:paraId="23089DD8" w14:textId="16F71523" w:rsidR="00DD3656" w:rsidRPr="00C14C96" w:rsidRDefault="00DD3656" w:rsidP="00C14C96">
      <w:pPr>
        <w:pStyle w:val="Textpoznmkypodiarou"/>
        <w:jc w:val="both"/>
        <w:rPr>
          <w:rFonts w:ascii="Times New Roman" w:hAnsi="Times New Roman" w:cs="Times New Roman"/>
          <w:sz w:val="18"/>
          <w:szCs w:val="18"/>
        </w:rPr>
      </w:pPr>
      <w:r w:rsidRPr="00C14C96">
        <w:rPr>
          <w:rStyle w:val="Odkaznapoznmkupodiarou"/>
          <w:rFonts w:ascii="Times New Roman" w:hAnsi="Times New Roman" w:cs="Times New Roman"/>
          <w:sz w:val="18"/>
          <w:szCs w:val="18"/>
        </w:rPr>
        <w:footnoteRef/>
      </w:r>
      <w:r w:rsidRPr="00AC311A">
        <w:rPr>
          <w:rFonts w:ascii="Times New Roman" w:hAnsi="Times New Roman" w:cs="Times New Roman"/>
          <w:sz w:val="18"/>
          <w:szCs w:val="18"/>
        </w:rPr>
        <w:t>)</w:t>
      </w:r>
      <w:r w:rsidRPr="00C14C96">
        <w:rPr>
          <w:rFonts w:ascii="Times New Roman" w:hAnsi="Times New Roman" w:cs="Times New Roman"/>
          <w:sz w:val="18"/>
          <w:szCs w:val="18"/>
          <w:vertAlign w:val="superscript"/>
        </w:rPr>
        <w:t xml:space="preserve"> </w:t>
      </w:r>
      <w:r w:rsidRPr="00C14C96">
        <w:rPr>
          <w:rFonts w:ascii="Times New Roman" w:hAnsi="Times New Roman" w:cs="Times New Roman"/>
          <w:sz w:val="18"/>
          <w:szCs w:val="18"/>
        </w:rPr>
        <w:t xml:space="preserve">Čl. 2 ods. 1 bod 40 nariadenia (EU) 2024/1624.   </w:t>
      </w:r>
    </w:p>
  </w:footnote>
  <w:footnote w:id="50">
    <w:p w14:paraId="40B783ED" w14:textId="2496B231" w:rsidR="00DD3656" w:rsidRPr="00C14C96" w:rsidRDefault="00DD3656" w:rsidP="00C14C96">
      <w:pPr>
        <w:pStyle w:val="Textpoznmkypodiarou"/>
        <w:jc w:val="both"/>
        <w:rPr>
          <w:rFonts w:ascii="Times New Roman" w:hAnsi="Times New Roman" w:cs="Times New Roman"/>
          <w:sz w:val="18"/>
          <w:szCs w:val="18"/>
        </w:rPr>
      </w:pPr>
      <w:r w:rsidRPr="00C14C96">
        <w:rPr>
          <w:rStyle w:val="Odkaznapoznmkupodiarou"/>
          <w:rFonts w:ascii="Times New Roman" w:hAnsi="Times New Roman" w:cs="Times New Roman"/>
          <w:sz w:val="18"/>
          <w:szCs w:val="18"/>
        </w:rPr>
        <w:footnoteRef/>
      </w:r>
      <w:r w:rsidRPr="00AC311A">
        <w:rPr>
          <w:rFonts w:ascii="Times New Roman" w:hAnsi="Times New Roman" w:cs="Times New Roman"/>
          <w:sz w:val="18"/>
          <w:szCs w:val="18"/>
        </w:rPr>
        <w:t>)</w:t>
      </w:r>
      <w:r w:rsidRPr="00C14C96">
        <w:rPr>
          <w:rFonts w:ascii="Times New Roman" w:hAnsi="Times New Roman" w:cs="Times New Roman"/>
          <w:sz w:val="18"/>
          <w:szCs w:val="18"/>
        </w:rPr>
        <w:t xml:space="preserve"> Čl. 3 bod 3 písm. a), b), d), e), f) a </w:t>
      </w:r>
      <w:r>
        <w:rPr>
          <w:rFonts w:ascii="Times New Roman" w:hAnsi="Times New Roman" w:cs="Times New Roman"/>
          <w:sz w:val="18"/>
          <w:szCs w:val="18"/>
        </w:rPr>
        <w:t>i</w:t>
      </w:r>
      <w:r w:rsidRPr="00C14C96">
        <w:rPr>
          <w:rFonts w:ascii="Times New Roman" w:hAnsi="Times New Roman" w:cs="Times New Roman"/>
          <w:sz w:val="18"/>
          <w:szCs w:val="18"/>
        </w:rPr>
        <w:t>) až  o) nariadenia (EU) 2024/1624.</w:t>
      </w:r>
    </w:p>
  </w:footnote>
  <w:footnote w:id="51">
    <w:p w14:paraId="70FF9AEF" w14:textId="1A372D1F" w:rsidR="00DD3656" w:rsidRPr="00C14C96" w:rsidRDefault="00DD3656" w:rsidP="00C14C96">
      <w:pPr>
        <w:pStyle w:val="Textpoznmkypodiarou"/>
        <w:jc w:val="both"/>
        <w:rPr>
          <w:rFonts w:ascii="Times New Roman" w:hAnsi="Times New Roman" w:cs="Times New Roman"/>
          <w:sz w:val="18"/>
          <w:szCs w:val="18"/>
        </w:rPr>
      </w:pPr>
      <w:r w:rsidRPr="00C14C96">
        <w:rPr>
          <w:rStyle w:val="Odkaznapoznmkupodiarou"/>
          <w:rFonts w:ascii="Times New Roman" w:hAnsi="Times New Roman" w:cs="Times New Roman"/>
          <w:sz w:val="18"/>
          <w:szCs w:val="18"/>
        </w:rPr>
        <w:footnoteRef/>
      </w:r>
      <w:r w:rsidRPr="00AC311A">
        <w:rPr>
          <w:rFonts w:ascii="Times New Roman" w:hAnsi="Times New Roman" w:cs="Times New Roman"/>
          <w:sz w:val="18"/>
          <w:szCs w:val="18"/>
        </w:rPr>
        <w:t>)</w:t>
      </w:r>
      <w:r w:rsidRPr="00C14C96">
        <w:rPr>
          <w:rFonts w:ascii="Times New Roman" w:hAnsi="Times New Roman" w:cs="Times New Roman"/>
          <w:sz w:val="18"/>
          <w:szCs w:val="18"/>
        </w:rPr>
        <w:t xml:space="preserve"> Čl. 3 bod 3 písm. c) a g) nariadenia </w:t>
      </w:r>
      <w:r w:rsidRPr="00C93DE8">
        <w:rPr>
          <w:rFonts w:ascii="Times New Roman" w:hAnsi="Times New Roman" w:cs="Times New Roman"/>
          <w:sz w:val="18"/>
          <w:szCs w:val="18"/>
        </w:rPr>
        <w:t xml:space="preserve">(EU) </w:t>
      </w:r>
      <w:r w:rsidRPr="00C14C96">
        <w:rPr>
          <w:rFonts w:ascii="Times New Roman" w:hAnsi="Times New Roman" w:cs="Times New Roman"/>
          <w:sz w:val="18"/>
          <w:szCs w:val="18"/>
        </w:rPr>
        <w:t>2024/1624.</w:t>
      </w:r>
    </w:p>
  </w:footnote>
  <w:footnote w:id="52">
    <w:p w14:paraId="5F0069B8" w14:textId="56CF90A5" w:rsidR="00DD3656" w:rsidRPr="002375DB" w:rsidRDefault="00DD3656" w:rsidP="0F217229">
      <w:pPr>
        <w:pStyle w:val="Textpoznmkypodiarou"/>
        <w:rPr>
          <w:rFonts w:ascii="Times New Roman" w:hAnsi="Times New Roman" w:cs="Times New Roman"/>
          <w:sz w:val="18"/>
          <w:szCs w:val="18"/>
        </w:rPr>
      </w:pPr>
      <w:r w:rsidRPr="002375DB">
        <w:rPr>
          <w:rStyle w:val="Odkaznapoznmkupodiarou"/>
          <w:rFonts w:ascii="Times New Roman" w:hAnsi="Times New Roman" w:cs="Times New Roman"/>
          <w:sz w:val="18"/>
          <w:szCs w:val="18"/>
        </w:rPr>
        <w:footnoteRef/>
      </w:r>
      <w:r w:rsidRPr="009A51F2">
        <w:rPr>
          <w:rFonts w:ascii="Times New Roman" w:hAnsi="Times New Roman" w:cs="Times New Roman"/>
          <w:sz w:val="18"/>
          <w:szCs w:val="18"/>
        </w:rPr>
        <w:t>)</w:t>
      </w:r>
      <w:r w:rsidRPr="002375DB">
        <w:rPr>
          <w:rFonts w:ascii="Times New Roman" w:hAnsi="Times New Roman" w:cs="Times New Roman"/>
          <w:sz w:val="18"/>
          <w:szCs w:val="18"/>
        </w:rPr>
        <w:t xml:space="preserve"> </w:t>
      </w:r>
      <w:r>
        <w:rPr>
          <w:rFonts w:ascii="Times New Roman" w:hAnsi="Times New Roman" w:cs="Times New Roman"/>
          <w:sz w:val="18"/>
          <w:szCs w:val="18"/>
        </w:rPr>
        <w:t>Č</w:t>
      </w:r>
      <w:r w:rsidRPr="002375DB">
        <w:rPr>
          <w:rFonts w:ascii="Times New Roman" w:hAnsi="Times New Roman" w:cs="Times New Roman"/>
          <w:sz w:val="18"/>
          <w:szCs w:val="18"/>
        </w:rPr>
        <w:t>l. 11 nariadenia (EÚ) 2024/1620</w:t>
      </w:r>
      <w:r>
        <w:rPr>
          <w:rFonts w:ascii="Times New Roman" w:hAnsi="Times New Roman" w:cs="Times New Roman"/>
          <w:sz w:val="18"/>
          <w:szCs w:val="18"/>
        </w:rPr>
        <w:t>.</w:t>
      </w:r>
    </w:p>
  </w:footnote>
  <w:footnote w:id="53">
    <w:p w14:paraId="1D52611B" w14:textId="059592D0" w:rsidR="00DD3656" w:rsidRPr="00292D09" w:rsidRDefault="00DD3656" w:rsidP="2E2F8BDF">
      <w:pPr>
        <w:pStyle w:val="Textpoznmkypodiarou"/>
        <w:rPr>
          <w:rFonts w:ascii="Times New Roman" w:hAnsi="Times New Roman" w:cs="Times New Roman"/>
          <w:sz w:val="18"/>
          <w:szCs w:val="18"/>
        </w:rPr>
      </w:pPr>
      <w:r w:rsidRPr="00292D09">
        <w:rPr>
          <w:rStyle w:val="Odkaznapoznmkupodiarou"/>
          <w:rFonts w:ascii="Times New Roman" w:hAnsi="Times New Roman" w:cs="Times New Roman"/>
          <w:sz w:val="18"/>
          <w:szCs w:val="18"/>
        </w:rPr>
        <w:footnoteRef/>
      </w:r>
      <w:r w:rsidRPr="009A51F2">
        <w:rPr>
          <w:rFonts w:ascii="Times New Roman" w:hAnsi="Times New Roman" w:cs="Times New Roman"/>
          <w:sz w:val="18"/>
          <w:szCs w:val="18"/>
        </w:rPr>
        <w:t>)</w:t>
      </w:r>
      <w:r w:rsidRPr="00292D09">
        <w:rPr>
          <w:rFonts w:ascii="Times New Roman" w:hAnsi="Times New Roman" w:cs="Times New Roman"/>
          <w:sz w:val="18"/>
          <w:szCs w:val="18"/>
        </w:rPr>
        <w:t xml:space="preserve"> Čl. 11 ods. 2 nariadenia (EU) 2024/1624</w:t>
      </w:r>
      <w:r>
        <w:rPr>
          <w:rFonts w:ascii="Times New Roman" w:hAnsi="Times New Roman" w:cs="Times New Roman"/>
          <w:sz w:val="18"/>
          <w:szCs w:val="18"/>
        </w:rPr>
        <w:t>.</w:t>
      </w:r>
    </w:p>
  </w:footnote>
  <w:footnote w:id="54">
    <w:p w14:paraId="2A8E1DA8" w14:textId="78B2E24F" w:rsidR="00DD3656" w:rsidRPr="00292D09" w:rsidRDefault="00DD3656" w:rsidP="07D83B38">
      <w:pPr>
        <w:pStyle w:val="Textpoznmkypodiarou"/>
        <w:rPr>
          <w:rFonts w:ascii="Times New Roman" w:hAnsi="Times New Roman" w:cs="Times New Roman"/>
          <w:sz w:val="18"/>
          <w:szCs w:val="18"/>
        </w:rPr>
      </w:pPr>
      <w:r w:rsidRPr="00292D09">
        <w:rPr>
          <w:rStyle w:val="Odkaznapoznmkupodiarou"/>
          <w:rFonts w:ascii="Times New Roman" w:hAnsi="Times New Roman" w:cs="Times New Roman"/>
          <w:sz w:val="18"/>
          <w:szCs w:val="18"/>
        </w:rPr>
        <w:footnoteRef/>
      </w:r>
      <w:r w:rsidRPr="009A51F2">
        <w:rPr>
          <w:rFonts w:ascii="Times New Roman" w:hAnsi="Times New Roman" w:cs="Times New Roman"/>
          <w:sz w:val="18"/>
          <w:szCs w:val="18"/>
        </w:rPr>
        <w:t xml:space="preserve">) </w:t>
      </w:r>
      <w:r w:rsidRPr="00292D09">
        <w:rPr>
          <w:rFonts w:ascii="Times New Roman" w:hAnsi="Times New Roman" w:cs="Times New Roman"/>
          <w:sz w:val="18"/>
          <w:szCs w:val="18"/>
        </w:rPr>
        <w:t>§ 16 zákona č. 192/2023 Z. z. o registri trestov a o zmene a doplnení niektorých zákonov</w:t>
      </w:r>
      <w:r>
        <w:rPr>
          <w:rFonts w:ascii="Times New Roman" w:hAnsi="Times New Roman" w:cs="Times New Roman"/>
          <w:sz w:val="18"/>
          <w:szCs w:val="18"/>
        </w:rPr>
        <w:t>.</w:t>
      </w:r>
    </w:p>
  </w:footnote>
  <w:footnote w:id="55">
    <w:p w14:paraId="1BAFD5E0" w14:textId="65F48B5E" w:rsidR="00DD3656" w:rsidRDefault="00DD3656" w:rsidP="07D83B38">
      <w:pPr>
        <w:pStyle w:val="Textpoznmkypodiarou"/>
      </w:pPr>
      <w:r w:rsidRPr="00292D09">
        <w:rPr>
          <w:rStyle w:val="Odkaznapoznmkupodiarou"/>
          <w:rFonts w:ascii="Times New Roman" w:hAnsi="Times New Roman" w:cs="Times New Roman"/>
          <w:sz w:val="18"/>
          <w:szCs w:val="18"/>
        </w:rPr>
        <w:footnoteRef/>
      </w:r>
      <w:r w:rsidRPr="009A51F2">
        <w:rPr>
          <w:rFonts w:ascii="Times New Roman" w:hAnsi="Times New Roman" w:cs="Times New Roman"/>
          <w:sz w:val="18"/>
          <w:szCs w:val="18"/>
        </w:rPr>
        <w:t>)</w:t>
      </w:r>
      <w:r w:rsidRPr="00292D09">
        <w:rPr>
          <w:rFonts w:ascii="Times New Roman" w:hAnsi="Times New Roman" w:cs="Times New Roman"/>
          <w:sz w:val="18"/>
          <w:szCs w:val="18"/>
        </w:rPr>
        <w:t xml:space="preserve"> § 12 ods. 4 zákona č. 192/2023 Z. z. </w:t>
      </w:r>
    </w:p>
  </w:footnote>
  <w:footnote w:id="56">
    <w:p w14:paraId="0FADA807" w14:textId="562DD747" w:rsidR="00DD3656" w:rsidRPr="00BC4A96" w:rsidRDefault="00DD3656" w:rsidP="2E2F8BDF">
      <w:pPr>
        <w:pStyle w:val="Textpoznmkypodiarou"/>
        <w:rPr>
          <w:rFonts w:ascii="Times New Roman" w:eastAsia="Times New Roman" w:hAnsi="Times New Roman" w:cs="Times New Roman"/>
          <w:sz w:val="18"/>
          <w:szCs w:val="18"/>
        </w:rPr>
      </w:pPr>
      <w:r w:rsidRPr="00BC4A96">
        <w:rPr>
          <w:rStyle w:val="Odkaznapoznmkupodiarou"/>
          <w:rFonts w:ascii="Times New Roman" w:hAnsi="Times New Roman" w:cs="Times New Roman"/>
          <w:sz w:val="18"/>
          <w:szCs w:val="18"/>
        </w:rPr>
        <w:footnoteRef/>
      </w:r>
      <w:r w:rsidRPr="00C3488A">
        <w:rPr>
          <w:rFonts w:ascii="Times New Roman" w:hAnsi="Times New Roman" w:cs="Times New Roman"/>
          <w:sz w:val="18"/>
          <w:szCs w:val="18"/>
        </w:rPr>
        <w:t>)</w:t>
      </w:r>
      <w:r w:rsidRPr="00BC4A96">
        <w:rPr>
          <w:rFonts w:ascii="Times New Roman" w:hAnsi="Times New Roman" w:cs="Times New Roman"/>
          <w:sz w:val="18"/>
          <w:szCs w:val="18"/>
        </w:rPr>
        <w:t xml:space="preserve"> </w:t>
      </w:r>
      <w:r>
        <w:rPr>
          <w:rFonts w:ascii="Times New Roman" w:hAnsi="Times New Roman" w:cs="Times New Roman"/>
          <w:sz w:val="18"/>
          <w:szCs w:val="18"/>
        </w:rPr>
        <w:t>N</w:t>
      </w:r>
      <w:r w:rsidRPr="00BC4A96">
        <w:rPr>
          <w:rFonts w:ascii="Times New Roman" w:hAnsi="Times New Roman" w:cs="Times New Roman"/>
          <w:sz w:val="18"/>
          <w:szCs w:val="18"/>
        </w:rPr>
        <w:t>ariadeni</w:t>
      </w:r>
      <w:r>
        <w:rPr>
          <w:rFonts w:ascii="Times New Roman" w:hAnsi="Times New Roman" w:cs="Times New Roman"/>
          <w:sz w:val="18"/>
          <w:szCs w:val="18"/>
        </w:rPr>
        <w:t>e</w:t>
      </w:r>
      <w:r w:rsidRPr="00BC4A96">
        <w:rPr>
          <w:rFonts w:ascii="Times New Roman" w:hAnsi="Times New Roman" w:cs="Times New Roman"/>
          <w:sz w:val="18"/>
          <w:szCs w:val="18"/>
        </w:rPr>
        <w:t xml:space="preserve"> (EU) 2024/1624</w:t>
      </w:r>
      <w:r>
        <w:rPr>
          <w:rFonts w:ascii="Times New Roman" w:hAnsi="Times New Roman" w:cs="Times New Roman"/>
          <w:sz w:val="18"/>
          <w:szCs w:val="18"/>
        </w:rPr>
        <w:t>.</w:t>
      </w:r>
      <w:r w:rsidRPr="00BC4A96">
        <w:rPr>
          <w:rFonts w:ascii="Times New Roman" w:hAnsi="Times New Roman" w:cs="Times New Roman"/>
          <w:sz w:val="18"/>
          <w:szCs w:val="18"/>
        </w:rPr>
        <w:t xml:space="preserve">   </w:t>
      </w:r>
    </w:p>
  </w:footnote>
  <w:footnote w:id="57">
    <w:p w14:paraId="27D6E6EE" w14:textId="37A8B4F5" w:rsidR="00DD3656" w:rsidRPr="00B20A68" w:rsidRDefault="00DD3656">
      <w:pPr>
        <w:pStyle w:val="Textpoznmkypodiarou"/>
        <w:rPr>
          <w:rFonts w:ascii="Times New Roman" w:hAnsi="Times New Roman" w:cs="Times New Roman"/>
          <w:sz w:val="18"/>
          <w:szCs w:val="18"/>
        </w:rPr>
      </w:pPr>
      <w:r w:rsidRPr="00B20A68">
        <w:rPr>
          <w:rStyle w:val="Odkaznapoznmkupodiarou"/>
          <w:rFonts w:ascii="Times New Roman" w:hAnsi="Times New Roman" w:cs="Times New Roman"/>
          <w:sz w:val="18"/>
          <w:szCs w:val="18"/>
        </w:rPr>
        <w:footnoteRef/>
      </w:r>
      <w:r w:rsidRPr="00C3488A">
        <w:rPr>
          <w:rFonts w:ascii="Times New Roman" w:hAnsi="Times New Roman" w:cs="Times New Roman"/>
          <w:sz w:val="18"/>
          <w:szCs w:val="18"/>
        </w:rPr>
        <w:t>)</w:t>
      </w:r>
      <w:r w:rsidRPr="00B20A68">
        <w:rPr>
          <w:rFonts w:ascii="Times New Roman" w:hAnsi="Times New Roman" w:cs="Times New Roman"/>
          <w:sz w:val="18"/>
          <w:szCs w:val="18"/>
        </w:rPr>
        <w:t xml:space="preserve"> Čl. </w:t>
      </w:r>
      <w:r>
        <w:rPr>
          <w:rFonts w:ascii="Times New Roman" w:hAnsi="Times New Roman" w:cs="Times New Roman"/>
          <w:sz w:val="18"/>
          <w:szCs w:val="18"/>
        </w:rPr>
        <w:t xml:space="preserve">4 až </w:t>
      </w:r>
      <w:r w:rsidRPr="00B20A68">
        <w:rPr>
          <w:rFonts w:ascii="Times New Roman" w:hAnsi="Times New Roman" w:cs="Times New Roman"/>
          <w:sz w:val="18"/>
          <w:szCs w:val="18"/>
        </w:rPr>
        <w:t>6 a čl. 19 ods. 7 nariadenia (EU) 2024/1624.</w:t>
      </w:r>
    </w:p>
  </w:footnote>
  <w:footnote w:id="58">
    <w:p w14:paraId="484E9526" w14:textId="57316F1A" w:rsidR="00DD3656" w:rsidRPr="00BC4A96" w:rsidRDefault="00DD3656" w:rsidP="00A66A24">
      <w:pPr>
        <w:pStyle w:val="Textpoznmkypodiarou"/>
        <w:jc w:val="both"/>
        <w:rPr>
          <w:rFonts w:ascii="Times New Roman" w:hAnsi="Times New Roman" w:cs="Times New Roman"/>
          <w:sz w:val="18"/>
          <w:szCs w:val="18"/>
        </w:rPr>
      </w:pPr>
      <w:r w:rsidRPr="00BC4A96">
        <w:rPr>
          <w:rStyle w:val="Odkaznapoznmkupodiarou"/>
          <w:rFonts w:ascii="Times New Roman" w:hAnsi="Times New Roman" w:cs="Times New Roman"/>
          <w:sz w:val="18"/>
          <w:szCs w:val="18"/>
        </w:rPr>
        <w:footnoteRef/>
      </w:r>
      <w:r w:rsidRPr="00C3488A">
        <w:rPr>
          <w:rFonts w:ascii="Times New Roman" w:hAnsi="Times New Roman" w:cs="Times New Roman"/>
          <w:sz w:val="18"/>
          <w:szCs w:val="18"/>
        </w:rPr>
        <w:t>)</w:t>
      </w:r>
      <w:r w:rsidRPr="00BC4A96">
        <w:rPr>
          <w:rFonts w:ascii="Times New Roman" w:hAnsi="Times New Roman" w:cs="Times New Roman"/>
          <w:sz w:val="18"/>
          <w:szCs w:val="18"/>
        </w:rPr>
        <w:t xml:space="preserve"> </w:t>
      </w:r>
      <w:r w:rsidRPr="00B429FA">
        <w:rPr>
          <w:rFonts w:ascii="Times New Roman" w:hAnsi="Times New Roman" w:cs="Times New Roman"/>
          <w:sz w:val="18"/>
          <w:szCs w:val="18"/>
        </w:rPr>
        <w:t xml:space="preserve">Napríklad § 17b ods. 4, § 27 ods. 2, § 27a </w:t>
      </w:r>
      <w:r>
        <w:rPr>
          <w:rFonts w:ascii="Times New Roman" w:hAnsi="Times New Roman" w:cs="Times New Roman"/>
          <w:sz w:val="18"/>
          <w:szCs w:val="18"/>
        </w:rPr>
        <w:t>z</w:t>
      </w:r>
      <w:r w:rsidRPr="00BC4A96">
        <w:rPr>
          <w:rFonts w:ascii="Times New Roman" w:hAnsi="Times New Roman" w:cs="Times New Roman"/>
          <w:sz w:val="18"/>
          <w:szCs w:val="18"/>
        </w:rPr>
        <w:t>ákon</w:t>
      </w:r>
      <w:r>
        <w:rPr>
          <w:rFonts w:ascii="Times New Roman" w:hAnsi="Times New Roman" w:cs="Times New Roman"/>
          <w:sz w:val="18"/>
          <w:szCs w:val="18"/>
        </w:rPr>
        <w:t>a</w:t>
      </w:r>
      <w:r w:rsidRPr="00BC4A96">
        <w:rPr>
          <w:rFonts w:ascii="Times New Roman" w:hAnsi="Times New Roman" w:cs="Times New Roman"/>
          <w:sz w:val="18"/>
          <w:szCs w:val="18"/>
        </w:rPr>
        <w:t xml:space="preserve"> Národnej rady Slovenskej republiky č. 566/1992 Zb. o Národnej banke Slovenska</w:t>
      </w:r>
      <w:r>
        <w:rPr>
          <w:rFonts w:ascii="Times New Roman" w:hAnsi="Times New Roman" w:cs="Times New Roman"/>
          <w:sz w:val="18"/>
          <w:szCs w:val="18"/>
        </w:rPr>
        <w:t xml:space="preserve"> </w:t>
      </w:r>
      <w:r w:rsidRPr="00AE0C00">
        <w:rPr>
          <w:rFonts w:ascii="Times New Roman" w:hAnsi="Times New Roman" w:cs="Times New Roman"/>
          <w:sz w:val="18"/>
          <w:szCs w:val="18"/>
        </w:rPr>
        <w:t>v znení neskorších predpisov.</w:t>
      </w:r>
    </w:p>
  </w:footnote>
  <w:footnote w:id="59">
    <w:p w14:paraId="2CF0C18A" w14:textId="67EB3368" w:rsidR="00DD3656" w:rsidRPr="00BC4A96" w:rsidRDefault="00DD3656" w:rsidP="00A66A24">
      <w:pPr>
        <w:pStyle w:val="Textpoznmkypodiarou"/>
        <w:jc w:val="both"/>
        <w:rPr>
          <w:rFonts w:ascii="Times New Roman" w:hAnsi="Times New Roman" w:cs="Times New Roman"/>
          <w:sz w:val="18"/>
          <w:szCs w:val="18"/>
        </w:rPr>
      </w:pPr>
      <w:r w:rsidRPr="00BC4A96">
        <w:rPr>
          <w:rStyle w:val="Odkaznapoznmkupodiarou"/>
          <w:rFonts w:ascii="Times New Roman" w:hAnsi="Times New Roman" w:cs="Times New Roman"/>
          <w:sz w:val="18"/>
          <w:szCs w:val="18"/>
        </w:rPr>
        <w:footnoteRef/>
      </w:r>
      <w:r w:rsidRPr="00C3488A">
        <w:rPr>
          <w:rFonts w:ascii="Times New Roman" w:hAnsi="Times New Roman" w:cs="Times New Roman"/>
          <w:sz w:val="18"/>
          <w:szCs w:val="18"/>
        </w:rPr>
        <w:t>)</w:t>
      </w:r>
      <w:r w:rsidRPr="00BC4A96">
        <w:rPr>
          <w:rFonts w:ascii="Times New Roman" w:hAnsi="Times New Roman" w:cs="Times New Roman"/>
          <w:sz w:val="18"/>
          <w:szCs w:val="18"/>
        </w:rPr>
        <w:t xml:space="preserve"> Čl. 3 </w:t>
      </w:r>
      <w:r>
        <w:rPr>
          <w:rFonts w:ascii="Times New Roman" w:hAnsi="Times New Roman" w:cs="Times New Roman"/>
          <w:sz w:val="18"/>
          <w:szCs w:val="18"/>
        </w:rPr>
        <w:t xml:space="preserve">bod </w:t>
      </w:r>
      <w:r w:rsidRPr="00BC4A96">
        <w:rPr>
          <w:rFonts w:ascii="Times New Roman" w:hAnsi="Times New Roman" w:cs="Times New Roman"/>
          <w:sz w:val="18"/>
          <w:szCs w:val="18"/>
        </w:rPr>
        <w:t>2</w:t>
      </w:r>
      <w:r>
        <w:rPr>
          <w:rFonts w:ascii="Times New Roman" w:hAnsi="Times New Roman" w:cs="Times New Roman"/>
          <w:sz w:val="18"/>
          <w:szCs w:val="18"/>
        </w:rPr>
        <w:t xml:space="preserve"> delegovaného</w:t>
      </w:r>
      <w:r w:rsidRPr="00BC4A96">
        <w:rPr>
          <w:rFonts w:ascii="Times New Roman" w:hAnsi="Times New Roman" w:cs="Times New Roman"/>
          <w:sz w:val="18"/>
          <w:szCs w:val="18"/>
        </w:rPr>
        <w:t xml:space="preserve"> nariadenia Komisie (EÚ) </w:t>
      </w:r>
      <w:r>
        <w:rPr>
          <w:rFonts w:ascii="Times New Roman" w:hAnsi="Times New Roman" w:cs="Times New Roman"/>
          <w:sz w:val="18"/>
          <w:szCs w:val="18"/>
        </w:rPr>
        <w:t xml:space="preserve">2019/1122 z 12 marca 2019, </w:t>
      </w:r>
      <w:r w:rsidRPr="00CA5FCF">
        <w:rPr>
          <w:rFonts w:ascii="Times New Roman" w:hAnsi="Times New Roman" w:cs="Times New Roman"/>
          <w:sz w:val="18"/>
          <w:szCs w:val="18"/>
        </w:rPr>
        <w:t>ktorým sa dopĺňa smernica Európskeho parlamentu a Rady 2003/87/ES, pokiaľ ide o fungovanie registra Únie</w:t>
      </w:r>
      <w:r>
        <w:rPr>
          <w:rFonts w:ascii="Times New Roman" w:hAnsi="Times New Roman" w:cs="Times New Roman"/>
          <w:sz w:val="18"/>
          <w:szCs w:val="18"/>
        </w:rPr>
        <w:t xml:space="preserve"> (</w:t>
      </w:r>
      <w:r w:rsidRPr="00CA5FCF">
        <w:rPr>
          <w:rFonts w:ascii="Times New Roman" w:hAnsi="Times New Roman" w:cs="Times New Roman"/>
          <w:sz w:val="18"/>
          <w:szCs w:val="18"/>
        </w:rPr>
        <w:t>Ú. v. ES L 177 2.7.2019</w:t>
      </w:r>
      <w:r>
        <w:rPr>
          <w:rFonts w:ascii="Times New Roman" w:hAnsi="Times New Roman" w:cs="Times New Roman"/>
          <w:sz w:val="18"/>
          <w:szCs w:val="18"/>
        </w:rPr>
        <w:t>)</w:t>
      </w:r>
      <w:r w:rsidRPr="00BC4A96">
        <w:rPr>
          <w:rFonts w:ascii="Times New Roman" w:hAnsi="Times New Roman" w:cs="Times New Roman"/>
          <w:sz w:val="18"/>
          <w:szCs w:val="18"/>
        </w:rPr>
        <w:t>.</w:t>
      </w:r>
      <w:r w:rsidRPr="00BC4A96">
        <w:rPr>
          <w:rFonts w:ascii="Times New Roman" w:hAnsi="Times New Roman" w:cs="Times New Roman"/>
          <w:sz w:val="18"/>
          <w:szCs w:val="18"/>
        </w:rPr>
        <w:br/>
        <w:t>§ 17 ods. 1 zákona č. 414/2012 Z. z. o obchodovaní s emisnými kvótami a o zmene a doplnení niektorých zákonov</w:t>
      </w:r>
      <w:r>
        <w:rPr>
          <w:rFonts w:ascii="Times New Roman" w:hAnsi="Times New Roman" w:cs="Times New Roman"/>
          <w:sz w:val="18"/>
          <w:szCs w:val="18"/>
        </w:rPr>
        <w:t xml:space="preserve">. </w:t>
      </w:r>
    </w:p>
  </w:footnote>
  <w:footnote w:id="60">
    <w:p w14:paraId="497D28D9" w14:textId="381B4A74" w:rsidR="00DD3656" w:rsidRPr="00BC4A96" w:rsidRDefault="00DD3656" w:rsidP="00A66A24">
      <w:pPr>
        <w:pStyle w:val="Textpoznmkypodiarou"/>
        <w:jc w:val="both"/>
        <w:rPr>
          <w:rFonts w:ascii="Times New Roman" w:hAnsi="Times New Roman" w:cs="Times New Roman"/>
          <w:sz w:val="18"/>
          <w:szCs w:val="18"/>
        </w:rPr>
      </w:pPr>
      <w:r w:rsidRPr="00BC4A96">
        <w:rPr>
          <w:rStyle w:val="Odkaznapoznmkupodiarou"/>
          <w:rFonts w:ascii="Times New Roman" w:hAnsi="Times New Roman" w:cs="Times New Roman"/>
          <w:sz w:val="18"/>
          <w:szCs w:val="18"/>
        </w:rPr>
        <w:footnoteRef/>
      </w:r>
      <w:r w:rsidRPr="00C3488A">
        <w:rPr>
          <w:rFonts w:ascii="Times New Roman" w:hAnsi="Times New Roman" w:cs="Times New Roman"/>
          <w:sz w:val="18"/>
          <w:szCs w:val="18"/>
        </w:rPr>
        <w:t>)</w:t>
      </w:r>
      <w:r w:rsidRPr="00BC4A96">
        <w:rPr>
          <w:rFonts w:ascii="Times New Roman" w:hAnsi="Times New Roman" w:cs="Times New Roman"/>
          <w:sz w:val="18"/>
          <w:szCs w:val="18"/>
        </w:rPr>
        <w:t xml:space="preserve">  </w:t>
      </w:r>
      <w:r>
        <w:rPr>
          <w:rFonts w:ascii="Times New Roman" w:hAnsi="Times New Roman" w:cs="Times New Roman"/>
          <w:sz w:val="18"/>
          <w:szCs w:val="18"/>
        </w:rPr>
        <w:t xml:space="preserve">Čl. </w:t>
      </w:r>
      <w:r w:rsidRPr="00BC4A96">
        <w:rPr>
          <w:rFonts w:ascii="Times New Roman" w:hAnsi="Times New Roman" w:cs="Times New Roman"/>
          <w:sz w:val="18"/>
          <w:szCs w:val="18"/>
        </w:rPr>
        <w:t xml:space="preserve">11 ods. 1, ods. 2 štvrtého </w:t>
      </w:r>
      <w:proofErr w:type="spellStart"/>
      <w:r w:rsidRPr="00BC4A96">
        <w:rPr>
          <w:rFonts w:ascii="Times New Roman" w:hAnsi="Times New Roman" w:cs="Times New Roman"/>
          <w:sz w:val="18"/>
          <w:szCs w:val="18"/>
        </w:rPr>
        <w:t>pododseku</w:t>
      </w:r>
      <w:proofErr w:type="spellEnd"/>
      <w:r w:rsidRPr="00BC4A96">
        <w:rPr>
          <w:rFonts w:ascii="Times New Roman" w:hAnsi="Times New Roman" w:cs="Times New Roman"/>
          <w:sz w:val="18"/>
          <w:szCs w:val="18"/>
        </w:rPr>
        <w:t xml:space="preserve"> a odseku 4, článku 12, 14, 15, čl</w:t>
      </w:r>
      <w:r>
        <w:rPr>
          <w:rFonts w:ascii="Times New Roman" w:hAnsi="Times New Roman" w:cs="Times New Roman"/>
          <w:sz w:val="18"/>
          <w:szCs w:val="18"/>
        </w:rPr>
        <w:t>.</w:t>
      </w:r>
      <w:r w:rsidRPr="00BC4A96">
        <w:rPr>
          <w:rFonts w:ascii="Times New Roman" w:hAnsi="Times New Roman" w:cs="Times New Roman"/>
          <w:sz w:val="18"/>
          <w:szCs w:val="18"/>
        </w:rPr>
        <w:t xml:space="preserve"> 69 ods. 1 a 7, čl</w:t>
      </w:r>
      <w:r>
        <w:rPr>
          <w:rFonts w:ascii="Times New Roman" w:hAnsi="Times New Roman" w:cs="Times New Roman"/>
          <w:sz w:val="18"/>
          <w:szCs w:val="18"/>
        </w:rPr>
        <w:t>.</w:t>
      </w:r>
      <w:r w:rsidRPr="00BC4A96">
        <w:rPr>
          <w:rFonts w:ascii="Times New Roman" w:hAnsi="Times New Roman" w:cs="Times New Roman"/>
          <w:sz w:val="18"/>
          <w:szCs w:val="18"/>
        </w:rPr>
        <w:t xml:space="preserve"> 72, 73, 77 a 78 nariadenia (EU) 2024/1624</w:t>
      </w:r>
      <w:r>
        <w:rPr>
          <w:rFonts w:ascii="Times New Roman" w:hAnsi="Times New Roman" w:cs="Times New Roman"/>
          <w:sz w:val="18"/>
          <w:szCs w:val="18"/>
        </w:rPr>
        <w:t>.</w:t>
      </w:r>
    </w:p>
  </w:footnote>
  <w:footnote w:id="61">
    <w:p w14:paraId="734CE4C1" w14:textId="469EED71" w:rsidR="00DD3656" w:rsidRPr="00E573F5" w:rsidRDefault="00DD3656">
      <w:pPr>
        <w:pStyle w:val="Textpoznmkypodiarou"/>
        <w:rPr>
          <w:rFonts w:ascii="Times New Roman" w:hAnsi="Times New Roman" w:cs="Times New Roman"/>
          <w:sz w:val="18"/>
          <w:szCs w:val="18"/>
        </w:rPr>
      </w:pPr>
      <w:r w:rsidRPr="00E573F5">
        <w:rPr>
          <w:rStyle w:val="Odkaznapoznmkupodiarou"/>
          <w:rFonts w:ascii="Times New Roman" w:hAnsi="Times New Roman" w:cs="Times New Roman"/>
          <w:sz w:val="18"/>
          <w:szCs w:val="18"/>
        </w:rPr>
        <w:footnoteRef/>
      </w:r>
      <w:r>
        <w:rPr>
          <w:rFonts w:ascii="Times New Roman" w:hAnsi="Times New Roman" w:cs="Times New Roman"/>
          <w:sz w:val="18"/>
          <w:szCs w:val="18"/>
        </w:rPr>
        <w:t>)</w:t>
      </w:r>
      <w:r w:rsidRPr="00E573F5">
        <w:rPr>
          <w:rFonts w:ascii="Times New Roman" w:hAnsi="Times New Roman" w:cs="Times New Roman"/>
          <w:sz w:val="18"/>
          <w:szCs w:val="18"/>
        </w:rPr>
        <w:t xml:space="preserve"> </w:t>
      </w:r>
      <w:r>
        <w:rPr>
          <w:rFonts w:ascii="Times New Roman" w:hAnsi="Times New Roman" w:cs="Times New Roman"/>
          <w:sz w:val="18"/>
          <w:szCs w:val="18"/>
        </w:rPr>
        <w:t xml:space="preserve">Čl. </w:t>
      </w:r>
      <w:r w:rsidRPr="00E573F5">
        <w:rPr>
          <w:rFonts w:ascii="Times New Roman" w:hAnsi="Times New Roman" w:cs="Times New Roman"/>
          <w:sz w:val="18"/>
          <w:szCs w:val="18"/>
        </w:rPr>
        <w:t>69 ods. 1 písm. a) nariadenia (EÚ) 2024/1624.</w:t>
      </w:r>
    </w:p>
  </w:footnote>
  <w:footnote w:id="62">
    <w:p w14:paraId="34C9EF85" w14:textId="7A36D36D" w:rsidR="00DD3656" w:rsidRPr="00BC4A96" w:rsidRDefault="00DD3656" w:rsidP="00E56DC6">
      <w:pPr>
        <w:pStyle w:val="Textpoznmkypodiarou"/>
        <w:jc w:val="both"/>
        <w:rPr>
          <w:rFonts w:ascii="Times New Roman" w:hAnsi="Times New Roman" w:cs="Times New Roman"/>
          <w:sz w:val="18"/>
          <w:szCs w:val="18"/>
        </w:rPr>
      </w:pPr>
      <w:r w:rsidRPr="00BC4A96">
        <w:rPr>
          <w:rStyle w:val="Odkaznapoznmkupodiarou"/>
          <w:rFonts w:ascii="Times New Roman" w:hAnsi="Times New Roman" w:cs="Times New Roman"/>
          <w:sz w:val="18"/>
          <w:szCs w:val="18"/>
        </w:rPr>
        <w:footnoteRef/>
      </w:r>
      <w:r>
        <w:rPr>
          <w:rFonts w:ascii="Times New Roman" w:hAnsi="Times New Roman" w:cs="Times New Roman"/>
          <w:sz w:val="18"/>
          <w:szCs w:val="18"/>
        </w:rPr>
        <w:t>)</w:t>
      </w:r>
      <w:r w:rsidRPr="00BC4A96">
        <w:rPr>
          <w:rFonts w:ascii="Times New Roman" w:hAnsi="Times New Roman" w:cs="Times New Roman"/>
          <w:sz w:val="18"/>
          <w:szCs w:val="18"/>
        </w:rPr>
        <w:t xml:space="preserve"> </w:t>
      </w:r>
      <w:r w:rsidRPr="00DE0AD8">
        <w:rPr>
          <w:rFonts w:ascii="Times New Roman" w:hAnsi="Times New Roman" w:cs="Times New Roman"/>
          <w:sz w:val="18"/>
          <w:szCs w:val="18"/>
        </w:rPr>
        <w:t xml:space="preserve">Čl. </w:t>
      </w:r>
      <w:r>
        <w:rPr>
          <w:rFonts w:ascii="Times New Roman" w:hAnsi="Times New Roman" w:cs="Times New Roman"/>
          <w:sz w:val="18"/>
          <w:szCs w:val="18"/>
        </w:rPr>
        <w:t xml:space="preserve">2 ods. 1 bod 34 a čl. </w:t>
      </w:r>
      <w:r w:rsidRPr="00DE0AD8">
        <w:rPr>
          <w:rFonts w:ascii="Times New Roman" w:hAnsi="Times New Roman" w:cs="Times New Roman"/>
          <w:sz w:val="18"/>
          <w:szCs w:val="18"/>
        </w:rPr>
        <w:t>43 nariadenia (EÚ) 2024/1624</w:t>
      </w:r>
      <w:r>
        <w:rPr>
          <w:rFonts w:ascii="Times New Roman" w:hAnsi="Times New Roman" w:cs="Times New Roman"/>
          <w:sz w:val="18"/>
          <w:szCs w:val="18"/>
        </w:rPr>
        <w:t>.</w:t>
      </w:r>
    </w:p>
  </w:footnote>
  <w:footnote w:id="63">
    <w:p w14:paraId="6E6B1789" w14:textId="77777777" w:rsidR="00DD3656" w:rsidRPr="00E56DC6" w:rsidRDefault="00DD3656" w:rsidP="00E96AA1">
      <w:pPr>
        <w:pStyle w:val="Textpoznmkypodiarou"/>
        <w:jc w:val="both"/>
        <w:rPr>
          <w:rFonts w:ascii="Times New Roman" w:hAnsi="Times New Roman" w:cs="Times New Roman"/>
          <w:sz w:val="18"/>
          <w:szCs w:val="18"/>
        </w:rPr>
      </w:pPr>
      <w:r w:rsidRPr="00E56DC6">
        <w:rPr>
          <w:rStyle w:val="Odkaznapoznmkupodiarou"/>
          <w:rFonts w:ascii="Times New Roman" w:hAnsi="Times New Roman" w:cs="Times New Roman"/>
          <w:sz w:val="18"/>
          <w:szCs w:val="18"/>
        </w:rPr>
        <w:footnoteRef/>
      </w:r>
      <w:r w:rsidRPr="00257586">
        <w:rPr>
          <w:rFonts w:ascii="Times New Roman" w:hAnsi="Times New Roman" w:cs="Times New Roman"/>
          <w:sz w:val="18"/>
          <w:szCs w:val="18"/>
        </w:rPr>
        <w:t>)</w:t>
      </w:r>
      <w:r w:rsidRPr="00E56DC6">
        <w:rPr>
          <w:rFonts w:ascii="Times New Roman" w:hAnsi="Times New Roman" w:cs="Times New Roman"/>
          <w:sz w:val="18"/>
          <w:szCs w:val="18"/>
        </w:rPr>
        <w:t xml:space="preserve"> § 189 zákona č. 73/1998 Z. z. o štátnej službe príslušníkov Policajného zboru, Slovenskej informačnej služby, Zboru väzenskej a justičnej stráže Slovenskej republiky a Železničnej polície. </w:t>
      </w:r>
    </w:p>
  </w:footnote>
  <w:footnote w:id="64">
    <w:p w14:paraId="1D72C800" w14:textId="77777777" w:rsidR="00DD3656" w:rsidRPr="008E14CB" w:rsidRDefault="00DD3656" w:rsidP="00E96AA1">
      <w:pPr>
        <w:pStyle w:val="Textpoznmkypodiarou"/>
        <w:jc w:val="both"/>
        <w:rPr>
          <w:rFonts w:ascii="Times New Roman" w:hAnsi="Times New Roman" w:cs="Times New Roman"/>
          <w:sz w:val="18"/>
          <w:szCs w:val="18"/>
        </w:rPr>
      </w:pPr>
      <w:r w:rsidRPr="008E14CB">
        <w:rPr>
          <w:rStyle w:val="Odkaznapoznmkupodiarou"/>
          <w:rFonts w:ascii="Times New Roman" w:hAnsi="Times New Roman" w:cs="Times New Roman"/>
          <w:sz w:val="18"/>
          <w:szCs w:val="18"/>
        </w:rPr>
        <w:footnoteRef/>
      </w:r>
      <w:r w:rsidRPr="008E14CB">
        <w:rPr>
          <w:rFonts w:ascii="Times New Roman" w:hAnsi="Times New Roman" w:cs="Times New Roman"/>
          <w:sz w:val="18"/>
          <w:szCs w:val="18"/>
        </w:rPr>
        <w:t xml:space="preserve">) </w:t>
      </w:r>
      <w:r w:rsidRPr="008E14CB">
        <w:rPr>
          <w:rFonts w:ascii="Times New Roman" w:eastAsiaTheme="majorEastAsia" w:hAnsi="Times New Roman" w:cs="Times New Roman"/>
          <w:sz w:val="18"/>
          <w:szCs w:val="18"/>
        </w:rPr>
        <w:t xml:space="preserve">Napríklad zákon č. </w:t>
      </w:r>
      <w:hyperlink r:id="rId1">
        <w:r w:rsidRPr="008E14CB">
          <w:rPr>
            <w:rStyle w:val="Hypertextovprepojenie"/>
            <w:rFonts w:ascii="Times New Roman" w:hAnsi="Times New Roman" w:cs="Times New Roman"/>
            <w:color w:val="auto"/>
            <w:sz w:val="18"/>
            <w:szCs w:val="18"/>
            <w:u w:val="none"/>
          </w:rPr>
          <w:t>455/1991 Zb.</w:t>
        </w:r>
      </w:hyperlink>
      <w:r w:rsidRPr="008E14CB">
        <w:rPr>
          <w:rFonts w:ascii="Times New Roman" w:eastAsiaTheme="majorEastAsia" w:hAnsi="Times New Roman" w:cs="Times New Roman"/>
          <w:sz w:val="18"/>
          <w:szCs w:val="18"/>
        </w:rPr>
        <w:t xml:space="preserve"> </w:t>
      </w:r>
      <w:r w:rsidRPr="008E14CB">
        <w:rPr>
          <w:rFonts w:ascii="Times New Roman" w:hAnsi="Times New Roman" w:cs="Times New Roman"/>
          <w:sz w:val="18"/>
          <w:szCs w:val="18"/>
        </w:rPr>
        <w:t>v znení neskorších predpisov.</w:t>
      </w:r>
    </w:p>
  </w:footnote>
  <w:footnote w:id="65">
    <w:p w14:paraId="2E7D03F0" w14:textId="76B0BF41" w:rsidR="00DD3656" w:rsidRDefault="00DD3656" w:rsidP="007F0240">
      <w:pPr>
        <w:pStyle w:val="Textpoznmkypodiarou"/>
        <w:jc w:val="both"/>
        <w:rPr>
          <w:rFonts w:ascii="Times New Roman" w:hAnsi="Times New Roman" w:cs="Times New Roman"/>
          <w:sz w:val="18"/>
          <w:szCs w:val="18"/>
        </w:rPr>
      </w:pPr>
      <w:r w:rsidRPr="00BC4A96">
        <w:rPr>
          <w:rStyle w:val="Odkaznapoznmkupodiarou"/>
          <w:rFonts w:ascii="Times New Roman" w:hAnsi="Times New Roman" w:cs="Times New Roman"/>
          <w:sz w:val="18"/>
          <w:szCs w:val="18"/>
        </w:rPr>
        <w:footnoteRef/>
      </w:r>
      <w:r w:rsidRPr="00DE5670">
        <w:rPr>
          <w:rFonts w:ascii="Times New Roman" w:hAnsi="Times New Roman" w:cs="Times New Roman"/>
          <w:sz w:val="18"/>
          <w:szCs w:val="18"/>
          <w:vertAlign w:val="superscript"/>
        </w:rPr>
        <w:t xml:space="preserve">) </w:t>
      </w:r>
      <w:r w:rsidRPr="00BC4A96">
        <w:rPr>
          <w:rFonts w:ascii="Times New Roman" w:hAnsi="Times New Roman" w:cs="Times New Roman"/>
          <w:sz w:val="18"/>
          <w:szCs w:val="18"/>
        </w:rPr>
        <w:t>Nariadenie (EÚ) 2024/1624</w:t>
      </w:r>
      <w:r>
        <w:rPr>
          <w:rFonts w:ascii="Times New Roman" w:hAnsi="Times New Roman" w:cs="Times New Roman"/>
          <w:sz w:val="18"/>
          <w:szCs w:val="18"/>
        </w:rPr>
        <w:t>.</w:t>
      </w:r>
    </w:p>
    <w:p w14:paraId="0D0CCC02" w14:textId="58B0E6A3" w:rsidR="00DD3656" w:rsidRPr="00BC4A96" w:rsidRDefault="00DD3656" w:rsidP="007F0240">
      <w:pPr>
        <w:pStyle w:val="Textpoznmkypodiarou"/>
        <w:jc w:val="both"/>
        <w:rPr>
          <w:rFonts w:ascii="Times New Roman" w:hAnsi="Times New Roman" w:cs="Times New Roman"/>
          <w:sz w:val="18"/>
          <w:szCs w:val="18"/>
        </w:rPr>
      </w:pPr>
      <w:r>
        <w:rPr>
          <w:rFonts w:ascii="Times New Roman" w:hAnsi="Times New Roman" w:cs="Times New Roman"/>
          <w:sz w:val="18"/>
          <w:szCs w:val="18"/>
        </w:rPr>
        <w:t xml:space="preserve">     N</w:t>
      </w:r>
      <w:r w:rsidRPr="00BC4A96">
        <w:rPr>
          <w:rFonts w:ascii="Times New Roman" w:hAnsi="Times New Roman" w:cs="Times New Roman"/>
          <w:sz w:val="18"/>
          <w:szCs w:val="18"/>
        </w:rPr>
        <w:t>ariadenie (EÚ)</w:t>
      </w:r>
      <w:r>
        <w:rPr>
          <w:rFonts w:ascii="Times New Roman" w:hAnsi="Times New Roman" w:cs="Times New Roman"/>
          <w:sz w:val="18"/>
          <w:szCs w:val="18"/>
        </w:rPr>
        <w:t xml:space="preserve"> 2</w:t>
      </w:r>
      <w:r w:rsidRPr="00BC4A96">
        <w:rPr>
          <w:rFonts w:ascii="Times New Roman" w:hAnsi="Times New Roman" w:cs="Times New Roman"/>
          <w:sz w:val="18"/>
          <w:szCs w:val="18"/>
        </w:rPr>
        <w:t>023/1113.</w:t>
      </w:r>
    </w:p>
  </w:footnote>
  <w:footnote w:id="66">
    <w:p w14:paraId="576F6AC3" w14:textId="77777777" w:rsidR="00DD3656" w:rsidRPr="00DA3316" w:rsidRDefault="00DD3656" w:rsidP="00E96AA1">
      <w:pPr>
        <w:pStyle w:val="Textpoznmkypodiarou"/>
        <w:jc w:val="both"/>
        <w:rPr>
          <w:rFonts w:ascii="Times New Roman" w:hAnsi="Times New Roman" w:cs="Times New Roman"/>
          <w:sz w:val="18"/>
          <w:szCs w:val="18"/>
        </w:rPr>
      </w:pPr>
      <w:r w:rsidRPr="000A1DF0">
        <w:rPr>
          <w:rStyle w:val="Odkaznapoznmkupodiarou"/>
          <w:rFonts w:ascii="Times New Roman" w:hAnsi="Times New Roman" w:cs="Times New Roman"/>
          <w:sz w:val="18"/>
          <w:szCs w:val="18"/>
        </w:rPr>
        <w:footnoteRef/>
      </w:r>
      <w:r w:rsidRPr="00257586">
        <w:rPr>
          <w:rFonts w:ascii="Times New Roman" w:hAnsi="Times New Roman" w:cs="Times New Roman"/>
          <w:sz w:val="18"/>
          <w:szCs w:val="18"/>
        </w:rPr>
        <w:t>)</w:t>
      </w:r>
      <w:r w:rsidRPr="00DA3316">
        <w:rPr>
          <w:rFonts w:ascii="Times New Roman" w:hAnsi="Times New Roman" w:cs="Times New Roman"/>
          <w:sz w:val="18"/>
          <w:szCs w:val="18"/>
        </w:rPr>
        <w:t xml:space="preserve"> </w:t>
      </w:r>
      <w:r w:rsidRPr="00182FB6">
        <w:rPr>
          <w:rFonts w:ascii="Times New Roman" w:hAnsi="Times New Roman" w:cs="Times New Roman"/>
          <w:sz w:val="18"/>
          <w:szCs w:val="18"/>
        </w:rPr>
        <w:t xml:space="preserve">Napríklad zákon č. 513/1991 Zb. Obchodný zákonník, zákon Slovenskej národnej rady č. 323/1992 Zb. v znení neskorších predpisov, zákon Národnej rady Slovenskej republiky č. 10/1996 Z. z. o kontrole v štátnej správe v znení neskorších predpisov, zákon č. 483/2001 Z. z. v znení neskorších predpisov, zákon č. 566/2001 Z. z. v znení neskorších predpisov, zákon č. 429/2002 Z. z. v znení neskorších </w:t>
      </w:r>
      <w:r w:rsidRPr="00235C65">
        <w:rPr>
          <w:rFonts w:ascii="Times New Roman" w:hAnsi="Times New Roman" w:cs="Times New Roman"/>
          <w:sz w:val="18"/>
          <w:szCs w:val="18"/>
        </w:rPr>
        <w:t xml:space="preserve">predpisov, zákon č. 586/2003 Z. z. v znení neskorších predpisov, zákon č. 203/2011 Z. z. v znení neskorších predpisov, zákon č. 382/2004 Z. z. o znalcoch, tlmočníkoch a prekladateľoch a o zmene a doplnení niektorých zákonov v znení neskorších </w:t>
      </w:r>
      <w:r w:rsidRPr="003964E9">
        <w:rPr>
          <w:rFonts w:ascii="Times New Roman" w:hAnsi="Times New Roman" w:cs="Times New Roman"/>
          <w:sz w:val="18"/>
          <w:szCs w:val="18"/>
        </w:rPr>
        <w:t>predpisov, zákon č. 92/2008 Z. z. o komoditnej burze a o doplnení zákona Národnej rady Slovenskej republiky č. 145/1995 Z. z. o správnych poplatkoch v znení neskorších predpisov, zákon č. 35/2019 Z. z. o finančnej správe a o zmene a doplnení niektorých zákonov, zákon č. 563/2009 Z. z. o správe daní (daňový poriadok) a o zmene a doplnení niektorých zákonov, zákon č. 324/2011 Z. z. o poštových službách a o zmene a doplnení niektorých zákonov.</w:t>
      </w:r>
    </w:p>
  </w:footnote>
  <w:footnote w:id="67">
    <w:p w14:paraId="16672304" w14:textId="4BE33FEF" w:rsidR="00DD3656" w:rsidRPr="00BC4A96" w:rsidRDefault="00DD3656" w:rsidP="008D27F4">
      <w:pPr>
        <w:pStyle w:val="Textpoznmkypodiarou"/>
        <w:rPr>
          <w:rFonts w:ascii="Times New Roman" w:hAnsi="Times New Roman" w:cs="Times New Roman"/>
          <w:sz w:val="18"/>
          <w:szCs w:val="18"/>
        </w:rPr>
      </w:pPr>
      <w:r w:rsidRPr="000A1DF0">
        <w:rPr>
          <w:rStyle w:val="Odkaznapoznmkupodiarou"/>
          <w:rFonts w:ascii="Times New Roman" w:hAnsi="Times New Roman" w:cs="Times New Roman"/>
          <w:sz w:val="18"/>
          <w:szCs w:val="18"/>
        </w:rPr>
        <w:footnoteRef/>
      </w:r>
      <w:r w:rsidRPr="00AC53A2">
        <w:rPr>
          <w:rFonts w:ascii="Times New Roman" w:hAnsi="Times New Roman" w:cs="Times New Roman"/>
          <w:sz w:val="18"/>
          <w:szCs w:val="18"/>
        </w:rPr>
        <w:t>)</w:t>
      </w:r>
      <w:r w:rsidRPr="00BC4A96">
        <w:rPr>
          <w:rFonts w:ascii="Times New Roman" w:hAnsi="Times New Roman" w:cs="Times New Roman"/>
          <w:sz w:val="18"/>
          <w:szCs w:val="18"/>
        </w:rPr>
        <w:t xml:space="preserve"> Čl. 69 ods. 1 druhý </w:t>
      </w:r>
      <w:proofErr w:type="spellStart"/>
      <w:r w:rsidRPr="00BC4A96">
        <w:rPr>
          <w:rFonts w:ascii="Times New Roman" w:hAnsi="Times New Roman" w:cs="Times New Roman"/>
          <w:sz w:val="18"/>
          <w:szCs w:val="18"/>
        </w:rPr>
        <w:t>pododsek</w:t>
      </w:r>
      <w:proofErr w:type="spellEnd"/>
      <w:r w:rsidRPr="00BC4A96">
        <w:rPr>
          <w:rFonts w:ascii="Times New Roman" w:hAnsi="Times New Roman" w:cs="Times New Roman"/>
          <w:sz w:val="18"/>
          <w:szCs w:val="18"/>
        </w:rPr>
        <w:t xml:space="preserve"> nariadenia (EÚ) 2024/1624</w:t>
      </w:r>
      <w:r>
        <w:rPr>
          <w:rFonts w:ascii="Times New Roman" w:hAnsi="Times New Roman" w:cs="Times New Roman"/>
          <w:sz w:val="18"/>
          <w:szCs w:val="18"/>
        </w:rPr>
        <w:t>.</w:t>
      </w:r>
    </w:p>
  </w:footnote>
  <w:footnote w:id="68">
    <w:p w14:paraId="0DB71AEF" w14:textId="7C6C6297" w:rsidR="00DD3656" w:rsidRPr="00BC4A96" w:rsidRDefault="00DD3656" w:rsidP="008D27F4">
      <w:pPr>
        <w:pStyle w:val="Textpoznmkypodiarou"/>
        <w:rPr>
          <w:rFonts w:ascii="Times New Roman" w:hAnsi="Times New Roman" w:cs="Times New Roman"/>
          <w:sz w:val="18"/>
          <w:szCs w:val="18"/>
        </w:rPr>
      </w:pPr>
      <w:r w:rsidRPr="000A1DF0">
        <w:rPr>
          <w:rStyle w:val="Odkaznapoznmkupodiarou"/>
          <w:rFonts w:ascii="Times New Roman" w:hAnsi="Times New Roman" w:cs="Times New Roman"/>
          <w:sz w:val="18"/>
          <w:szCs w:val="18"/>
        </w:rPr>
        <w:footnoteRef/>
      </w:r>
      <w:r w:rsidRPr="00AC53A2">
        <w:rPr>
          <w:rFonts w:ascii="Times New Roman" w:hAnsi="Times New Roman" w:cs="Times New Roman"/>
          <w:sz w:val="18"/>
          <w:szCs w:val="18"/>
        </w:rPr>
        <w:t>)</w:t>
      </w:r>
      <w:r w:rsidRPr="00BC4A96">
        <w:rPr>
          <w:rFonts w:ascii="Times New Roman" w:hAnsi="Times New Roman" w:cs="Times New Roman"/>
          <w:sz w:val="18"/>
          <w:szCs w:val="18"/>
        </w:rPr>
        <w:t xml:space="preserve"> </w:t>
      </w:r>
      <w:r>
        <w:rPr>
          <w:rFonts w:ascii="Times New Roman" w:hAnsi="Times New Roman" w:cs="Times New Roman"/>
          <w:sz w:val="18"/>
          <w:szCs w:val="18"/>
        </w:rPr>
        <w:t>Č</w:t>
      </w:r>
      <w:r w:rsidRPr="00BC4A96">
        <w:rPr>
          <w:rFonts w:ascii="Times New Roman" w:hAnsi="Times New Roman" w:cs="Times New Roman"/>
          <w:sz w:val="18"/>
          <w:szCs w:val="18"/>
        </w:rPr>
        <w:t>l. 74 a čl. 80 ods. 4 nariadenia (EÚ) 2024/1624</w:t>
      </w:r>
      <w:r>
        <w:rPr>
          <w:rFonts w:ascii="Times New Roman" w:hAnsi="Times New Roman" w:cs="Times New Roman"/>
          <w:sz w:val="18"/>
          <w:szCs w:val="18"/>
        </w:rPr>
        <w:t>.</w:t>
      </w:r>
      <w:r w:rsidRPr="00BC4A96">
        <w:rPr>
          <w:rFonts w:ascii="Times New Roman" w:hAnsi="Times New Roman" w:cs="Times New Roman"/>
          <w:sz w:val="18"/>
          <w:szCs w:val="18"/>
        </w:rPr>
        <w:t xml:space="preserve"> </w:t>
      </w:r>
    </w:p>
  </w:footnote>
  <w:footnote w:id="69">
    <w:p w14:paraId="44910B6E" w14:textId="77777777" w:rsidR="00DD3656" w:rsidRDefault="00DD3656" w:rsidP="008D27F4">
      <w:pPr>
        <w:pStyle w:val="Textpoznmkypodiarou"/>
      </w:pPr>
      <w:r w:rsidRPr="00BC4A96">
        <w:rPr>
          <w:rStyle w:val="Odkaznapoznmkupodiarou"/>
          <w:rFonts w:ascii="Times New Roman" w:hAnsi="Times New Roman" w:cs="Times New Roman"/>
          <w:sz w:val="18"/>
          <w:szCs w:val="18"/>
        </w:rPr>
        <w:footnoteRef/>
      </w:r>
      <w:r w:rsidRPr="00AC53A2">
        <w:rPr>
          <w:rFonts w:ascii="Times New Roman" w:hAnsi="Times New Roman" w:cs="Times New Roman"/>
          <w:sz w:val="18"/>
          <w:szCs w:val="18"/>
        </w:rPr>
        <w:t>)</w:t>
      </w:r>
      <w:r w:rsidRPr="00BC4A96">
        <w:rPr>
          <w:rFonts w:ascii="Times New Roman" w:hAnsi="Times New Roman" w:cs="Times New Roman"/>
          <w:sz w:val="18"/>
          <w:szCs w:val="18"/>
        </w:rPr>
        <w:t xml:space="preserve"> </w:t>
      </w:r>
      <w:r>
        <w:rPr>
          <w:rFonts w:ascii="Times New Roman" w:hAnsi="Times New Roman" w:cs="Times New Roman"/>
          <w:sz w:val="18"/>
          <w:szCs w:val="18"/>
        </w:rPr>
        <w:t>Č</w:t>
      </w:r>
      <w:r w:rsidRPr="00BC4A96">
        <w:rPr>
          <w:rFonts w:ascii="Times New Roman" w:hAnsi="Times New Roman" w:cs="Times New Roman"/>
          <w:sz w:val="18"/>
          <w:szCs w:val="18"/>
        </w:rPr>
        <w:t xml:space="preserve">l. 9 </w:t>
      </w:r>
      <w:r>
        <w:rPr>
          <w:rFonts w:ascii="Times New Roman" w:hAnsi="Times New Roman" w:cs="Times New Roman"/>
          <w:sz w:val="18"/>
          <w:szCs w:val="18"/>
        </w:rPr>
        <w:t>n</w:t>
      </w:r>
      <w:r w:rsidRPr="00177BDA">
        <w:rPr>
          <w:rFonts w:ascii="Times New Roman" w:hAnsi="Times New Roman" w:cs="Times New Roman"/>
          <w:sz w:val="18"/>
          <w:szCs w:val="18"/>
        </w:rPr>
        <w:t>ariadeni</w:t>
      </w:r>
      <w:r>
        <w:rPr>
          <w:rFonts w:ascii="Times New Roman" w:hAnsi="Times New Roman" w:cs="Times New Roman"/>
          <w:sz w:val="18"/>
          <w:szCs w:val="18"/>
        </w:rPr>
        <w:t>a</w:t>
      </w:r>
      <w:r w:rsidRPr="00177BDA">
        <w:rPr>
          <w:rFonts w:ascii="Times New Roman" w:hAnsi="Times New Roman" w:cs="Times New Roman"/>
          <w:sz w:val="18"/>
          <w:szCs w:val="18"/>
        </w:rPr>
        <w:t xml:space="preserve"> Európskeho parlamentu a Rady (EÚ) 2018/1672 z 23. októbra 2018 o kontrolách peňažných prostriedkov v hotovosti, ktoré vstupujú do Únie alebo opúšťajú Úniu, a ktorým sa zrušuje nariadenie (ES) č. 1889/2005 (Ú. v. EÚ L 284)</w:t>
      </w:r>
      <w:r>
        <w:rPr>
          <w:rFonts w:ascii="Times New Roman" w:hAnsi="Times New Roman" w:cs="Times New Roman"/>
          <w:sz w:val="18"/>
          <w:szCs w:val="18"/>
        </w:rPr>
        <w:t>.</w:t>
      </w:r>
    </w:p>
  </w:footnote>
  <w:footnote w:id="70">
    <w:p w14:paraId="7934871D" w14:textId="62F0C10D" w:rsidR="00DD3656" w:rsidRPr="00BC4A96" w:rsidRDefault="00DD3656" w:rsidP="008B169B">
      <w:pPr>
        <w:pStyle w:val="Textpoznmkypodiarou"/>
        <w:jc w:val="both"/>
        <w:rPr>
          <w:rFonts w:ascii="Times New Roman" w:hAnsi="Times New Roman" w:cs="Times New Roman"/>
          <w:sz w:val="18"/>
          <w:szCs w:val="18"/>
        </w:rPr>
      </w:pPr>
      <w:r w:rsidRPr="00DE5670">
        <w:rPr>
          <w:rStyle w:val="Odkaznapoznmkupodiarou"/>
          <w:rFonts w:ascii="Times New Roman" w:hAnsi="Times New Roman" w:cs="Times New Roman"/>
          <w:sz w:val="18"/>
          <w:szCs w:val="18"/>
        </w:rPr>
        <w:footnoteRef/>
      </w:r>
      <w:r w:rsidRPr="00610258">
        <w:rPr>
          <w:rFonts w:ascii="Times New Roman" w:hAnsi="Times New Roman" w:cs="Times New Roman"/>
          <w:sz w:val="18"/>
          <w:szCs w:val="18"/>
        </w:rPr>
        <w:t>)</w:t>
      </w:r>
      <w:r w:rsidRPr="00BC4A96">
        <w:rPr>
          <w:rFonts w:ascii="Times New Roman" w:hAnsi="Times New Roman" w:cs="Times New Roman"/>
          <w:sz w:val="18"/>
          <w:szCs w:val="18"/>
        </w:rPr>
        <w:t xml:space="preserve"> Rozhodnutie Rady 2007/845/SVV zo 6. decembra 2007 o spolupráci medzi úradmi pre vyhľadávanie majetku v členských štátoch pri vypátraní a identifikácii príjmov z trestnej činnosti alebo iného majetku súvisiaceho s trestnou činnosťou (Ú. v. EÚ L 332, 18. 12. 2007).</w:t>
      </w:r>
    </w:p>
  </w:footnote>
  <w:footnote w:id="71">
    <w:p w14:paraId="46744D99" w14:textId="47ABFB2E" w:rsidR="00DD3656" w:rsidRPr="00FE6574" w:rsidRDefault="00DD3656" w:rsidP="00FE6574">
      <w:pPr>
        <w:pStyle w:val="Textpoznmkypodiarou"/>
        <w:jc w:val="both"/>
        <w:rPr>
          <w:rFonts w:ascii="Times New Roman" w:hAnsi="Times New Roman" w:cs="Times New Roman"/>
          <w:sz w:val="18"/>
          <w:szCs w:val="18"/>
        </w:rPr>
      </w:pPr>
      <w:r w:rsidRPr="002A05C7">
        <w:rPr>
          <w:rStyle w:val="Odkaznapoznmkupodiarou"/>
          <w:rFonts w:ascii="Times New Roman" w:hAnsi="Times New Roman" w:cs="Times New Roman"/>
          <w:sz w:val="18"/>
          <w:szCs w:val="18"/>
        </w:rPr>
        <w:footnoteRef/>
      </w:r>
      <w:r w:rsidRPr="00610258">
        <w:rPr>
          <w:rFonts w:ascii="Times New Roman" w:hAnsi="Times New Roman" w:cs="Times New Roman"/>
          <w:sz w:val="18"/>
          <w:szCs w:val="18"/>
        </w:rPr>
        <w:t>)</w:t>
      </w:r>
      <w:r w:rsidRPr="002A05C7">
        <w:rPr>
          <w:rFonts w:ascii="Times New Roman" w:hAnsi="Times New Roman" w:cs="Times New Roman"/>
          <w:sz w:val="18"/>
          <w:szCs w:val="18"/>
        </w:rPr>
        <w:t xml:space="preserve"> </w:t>
      </w:r>
      <w:r w:rsidRPr="002A05C7">
        <w:rPr>
          <w:rFonts w:ascii="Times New Roman" w:hAnsi="Times New Roman" w:cs="Times New Roman"/>
          <w:color w:val="000000" w:themeColor="text1"/>
          <w:sz w:val="18"/>
          <w:szCs w:val="18"/>
        </w:rPr>
        <w:t>§ 9 ods</w:t>
      </w:r>
      <w:r>
        <w:rPr>
          <w:rFonts w:ascii="Times New Roman" w:hAnsi="Times New Roman" w:cs="Times New Roman"/>
          <w:color w:val="000000" w:themeColor="text1"/>
          <w:sz w:val="18"/>
          <w:szCs w:val="18"/>
        </w:rPr>
        <w:t xml:space="preserve">. </w:t>
      </w:r>
      <w:r w:rsidRPr="002A05C7">
        <w:rPr>
          <w:rFonts w:ascii="Times New Roman" w:hAnsi="Times New Roman" w:cs="Times New Roman"/>
          <w:color w:val="000000" w:themeColor="text1"/>
          <w:sz w:val="18"/>
          <w:szCs w:val="18"/>
        </w:rPr>
        <w:t>2 písm. h) a i) zákona č. 35/2019 Z.</w:t>
      </w:r>
      <w:r>
        <w:rPr>
          <w:rFonts w:ascii="Times New Roman" w:hAnsi="Times New Roman" w:cs="Times New Roman"/>
          <w:color w:val="000000" w:themeColor="text1"/>
          <w:sz w:val="18"/>
          <w:szCs w:val="18"/>
        </w:rPr>
        <w:t xml:space="preserve"> </w:t>
      </w:r>
      <w:r w:rsidRPr="002A05C7">
        <w:rPr>
          <w:rFonts w:ascii="Times New Roman" w:hAnsi="Times New Roman" w:cs="Times New Roman"/>
          <w:color w:val="000000" w:themeColor="text1"/>
          <w:sz w:val="18"/>
          <w:szCs w:val="18"/>
        </w:rPr>
        <w:t>z.</w:t>
      </w:r>
    </w:p>
  </w:footnote>
  <w:footnote w:id="72">
    <w:p w14:paraId="4183755A" w14:textId="73608929" w:rsidR="00DD3656" w:rsidRPr="00FE6574" w:rsidRDefault="00DD3656" w:rsidP="00FE6574">
      <w:pPr>
        <w:pStyle w:val="Textpoznmkypodiarou"/>
        <w:jc w:val="both"/>
        <w:rPr>
          <w:rFonts w:ascii="Times New Roman" w:hAnsi="Times New Roman" w:cs="Times New Roman"/>
          <w:sz w:val="18"/>
          <w:szCs w:val="18"/>
        </w:rPr>
      </w:pPr>
      <w:r w:rsidRPr="00FE6574">
        <w:rPr>
          <w:rStyle w:val="Odkaznapoznmkupodiarou"/>
          <w:rFonts w:ascii="Times New Roman" w:hAnsi="Times New Roman" w:cs="Times New Roman"/>
          <w:sz w:val="18"/>
          <w:szCs w:val="18"/>
        </w:rPr>
        <w:footnoteRef/>
      </w:r>
      <w:r w:rsidRPr="00610258">
        <w:rPr>
          <w:rFonts w:ascii="Times New Roman" w:hAnsi="Times New Roman" w:cs="Times New Roman"/>
          <w:sz w:val="18"/>
          <w:szCs w:val="18"/>
        </w:rPr>
        <w:t>)</w:t>
      </w:r>
      <w:r w:rsidRPr="00FE6574">
        <w:rPr>
          <w:rFonts w:ascii="Times New Roman" w:hAnsi="Times New Roman" w:cs="Times New Roman"/>
          <w:sz w:val="18"/>
          <w:szCs w:val="18"/>
        </w:rPr>
        <w:t xml:space="preserve"> Príloha I k nariadeniu Európskeho parlamentu a Rady (EÚ) 2016/794 z 11. mája 2016 o Agentúre Európskej únie pre spoluprácu v oblasti presadzovania práva (</w:t>
      </w:r>
      <w:proofErr w:type="spellStart"/>
      <w:r w:rsidRPr="00FE6574">
        <w:rPr>
          <w:rFonts w:ascii="Times New Roman" w:hAnsi="Times New Roman" w:cs="Times New Roman"/>
          <w:sz w:val="18"/>
          <w:szCs w:val="18"/>
        </w:rPr>
        <w:t>Europol</w:t>
      </w:r>
      <w:proofErr w:type="spellEnd"/>
      <w:r w:rsidRPr="00FE6574">
        <w:rPr>
          <w:rFonts w:ascii="Times New Roman" w:hAnsi="Times New Roman" w:cs="Times New Roman"/>
          <w:sz w:val="18"/>
          <w:szCs w:val="18"/>
        </w:rPr>
        <w:t>), ktorým sa nahrádzajú a zrušujú rozhodnutia Rady 2009/371/SVV, 2009/934/SVV, 2009/935/SVV, 2009/936/SVV a 2009/968/SVV (Ú. v. EÚ L 135, 24. 5. 2016) v platnom znení.</w:t>
      </w:r>
    </w:p>
  </w:footnote>
  <w:footnote w:id="73">
    <w:p w14:paraId="04058DBB" w14:textId="77777777" w:rsidR="00DD3656" w:rsidRDefault="00DD3656" w:rsidP="001A6730">
      <w:pPr>
        <w:pStyle w:val="Textpoznmkypodiarou"/>
        <w:jc w:val="both"/>
        <w:rPr>
          <w:rFonts w:ascii="Times New Roman" w:hAnsi="Times New Roman" w:cs="Times New Roman"/>
          <w:sz w:val="18"/>
          <w:szCs w:val="18"/>
        </w:rPr>
      </w:pPr>
      <w:r w:rsidRPr="001A6730">
        <w:rPr>
          <w:rStyle w:val="Odkaznapoznmkupodiarou"/>
          <w:rFonts w:ascii="Times New Roman" w:hAnsi="Times New Roman" w:cs="Times New Roman"/>
          <w:sz w:val="18"/>
          <w:szCs w:val="18"/>
        </w:rPr>
        <w:footnoteRef/>
      </w:r>
      <w:r w:rsidRPr="00610258">
        <w:rPr>
          <w:rFonts w:ascii="Times New Roman" w:hAnsi="Times New Roman" w:cs="Times New Roman"/>
          <w:sz w:val="18"/>
          <w:szCs w:val="18"/>
        </w:rPr>
        <w:t xml:space="preserve">) </w:t>
      </w:r>
      <w:r w:rsidRPr="001A6730">
        <w:rPr>
          <w:rFonts w:ascii="Times New Roman" w:hAnsi="Times New Roman" w:cs="Times New Roman"/>
          <w:sz w:val="18"/>
          <w:szCs w:val="18"/>
        </w:rPr>
        <w:t>§ 2 ods. 7 zákona Národnej rady Slovenskej republiky č. 46/1993 Z. z. o Slovenskej informačnej službe</w:t>
      </w:r>
      <w:r>
        <w:rPr>
          <w:rFonts w:ascii="Times New Roman" w:hAnsi="Times New Roman" w:cs="Times New Roman"/>
          <w:sz w:val="18"/>
          <w:szCs w:val="18"/>
        </w:rPr>
        <w:t xml:space="preserve"> v znení neskorších predpisov.</w:t>
      </w:r>
    </w:p>
    <w:p w14:paraId="008EC7E9" w14:textId="2646375B" w:rsidR="00DD3656" w:rsidRPr="009B52C1" w:rsidRDefault="00DD3656" w:rsidP="001A6730">
      <w:pPr>
        <w:pStyle w:val="Textpoznmkypodiarou"/>
        <w:jc w:val="both"/>
        <w:rPr>
          <w:rFonts w:ascii="Times New Roman" w:hAnsi="Times New Roman" w:cs="Times New Roman"/>
          <w:sz w:val="18"/>
          <w:szCs w:val="18"/>
        </w:rPr>
      </w:pPr>
      <w:r>
        <w:rPr>
          <w:rFonts w:ascii="Times New Roman" w:hAnsi="Times New Roman" w:cs="Times New Roman"/>
          <w:sz w:val="18"/>
          <w:szCs w:val="18"/>
        </w:rPr>
        <w:t xml:space="preserve">     </w:t>
      </w:r>
      <w:r w:rsidRPr="001A6730">
        <w:rPr>
          <w:rFonts w:ascii="Times New Roman" w:hAnsi="Times New Roman" w:cs="Times New Roman"/>
          <w:sz w:val="18"/>
          <w:szCs w:val="18"/>
        </w:rPr>
        <w:t>§ 9 ods. 4 zákona č. 500/2022 Z. z. o Vojenskom spravodajstve</w:t>
      </w:r>
      <w:r>
        <w:rPr>
          <w:rFonts w:ascii="Times New Roman" w:hAnsi="Times New Roman" w:cs="Times New Roman"/>
          <w:sz w:val="18"/>
          <w:szCs w:val="18"/>
        </w:rPr>
        <w:t xml:space="preserve"> v znení neskorších predpisov.</w:t>
      </w:r>
    </w:p>
  </w:footnote>
  <w:footnote w:id="74">
    <w:p w14:paraId="35578B0B" w14:textId="2EF09D79" w:rsidR="00DD3656" w:rsidRPr="002A05C7" w:rsidRDefault="00DD3656" w:rsidP="002A05C7">
      <w:pPr>
        <w:pStyle w:val="Textpoznmkypodiarou"/>
        <w:jc w:val="both"/>
        <w:rPr>
          <w:rFonts w:ascii="Times New Roman" w:hAnsi="Times New Roman" w:cs="Times New Roman"/>
          <w:sz w:val="18"/>
          <w:szCs w:val="18"/>
        </w:rPr>
      </w:pPr>
      <w:r w:rsidRPr="002A05C7">
        <w:rPr>
          <w:rStyle w:val="Odkaznapoznmkupodiarou"/>
          <w:rFonts w:ascii="Times New Roman" w:hAnsi="Times New Roman" w:cs="Times New Roman"/>
          <w:sz w:val="18"/>
          <w:szCs w:val="18"/>
        </w:rPr>
        <w:footnoteRef/>
      </w:r>
      <w:r w:rsidRPr="0067390B">
        <w:rPr>
          <w:rFonts w:ascii="Times New Roman" w:hAnsi="Times New Roman" w:cs="Times New Roman"/>
          <w:sz w:val="18"/>
          <w:szCs w:val="18"/>
        </w:rPr>
        <w:t>)</w:t>
      </w:r>
      <w:r w:rsidRPr="002A05C7">
        <w:rPr>
          <w:rFonts w:ascii="Times New Roman" w:hAnsi="Times New Roman" w:cs="Times New Roman"/>
          <w:sz w:val="18"/>
          <w:szCs w:val="18"/>
        </w:rPr>
        <w:t xml:space="preserve"> Čl. 70 ods. 2 nariadenia (EÚ) 2024/1624.</w:t>
      </w:r>
    </w:p>
  </w:footnote>
  <w:footnote w:id="75">
    <w:p w14:paraId="4C066665" w14:textId="4C11F864" w:rsidR="00DD3656" w:rsidRPr="002A05C7" w:rsidRDefault="00DD3656" w:rsidP="002A05C7">
      <w:pPr>
        <w:pStyle w:val="Textpoznmkypodiarou"/>
        <w:jc w:val="both"/>
        <w:rPr>
          <w:rFonts w:ascii="Times New Roman" w:hAnsi="Times New Roman" w:cs="Times New Roman"/>
          <w:sz w:val="18"/>
          <w:szCs w:val="18"/>
        </w:rPr>
      </w:pPr>
      <w:r w:rsidRPr="002A05C7">
        <w:rPr>
          <w:rStyle w:val="Odkaznapoznmkupodiarou"/>
          <w:rFonts w:ascii="Times New Roman" w:hAnsi="Times New Roman" w:cs="Times New Roman"/>
          <w:sz w:val="18"/>
          <w:szCs w:val="18"/>
        </w:rPr>
        <w:footnoteRef/>
      </w:r>
      <w:r w:rsidRPr="0067390B">
        <w:rPr>
          <w:rFonts w:ascii="Times New Roman" w:hAnsi="Times New Roman" w:cs="Times New Roman"/>
          <w:sz w:val="18"/>
          <w:szCs w:val="18"/>
        </w:rPr>
        <w:t>)</w:t>
      </w:r>
      <w:r w:rsidRPr="002A05C7">
        <w:rPr>
          <w:rFonts w:ascii="Times New Roman" w:hAnsi="Times New Roman" w:cs="Times New Roman"/>
          <w:sz w:val="18"/>
          <w:szCs w:val="18"/>
        </w:rPr>
        <w:t xml:space="preserve"> Napríklad zákon č. 123/2022 Z. z. o centrálnom registri účtov a o zmene a doplnení niektorých zákonov, zákon č. 289/2016 Z. z. v znení neskorších predpisov, zákon č. 483/2001 Z. z. v znení neskorších predpisov, zákon č. 414/2012 Z. z. v znení neskorších predpisov.  </w:t>
      </w:r>
    </w:p>
  </w:footnote>
  <w:footnote w:id="76">
    <w:p w14:paraId="17B2CE66" w14:textId="1EC29B4B" w:rsidR="00DD3656" w:rsidRPr="002A05C7" w:rsidRDefault="00DD3656" w:rsidP="002A05C7">
      <w:pPr>
        <w:pStyle w:val="Textpoznmkypodiarou"/>
        <w:jc w:val="both"/>
        <w:rPr>
          <w:rFonts w:ascii="Times New Roman" w:hAnsi="Times New Roman" w:cs="Times New Roman"/>
          <w:sz w:val="18"/>
          <w:szCs w:val="18"/>
        </w:rPr>
      </w:pPr>
      <w:r w:rsidRPr="002A05C7">
        <w:rPr>
          <w:rStyle w:val="Odkaznapoznmkupodiarou"/>
          <w:rFonts w:ascii="Times New Roman" w:hAnsi="Times New Roman" w:cs="Times New Roman"/>
          <w:sz w:val="18"/>
          <w:szCs w:val="18"/>
        </w:rPr>
        <w:footnoteRef/>
      </w:r>
      <w:r w:rsidRPr="0067390B">
        <w:rPr>
          <w:rFonts w:ascii="Times New Roman" w:hAnsi="Times New Roman" w:cs="Times New Roman"/>
          <w:sz w:val="18"/>
          <w:szCs w:val="18"/>
        </w:rPr>
        <w:t>)</w:t>
      </w:r>
      <w:r w:rsidRPr="002A05C7">
        <w:rPr>
          <w:rFonts w:ascii="Times New Roman" w:hAnsi="Times New Roman" w:cs="Times New Roman"/>
          <w:sz w:val="18"/>
          <w:szCs w:val="18"/>
        </w:rPr>
        <w:t xml:space="preserve"> Zákon č. 202/1995 Z. z. v znení neskorších predpisov.</w:t>
      </w:r>
    </w:p>
  </w:footnote>
  <w:footnote w:id="77">
    <w:p w14:paraId="46179767" w14:textId="34F157E9" w:rsidR="00DD3656" w:rsidRPr="00B65B05" w:rsidRDefault="00DD3656" w:rsidP="002A05C7">
      <w:pPr>
        <w:pStyle w:val="Textpoznmkypodiarou"/>
        <w:jc w:val="both"/>
        <w:rPr>
          <w:rFonts w:ascii="Times New Roman" w:hAnsi="Times New Roman" w:cs="Times New Roman"/>
          <w:sz w:val="18"/>
          <w:szCs w:val="18"/>
        </w:rPr>
      </w:pPr>
      <w:r w:rsidRPr="00B65B05">
        <w:rPr>
          <w:rStyle w:val="Odkaznapoznmkupodiarou"/>
          <w:rFonts w:ascii="Times New Roman" w:hAnsi="Times New Roman" w:cs="Times New Roman"/>
          <w:sz w:val="18"/>
          <w:szCs w:val="18"/>
        </w:rPr>
        <w:footnoteRef/>
      </w:r>
      <w:r w:rsidRPr="00B65B05">
        <w:rPr>
          <w:rFonts w:ascii="Times New Roman" w:hAnsi="Times New Roman" w:cs="Times New Roman"/>
          <w:sz w:val="18"/>
          <w:szCs w:val="18"/>
        </w:rPr>
        <w:t>) zákon č. 359/2015 Z. z. o automatickej výmene informácií o finančných účtoch na účely správy daní a o zmene a doplnení niektorých zákonov.</w:t>
      </w:r>
      <w:r w:rsidRPr="00B65B05">
        <w:rPr>
          <w:rFonts w:ascii="Times New Roman" w:hAnsi="Times New Roman" w:cs="Times New Roman"/>
          <w:sz w:val="18"/>
          <w:szCs w:val="18"/>
          <w:highlight w:val="yellow"/>
        </w:rPr>
        <w:t xml:space="preserve"> </w:t>
      </w:r>
      <w:r w:rsidRPr="00B65B05">
        <w:rPr>
          <w:rFonts w:ascii="Times New Roman" w:hAnsi="Times New Roman" w:cs="Times New Roman"/>
          <w:sz w:val="18"/>
          <w:szCs w:val="18"/>
        </w:rPr>
        <w:t xml:space="preserve"> </w:t>
      </w:r>
    </w:p>
  </w:footnote>
  <w:footnote w:id="78">
    <w:p w14:paraId="33EBF3A1" w14:textId="7917297B" w:rsidR="00DD3656" w:rsidRPr="00B65B05" w:rsidRDefault="00DD3656" w:rsidP="002A05C7">
      <w:pPr>
        <w:pStyle w:val="Textpoznmkypodiarou"/>
        <w:jc w:val="both"/>
        <w:rPr>
          <w:rFonts w:ascii="Times New Roman" w:hAnsi="Times New Roman" w:cs="Times New Roman"/>
          <w:sz w:val="18"/>
          <w:szCs w:val="18"/>
        </w:rPr>
      </w:pPr>
      <w:r w:rsidRPr="00B65B05">
        <w:rPr>
          <w:rStyle w:val="Odkaznapoznmkupodiarou"/>
          <w:rFonts w:ascii="Times New Roman" w:hAnsi="Times New Roman" w:cs="Times New Roman"/>
          <w:sz w:val="18"/>
          <w:szCs w:val="18"/>
        </w:rPr>
        <w:footnoteRef/>
      </w:r>
      <w:r w:rsidRPr="00B65B05">
        <w:rPr>
          <w:rFonts w:ascii="Times New Roman" w:hAnsi="Times New Roman" w:cs="Times New Roman"/>
          <w:sz w:val="18"/>
          <w:szCs w:val="18"/>
        </w:rPr>
        <w:t>) § 170 ods. 3 zákona č. 461/2003 Z. z. o sociálnom poistení v znení neskorších predpisov.</w:t>
      </w:r>
    </w:p>
  </w:footnote>
  <w:footnote w:id="79">
    <w:p w14:paraId="35771194" w14:textId="1DFF53C4" w:rsidR="00DD3656" w:rsidRPr="00B65B05" w:rsidRDefault="00DD3656" w:rsidP="002A05C7">
      <w:pPr>
        <w:pStyle w:val="Textpoznmkypodiarou"/>
        <w:jc w:val="both"/>
        <w:rPr>
          <w:rFonts w:ascii="Times New Roman" w:hAnsi="Times New Roman" w:cs="Times New Roman"/>
          <w:sz w:val="18"/>
          <w:szCs w:val="18"/>
        </w:rPr>
      </w:pPr>
      <w:r w:rsidRPr="00B65B05">
        <w:rPr>
          <w:rStyle w:val="Odkaznapoznmkupodiarou"/>
          <w:rFonts w:ascii="Times New Roman" w:hAnsi="Times New Roman" w:cs="Times New Roman"/>
          <w:sz w:val="18"/>
          <w:szCs w:val="18"/>
        </w:rPr>
        <w:footnoteRef/>
      </w:r>
      <w:r w:rsidRPr="00B65B05">
        <w:rPr>
          <w:rFonts w:ascii="Times New Roman" w:hAnsi="Times New Roman" w:cs="Times New Roman"/>
          <w:sz w:val="18"/>
          <w:szCs w:val="18"/>
        </w:rPr>
        <w:t>) Príloha B delegovaného nariadenia Komisie (EÚ) 2015/2446 z 28. júla 2015, ktorým sa dopĺňa nariadenie Európskeho parlamentu a Rady (EÚ) č. 952/2013, pokiaľ ide o podrobné pravidlá, ktorými sa bližšie určujú niektoré ustanovenia Colného kódexu Únie (Ú. v. EÚ L 343, 29.12.2015).</w:t>
      </w:r>
    </w:p>
  </w:footnote>
  <w:footnote w:id="80">
    <w:p w14:paraId="57639539" w14:textId="372AC55A" w:rsidR="00DD3656" w:rsidRPr="00B65B05" w:rsidRDefault="00DD3656" w:rsidP="002A05C7">
      <w:pPr>
        <w:pStyle w:val="Textpoznmkypodiarou"/>
        <w:jc w:val="both"/>
        <w:rPr>
          <w:rFonts w:ascii="Times New Roman" w:hAnsi="Times New Roman" w:cs="Times New Roman"/>
          <w:sz w:val="18"/>
          <w:szCs w:val="18"/>
        </w:rPr>
      </w:pPr>
      <w:r w:rsidRPr="00B65B05">
        <w:rPr>
          <w:rStyle w:val="Odkaznapoznmkupodiarou"/>
          <w:rFonts w:ascii="Times New Roman" w:hAnsi="Times New Roman" w:cs="Times New Roman"/>
          <w:sz w:val="18"/>
          <w:szCs w:val="18"/>
        </w:rPr>
        <w:footnoteRef/>
      </w:r>
      <w:r w:rsidRPr="00B65B05">
        <w:rPr>
          <w:rFonts w:ascii="Times New Roman" w:hAnsi="Times New Roman" w:cs="Times New Roman"/>
          <w:sz w:val="18"/>
          <w:szCs w:val="18"/>
        </w:rPr>
        <w:t>)</w:t>
      </w:r>
      <w:r w:rsidRPr="00B65B05">
        <w:rPr>
          <w:rFonts w:ascii="Times New Roman" w:hAnsi="Times New Roman" w:cs="Times New Roman"/>
          <w:sz w:val="18"/>
          <w:szCs w:val="18"/>
          <w:vertAlign w:val="superscript"/>
        </w:rPr>
        <w:t xml:space="preserve"> </w:t>
      </w:r>
      <w:r w:rsidRPr="00B65B05">
        <w:rPr>
          <w:rFonts w:ascii="Times New Roman" w:hAnsi="Times New Roman" w:cs="Times New Roman"/>
          <w:sz w:val="18"/>
          <w:szCs w:val="18"/>
        </w:rPr>
        <w:t>Zákon č. 346/2018 Z. z. o registri mimovládnych neziskových organizácií a o zmene a doplnení niektorých zákonov.</w:t>
      </w:r>
    </w:p>
  </w:footnote>
  <w:footnote w:id="81">
    <w:p w14:paraId="58707F20" w14:textId="08FD8BA9" w:rsidR="00DD3656" w:rsidRPr="00B65B05" w:rsidRDefault="00DD3656" w:rsidP="002A05C7">
      <w:pPr>
        <w:pStyle w:val="Textpoznmkypodiarou"/>
        <w:jc w:val="both"/>
        <w:rPr>
          <w:rFonts w:ascii="Times New Roman" w:hAnsi="Times New Roman" w:cs="Times New Roman"/>
          <w:sz w:val="18"/>
          <w:szCs w:val="18"/>
        </w:rPr>
      </w:pPr>
      <w:r w:rsidRPr="00B65B05">
        <w:rPr>
          <w:rStyle w:val="Odkaznapoznmkupodiarou"/>
          <w:rFonts w:ascii="Times New Roman" w:hAnsi="Times New Roman" w:cs="Times New Roman"/>
          <w:sz w:val="18"/>
          <w:szCs w:val="18"/>
        </w:rPr>
        <w:footnoteRef/>
      </w:r>
      <w:r w:rsidRPr="00B65B05">
        <w:rPr>
          <w:rFonts w:ascii="Times New Roman" w:hAnsi="Times New Roman" w:cs="Times New Roman"/>
          <w:sz w:val="18"/>
          <w:szCs w:val="18"/>
        </w:rPr>
        <w:t>) § 23 zákona č. 431/2002 Z. z. o účtovníctve v znení neskorších predpisov.</w:t>
      </w:r>
    </w:p>
  </w:footnote>
  <w:footnote w:id="82">
    <w:p w14:paraId="1408D7EA" w14:textId="5ECE1FF8" w:rsidR="00DD3656" w:rsidRPr="00B65B05" w:rsidRDefault="00DD3656" w:rsidP="002A05C7">
      <w:pPr>
        <w:pStyle w:val="Textpoznmkypodiarou"/>
        <w:jc w:val="both"/>
        <w:rPr>
          <w:rFonts w:ascii="Times New Roman" w:hAnsi="Times New Roman" w:cs="Times New Roman"/>
          <w:sz w:val="18"/>
          <w:szCs w:val="18"/>
        </w:rPr>
      </w:pPr>
      <w:r w:rsidRPr="00B65B05">
        <w:rPr>
          <w:rStyle w:val="Odkaznapoznmkupodiarou"/>
          <w:rFonts w:ascii="Times New Roman" w:hAnsi="Times New Roman" w:cs="Times New Roman"/>
          <w:sz w:val="18"/>
          <w:szCs w:val="18"/>
        </w:rPr>
        <w:footnoteRef/>
      </w:r>
      <w:r w:rsidRPr="00B65B05">
        <w:rPr>
          <w:rFonts w:ascii="Times New Roman" w:hAnsi="Times New Roman" w:cs="Times New Roman"/>
          <w:sz w:val="18"/>
          <w:szCs w:val="18"/>
        </w:rPr>
        <w:t>) § 104 ods. 3 zákona č. 29/2026 Z. z. o obchodnom registri a o zmene a doplnení niektorých zákonov (zákon o obchodnom registri).</w:t>
      </w:r>
    </w:p>
  </w:footnote>
  <w:footnote w:id="83">
    <w:p w14:paraId="5C4C1D80" w14:textId="536935E7" w:rsidR="00DD3656" w:rsidRDefault="00DD3656">
      <w:pPr>
        <w:pStyle w:val="Textpoznmkypodiarou"/>
      </w:pPr>
      <w:r w:rsidRPr="00B65B05">
        <w:rPr>
          <w:rStyle w:val="Odkaznapoznmkupodiarou"/>
          <w:rFonts w:ascii="Times New Roman" w:hAnsi="Times New Roman" w:cs="Times New Roman"/>
          <w:sz w:val="18"/>
          <w:szCs w:val="18"/>
        </w:rPr>
        <w:footnoteRef/>
      </w:r>
      <w:r w:rsidRPr="00B65B05">
        <w:rPr>
          <w:rFonts w:ascii="Times New Roman" w:hAnsi="Times New Roman" w:cs="Times New Roman"/>
          <w:sz w:val="18"/>
          <w:szCs w:val="18"/>
        </w:rPr>
        <w:t>) Čl</w:t>
      </w:r>
      <w:r>
        <w:rPr>
          <w:rFonts w:ascii="Times New Roman" w:hAnsi="Times New Roman" w:cs="Times New Roman"/>
          <w:sz w:val="18"/>
          <w:szCs w:val="18"/>
        </w:rPr>
        <w:t>.</w:t>
      </w:r>
      <w:r w:rsidRPr="00B65B05">
        <w:rPr>
          <w:rFonts w:ascii="Times New Roman" w:hAnsi="Times New Roman" w:cs="Times New Roman"/>
          <w:sz w:val="18"/>
          <w:szCs w:val="18"/>
        </w:rPr>
        <w:t xml:space="preserve"> 69 a 71</w:t>
      </w:r>
      <w:r w:rsidRPr="00F43515">
        <w:rPr>
          <w:rFonts w:ascii="Times New Roman" w:hAnsi="Times New Roman" w:cs="Times New Roman"/>
          <w:sz w:val="18"/>
          <w:szCs w:val="18"/>
        </w:rPr>
        <w:t xml:space="preserve"> nariadenia (EU) 2024/1624.</w:t>
      </w:r>
    </w:p>
  </w:footnote>
  <w:footnote w:id="84">
    <w:p w14:paraId="06F158B7" w14:textId="06C0F509" w:rsidR="00DD3656" w:rsidRPr="00020765" w:rsidRDefault="00DD3656" w:rsidP="00CA2AB7">
      <w:pPr>
        <w:pStyle w:val="Textpoznmkypodiarou"/>
        <w:jc w:val="both"/>
        <w:rPr>
          <w:rFonts w:ascii="Times New Roman" w:hAnsi="Times New Roman" w:cs="Times New Roman"/>
          <w:sz w:val="18"/>
          <w:szCs w:val="18"/>
        </w:rPr>
      </w:pPr>
      <w:r w:rsidRPr="00DE5670">
        <w:rPr>
          <w:rStyle w:val="Odkaznapoznmkupodiarou"/>
          <w:rFonts w:ascii="Times New Roman" w:hAnsi="Times New Roman" w:cs="Times New Roman"/>
          <w:sz w:val="18"/>
          <w:szCs w:val="18"/>
        </w:rPr>
        <w:footnoteRef/>
      </w:r>
      <w:r w:rsidRPr="001C625A">
        <w:rPr>
          <w:rFonts w:ascii="Times New Roman" w:hAnsi="Times New Roman" w:cs="Times New Roman"/>
          <w:sz w:val="18"/>
          <w:szCs w:val="18"/>
        </w:rPr>
        <w:t>)</w:t>
      </w:r>
      <w:r w:rsidRPr="00020765">
        <w:rPr>
          <w:rFonts w:ascii="Times New Roman" w:hAnsi="Times New Roman" w:cs="Times New Roman"/>
          <w:sz w:val="18"/>
          <w:szCs w:val="18"/>
        </w:rPr>
        <w:t xml:space="preserve"> </w:t>
      </w:r>
      <w:r>
        <w:rPr>
          <w:rFonts w:ascii="Times New Roman" w:hAnsi="Times New Roman" w:cs="Times New Roman"/>
          <w:sz w:val="18"/>
          <w:szCs w:val="18"/>
        </w:rPr>
        <w:t>Čl. 1</w:t>
      </w:r>
      <w:r w:rsidRPr="00117634">
        <w:rPr>
          <w:rFonts w:ascii="Times New Roman" w:hAnsi="Times New Roman" w:cs="Times New Roman"/>
          <w:sz w:val="18"/>
          <w:szCs w:val="18"/>
        </w:rPr>
        <w:t xml:space="preserve">9 až </w:t>
      </w:r>
      <w:r>
        <w:rPr>
          <w:rFonts w:ascii="Times New Roman" w:hAnsi="Times New Roman" w:cs="Times New Roman"/>
          <w:sz w:val="18"/>
          <w:szCs w:val="18"/>
        </w:rPr>
        <w:t xml:space="preserve">50  nariadenia (EÚ) </w:t>
      </w:r>
      <w:r w:rsidRPr="00020765">
        <w:rPr>
          <w:rFonts w:ascii="Times New Roman" w:hAnsi="Times New Roman" w:cs="Times New Roman"/>
          <w:sz w:val="18"/>
          <w:szCs w:val="18"/>
        </w:rPr>
        <w:t>2024/1624.</w:t>
      </w:r>
    </w:p>
  </w:footnote>
  <w:footnote w:id="85">
    <w:p w14:paraId="205B0C21" w14:textId="705AAB05" w:rsidR="00DD3656" w:rsidRPr="00C25D5B" w:rsidRDefault="00DD3656" w:rsidP="002F6302">
      <w:pPr>
        <w:pStyle w:val="Textpoznmkypodiarou"/>
        <w:rPr>
          <w:rFonts w:ascii="Times New Roman" w:hAnsi="Times New Roman" w:cs="Times New Roman"/>
          <w:sz w:val="18"/>
          <w:szCs w:val="18"/>
        </w:rPr>
      </w:pPr>
      <w:r w:rsidRPr="00C25D5B">
        <w:rPr>
          <w:rStyle w:val="Odkaznapoznmkupodiarou"/>
          <w:rFonts w:ascii="Times New Roman" w:hAnsi="Times New Roman" w:cs="Times New Roman"/>
          <w:sz w:val="18"/>
          <w:szCs w:val="18"/>
        </w:rPr>
        <w:footnoteRef/>
      </w:r>
      <w:r w:rsidRPr="00C25D5B">
        <w:rPr>
          <w:rFonts w:ascii="Times New Roman" w:hAnsi="Times New Roman" w:cs="Times New Roman"/>
          <w:sz w:val="18"/>
          <w:szCs w:val="18"/>
        </w:rPr>
        <w:t>) Čl. 69 až 71 nariadenia (EÚ) 2024/1624.</w:t>
      </w:r>
    </w:p>
  </w:footnote>
  <w:footnote w:id="86">
    <w:p w14:paraId="01517278" w14:textId="5C74B4BF" w:rsidR="00DD3656" w:rsidRPr="00020765" w:rsidRDefault="00DD3656" w:rsidP="00020765">
      <w:pPr>
        <w:pStyle w:val="Textpoznmkypodiarou"/>
        <w:jc w:val="both"/>
        <w:rPr>
          <w:rFonts w:ascii="Times New Roman" w:hAnsi="Times New Roman" w:cs="Times New Roman"/>
          <w:sz w:val="18"/>
          <w:szCs w:val="18"/>
        </w:rPr>
      </w:pPr>
      <w:r w:rsidRPr="00020765">
        <w:rPr>
          <w:rStyle w:val="Odkaznapoznmkupodiarou"/>
          <w:rFonts w:ascii="Times New Roman" w:hAnsi="Times New Roman" w:cs="Times New Roman"/>
          <w:sz w:val="18"/>
          <w:szCs w:val="18"/>
        </w:rPr>
        <w:footnoteRef/>
      </w:r>
      <w:r>
        <w:rPr>
          <w:rFonts w:ascii="Times New Roman" w:hAnsi="Times New Roman" w:cs="Times New Roman"/>
          <w:sz w:val="18"/>
          <w:szCs w:val="18"/>
        </w:rPr>
        <w:t>)</w:t>
      </w:r>
      <w:r w:rsidRPr="00020765">
        <w:rPr>
          <w:rFonts w:ascii="Times New Roman" w:hAnsi="Times New Roman" w:cs="Times New Roman"/>
          <w:sz w:val="18"/>
          <w:szCs w:val="18"/>
        </w:rPr>
        <w:t xml:space="preserve"> Čl. 83 nariadenia (EÚ) 2024/1624.</w:t>
      </w:r>
    </w:p>
  </w:footnote>
  <w:footnote w:id="87">
    <w:p w14:paraId="0E50E50C" w14:textId="08F15027" w:rsidR="00DD3656" w:rsidRPr="00020765" w:rsidRDefault="00DD3656" w:rsidP="00020765">
      <w:pPr>
        <w:pStyle w:val="Textpoznmkypodiarou"/>
        <w:jc w:val="both"/>
        <w:rPr>
          <w:rFonts w:ascii="Times New Roman" w:hAnsi="Times New Roman" w:cs="Times New Roman"/>
          <w:sz w:val="18"/>
          <w:szCs w:val="18"/>
        </w:rPr>
      </w:pPr>
      <w:r w:rsidRPr="00020765">
        <w:rPr>
          <w:rStyle w:val="Odkaznapoznmkupodiarou"/>
          <w:rFonts w:ascii="Times New Roman" w:hAnsi="Times New Roman" w:cs="Times New Roman"/>
          <w:sz w:val="18"/>
          <w:szCs w:val="18"/>
        </w:rPr>
        <w:footnoteRef/>
      </w:r>
      <w:r>
        <w:rPr>
          <w:rFonts w:ascii="Times New Roman" w:hAnsi="Times New Roman" w:cs="Times New Roman"/>
          <w:sz w:val="18"/>
          <w:szCs w:val="18"/>
        </w:rPr>
        <w:t>)</w:t>
      </w:r>
      <w:r w:rsidRPr="00020765">
        <w:rPr>
          <w:rFonts w:ascii="Times New Roman" w:hAnsi="Times New Roman" w:cs="Times New Roman"/>
          <w:sz w:val="18"/>
          <w:szCs w:val="18"/>
        </w:rPr>
        <w:t xml:space="preserve"> Čl. 81 nariadenia (EÚ) 2024/1624.</w:t>
      </w:r>
    </w:p>
  </w:footnote>
  <w:footnote w:id="88">
    <w:p w14:paraId="7F549D5B" w14:textId="758D37DD" w:rsidR="00DD3656" w:rsidRPr="00BC6D24" w:rsidRDefault="00DD3656">
      <w:pPr>
        <w:pStyle w:val="Textpoznmkypodiarou"/>
        <w:rPr>
          <w:rFonts w:ascii="Times New Roman" w:hAnsi="Times New Roman" w:cs="Times New Roman"/>
          <w:sz w:val="18"/>
          <w:szCs w:val="18"/>
        </w:rPr>
      </w:pPr>
      <w:r w:rsidRPr="00BC6D24">
        <w:rPr>
          <w:rStyle w:val="Odkaznapoznmkupodiarou"/>
          <w:rFonts w:ascii="Times New Roman" w:hAnsi="Times New Roman" w:cs="Times New Roman"/>
          <w:sz w:val="18"/>
          <w:szCs w:val="18"/>
        </w:rPr>
        <w:footnoteRef/>
      </w:r>
      <w:r>
        <w:rPr>
          <w:rFonts w:ascii="Times New Roman" w:hAnsi="Times New Roman" w:cs="Times New Roman"/>
          <w:sz w:val="18"/>
          <w:szCs w:val="18"/>
        </w:rPr>
        <w:t xml:space="preserve">) </w:t>
      </w:r>
      <w:r w:rsidRPr="00BC6D24">
        <w:rPr>
          <w:rFonts w:ascii="Times New Roman" w:hAnsi="Times New Roman" w:cs="Times New Roman"/>
          <w:sz w:val="18"/>
          <w:szCs w:val="18"/>
        </w:rPr>
        <w:t xml:space="preserve">Čl. 5 ods. 5 písm. i), čl. 45 ods. 1 písm. d) a čl. 47 nariadenia (EÚ) 2024/1620 </w:t>
      </w:r>
    </w:p>
  </w:footnote>
  <w:footnote w:id="89">
    <w:p w14:paraId="37DFE3BB" w14:textId="6E7A43B6" w:rsidR="00DD3656" w:rsidRPr="00E35584" w:rsidRDefault="00DD3656" w:rsidP="002E68B1">
      <w:pPr>
        <w:pStyle w:val="Textpoznmkypodiarou"/>
        <w:jc w:val="both"/>
        <w:rPr>
          <w:rFonts w:ascii="Times New Roman" w:hAnsi="Times New Roman" w:cs="Times New Roman"/>
          <w:sz w:val="18"/>
          <w:szCs w:val="18"/>
        </w:rPr>
      </w:pPr>
      <w:r w:rsidRPr="00E35584">
        <w:rPr>
          <w:rStyle w:val="Odkaznapoznmkupodiarou"/>
          <w:rFonts w:ascii="Times New Roman" w:hAnsi="Times New Roman" w:cs="Times New Roman"/>
          <w:sz w:val="18"/>
          <w:szCs w:val="18"/>
        </w:rPr>
        <w:footnoteRef/>
      </w:r>
      <w:r w:rsidRPr="00632894">
        <w:rPr>
          <w:rFonts w:ascii="Times New Roman" w:hAnsi="Times New Roman" w:cs="Times New Roman"/>
          <w:sz w:val="18"/>
          <w:szCs w:val="18"/>
        </w:rPr>
        <w:t>)</w:t>
      </w:r>
      <w:r w:rsidRPr="00E35584">
        <w:rPr>
          <w:rFonts w:ascii="Times New Roman" w:hAnsi="Times New Roman" w:cs="Times New Roman"/>
          <w:sz w:val="18"/>
          <w:szCs w:val="18"/>
        </w:rPr>
        <w:t xml:space="preserve"> Čl. 40 ods. 3 nariadenia (EÚ)</w:t>
      </w:r>
      <w:r>
        <w:rPr>
          <w:rFonts w:ascii="Times New Roman" w:hAnsi="Times New Roman" w:cs="Times New Roman"/>
          <w:sz w:val="18"/>
          <w:szCs w:val="18"/>
        </w:rPr>
        <w:t xml:space="preserve"> </w:t>
      </w:r>
      <w:r w:rsidRPr="00E35584">
        <w:rPr>
          <w:rFonts w:ascii="Times New Roman" w:hAnsi="Times New Roman" w:cs="Times New Roman"/>
          <w:sz w:val="18"/>
          <w:szCs w:val="18"/>
        </w:rPr>
        <w:t>2024/1620</w:t>
      </w:r>
      <w:r>
        <w:rPr>
          <w:rFonts w:ascii="Times New Roman" w:hAnsi="Times New Roman" w:cs="Times New Roman"/>
          <w:sz w:val="18"/>
          <w:szCs w:val="18"/>
        </w:rPr>
        <w:t>.</w:t>
      </w:r>
    </w:p>
  </w:footnote>
  <w:footnote w:id="90">
    <w:p w14:paraId="0257DDA6" w14:textId="2C2FBD50" w:rsidR="00DD3656" w:rsidRDefault="00DD3656" w:rsidP="002E68B1">
      <w:pPr>
        <w:pStyle w:val="Textpoznmkypodiarou"/>
        <w:jc w:val="both"/>
      </w:pPr>
      <w:r w:rsidRPr="00E35584">
        <w:rPr>
          <w:rStyle w:val="Odkaznapoznmkupodiarou"/>
          <w:rFonts w:ascii="Times New Roman" w:hAnsi="Times New Roman" w:cs="Times New Roman"/>
          <w:sz w:val="18"/>
          <w:szCs w:val="18"/>
        </w:rPr>
        <w:footnoteRef/>
      </w:r>
      <w:r w:rsidRPr="00632894">
        <w:rPr>
          <w:rFonts w:ascii="Times New Roman" w:hAnsi="Times New Roman" w:cs="Times New Roman"/>
          <w:sz w:val="18"/>
          <w:szCs w:val="18"/>
        </w:rPr>
        <w:t>)</w:t>
      </w:r>
      <w:r w:rsidRPr="00715E9C">
        <w:rPr>
          <w:rFonts w:ascii="Times New Roman" w:hAnsi="Times New Roman" w:cs="Times New Roman"/>
          <w:sz w:val="18"/>
          <w:szCs w:val="18"/>
          <w:vertAlign w:val="superscript"/>
        </w:rPr>
        <w:t xml:space="preserve"> </w:t>
      </w:r>
      <w:r w:rsidRPr="00E35584">
        <w:rPr>
          <w:rFonts w:ascii="Times New Roman" w:hAnsi="Times New Roman" w:cs="Times New Roman"/>
          <w:sz w:val="18"/>
          <w:szCs w:val="18"/>
        </w:rPr>
        <w:t>Čl. 40 ods. 3 a 5 nariadenia (EÚ)</w:t>
      </w:r>
      <w:r>
        <w:rPr>
          <w:rFonts w:ascii="Times New Roman" w:hAnsi="Times New Roman" w:cs="Times New Roman"/>
          <w:sz w:val="18"/>
          <w:szCs w:val="18"/>
        </w:rPr>
        <w:t xml:space="preserve"> </w:t>
      </w:r>
      <w:r w:rsidRPr="00E35584">
        <w:rPr>
          <w:rFonts w:ascii="Times New Roman" w:hAnsi="Times New Roman" w:cs="Times New Roman"/>
          <w:sz w:val="18"/>
          <w:szCs w:val="18"/>
        </w:rPr>
        <w:t>2024/1620</w:t>
      </w:r>
      <w:r>
        <w:rPr>
          <w:rFonts w:ascii="Times New Roman" w:hAnsi="Times New Roman" w:cs="Times New Roman"/>
          <w:sz w:val="18"/>
          <w:szCs w:val="18"/>
        </w:rPr>
        <w:t>.</w:t>
      </w:r>
    </w:p>
  </w:footnote>
  <w:footnote w:id="91">
    <w:p w14:paraId="00BBF5E3" w14:textId="77777777" w:rsidR="00DD3656" w:rsidRPr="006D4083" w:rsidRDefault="00DD3656" w:rsidP="00C57C17">
      <w:pPr>
        <w:pStyle w:val="Textpoznmkypodiarou"/>
        <w:jc w:val="both"/>
        <w:rPr>
          <w:rFonts w:ascii="Times New Roman" w:hAnsi="Times New Roman" w:cs="Times New Roman"/>
          <w:sz w:val="18"/>
          <w:szCs w:val="18"/>
        </w:rPr>
      </w:pPr>
      <w:r w:rsidRPr="006D4083">
        <w:rPr>
          <w:rStyle w:val="Odkaznapoznmkupodiarou"/>
          <w:rFonts w:ascii="Times New Roman" w:hAnsi="Times New Roman" w:cs="Times New Roman"/>
          <w:sz w:val="18"/>
          <w:szCs w:val="18"/>
        </w:rPr>
        <w:footnoteRef/>
      </w:r>
      <w:r w:rsidRPr="006D4083">
        <w:rPr>
          <w:rFonts w:ascii="Times New Roman" w:hAnsi="Times New Roman" w:cs="Times New Roman"/>
          <w:sz w:val="18"/>
          <w:szCs w:val="18"/>
        </w:rPr>
        <w:t xml:space="preserve">) </w:t>
      </w:r>
      <w:r>
        <w:rPr>
          <w:rFonts w:ascii="Times New Roman" w:hAnsi="Times New Roman" w:cs="Times New Roman"/>
          <w:sz w:val="18"/>
          <w:szCs w:val="18"/>
        </w:rPr>
        <w:t>Č</w:t>
      </w:r>
      <w:r w:rsidRPr="002375DB">
        <w:rPr>
          <w:rFonts w:ascii="Times New Roman" w:hAnsi="Times New Roman" w:cs="Times New Roman"/>
          <w:sz w:val="18"/>
          <w:szCs w:val="18"/>
        </w:rPr>
        <w:t>l</w:t>
      </w:r>
      <w:r>
        <w:rPr>
          <w:rFonts w:ascii="Times New Roman" w:hAnsi="Times New Roman" w:cs="Times New Roman"/>
          <w:sz w:val="18"/>
          <w:szCs w:val="18"/>
        </w:rPr>
        <w:t xml:space="preserve">. </w:t>
      </w:r>
      <w:r w:rsidRPr="002375DB">
        <w:rPr>
          <w:rFonts w:ascii="Times New Roman" w:hAnsi="Times New Roman" w:cs="Times New Roman"/>
          <w:sz w:val="18"/>
          <w:szCs w:val="18"/>
        </w:rPr>
        <w:t>49 a 53 nariadenia (EÚ) 2024/1620</w:t>
      </w:r>
      <w:r>
        <w:rPr>
          <w:rFonts w:ascii="Times New Roman" w:hAnsi="Times New Roman" w:cs="Times New Roman"/>
          <w:sz w:val="18"/>
          <w:szCs w:val="18"/>
        </w:rPr>
        <w:t>.</w:t>
      </w:r>
    </w:p>
  </w:footnote>
  <w:footnote w:id="92">
    <w:p w14:paraId="396A3FCC" w14:textId="69D92CAC" w:rsidR="00DD3656" w:rsidRPr="004E49C0" w:rsidRDefault="00DD3656" w:rsidP="00DF06AE">
      <w:pPr>
        <w:pStyle w:val="Textpoznmkypodiarou"/>
        <w:jc w:val="both"/>
        <w:rPr>
          <w:rFonts w:ascii="Times New Roman" w:hAnsi="Times New Roman" w:cs="Times New Roman"/>
          <w:sz w:val="18"/>
          <w:szCs w:val="18"/>
        </w:rPr>
      </w:pPr>
      <w:r w:rsidRPr="004E49C0">
        <w:rPr>
          <w:rStyle w:val="Odkaznapoznmkupodiarou"/>
          <w:rFonts w:ascii="Times New Roman" w:hAnsi="Times New Roman" w:cs="Times New Roman"/>
          <w:sz w:val="18"/>
          <w:szCs w:val="18"/>
        </w:rPr>
        <w:footnoteRef/>
      </w:r>
      <w:r>
        <w:rPr>
          <w:rFonts w:ascii="Times New Roman" w:hAnsi="Times New Roman" w:cs="Times New Roman"/>
          <w:sz w:val="18"/>
          <w:szCs w:val="18"/>
        </w:rPr>
        <w:t>)</w:t>
      </w:r>
      <w:r w:rsidRPr="004E49C0">
        <w:rPr>
          <w:rFonts w:ascii="Times New Roman" w:hAnsi="Times New Roman" w:cs="Times New Roman"/>
          <w:sz w:val="18"/>
          <w:szCs w:val="18"/>
        </w:rPr>
        <w:t xml:space="preserve"> § 1 ods. 3 písm. a) zákona č. 747/2004 Z. z. o dohľade nad finančným trhom a o zmene a doplnení niektorých zákonov v znení neskorších predpisov</w:t>
      </w:r>
      <w:r>
        <w:rPr>
          <w:rFonts w:ascii="Times New Roman" w:hAnsi="Times New Roman" w:cs="Times New Roman"/>
          <w:sz w:val="18"/>
          <w:szCs w:val="18"/>
        </w:rPr>
        <w:t>.</w:t>
      </w:r>
    </w:p>
  </w:footnote>
  <w:footnote w:id="93">
    <w:p w14:paraId="38AEE033" w14:textId="6C53E731" w:rsidR="00DD3656" w:rsidRPr="004E49C0" w:rsidRDefault="00DD3656" w:rsidP="004E49C0">
      <w:pPr>
        <w:pStyle w:val="Textpoznmkypodiarou"/>
        <w:jc w:val="both"/>
        <w:rPr>
          <w:rFonts w:ascii="Times New Roman" w:hAnsi="Times New Roman" w:cs="Times New Roman"/>
          <w:sz w:val="18"/>
          <w:szCs w:val="18"/>
        </w:rPr>
      </w:pPr>
      <w:r w:rsidRPr="004E49C0">
        <w:rPr>
          <w:rStyle w:val="Odkaznapoznmkupodiarou"/>
          <w:rFonts w:ascii="Times New Roman" w:hAnsi="Times New Roman" w:cs="Times New Roman"/>
          <w:sz w:val="18"/>
          <w:szCs w:val="18"/>
        </w:rPr>
        <w:footnoteRef/>
      </w:r>
      <w:r w:rsidRPr="009E4A95">
        <w:rPr>
          <w:rFonts w:ascii="Times New Roman" w:hAnsi="Times New Roman" w:cs="Times New Roman"/>
          <w:sz w:val="18"/>
          <w:szCs w:val="18"/>
        </w:rPr>
        <w:t>)</w:t>
      </w:r>
      <w:r w:rsidRPr="004E49C0">
        <w:rPr>
          <w:rFonts w:ascii="Times New Roman" w:hAnsi="Times New Roman" w:cs="Times New Roman"/>
          <w:sz w:val="18"/>
          <w:szCs w:val="18"/>
        </w:rPr>
        <w:t xml:space="preserve"> </w:t>
      </w:r>
      <w:r>
        <w:rPr>
          <w:rFonts w:ascii="Times New Roman" w:hAnsi="Times New Roman" w:cs="Times New Roman"/>
          <w:sz w:val="18"/>
          <w:szCs w:val="18"/>
        </w:rPr>
        <w:t>Čl</w:t>
      </w:r>
      <w:r w:rsidRPr="00117634">
        <w:rPr>
          <w:rFonts w:ascii="Times New Roman" w:hAnsi="Times New Roman" w:cs="Times New Roman"/>
          <w:sz w:val="18"/>
          <w:szCs w:val="18"/>
        </w:rPr>
        <w:t xml:space="preserve">. </w:t>
      </w:r>
      <w:r>
        <w:rPr>
          <w:rFonts w:ascii="Times New Roman" w:hAnsi="Times New Roman" w:cs="Times New Roman"/>
          <w:sz w:val="18"/>
          <w:szCs w:val="18"/>
        </w:rPr>
        <w:t xml:space="preserve">16 a 17 </w:t>
      </w:r>
      <w:r w:rsidRPr="004E49C0">
        <w:rPr>
          <w:rFonts w:ascii="Times New Roman" w:hAnsi="Times New Roman" w:cs="Times New Roman"/>
          <w:sz w:val="18"/>
          <w:szCs w:val="18"/>
        </w:rPr>
        <w:t>nariadenia (EÚ) 2024/1624.</w:t>
      </w:r>
    </w:p>
  </w:footnote>
  <w:footnote w:id="94">
    <w:p w14:paraId="1834DCDF" w14:textId="66DB9671" w:rsidR="00DD3656" w:rsidRPr="004E49C0" w:rsidRDefault="00DD3656" w:rsidP="004E49C0">
      <w:pPr>
        <w:pStyle w:val="Textpoznmkypodiarou"/>
        <w:jc w:val="both"/>
        <w:rPr>
          <w:rFonts w:ascii="Times New Roman" w:hAnsi="Times New Roman" w:cs="Times New Roman"/>
          <w:sz w:val="18"/>
          <w:szCs w:val="18"/>
        </w:rPr>
      </w:pPr>
      <w:r w:rsidRPr="004E49C0">
        <w:rPr>
          <w:rStyle w:val="Odkaznapoznmkupodiarou"/>
          <w:rFonts w:ascii="Times New Roman" w:hAnsi="Times New Roman" w:cs="Times New Roman"/>
          <w:sz w:val="18"/>
          <w:szCs w:val="18"/>
        </w:rPr>
        <w:footnoteRef/>
      </w:r>
      <w:r w:rsidRPr="009E4A95">
        <w:rPr>
          <w:rFonts w:ascii="Times New Roman" w:hAnsi="Times New Roman" w:cs="Times New Roman"/>
          <w:sz w:val="18"/>
          <w:szCs w:val="18"/>
        </w:rPr>
        <w:t>)</w:t>
      </w:r>
      <w:r w:rsidRPr="004E49C0">
        <w:rPr>
          <w:rFonts w:ascii="Times New Roman" w:hAnsi="Times New Roman" w:cs="Times New Roman"/>
          <w:sz w:val="18"/>
          <w:szCs w:val="18"/>
        </w:rPr>
        <w:t xml:space="preserve"> Zákon č. 747/2004 Z. z. v znení neskorších predpisov. </w:t>
      </w:r>
    </w:p>
  </w:footnote>
  <w:footnote w:id="95">
    <w:p w14:paraId="430455AF" w14:textId="0DAEFB48" w:rsidR="00DD3656" w:rsidRPr="00CF167B" w:rsidRDefault="00DD3656" w:rsidP="00CF167B">
      <w:pPr>
        <w:pStyle w:val="Textpoznmkypodiarou"/>
        <w:jc w:val="both"/>
        <w:rPr>
          <w:rFonts w:ascii="Times New Roman" w:hAnsi="Times New Roman" w:cs="Times New Roman"/>
          <w:sz w:val="18"/>
          <w:szCs w:val="18"/>
        </w:rPr>
      </w:pPr>
      <w:r w:rsidRPr="00CF167B">
        <w:rPr>
          <w:rStyle w:val="Odkaznapoznmkupodiarou"/>
          <w:rFonts w:ascii="Times New Roman" w:hAnsi="Times New Roman" w:cs="Times New Roman"/>
          <w:sz w:val="18"/>
          <w:szCs w:val="18"/>
        </w:rPr>
        <w:footnoteRef/>
      </w:r>
      <w:r w:rsidRPr="00CF167B">
        <w:rPr>
          <w:rFonts w:ascii="Times New Roman" w:hAnsi="Times New Roman" w:cs="Times New Roman"/>
          <w:sz w:val="18"/>
          <w:szCs w:val="18"/>
        </w:rPr>
        <w:t>) Zákon č. 10/1996 Z. z. v znení neskorších predpisov.</w:t>
      </w:r>
    </w:p>
  </w:footnote>
  <w:footnote w:id="96">
    <w:p w14:paraId="67B92F91" w14:textId="4B93B5A6" w:rsidR="00DD3656" w:rsidRPr="00CF167B" w:rsidRDefault="00DD3656">
      <w:pPr>
        <w:pStyle w:val="Textpoznmkypodiarou"/>
        <w:rPr>
          <w:rFonts w:ascii="Times New Roman" w:hAnsi="Times New Roman" w:cs="Times New Roman"/>
          <w:sz w:val="18"/>
          <w:szCs w:val="18"/>
        </w:rPr>
      </w:pPr>
      <w:r w:rsidRPr="00CF167B">
        <w:rPr>
          <w:rStyle w:val="Odkaznapoznmkupodiarou"/>
          <w:rFonts w:ascii="Times New Roman" w:hAnsi="Times New Roman" w:cs="Times New Roman"/>
          <w:sz w:val="18"/>
          <w:szCs w:val="18"/>
        </w:rPr>
        <w:footnoteRef/>
      </w:r>
      <w:r w:rsidRPr="009E4A95">
        <w:rPr>
          <w:rFonts w:ascii="Times New Roman" w:hAnsi="Times New Roman" w:cs="Times New Roman"/>
          <w:sz w:val="18"/>
          <w:szCs w:val="18"/>
        </w:rPr>
        <w:t>)</w:t>
      </w:r>
      <w:r w:rsidRPr="00CF167B">
        <w:rPr>
          <w:rFonts w:ascii="Times New Roman" w:hAnsi="Times New Roman" w:cs="Times New Roman"/>
          <w:sz w:val="18"/>
          <w:szCs w:val="18"/>
        </w:rPr>
        <w:t xml:space="preserve"> § 437a a </w:t>
      </w:r>
      <w:proofErr w:type="spellStart"/>
      <w:r w:rsidRPr="00CF167B">
        <w:rPr>
          <w:rFonts w:ascii="Times New Roman" w:hAnsi="Times New Roman" w:cs="Times New Roman"/>
          <w:sz w:val="18"/>
          <w:szCs w:val="18"/>
        </w:rPr>
        <w:t>nasl</w:t>
      </w:r>
      <w:proofErr w:type="spellEnd"/>
      <w:r w:rsidRPr="00CF167B">
        <w:rPr>
          <w:rFonts w:ascii="Times New Roman" w:hAnsi="Times New Roman" w:cs="Times New Roman"/>
          <w:sz w:val="18"/>
          <w:szCs w:val="18"/>
        </w:rPr>
        <w:t>. zákona č. 162/2015 Z. z. Správny súdny poriadok v znení neskorších predpisov</w:t>
      </w:r>
      <w:r>
        <w:rPr>
          <w:rFonts w:ascii="Times New Roman" w:hAnsi="Times New Roman" w:cs="Times New Roman"/>
          <w:sz w:val="18"/>
          <w:szCs w:val="18"/>
        </w:rPr>
        <w:t>.</w:t>
      </w:r>
    </w:p>
  </w:footnote>
  <w:footnote w:id="97">
    <w:p w14:paraId="279807AD" w14:textId="2362DB98" w:rsidR="00DD3656" w:rsidRPr="00CF167B" w:rsidRDefault="00DD3656" w:rsidP="00CF167B">
      <w:pPr>
        <w:pStyle w:val="Textpoznmkypodiarou"/>
        <w:jc w:val="both"/>
        <w:rPr>
          <w:rFonts w:ascii="Times New Roman" w:hAnsi="Times New Roman" w:cs="Times New Roman"/>
          <w:sz w:val="18"/>
          <w:szCs w:val="18"/>
        </w:rPr>
      </w:pPr>
      <w:r w:rsidRPr="00CF167B">
        <w:rPr>
          <w:rStyle w:val="Odkaznapoznmkupodiarou"/>
          <w:rFonts w:ascii="Times New Roman" w:hAnsi="Times New Roman" w:cs="Times New Roman"/>
          <w:sz w:val="18"/>
          <w:szCs w:val="18"/>
        </w:rPr>
        <w:footnoteRef/>
      </w:r>
      <w:r w:rsidRPr="009E4A95">
        <w:rPr>
          <w:rFonts w:ascii="Times New Roman" w:hAnsi="Times New Roman" w:cs="Times New Roman"/>
          <w:sz w:val="18"/>
          <w:szCs w:val="18"/>
        </w:rPr>
        <w:t xml:space="preserve">) </w:t>
      </w:r>
      <w:r w:rsidRPr="00CF167B">
        <w:rPr>
          <w:rFonts w:ascii="Times New Roman" w:hAnsi="Times New Roman" w:cs="Times New Roman"/>
          <w:sz w:val="18"/>
          <w:szCs w:val="18"/>
        </w:rPr>
        <w:t>Napríklad zákon č. 382/2004 Z.</w:t>
      </w:r>
      <w:r>
        <w:rPr>
          <w:rFonts w:ascii="Times New Roman" w:hAnsi="Times New Roman" w:cs="Times New Roman"/>
          <w:sz w:val="18"/>
          <w:szCs w:val="18"/>
        </w:rPr>
        <w:t xml:space="preserve"> </w:t>
      </w:r>
      <w:r w:rsidRPr="00CF167B">
        <w:rPr>
          <w:rFonts w:ascii="Times New Roman" w:hAnsi="Times New Roman" w:cs="Times New Roman"/>
          <w:sz w:val="18"/>
          <w:szCs w:val="18"/>
        </w:rPr>
        <w:t>z. v znení neskorších predpisov.</w:t>
      </w:r>
    </w:p>
  </w:footnote>
  <w:footnote w:id="98">
    <w:p w14:paraId="000F637D" w14:textId="77777777" w:rsidR="00DD3656" w:rsidRDefault="00DD3656" w:rsidP="00066454">
      <w:pPr>
        <w:pStyle w:val="Textpoznmkypodiarou"/>
        <w:jc w:val="both"/>
        <w:rPr>
          <w:rFonts w:ascii="Times New Roman" w:hAnsi="Times New Roman" w:cs="Times New Roman"/>
          <w:sz w:val="18"/>
          <w:szCs w:val="18"/>
        </w:rPr>
      </w:pPr>
      <w:r w:rsidRPr="000A1DF0">
        <w:rPr>
          <w:rStyle w:val="Odkaznapoznmkupodiarou"/>
          <w:rFonts w:ascii="Times New Roman" w:hAnsi="Times New Roman" w:cs="Times New Roman"/>
          <w:sz w:val="18"/>
          <w:szCs w:val="18"/>
        </w:rPr>
        <w:footnoteRef/>
      </w:r>
      <w:r w:rsidRPr="00D9577B">
        <w:rPr>
          <w:rFonts w:ascii="Times New Roman" w:hAnsi="Times New Roman" w:cs="Times New Roman"/>
          <w:sz w:val="18"/>
          <w:szCs w:val="18"/>
        </w:rPr>
        <w:t>)</w:t>
      </w:r>
      <w:r w:rsidRPr="000A1DF0">
        <w:rPr>
          <w:rFonts w:ascii="Times New Roman" w:hAnsi="Times New Roman" w:cs="Times New Roman"/>
          <w:sz w:val="18"/>
          <w:szCs w:val="18"/>
          <w:vertAlign w:val="superscript"/>
        </w:rPr>
        <w:t xml:space="preserve"> </w:t>
      </w:r>
      <w:r w:rsidRPr="00E56DC6">
        <w:rPr>
          <w:rFonts w:ascii="Times New Roman" w:eastAsia="Times New Roman" w:hAnsi="Times New Roman" w:cs="Times New Roman"/>
          <w:color w:val="000000" w:themeColor="text1"/>
          <w:sz w:val="18"/>
          <w:szCs w:val="18"/>
        </w:rPr>
        <w:t xml:space="preserve">Zákon č. </w:t>
      </w:r>
      <w:hyperlink r:id="rId2">
        <w:r w:rsidRPr="00E56DC6">
          <w:rPr>
            <w:rStyle w:val="Hypertextovprepojenie"/>
            <w:rFonts w:ascii="Times New Roman" w:eastAsia="Times New Roman" w:hAnsi="Times New Roman" w:cs="Times New Roman"/>
            <w:color w:val="auto"/>
            <w:sz w:val="18"/>
            <w:szCs w:val="18"/>
            <w:u w:val="none"/>
          </w:rPr>
          <w:t>566/1992 Zb.</w:t>
        </w:r>
      </w:hyperlink>
      <w:r>
        <w:rPr>
          <w:rStyle w:val="Hypertextovprepojenie"/>
          <w:rFonts w:ascii="Times New Roman" w:eastAsia="Times New Roman" w:hAnsi="Times New Roman" w:cs="Times New Roman"/>
          <w:color w:val="auto"/>
          <w:sz w:val="18"/>
          <w:szCs w:val="18"/>
          <w:u w:val="none"/>
        </w:rPr>
        <w:t xml:space="preserve"> </w:t>
      </w:r>
      <w:r w:rsidRPr="00AE0C00">
        <w:rPr>
          <w:rFonts w:ascii="Times New Roman" w:hAnsi="Times New Roman" w:cs="Times New Roman"/>
          <w:sz w:val="18"/>
          <w:szCs w:val="18"/>
        </w:rPr>
        <w:t>v znení neskorších predpisov</w:t>
      </w:r>
      <w:r>
        <w:rPr>
          <w:rFonts w:ascii="Times New Roman" w:hAnsi="Times New Roman" w:cs="Times New Roman"/>
          <w:sz w:val="18"/>
          <w:szCs w:val="18"/>
        </w:rPr>
        <w:t>.</w:t>
      </w:r>
    </w:p>
    <w:p w14:paraId="6968704C" w14:textId="77777777" w:rsidR="00DD3656" w:rsidRDefault="00DD3656" w:rsidP="00066454">
      <w:pPr>
        <w:pStyle w:val="Textpoznmkypodiarou"/>
        <w:jc w:val="both"/>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 xml:space="preserve">     Z</w:t>
      </w:r>
      <w:r w:rsidRPr="00E56DC6">
        <w:rPr>
          <w:rFonts w:ascii="Times New Roman" w:eastAsia="Times New Roman" w:hAnsi="Times New Roman" w:cs="Times New Roman"/>
          <w:color w:val="000000" w:themeColor="text1"/>
          <w:sz w:val="18"/>
          <w:szCs w:val="18"/>
        </w:rPr>
        <w:t xml:space="preserve">ákon č. </w:t>
      </w:r>
      <w:hyperlink r:id="rId3">
        <w:r w:rsidRPr="00E56DC6">
          <w:rPr>
            <w:rStyle w:val="Hypertextovprepojenie"/>
            <w:rFonts w:ascii="Times New Roman" w:eastAsia="Times New Roman" w:hAnsi="Times New Roman" w:cs="Times New Roman"/>
            <w:color w:val="auto"/>
            <w:sz w:val="18"/>
            <w:szCs w:val="18"/>
            <w:u w:val="none"/>
          </w:rPr>
          <w:t>747/2004 Z. z.</w:t>
        </w:r>
      </w:hyperlink>
      <w:r w:rsidRPr="00E56DC6">
        <w:rPr>
          <w:rFonts w:ascii="Times New Roman" w:eastAsia="Times New Roman" w:hAnsi="Times New Roman" w:cs="Times New Roman"/>
          <w:color w:val="000000" w:themeColor="text1"/>
          <w:sz w:val="18"/>
          <w:szCs w:val="18"/>
        </w:rPr>
        <w:t xml:space="preserve"> o dohľade nad finančným trhom a o zmene a doplnení niektorých zákonov</w:t>
      </w:r>
      <w:r>
        <w:rPr>
          <w:rFonts w:ascii="Times New Roman" w:eastAsia="Times New Roman" w:hAnsi="Times New Roman" w:cs="Times New Roman"/>
          <w:color w:val="000000" w:themeColor="text1"/>
          <w:sz w:val="18"/>
          <w:szCs w:val="18"/>
        </w:rPr>
        <w:t>.</w:t>
      </w:r>
    </w:p>
    <w:p w14:paraId="66A91529" w14:textId="77777777" w:rsidR="00DD3656" w:rsidRPr="00CC6927" w:rsidRDefault="00DD3656" w:rsidP="00066454">
      <w:pPr>
        <w:pStyle w:val="Textpoznmkypodiarou"/>
        <w:jc w:val="both"/>
        <w:rPr>
          <w:rFonts w:ascii="Times New Roman" w:hAnsi="Times New Roman" w:cs="Times New Roman"/>
          <w:sz w:val="18"/>
          <w:szCs w:val="18"/>
        </w:rPr>
      </w:pPr>
      <w:r>
        <w:rPr>
          <w:rFonts w:ascii="Times New Roman" w:eastAsia="Times New Roman" w:hAnsi="Times New Roman" w:cs="Times New Roman"/>
          <w:color w:val="000000" w:themeColor="text1"/>
          <w:sz w:val="18"/>
          <w:szCs w:val="18"/>
        </w:rPr>
        <w:t xml:space="preserve">     Z</w:t>
      </w:r>
      <w:r w:rsidRPr="00E56DC6">
        <w:rPr>
          <w:rFonts w:ascii="Times New Roman" w:eastAsia="Times New Roman" w:hAnsi="Times New Roman" w:cs="Times New Roman"/>
          <w:color w:val="000000" w:themeColor="text1"/>
          <w:sz w:val="18"/>
          <w:szCs w:val="18"/>
        </w:rPr>
        <w:t xml:space="preserve">ákon č. </w:t>
      </w:r>
      <w:hyperlink r:id="rId4">
        <w:r w:rsidRPr="00E56DC6">
          <w:rPr>
            <w:rStyle w:val="Hypertextovprepojenie"/>
            <w:rFonts w:ascii="Times New Roman" w:eastAsia="Times New Roman" w:hAnsi="Times New Roman" w:cs="Times New Roman"/>
            <w:color w:val="auto"/>
            <w:sz w:val="18"/>
            <w:szCs w:val="18"/>
            <w:u w:val="none"/>
          </w:rPr>
          <w:t>30/2019 Z. z.</w:t>
        </w:r>
      </w:hyperlink>
      <w:r w:rsidRPr="00E56DC6">
        <w:rPr>
          <w:rFonts w:ascii="Times New Roman" w:eastAsia="Times New Roman" w:hAnsi="Times New Roman" w:cs="Times New Roman"/>
          <w:color w:val="000000" w:themeColor="text1"/>
          <w:sz w:val="18"/>
          <w:szCs w:val="18"/>
        </w:rPr>
        <w:t xml:space="preserve"> </w:t>
      </w:r>
      <w:r w:rsidRPr="00AE0C00">
        <w:rPr>
          <w:rFonts w:ascii="Times New Roman" w:hAnsi="Times New Roman" w:cs="Times New Roman"/>
          <w:sz w:val="18"/>
          <w:szCs w:val="18"/>
        </w:rPr>
        <w:t>v znení neskorších predpisov.</w:t>
      </w:r>
    </w:p>
  </w:footnote>
  <w:footnote w:id="99">
    <w:p w14:paraId="2184A7BA" w14:textId="14FF2916" w:rsidR="00DD3656" w:rsidRPr="00691295" w:rsidRDefault="00DD3656" w:rsidP="00691295">
      <w:pPr>
        <w:pStyle w:val="Textpoznmkypodiarou"/>
        <w:jc w:val="both"/>
        <w:rPr>
          <w:rFonts w:ascii="Times New Roman" w:hAnsi="Times New Roman" w:cs="Times New Roman"/>
          <w:sz w:val="18"/>
          <w:szCs w:val="18"/>
        </w:rPr>
      </w:pPr>
      <w:r w:rsidRPr="00691295">
        <w:rPr>
          <w:rStyle w:val="Odkaznapoznmkupodiarou"/>
          <w:rFonts w:ascii="Times New Roman" w:hAnsi="Times New Roman" w:cs="Times New Roman"/>
          <w:sz w:val="18"/>
          <w:szCs w:val="18"/>
        </w:rPr>
        <w:footnoteRef/>
      </w:r>
      <w:r w:rsidRPr="009E4A95">
        <w:rPr>
          <w:rFonts w:ascii="Times New Roman" w:hAnsi="Times New Roman" w:cs="Times New Roman"/>
          <w:sz w:val="18"/>
          <w:szCs w:val="18"/>
        </w:rPr>
        <w:t>)</w:t>
      </w:r>
      <w:r w:rsidRPr="00691295">
        <w:rPr>
          <w:rFonts w:ascii="Times New Roman" w:hAnsi="Times New Roman" w:cs="Times New Roman"/>
          <w:sz w:val="18"/>
          <w:szCs w:val="18"/>
        </w:rPr>
        <w:t xml:space="preserve"> Napríklad § 3 a § 7 ods. 1 zákona Národnej rady Slovenskej republiky č. 270/1995 Z. z. o štátnom jazyku Slovenskej republiky v znení neskorších predpisov.</w:t>
      </w:r>
    </w:p>
  </w:footnote>
  <w:footnote w:id="100">
    <w:p w14:paraId="098DD36F" w14:textId="756FCF78" w:rsidR="00DD3656" w:rsidRPr="0030469F" w:rsidRDefault="00DD3656" w:rsidP="00691295">
      <w:pPr>
        <w:pStyle w:val="Textpoznmkypodiarou"/>
        <w:jc w:val="both"/>
        <w:rPr>
          <w:rFonts w:ascii="Times New Roman" w:hAnsi="Times New Roman" w:cs="Times New Roman"/>
          <w:sz w:val="18"/>
          <w:szCs w:val="18"/>
        </w:rPr>
      </w:pPr>
      <w:r w:rsidRPr="0030469F">
        <w:rPr>
          <w:rStyle w:val="Odkaznapoznmkupodiarou"/>
          <w:rFonts w:ascii="Times New Roman" w:hAnsi="Times New Roman" w:cs="Times New Roman"/>
          <w:sz w:val="18"/>
          <w:szCs w:val="18"/>
        </w:rPr>
        <w:footnoteRef/>
      </w:r>
      <w:r w:rsidRPr="009E4A95">
        <w:rPr>
          <w:rFonts w:ascii="Times New Roman" w:hAnsi="Times New Roman" w:cs="Times New Roman"/>
          <w:sz w:val="18"/>
          <w:szCs w:val="18"/>
        </w:rPr>
        <w:t>)</w:t>
      </w:r>
      <w:r w:rsidRPr="0030469F">
        <w:rPr>
          <w:rFonts w:ascii="Times New Roman" w:hAnsi="Times New Roman" w:cs="Times New Roman"/>
          <w:sz w:val="18"/>
          <w:szCs w:val="18"/>
        </w:rPr>
        <w:t xml:space="preserve"> § 2 ods. 22  zákona č. 492/2009 Z. z. </w:t>
      </w:r>
      <w:r>
        <w:rPr>
          <w:rFonts w:ascii="Times New Roman" w:hAnsi="Times New Roman" w:cs="Times New Roman"/>
          <w:sz w:val="18"/>
          <w:szCs w:val="18"/>
        </w:rPr>
        <w:t>v znení neskorších predpisov.</w:t>
      </w:r>
    </w:p>
  </w:footnote>
  <w:footnote w:id="101">
    <w:p w14:paraId="11D5B04A" w14:textId="7C5863F2" w:rsidR="00DD3656" w:rsidRDefault="00DD3656" w:rsidP="2E2F8BDF">
      <w:pPr>
        <w:pStyle w:val="Textpoznmkypodiarou"/>
      </w:pPr>
      <w:r w:rsidRPr="0030469F">
        <w:rPr>
          <w:rStyle w:val="Odkaznapoznmkupodiarou"/>
          <w:rFonts w:ascii="Times New Roman" w:hAnsi="Times New Roman" w:cs="Times New Roman"/>
          <w:sz w:val="18"/>
          <w:szCs w:val="18"/>
        </w:rPr>
        <w:footnoteRef/>
      </w:r>
      <w:r w:rsidRPr="008E033A">
        <w:rPr>
          <w:rFonts w:ascii="Times New Roman" w:hAnsi="Times New Roman" w:cs="Times New Roman"/>
          <w:sz w:val="18"/>
          <w:szCs w:val="18"/>
        </w:rPr>
        <w:t xml:space="preserve">) </w:t>
      </w:r>
      <w:r>
        <w:rPr>
          <w:rFonts w:ascii="Times New Roman" w:hAnsi="Times New Roman" w:cs="Times New Roman"/>
          <w:sz w:val="18"/>
          <w:szCs w:val="18"/>
        </w:rPr>
        <w:t>Č</w:t>
      </w:r>
      <w:r w:rsidRPr="0030469F">
        <w:rPr>
          <w:rFonts w:ascii="Times New Roman" w:hAnsi="Times New Roman" w:cs="Times New Roman"/>
          <w:sz w:val="18"/>
          <w:szCs w:val="18"/>
        </w:rPr>
        <w:t>l. 54 a 55 nariadenia (EÚ) 2024/1620</w:t>
      </w:r>
      <w:r>
        <w:rPr>
          <w:rFonts w:ascii="Times New Roman" w:hAnsi="Times New Roman" w:cs="Times New Roman"/>
          <w:sz w:val="18"/>
          <w:szCs w:val="18"/>
        </w:rPr>
        <w:t>.</w:t>
      </w:r>
      <w:r>
        <w:t xml:space="preserve">  </w:t>
      </w:r>
    </w:p>
  </w:footnote>
  <w:footnote w:id="102">
    <w:p w14:paraId="0B503A37" w14:textId="2C3F7D87" w:rsidR="00DD3656" w:rsidRPr="0030469F" w:rsidRDefault="00DD3656" w:rsidP="2E2F8BDF">
      <w:pPr>
        <w:pStyle w:val="Textpoznmkypodiarou"/>
        <w:rPr>
          <w:rFonts w:ascii="Times New Roman" w:hAnsi="Times New Roman" w:cs="Times New Roman"/>
          <w:sz w:val="18"/>
          <w:szCs w:val="18"/>
        </w:rPr>
      </w:pPr>
      <w:r w:rsidRPr="0030469F">
        <w:rPr>
          <w:rStyle w:val="Odkaznapoznmkupodiarou"/>
          <w:rFonts w:ascii="Times New Roman" w:hAnsi="Times New Roman" w:cs="Times New Roman"/>
          <w:sz w:val="18"/>
          <w:szCs w:val="18"/>
        </w:rPr>
        <w:footnoteRef/>
      </w:r>
      <w:r w:rsidRPr="008E033A">
        <w:rPr>
          <w:rFonts w:ascii="Times New Roman" w:hAnsi="Times New Roman" w:cs="Times New Roman"/>
          <w:sz w:val="18"/>
          <w:szCs w:val="18"/>
        </w:rPr>
        <w:t>)</w:t>
      </w:r>
      <w:r w:rsidRPr="002821A6">
        <w:rPr>
          <w:rFonts w:ascii="Times New Roman" w:hAnsi="Times New Roman" w:cs="Times New Roman"/>
          <w:sz w:val="18"/>
          <w:szCs w:val="18"/>
          <w:vertAlign w:val="superscript"/>
        </w:rPr>
        <w:t xml:space="preserve"> </w:t>
      </w:r>
      <w:r w:rsidRPr="00117634">
        <w:rPr>
          <w:rFonts w:ascii="Times New Roman" w:hAnsi="Times New Roman" w:cs="Times New Roman"/>
          <w:sz w:val="18"/>
          <w:szCs w:val="18"/>
        </w:rPr>
        <w:t xml:space="preserve">Čl. 29 až 32 </w:t>
      </w:r>
      <w:r w:rsidRPr="0030469F">
        <w:rPr>
          <w:rFonts w:ascii="Times New Roman" w:hAnsi="Times New Roman" w:cs="Times New Roman"/>
          <w:sz w:val="18"/>
          <w:szCs w:val="18"/>
        </w:rPr>
        <w:t>nariadenia (EU) 2024/1624</w:t>
      </w:r>
      <w:r>
        <w:rPr>
          <w:rFonts w:ascii="Times New Roman" w:hAnsi="Times New Roman" w:cs="Times New Roman"/>
          <w:sz w:val="18"/>
          <w:szCs w:val="18"/>
        </w:rPr>
        <w:t>.</w:t>
      </w:r>
    </w:p>
  </w:footnote>
  <w:footnote w:id="103">
    <w:p w14:paraId="0ABC574E" w14:textId="228F147C" w:rsidR="00DD3656" w:rsidRPr="0030469F" w:rsidRDefault="00DD3656" w:rsidP="0030469F">
      <w:pPr>
        <w:pStyle w:val="Textpoznmkypodiarou"/>
        <w:jc w:val="both"/>
        <w:rPr>
          <w:rFonts w:ascii="Times New Roman" w:hAnsi="Times New Roman" w:cs="Times New Roman"/>
          <w:sz w:val="18"/>
          <w:szCs w:val="18"/>
        </w:rPr>
      </w:pPr>
      <w:r w:rsidRPr="0030469F">
        <w:rPr>
          <w:rStyle w:val="Odkaznapoznmkupodiarou"/>
          <w:rFonts w:ascii="Times New Roman" w:hAnsi="Times New Roman" w:cs="Times New Roman"/>
          <w:sz w:val="18"/>
          <w:szCs w:val="18"/>
        </w:rPr>
        <w:footnoteRef/>
      </w:r>
      <w:r w:rsidRPr="00D44F84">
        <w:rPr>
          <w:rFonts w:ascii="Times New Roman" w:hAnsi="Times New Roman" w:cs="Times New Roman"/>
          <w:sz w:val="18"/>
          <w:szCs w:val="18"/>
        </w:rPr>
        <w:t>)</w:t>
      </w:r>
      <w:r w:rsidRPr="0030469F">
        <w:rPr>
          <w:rFonts w:ascii="Times New Roman" w:hAnsi="Times New Roman" w:cs="Times New Roman"/>
          <w:sz w:val="18"/>
          <w:szCs w:val="18"/>
        </w:rPr>
        <w:t xml:space="preserve"> Čl. 2 bod 18 </w:t>
      </w:r>
      <w:r>
        <w:rPr>
          <w:rFonts w:ascii="Times New Roman" w:hAnsi="Times New Roman" w:cs="Times New Roman"/>
          <w:sz w:val="18"/>
          <w:szCs w:val="18"/>
        </w:rPr>
        <w:t>n</w:t>
      </w:r>
      <w:r w:rsidRPr="0030469F">
        <w:rPr>
          <w:rFonts w:ascii="Times New Roman" w:hAnsi="Times New Roman" w:cs="Times New Roman"/>
          <w:sz w:val="18"/>
          <w:szCs w:val="18"/>
        </w:rPr>
        <w:t>ariadenia (EÚ) 2024/1624</w:t>
      </w:r>
      <w:r>
        <w:rPr>
          <w:rFonts w:ascii="Times New Roman" w:hAnsi="Times New Roman" w:cs="Times New Roman"/>
          <w:sz w:val="18"/>
          <w:szCs w:val="18"/>
        </w:rPr>
        <w:t>.</w:t>
      </w:r>
    </w:p>
  </w:footnote>
  <w:footnote w:id="104">
    <w:p w14:paraId="4E291ED9" w14:textId="664C4A9B" w:rsidR="00DD3656" w:rsidRPr="0030469F" w:rsidRDefault="00DD3656" w:rsidP="00AC52E6">
      <w:pPr>
        <w:pStyle w:val="Textpoznmkypodiarou"/>
        <w:jc w:val="both"/>
        <w:rPr>
          <w:rFonts w:ascii="Times New Roman" w:hAnsi="Times New Roman" w:cs="Times New Roman"/>
          <w:sz w:val="18"/>
          <w:szCs w:val="18"/>
        </w:rPr>
      </w:pPr>
      <w:r w:rsidRPr="0051733C">
        <w:rPr>
          <w:rStyle w:val="Odkaznapoznmkupodiarou"/>
          <w:rFonts w:ascii="Times New Roman" w:hAnsi="Times New Roman" w:cs="Times New Roman"/>
          <w:sz w:val="18"/>
          <w:szCs w:val="18"/>
        </w:rPr>
        <w:footnoteRef/>
      </w:r>
      <w:r w:rsidRPr="00D44F84">
        <w:rPr>
          <w:rFonts w:ascii="Times New Roman" w:hAnsi="Times New Roman" w:cs="Times New Roman"/>
          <w:sz w:val="18"/>
          <w:szCs w:val="18"/>
        </w:rPr>
        <w:t>)</w:t>
      </w:r>
      <w:r w:rsidRPr="0030469F">
        <w:rPr>
          <w:rFonts w:ascii="Times New Roman" w:hAnsi="Times New Roman" w:cs="Times New Roman"/>
          <w:sz w:val="18"/>
          <w:szCs w:val="18"/>
        </w:rPr>
        <w:t xml:space="preserve"> </w:t>
      </w:r>
      <w:r>
        <w:rPr>
          <w:rFonts w:ascii="Times New Roman" w:eastAsia="Times New Roman" w:hAnsi="Times New Roman" w:cs="Times New Roman"/>
          <w:sz w:val="18"/>
          <w:szCs w:val="18"/>
          <w:lang w:eastAsia="sk-SK"/>
        </w:rPr>
        <w:t>Č</w:t>
      </w:r>
      <w:r w:rsidRPr="0030469F">
        <w:rPr>
          <w:rFonts w:ascii="Times New Roman" w:eastAsia="Times New Roman" w:hAnsi="Times New Roman" w:cs="Times New Roman"/>
          <w:sz w:val="18"/>
          <w:szCs w:val="18"/>
          <w:lang w:eastAsia="sk-SK"/>
        </w:rPr>
        <w:t>l</w:t>
      </w:r>
      <w:r>
        <w:rPr>
          <w:rFonts w:ascii="Times New Roman" w:eastAsia="Times New Roman" w:hAnsi="Times New Roman" w:cs="Times New Roman"/>
          <w:sz w:val="18"/>
          <w:szCs w:val="18"/>
          <w:lang w:eastAsia="sk-SK"/>
        </w:rPr>
        <w:t xml:space="preserve">. </w:t>
      </w:r>
      <w:r w:rsidRPr="0030469F">
        <w:rPr>
          <w:rFonts w:ascii="Times New Roman" w:eastAsia="Times New Roman" w:hAnsi="Times New Roman" w:cs="Times New Roman"/>
          <w:sz w:val="18"/>
          <w:szCs w:val="18"/>
          <w:lang w:eastAsia="sk-SK"/>
        </w:rPr>
        <w:t>8 ods. 1 nariadenia (EÚ) 2024/1624</w:t>
      </w:r>
      <w:r w:rsidRPr="0030469F">
        <w:rPr>
          <w:rFonts w:ascii="Times New Roman" w:hAnsi="Times New Roman" w:cs="Times New Roman"/>
          <w:sz w:val="18"/>
          <w:szCs w:val="18"/>
        </w:rPr>
        <w:t>.</w:t>
      </w:r>
    </w:p>
    <w:p w14:paraId="1A913769" w14:textId="77777777" w:rsidR="00DD3656" w:rsidRDefault="00DD3656" w:rsidP="00AC52E6">
      <w:pPr>
        <w:pStyle w:val="Textpoznmkypodiarou"/>
        <w:jc w:val="both"/>
      </w:pPr>
    </w:p>
  </w:footnote>
  <w:footnote w:id="105">
    <w:p w14:paraId="0062F786" w14:textId="48FA40F0" w:rsidR="00DD3656" w:rsidRPr="00A07766" w:rsidRDefault="00DD3656" w:rsidP="00A07766">
      <w:pPr>
        <w:pStyle w:val="Textpoznmkypodiarou"/>
        <w:rPr>
          <w:rFonts w:ascii="Times New Roman" w:hAnsi="Times New Roman" w:cs="Times New Roman"/>
          <w:sz w:val="18"/>
          <w:szCs w:val="18"/>
        </w:rPr>
      </w:pPr>
      <w:r w:rsidRPr="00A07766">
        <w:rPr>
          <w:rStyle w:val="Odkaznapoznmkupodiarou"/>
          <w:rFonts w:ascii="Times New Roman" w:hAnsi="Times New Roman" w:cs="Times New Roman"/>
          <w:sz w:val="18"/>
          <w:szCs w:val="18"/>
        </w:rPr>
        <w:footnoteRef/>
      </w:r>
      <w:r w:rsidRPr="00A07766">
        <w:rPr>
          <w:rFonts w:ascii="Times New Roman" w:hAnsi="Times New Roman" w:cs="Times New Roman"/>
          <w:sz w:val="18"/>
          <w:szCs w:val="18"/>
        </w:rPr>
        <w:t>) Čl. 16 nariadenia (EÚ) 2024/1624.</w:t>
      </w:r>
    </w:p>
  </w:footnote>
  <w:footnote w:id="106">
    <w:p w14:paraId="39D9AACF" w14:textId="4AEBDF34" w:rsidR="00DD3656" w:rsidRPr="00CB5D7B" w:rsidRDefault="00DD3656" w:rsidP="00AC52E6">
      <w:pPr>
        <w:pStyle w:val="Textpoznmkypodiarou"/>
        <w:jc w:val="both"/>
      </w:pPr>
      <w:r w:rsidRPr="00CB5D7B">
        <w:rPr>
          <w:rStyle w:val="Odkaznapoznmkupodiarou"/>
          <w:rFonts w:ascii="Times New Roman" w:hAnsi="Times New Roman" w:cs="Times New Roman"/>
          <w:sz w:val="18"/>
          <w:szCs w:val="18"/>
        </w:rPr>
        <w:footnoteRef/>
      </w:r>
      <w:r w:rsidRPr="00D44F84">
        <w:rPr>
          <w:rFonts w:ascii="Times New Roman" w:hAnsi="Times New Roman" w:cs="Times New Roman"/>
          <w:sz w:val="18"/>
          <w:szCs w:val="18"/>
        </w:rPr>
        <w:t xml:space="preserve">) </w:t>
      </w:r>
      <w:r w:rsidRPr="00CB5D7B">
        <w:rPr>
          <w:rFonts w:ascii="Times New Roman" w:hAnsi="Times New Roman" w:cs="Times New Roman"/>
          <w:sz w:val="18"/>
          <w:szCs w:val="18"/>
        </w:rPr>
        <w:t>Čl. 2 ods. 1 bod 18 nariadenia (EÚ) 2024/1624.</w:t>
      </w:r>
      <w:r w:rsidRPr="00CB5D7B">
        <w:t xml:space="preserve"> </w:t>
      </w:r>
    </w:p>
  </w:footnote>
  <w:footnote w:id="107">
    <w:p w14:paraId="4A04C625" w14:textId="6CA850E0" w:rsidR="00DD3656" w:rsidRPr="00FE3B9E" w:rsidRDefault="00DD3656" w:rsidP="00FE3B9E">
      <w:pPr>
        <w:shd w:val="clear" w:color="auto" w:fill="FFFFFF" w:themeFill="background1"/>
        <w:spacing w:after="0"/>
        <w:jc w:val="both"/>
        <w:rPr>
          <w:rFonts w:ascii="Times New Roman" w:eastAsia="Times New Roman" w:hAnsi="Times New Roman" w:cs="Times New Roman"/>
          <w:color w:val="000000" w:themeColor="text1"/>
          <w:sz w:val="18"/>
          <w:szCs w:val="18"/>
        </w:rPr>
      </w:pPr>
      <w:r w:rsidRPr="00940235">
        <w:rPr>
          <w:rStyle w:val="Odkaznapoznmkupodiarou"/>
          <w:rFonts w:ascii="Times New Roman" w:hAnsi="Times New Roman" w:cs="Times New Roman"/>
          <w:sz w:val="18"/>
          <w:szCs w:val="18"/>
        </w:rPr>
        <w:footnoteRef/>
      </w:r>
      <w:r w:rsidRPr="00D44F84">
        <w:rPr>
          <w:rFonts w:ascii="Times New Roman" w:hAnsi="Times New Roman" w:cs="Times New Roman"/>
          <w:sz w:val="18"/>
          <w:szCs w:val="18"/>
        </w:rPr>
        <w:t xml:space="preserve">) </w:t>
      </w:r>
      <w:r w:rsidRPr="00940235">
        <w:rPr>
          <w:rFonts w:ascii="Times New Roman" w:hAnsi="Times New Roman" w:cs="Times New Roman"/>
          <w:sz w:val="18"/>
          <w:szCs w:val="18"/>
        </w:rPr>
        <w:t>Čl. 31 ods. 1 nariadenia (EÚ)  2024/1620</w:t>
      </w:r>
      <w:r w:rsidRPr="00940235">
        <w:rPr>
          <w:rFonts w:ascii="Times New Roman" w:eastAsia="Times New Roman" w:hAnsi="Times New Roman" w:cs="Times New Roman"/>
          <w:color w:val="000000" w:themeColor="text1"/>
          <w:sz w:val="18"/>
          <w:szCs w:val="18"/>
        </w:rPr>
        <w:t>.</w:t>
      </w:r>
    </w:p>
  </w:footnote>
  <w:footnote w:id="108">
    <w:p w14:paraId="6E7A95CC" w14:textId="732E9946" w:rsidR="00DD3656" w:rsidRPr="0030469F" w:rsidRDefault="00DD3656" w:rsidP="00AC52E6">
      <w:pPr>
        <w:pStyle w:val="Textpoznmkypodiarou"/>
        <w:jc w:val="both"/>
        <w:rPr>
          <w:rFonts w:ascii="Times New Roman" w:hAnsi="Times New Roman" w:cs="Times New Roman"/>
          <w:sz w:val="18"/>
          <w:szCs w:val="18"/>
        </w:rPr>
      </w:pPr>
      <w:r w:rsidRPr="0030469F">
        <w:rPr>
          <w:rStyle w:val="Odkaznapoznmkupodiarou"/>
          <w:rFonts w:ascii="Times New Roman" w:hAnsi="Times New Roman" w:cs="Times New Roman"/>
          <w:sz w:val="18"/>
          <w:szCs w:val="18"/>
        </w:rPr>
        <w:footnoteRef/>
      </w:r>
      <w:r w:rsidRPr="00D44F84">
        <w:rPr>
          <w:rFonts w:ascii="Times New Roman" w:hAnsi="Times New Roman" w:cs="Times New Roman"/>
          <w:sz w:val="18"/>
          <w:szCs w:val="18"/>
        </w:rPr>
        <w:t>)</w:t>
      </w:r>
      <w:r w:rsidRPr="0030469F">
        <w:rPr>
          <w:rFonts w:ascii="Times New Roman" w:hAnsi="Times New Roman" w:cs="Times New Roman"/>
          <w:sz w:val="18"/>
          <w:szCs w:val="18"/>
        </w:rPr>
        <w:t xml:space="preserve"> Nariadenie Rady (EÚ) 1024/2013 z 15. októbra 2013, ktorým sa Európska centrálna banka poveruje osobitnými úlohami, pokiaľ ide o politiky týkajúce sa </w:t>
      </w:r>
      <w:proofErr w:type="spellStart"/>
      <w:r w:rsidRPr="0030469F">
        <w:rPr>
          <w:rFonts w:ascii="Times New Roman" w:hAnsi="Times New Roman" w:cs="Times New Roman"/>
          <w:sz w:val="18"/>
          <w:szCs w:val="18"/>
        </w:rPr>
        <w:t>prudenciálneho</w:t>
      </w:r>
      <w:proofErr w:type="spellEnd"/>
      <w:r w:rsidRPr="0030469F">
        <w:rPr>
          <w:rFonts w:ascii="Times New Roman" w:hAnsi="Times New Roman" w:cs="Times New Roman"/>
          <w:sz w:val="18"/>
          <w:szCs w:val="18"/>
        </w:rPr>
        <w:t xml:space="preserve"> dohľadu nad úverovými inštitúciami (Ú. v. EÚ L 287, 29.10.2013) v platnom znení</w:t>
      </w:r>
      <w:r>
        <w:rPr>
          <w:rFonts w:ascii="Times New Roman" w:hAnsi="Times New Roman" w:cs="Times New Roman"/>
          <w:sz w:val="18"/>
          <w:szCs w:val="18"/>
        </w:rPr>
        <w:t>.</w:t>
      </w:r>
    </w:p>
  </w:footnote>
  <w:footnote w:id="109">
    <w:p w14:paraId="58355420" w14:textId="20F75FA1" w:rsidR="00DD3656" w:rsidRDefault="00DD3656" w:rsidP="00AC52E6">
      <w:pPr>
        <w:pStyle w:val="Textpoznmkypodiarou"/>
        <w:jc w:val="both"/>
      </w:pPr>
      <w:r w:rsidRPr="0030469F">
        <w:rPr>
          <w:rStyle w:val="Odkaznapoznmkupodiarou"/>
          <w:rFonts w:ascii="Times New Roman" w:hAnsi="Times New Roman" w:cs="Times New Roman"/>
          <w:sz w:val="18"/>
          <w:szCs w:val="18"/>
        </w:rPr>
        <w:footnoteRef/>
      </w:r>
      <w:r w:rsidRPr="000C084B">
        <w:rPr>
          <w:rFonts w:ascii="Times New Roman" w:hAnsi="Times New Roman" w:cs="Times New Roman"/>
          <w:sz w:val="18"/>
          <w:szCs w:val="18"/>
        </w:rPr>
        <w:t>)</w:t>
      </w:r>
      <w:r w:rsidRPr="0030469F">
        <w:rPr>
          <w:rFonts w:ascii="Times New Roman" w:hAnsi="Times New Roman" w:cs="Times New Roman"/>
          <w:sz w:val="18"/>
          <w:szCs w:val="18"/>
        </w:rPr>
        <w:t xml:space="preserve"> Nariadenie </w:t>
      </w:r>
      <w:r w:rsidRPr="00D627E4">
        <w:rPr>
          <w:rFonts w:ascii="Times New Roman" w:hAnsi="Times New Roman" w:cs="Times New Roman"/>
          <w:sz w:val="18"/>
          <w:szCs w:val="18"/>
        </w:rPr>
        <w:t xml:space="preserve">Európskeho parlamentu a Rady </w:t>
      </w:r>
      <w:r w:rsidRPr="0030469F">
        <w:rPr>
          <w:rFonts w:ascii="Times New Roman" w:hAnsi="Times New Roman" w:cs="Times New Roman"/>
          <w:sz w:val="18"/>
          <w:szCs w:val="18"/>
        </w:rPr>
        <w:t>(EÚ) 2016/679 z 27. apríla 2016 o ochrane fyzických osôb pri spracúvaní osobných údajov a o voľnom pohybe takýchto údajov, ktorým sa zrušuje smernica 95/46/ES (všeobecné nariadenie o ochrane údajov) (Ú. v. EÚ L 119, 4.5.2016)</w:t>
      </w:r>
      <w:r>
        <w:rPr>
          <w:rFonts w:ascii="Times New Roman" w:hAnsi="Times New Roman" w:cs="Times New Roman"/>
          <w:sz w:val="18"/>
          <w:szCs w:val="18"/>
        </w:rPr>
        <w:t>.</w:t>
      </w:r>
    </w:p>
  </w:footnote>
  <w:footnote w:id="110">
    <w:p w14:paraId="10E93275" w14:textId="00219C6C" w:rsidR="00DD3656" w:rsidRPr="0030469F" w:rsidRDefault="00DD3656" w:rsidP="00AC52E6">
      <w:pPr>
        <w:pStyle w:val="Textpoznmkypodiarou"/>
        <w:jc w:val="both"/>
        <w:rPr>
          <w:rFonts w:ascii="Times New Roman" w:hAnsi="Times New Roman" w:cs="Times New Roman"/>
          <w:sz w:val="18"/>
          <w:szCs w:val="18"/>
        </w:rPr>
      </w:pPr>
      <w:r w:rsidRPr="0030469F">
        <w:rPr>
          <w:rStyle w:val="Odkaznapoznmkupodiarou"/>
          <w:rFonts w:ascii="Times New Roman" w:hAnsi="Times New Roman" w:cs="Times New Roman"/>
          <w:sz w:val="18"/>
          <w:szCs w:val="18"/>
        </w:rPr>
        <w:footnoteRef/>
      </w:r>
      <w:r w:rsidRPr="000C084B">
        <w:rPr>
          <w:rFonts w:ascii="Times New Roman" w:hAnsi="Times New Roman" w:cs="Times New Roman"/>
          <w:sz w:val="18"/>
          <w:szCs w:val="18"/>
        </w:rPr>
        <w:t>)</w:t>
      </w:r>
      <w:r w:rsidRPr="0030469F">
        <w:rPr>
          <w:rFonts w:ascii="Times New Roman" w:hAnsi="Times New Roman" w:cs="Times New Roman"/>
          <w:sz w:val="18"/>
          <w:szCs w:val="18"/>
        </w:rPr>
        <w:t xml:space="preserve"> Čl. 31 nariadenia (EÚ) 2024/1620</w:t>
      </w:r>
      <w:r>
        <w:rPr>
          <w:rFonts w:ascii="Times New Roman" w:hAnsi="Times New Roman" w:cs="Times New Roman"/>
          <w:sz w:val="18"/>
          <w:szCs w:val="18"/>
        </w:rPr>
        <w:t>.</w:t>
      </w:r>
    </w:p>
  </w:footnote>
  <w:footnote w:id="111">
    <w:p w14:paraId="344D9930" w14:textId="7D350628" w:rsidR="00DD3656" w:rsidRPr="0030469F" w:rsidRDefault="00DD3656" w:rsidP="00AC52E6">
      <w:pPr>
        <w:pStyle w:val="Textpoznmkypodiarou"/>
        <w:jc w:val="both"/>
        <w:rPr>
          <w:rFonts w:ascii="Times New Roman" w:hAnsi="Times New Roman" w:cs="Times New Roman"/>
          <w:sz w:val="18"/>
          <w:szCs w:val="18"/>
        </w:rPr>
      </w:pPr>
      <w:r w:rsidRPr="0030469F">
        <w:rPr>
          <w:rStyle w:val="Odkaznapoznmkupodiarou"/>
          <w:rFonts w:ascii="Times New Roman" w:hAnsi="Times New Roman" w:cs="Times New Roman"/>
          <w:sz w:val="18"/>
          <w:szCs w:val="18"/>
        </w:rPr>
        <w:footnoteRef/>
      </w:r>
      <w:r w:rsidRPr="000C084B">
        <w:rPr>
          <w:rFonts w:ascii="Times New Roman" w:hAnsi="Times New Roman" w:cs="Times New Roman"/>
          <w:sz w:val="18"/>
          <w:szCs w:val="18"/>
        </w:rPr>
        <w:t xml:space="preserve">) </w:t>
      </w:r>
      <w:r w:rsidRPr="0030469F">
        <w:rPr>
          <w:rFonts w:ascii="Times New Roman" w:hAnsi="Times New Roman" w:cs="Times New Roman"/>
          <w:sz w:val="18"/>
          <w:szCs w:val="18"/>
        </w:rPr>
        <w:t xml:space="preserve">Čl. 33 </w:t>
      </w:r>
      <w:r>
        <w:rPr>
          <w:rFonts w:ascii="Times New Roman" w:hAnsi="Times New Roman" w:cs="Times New Roman"/>
          <w:sz w:val="18"/>
          <w:szCs w:val="18"/>
        </w:rPr>
        <w:t>n</w:t>
      </w:r>
      <w:r w:rsidRPr="0030469F">
        <w:rPr>
          <w:rFonts w:ascii="Times New Roman" w:hAnsi="Times New Roman" w:cs="Times New Roman"/>
          <w:sz w:val="18"/>
          <w:szCs w:val="18"/>
        </w:rPr>
        <w:t>ariadeni</w:t>
      </w:r>
      <w:r>
        <w:rPr>
          <w:rFonts w:ascii="Times New Roman" w:hAnsi="Times New Roman" w:cs="Times New Roman"/>
          <w:sz w:val="18"/>
          <w:szCs w:val="18"/>
        </w:rPr>
        <w:t>a</w:t>
      </w:r>
      <w:r w:rsidRPr="0030469F">
        <w:rPr>
          <w:rFonts w:ascii="Times New Roman" w:hAnsi="Times New Roman" w:cs="Times New Roman"/>
          <w:sz w:val="18"/>
          <w:szCs w:val="18"/>
        </w:rPr>
        <w:t xml:space="preserve"> (EÚ) 2024/1620</w:t>
      </w:r>
      <w:r>
        <w:rPr>
          <w:rFonts w:ascii="Times New Roman" w:hAnsi="Times New Roman" w:cs="Times New Roman"/>
          <w:sz w:val="18"/>
          <w:szCs w:val="18"/>
        </w:rPr>
        <w:t>.</w:t>
      </w:r>
    </w:p>
  </w:footnote>
  <w:footnote w:id="112">
    <w:p w14:paraId="47187CD1" w14:textId="6600A443" w:rsidR="00DD3656" w:rsidRDefault="00DD3656">
      <w:pPr>
        <w:pStyle w:val="Textpoznmkypodiarou"/>
      </w:pPr>
      <w:r w:rsidRPr="0030469F">
        <w:rPr>
          <w:rStyle w:val="Odkaznapoznmkupodiarou"/>
          <w:rFonts w:ascii="Times New Roman" w:hAnsi="Times New Roman" w:cs="Times New Roman"/>
          <w:sz w:val="18"/>
          <w:szCs w:val="18"/>
        </w:rPr>
        <w:footnoteRef/>
      </w:r>
      <w:r w:rsidRPr="00C666CD">
        <w:rPr>
          <w:rFonts w:ascii="Times New Roman" w:hAnsi="Times New Roman" w:cs="Times New Roman"/>
          <w:sz w:val="18"/>
          <w:szCs w:val="18"/>
        </w:rPr>
        <w:t xml:space="preserve">) </w:t>
      </w:r>
      <w:r>
        <w:rPr>
          <w:rFonts w:ascii="Times New Roman" w:hAnsi="Times New Roman" w:cs="Times New Roman"/>
          <w:sz w:val="18"/>
          <w:szCs w:val="18"/>
        </w:rPr>
        <w:t>Č</w:t>
      </w:r>
      <w:r w:rsidRPr="0030469F">
        <w:rPr>
          <w:rFonts w:ascii="Times New Roman" w:hAnsi="Times New Roman" w:cs="Times New Roman"/>
          <w:sz w:val="18"/>
          <w:szCs w:val="18"/>
        </w:rPr>
        <w:t>l</w:t>
      </w:r>
      <w:r>
        <w:rPr>
          <w:rFonts w:ascii="Times New Roman" w:hAnsi="Times New Roman" w:cs="Times New Roman"/>
          <w:sz w:val="18"/>
          <w:szCs w:val="18"/>
        </w:rPr>
        <w:t>.</w:t>
      </w:r>
      <w:r w:rsidRPr="0030469F">
        <w:rPr>
          <w:rFonts w:ascii="Times New Roman" w:hAnsi="Times New Roman" w:cs="Times New Roman"/>
          <w:sz w:val="18"/>
          <w:szCs w:val="18"/>
        </w:rPr>
        <w:t xml:space="preserve"> 16 nariadenia (EÚ)</w:t>
      </w:r>
      <w:r>
        <w:rPr>
          <w:rFonts w:ascii="Times New Roman" w:hAnsi="Times New Roman" w:cs="Times New Roman"/>
          <w:sz w:val="18"/>
          <w:szCs w:val="18"/>
        </w:rPr>
        <w:t xml:space="preserve"> </w:t>
      </w:r>
      <w:r w:rsidRPr="0030469F">
        <w:rPr>
          <w:rFonts w:ascii="Times New Roman" w:hAnsi="Times New Roman" w:cs="Times New Roman"/>
          <w:sz w:val="18"/>
          <w:szCs w:val="18"/>
        </w:rPr>
        <w:t>2024/1624</w:t>
      </w:r>
      <w:r>
        <w:rPr>
          <w:rFonts w:ascii="Times New Roman" w:hAnsi="Times New Roman" w:cs="Times New Roman"/>
          <w:sz w:val="18"/>
          <w:szCs w:val="18"/>
        </w:rPr>
        <w:t>.</w:t>
      </w:r>
    </w:p>
  </w:footnote>
  <w:footnote w:id="113">
    <w:p w14:paraId="4830D8BD" w14:textId="4D1C5697" w:rsidR="00DD3656" w:rsidRPr="0030469F" w:rsidRDefault="00DD3656" w:rsidP="00917BD6">
      <w:pPr>
        <w:pStyle w:val="Textpoznmkypodiarou"/>
        <w:jc w:val="both"/>
        <w:rPr>
          <w:rFonts w:ascii="Times New Roman" w:hAnsi="Times New Roman" w:cs="Times New Roman"/>
          <w:sz w:val="18"/>
          <w:szCs w:val="18"/>
        </w:rPr>
      </w:pPr>
      <w:r w:rsidRPr="0030469F">
        <w:rPr>
          <w:rStyle w:val="Odkaznapoznmkupodiarou"/>
          <w:rFonts w:ascii="Times New Roman" w:hAnsi="Times New Roman" w:cs="Times New Roman"/>
          <w:sz w:val="18"/>
          <w:szCs w:val="18"/>
        </w:rPr>
        <w:footnoteRef/>
      </w:r>
      <w:r w:rsidRPr="00C666CD">
        <w:rPr>
          <w:rFonts w:ascii="Times New Roman" w:hAnsi="Times New Roman" w:cs="Times New Roman"/>
          <w:sz w:val="18"/>
          <w:szCs w:val="18"/>
        </w:rPr>
        <w:t>)</w:t>
      </w:r>
      <w:r w:rsidRPr="0030469F">
        <w:rPr>
          <w:rFonts w:ascii="Times New Roman" w:hAnsi="Times New Roman" w:cs="Times New Roman"/>
          <w:sz w:val="18"/>
          <w:szCs w:val="18"/>
        </w:rPr>
        <w:t xml:space="preserve"> </w:t>
      </w:r>
      <w:r>
        <w:rPr>
          <w:rFonts w:ascii="Times New Roman" w:hAnsi="Times New Roman" w:cs="Times New Roman"/>
          <w:sz w:val="18"/>
          <w:szCs w:val="18"/>
        </w:rPr>
        <w:t>Č</w:t>
      </w:r>
      <w:r w:rsidRPr="0030469F">
        <w:rPr>
          <w:rFonts w:ascii="Times New Roman" w:hAnsi="Times New Roman" w:cs="Times New Roman"/>
          <w:sz w:val="18"/>
          <w:szCs w:val="18"/>
        </w:rPr>
        <w:t>l</w:t>
      </w:r>
      <w:r>
        <w:rPr>
          <w:rFonts w:ascii="Times New Roman" w:hAnsi="Times New Roman" w:cs="Times New Roman"/>
          <w:sz w:val="18"/>
          <w:szCs w:val="18"/>
        </w:rPr>
        <w:t>.</w:t>
      </w:r>
      <w:r w:rsidRPr="0030469F">
        <w:rPr>
          <w:rFonts w:ascii="Times New Roman" w:hAnsi="Times New Roman" w:cs="Times New Roman"/>
          <w:sz w:val="18"/>
          <w:szCs w:val="18"/>
        </w:rPr>
        <w:t xml:space="preserve"> 3 bod 3 písm. a) a b) nariadenia (EÚ) 2024/1624</w:t>
      </w:r>
      <w:r>
        <w:rPr>
          <w:rFonts w:ascii="Times New Roman" w:hAnsi="Times New Roman" w:cs="Times New Roman"/>
          <w:sz w:val="18"/>
          <w:szCs w:val="18"/>
        </w:rPr>
        <w:t>.</w:t>
      </w:r>
    </w:p>
  </w:footnote>
  <w:footnote w:id="114">
    <w:p w14:paraId="50D75715" w14:textId="4FCB5BD7" w:rsidR="00DD3656" w:rsidRDefault="00DD3656" w:rsidP="00917BD6">
      <w:pPr>
        <w:pStyle w:val="Textpoznmkypodiarou"/>
        <w:jc w:val="both"/>
      </w:pPr>
      <w:r w:rsidRPr="0030469F">
        <w:rPr>
          <w:rStyle w:val="Odkaznapoznmkupodiarou"/>
          <w:rFonts w:ascii="Times New Roman" w:hAnsi="Times New Roman" w:cs="Times New Roman"/>
          <w:sz w:val="18"/>
          <w:szCs w:val="18"/>
        </w:rPr>
        <w:footnoteRef/>
      </w:r>
      <w:r w:rsidRPr="00C666CD">
        <w:rPr>
          <w:rFonts w:ascii="Times New Roman" w:hAnsi="Times New Roman" w:cs="Times New Roman"/>
          <w:sz w:val="18"/>
          <w:szCs w:val="18"/>
        </w:rPr>
        <w:t>)</w:t>
      </w:r>
      <w:r w:rsidRPr="0051733C">
        <w:rPr>
          <w:rFonts w:ascii="Times New Roman" w:hAnsi="Times New Roman" w:cs="Times New Roman"/>
          <w:sz w:val="18"/>
          <w:szCs w:val="18"/>
          <w:vertAlign w:val="superscript"/>
        </w:rPr>
        <w:t xml:space="preserve"> </w:t>
      </w:r>
      <w:r>
        <w:rPr>
          <w:rFonts w:ascii="Times New Roman" w:hAnsi="Times New Roman" w:cs="Times New Roman"/>
          <w:sz w:val="18"/>
          <w:szCs w:val="18"/>
        </w:rPr>
        <w:t>Č</w:t>
      </w:r>
      <w:r w:rsidRPr="0030469F">
        <w:rPr>
          <w:rFonts w:ascii="Times New Roman" w:hAnsi="Times New Roman" w:cs="Times New Roman"/>
          <w:sz w:val="18"/>
          <w:szCs w:val="18"/>
        </w:rPr>
        <w:t>l</w:t>
      </w:r>
      <w:r>
        <w:rPr>
          <w:rFonts w:ascii="Times New Roman" w:hAnsi="Times New Roman" w:cs="Times New Roman"/>
          <w:sz w:val="18"/>
          <w:szCs w:val="18"/>
        </w:rPr>
        <w:t>.</w:t>
      </w:r>
      <w:r w:rsidRPr="0030469F">
        <w:rPr>
          <w:rFonts w:ascii="Times New Roman" w:hAnsi="Times New Roman" w:cs="Times New Roman"/>
          <w:sz w:val="18"/>
          <w:szCs w:val="18"/>
        </w:rPr>
        <w:t xml:space="preserve"> 21 ods. 2 nariadenia (EÚ) 2024/1624</w:t>
      </w:r>
      <w:r>
        <w:rPr>
          <w:rFonts w:ascii="Times New Roman" w:hAnsi="Times New Roman" w:cs="Times New Roman"/>
          <w:sz w:val="18"/>
          <w:szCs w:val="18"/>
        </w:rPr>
        <w:t>.</w:t>
      </w:r>
    </w:p>
  </w:footnote>
  <w:footnote w:id="115">
    <w:p w14:paraId="54D5D78D" w14:textId="61D40948" w:rsidR="00DD3656" w:rsidRPr="0030469F" w:rsidRDefault="00DD3656" w:rsidP="00AC52E6">
      <w:pPr>
        <w:pStyle w:val="Textpoznmkypodiarou"/>
        <w:jc w:val="both"/>
        <w:rPr>
          <w:rFonts w:ascii="Times New Roman" w:hAnsi="Times New Roman" w:cs="Times New Roman"/>
          <w:sz w:val="18"/>
          <w:szCs w:val="18"/>
        </w:rPr>
      </w:pPr>
      <w:r w:rsidRPr="0051733C">
        <w:rPr>
          <w:rStyle w:val="Odkaznapoznmkupodiarou"/>
          <w:rFonts w:ascii="Times New Roman" w:hAnsi="Times New Roman" w:cs="Times New Roman"/>
          <w:sz w:val="18"/>
          <w:szCs w:val="18"/>
        </w:rPr>
        <w:footnoteRef/>
      </w:r>
      <w:r w:rsidRPr="00C666CD">
        <w:rPr>
          <w:rFonts w:ascii="Times New Roman" w:hAnsi="Times New Roman" w:cs="Times New Roman"/>
          <w:sz w:val="18"/>
          <w:szCs w:val="18"/>
        </w:rPr>
        <w:t>)</w:t>
      </w:r>
      <w:r w:rsidRPr="0051733C">
        <w:rPr>
          <w:rFonts w:ascii="Times New Roman" w:hAnsi="Times New Roman" w:cs="Times New Roman"/>
          <w:sz w:val="18"/>
          <w:szCs w:val="18"/>
          <w:vertAlign w:val="superscript"/>
        </w:rPr>
        <w:t xml:space="preserve"> </w:t>
      </w:r>
      <w:r w:rsidRPr="0030469F">
        <w:rPr>
          <w:rFonts w:ascii="Times New Roman" w:hAnsi="Times New Roman" w:cs="Times New Roman"/>
          <w:sz w:val="18"/>
          <w:szCs w:val="18"/>
        </w:rPr>
        <w:t xml:space="preserve">Čl. 38 </w:t>
      </w:r>
      <w:r>
        <w:rPr>
          <w:rFonts w:ascii="Times New Roman" w:hAnsi="Times New Roman" w:cs="Times New Roman"/>
          <w:sz w:val="18"/>
          <w:szCs w:val="18"/>
        </w:rPr>
        <w:t>n</w:t>
      </w:r>
      <w:r w:rsidRPr="0030469F">
        <w:rPr>
          <w:rFonts w:ascii="Times New Roman" w:hAnsi="Times New Roman" w:cs="Times New Roman"/>
          <w:sz w:val="18"/>
          <w:szCs w:val="18"/>
        </w:rPr>
        <w:t>ariadeni</w:t>
      </w:r>
      <w:r>
        <w:rPr>
          <w:rFonts w:ascii="Times New Roman" w:hAnsi="Times New Roman" w:cs="Times New Roman"/>
          <w:sz w:val="18"/>
          <w:szCs w:val="18"/>
        </w:rPr>
        <w:t>a</w:t>
      </w:r>
      <w:r w:rsidRPr="0030469F">
        <w:rPr>
          <w:rFonts w:ascii="Times New Roman" w:hAnsi="Times New Roman" w:cs="Times New Roman"/>
          <w:sz w:val="18"/>
          <w:szCs w:val="18"/>
        </w:rPr>
        <w:t xml:space="preserve"> (EÚ) 2024/1620</w:t>
      </w:r>
      <w:r>
        <w:rPr>
          <w:rFonts w:ascii="Times New Roman" w:hAnsi="Times New Roman" w:cs="Times New Roman"/>
          <w:sz w:val="18"/>
          <w:szCs w:val="18"/>
        </w:rPr>
        <w:t>.</w:t>
      </w:r>
    </w:p>
  </w:footnote>
  <w:footnote w:id="116">
    <w:p w14:paraId="55184928" w14:textId="4B2348B6" w:rsidR="00DD3656" w:rsidRDefault="00DD3656" w:rsidP="00AC52E6">
      <w:pPr>
        <w:pStyle w:val="Textpoznmkypodiarou"/>
        <w:jc w:val="both"/>
        <w:rPr>
          <w:rFonts w:ascii="Times New Roman" w:hAnsi="Times New Roman" w:cs="Times New Roman"/>
          <w:sz w:val="18"/>
          <w:szCs w:val="18"/>
        </w:rPr>
      </w:pPr>
      <w:r w:rsidRPr="0030469F">
        <w:rPr>
          <w:rStyle w:val="Odkaznapoznmkupodiarou"/>
          <w:rFonts w:ascii="Times New Roman" w:hAnsi="Times New Roman" w:cs="Times New Roman"/>
          <w:sz w:val="18"/>
          <w:szCs w:val="18"/>
        </w:rPr>
        <w:footnoteRef/>
      </w:r>
      <w:r w:rsidRPr="00C666CD">
        <w:rPr>
          <w:rFonts w:ascii="Times New Roman" w:hAnsi="Times New Roman" w:cs="Times New Roman"/>
          <w:sz w:val="18"/>
          <w:szCs w:val="18"/>
        </w:rPr>
        <w:t>)</w:t>
      </w:r>
      <w:r w:rsidRPr="0051733C">
        <w:rPr>
          <w:rFonts w:ascii="Times New Roman" w:hAnsi="Times New Roman" w:cs="Times New Roman"/>
          <w:sz w:val="18"/>
          <w:szCs w:val="18"/>
          <w:vertAlign w:val="superscript"/>
        </w:rPr>
        <w:t xml:space="preserve"> </w:t>
      </w:r>
      <w:r w:rsidRPr="0030469F">
        <w:rPr>
          <w:rFonts w:ascii="Times New Roman" w:hAnsi="Times New Roman" w:cs="Times New Roman"/>
          <w:sz w:val="18"/>
          <w:szCs w:val="18"/>
        </w:rPr>
        <w:t>Nariadenie (EÚ) 2024/1624</w:t>
      </w:r>
      <w:r>
        <w:rPr>
          <w:rFonts w:ascii="Times New Roman" w:hAnsi="Times New Roman" w:cs="Times New Roman"/>
          <w:sz w:val="18"/>
          <w:szCs w:val="18"/>
        </w:rPr>
        <w:t>.</w:t>
      </w:r>
    </w:p>
    <w:p w14:paraId="2ABB1BAF" w14:textId="28375D2D" w:rsidR="00DD3656" w:rsidRDefault="00DD3656" w:rsidP="00AC52E6">
      <w:pPr>
        <w:pStyle w:val="Textpoznmkypodiarou"/>
        <w:jc w:val="both"/>
      </w:pPr>
      <w:r>
        <w:rPr>
          <w:rFonts w:ascii="Times New Roman" w:hAnsi="Times New Roman" w:cs="Times New Roman"/>
          <w:sz w:val="18"/>
          <w:szCs w:val="18"/>
        </w:rPr>
        <w:t xml:space="preserve">      N</w:t>
      </w:r>
      <w:r w:rsidRPr="0030469F">
        <w:rPr>
          <w:rFonts w:ascii="Times New Roman" w:hAnsi="Times New Roman" w:cs="Times New Roman"/>
          <w:sz w:val="18"/>
          <w:szCs w:val="18"/>
        </w:rPr>
        <w:t>ariadenie (EÚ) 2024/1620</w:t>
      </w:r>
      <w:r>
        <w:rPr>
          <w:rFonts w:ascii="Times New Roman" w:hAnsi="Times New Roman" w:cs="Times New Roman"/>
          <w:sz w:val="18"/>
          <w:szCs w:val="18"/>
        </w:rPr>
        <w:t>.</w:t>
      </w:r>
    </w:p>
  </w:footnote>
  <w:footnote w:id="117">
    <w:p w14:paraId="5FFBC89F" w14:textId="2D07483C" w:rsidR="00DD3656" w:rsidRDefault="00DD3656" w:rsidP="008B3AF5">
      <w:pPr>
        <w:pStyle w:val="Textpoznmkypodiarou"/>
        <w:jc w:val="both"/>
        <w:rPr>
          <w:rFonts w:ascii="Times New Roman" w:hAnsi="Times New Roman" w:cs="Times New Roman"/>
          <w:sz w:val="18"/>
          <w:szCs w:val="18"/>
        </w:rPr>
      </w:pPr>
      <w:r w:rsidRPr="00925029">
        <w:rPr>
          <w:rStyle w:val="Odkaznapoznmkupodiarou"/>
          <w:rFonts w:ascii="Times New Roman" w:hAnsi="Times New Roman" w:cs="Times New Roman"/>
          <w:sz w:val="18"/>
          <w:szCs w:val="18"/>
        </w:rPr>
        <w:footnoteRef/>
      </w:r>
      <w:r w:rsidRPr="00C666CD">
        <w:rPr>
          <w:rFonts w:ascii="Times New Roman" w:hAnsi="Times New Roman" w:cs="Times New Roman"/>
          <w:sz w:val="18"/>
          <w:szCs w:val="18"/>
        </w:rPr>
        <w:t>)</w:t>
      </w:r>
      <w:r w:rsidRPr="00925029">
        <w:rPr>
          <w:rFonts w:ascii="Times New Roman" w:hAnsi="Times New Roman" w:cs="Times New Roman"/>
          <w:sz w:val="18"/>
          <w:szCs w:val="18"/>
        </w:rPr>
        <w:t xml:space="preserve"> Nariadenie (EÚ) 2024/1620</w:t>
      </w:r>
      <w:r>
        <w:rPr>
          <w:rFonts w:ascii="Times New Roman" w:hAnsi="Times New Roman" w:cs="Times New Roman"/>
          <w:sz w:val="18"/>
          <w:szCs w:val="18"/>
        </w:rPr>
        <w:t>.</w:t>
      </w:r>
    </w:p>
    <w:p w14:paraId="594C6E67" w14:textId="3E9566C7" w:rsidR="00DD3656" w:rsidRDefault="00DD3656" w:rsidP="008B3AF5">
      <w:pPr>
        <w:pStyle w:val="Textpoznmkypodiarou"/>
        <w:jc w:val="both"/>
        <w:rPr>
          <w:rFonts w:ascii="Times New Roman" w:hAnsi="Times New Roman" w:cs="Times New Roman"/>
          <w:sz w:val="18"/>
          <w:szCs w:val="18"/>
        </w:rPr>
      </w:pPr>
      <w:r>
        <w:rPr>
          <w:rFonts w:ascii="Times New Roman" w:hAnsi="Times New Roman" w:cs="Times New Roman"/>
          <w:sz w:val="18"/>
          <w:szCs w:val="18"/>
        </w:rPr>
        <w:t xml:space="preserve">      N</w:t>
      </w:r>
      <w:r w:rsidRPr="00925029">
        <w:rPr>
          <w:rFonts w:ascii="Times New Roman" w:hAnsi="Times New Roman" w:cs="Times New Roman"/>
          <w:sz w:val="18"/>
          <w:szCs w:val="18"/>
        </w:rPr>
        <w:t>ariadenie (EÚ) 2024/1624</w:t>
      </w:r>
      <w:r>
        <w:rPr>
          <w:rFonts w:ascii="Times New Roman" w:hAnsi="Times New Roman" w:cs="Times New Roman"/>
          <w:sz w:val="18"/>
          <w:szCs w:val="18"/>
        </w:rPr>
        <w:t>.</w:t>
      </w:r>
    </w:p>
    <w:p w14:paraId="64343BCF" w14:textId="04130238" w:rsidR="00DD3656" w:rsidRPr="00925029" w:rsidRDefault="00DD3656" w:rsidP="008B3AF5">
      <w:pPr>
        <w:pStyle w:val="Textpoznmkypodiarou"/>
        <w:jc w:val="both"/>
        <w:rPr>
          <w:rFonts w:ascii="Times New Roman" w:hAnsi="Times New Roman" w:cs="Times New Roman"/>
          <w:sz w:val="18"/>
          <w:szCs w:val="18"/>
        </w:rPr>
      </w:pPr>
      <w:r>
        <w:rPr>
          <w:rFonts w:ascii="Times New Roman" w:hAnsi="Times New Roman" w:cs="Times New Roman"/>
          <w:sz w:val="18"/>
          <w:szCs w:val="18"/>
        </w:rPr>
        <w:t xml:space="preserve">      N</w:t>
      </w:r>
      <w:r w:rsidRPr="00925029">
        <w:rPr>
          <w:rFonts w:ascii="Times New Roman" w:hAnsi="Times New Roman" w:cs="Times New Roman"/>
          <w:sz w:val="18"/>
          <w:szCs w:val="18"/>
        </w:rPr>
        <w:t xml:space="preserve">ariadenie </w:t>
      </w:r>
      <w:r w:rsidRPr="00DC5D94">
        <w:t xml:space="preserve">(EÚ) </w:t>
      </w:r>
      <w:r w:rsidRPr="00925029">
        <w:rPr>
          <w:rFonts w:ascii="Times New Roman" w:hAnsi="Times New Roman" w:cs="Times New Roman"/>
          <w:sz w:val="18"/>
          <w:szCs w:val="18"/>
        </w:rPr>
        <w:t>2023/1114</w:t>
      </w:r>
      <w:r>
        <w:rPr>
          <w:rFonts w:ascii="Times New Roman" w:hAnsi="Times New Roman" w:cs="Times New Roman"/>
          <w:sz w:val="18"/>
          <w:szCs w:val="18"/>
        </w:rPr>
        <w:t>.</w:t>
      </w:r>
      <w:r w:rsidRPr="00925029">
        <w:rPr>
          <w:rFonts w:ascii="Times New Roman" w:hAnsi="Times New Roman" w:cs="Times New Roman"/>
          <w:sz w:val="18"/>
          <w:szCs w:val="18"/>
        </w:rPr>
        <w:t xml:space="preserve"> </w:t>
      </w:r>
    </w:p>
  </w:footnote>
  <w:footnote w:id="118">
    <w:p w14:paraId="42E75E99" w14:textId="77777777" w:rsidR="00DD3656" w:rsidRPr="00BA2F48" w:rsidRDefault="00DD3656" w:rsidP="008B3AF5">
      <w:pPr>
        <w:pStyle w:val="Textpoznmkypodiarou"/>
        <w:jc w:val="both"/>
        <w:rPr>
          <w:rFonts w:ascii="Times New Roman" w:hAnsi="Times New Roman" w:cs="Times New Roman"/>
          <w:sz w:val="18"/>
          <w:szCs w:val="18"/>
        </w:rPr>
      </w:pPr>
      <w:r w:rsidRPr="00BA2F48">
        <w:rPr>
          <w:rStyle w:val="Odkaznapoznmkupodiarou"/>
          <w:rFonts w:ascii="Times New Roman" w:hAnsi="Times New Roman" w:cs="Times New Roman"/>
          <w:sz w:val="18"/>
          <w:szCs w:val="18"/>
        </w:rPr>
        <w:footnoteRef/>
      </w:r>
      <w:r w:rsidRPr="00BA2F48">
        <w:rPr>
          <w:rFonts w:ascii="Times New Roman" w:hAnsi="Times New Roman" w:cs="Times New Roman"/>
          <w:sz w:val="18"/>
          <w:szCs w:val="18"/>
        </w:rPr>
        <w:t>) Napríklad § 40 a 41 zákona Národnej rady Slovenskej republiky č. 566/1992 Zb. v znení neskorších predpisov.</w:t>
      </w:r>
    </w:p>
  </w:footnote>
  <w:footnote w:id="119">
    <w:p w14:paraId="72C425C6" w14:textId="11C35C4E" w:rsidR="00DD3656" w:rsidRPr="00BA2F48" w:rsidRDefault="00DD3656" w:rsidP="00BA2F48">
      <w:pPr>
        <w:pStyle w:val="Textpoznmkypodiarou"/>
        <w:jc w:val="both"/>
        <w:rPr>
          <w:rFonts w:ascii="Times New Roman" w:hAnsi="Times New Roman" w:cs="Times New Roman"/>
          <w:sz w:val="18"/>
          <w:szCs w:val="18"/>
        </w:rPr>
      </w:pPr>
      <w:r w:rsidRPr="00BA2F48">
        <w:rPr>
          <w:rStyle w:val="Odkaznapoznmkupodiarou"/>
          <w:rFonts w:ascii="Times New Roman" w:hAnsi="Times New Roman" w:cs="Times New Roman"/>
          <w:sz w:val="18"/>
          <w:szCs w:val="18"/>
        </w:rPr>
        <w:footnoteRef/>
      </w:r>
      <w:r w:rsidRPr="00BA2F48">
        <w:rPr>
          <w:rFonts w:ascii="Times New Roman" w:hAnsi="Times New Roman" w:cs="Times New Roman"/>
          <w:sz w:val="18"/>
          <w:szCs w:val="18"/>
        </w:rPr>
        <w:t>) Zákon č. 289/2016 Z. z. v znení neskorších predpisov.</w:t>
      </w:r>
    </w:p>
  </w:footnote>
  <w:footnote w:id="120">
    <w:p w14:paraId="4124EAB9" w14:textId="3B36F9EE" w:rsidR="00DD3656" w:rsidRPr="00925029" w:rsidRDefault="00DD3656" w:rsidP="008B3AF5">
      <w:pPr>
        <w:pStyle w:val="Textpoznmkypodiarou"/>
        <w:jc w:val="both"/>
        <w:rPr>
          <w:rFonts w:ascii="Times New Roman" w:hAnsi="Times New Roman" w:cs="Times New Roman"/>
          <w:sz w:val="18"/>
          <w:szCs w:val="18"/>
        </w:rPr>
      </w:pPr>
      <w:r w:rsidRPr="00BA2F48">
        <w:rPr>
          <w:rStyle w:val="Odkaznapoznmkupodiarou"/>
          <w:rFonts w:ascii="Times New Roman" w:hAnsi="Times New Roman" w:cs="Times New Roman"/>
          <w:sz w:val="18"/>
          <w:szCs w:val="18"/>
        </w:rPr>
        <w:footnoteRef/>
      </w:r>
      <w:r w:rsidRPr="00BA2F48">
        <w:rPr>
          <w:rFonts w:ascii="Times New Roman" w:hAnsi="Times New Roman" w:cs="Times New Roman"/>
          <w:sz w:val="18"/>
          <w:szCs w:val="18"/>
        </w:rPr>
        <w:t>) Nariadenie</w:t>
      </w:r>
      <w:r>
        <w:rPr>
          <w:rFonts w:ascii="Times New Roman" w:hAnsi="Times New Roman" w:cs="Times New Roman"/>
          <w:sz w:val="18"/>
          <w:szCs w:val="18"/>
        </w:rPr>
        <w:t xml:space="preserve"> </w:t>
      </w:r>
      <w:r w:rsidRPr="00D627E4">
        <w:rPr>
          <w:rFonts w:ascii="Times New Roman" w:hAnsi="Times New Roman" w:cs="Times New Roman"/>
          <w:sz w:val="18"/>
          <w:szCs w:val="18"/>
        </w:rPr>
        <w:t>Európskeho parlamentu a</w:t>
      </w:r>
      <w:r>
        <w:rPr>
          <w:rFonts w:ascii="Times New Roman" w:hAnsi="Times New Roman" w:cs="Times New Roman"/>
          <w:sz w:val="18"/>
          <w:szCs w:val="18"/>
        </w:rPr>
        <w:t> </w:t>
      </w:r>
      <w:r w:rsidRPr="00D627E4">
        <w:rPr>
          <w:rFonts w:ascii="Times New Roman" w:hAnsi="Times New Roman" w:cs="Times New Roman"/>
          <w:sz w:val="18"/>
          <w:szCs w:val="18"/>
        </w:rPr>
        <w:t>Rady</w:t>
      </w:r>
      <w:r w:rsidRPr="00BA2F48">
        <w:rPr>
          <w:rFonts w:ascii="Times New Roman" w:hAnsi="Times New Roman" w:cs="Times New Roman"/>
          <w:sz w:val="18"/>
          <w:szCs w:val="18"/>
        </w:rPr>
        <w:t xml:space="preserve"> (EÚ) 1093/2010 z  24. novembra 2010 , ktorým sa zriaďuje Európsky orgán dohľadu (Európsky orgán pre bankovníctvo) a ktorým sa mení a dopĺňa rozhodnutie č. 716/2009/ES a zrušuje rozhodnutie Komisie 2009/78/ES (Ú. v. EÚ L</w:t>
      </w:r>
      <w:r w:rsidRPr="00925029">
        <w:rPr>
          <w:rFonts w:ascii="Times New Roman" w:hAnsi="Times New Roman" w:cs="Times New Roman"/>
          <w:sz w:val="18"/>
          <w:szCs w:val="18"/>
        </w:rPr>
        <w:t xml:space="preserve"> 331, 15.12.2010) v platnom znení. </w:t>
      </w:r>
    </w:p>
  </w:footnote>
  <w:footnote w:id="121">
    <w:p w14:paraId="404D9E90" w14:textId="7AC79B76" w:rsidR="00DD3656" w:rsidRPr="00925029" w:rsidRDefault="00DD3656" w:rsidP="008B3AF5">
      <w:pPr>
        <w:spacing w:after="0" w:line="240" w:lineRule="auto"/>
        <w:rPr>
          <w:rFonts w:ascii="Times New Roman" w:hAnsi="Times New Roman" w:cs="Times New Roman"/>
          <w:sz w:val="18"/>
          <w:szCs w:val="18"/>
        </w:rPr>
      </w:pPr>
      <w:r w:rsidRPr="00925029">
        <w:rPr>
          <w:rStyle w:val="Odkaznapoznmkupodiarou"/>
          <w:rFonts w:ascii="Times New Roman" w:hAnsi="Times New Roman" w:cs="Times New Roman"/>
          <w:sz w:val="18"/>
          <w:szCs w:val="18"/>
        </w:rPr>
        <w:footnoteRef/>
      </w:r>
      <w:r w:rsidRPr="009F7C68">
        <w:rPr>
          <w:rFonts w:ascii="Times New Roman" w:hAnsi="Times New Roman" w:cs="Times New Roman"/>
          <w:sz w:val="18"/>
          <w:szCs w:val="18"/>
        </w:rPr>
        <w:t>)</w:t>
      </w:r>
      <w:r w:rsidRPr="00925029">
        <w:rPr>
          <w:rFonts w:ascii="Times New Roman" w:hAnsi="Times New Roman" w:cs="Times New Roman"/>
          <w:sz w:val="18"/>
          <w:szCs w:val="18"/>
        </w:rPr>
        <w:t xml:space="preserve"> § 33a ods</w:t>
      </w:r>
      <w:r>
        <w:rPr>
          <w:rFonts w:ascii="Times New Roman" w:hAnsi="Times New Roman" w:cs="Times New Roman"/>
          <w:sz w:val="18"/>
          <w:szCs w:val="18"/>
        </w:rPr>
        <w:t>.</w:t>
      </w:r>
      <w:r w:rsidRPr="00925029">
        <w:rPr>
          <w:rFonts w:ascii="Times New Roman" w:hAnsi="Times New Roman" w:cs="Times New Roman"/>
          <w:sz w:val="18"/>
          <w:szCs w:val="18"/>
        </w:rPr>
        <w:t xml:space="preserve"> 1 písm. b) a c) zákona č. 483/2001 Z. z. </w:t>
      </w:r>
      <w:r w:rsidRPr="000C5AB5">
        <w:rPr>
          <w:rFonts w:ascii="Times New Roman" w:hAnsi="Times New Roman" w:cs="Times New Roman"/>
          <w:sz w:val="18"/>
          <w:szCs w:val="18"/>
        </w:rPr>
        <w:t>v znení neskorších predpisov</w:t>
      </w:r>
      <w:r>
        <w:rPr>
          <w:rFonts w:ascii="Times New Roman" w:hAnsi="Times New Roman" w:cs="Times New Roman"/>
          <w:sz w:val="18"/>
          <w:szCs w:val="18"/>
        </w:rPr>
        <w:t>.</w:t>
      </w:r>
    </w:p>
  </w:footnote>
  <w:footnote w:id="122">
    <w:p w14:paraId="7CC8CE9A" w14:textId="77777777" w:rsidR="00DD3656" w:rsidRPr="00ED66AA" w:rsidRDefault="00DD3656" w:rsidP="008B3AF5">
      <w:pPr>
        <w:pStyle w:val="Textpoznmkypodiarou"/>
        <w:jc w:val="both"/>
        <w:rPr>
          <w:rFonts w:ascii="Times New Roman" w:hAnsi="Times New Roman" w:cs="Times New Roman"/>
          <w:sz w:val="18"/>
          <w:szCs w:val="18"/>
        </w:rPr>
      </w:pPr>
      <w:r w:rsidRPr="00ED66AA">
        <w:rPr>
          <w:rStyle w:val="Odkaznapoznmkupodiarou"/>
          <w:rFonts w:ascii="Times New Roman" w:hAnsi="Times New Roman" w:cs="Times New Roman"/>
          <w:sz w:val="18"/>
          <w:szCs w:val="18"/>
        </w:rPr>
        <w:footnoteRef/>
      </w:r>
      <w:r w:rsidRPr="009F7C68">
        <w:rPr>
          <w:rFonts w:ascii="Times New Roman" w:hAnsi="Times New Roman" w:cs="Times New Roman"/>
          <w:sz w:val="18"/>
          <w:szCs w:val="18"/>
        </w:rPr>
        <w:t>)</w:t>
      </w:r>
      <w:r w:rsidRPr="00ED66AA">
        <w:rPr>
          <w:rFonts w:ascii="Times New Roman" w:hAnsi="Times New Roman" w:cs="Times New Roman"/>
          <w:sz w:val="18"/>
          <w:szCs w:val="18"/>
        </w:rPr>
        <w:t xml:space="preserve"> § 1 ods. 3 písm. a) zákona č. 371/2014 Z. z. o riešení krízových situácií na finančnom trhu a o zmene a doplnení niektorých zákonov</w:t>
      </w:r>
      <w:r>
        <w:rPr>
          <w:rFonts w:ascii="Times New Roman" w:hAnsi="Times New Roman" w:cs="Times New Roman"/>
          <w:sz w:val="18"/>
          <w:szCs w:val="18"/>
        </w:rPr>
        <w:t>.</w:t>
      </w:r>
    </w:p>
  </w:footnote>
  <w:footnote w:id="123">
    <w:p w14:paraId="3EAAF769" w14:textId="77777777" w:rsidR="00DD3656" w:rsidRPr="00ED66AA" w:rsidRDefault="00DD3656" w:rsidP="008B3AF5">
      <w:pPr>
        <w:spacing w:after="0" w:line="240" w:lineRule="auto"/>
        <w:rPr>
          <w:rFonts w:ascii="Times New Roman" w:hAnsi="Times New Roman" w:cs="Times New Roman"/>
          <w:sz w:val="18"/>
          <w:szCs w:val="18"/>
        </w:rPr>
      </w:pPr>
      <w:r w:rsidRPr="00ED66AA">
        <w:rPr>
          <w:rStyle w:val="Odkaznapoznmkupodiarou"/>
          <w:rFonts w:ascii="Times New Roman" w:hAnsi="Times New Roman" w:cs="Times New Roman"/>
          <w:sz w:val="18"/>
          <w:szCs w:val="18"/>
        </w:rPr>
        <w:footnoteRef/>
      </w:r>
      <w:r w:rsidRPr="009F7C68">
        <w:rPr>
          <w:rFonts w:ascii="Times New Roman" w:hAnsi="Times New Roman" w:cs="Times New Roman"/>
          <w:sz w:val="18"/>
          <w:szCs w:val="18"/>
        </w:rPr>
        <w:t>)</w:t>
      </w:r>
      <w:r w:rsidRPr="00ED66AA">
        <w:rPr>
          <w:rFonts w:ascii="Times New Roman" w:hAnsi="Times New Roman" w:cs="Times New Roman"/>
          <w:sz w:val="18"/>
          <w:szCs w:val="18"/>
        </w:rPr>
        <w:t xml:space="preserve"> § 34 ods. 4 zákona č. 371/2014 Z. z. </w:t>
      </w:r>
      <w:r w:rsidRPr="000C5AB5">
        <w:rPr>
          <w:rFonts w:ascii="Times New Roman" w:hAnsi="Times New Roman" w:cs="Times New Roman"/>
          <w:sz w:val="18"/>
          <w:szCs w:val="18"/>
        </w:rPr>
        <w:t>v znení neskorších predpisov</w:t>
      </w:r>
      <w:r>
        <w:rPr>
          <w:rFonts w:ascii="Times New Roman" w:hAnsi="Times New Roman" w:cs="Times New Roman"/>
          <w:sz w:val="18"/>
          <w:szCs w:val="18"/>
        </w:rPr>
        <w:t>.</w:t>
      </w:r>
    </w:p>
  </w:footnote>
  <w:footnote w:id="124">
    <w:p w14:paraId="3FE24E96" w14:textId="77777777" w:rsidR="00DD3656" w:rsidRPr="00ED66AA" w:rsidRDefault="00DD3656" w:rsidP="008B3AF5">
      <w:pPr>
        <w:pStyle w:val="Textpoznmkypodiarou"/>
        <w:jc w:val="both"/>
        <w:rPr>
          <w:rFonts w:ascii="Times New Roman" w:hAnsi="Times New Roman" w:cs="Times New Roman"/>
          <w:sz w:val="18"/>
          <w:szCs w:val="18"/>
        </w:rPr>
      </w:pPr>
      <w:r w:rsidRPr="00ED66AA">
        <w:rPr>
          <w:rStyle w:val="Odkaznapoznmkupodiarou"/>
          <w:rFonts w:ascii="Times New Roman" w:hAnsi="Times New Roman" w:cs="Times New Roman"/>
          <w:sz w:val="18"/>
          <w:szCs w:val="18"/>
        </w:rPr>
        <w:footnoteRef/>
      </w:r>
      <w:r w:rsidRPr="009F7C68">
        <w:rPr>
          <w:rFonts w:ascii="Times New Roman" w:hAnsi="Times New Roman" w:cs="Times New Roman"/>
          <w:sz w:val="18"/>
          <w:szCs w:val="18"/>
        </w:rPr>
        <w:t>)</w:t>
      </w:r>
      <w:r w:rsidRPr="00ED66AA">
        <w:rPr>
          <w:rFonts w:ascii="Times New Roman" w:hAnsi="Times New Roman" w:cs="Times New Roman"/>
          <w:sz w:val="18"/>
          <w:szCs w:val="18"/>
        </w:rPr>
        <w:t xml:space="preserve"> § 8 ods. 7 zákona č. 118/1996 Z. z. o ochrane vkladov a o zmene a doplnení niektorých zákonov.</w:t>
      </w:r>
    </w:p>
  </w:footnote>
  <w:footnote w:id="125">
    <w:p w14:paraId="67EDA95B" w14:textId="77777777" w:rsidR="00DD3656" w:rsidRPr="00690FA5" w:rsidRDefault="00DD3656" w:rsidP="008B3AF5">
      <w:pPr>
        <w:spacing w:after="0" w:line="240" w:lineRule="auto"/>
        <w:rPr>
          <w:rFonts w:ascii="Times New Roman" w:hAnsi="Times New Roman" w:cs="Times New Roman"/>
          <w:sz w:val="18"/>
          <w:szCs w:val="18"/>
        </w:rPr>
      </w:pPr>
      <w:r w:rsidRPr="00690FA5">
        <w:rPr>
          <w:rStyle w:val="Odkaznapoznmkupodiarou"/>
          <w:rFonts w:ascii="Times New Roman" w:hAnsi="Times New Roman" w:cs="Times New Roman"/>
          <w:sz w:val="18"/>
          <w:szCs w:val="18"/>
        </w:rPr>
        <w:footnoteRef/>
      </w:r>
      <w:r w:rsidRPr="00690FA5">
        <w:rPr>
          <w:rFonts w:ascii="Times New Roman" w:hAnsi="Times New Roman" w:cs="Times New Roman"/>
          <w:sz w:val="18"/>
          <w:szCs w:val="18"/>
        </w:rPr>
        <w:t>) § 7 zákona č. 118/1996 Z. z. v znení neskorších predpisov.</w:t>
      </w:r>
    </w:p>
  </w:footnote>
  <w:footnote w:id="126">
    <w:p w14:paraId="03A8D8AA" w14:textId="77777777" w:rsidR="00DD3656" w:rsidRPr="00690FA5" w:rsidRDefault="00DD3656" w:rsidP="008B3AF5">
      <w:pPr>
        <w:pStyle w:val="Textpoznmkypodiarou"/>
        <w:rPr>
          <w:rFonts w:ascii="Times New Roman" w:hAnsi="Times New Roman" w:cs="Times New Roman"/>
          <w:sz w:val="18"/>
          <w:szCs w:val="18"/>
        </w:rPr>
      </w:pPr>
      <w:r w:rsidRPr="00690FA5">
        <w:rPr>
          <w:rStyle w:val="Odkaznapoznmkupodiarou"/>
          <w:rFonts w:ascii="Times New Roman" w:hAnsi="Times New Roman" w:cs="Times New Roman"/>
          <w:sz w:val="18"/>
          <w:szCs w:val="18"/>
        </w:rPr>
        <w:footnoteRef/>
      </w:r>
      <w:r w:rsidRPr="00690FA5">
        <w:rPr>
          <w:rFonts w:ascii="Times New Roman" w:hAnsi="Times New Roman" w:cs="Times New Roman"/>
          <w:sz w:val="18"/>
          <w:szCs w:val="18"/>
        </w:rPr>
        <w:t xml:space="preserve">) </w:t>
      </w:r>
      <w:r w:rsidRPr="00690FA5">
        <w:rPr>
          <w:rFonts w:ascii="Times New Roman" w:eastAsia="Times New Roman" w:hAnsi="Times New Roman" w:cs="Times New Roman"/>
          <w:sz w:val="18"/>
          <w:szCs w:val="18"/>
          <w:lang w:eastAsia="sk-SK"/>
        </w:rPr>
        <w:t>§ 52 zákona č. 423/2015 Z. z. v znení neskorších predpisov.</w:t>
      </w:r>
    </w:p>
  </w:footnote>
  <w:footnote w:id="127">
    <w:p w14:paraId="2BFA3253" w14:textId="77777777" w:rsidR="00DD3656" w:rsidRDefault="00DD3656" w:rsidP="008B3AF5">
      <w:pPr>
        <w:pStyle w:val="Textpoznmkypodiarou"/>
        <w:jc w:val="both"/>
        <w:rPr>
          <w:rFonts w:ascii="Times New Roman" w:hAnsi="Times New Roman" w:cs="Times New Roman"/>
          <w:sz w:val="18"/>
          <w:szCs w:val="18"/>
        </w:rPr>
      </w:pPr>
      <w:r w:rsidRPr="00690FA5">
        <w:rPr>
          <w:rStyle w:val="Odkaznapoznmkupodiarou"/>
          <w:rFonts w:ascii="Times New Roman" w:hAnsi="Times New Roman" w:cs="Times New Roman"/>
          <w:sz w:val="18"/>
          <w:szCs w:val="18"/>
        </w:rPr>
        <w:footnoteRef/>
      </w:r>
      <w:r w:rsidRPr="00690FA5">
        <w:rPr>
          <w:rFonts w:ascii="Times New Roman" w:hAnsi="Times New Roman" w:cs="Times New Roman"/>
          <w:sz w:val="18"/>
          <w:szCs w:val="18"/>
        </w:rPr>
        <w:t xml:space="preserve">) Zákon č. 423/2015 Z. z. v znení neskorších predpisov. </w:t>
      </w:r>
    </w:p>
    <w:p w14:paraId="7F8C9B6A" w14:textId="56A697E7" w:rsidR="00DD3656" w:rsidRPr="00690FA5" w:rsidRDefault="00DD3656" w:rsidP="008B3AF5">
      <w:pPr>
        <w:pStyle w:val="Textpoznmkypodiarou"/>
        <w:jc w:val="both"/>
        <w:rPr>
          <w:rFonts w:ascii="Times New Roman" w:hAnsi="Times New Roman" w:cs="Times New Roman"/>
          <w:sz w:val="18"/>
          <w:szCs w:val="18"/>
        </w:rPr>
      </w:pPr>
      <w:r w:rsidRPr="00690FA5">
        <w:rPr>
          <w:rFonts w:ascii="Times New Roman" w:hAnsi="Times New Roman" w:cs="Times New Roman"/>
          <w:sz w:val="18"/>
          <w:szCs w:val="18"/>
        </w:rPr>
        <w:t>Nariadenie Európskeho parlamentu a Rady (EÚ) č. 537/2014 zo 16. apríla 2014 o osobitných požiadavkách týkajúcich sa štatutárneho auditu subjektov verejného záujmu a zrušení rozhodnutia Komisie 2005/909/ES (Ú. v. EÚ L 158, 27.5.2014, s. 77).</w:t>
      </w:r>
    </w:p>
  </w:footnote>
  <w:footnote w:id="128">
    <w:p w14:paraId="50333169" w14:textId="77777777" w:rsidR="00DD3656" w:rsidRPr="00690FA5" w:rsidRDefault="00DD3656" w:rsidP="008B3AF5">
      <w:pPr>
        <w:pStyle w:val="Textpoznmkypodiarou"/>
        <w:jc w:val="both"/>
        <w:rPr>
          <w:rFonts w:ascii="Times New Roman" w:hAnsi="Times New Roman" w:cs="Times New Roman"/>
          <w:sz w:val="18"/>
          <w:szCs w:val="18"/>
        </w:rPr>
      </w:pPr>
      <w:r w:rsidRPr="00690FA5">
        <w:rPr>
          <w:rStyle w:val="Odkaznapoznmkupodiarou"/>
          <w:rFonts w:ascii="Times New Roman" w:hAnsi="Times New Roman" w:cs="Times New Roman"/>
          <w:sz w:val="18"/>
          <w:szCs w:val="18"/>
        </w:rPr>
        <w:footnoteRef/>
      </w:r>
      <w:r w:rsidRPr="00690FA5">
        <w:rPr>
          <w:rFonts w:ascii="Times New Roman" w:hAnsi="Times New Roman" w:cs="Times New Roman"/>
          <w:sz w:val="18"/>
          <w:szCs w:val="18"/>
        </w:rPr>
        <w:t xml:space="preserve">) </w:t>
      </w:r>
      <w:r w:rsidRPr="00690FA5">
        <w:rPr>
          <w:rFonts w:ascii="Times New Roman" w:eastAsia="Times New Roman" w:hAnsi="Times New Roman" w:cs="Times New Roman"/>
          <w:color w:val="000000" w:themeColor="text1"/>
          <w:sz w:val="18"/>
          <w:szCs w:val="18"/>
        </w:rPr>
        <w:t xml:space="preserve">Zákon č. </w:t>
      </w:r>
      <w:hyperlink r:id="rId5">
        <w:r w:rsidRPr="00690FA5">
          <w:rPr>
            <w:rStyle w:val="Hypertextovprepojenie"/>
            <w:rFonts w:ascii="Times New Roman" w:eastAsia="Times New Roman" w:hAnsi="Times New Roman" w:cs="Times New Roman"/>
            <w:color w:val="auto"/>
            <w:sz w:val="18"/>
            <w:szCs w:val="18"/>
            <w:u w:val="none"/>
          </w:rPr>
          <w:t>566/1992 Zb.</w:t>
        </w:r>
      </w:hyperlink>
      <w:r w:rsidRPr="00690FA5">
        <w:rPr>
          <w:rStyle w:val="Hypertextovprepojenie"/>
          <w:rFonts w:ascii="Times New Roman" w:eastAsia="Times New Roman" w:hAnsi="Times New Roman" w:cs="Times New Roman"/>
          <w:color w:val="auto"/>
          <w:sz w:val="18"/>
          <w:szCs w:val="18"/>
          <w:u w:val="none"/>
        </w:rPr>
        <w:t xml:space="preserve"> </w:t>
      </w:r>
      <w:r w:rsidRPr="00690FA5">
        <w:rPr>
          <w:rFonts w:ascii="Times New Roman" w:hAnsi="Times New Roman" w:cs="Times New Roman"/>
          <w:sz w:val="18"/>
          <w:szCs w:val="18"/>
        </w:rPr>
        <w:t>v znení neskorších predpisov.</w:t>
      </w:r>
    </w:p>
    <w:p w14:paraId="56FB6561" w14:textId="77777777" w:rsidR="00DD3656" w:rsidRPr="00690FA5" w:rsidRDefault="00DD3656" w:rsidP="008B3AF5">
      <w:pPr>
        <w:pStyle w:val="Textpoznmkypodiarou"/>
        <w:jc w:val="both"/>
        <w:rPr>
          <w:rFonts w:ascii="Times New Roman" w:eastAsia="Times New Roman" w:hAnsi="Times New Roman" w:cs="Times New Roman"/>
          <w:color w:val="000000" w:themeColor="text1"/>
          <w:sz w:val="18"/>
          <w:szCs w:val="18"/>
        </w:rPr>
      </w:pPr>
      <w:r w:rsidRPr="00690FA5">
        <w:rPr>
          <w:rFonts w:ascii="Times New Roman" w:eastAsia="Times New Roman" w:hAnsi="Times New Roman" w:cs="Times New Roman"/>
          <w:color w:val="000000" w:themeColor="text1"/>
          <w:sz w:val="18"/>
          <w:szCs w:val="18"/>
        </w:rPr>
        <w:t xml:space="preserve">Zákon č. </w:t>
      </w:r>
      <w:hyperlink r:id="rId6">
        <w:r w:rsidRPr="00690FA5">
          <w:rPr>
            <w:rStyle w:val="Hypertextovprepojenie"/>
            <w:rFonts w:ascii="Times New Roman" w:eastAsia="Times New Roman" w:hAnsi="Times New Roman" w:cs="Times New Roman"/>
            <w:color w:val="auto"/>
            <w:sz w:val="18"/>
            <w:szCs w:val="18"/>
            <w:u w:val="none"/>
          </w:rPr>
          <w:t>747/2004 Z. z.</w:t>
        </w:r>
      </w:hyperlink>
      <w:r w:rsidRPr="00690FA5">
        <w:rPr>
          <w:rFonts w:ascii="Times New Roman" w:hAnsi="Times New Roman" w:cs="Times New Roman"/>
          <w:sz w:val="18"/>
          <w:szCs w:val="18"/>
        </w:rPr>
        <w:t xml:space="preserve"> v znení neskorších predpisov.</w:t>
      </w:r>
    </w:p>
    <w:p w14:paraId="056D2B16" w14:textId="77777777" w:rsidR="00DD3656" w:rsidRPr="00690FA5" w:rsidRDefault="00DD3656" w:rsidP="008B3AF5">
      <w:pPr>
        <w:pStyle w:val="Textpoznmkypodiarou"/>
        <w:jc w:val="both"/>
        <w:rPr>
          <w:rFonts w:ascii="Times New Roman" w:hAnsi="Times New Roman" w:cs="Times New Roman"/>
          <w:sz w:val="18"/>
          <w:szCs w:val="18"/>
        </w:rPr>
      </w:pPr>
      <w:r w:rsidRPr="00690FA5">
        <w:rPr>
          <w:rFonts w:ascii="Times New Roman" w:eastAsia="Times New Roman" w:hAnsi="Times New Roman" w:cs="Times New Roman"/>
          <w:color w:val="000000" w:themeColor="text1"/>
          <w:sz w:val="18"/>
          <w:szCs w:val="18"/>
        </w:rPr>
        <w:t xml:space="preserve">Zákon č. </w:t>
      </w:r>
      <w:hyperlink r:id="rId7">
        <w:r w:rsidRPr="00690FA5">
          <w:rPr>
            <w:rStyle w:val="Hypertextovprepojenie"/>
            <w:rFonts w:ascii="Times New Roman" w:eastAsia="Times New Roman" w:hAnsi="Times New Roman" w:cs="Times New Roman"/>
            <w:color w:val="auto"/>
            <w:sz w:val="18"/>
            <w:szCs w:val="18"/>
            <w:u w:val="none"/>
          </w:rPr>
          <w:t>30/2019 Z. z.</w:t>
        </w:r>
      </w:hyperlink>
      <w:r w:rsidRPr="00690FA5">
        <w:rPr>
          <w:rFonts w:ascii="Times New Roman" w:eastAsia="Times New Roman" w:hAnsi="Times New Roman" w:cs="Times New Roman"/>
          <w:color w:val="000000" w:themeColor="text1"/>
          <w:sz w:val="18"/>
          <w:szCs w:val="18"/>
        </w:rPr>
        <w:t xml:space="preserve"> </w:t>
      </w:r>
      <w:r w:rsidRPr="00690FA5">
        <w:rPr>
          <w:rFonts w:ascii="Times New Roman" w:hAnsi="Times New Roman" w:cs="Times New Roman"/>
          <w:sz w:val="18"/>
          <w:szCs w:val="18"/>
        </w:rPr>
        <w:t>v znení neskorších predpisov.</w:t>
      </w:r>
    </w:p>
    <w:p w14:paraId="481A8D3C" w14:textId="77777777" w:rsidR="00DD3656" w:rsidRPr="00690FA5" w:rsidRDefault="00DD3656" w:rsidP="008B3AF5">
      <w:pPr>
        <w:pStyle w:val="Textpoznmkypodiarou"/>
        <w:jc w:val="both"/>
        <w:rPr>
          <w:rFonts w:ascii="Times New Roman" w:hAnsi="Times New Roman" w:cs="Times New Roman"/>
          <w:sz w:val="18"/>
          <w:szCs w:val="18"/>
        </w:rPr>
      </w:pPr>
      <w:r w:rsidRPr="00690FA5">
        <w:rPr>
          <w:rFonts w:ascii="Times New Roman" w:hAnsi="Times New Roman" w:cs="Times New Roman"/>
          <w:sz w:val="18"/>
          <w:szCs w:val="18"/>
        </w:rPr>
        <w:t>Zákon č. 289/2016 Z. z. v znení neskorších predpisov.</w:t>
      </w:r>
    </w:p>
    <w:p w14:paraId="3DA91103" w14:textId="77777777" w:rsidR="00DD3656" w:rsidRDefault="00DD3656" w:rsidP="008B3AF5">
      <w:pPr>
        <w:pStyle w:val="Textpoznmkypodiarou"/>
      </w:pPr>
    </w:p>
  </w:footnote>
  <w:footnote w:id="129">
    <w:p w14:paraId="3D3046A0" w14:textId="56A4014A" w:rsidR="00DD3656" w:rsidRPr="00925029" w:rsidRDefault="00DD3656" w:rsidP="00F54724">
      <w:pPr>
        <w:pStyle w:val="Textpoznmkypodiarou"/>
        <w:rPr>
          <w:rFonts w:ascii="Times New Roman" w:hAnsi="Times New Roman" w:cs="Times New Roman"/>
          <w:sz w:val="18"/>
          <w:szCs w:val="18"/>
        </w:rPr>
      </w:pPr>
      <w:r w:rsidRPr="00925029">
        <w:rPr>
          <w:rStyle w:val="Odkaznapoznmkupodiarou"/>
          <w:rFonts w:ascii="Times New Roman" w:hAnsi="Times New Roman" w:cs="Times New Roman"/>
          <w:sz w:val="18"/>
          <w:szCs w:val="18"/>
        </w:rPr>
        <w:footnoteRef/>
      </w:r>
      <w:r w:rsidRPr="002D06E6">
        <w:rPr>
          <w:rFonts w:ascii="Times New Roman" w:hAnsi="Times New Roman" w:cs="Times New Roman"/>
          <w:sz w:val="18"/>
          <w:szCs w:val="18"/>
        </w:rPr>
        <w:t>)</w:t>
      </w:r>
      <w:r w:rsidRPr="00925029">
        <w:rPr>
          <w:rFonts w:ascii="Times New Roman" w:hAnsi="Times New Roman" w:cs="Times New Roman"/>
          <w:sz w:val="18"/>
          <w:szCs w:val="18"/>
        </w:rPr>
        <w:t xml:space="preserve"> </w:t>
      </w:r>
      <w:r w:rsidRPr="00925029">
        <w:rPr>
          <w:rFonts w:ascii="Times New Roman" w:eastAsia="Cambria" w:hAnsi="Times New Roman" w:cs="Times New Roman"/>
          <w:sz w:val="18"/>
          <w:szCs w:val="18"/>
        </w:rPr>
        <w:t>Zákon č. 54/2019 Z.</w:t>
      </w:r>
      <w:r>
        <w:rPr>
          <w:rFonts w:ascii="Times New Roman" w:eastAsia="Cambria" w:hAnsi="Times New Roman" w:cs="Times New Roman"/>
          <w:sz w:val="18"/>
          <w:szCs w:val="18"/>
        </w:rPr>
        <w:t xml:space="preserve"> </w:t>
      </w:r>
      <w:r w:rsidRPr="00925029">
        <w:rPr>
          <w:rFonts w:ascii="Times New Roman" w:eastAsia="Cambria" w:hAnsi="Times New Roman" w:cs="Times New Roman"/>
          <w:sz w:val="18"/>
          <w:szCs w:val="18"/>
        </w:rPr>
        <w:t>z. o ochrane oznamovateľov protispoločenskej činnosti a o zmene a doplnení niektorých zákonov.</w:t>
      </w:r>
    </w:p>
  </w:footnote>
  <w:footnote w:id="130">
    <w:p w14:paraId="00123814" w14:textId="6CD264CC" w:rsidR="00DD3656" w:rsidRPr="00925029" w:rsidRDefault="00DD3656" w:rsidP="00F54724">
      <w:pPr>
        <w:pStyle w:val="Textpoznmkypodiarou"/>
        <w:rPr>
          <w:rFonts w:ascii="Times New Roman" w:hAnsi="Times New Roman" w:cs="Times New Roman"/>
          <w:sz w:val="18"/>
          <w:szCs w:val="18"/>
        </w:rPr>
      </w:pPr>
      <w:r w:rsidRPr="00925029">
        <w:rPr>
          <w:rStyle w:val="Odkaznapoznmkupodiarou"/>
          <w:rFonts w:ascii="Times New Roman" w:hAnsi="Times New Roman" w:cs="Times New Roman"/>
          <w:sz w:val="18"/>
          <w:szCs w:val="18"/>
        </w:rPr>
        <w:footnoteRef/>
      </w:r>
      <w:r w:rsidRPr="002D06E6">
        <w:rPr>
          <w:rFonts w:ascii="Times New Roman" w:hAnsi="Times New Roman" w:cs="Times New Roman"/>
          <w:sz w:val="18"/>
          <w:szCs w:val="18"/>
        </w:rPr>
        <w:t>)</w:t>
      </w:r>
      <w:r w:rsidRPr="00925029">
        <w:rPr>
          <w:rFonts w:ascii="Times New Roman" w:hAnsi="Times New Roman" w:cs="Times New Roman"/>
          <w:sz w:val="18"/>
          <w:szCs w:val="18"/>
          <w:vertAlign w:val="superscript"/>
        </w:rPr>
        <w:t xml:space="preserve"> </w:t>
      </w:r>
      <w:r w:rsidRPr="00925029">
        <w:rPr>
          <w:rFonts w:ascii="Times New Roman" w:hAnsi="Times New Roman" w:cs="Times New Roman"/>
          <w:sz w:val="18"/>
          <w:szCs w:val="18"/>
        </w:rPr>
        <w:t>§ 38a až 38f zákona č. 747/2004 Z.</w:t>
      </w:r>
      <w:r>
        <w:rPr>
          <w:rFonts w:ascii="Times New Roman" w:hAnsi="Times New Roman" w:cs="Times New Roman"/>
          <w:sz w:val="18"/>
          <w:szCs w:val="18"/>
        </w:rPr>
        <w:t xml:space="preserve"> </w:t>
      </w:r>
      <w:r w:rsidRPr="00925029">
        <w:rPr>
          <w:rFonts w:ascii="Times New Roman" w:hAnsi="Times New Roman" w:cs="Times New Roman"/>
          <w:sz w:val="18"/>
          <w:szCs w:val="18"/>
        </w:rPr>
        <w:t xml:space="preserve">z. </w:t>
      </w:r>
      <w:r w:rsidRPr="000C5AB5">
        <w:rPr>
          <w:rFonts w:ascii="Times New Roman" w:hAnsi="Times New Roman" w:cs="Times New Roman"/>
          <w:sz w:val="18"/>
          <w:szCs w:val="18"/>
        </w:rPr>
        <w:t>v znení neskorších predpisov</w:t>
      </w:r>
      <w:r>
        <w:rPr>
          <w:rFonts w:ascii="Times New Roman" w:hAnsi="Times New Roman" w:cs="Times New Roman"/>
          <w:sz w:val="18"/>
          <w:szCs w:val="18"/>
        </w:rPr>
        <w:t>.</w:t>
      </w:r>
    </w:p>
  </w:footnote>
  <w:footnote w:id="131">
    <w:p w14:paraId="7EDB9ADB" w14:textId="0673A4F4" w:rsidR="00DD3656" w:rsidRPr="0030469F" w:rsidRDefault="00DD3656" w:rsidP="00AC52E6">
      <w:pPr>
        <w:pStyle w:val="Textpoznmkypodiarou"/>
        <w:rPr>
          <w:rFonts w:ascii="Times New Roman" w:hAnsi="Times New Roman" w:cs="Times New Roman"/>
          <w:sz w:val="18"/>
          <w:szCs w:val="18"/>
        </w:rPr>
      </w:pPr>
      <w:r w:rsidRPr="0030469F">
        <w:rPr>
          <w:rStyle w:val="Odkaznapoznmkupodiarou"/>
          <w:rFonts w:ascii="Times New Roman" w:hAnsi="Times New Roman" w:cs="Times New Roman"/>
          <w:sz w:val="18"/>
          <w:szCs w:val="18"/>
        </w:rPr>
        <w:footnoteRef/>
      </w:r>
      <w:r w:rsidRPr="002D06E6">
        <w:rPr>
          <w:rFonts w:ascii="Times New Roman" w:hAnsi="Times New Roman" w:cs="Times New Roman"/>
          <w:sz w:val="18"/>
          <w:szCs w:val="18"/>
        </w:rPr>
        <w:t>)</w:t>
      </w:r>
      <w:r w:rsidRPr="0030469F">
        <w:rPr>
          <w:rFonts w:ascii="Times New Roman" w:hAnsi="Times New Roman" w:cs="Times New Roman"/>
          <w:sz w:val="18"/>
          <w:szCs w:val="18"/>
        </w:rPr>
        <w:t xml:space="preserve"> Napríklad § 28 ods. 10 zákona č. 483/2001 Z. z. </w:t>
      </w:r>
      <w:r>
        <w:rPr>
          <w:rFonts w:ascii="Times New Roman" w:hAnsi="Times New Roman" w:cs="Times New Roman"/>
          <w:sz w:val="18"/>
          <w:szCs w:val="18"/>
        </w:rPr>
        <w:t>v znení neskorších predpisov.</w:t>
      </w:r>
    </w:p>
  </w:footnote>
  <w:footnote w:id="132">
    <w:p w14:paraId="2571E5BB" w14:textId="4F18DAC4" w:rsidR="00DD3656" w:rsidRPr="000C5AB5" w:rsidRDefault="00DD3656" w:rsidP="00AC52E6">
      <w:pPr>
        <w:pStyle w:val="Textpoznmkypodiarou"/>
        <w:jc w:val="both"/>
        <w:rPr>
          <w:rFonts w:ascii="Times New Roman" w:hAnsi="Times New Roman" w:cs="Times New Roman"/>
          <w:sz w:val="18"/>
          <w:szCs w:val="18"/>
        </w:rPr>
      </w:pPr>
      <w:r w:rsidRPr="000C5AB5">
        <w:rPr>
          <w:rStyle w:val="Odkaznapoznmkupodiarou"/>
          <w:rFonts w:ascii="Times New Roman" w:hAnsi="Times New Roman" w:cs="Times New Roman"/>
          <w:sz w:val="18"/>
          <w:szCs w:val="18"/>
        </w:rPr>
        <w:footnoteRef/>
      </w:r>
      <w:r w:rsidRPr="00A13BC4">
        <w:rPr>
          <w:rFonts w:ascii="Times New Roman" w:hAnsi="Times New Roman" w:cs="Times New Roman"/>
          <w:sz w:val="18"/>
          <w:szCs w:val="18"/>
        </w:rPr>
        <w:t>)</w:t>
      </w:r>
      <w:r w:rsidRPr="000C5AB5">
        <w:rPr>
          <w:rFonts w:ascii="Times New Roman" w:hAnsi="Times New Roman" w:cs="Times New Roman"/>
          <w:sz w:val="18"/>
          <w:szCs w:val="18"/>
        </w:rPr>
        <w:t xml:space="preserve"> Čl. 11 nariadenia (EU) 2024/1620</w:t>
      </w:r>
      <w:r>
        <w:rPr>
          <w:rFonts w:ascii="Times New Roman" w:hAnsi="Times New Roman" w:cs="Times New Roman"/>
          <w:sz w:val="18"/>
          <w:szCs w:val="18"/>
        </w:rPr>
        <w:t>.</w:t>
      </w:r>
    </w:p>
  </w:footnote>
  <w:footnote w:id="133">
    <w:p w14:paraId="51726626" w14:textId="078D80ED" w:rsidR="00DD3656" w:rsidRPr="004451E8" w:rsidRDefault="00DD3656" w:rsidP="004451E8">
      <w:pPr>
        <w:pStyle w:val="Textpoznmkypodiarou"/>
      </w:pPr>
      <w:r w:rsidRPr="004451E8">
        <w:rPr>
          <w:rFonts w:ascii="Times New Roman" w:hAnsi="Times New Roman" w:cs="Times New Roman"/>
          <w:sz w:val="18"/>
          <w:szCs w:val="18"/>
          <w:vertAlign w:val="superscript"/>
        </w:rPr>
        <w:footnoteRef/>
      </w:r>
      <w:r w:rsidRPr="004451E8">
        <w:rPr>
          <w:rFonts w:ascii="Times New Roman" w:hAnsi="Times New Roman" w:cs="Times New Roman"/>
          <w:sz w:val="18"/>
          <w:szCs w:val="18"/>
        </w:rPr>
        <w:t>) Čl. 67 nariadenia (EÚ) 2024/1624</w:t>
      </w:r>
      <w:r w:rsidRPr="004451E8">
        <w:t>.</w:t>
      </w:r>
    </w:p>
  </w:footnote>
  <w:footnote w:id="134">
    <w:p w14:paraId="2CC5AC27" w14:textId="5A97B0E7" w:rsidR="00DD3656" w:rsidRDefault="00DD3656" w:rsidP="004451E8">
      <w:pPr>
        <w:pStyle w:val="Textpoznmkypodiarou"/>
      </w:pPr>
      <w:r w:rsidRPr="004451E8">
        <w:rPr>
          <w:rFonts w:ascii="Times New Roman" w:hAnsi="Times New Roman" w:cs="Times New Roman"/>
          <w:sz w:val="18"/>
          <w:szCs w:val="18"/>
          <w:vertAlign w:val="superscript"/>
        </w:rPr>
        <w:footnoteRef/>
      </w:r>
      <w:r w:rsidRPr="004451E8">
        <w:rPr>
          <w:rFonts w:ascii="Times New Roman" w:hAnsi="Times New Roman" w:cs="Times New Roman"/>
          <w:sz w:val="18"/>
          <w:szCs w:val="18"/>
        </w:rPr>
        <w:t>) Čl. 62 ods. 1 písm. a) nariadenia (EÚ) 2024/1624.</w:t>
      </w:r>
      <w:r w:rsidRPr="004451E8">
        <w:t xml:space="preserve"> </w:t>
      </w:r>
    </w:p>
  </w:footnote>
  <w:footnote w:id="135">
    <w:p w14:paraId="07163B06" w14:textId="086A7F97" w:rsidR="00DD3656" w:rsidRPr="000C5AB5" w:rsidRDefault="00DD3656" w:rsidP="7AF34D88">
      <w:pPr>
        <w:pStyle w:val="Textpoznmkypodiarou"/>
        <w:rPr>
          <w:rFonts w:ascii="Times New Roman" w:hAnsi="Times New Roman" w:cs="Times New Roman"/>
          <w:sz w:val="18"/>
          <w:szCs w:val="18"/>
        </w:rPr>
      </w:pPr>
      <w:r w:rsidRPr="000C5AB5">
        <w:rPr>
          <w:rStyle w:val="Odkaznapoznmkupodiarou"/>
          <w:rFonts w:ascii="Times New Roman" w:hAnsi="Times New Roman" w:cs="Times New Roman"/>
          <w:sz w:val="18"/>
          <w:szCs w:val="18"/>
        </w:rPr>
        <w:footnoteRef/>
      </w:r>
      <w:r w:rsidRPr="00A13BC4">
        <w:rPr>
          <w:rFonts w:ascii="Times New Roman" w:hAnsi="Times New Roman" w:cs="Times New Roman"/>
          <w:sz w:val="18"/>
          <w:szCs w:val="18"/>
        </w:rPr>
        <w:t>)</w:t>
      </w:r>
      <w:r w:rsidRPr="000C5AB5">
        <w:rPr>
          <w:rFonts w:ascii="Times New Roman" w:hAnsi="Times New Roman" w:cs="Times New Roman"/>
          <w:sz w:val="18"/>
          <w:szCs w:val="18"/>
        </w:rPr>
        <w:t xml:space="preserve"> Nariadenie (EÚ) 2023/1113</w:t>
      </w:r>
      <w:r>
        <w:rPr>
          <w:rFonts w:ascii="Times New Roman" w:hAnsi="Times New Roman" w:cs="Times New Roman"/>
          <w:sz w:val="18"/>
          <w:szCs w:val="18"/>
        </w:rPr>
        <w:t>.</w:t>
      </w:r>
    </w:p>
  </w:footnote>
  <w:footnote w:id="136">
    <w:p w14:paraId="65E56D29" w14:textId="51138E9A" w:rsidR="00DD3656" w:rsidRPr="001024DB" w:rsidRDefault="00DD3656" w:rsidP="001024DB">
      <w:pPr>
        <w:pStyle w:val="Textpoznmkypodiarou"/>
        <w:rPr>
          <w:rFonts w:ascii="Times New Roman" w:hAnsi="Times New Roman" w:cs="Times New Roman"/>
          <w:sz w:val="18"/>
          <w:szCs w:val="18"/>
        </w:rPr>
      </w:pPr>
      <w:r w:rsidRPr="001024DB">
        <w:rPr>
          <w:rStyle w:val="Odkaznapoznmkupodiarou"/>
          <w:rFonts w:ascii="Times New Roman" w:hAnsi="Times New Roman" w:cs="Times New Roman"/>
          <w:sz w:val="18"/>
          <w:szCs w:val="18"/>
        </w:rPr>
        <w:footnoteRef/>
      </w:r>
      <w:r w:rsidRPr="001024DB">
        <w:rPr>
          <w:rFonts w:ascii="Times New Roman" w:hAnsi="Times New Roman" w:cs="Times New Roman"/>
          <w:sz w:val="18"/>
          <w:szCs w:val="18"/>
        </w:rPr>
        <w:t>) Napríklad zákon č. 483/2001 Z.</w:t>
      </w:r>
      <w:r>
        <w:rPr>
          <w:rFonts w:ascii="Times New Roman" w:hAnsi="Times New Roman" w:cs="Times New Roman"/>
          <w:sz w:val="18"/>
          <w:szCs w:val="18"/>
        </w:rPr>
        <w:t xml:space="preserve"> </w:t>
      </w:r>
      <w:r w:rsidRPr="001024DB">
        <w:rPr>
          <w:rFonts w:ascii="Times New Roman" w:hAnsi="Times New Roman" w:cs="Times New Roman"/>
          <w:sz w:val="18"/>
          <w:szCs w:val="18"/>
        </w:rPr>
        <w:t>z.</w:t>
      </w:r>
      <w:r>
        <w:rPr>
          <w:rFonts w:ascii="Times New Roman" w:hAnsi="Times New Roman" w:cs="Times New Roman"/>
          <w:sz w:val="18"/>
          <w:szCs w:val="18"/>
        </w:rPr>
        <w:t xml:space="preserve"> v znení neskorších predpisov.</w:t>
      </w:r>
      <w:r w:rsidRPr="001024DB">
        <w:rPr>
          <w:rFonts w:ascii="Times New Roman" w:hAnsi="Times New Roman" w:cs="Times New Roman"/>
          <w:sz w:val="18"/>
          <w:szCs w:val="18"/>
        </w:rPr>
        <w:t xml:space="preserve"> </w:t>
      </w:r>
    </w:p>
  </w:footnote>
  <w:footnote w:id="137">
    <w:p w14:paraId="29C91E0B" w14:textId="109729A6" w:rsidR="00DD3656" w:rsidRPr="003C6CAE" w:rsidRDefault="00DD3656" w:rsidP="003C6CAE">
      <w:pPr>
        <w:spacing w:after="0" w:line="240" w:lineRule="auto"/>
        <w:jc w:val="both"/>
        <w:rPr>
          <w:rFonts w:ascii="Times New Roman" w:hAnsi="Times New Roman" w:cs="Times New Roman"/>
          <w:sz w:val="24"/>
          <w:szCs w:val="24"/>
        </w:rPr>
      </w:pPr>
      <w:r w:rsidRPr="003C6CAE">
        <w:rPr>
          <w:rStyle w:val="Odkaznapoznmkupodiarou"/>
          <w:rFonts w:ascii="Times New Roman" w:hAnsi="Times New Roman" w:cs="Times New Roman"/>
          <w:sz w:val="18"/>
          <w:szCs w:val="18"/>
        </w:rPr>
        <w:footnoteRef/>
      </w:r>
      <w:r w:rsidRPr="003C6CAE">
        <w:rPr>
          <w:rFonts w:ascii="Times New Roman" w:hAnsi="Times New Roman" w:cs="Times New Roman"/>
          <w:sz w:val="18"/>
          <w:szCs w:val="18"/>
        </w:rPr>
        <w:t xml:space="preserve">) Napríklad zákon č. 455/1991 Zb. </w:t>
      </w:r>
      <w:bookmarkStart w:id="25" w:name="_Hlk236214045"/>
      <w:r w:rsidRPr="003C6CAE">
        <w:rPr>
          <w:rFonts w:ascii="Times New Roman" w:hAnsi="Times New Roman" w:cs="Times New Roman"/>
          <w:sz w:val="18"/>
          <w:szCs w:val="18"/>
        </w:rPr>
        <w:t>v znení neskorších predpisov, zákon</w:t>
      </w:r>
      <w:bookmarkEnd w:id="25"/>
      <w:r w:rsidRPr="003C6CAE">
        <w:rPr>
          <w:rFonts w:ascii="Times New Roman" w:hAnsi="Times New Roman" w:cs="Times New Roman"/>
          <w:sz w:val="18"/>
          <w:szCs w:val="18"/>
        </w:rPr>
        <w:t xml:space="preserve"> č. 78/1992 Zb. v znení neskorších predpisov, zákon č. 323/1992 Zb. v znení neskorších predpisov, zákon č. 233/1995 Z. z. v znení neskorších predpisov, zákon č. 586/2003 Z. z. v znení neskorších predpisov, zákon č. 8/2005 Z. z. v znení neskorších predpisov, zákon č. 423/2015 Z. z. v znení neskorších predpisov.</w:t>
      </w:r>
    </w:p>
    <w:p w14:paraId="298DA1A2" w14:textId="23924E4F" w:rsidR="00DD3656" w:rsidRPr="00CB5D7B" w:rsidRDefault="00DD3656" w:rsidP="00FC3CA4">
      <w:pPr>
        <w:pStyle w:val="Textpoznmkypodiarou"/>
        <w:rPr>
          <w:rFonts w:ascii="Times New Roman" w:hAnsi="Times New Roman" w:cs="Times New Roman"/>
          <w:sz w:val="18"/>
          <w:szCs w:val="18"/>
        </w:rPr>
      </w:pPr>
    </w:p>
  </w:footnote>
  <w:footnote w:id="138">
    <w:p w14:paraId="4687C18F" w14:textId="78AD6605" w:rsidR="00DD3656" w:rsidRPr="00925029" w:rsidRDefault="00DD3656" w:rsidP="7AF34D88">
      <w:pPr>
        <w:pStyle w:val="Textpoznmkypodiarou"/>
        <w:rPr>
          <w:rFonts w:ascii="Times New Roman" w:hAnsi="Times New Roman" w:cs="Times New Roman"/>
          <w:sz w:val="18"/>
          <w:szCs w:val="18"/>
        </w:rPr>
      </w:pPr>
      <w:r w:rsidRPr="00925029">
        <w:rPr>
          <w:rStyle w:val="Odkaznapoznmkupodiarou"/>
          <w:rFonts w:ascii="Times New Roman" w:hAnsi="Times New Roman" w:cs="Times New Roman"/>
          <w:sz w:val="18"/>
          <w:szCs w:val="18"/>
        </w:rPr>
        <w:footnoteRef/>
      </w:r>
      <w:r w:rsidRPr="00AA74B9">
        <w:rPr>
          <w:rFonts w:ascii="Times New Roman" w:hAnsi="Times New Roman" w:cs="Times New Roman"/>
          <w:sz w:val="18"/>
          <w:szCs w:val="18"/>
        </w:rPr>
        <w:t>)</w:t>
      </w:r>
      <w:r w:rsidRPr="00925029">
        <w:rPr>
          <w:rFonts w:ascii="Times New Roman" w:hAnsi="Times New Roman" w:cs="Times New Roman"/>
          <w:sz w:val="18"/>
          <w:szCs w:val="18"/>
        </w:rPr>
        <w:t xml:space="preserve"> Čl. 3 nariadenia (EÚ) 2024/1624</w:t>
      </w:r>
      <w:r>
        <w:rPr>
          <w:rFonts w:ascii="Times New Roman" w:hAnsi="Times New Roman" w:cs="Times New Roman"/>
          <w:sz w:val="18"/>
          <w:szCs w:val="18"/>
        </w:rPr>
        <w:t>.</w:t>
      </w:r>
      <w:r w:rsidRPr="00925029">
        <w:rPr>
          <w:rFonts w:ascii="Times New Roman" w:hAnsi="Times New Roman" w:cs="Times New Roman"/>
          <w:sz w:val="18"/>
          <w:szCs w:val="18"/>
        </w:rPr>
        <w:t xml:space="preserve">  </w:t>
      </w:r>
    </w:p>
  </w:footnote>
  <w:footnote w:id="139">
    <w:p w14:paraId="5F29F3D6" w14:textId="37FF32D2" w:rsidR="00DD3656" w:rsidRPr="009A01D0" w:rsidRDefault="00DD3656">
      <w:pPr>
        <w:pStyle w:val="Textpoznmkypodiarou"/>
        <w:rPr>
          <w:rFonts w:ascii="Times New Roman" w:hAnsi="Times New Roman" w:cs="Times New Roman"/>
          <w:sz w:val="18"/>
          <w:szCs w:val="18"/>
        </w:rPr>
      </w:pPr>
      <w:r w:rsidRPr="009A01D0">
        <w:rPr>
          <w:rStyle w:val="Odkaznapoznmkupodiarou"/>
          <w:rFonts w:ascii="Times New Roman" w:hAnsi="Times New Roman" w:cs="Times New Roman"/>
          <w:sz w:val="18"/>
          <w:szCs w:val="18"/>
        </w:rPr>
        <w:footnoteRef/>
      </w:r>
      <w:r>
        <w:rPr>
          <w:rFonts w:ascii="Times New Roman" w:hAnsi="Times New Roman" w:cs="Times New Roman"/>
          <w:sz w:val="18"/>
          <w:szCs w:val="18"/>
        </w:rPr>
        <w:t>)</w:t>
      </w:r>
      <w:r w:rsidRPr="009A01D0">
        <w:rPr>
          <w:rFonts w:ascii="Times New Roman" w:hAnsi="Times New Roman" w:cs="Times New Roman"/>
          <w:sz w:val="18"/>
          <w:szCs w:val="18"/>
        </w:rPr>
        <w:t xml:space="preserve"> Zákon Slovenskej národnej rady č. 372/1990 Zb. o priestupkoch v znení neskorších predpisov.</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24"/>
      <w:gridCol w:w="3024"/>
      <w:gridCol w:w="3024"/>
    </w:tblGrid>
    <w:tr w:rsidR="00DD3656" w14:paraId="0EEEF4D8" w14:textId="77777777" w:rsidTr="00BA60AE">
      <w:tc>
        <w:tcPr>
          <w:tcW w:w="3024" w:type="dxa"/>
        </w:tcPr>
        <w:p w14:paraId="36630F3A" w14:textId="77777777" w:rsidR="00DD3656" w:rsidRDefault="00DD3656" w:rsidP="00BA60AE">
          <w:pPr>
            <w:pStyle w:val="Hlavika"/>
            <w:ind w:left="-115"/>
          </w:pPr>
        </w:p>
      </w:tc>
      <w:tc>
        <w:tcPr>
          <w:tcW w:w="3024" w:type="dxa"/>
        </w:tcPr>
        <w:p w14:paraId="114BF0E0" w14:textId="77777777" w:rsidR="00DD3656" w:rsidRDefault="00DD3656" w:rsidP="00BA60AE">
          <w:pPr>
            <w:pStyle w:val="Hlavika"/>
            <w:jc w:val="center"/>
          </w:pPr>
        </w:p>
      </w:tc>
      <w:tc>
        <w:tcPr>
          <w:tcW w:w="3024" w:type="dxa"/>
        </w:tcPr>
        <w:p w14:paraId="29647BD2" w14:textId="77777777" w:rsidR="00DD3656" w:rsidRDefault="00DD3656" w:rsidP="00BA60AE">
          <w:pPr>
            <w:pStyle w:val="Hlavika"/>
            <w:ind w:right="-115"/>
            <w:jc w:val="right"/>
          </w:pPr>
        </w:p>
      </w:tc>
    </w:tr>
  </w:tbl>
  <w:p w14:paraId="0033B5E0" w14:textId="77777777" w:rsidR="00DD3656" w:rsidRDefault="00DD3656">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684A"/>
    <w:multiLevelType w:val="hybridMultilevel"/>
    <w:tmpl w:val="68586F76"/>
    <w:lvl w:ilvl="0" w:tplc="041B0017">
      <w:start w:val="1"/>
      <w:numFmt w:val="lowerLetter"/>
      <w:lvlText w:val="%1)"/>
      <w:lvlJc w:val="left"/>
      <w:pPr>
        <w:ind w:left="644" w:hanging="360"/>
      </w:p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 w15:restartNumberingAfterBreak="0">
    <w:nsid w:val="00F96E96"/>
    <w:multiLevelType w:val="hybridMultilevel"/>
    <w:tmpl w:val="6FAA5CA6"/>
    <w:lvl w:ilvl="0" w:tplc="C248F210">
      <w:start w:val="1"/>
      <w:numFmt w:val="decimal"/>
      <w:lvlText w:val="%1."/>
      <w:lvlJc w:val="left"/>
      <w:pPr>
        <w:ind w:left="644" w:hanging="360"/>
      </w:pPr>
      <w:rPr>
        <w:rFonts w:hint="default"/>
        <w:color w:val="auto"/>
      </w:r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 w15:restartNumberingAfterBreak="0">
    <w:nsid w:val="013D67A9"/>
    <w:multiLevelType w:val="hybridMultilevel"/>
    <w:tmpl w:val="D2D84934"/>
    <w:lvl w:ilvl="0" w:tplc="BB5A05B6">
      <w:start w:val="1"/>
      <w:numFmt w:val="lowerLetter"/>
      <w:lvlText w:val="%1)"/>
      <w:lvlJc w:val="left"/>
      <w:pPr>
        <w:ind w:left="720" w:hanging="360"/>
      </w:pPr>
    </w:lvl>
    <w:lvl w:ilvl="1" w:tplc="6F242F0E">
      <w:start w:val="1"/>
      <w:numFmt w:val="lowerLetter"/>
      <w:lvlText w:val="%2."/>
      <w:lvlJc w:val="left"/>
      <w:pPr>
        <w:ind w:left="1440" w:hanging="360"/>
      </w:pPr>
    </w:lvl>
    <w:lvl w:ilvl="2" w:tplc="75E2E92A">
      <w:start w:val="1"/>
      <w:numFmt w:val="lowerRoman"/>
      <w:lvlText w:val="%3."/>
      <w:lvlJc w:val="right"/>
      <w:pPr>
        <w:ind w:left="2160" w:hanging="180"/>
      </w:pPr>
    </w:lvl>
    <w:lvl w:ilvl="3" w:tplc="857AFBA4">
      <w:start w:val="1"/>
      <w:numFmt w:val="decimal"/>
      <w:lvlText w:val="%4."/>
      <w:lvlJc w:val="left"/>
      <w:pPr>
        <w:ind w:left="2880" w:hanging="360"/>
      </w:pPr>
    </w:lvl>
    <w:lvl w:ilvl="4" w:tplc="4F04ABC2">
      <w:start w:val="1"/>
      <w:numFmt w:val="lowerLetter"/>
      <w:lvlText w:val="%5."/>
      <w:lvlJc w:val="left"/>
      <w:pPr>
        <w:ind w:left="3600" w:hanging="360"/>
      </w:pPr>
    </w:lvl>
    <w:lvl w:ilvl="5" w:tplc="CE2A9CD8">
      <w:start w:val="1"/>
      <w:numFmt w:val="lowerRoman"/>
      <w:lvlText w:val="%6."/>
      <w:lvlJc w:val="right"/>
      <w:pPr>
        <w:ind w:left="4320" w:hanging="180"/>
      </w:pPr>
    </w:lvl>
    <w:lvl w:ilvl="6" w:tplc="9746D456">
      <w:start w:val="1"/>
      <w:numFmt w:val="decimal"/>
      <w:lvlText w:val="%7."/>
      <w:lvlJc w:val="left"/>
      <w:pPr>
        <w:ind w:left="5040" w:hanging="360"/>
      </w:pPr>
    </w:lvl>
    <w:lvl w:ilvl="7" w:tplc="A914D02A">
      <w:start w:val="1"/>
      <w:numFmt w:val="lowerLetter"/>
      <w:lvlText w:val="%8."/>
      <w:lvlJc w:val="left"/>
      <w:pPr>
        <w:ind w:left="5760" w:hanging="360"/>
      </w:pPr>
    </w:lvl>
    <w:lvl w:ilvl="8" w:tplc="5484B3CA">
      <w:start w:val="1"/>
      <w:numFmt w:val="lowerRoman"/>
      <w:lvlText w:val="%9."/>
      <w:lvlJc w:val="right"/>
      <w:pPr>
        <w:ind w:left="6480" w:hanging="180"/>
      </w:pPr>
    </w:lvl>
  </w:abstractNum>
  <w:abstractNum w:abstractNumId="3" w15:restartNumberingAfterBreak="0">
    <w:nsid w:val="0162115D"/>
    <w:multiLevelType w:val="hybridMultilevel"/>
    <w:tmpl w:val="9A74DF1C"/>
    <w:lvl w:ilvl="0" w:tplc="EF4A8BD6">
      <w:start w:val="1"/>
      <w:numFmt w:val="decimal"/>
      <w:lvlText w:val="(%1)"/>
      <w:lvlJc w:val="left"/>
      <w:pPr>
        <w:ind w:left="720" w:hanging="360"/>
      </w:pPr>
    </w:lvl>
    <w:lvl w:ilvl="1" w:tplc="225A1B52">
      <w:start w:val="1"/>
      <w:numFmt w:val="lowerLetter"/>
      <w:lvlText w:val="%2."/>
      <w:lvlJc w:val="left"/>
      <w:pPr>
        <w:ind w:left="1440" w:hanging="360"/>
      </w:pPr>
    </w:lvl>
    <w:lvl w:ilvl="2" w:tplc="5E764572">
      <w:start w:val="1"/>
      <w:numFmt w:val="lowerRoman"/>
      <w:lvlText w:val="%3."/>
      <w:lvlJc w:val="right"/>
      <w:pPr>
        <w:ind w:left="2160" w:hanging="180"/>
      </w:pPr>
    </w:lvl>
    <w:lvl w:ilvl="3" w:tplc="8D824EE2">
      <w:start w:val="1"/>
      <w:numFmt w:val="decimal"/>
      <w:lvlText w:val="%4."/>
      <w:lvlJc w:val="left"/>
      <w:pPr>
        <w:ind w:left="2880" w:hanging="360"/>
      </w:pPr>
    </w:lvl>
    <w:lvl w:ilvl="4" w:tplc="9ADA151A">
      <w:start w:val="1"/>
      <w:numFmt w:val="lowerLetter"/>
      <w:lvlText w:val="%5."/>
      <w:lvlJc w:val="left"/>
      <w:pPr>
        <w:ind w:left="3600" w:hanging="360"/>
      </w:pPr>
    </w:lvl>
    <w:lvl w:ilvl="5" w:tplc="C4F4803C">
      <w:start w:val="1"/>
      <w:numFmt w:val="lowerRoman"/>
      <w:lvlText w:val="%6."/>
      <w:lvlJc w:val="right"/>
      <w:pPr>
        <w:ind w:left="4320" w:hanging="180"/>
      </w:pPr>
    </w:lvl>
    <w:lvl w:ilvl="6" w:tplc="FBEC124A">
      <w:start w:val="1"/>
      <w:numFmt w:val="decimal"/>
      <w:lvlText w:val="%7."/>
      <w:lvlJc w:val="left"/>
      <w:pPr>
        <w:ind w:left="5040" w:hanging="360"/>
      </w:pPr>
    </w:lvl>
    <w:lvl w:ilvl="7" w:tplc="E08CD606">
      <w:start w:val="1"/>
      <w:numFmt w:val="lowerLetter"/>
      <w:lvlText w:val="%8."/>
      <w:lvlJc w:val="left"/>
      <w:pPr>
        <w:ind w:left="5760" w:hanging="360"/>
      </w:pPr>
    </w:lvl>
    <w:lvl w:ilvl="8" w:tplc="48D21F84">
      <w:start w:val="1"/>
      <w:numFmt w:val="lowerRoman"/>
      <w:lvlText w:val="%9."/>
      <w:lvlJc w:val="right"/>
      <w:pPr>
        <w:ind w:left="6480" w:hanging="180"/>
      </w:pPr>
    </w:lvl>
  </w:abstractNum>
  <w:abstractNum w:abstractNumId="4" w15:restartNumberingAfterBreak="0">
    <w:nsid w:val="01F24E92"/>
    <w:multiLevelType w:val="hybridMultilevel"/>
    <w:tmpl w:val="273C820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239644C"/>
    <w:multiLevelType w:val="hybridMultilevel"/>
    <w:tmpl w:val="15CEDA70"/>
    <w:lvl w:ilvl="0" w:tplc="FADEC4F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03A12FD4"/>
    <w:multiLevelType w:val="hybridMultilevel"/>
    <w:tmpl w:val="5D2A9FAE"/>
    <w:lvl w:ilvl="0" w:tplc="87821BF6">
      <w:start w:val="1"/>
      <w:numFmt w:val="lowerLetter"/>
      <w:lvlText w:val="%1)"/>
      <w:lvlJc w:val="left"/>
      <w:pPr>
        <w:ind w:left="720" w:hanging="360"/>
      </w:pPr>
    </w:lvl>
    <w:lvl w:ilvl="1" w:tplc="24EE3E24">
      <w:start w:val="1"/>
      <w:numFmt w:val="lowerLetter"/>
      <w:lvlText w:val="%2."/>
      <w:lvlJc w:val="left"/>
      <w:pPr>
        <w:ind w:left="1440" w:hanging="360"/>
      </w:pPr>
    </w:lvl>
    <w:lvl w:ilvl="2" w:tplc="37763B14">
      <w:start w:val="1"/>
      <w:numFmt w:val="lowerRoman"/>
      <w:lvlText w:val="%3."/>
      <w:lvlJc w:val="right"/>
      <w:pPr>
        <w:ind w:left="2160" w:hanging="180"/>
      </w:pPr>
    </w:lvl>
    <w:lvl w:ilvl="3" w:tplc="FC8E6F12">
      <w:start w:val="1"/>
      <w:numFmt w:val="decimal"/>
      <w:lvlText w:val="%4."/>
      <w:lvlJc w:val="left"/>
      <w:pPr>
        <w:ind w:left="2880" w:hanging="360"/>
      </w:pPr>
    </w:lvl>
    <w:lvl w:ilvl="4" w:tplc="958CB97A">
      <w:start w:val="1"/>
      <w:numFmt w:val="lowerLetter"/>
      <w:lvlText w:val="%5."/>
      <w:lvlJc w:val="left"/>
      <w:pPr>
        <w:ind w:left="3600" w:hanging="360"/>
      </w:pPr>
    </w:lvl>
    <w:lvl w:ilvl="5" w:tplc="02722D94">
      <w:start w:val="1"/>
      <w:numFmt w:val="lowerRoman"/>
      <w:lvlText w:val="%6."/>
      <w:lvlJc w:val="right"/>
      <w:pPr>
        <w:ind w:left="4320" w:hanging="180"/>
      </w:pPr>
    </w:lvl>
    <w:lvl w:ilvl="6" w:tplc="E4AC521C">
      <w:start w:val="1"/>
      <w:numFmt w:val="decimal"/>
      <w:lvlText w:val="%7."/>
      <w:lvlJc w:val="left"/>
      <w:pPr>
        <w:ind w:left="5040" w:hanging="360"/>
      </w:pPr>
    </w:lvl>
    <w:lvl w:ilvl="7" w:tplc="6F7C62F8">
      <w:start w:val="1"/>
      <w:numFmt w:val="lowerLetter"/>
      <w:lvlText w:val="%8."/>
      <w:lvlJc w:val="left"/>
      <w:pPr>
        <w:ind w:left="5760" w:hanging="360"/>
      </w:pPr>
    </w:lvl>
    <w:lvl w:ilvl="8" w:tplc="51C0C6DC">
      <w:start w:val="1"/>
      <w:numFmt w:val="lowerRoman"/>
      <w:lvlText w:val="%9."/>
      <w:lvlJc w:val="right"/>
      <w:pPr>
        <w:ind w:left="6480" w:hanging="180"/>
      </w:pPr>
    </w:lvl>
  </w:abstractNum>
  <w:abstractNum w:abstractNumId="7" w15:restartNumberingAfterBreak="0">
    <w:nsid w:val="03DC37FB"/>
    <w:multiLevelType w:val="hybridMultilevel"/>
    <w:tmpl w:val="7F8C7EA0"/>
    <w:lvl w:ilvl="0" w:tplc="041B0017">
      <w:start w:val="1"/>
      <w:numFmt w:val="lowerLetter"/>
      <w:lvlText w:val="%1)"/>
      <w:lvlJc w:val="left"/>
      <w:pPr>
        <w:ind w:left="720" w:hanging="360"/>
      </w:pPr>
    </w:lvl>
    <w:lvl w:ilvl="1" w:tplc="041B0017">
      <w:start w:val="1"/>
      <w:numFmt w:val="lowerLetter"/>
      <w:lvlText w:val="%2)"/>
      <w:lvlJc w:val="left"/>
      <w:pPr>
        <w:ind w:left="72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04DB3B32"/>
    <w:multiLevelType w:val="hybridMultilevel"/>
    <w:tmpl w:val="8AF6A1B8"/>
    <w:lvl w:ilvl="0" w:tplc="A5EA7B46">
      <w:start w:val="1"/>
      <w:numFmt w:val="lowerLetter"/>
      <w:lvlText w:val="%1)"/>
      <w:lvlJc w:val="left"/>
      <w:pPr>
        <w:ind w:left="720" w:hanging="360"/>
      </w:pPr>
    </w:lvl>
    <w:lvl w:ilvl="1" w:tplc="909895CE">
      <w:start w:val="1"/>
      <w:numFmt w:val="lowerLetter"/>
      <w:lvlText w:val="%2."/>
      <w:lvlJc w:val="left"/>
      <w:pPr>
        <w:ind w:left="1440" w:hanging="360"/>
      </w:pPr>
    </w:lvl>
    <w:lvl w:ilvl="2" w:tplc="7A2090AA">
      <w:start w:val="1"/>
      <w:numFmt w:val="lowerRoman"/>
      <w:lvlText w:val="%3."/>
      <w:lvlJc w:val="right"/>
      <w:pPr>
        <w:ind w:left="2160" w:hanging="180"/>
      </w:pPr>
    </w:lvl>
    <w:lvl w:ilvl="3" w:tplc="435C8316">
      <w:start w:val="1"/>
      <w:numFmt w:val="decimal"/>
      <w:lvlText w:val="%4."/>
      <w:lvlJc w:val="left"/>
      <w:pPr>
        <w:ind w:left="2880" w:hanging="360"/>
      </w:pPr>
    </w:lvl>
    <w:lvl w:ilvl="4" w:tplc="5D0C18B4">
      <w:start w:val="1"/>
      <w:numFmt w:val="lowerLetter"/>
      <w:lvlText w:val="%5."/>
      <w:lvlJc w:val="left"/>
      <w:pPr>
        <w:ind w:left="3600" w:hanging="360"/>
      </w:pPr>
    </w:lvl>
    <w:lvl w:ilvl="5" w:tplc="2452E6A4">
      <w:start w:val="1"/>
      <w:numFmt w:val="lowerRoman"/>
      <w:lvlText w:val="%6."/>
      <w:lvlJc w:val="right"/>
      <w:pPr>
        <w:ind w:left="4320" w:hanging="180"/>
      </w:pPr>
    </w:lvl>
    <w:lvl w:ilvl="6" w:tplc="CCCC695E">
      <w:start w:val="1"/>
      <w:numFmt w:val="decimal"/>
      <w:lvlText w:val="%7."/>
      <w:lvlJc w:val="left"/>
      <w:pPr>
        <w:ind w:left="5040" w:hanging="360"/>
      </w:pPr>
    </w:lvl>
    <w:lvl w:ilvl="7" w:tplc="D898E28C">
      <w:start w:val="1"/>
      <w:numFmt w:val="lowerLetter"/>
      <w:lvlText w:val="%8."/>
      <w:lvlJc w:val="left"/>
      <w:pPr>
        <w:ind w:left="5760" w:hanging="360"/>
      </w:pPr>
    </w:lvl>
    <w:lvl w:ilvl="8" w:tplc="AFD03DD8">
      <w:start w:val="1"/>
      <w:numFmt w:val="lowerRoman"/>
      <w:lvlText w:val="%9."/>
      <w:lvlJc w:val="right"/>
      <w:pPr>
        <w:ind w:left="6480" w:hanging="180"/>
      </w:pPr>
    </w:lvl>
  </w:abstractNum>
  <w:abstractNum w:abstractNumId="9" w15:restartNumberingAfterBreak="0">
    <w:nsid w:val="05EC4F26"/>
    <w:multiLevelType w:val="hybridMultilevel"/>
    <w:tmpl w:val="43CC4B5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05F36417"/>
    <w:multiLevelType w:val="hybridMultilevel"/>
    <w:tmpl w:val="DF8EE6F0"/>
    <w:lvl w:ilvl="0" w:tplc="3A486CC0">
      <w:start w:val="1"/>
      <w:numFmt w:val="decimal"/>
      <w:lvlText w:val="(%1)"/>
      <w:lvlJc w:val="left"/>
      <w:pPr>
        <w:ind w:left="720" w:hanging="360"/>
      </w:pPr>
    </w:lvl>
    <w:lvl w:ilvl="1" w:tplc="998C3612">
      <w:start w:val="1"/>
      <w:numFmt w:val="lowerLetter"/>
      <w:lvlText w:val="%2."/>
      <w:lvlJc w:val="left"/>
      <w:pPr>
        <w:ind w:left="1440" w:hanging="360"/>
      </w:pPr>
    </w:lvl>
    <w:lvl w:ilvl="2" w:tplc="A4E686A6">
      <w:start w:val="1"/>
      <w:numFmt w:val="lowerRoman"/>
      <w:lvlText w:val="%3."/>
      <w:lvlJc w:val="right"/>
      <w:pPr>
        <w:ind w:left="2160" w:hanging="180"/>
      </w:pPr>
    </w:lvl>
    <w:lvl w:ilvl="3" w:tplc="09E86868">
      <w:start w:val="1"/>
      <w:numFmt w:val="decimal"/>
      <w:lvlText w:val="%4."/>
      <w:lvlJc w:val="left"/>
      <w:pPr>
        <w:ind w:left="2880" w:hanging="360"/>
      </w:pPr>
    </w:lvl>
    <w:lvl w:ilvl="4" w:tplc="C2BAD176">
      <w:start w:val="1"/>
      <w:numFmt w:val="lowerLetter"/>
      <w:lvlText w:val="%5."/>
      <w:lvlJc w:val="left"/>
      <w:pPr>
        <w:ind w:left="3600" w:hanging="360"/>
      </w:pPr>
    </w:lvl>
    <w:lvl w:ilvl="5" w:tplc="2D4282A0">
      <w:start w:val="1"/>
      <w:numFmt w:val="lowerRoman"/>
      <w:lvlText w:val="%6."/>
      <w:lvlJc w:val="right"/>
      <w:pPr>
        <w:ind w:left="4320" w:hanging="180"/>
      </w:pPr>
    </w:lvl>
    <w:lvl w:ilvl="6" w:tplc="ADF2BB40">
      <w:start w:val="1"/>
      <w:numFmt w:val="decimal"/>
      <w:lvlText w:val="%7."/>
      <w:lvlJc w:val="left"/>
      <w:pPr>
        <w:ind w:left="5040" w:hanging="360"/>
      </w:pPr>
    </w:lvl>
    <w:lvl w:ilvl="7" w:tplc="066E03E2">
      <w:start w:val="1"/>
      <w:numFmt w:val="lowerLetter"/>
      <w:lvlText w:val="%8."/>
      <w:lvlJc w:val="left"/>
      <w:pPr>
        <w:ind w:left="5760" w:hanging="360"/>
      </w:pPr>
    </w:lvl>
    <w:lvl w:ilvl="8" w:tplc="41CA5EC6">
      <w:start w:val="1"/>
      <w:numFmt w:val="lowerRoman"/>
      <w:lvlText w:val="%9."/>
      <w:lvlJc w:val="right"/>
      <w:pPr>
        <w:ind w:left="6480" w:hanging="180"/>
      </w:pPr>
    </w:lvl>
  </w:abstractNum>
  <w:abstractNum w:abstractNumId="11" w15:restartNumberingAfterBreak="0">
    <w:nsid w:val="07058196"/>
    <w:multiLevelType w:val="hybridMultilevel"/>
    <w:tmpl w:val="DD86FB98"/>
    <w:lvl w:ilvl="0" w:tplc="9DCAFA38">
      <w:start w:val="1"/>
      <w:numFmt w:val="lowerLetter"/>
      <w:lvlText w:val="%1)"/>
      <w:lvlJc w:val="left"/>
      <w:pPr>
        <w:ind w:left="720" w:hanging="360"/>
      </w:pPr>
    </w:lvl>
    <w:lvl w:ilvl="1" w:tplc="E7D8F958">
      <w:start w:val="1"/>
      <w:numFmt w:val="lowerLetter"/>
      <w:lvlText w:val="%2."/>
      <w:lvlJc w:val="left"/>
      <w:pPr>
        <w:ind w:left="1440" w:hanging="360"/>
      </w:pPr>
    </w:lvl>
    <w:lvl w:ilvl="2" w:tplc="6D0E4752">
      <w:start w:val="1"/>
      <w:numFmt w:val="lowerRoman"/>
      <w:lvlText w:val="%3."/>
      <w:lvlJc w:val="right"/>
      <w:pPr>
        <w:ind w:left="2160" w:hanging="180"/>
      </w:pPr>
    </w:lvl>
    <w:lvl w:ilvl="3" w:tplc="997CCB88">
      <w:start w:val="1"/>
      <w:numFmt w:val="decimal"/>
      <w:lvlText w:val="%4."/>
      <w:lvlJc w:val="left"/>
      <w:pPr>
        <w:ind w:left="2880" w:hanging="360"/>
      </w:pPr>
    </w:lvl>
    <w:lvl w:ilvl="4" w:tplc="BAF26F92">
      <w:start w:val="1"/>
      <w:numFmt w:val="lowerLetter"/>
      <w:lvlText w:val="%5."/>
      <w:lvlJc w:val="left"/>
      <w:pPr>
        <w:ind w:left="3600" w:hanging="360"/>
      </w:pPr>
    </w:lvl>
    <w:lvl w:ilvl="5" w:tplc="D1E4BAE8">
      <w:start w:val="1"/>
      <w:numFmt w:val="lowerRoman"/>
      <w:lvlText w:val="%6."/>
      <w:lvlJc w:val="right"/>
      <w:pPr>
        <w:ind w:left="4320" w:hanging="180"/>
      </w:pPr>
    </w:lvl>
    <w:lvl w:ilvl="6" w:tplc="DE5AADF6">
      <w:start w:val="1"/>
      <w:numFmt w:val="decimal"/>
      <w:lvlText w:val="%7."/>
      <w:lvlJc w:val="left"/>
      <w:pPr>
        <w:ind w:left="5040" w:hanging="360"/>
      </w:pPr>
    </w:lvl>
    <w:lvl w:ilvl="7" w:tplc="5A1A1FC8">
      <w:start w:val="1"/>
      <w:numFmt w:val="lowerLetter"/>
      <w:lvlText w:val="%8."/>
      <w:lvlJc w:val="left"/>
      <w:pPr>
        <w:ind w:left="5760" w:hanging="360"/>
      </w:pPr>
    </w:lvl>
    <w:lvl w:ilvl="8" w:tplc="8E305F16">
      <w:start w:val="1"/>
      <w:numFmt w:val="lowerRoman"/>
      <w:lvlText w:val="%9."/>
      <w:lvlJc w:val="right"/>
      <w:pPr>
        <w:ind w:left="6480" w:hanging="180"/>
      </w:pPr>
    </w:lvl>
  </w:abstractNum>
  <w:abstractNum w:abstractNumId="12" w15:restartNumberingAfterBreak="0">
    <w:nsid w:val="073362F3"/>
    <w:multiLevelType w:val="hybridMultilevel"/>
    <w:tmpl w:val="B0AAF16E"/>
    <w:lvl w:ilvl="0" w:tplc="2C4E1B0E">
      <w:start w:val="7"/>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07E932F9"/>
    <w:multiLevelType w:val="hybridMultilevel"/>
    <w:tmpl w:val="6E425C2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09275329"/>
    <w:multiLevelType w:val="hybridMultilevel"/>
    <w:tmpl w:val="007CEA98"/>
    <w:lvl w:ilvl="0" w:tplc="5BB468C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092D1E84"/>
    <w:multiLevelType w:val="hybridMultilevel"/>
    <w:tmpl w:val="309C5C14"/>
    <w:lvl w:ilvl="0" w:tplc="EBD60094">
      <w:start w:val="1"/>
      <w:numFmt w:val="lowerLetter"/>
      <w:lvlText w:val="%1)"/>
      <w:lvlJc w:val="left"/>
      <w:pPr>
        <w:ind w:left="720" w:hanging="360"/>
      </w:pPr>
    </w:lvl>
    <w:lvl w:ilvl="1" w:tplc="A96E81CC">
      <w:start w:val="1"/>
      <w:numFmt w:val="lowerLetter"/>
      <w:lvlText w:val="%2."/>
      <w:lvlJc w:val="left"/>
      <w:pPr>
        <w:ind w:left="1440" w:hanging="360"/>
      </w:pPr>
    </w:lvl>
    <w:lvl w:ilvl="2" w:tplc="EE0CCD6C">
      <w:start w:val="1"/>
      <w:numFmt w:val="lowerRoman"/>
      <w:lvlText w:val="%3."/>
      <w:lvlJc w:val="right"/>
      <w:pPr>
        <w:ind w:left="2160" w:hanging="180"/>
      </w:pPr>
    </w:lvl>
    <w:lvl w:ilvl="3" w:tplc="2AD6DBC2">
      <w:start w:val="1"/>
      <w:numFmt w:val="decimal"/>
      <w:lvlText w:val="%4."/>
      <w:lvlJc w:val="left"/>
      <w:pPr>
        <w:ind w:left="2880" w:hanging="360"/>
      </w:pPr>
    </w:lvl>
    <w:lvl w:ilvl="4" w:tplc="3D262EFC">
      <w:start w:val="1"/>
      <w:numFmt w:val="lowerLetter"/>
      <w:lvlText w:val="%5."/>
      <w:lvlJc w:val="left"/>
      <w:pPr>
        <w:ind w:left="3600" w:hanging="360"/>
      </w:pPr>
    </w:lvl>
    <w:lvl w:ilvl="5" w:tplc="D7A44EA2">
      <w:start w:val="1"/>
      <w:numFmt w:val="lowerRoman"/>
      <w:lvlText w:val="%6."/>
      <w:lvlJc w:val="right"/>
      <w:pPr>
        <w:ind w:left="4320" w:hanging="180"/>
      </w:pPr>
    </w:lvl>
    <w:lvl w:ilvl="6" w:tplc="31A4E60A">
      <w:start w:val="1"/>
      <w:numFmt w:val="decimal"/>
      <w:lvlText w:val="%7."/>
      <w:lvlJc w:val="left"/>
      <w:pPr>
        <w:ind w:left="5040" w:hanging="360"/>
      </w:pPr>
    </w:lvl>
    <w:lvl w:ilvl="7" w:tplc="CB1469F4">
      <w:start w:val="1"/>
      <w:numFmt w:val="lowerLetter"/>
      <w:lvlText w:val="%8."/>
      <w:lvlJc w:val="left"/>
      <w:pPr>
        <w:ind w:left="5760" w:hanging="360"/>
      </w:pPr>
    </w:lvl>
    <w:lvl w:ilvl="8" w:tplc="17DCCF34">
      <w:start w:val="1"/>
      <w:numFmt w:val="lowerRoman"/>
      <w:lvlText w:val="%9."/>
      <w:lvlJc w:val="right"/>
      <w:pPr>
        <w:ind w:left="6480" w:hanging="180"/>
      </w:pPr>
    </w:lvl>
  </w:abstractNum>
  <w:abstractNum w:abstractNumId="16" w15:restartNumberingAfterBreak="0">
    <w:nsid w:val="09CC05E4"/>
    <w:multiLevelType w:val="hybridMultilevel"/>
    <w:tmpl w:val="4E6CE5E8"/>
    <w:lvl w:ilvl="0" w:tplc="77B249B2">
      <w:start w:val="1"/>
      <w:numFmt w:val="lowerLetter"/>
      <w:lvlText w:val="%1)"/>
      <w:lvlJc w:val="left"/>
      <w:pPr>
        <w:ind w:left="720" w:hanging="360"/>
      </w:pPr>
    </w:lvl>
    <w:lvl w:ilvl="1" w:tplc="A92C88FC">
      <w:start w:val="1"/>
      <w:numFmt w:val="lowerLetter"/>
      <w:lvlText w:val="%2."/>
      <w:lvlJc w:val="left"/>
      <w:pPr>
        <w:ind w:left="1440" w:hanging="360"/>
      </w:pPr>
    </w:lvl>
    <w:lvl w:ilvl="2" w:tplc="D674D61A">
      <w:start w:val="1"/>
      <w:numFmt w:val="lowerRoman"/>
      <w:lvlText w:val="%3."/>
      <w:lvlJc w:val="right"/>
      <w:pPr>
        <w:ind w:left="2160" w:hanging="180"/>
      </w:pPr>
    </w:lvl>
    <w:lvl w:ilvl="3" w:tplc="26B0AFDC">
      <w:start w:val="1"/>
      <w:numFmt w:val="decimal"/>
      <w:lvlText w:val="%4."/>
      <w:lvlJc w:val="left"/>
      <w:pPr>
        <w:ind w:left="2880" w:hanging="360"/>
      </w:pPr>
    </w:lvl>
    <w:lvl w:ilvl="4" w:tplc="41E2E554">
      <w:start w:val="1"/>
      <w:numFmt w:val="lowerLetter"/>
      <w:lvlText w:val="%5."/>
      <w:lvlJc w:val="left"/>
      <w:pPr>
        <w:ind w:left="3600" w:hanging="360"/>
      </w:pPr>
    </w:lvl>
    <w:lvl w:ilvl="5" w:tplc="5D64512A">
      <w:start w:val="1"/>
      <w:numFmt w:val="lowerRoman"/>
      <w:lvlText w:val="%6."/>
      <w:lvlJc w:val="right"/>
      <w:pPr>
        <w:ind w:left="4320" w:hanging="180"/>
      </w:pPr>
    </w:lvl>
    <w:lvl w:ilvl="6" w:tplc="2E46BE1A">
      <w:start w:val="1"/>
      <w:numFmt w:val="decimal"/>
      <w:lvlText w:val="%7."/>
      <w:lvlJc w:val="left"/>
      <w:pPr>
        <w:ind w:left="5040" w:hanging="360"/>
      </w:pPr>
    </w:lvl>
    <w:lvl w:ilvl="7" w:tplc="6BC84AA2">
      <w:start w:val="1"/>
      <w:numFmt w:val="lowerLetter"/>
      <w:lvlText w:val="%8."/>
      <w:lvlJc w:val="left"/>
      <w:pPr>
        <w:ind w:left="5760" w:hanging="360"/>
      </w:pPr>
    </w:lvl>
    <w:lvl w:ilvl="8" w:tplc="BBD8D578">
      <w:start w:val="1"/>
      <w:numFmt w:val="lowerRoman"/>
      <w:lvlText w:val="%9."/>
      <w:lvlJc w:val="right"/>
      <w:pPr>
        <w:ind w:left="6480" w:hanging="180"/>
      </w:pPr>
    </w:lvl>
  </w:abstractNum>
  <w:abstractNum w:abstractNumId="17" w15:restartNumberingAfterBreak="0">
    <w:nsid w:val="0AC0411A"/>
    <w:multiLevelType w:val="hybridMultilevel"/>
    <w:tmpl w:val="99EA308C"/>
    <w:lvl w:ilvl="0" w:tplc="B7C699CE">
      <w:start w:val="1"/>
      <w:numFmt w:val="lowerLetter"/>
      <w:lvlText w:val="%1)"/>
      <w:lvlJc w:val="left"/>
      <w:pPr>
        <w:ind w:left="720" w:hanging="360"/>
      </w:pPr>
    </w:lvl>
    <w:lvl w:ilvl="1" w:tplc="0718A682">
      <w:start w:val="1"/>
      <w:numFmt w:val="lowerLetter"/>
      <w:lvlText w:val="%2."/>
      <w:lvlJc w:val="left"/>
      <w:pPr>
        <w:ind w:left="1440" w:hanging="360"/>
      </w:pPr>
    </w:lvl>
    <w:lvl w:ilvl="2" w:tplc="3872D9D2">
      <w:start w:val="1"/>
      <w:numFmt w:val="lowerRoman"/>
      <w:lvlText w:val="%3."/>
      <w:lvlJc w:val="right"/>
      <w:pPr>
        <w:ind w:left="2160" w:hanging="180"/>
      </w:pPr>
    </w:lvl>
    <w:lvl w:ilvl="3" w:tplc="D1368508">
      <w:start w:val="1"/>
      <w:numFmt w:val="decimal"/>
      <w:lvlText w:val="%4."/>
      <w:lvlJc w:val="left"/>
      <w:pPr>
        <w:ind w:left="2880" w:hanging="360"/>
      </w:pPr>
    </w:lvl>
    <w:lvl w:ilvl="4" w:tplc="27820150">
      <w:start w:val="1"/>
      <w:numFmt w:val="lowerLetter"/>
      <w:lvlText w:val="%5."/>
      <w:lvlJc w:val="left"/>
      <w:pPr>
        <w:ind w:left="3600" w:hanging="360"/>
      </w:pPr>
    </w:lvl>
    <w:lvl w:ilvl="5" w:tplc="D1CAB718">
      <w:start w:val="1"/>
      <w:numFmt w:val="lowerRoman"/>
      <w:lvlText w:val="%6."/>
      <w:lvlJc w:val="right"/>
      <w:pPr>
        <w:ind w:left="4320" w:hanging="180"/>
      </w:pPr>
    </w:lvl>
    <w:lvl w:ilvl="6" w:tplc="8BB4E502">
      <w:start w:val="1"/>
      <w:numFmt w:val="decimal"/>
      <w:lvlText w:val="%7."/>
      <w:lvlJc w:val="left"/>
      <w:pPr>
        <w:ind w:left="5040" w:hanging="360"/>
      </w:pPr>
    </w:lvl>
    <w:lvl w:ilvl="7" w:tplc="05C23838">
      <w:start w:val="1"/>
      <w:numFmt w:val="lowerLetter"/>
      <w:lvlText w:val="%8."/>
      <w:lvlJc w:val="left"/>
      <w:pPr>
        <w:ind w:left="5760" w:hanging="360"/>
      </w:pPr>
    </w:lvl>
    <w:lvl w:ilvl="8" w:tplc="4B821720">
      <w:start w:val="1"/>
      <w:numFmt w:val="lowerRoman"/>
      <w:lvlText w:val="%9."/>
      <w:lvlJc w:val="right"/>
      <w:pPr>
        <w:ind w:left="6480" w:hanging="180"/>
      </w:pPr>
    </w:lvl>
  </w:abstractNum>
  <w:abstractNum w:abstractNumId="18" w15:restartNumberingAfterBreak="0">
    <w:nsid w:val="0C18C6BA"/>
    <w:multiLevelType w:val="hybridMultilevel"/>
    <w:tmpl w:val="9934CE20"/>
    <w:lvl w:ilvl="0" w:tplc="36B2B678">
      <w:start w:val="1"/>
      <w:numFmt w:val="lowerLetter"/>
      <w:lvlText w:val="%1)"/>
      <w:lvlJc w:val="left"/>
      <w:pPr>
        <w:ind w:left="720" w:hanging="360"/>
      </w:pPr>
    </w:lvl>
    <w:lvl w:ilvl="1" w:tplc="B5C6F578">
      <w:start w:val="1"/>
      <w:numFmt w:val="lowerLetter"/>
      <w:lvlText w:val="%2."/>
      <w:lvlJc w:val="left"/>
      <w:pPr>
        <w:ind w:left="1440" w:hanging="360"/>
      </w:pPr>
    </w:lvl>
    <w:lvl w:ilvl="2" w:tplc="BB227DF8">
      <w:start w:val="1"/>
      <w:numFmt w:val="lowerRoman"/>
      <w:lvlText w:val="%3."/>
      <w:lvlJc w:val="right"/>
      <w:pPr>
        <w:ind w:left="2160" w:hanging="180"/>
      </w:pPr>
    </w:lvl>
    <w:lvl w:ilvl="3" w:tplc="164A535E">
      <w:start w:val="1"/>
      <w:numFmt w:val="decimal"/>
      <w:lvlText w:val="%4."/>
      <w:lvlJc w:val="left"/>
      <w:pPr>
        <w:ind w:left="2880" w:hanging="360"/>
      </w:pPr>
    </w:lvl>
    <w:lvl w:ilvl="4" w:tplc="940AD096">
      <w:start w:val="1"/>
      <w:numFmt w:val="lowerLetter"/>
      <w:lvlText w:val="%5."/>
      <w:lvlJc w:val="left"/>
      <w:pPr>
        <w:ind w:left="3600" w:hanging="360"/>
      </w:pPr>
    </w:lvl>
    <w:lvl w:ilvl="5" w:tplc="B6183FA6">
      <w:start w:val="1"/>
      <w:numFmt w:val="lowerRoman"/>
      <w:lvlText w:val="%6."/>
      <w:lvlJc w:val="right"/>
      <w:pPr>
        <w:ind w:left="4320" w:hanging="180"/>
      </w:pPr>
    </w:lvl>
    <w:lvl w:ilvl="6" w:tplc="187A692C">
      <w:start w:val="1"/>
      <w:numFmt w:val="decimal"/>
      <w:lvlText w:val="%7."/>
      <w:lvlJc w:val="left"/>
      <w:pPr>
        <w:ind w:left="5040" w:hanging="360"/>
      </w:pPr>
    </w:lvl>
    <w:lvl w:ilvl="7" w:tplc="1E4252A0">
      <w:start w:val="1"/>
      <w:numFmt w:val="lowerLetter"/>
      <w:lvlText w:val="%8."/>
      <w:lvlJc w:val="left"/>
      <w:pPr>
        <w:ind w:left="5760" w:hanging="360"/>
      </w:pPr>
    </w:lvl>
    <w:lvl w:ilvl="8" w:tplc="494C7C1E">
      <w:start w:val="1"/>
      <w:numFmt w:val="lowerRoman"/>
      <w:lvlText w:val="%9."/>
      <w:lvlJc w:val="right"/>
      <w:pPr>
        <w:ind w:left="6480" w:hanging="180"/>
      </w:pPr>
    </w:lvl>
  </w:abstractNum>
  <w:abstractNum w:abstractNumId="19" w15:restartNumberingAfterBreak="0">
    <w:nsid w:val="0EE641FF"/>
    <w:multiLevelType w:val="hybridMultilevel"/>
    <w:tmpl w:val="602E404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0FBB8DBF"/>
    <w:multiLevelType w:val="hybridMultilevel"/>
    <w:tmpl w:val="C5943320"/>
    <w:lvl w:ilvl="0" w:tplc="E164355C">
      <w:start w:val="1"/>
      <w:numFmt w:val="lowerLetter"/>
      <w:lvlText w:val="%1)"/>
      <w:lvlJc w:val="left"/>
      <w:pPr>
        <w:ind w:left="720" w:hanging="360"/>
      </w:pPr>
    </w:lvl>
    <w:lvl w:ilvl="1" w:tplc="94700356">
      <w:start w:val="1"/>
      <w:numFmt w:val="lowerLetter"/>
      <w:lvlText w:val="%2."/>
      <w:lvlJc w:val="left"/>
      <w:pPr>
        <w:ind w:left="1440" w:hanging="360"/>
      </w:pPr>
    </w:lvl>
    <w:lvl w:ilvl="2" w:tplc="4326701E">
      <w:start w:val="1"/>
      <w:numFmt w:val="lowerRoman"/>
      <w:lvlText w:val="%3."/>
      <w:lvlJc w:val="right"/>
      <w:pPr>
        <w:ind w:left="2160" w:hanging="180"/>
      </w:pPr>
    </w:lvl>
    <w:lvl w:ilvl="3" w:tplc="A13A9836">
      <w:start w:val="1"/>
      <w:numFmt w:val="decimal"/>
      <w:lvlText w:val="%4."/>
      <w:lvlJc w:val="left"/>
      <w:pPr>
        <w:ind w:left="2880" w:hanging="360"/>
      </w:pPr>
    </w:lvl>
    <w:lvl w:ilvl="4" w:tplc="C8669AD6">
      <w:start w:val="1"/>
      <w:numFmt w:val="lowerLetter"/>
      <w:lvlText w:val="%5."/>
      <w:lvlJc w:val="left"/>
      <w:pPr>
        <w:ind w:left="3600" w:hanging="360"/>
      </w:pPr>
    </w:lvl>
    <w:lvl w:ilvl="5" w:tplc="AE1AAC70">
      <w:start w:val="1"/>
      <w:numFmt w:val="lowerRoman"/>
      <w:lvlText w:val="%6."/>
      <w:lvlJc w:val="right"/>
      <w:pPr>
        <w:ind w:left="4320" w:hanging="180"/>
      </w:pPr>
    </w:lvl>
    <w:lvl w:ilvl="6" w:tplc="F9E437AC">
      <w:start w:val="1"/>
      <w:numFmt w:val="decimal"/>
      <w:lvlText w:val="%7."/>
      <w:lvlJc w:val="left"/>
      <w:pPr>
        <w:ind w:left="5040" w:hanging="360"/>
      </w:pPr>
    </w:lvl>
    <w:lvl w:ilvl="7" w:tplc="236ADEEE">
      <w:start w:val="1"/>
      <w:numFmt w:val="lowerLetter"/>
      <w:lvlText w:val="%8."/>
      <w:lvlJc w:val="left"/>
      <w:pPr>
        <w:ind w:left="5760" w:hanging="360"/>
      </w:pPr>
    </w:lvl>
    <w:lvl w:ilvl="8" w:tplc="F49A4154">
      <w:start w:val="1"/>
      <w:numFmt w:val="lowerRoman"/>
      <w:lvlText w:val="%9."/>
      <w:lvlJc w:val="right"/>
      <w:pPr>
        <w:ind w:left="6480" w:hanging="180"/>
      </w:pPr>
    </w:lvl>
  </w:abstractNum>
  <w:abstractNum w:abstractNumId="21" w15:restartNumberingAfterBreak="0">
    <w:nsid w:val="14419B88"/>
    <w:multiLevelType w:val="hybridMultilevel"/>
    <w:tmpl w:val="367CC36E"/>
    <w:lvl w:ilvl="0" w:tplc="0226C184">
      <w:start w:val="1"/>
      <w:numFmt w:val="decimal"/>
      <w:lvlText w:val="(%1)"/>
      <w:lvlJc w:val="left"/>
      <w:pPr>
        <w:ind w:left="720" w:hanging="360"/>
      </w:pPr>
    </w:lvl>
    <w:lvl w:ilvl="1" w:tplc="63F62E94">
      <w:start w:val="1"/>
      <w:numFmt w:val="lowerLetter"/>
      <w:lvlText w:val="%2."/>
      <w:lvlJc w:val="left"/>
      <w:pPr>
        <w:ind w:left="1440" w:hanging="360"/>
      </w:pPr>
    </w:lvl>
    <w:lvl w:ilvl="2" w:tplc="5B9CF8E4">
      <w:start w:val="1"/>
      <w:numFmt w:val="lowerRoman"/>
      <w:lvlText w:val="%3."/>
      <w:lvlJc w:val="right"/>
      <w:pPr>
        <w:ind w:left="2160" w:hanging="180"/>
      </w:pPr>
    </w:lvl>
    <w:lvl w:ilvl="3" w:tplc="F502E074">
      <w:start w:val="1"/>
      <w:numFmt w:val="decimal"/>
      <w:lvlText w:val="%4."/>
      <w:lvlJc w:val="left"/>
      <w:pPr>
        <w:ind w:left="2880" w:hanging="360"/>
      </w:pPr>
    </w:lvl>
    <w:lvl w:ilvl="4" w:tplc="503222F0">
      <w:start w:val="1"/>
      <w:numFmt w:val="lowerLetter"/>
      <w:lvlText w:val="%5."/>
      <w:lvlJc w:val="left"/>
      <w:pPr>
        <w:ind w:left="3600" w:hanging="360"/>
      </w:pPr>
    </w:lvl>
    <w:lvl w:ilvl="5" w:tplc="BF24840E">
      <w:start w:val="1"/>
      <w:numFmt w:val="lowerRoman"/>
      <w:lvlText w:val="%6."/>
      <w:lvlJc w:val="right"/>
      <w:pPr>
        <w:ind w:left="4320" w:hanging="180"/>
      </w:pPr>
    </w:lvl>
    <w:lvl w:ilvl="6" w:tplc="967A3C5C">
      <w:start w:val="1"/>
      <w:numFmt w:val="decimal"/>
      <w:lvlText w:val="%7."/>
      <w:lvlJc w:val="left"/>
      <w:pPr>
        <w:ind w:left="5040" w:hanging="360"/>
      </w:pPr>
    </w:lvl>
    <w:lvl w:ilvl="7" w:tplc="0242EDD6">
      <w:start w:val="1"/>
      <w:numFmt w:val="lowerLetter"/>
      <w:lvlText w:val="%8."/>
      <w:lvlJc w:val="left"/>
      <w:pPr>
        <w:ind w:left="5760" w:hanging="360"/>
      </w:pPr>
    </w:lvl>
    <w:lvl w:ilvl="8" w:tplc="EDA09CCA">
      <w:start w:val="1"/>
      <w:numFmt w:val="lowerRoman"/>
      <w:lvlText w:val="%9."/>
      <w:lvlJc w:val="right"/>
      <w:pPr>
        <w:ind w:left="6480" w:hanging="180"/>
      </w:pPr>
    </w:lvl>
  </w:abstractNum>
  <w:abstractNum w:abstractNumId="22" w15:restartNumberingAfterBreak="0">
    <w:nsid w:val="146FA9DA"/>
    <w:multiLevelType w:val="hybridMultilevel"/>
    <w:tmpl w:val="D53AA9C4"/>
    <w:lvl w:ilvl="0" w:tplc="3DCE913C">
      <w:start w:val="1"/>
      <w:numFmt w:val="decimal"/>
      <w:lvlText w:val="(%1)"/>
      <w:lvlJc w:val="left"/>
      <w:pPr>
        <w:ind w:left="720" w:hanging="360"/>
      </w:pPr>
    </w:lvl>
    <w:lvl w:ilvl="1" w:tplc="4B7E7F5E">
      <w:start w:val="1"/>
      <w:numFmt w:val="lowerLetter"/>
      <w:lvlText w:val="%2."/>
      <w:lvlJc w:val="left"/>
      <w:pPr>
        <w:ind w:left="1440" w:hanging="360"/>
      </w:pPr>
    </w:lvl>
    <w:lvl w:ilvl="2" w:tplc="CCFA2C52">
      <w:start w:val="1"/>
      <w:numFmt w:val="lowerRoman"/>
      <w:lvlText w:val="%3."/>
      <w:lvlJc w:val="right"/>
      <w:pPr>
        <w:ind w:left="2160" w:hanging="180"/>
      </w:pPr>
    </w:lvl>
    <w:lvl w:ilvl="3" w:tplc="9794B3F8">
      <w:start w:val="1"/>
      <w:numFmt w:val="decimal"/>
      <w:lvlText w:val="%4."/>
      <w:lvlJc w:val="left"/>
      <w:pPr>
        <w:ind w:left="2880" w:hanging="360"/>
      </w:pPr>
    </w:lvl>
    <w:lvl w:ilvl="4" w:tplc="DE30633E">
      <w:start w:val="1"/>
      <w:numFmt w:val="lowerLetter"/>
      <w:lvlText w:val="%5."/>
      <w:lvlJc w:val="left"/>
      <w:pPr>
        <w:ind w:left="3600" w:hanging="360"/>
      </w:pPr>
    </w:lvl>
    <w:lvl w:ilvl="5" w:tplc="DB5E2DC0">
      <w:start w:val="1"/>
      <w:numFmt w:val="lowerRoman"/>
      <w:lvlText w:val="%6."/>
      <w:lvlJc w:val="right"/>
      <w:pPr>
        <w:ind w:left="4320" w:hanging="180"/>
      </w:pPr>
    </w:lvl>
    <w:lvl w:ilvl="6" w:tplc="9FA04374">
      <w:start w:val="1"/>
      <w:numFmt w:val="decimal"/>
      <w:lvlText w:val="%7."/>
      <w:lvlJc w:val="left"/>
      <w:pPr>
        <w:ind w:left="5040" w:hanging="360"/>
      </w:pPr>
    </w:lvl>
    <w:lvl w:ilvl="7" w:tplc="2D244886">
      <w:start w:val="1"/>
      <w:numFmt w:val="lowerLetter"/>
      <w:lvlText w:val="%8."/>
      <w:lvlJc w:val="left"/>
      <w:pPr>
        <w:ind w:left="5760" w:hanging="360"/>
      </w:pPr>
    </w:lvl>
    <w:lvl w:ilvl="8" w:tplc="B82CF90A">
      <w:start w:val="1"/>
      <w:numFmt w:val="lowerRoman"/>
      <w:lvlText w:val="%9."/>
      <w:lvlJc w:val="right"/>
      <w:pPr>
        <w:ind w:left="6480" w:hanging="180"/>
      </w:pPr>
    </w:lvl>
  </w:abstractNum>
  <w:abstractNum w:abstractNumId="23" w15:restartNumberingAfterBreak="0">
    <w:nsid w:val="14A8F9D4"/>
    <w:multiLevelType w:val="hybridMultilevel"/>
    <w:tmpl w:val="CA4AF86E"/>
    <w:lvl w:ilvl="0" w:tplc="1A906078">
      <w:start w:val="1"/>
      <w:numFmt w:val="lowerLetter"/>
      <w:lvlText w:val="%1)"/>
      <w:lvlJc w:val="left"/>
      <w:pPr>
        <w:ind w:left="720" w:hanging="360"/>
      </w:pPr>
    </w:lvl>
    <w:lvl w:ilvl="1" w:tplc="39AA9E08">
      <w:start w:val="1"/>
      <w:numFmt w:val="lowerLetter"/>
      <w:lvlText w:val="%2."/>
      <w:lvlJc w:val="left"/>
      <w:pPr>
        <w:ind w:left="1440" w:hanging="360"/>
      </w:pPr>
    </w:lvl>
    <w:lvl w:ilvl="2" w:tplc="2FA41E4C">
      <w:start w:val="1"/>
      <w:numFmt w:val="lowerRoman"/>
      <w:lvlText w:val="%3."/>
      <w:lvlJc w:val="right"/>
      <w:pPr>
        <w:ind w:left="2160" w:hanging="180"/>
      </w:pPr>
    </w:lvl>
    <w:lvl w:ilvl="3" w:tplc="8D30D450">
      <w:start w:val="1"/>
      <w:numFmt w:val="decimal"/>
      <w:lvlText w:val="%4."/>
      <w:lvlJc w:val="left"/>
      <w:pPr>
        <w:ind w:left="2880" w:hanging="360"/>
      </w:pPr>
    </w:lvl>
    <w:lvl w:ilvl="4" w:tplc="BBF8AB96">
      <w:start w:val="1"/>
      <w:numFmt w:val="lowerLetter"/>
      <w:lvlText w:val="%5."/>
      <w:lvlJc w:val="left"/>
      <w:pPr>
        <w:ind w:left="3600" w:hanging="360"/>
      </w:pPr>
    </w:lvl>
    <w:lvl w:ilvl="5" w:tplc="0674DA0A">
      <w:start w:val="1"/>
      <w:numFmt w:val="lowerRoman"/>
      <w:lvlText w:val="%6."/>
      <w:lvlJc w:val="right"/>
      <w:pPr>
        <w:ind w:left="4320" w:hanging="180"/>
      </w:pPr>
    </w:lvl>
    <w:lvl w:ilvl="6" w:tplc="4F8E724A">
      <w:start w:val="1"/>
      <w:numFmt w:val="decimal"/>
      <w:lvlText w:val="%7."/>
      <w:lvlJc w:val="left"/>
      <w:pPr>
        <w:ind w:left="5040" w:hanging="360"/>
      </w:pPr>
    </w:lvl>
    <w:lvl w:ilvl="7" w:tplc="1E96C496">
      <w:start w:val="1"/>
      <w:numFmt w:val="lowerLetter"/>
      <w:lvlText w:val="%8."/>
      <w:lvlJc w:val="left"/>
      <w:pPr>
        <w:ind w:left="5760" w:hanging="360"/>
      </w:pPr>
    </w:lvl>
    <w:lvl w:ilvl="8" w:tplc="46BC07B0">
      <w:start w:val="1"/>
      <w:numFmt w:val="lowerRoman"/>
      <w:lvlText w:val="%9."/>
      <w:lvlJc w:val="right"/>
      <w:pPr>
        <w:ind w:left="6480" w:hanging="180"/>
      </w:pPr>
    </w:lvl>
  </w:abstractNum>
  <w:abstractNum w:abstractNumId="24" w15:restartNumberingAfterBreak="0">
    <w:nsid w:val="159A0B35"/>
    <w:multiLevelType w:val="hybridMultilevel"/>
    <w:tmpl w:val="40C4179E"/>
    <w:lvl w:ilvl="0" w:tplc="608EC522">
      <w:start w:val="1"/>
      <w:numFmt w:val="lowerLetter"/>
      <w:lvlText w:val="%1)"/>
      <w:lvlJc w:val="left"/>
      <w:pPr>
        <w:ind w:left="720" w:hanging="360"/>
      </w:pPr>
    </w:lvl>
    <w:lvl w:ilvl="1" w:tplc="2FCAAD4A">
      <w:start w:val="1"/>
      <w:numFmt w:val="lowerLetter"/>
      <w:lvlText w:val="%2."/>
      <w:lvlJc w:val="left"/>
      <w:pPr>
        <w:ind w:left="1440" w:hanging="360"/>
      </w:pPr>
    </w:lvl>
    <w:lvl w:ilvl="2" w:tplc="A368717E">
      <w:start w:val="1"/>
      <w:numFmt w:val="lowerRoman"/>
      <w:lvlText w:val="%3."/>
      <w:lvlJc w:val="right"/>
      <w:pPr>
        <w:ind w:left="2160" w:hanging="180"/>
      </w:pPr>
    </w:lvl>
    <w:lvl w:ilvl="3" w:tplc="67AED83C">
      <w:start w:val="1"/>
      <w:numFmt w:val="decimal"/>
      <w:lvlText w:val="%4."/>
      <w:lvlJc w:val="left"/>
      <w:pPr>
        <w:ind w:left="2880" w:hanging="360"/>
      </w:pPr>
    </w:lvl>
    <w:lvl w:ilvl="4" w:tplc="1AA80E46">
      <w:start w:val="1"/>
      <w:numFmt w:val="lowerLetter"/>
      <w:lvlText w:val="%5."/>
      <w:lvlJc w:val="left"/>
      <w:pPr>
        <w:ind w:left="3600" w:hanging="360"/>
      </w:pPr>
    </w:lvl>
    <w:lvl w:ilvl="5" w:tplc="DDFE138A">
      <w:start w:val="1"/>
      <w:numFmt w:val="lowerRoman"/>
      <w:lvlText w:val="%6."/>
      <w:lvlJc w:val="right"/>
      <w:pPr>
        <w:ind w:left="4320" w:hanging="180"/>
      </w:pPr>
    </w:lvl>
    <w:lvl w:ilvl="6" w:tplc="E89C54E0">
      <w:start w:val="1"/>
      <w:numFmt w:val="decimal"/>
      <w:lvlText w:val="%7."/>
      <w:lvlJc w:val="left"/>
      <w:pPr>
        <w:ind w:left="5040" w:hanging="360"/>
      </w:pPr>
    </w:lvl>
    <w:lvl w:ilvl="7" w:tplc="95660FAE">
      <w:start w:val="1"/>
      <w:numFmt w:val="lowerLetter"/>
      <w:lvlText w:val="%8."/>
      <w:lvlJc w:val="left"/>
      <w:pPr>
        <w:ind w:left="5760" w:hanging="360"/>
      </w:pPr>
    </w:lvl>
    <w:lvl w:ilvl="8" w:tplc="CE705ACE">
      <w:start w:val="1"/>
      <w:numFmt w:val="lowerRoman"/>
      <w:lvlText w:val="%9."/>
      <w:lvlJc w:val="right"/>
      <w:pPr>
        <w:ind w:left="6480" w:hanging="180"/>
      </w:pPr>
    </w:lvl>
  </w:abstractNum>
  <w:abstractNum w:abstractNumId="25" w15:restartNumberingAfterBreak="0">
    <w:nsid w:val="15A9E6FB"/>
    <w:multiLevelType w:val="hybridMultilevel"/>
    <w:tmpl w:val="29921676"/>
    <w:lvl w:ilvl="0" w:tplc="F5CC5DBC">
      <w:start w:val="1"/>
      <w:numFmt w:val="decimal"/>
      <w:lvlText w:val="(%1)"/>
      <w:lvlJc w:val="left"/>
      <w:pPr>
        <w:ind w:left="720" w:hanging="360"/>
      </w:pPr>
    </w:lvl>
    <w:lvl w:ilvl="1" w:tplc="480419DA">
      <w:start w:val="1"/>
      <w:numFmt w:val="lowerLetter"/>
      <w:lvlText w:val="%2."/>
      <w:lvlJc w:val="left"/>
      <w:pPr>
        <w:ind w:left="1440" w:hanging="360"/>
      </w:pPr>
    </w:lvl>
    <w:lvl w:ilvl="2" w:tplc="449459A4">
      <w:start w:val="1"/>
      <w:numFmt w:val="lowerRoman"/>
      <w:lvlText w:val="%3."/>
      <w:lvlJc w:val="right"/>
      <w:pPr>
        <w:ind w:left="2160" w:hanging="180"/>
      </w:pPr>
    </w:lvl>
    <w:lvl w:ilvl="3" w:tplc="6480F31A">
      <w:start w:val="1"/>
      <w:numFmt w:val="decimal"/>
      <w:lvlText w:val="%4."/>
      <w:lvlJc w:val="left"/>
      <w:pPr>
        <w:ind w:left="2880" w:hanging="360"/>
      </w:pPr>
    </w:lvl>
    <w:lvl w:ilvl="4" w:tplc="B524B2A0">
      <w:start w:val="1"/>
      <w:numFmt w:val="lowerLetter"/>
      <w:lvlText w:val="%5."/>
      <w:lvlJc w:val="left"/>
      <w:pPr>
        <w:ind w:left="3600" w:hanging="360"/>
      </w:pPr>
    </w:lvl>
    <w:lvl w:ilvl="5" w:tplc="35FA209C">
      <w:start w:val="1"/>
      <w:numFmt w:val="lowerRoman"/>
      <w:lvlText w:val="%6."/>
      <w:lvlJc w:val="right"/>
      <w:pPr>
        <w:ind w:left="4320" w:hanging="180"/>
      </w:pPr>
    </w:lvl>
    <w:lvl w:ilvl="6" w:tplc="4A9CBE80">
      <w:start w:val="1"/>
      <w:numFmt w:val="decimal"/>
      <w:lvlText w:val="%7."/>
      <w:lvlJc w:val="left"/>
      <w:pPr>
        <w:ind w:left="5040" w:hanging="360"/>
      </w:pPr>
    </w:lvl>
    <w:lvl w:ilvl="7" w:tplc="D37A9824">
      <w:start w:val="1"/>
      <w:numFmt w:val="lowerLetter"/>
      <w:lvlText w:val="%8."/>
      <w:lvlJc w:val="left"/>
      <w:pPr>
        <w:ind w:left="5760" w:hanging="360"/>
      </w:pPr>
    </w:lvl>
    <w:lvl w:ilvl="8" w:tplc="04BE4826">
      <w:start w:val="1"/>
      <w:numFmt w:val="lowerRoman"/>
      <w:lvlText w:val="%9."/>
      <w:lvlJc w:val="right"/>
      <w:pPr>
        <w:ind w:left="6480" w:hanging="180"/>
      </w:pPr>
    </w:lvl>
  </w:abstractNum>
  <w:abstractNum w:abstractNumId="26" w15:restartNumberingAfterBreak="0">
    <w:nsid w:val="163D4488"/>
    <w:multiLevelType w:val="hybridMultilevel"/>
    <w:tmpl w:val="BC20BF16"/>
    <w:lvl w:ilvl="0" w:tplc="FADEC4F2">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7" w15:restartNumberingAfterBreak="0">
    <w:nsid w:val="17197120"/>
    <w:multiLevelType w:val="hybridMultilevel"/>
    <w:tmpl w:val="40485D52"/>
    <w:lvl w:ilvl="0" w:tplc="87AEAA70">
      <w:start w:val="1"/>
      <w:numFmt w:val="decimal"/>
      <w:lvlText w:val="%1."/>
      <w:lvlJc w:val="left"/>
      <w:pPr>
        <w:ind w:left="720" w:hanging="360"/>
      </w:pPr>
    </w:lvl>
    <w:lvl w:ilvl="1" w:tplc="3B9C472C">
      <w:start w:val="1"/>
      <w:numFmt w:val="lowerLetter"/>
      <w:lvlText w:val="%2."/>
      <w:lvlJc w:val="left"/>
      <w:pPr>
        <w:ind w:left="1440" w:hanging="360"/>
      </w:pPr>
    </w:lvl>
    <w:lvl w:ilvl="2" w:tplc="FA74C96A">
      <w:start w:val="1"/>
      <w:numFmt w:val="lowerRoman"/>
      <w:lvlText w:val="%3."/>
      <w:lvlJc w:val="right"/>
      <w:pPr>
        <w:ind w:left="2160" w:hanging="180"/>
      </w:pPr>
    </w:lvl>
    <w:lvl w:ilvl="3" w:tplc="9B9678B8">
      <w:start w:val="1"/>
      <w:numFmt w:val="decimal"/>
      <w:lvlText w:val="%4."/>
      <w:lvlJc w:val="left"/>
      <w:pPr>
        <w:ind w:left="2880" w:hanging="360"/>
      </w:pPr>
    </w:lvl>
    <w:lvl w:ilvl="4" w:tplc="BE0A2068">
      <w:start w:val="1"/>
      <w:numFmt w:val="lowerLetter"/>
      <w:lvlText w:val="%5."/>
      <w:lvlJc w:val="left"/>
      <w:pPr>
        <w:ind w:left="3600" w:hanging="360"/>
      </w:pPr>
    </w:lvl>
    <w:lvl w:ilvl="5" w:tplc="76783BBC">
      <w:start w:val="1"/>
      <w:numFmt w:val="lowerRoman"/>
      <w:lvlText w:val="%6."/>
      <w:lvlJc w:val="right"/>
      <w:pPr>
        <w:ind w:left="4320" w:hanging="180"/>
      </w:pPr>
    </w:lvl>
    <w:lvl w:ilvl="6" w:tplc="EFF66256">
      <w:start w:val="1"/>
      <w:numFmt w:val="decimal"/>
      <w:lvlText w:val="%7."/>
      <w:lvlJc w:val="left"/>
      <w:pPr>
        <w:ind w:left="5040" w:hanging="360"/>
      </w:pPr>
    </w:lvl>
    <w:lvl w:ilvl="7" w:tplc="FEBAB2D6">
      <w:start w:val="1"/>
      <w:numFmt w:val="lowerLetter"/>
      <w:lvlText w:val="%8."/>
      <w:lvlJc w:val="left"/>
      <w:pPr>
        <w:ind w:left="5760" w:hanging="360"/>
      </w:pPr>
    </w:lvl>
    <w:lvl w:ilvl="8" w:tplc="66B224F0">
      <w:start w:val="1"/>
      <w:numFmt w:val="lowerRoman"/>
      <w:lvlText w:val="%9."/>
      <w:lvlJc w:val="right"/>
      <w:pPr>
        <w:ind w:left="6480" w:hanging="180"/>
      </w:pPr>
    </w:lvl>
  </w:abstractNum>
  <w:abstractNum w:abstractNumId="28" w15:restartNumberingAfterBreak="0">
    <w:nsid w:val="180B84C9"/>
    <w:multiLevelType w:val="hybridMultilevel"/>
    <w:tmpl w:val="4E4ADDAC"/>
    <w:lvl w:ilvl="0" w:tplc="903E3106">
      <w:start w:val="1"/>
      <w:numFmt w:val="decimal"/>
      <w:lvlText w:val="(11)"/>
      <w:lvlJc w:val="left"/>
      <w:pPr>
        <w:ind w:left="720" w:hanging="360"/>
      </w:pPr>
    </w:lvl>
    <w:lvl w:ilvl="1" w:tplc="0C78A206">
      <w:start w:val="1"/>
      <w:numFmt w:val="lowerLetter"/>
      <w:lvlText w:val="%2."/>
      <w:lvlJc w:val="left"/>
      <w:pPr>
        <w:ind w:left="1440" w:hanging="360"/>
      </w:pPr>
    </w:lvl>
    <w:lvl w:ilvl="2" w:tplc="6180C122">
      <w:start w:val="1"/>
      <w:numFmt w:val="lowerRoman"/>
      <w:lvlText w:val="%3."/>
      <w:lvlJc w:val="right"/>
      <w:pPr>
        <w:ind w:left="2160" w:hanging="180"/>
      </w:pPr>
    </w:lvl>
    <w:lvl w:ilvl="3" w:tplc="C8F28CD8">
      <w:start w:val="1"/>
      <w:numFmt w:val="decimal"/>
      <w:lvlText w:val="%4."/>
      <w:lvlJc w:val="left"/>
      <w:pPr>
        <w:ind w:left="2880" w:hanging="360"/>
      </w:pPr>
    </w:lvl>
    <w:lvl w:ilvl="4" w:tplc="B1ACC744">
      <w:start w:val="1"/>
      <w:numFmt w:val="lowerLetter"/>
      <w:lvlText w:val="%5."/>
      <w:lvlJc w:val="left"/>
      <w:pPr>
        <w:ind w:left="3600" w:hanging="360"/>
      </w:pPr>
    </w:lvl>
    <w:lvl w:ilvl="5" w:tplc="20664874">
      <w:start w:val="1"/>
      <w:numFmt w:val="lowerRoman"/>
      <w:lvlText w:val="%6."/>
      <w:lvlJc w:val="right"/>
      <w:pPr>
        <w:ind w:left="4320" w:hanging="180"/>
      </w:pPr>
    </w:lvl>
    <w:lvl w:ilvl="6" w:tplc="EFBC902A">
      <w:start w:val="1"/>
      <w:numFmt w:val="decimal"/>
      <w:lvlText w:val="%7."/>
      <w:lvlJc w:val="left"/>
      <w:pPr>
        <w:ind w:left="5040" w:hanging="360"/>
      </w:pPr>
    </w:lvl>
    <w:lvl w:ilvl="7" w:tplc="2750AFF0">
      <w:start w:val="1"/>
      <w:numFmt w:val="lowerLetter"/>
      <w:lvlText w:val="%8."/>
      <w:lvlJc w:val="left"/>
      <w:pPr>
        <w:ind w:left="5760" w:hanging="360"/>
      </w:pPr>
    </w:lvl>
    <w:lvl w:ilvl="8" w:tplc="0340F6A4">
      <w:start w:val="1"/>
      <w:numFmt w:val="lowerRoman"/>
      <w:lvlText w:val="%9."/>
      <w:lvlJc w:val="right"/>
      <w:pPr>
        <w:ind w:left="6480" w:hanging="180"/>
      </w:pPr>
    </w:lvl>
  </w:abstractNum>
  <w:abstractNum w:abstractNumId="29" w15:restartNumberingAfterBreak="0">
    <w:nsid w:val="19A9A8EF"/>
    <w:multiLevelType w:val="hybridMultilevel"/>
    <w:tmpl w:val="7D56DA56"/>
    <w:lvl w:ilvl="0" w:tplc="B5A60DF8">
      <w:start w:val="1"/>
      <w:numFmt w:val="lowerLetter"/>
      <w:lvlText w:val="%1)"/>
      <w:lvlJc w:val="left"/>
      <w:pPr>
        <w:ind w:left="720" w:hanging="360"/>
      </w:pPr>
    </w:lvl>
    <w:lvl w:ilvl="1" w:tplc="2DB61298">
      <w:start w:val="1"/>
      <w:numFmt w:val="lowerLetter"/>
      <w:lvlText w:val="%2."/>
      <w:lvlJc w:val="left"/>
      <w:pPr>
        <w:ind w:left="1440" w:hanging="360"/>
      </w:pPr>
    </w:lvl>
    <w:lvl w:ilvl="2" w:tplc="A580B69E">
      <w:start w:val="1"/>
      <w:numFmt w:val="lowerRoman"/>
      <w:lvlText w:val="%3."/>
      <w:lvlJc w:val="right"/>
      <w:pPr>
        <w:ind w:left="2160" w:hanging="180"/>
      </w:pPr>
    </w:lvl>
    <w:lvl w:ilvl="3" w:tplc="641E2E2C">
      <w:start w:val="1"/>
      <w:numFmt w:val="decimal"/>
      <w:lvlText w:val="%4."/>
      <w:lvlJc w:val="left"/>
      <w:pPr>
        <w:ind w:left="2880" w:hanging="360"/>
      </w:pPr>
    </w:lvl>
    <w:lvl w:ilvl="4" w:tplc="B6EC1FCE">
      <w:start w:val="1"/>
      <w:numFmt w:val="lowerLetter"/>
      <w:lvlText w:val="%5."/>
      <w:lvlJc w:val="left"/>
      <w:pPr>
        <w:ind w:left="3600" w:hanging="360"/>
      </w:pPr>
    </w:lvl>
    <w:lvl w:ilvl="5" w:tplc="A1C69F9A">
      <w:start w:val="1"/>
      <w:numFmt w:val="lowerRoman"/>
      <w:lvlText w:val="%6."/>
      <w:lvlJc w:val="right"/>
      <w:pPr>
        <w:ind w:left="4320" w:hanging="180"/>
      </w:pPr>
    </w:lvl>
    <w:lvl w:ilvl="6" w:tplc="78B88E28">
      <w:start w:val="1"/>
      <w:numFmt w:val="decimal"/>
      <w:lvlText w:val="%7."/>
      <w:lvlJc w:val="left"/>
      <w:pPr>
        <w:ind w:left="5040" w:hanging="360"/>
      </w:pPr>
    </w:lvl>
    <w:lvl w:ilvl="7" w:tplc="2E9EC20E">
      <w:start w:val="1"/>
      <w:numFmt w:val="lowerLetter"/>
      <w:lvlText w:val="%8."/>
      <w:lvlJc w:val="left"/>
      <w:pPr>
        <w:ind w:left="5760" w:hanging="360"/>
      </w:pPr>
    </w:lvl>
    <w:lvl w:ilvl="8" w:tplc="3F225D04">
      <w:start w:val="1"/>
      <w:numFmt w:val="lowerRoman"/>
      <w:lvlText w:val="%9."/>
      <w:lvlJc w:val="right"/>
      <w:pPr>
        <w:ind w:left="6480" w:hanging="180"/>
      </w:pPr>
    </w:lvl>
  </w:abstractNum>
  <w:abstractNum w:abstractNumId="30" w15:restartNumberingAfterBreak="0">
    <w:nsid w:val="1B0A121C"/>
    <w:multiLevelType w:val="hybridMultilevel"/>
    <w:tmpl w:val="AB649372"/>
    <w:lvl w:ilvl="0" w:tplc="13920B9A">
      <w:start w:val="2"/>
      <w:numFmt w:val="decimal"/>
      <w:lvlText w:val="%1."/>
      <w:lvlJc w:val="left"/>
      <w:pPr>
        <w:ind w:left="748" w:hanging="360"/>
      </w:pPr>
      <w:rPr>
        <w:rFonts w:hint="default"/>
      </w:rPr>
    </w:lvl>
    <w:lvl w:ilvl="1" w:tplc="041B000F">
      <w:start w:val="1"/>
      <w:numFmt w:val="decimal"/>
      <w:lvlText w:val="%2."/>
      <w:lvlJc w:val="left"/>
      <w:pPr>
        <w:ind w:left="644" w:hanging="360"/>
      </w:pPr>
    </w:lvl>
    <w:lvl w:ilvl="2" w:tplc="041B001B">
      <w:start w:val="1"/>
      <w:numFmt w:val="lowerRoman"/>
      <w:lvlText w:val="%3."/>
      <w:lvlJc w:val="right"/>
      <w:pPr>
        <w:ind w:left="2188" w:hanging="180"/>
      </w:pPr>
    </w:lvl>
    <w:lvl w:ilvl="3" w:tplc="041B000F" w:tentative="1">
      <w:start w:val="1"/>
      <w:numFmt w:val="decimal"/>
      <w:lvlText w:val="%4."/>
      <w:lvlJc w:val="left"/>
      <w:pPr>
        <w:ind w:left="2908" w:hanging="360"/>
      </w:pPr>
    </w:lvl>
    <w:lvl w:ilvl="4" w:tplc="041B0019" w:tentative="1">
      <w:start w:val="1"/>
      <w:numFmt w:val="lowerLetter"/>
      <w:lvlText w:val="%5."/>
      <w:lvlJc w:val="left"/>
      <w:pPr>
        <w:ind w:left="3628" w:hanging="360"/>
      </w:pPr>
    </w:lvl>
    <w:lvl w:ilvl="5" w:tplc="041B001B" w:tentative="1">
      <w:start w:val="1"/>
      <w:numFmt w:val="lowerRoman"/>
      <w:lvlText w:val="%6."/>
      <w:lvlJc w:val="right"/>
      <w:pPr>
        <w:ind w:left="4348" w:hanging="180"/>
      </w:pPr>
    </w:lvl>
    <w:lvl w:ilvl="6" w:tplc="041B000F" w:tentative="1">
      <w:start w:val="1"/>
      <w:numFmt w:val="decimal"/>
      <w:lvlText w:val="%7."/>
      <w:lvlJc w:val="left"/>
      <w:pPr>
        <w:ind w:left="5068" w:hanging="360"/>
      </w:pPr>
    </w:lvl>
    <w:lvl w:ilvl="7" w:tplc="041B0019" w:tentative="1">
      <w:start w:val="1"/>
      <w:numFmt w:val="lowerLetter"/>
      <w:lvlText w:val="%8."/>
      <w:lvlJc w:val="left"/>
      <w:pPr>
        <w:ind w:left="5788" w:hanging="360"/>
      </w:pPr>
    </w:lvl>
    <w:lvl w:ilvl="8" w:tplc="041B001B" w:tentative="1">
      <w:start w:val="1"/>
      <w:numFmt w:val="lowerRoman"/>
      <w:lvlText w:val="%9."/>
      <w:lvlJc w:val="right"/>
      <w:pPr>
        <w:ind w:left="6508" w:hanging="180"/>
      </w:pPr>
    </w:lvl>
  </w:abstractNum>
  <w:abstractNum w:abstractNumId="31" w15:restartNumberingAfterBreak="0">
    <w:nsid w:val="1B5373B5"/>
    <w:multiLevelType w:val="hybridMultilevel"/>
    <w:tmpl w:val="25B4CCBA"/>
    <w:lvl w:ilvl="0" w:tplc="A538D482">
      <w:start w:val="1"/>
      <w:numFmt w:val="decimal"/>
      <w:lvlText w:val="(%1)"/>
      <w:lvlJc w:val="left"/>
      <w:pPr>
        <w:ind w:left="870" w:hanging="510"/>
      </w:pPr>
      <w:rPr>
        <w:rFonts w:hint="default"/>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1C053356"/>
    <w:multiLevelType w:val="hybridMultilevel"/>
    <w:tmpl w:val="83C813C8"/>
    <w:lvl w:ilvl="0" w:tplc="041B0017">
      <w:start w:val="1"/>
      <w:numFmt w:val="lowerLetter"/>
      <w:lvlText w:val="%1)"/>
      <w:lvlJc w:val="left"/>
      <w:pPr>
        <w:ind w:left="1648" w:hanging="360"/>
      </w:p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start w:val="1"/>
      <w:numFmt w:val="decimal"/>
      <w:lvlText w:val="%4."/>
      <w:lvlJc w:val="left"/>
      <w:pPr>
        <w:ind w:left="3742" w:hanging="360"/>
      </w:pPr>
    </w:lvl>
    <w:lvl w:ilvl="4" w:tplc="FFFFFFFF">
      <w:start w:val="1"/>
      <w:numFmt w:val="lowerLetter"/>
      <w:lvlText w:val="%5."/>
      <w:lvlJc w:val="left"/>
      <w:pPr>
        <w:ind w:left="4462" w:hanging="360"/>
      </w:pPr>
    </w:lvl>
    <w:lvl w:ilvl="5" w:tplc="FFFFFFFF">
      <w:start w:val="1"/>
      <w:numFmt w:val="lowerRoman"/>
      <w:lvlText w:val="%6."/>
      <w:lvlJc w:val="right"/>
      <w:pPr>
        <w:ind w:left="5182" w:hanging="180"/>
      </w:pPr>
    </w:lvl>
    <w:lvl w:ilvl="6" w:tplc="FFFFFFFF">
      <w:start w:val="1"/>
      <w:numFmt w:val="decimal"/>
      <w:lvlText w:val="%7."/>
      <w:lvlJc w:val="left"/>
      <w:pPr>
        <w:ind w:left="5902" w:hanging="360"/>
      </w:pPr>
    </w:lvl>
    <w:lvl w:ilvl="7" w:tplc="FFFFFFFF">
      <w:start w:val="1"/>
      <w:numFmt w:val="lowerLetter"/>
      <w:lvlText w:val="%8."/>
      <w:lvlJc w:val="left"/>
      <w:pPr>
        <w:ind w:left="6622" w:hanging="360"/>
      </w:pPr>
    </w:lvl>
    <w:lvl w:ilvl="8" w:tplc="FFFFFFFF">
      <w:start w:val="1"/>
      <w:numFmt w:val="lowerRoman"/>
      <w:lvlText w:val="%9."/>
      <w:lvlJc w:val="right"/>
      <w:pPr>
        <w:ind w:left="7342" w:hanging="180"/>
      </w:pPr>
    </w:lvl>
  </w:abstractNum>
  <w:abstractNum w:abstractNumId="33" w15:restartNumberingAfterBreak="0">
    <w:nsid w:val="21905ACE"/>
    <w:multiLevelType w:val="hybridMultilevel"/>
    <w:tmpl w:val="3452761A"/>
    <w:lvl w:ilvl="0" w:tplc="652E23C4">
      <w:start w:val="1"/>
      <w:numFmt w:val="lowerLetter"/>
      <w:lvlText w:val="%1)"/>
      <w:lvlJc w:val="left"/>
      <w:pPr>
        <w:ind w:left="720" w:hanging="360"/>
      </w:pPr>
    </w:lvl>
    <w:lvl w:ilvl="1" w:tplc="70803E48">
      <w:start w:val="1"/>
      <w:numFmt w:val="lowerLetter"/>
      <w:lvlText w:val="%2."/>
      <w:lvlJc w:val="left"/>
      <w:pPr>
        <w:ind w:left="1440" w:hanging="360"/>
      </w:pPr>
    </w:lvl>
    <w:lvl w:ilvl="2" w:tplc="C0DC2FF6">
      <w:start w:val="1"/>
      <w:numFmt w:val="lowerRoman"/>
      <w:lvlText w:val="%3."/>
      <w:lvlJc w:val="right"/>
      <w:pPr>
        <w:ind w:left="2160" w:hanging="180"/>
      </w:pPr>
    </w:lvl>
    <w:lvl w:ilvl="3" w:tplc="64E2CC90">
      <w:start w:val="1"/>
      <w:numFmt w:val="decimal"/>
      <w:lvlText w:val="%4."/>
      <w:lvlJc w:val="left"/>
      <w:pPr>
        <w:ind w:left="2880" w:hanging="360"/>
      </w:pPr>
    </w:lvl>
    <w:lvl w:ilvl="4" w:tplc="59C2F46E">
      <w:start w:val="1"/>
      <w:numFmt w:val="lowerLetter"/>
      <w:lvlText w:val="%5."/>
      <w:lvlJc w:val="left"/>
      <w:pPr>
        <w:ind w:left="3600" w:hanging="360"/>
      </w:pPr>
    </w:lvl>
    <w:lvl w:ilvl="5" w:tplc="EAD219FE">
      <w:start w:val="1"/>
      <w:numFmt w:val="lowerRoman"/>
      <w:lvlText w:val="%6."/>
      <w:lvlJc w:val="right"/>
      <w:pPr>
        <w:ind w:left="4320" w:hanging="180"/>
      </w:pPr>
    </w:lvl>
    <w:lvl w:ilvl="6" w:tplc="69A662C8">
      <w:start w:val="1"/>
      <w:numFmt w:val="decimal"/>
      <w:lvlText w:val="%7."/>
      <w:lvlJc w:val="left"/>
      <w:pPr>
        <w:ind w:left="5040" w:hanging="360"/>
      </w:pPr>
    </w:lvl>
    <w:lvl w:ilvl="7" w:tplc="2F10F57C">
      <w:start w:val="1"/>
      <w:numFmt w:val="lowerLetter"/>
      <w:lvlText w:val="%8."/>
      <w:lvlJc w:val="left"/>
      <w:pPr>
        <w:ind w:left="5760" w:hanging="360"/>
      </w:pPr>
    </w:lvl>
    <w:lvl w:ilvl="8" w:tplc="5B58B658">
      <w:start w:val="1"/>
      <w:numFmt w:val="lowerRoman"/>
      <w:lvlText w:val="%9."/>
      <w:lvlJc w:val="right"/>
      <w:pPr>
        <w:ind w:left="6480" w:hanging="180"/>
      </w:pPr>
    </w:lvl>
  </w:abstractNum>
  <w:abstractNum w:abstractNumId="34" w15:restartNumberingAfterBreak="0">
    <w:nsid w:val="21A02E58"/>
    <w:multiLevelType w:val="hybridMultilevel"/>
    <w:tmpl w:val="205EF802"/>
    <w:lvl w:ilvl="0" w:tplc="76DEB564">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223EDEBD"/>
    <w:multiLevelType w:val="hybridMultilevel"/>
    <w:tmpl w:val="3362AEF0"/>
    <w:lvl w:ilvl="0" w:tplc="C8A61BF4">
      <w:start w:val="1"/>
      <w:numFmt w:val="decimal"/>
      <w:lvlText w:val="(%1)"/>
      <w:lvlJc w:val="left"/>
      <w:pPr>
        <w:ind w:left="720" w:hanging="360"/>
      </w:pPr>
      <w:rPr>
        <w:rFonts w:ascii="Times New Roman" w:hAnsi="Times New Roman" w:cs="Times New Roman" w:hint="default"/>
        <w:sz w:val="24"/>
        <w:szCs w:val="24"/>
      </w:rPr>
    </w:lvl>
    <w:lvl w:ilvl="1" w:tplc="5D4ED612">
      <w:start w:val="1"/>
      <w:numFmt w:val="lowerLetter"/>
      <w:lvlText w:val="%2."/>
      <w:lvlJc w:val="left"/>
      <w:pPr>
        <w:ind w:left="1440" w:hanging="360"/>
      </w:pPr>
    </w:lvl>
    <w:lvl w:ilvl="2" w:tplc="0AC6927C">
      <w:start w:val="1"/>
      <w:numFmt w:val="lowerRoman"/>
      <w:lvlText w:val="%3."/>
      <w:lvlJc w:val="right"/>
      <w:pPr>
        <w:ind w:left="2160" w:hanging="180"/>
      </w:pPr>
    </w:lvl>
    <w:lvl w:ilvl="3" w:tplc="31AAC4FE">
      <w:start w:val="1"/>
      <w:numFmt w:val="decimal"/>
      <w:lvlText w:val="%4."/>
      <w:lvlJc w:val="left"/>
      <w:pPr>
        <w:ind w:left="2880" w:hanging="360"/>
      </w:pPr>
    </w:lvl>
    <w:lvl w:ilvl="4" w:tplc="BDC6E988">
      <w:start w:val="1"/>
      <w:numFmt w:val="lowerLetter"/>
      <w:lvlText w:val="%5."/>
      <w:lvlJc w:val="left"/>
      <w:pPr>
        <w:ind w:left="3600" w:hanging="360"/>
      </w:pPr>
    </w:lvl>
    <w:lvl w:ilvl="5" w:tplc="98987A82">
      <w:start w:val="1"/>
      <w:numFmt w:val="lowerRoman"/>
      <w:lvlText w:val="%6."/>
      <w:lvlJc w:val="right"/>
      <w:pPr>
        <w:ind w:left="4320" w:hanging="180"/>
      </w:pPr>
    </w:lvl>
    <w:lvl w:ilvl="6" w:tplc="6CD2500E">
      <w:start w:val="1"/>
      <w:numFmt w:val="decimal"/>
      <w:lvlText w:val="%7."/>
      <w:lvlJc w:val="left"/>
      <w:pPr>
        <w:ind w:left="5040" w:hanging="360"/>
      </w:pPr>
    </w:lvl>
    <w:lvl w:ilvl="7" w:tplc="78F83DAE">
      <w:start w:val="1"/>
      <w:numFmt w:val="lowerLetter"/>
      <w:lvlText w:val="%8."/>
      <w:lvlJc w:val="left"/>
      <w:pPr>
        <w:ind w:left="5760" w:hanging="360"/>
      </w:pPr>
    </w:lvl>
    <w:lvl w:ilvl="8" w:tplc="C9C66512">
      <w:start w:val="1"/>
      <w:numFmt w:val="lowerRoman"/>
      <w:lvlText w:val="%9."/>
      <w:lvlJc w:val="right"/>
      <w:pPr>
        <w:ind w:left="6480" w:hanging="180"/>
      </w:pPr>
    </w:lvl>
  </w:abstractNum>
  <w:abstractNum w:abstractNumId="36" w15:restartNumberingAfterBreak="0">
    <w:nsid w:val="22BA790D"/>
    <w:multiLevelType w:val="hybridMultilevel"/>
    <w:tmpl w:val="67B6417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266A5DC4"/>
    <w:multiLevelType w:val="hybridMultilevel"/>
    <w:tmpl w:val="D428B64A"/>
    <w:lvl w:ilvl="0" w:tplc="041B000F">
      <w:start w:val="1"/>
      <w:numFmt w:val="decimal"/>
      <w:lvlText w:val="%1."/>
      <w:lvlJc w:val="left"/>
      <w:pPr>
        <w:ind w:left="786" w:hanging="360"/>
      </w:pPr>
    </w:lvl>
    <w:lvl w:ilvl="1" w:tplc="B7C69F3A">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8" w15:restartNumberingAfterBreak="0">
    <w:nsid w:val="276DF5FB"/>
    <w:multiLevelType w:val="hybridMultilevel"/>
    <w:tmpl w:val="33907E9C"/>
    <w:lvl w:ilvl="0" w:tplc="96F811A8">
      <w:start w:val="1"/>
      <w:numFmt w:val="decimal"/>
      <w:lvlText w:val="(%1)"/>
      <w:lvlJc w:val="left"/>
      <w:pPr>
        <w:ind w:left="720" w:hanging="360"/>
      </w:pPr>
    </w:lvl>
    <w:lvl w:ilvl="1" w:tplc="AE22C258">
      <w:start w:val="1"/>
      <w:numFmt w:val="lowerLetter"/>
      <w:lvlText w:val="%2."/>
      <w:lvlJc w:val="left"/>
      <w:pPr>
        <w:ind w:left="1440" w:hanging="360"/>
      </w:pPr>
    </w:lvl>
    <w:lvl w:ilvl="2" w:tplc="2E98C760">
      <w:start w:val="1"/>
      <w:numFmt w:val="lowerRoman"/>
      <w:lvlText w:val="%3."/>
      <w:lvlJc w:val="right"/>
      <w:pPr>
        <w:ind w:left="2160" w:hanging="180"/>
      </w:pPr>
    </w:lvl>
    <w:lvl w:ilvl="3" w:tplc="5B7ACA60">
      <w:start w:val="1"/>
      <w:numFmt w:val="decimal"/>
      <w:lvlText w:val="%4."/>
      <w:lvlJc w:val="left"/>
      <w:pPr>
        <w:ind w:left="2880" w:hanging="360"/>
      </w:pPr>
    </w:lvl>
    <w:lvl w:ilvl="4" w:tplc="714AA59C">
      <w:start w:val="1"/>
      <w:numFmt w:val="lowerLetter"/>
      <w:lvlText w:val="%5."/>
      <w:lvlJc w:val="left"/>
      <w:pPr>
        <w:ind w:left="3600" w:hanging="360"/>
      </w:pPr>
    </w:lvl>
    <w:lvl w:ilvl="5" w:tplc="EC88D6CE">
      <w:start w:val="1"/>
      <w:numFmt w:val="lowerRoman"/>
      <w:lvlText w:val="%6."/>
      <w:lvlJc w:val="right"/>
      <w:pPr>
        <w:ind w:left="4320" w:hanging="180"/>
      </w:pPr>
    </w:lvl>
    <w:lvl w:ilvl="6" w:tplc="29109BA4">
      <w:start w:val="1"/>
      <w:numFmt w:val="decimal"/>
      <w:lvlText w:val="%7."/>
      <w:lvlJc w:val="left"/>
      <w:pPr>
        <w:ind w:left="5040" w:hanging="360"/>
      </w:pPr>
    </w:lvl>
    <w:lvl w:ilvl="7" w:tplc="5CEA0F02">
      <w:start w:val="1"/>
      <w:numFmt w:val="lowerLetter"/>
      <w:lvlText w:val="%8."/>
      <w:lvlJc w:val="left"/>
      <w:pPr>
        <w:ind w:left="5760" w:hanging="360"/>
      </w:pPr>
    </w:lvl>
    <w:lvl w:ilvl="8" w:tplc="FBC41868">
      <w:start w:val="1"/>
      <w:numFmt w:val="lowerRoman"/>
      <w:lvlText w:val="%9."/>
      <w:lvlJc w:val="right"/>
      <w:pPr>
        <w:ind w:left="6480" w:hanging="180"/>
      </w:pPr>
    </w:lvl>
  </w:abstractNum>
  <w:abstractNum w:abstractNumId="39" w15:restartNumberingAfterBreak="0">
    <w:nsid w:val="28544FAC"/>
    <w:multiLevelType w:val="hybridMultilevel"/>
    <w:tmpl w:val="742AFCE4"/>
    <w:lvl w:ilvl="0" w:tplc="041B0017">
      <w:start w:val="1"/>
      <w:numFmt w:val="lowerLetter"/>
      <w:lvlText w:val="%1)"/>
      <w:lvlJc w:val="left"/>
      <w:pPr>
        <w:ind w:left="2520" w:hanging="360"/>
      </w:pPr>
    </w:lvl>
    <w:lvl w:ilvl="1" w:tplc="041B0019" w:tentative="1">
      <w:start w:val="1"/>
      <w:numFmt w:val="lowerLetter"/>
      <w:lvlText w:val="%2."/>
      <w:lvlJc w:val="left"/>
      <w:pPr>
        <w:ind w:left="3240" w:hanging="360"/>
      </w:pPr>
    </w:lvl>
    <w:lvl w:ilvl="2" w:tplc="041B001B" w:tentative="1">
      <w:start w:val="1"/>
      <w:numFmt w:val="lowerRoman"/>
      <w:lvlText w:val="%3."/>
      <w:lvlJc w:val="right"/>
      <w:pPr>
        <w:ind w:left="3960" w:hanging="180"/>
      </w:pPr>
    </w:lvl>
    <w:lvl w:ilvl="3" w:tplc="041B000F" w:tentative="1">
      <w:start w:val="1"/>
      <w:numFmt w:val="decimal"/>
      <w:lvlText w:val="%4."/>
      <w:lvlJc w:val="left"/>
      <w:pPr>
        <w:ind w:left="4680" w:hanging="360"/>
      </w:pPr>
    </w:lvl>
    <w:lvl w:ilvl="4" w:tplc="041B0019" w:tentative="1">
      <w:start w:val="1"/>
      <w:numFmt w:val="lowerLetter"/>
      <w:lvlText w:val="%5."/>
      <w:lvlJc w:val="left"/>
      <w:pPr>
        <w:ind w:left="5400" w:hanging="360"/>
      </w:pPr>
    </w:lvl>
    <w:lvl w:ilvl="5" w:tplc="041B001B" w:tentative="1">
      <w:start w:val="1"/>
      <w:numFmt w:val="lowerRoman"/>
      <w:lvlText w:val="%6."/>
      <w:lvlJc w:val="right"/>
      <w:pPr>
        <w:ind w:left="6120" w:hanging="180"/>
      </w:pPr>
    </w:lvl>
    <w:lvl w:ilvl="6" w:tplc="041B000F" w:tentative="1">
      <w:start w:val="1"/>
      <w:numFmt w:val="decimal"/>
      <w:lvlText w:val="%7."/>
      <w:lvlJc w:val="left"/>
      <w:pPr>
        <w:ind w:left="6840" w:hanging="360"/>
      </w:pPr>
    </w:lvl>
    <w:lvl w:ilvl="7" w:tplc="041B0019" w:tentative="1">
      <w:start w:val="1"/>
      <w:numFmt w:val="lowerLetter"/>
      <w:lvlText w:val="%8."/>
      <w:lvlJc w:val="left"/>
      <w:pPr>
        <w:ind w:left="7560" w:hanging="360"/>
      </w:pPr>
    </w:lvl>
    <w:lvl w:ilvl="8" w:tplc="041B001B" w:tentative="1">
      <w:start w:val="1"/>
      <w:numFmt w:val="lowerRoman"/>
      <w:lvlText w:val="%9."/>
      <w:lvlJc w:val="right"/>
      <w:pPr>
        <w:ind w:left="8280" w:hanging="180"/>
      </w:pPr>
    </w:lvl>
  </w:abstractNum>
  <w:abstractNum w:abstractNumId="40" w15:restartNumberingAfterBreak="0">
    <w:nsid w:val="2945C009"/>
    <w:multiLevelType w:val="hybridMultilevel"/>
    <w:tmpl w:val="3FA4C29C"/>
    <w:lvl w:ilvl="0" w:tplc="85E4F3DA">
      <w:start w:val="1"/>
      <w:numFmt w:val="decimal"/>
      <w:lvlText w:val="(%1)"/>
      <w:lvlJc w:val="left"/>
      <w:pPr>
        <w:ind w:left="720" w:hanging="360"/>
      </w:pPr>
    </w:lvl>
    <w:lvl w:ilvl="1" w:tplc="7D6061E8">
      <w:start w:val="1"/>
      <w:numFmt w:val="lowerLetter"/>
      <w:lvlText w:val="%2."/>
      <w:lvlJc w:val="left"/>
      <w:pPr>
        <w:ind w:left="1440" w:hanging="360"/>
      </w:pPr>
    </w:lvl>
    <w:lvl w:ilvl="2" w:tplc="5D145FAA">
      <w:start w:val="1"/>
      <w:numFmt w:val="lowerRoman"/>
      <w:lvlText w:val="%3."/>
      <w:lvlJc w:val="right"/>
      <w:pPr>
        <w:ind w:left="2160" w:hanging="180"/>
      </w:pPr>
    </w:lvl>
    <w:lvl w:ilvl="3" w:tplc="88E8A600">
      <w:start w:val="1"/>
      <w:numFmt w:val="decimal"/>
      <w:lvlText w:val="%4."/>
      <w:lvlJc w:val="left"/>
      <w:pPr>
        <w:ind w:left="2880" w:hanging="360"/>
      </w:pPr>
    </w:lvl>
    <w:lvl w:ilvl="4" w:tplc="EBFE080E">
      <w:start w:val="1"/>
      <w:numFmt w:val="lowerLetter"/>
      <w:lvlText w:val="%5."/>
      <w:lvlJc w:val="left"/>
      <w:pPr>
        <w:ind w:left="3600" w:hanging="360"/>
      </w:pPr>
    </w:lvl>
    <w:lvl w:ilvl="5" w:tplc="490227B2">
      <w:start w:val="1"/>
      <w:numFmt w:val="lowerRoman"/>
      <w:lvlText w:val="%6."/>
      <w:lvlJc w:val="right"/>
      <w:pPr>
        <w:ind w:left="4320" w:hanging="180"/>
      </w:pPr>
    </w:lvl>
    <w:lvl w:ilvl="6" w:tplc="3FAE54FA">
      <w:start w:val="1"/>
      <w:numFmt w:val="decimal"/>
      <w:lvlText w:val="%7."/>
      <w:lvlJc w:val="left"/>
      <w:pPr>
        <w:ind w:left="5040" w:hanging="360"/>
      </w:pPr>
    </w:lvl>
    <w:lvl w:ilvl="7" w:tplc="6F5EC7B6">
      <w:start w:val="1"/>
      <w:numFmt w:val="lowerLetter"/>
      <w:lvlText w:val="%8."/>
      <w:lvlJc w:val="left"/>
      <w:pPr>
        <w:ind w:left="5760" w:hanging="360"/>
      </w:pPr>
    </w:lvl>
    <w:lvl w:ilvl="8" w:tplc="19763048">
      <w:start w:val="1"/>
      <w:numFmt w:val="lowerRoman"/>
      <w:lvlText w:val="%9."/>
      <w:lvlJc w:val="right"/>
      <w:pPr>
        <w:ind w:left="6480" w:hanging="180"/>
      </w:pPr>
    </w:lvl>
  </w:abstractNum>
  <w:abstractNum w:abstractNumId="41" w15:restartNumberingAfterBreak="0">
    <w:nsid w:val="2A8909D2"/>
    <w:multiLevelType w:val="hybridMultilevel"/>
    <w:tmpl w:val="BC20BF16"/>
    <w:lvl w:ilvl="0" w:tplc="FADEC4F2">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2" w15:restartNumberingAfterBreak="0">
    <w:nsid w:val="2B774C9F"/>
    <w:multiLevelType w:val="hybridMultilevel"/>
    <w:tmpl w:val="C88ADBB6"/>
    <w:lvl w:ilvl="0" w:tplc="99C0F8E2">
      <w:start w:val="1"/>
      <w:numFmt w:val="lowerLetter"/>
      <w:lvlText w:val="%1)"/>
      <w:lvlJc w:val="left"/>
      <w:pPr>
        <w:ind w:left="720" w:hanging="360"/>
      </w:pPr>
    </w:lvl>
    <w:lvl w:ilvl="1" w:tplc="92F8B2E0">
      <w:start w:val="1"/>
      <w:numFmt w:val="lowerLetter"/>
      <w:lvlText w:val="%2."/>
      <w:lvlJc w:val="left"/>
      <w:pPr>
        <w:ind w:left="1440" w:hanging="360"/>
      </w:pPr>
    </w:lvl>
    <w:lvl w:ilvl="2" w:tplc="B386D3A0">
      <w:start w:val="1"/>
      <w:numFmt w:val="lowerRoman"/>
      <w:lvlText w:val="%3."/>
      <w:lvlJc w:val="right"/>
      <w:pPr>
        <w:ind w:left="2160" w:hanging="180"/>
      </w:pPr>
    </w:lvl>
    <w:lvl w:ilvl="3" w:tplc="375060BA">
      <w:start w:val="1"/>
      <w:numFmt w:val="decimal"/>
      <w:lvlText w:val="%4."/>
      <w:lvlJc w:val="left"/>
      <w:pPr>
        <w:ind w:left="2880" w:hanging="360"/>
      </w:pPr>
    </w:lvl>
    <w:lvl w:ilvl="4" w:tplc="5C022228">
      <w:start w:val="1"/>
      <w:numFmt w:val="lowerLetter"/>
      <w:lvlText w:val="%5."/>
      <w:lvlJc w:val="left"/>
      <w:pPr>
        <w:ind w:left="3600" w:hanging="360"/>
      </w:pPr>
    </w:lvl>
    <w:lvl w:ilvl="5" w:tplc="A362719C">
      <w:start w:val="1"/>
      <w:numFmt w:val="lowerRoman"/>
      <w:lvlText w:val="%6."/>
      <w:lvlJc w:val="right"/>
      <w:pPr>
        <w:ind w:left="4320" w:hanging="180"/>
      </w:pPr>
    </w:lvl>
    <w:lvl w:ilvl="6" w:tplc="E3C483AE">
      <w:start w:val="1"/>
      <w:numFmt w:val="decimal"/>
      <w:lvlText w:val="%7."/>
      <w:lvlJc w:val="left"/>
      <w:pPr>
        <w:ind w:left="5040" w:hanging="360"/>
      </w:pPr>
    </w:lvl>
    <w:lvl w:ilvl="7" w:tplc="4D9CEB84">
      <w:start w:val="1"/>
      <w:numFmt w:val="lowerLetter"/>
      <w:lvlText w:val="%8."/>
      <w:lvlJc w:val="left"/>
      <w:pPr>
        <w:ind w:left="5760" w:hanging="360"/>
      </w:pPr>
    </w:lvl>
    <w:lvl w:ilvl="8" w:tplc="D9AC5D52">
      <w:start w:val="1"/>
      <w:numFmt w:val="lowerRoman"/>
      <w:lvlText w:val="%9."/>
      <w:lvlJc w:val="right"/>
      <w:pPr>
        <w:ind w:left="6480" w:hanging="180"/>
      </w:pPr>
    </w:lvl>
  </w:abstractNum>
  <w:abstractNum w:abstractNumId="43" w15:restartNumberingAfterBreak="0">
    <w:nsid w:val="2CF0404E"/>
    <w:multiLevelType w:val="hybridMultilevel"/>
    <w:tmpl w:val="71E6F2BA"/>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44" w15:restartNumberingAfterBreak="0">
    <w:nsid w:val="2FA78AB0"/>
    <w:multiLevelType w:val="hybridMultilevel"/>
    <w:tmpl w:val="931C0296"/>
    <w:lvl w:ilvl="0" w:tplc="A0EC04A6">
      <w:start w:val="1"/>
      <w:numFmt w:val="decimal"/>
      <w:lvlText w:val="(%1)"/>
      <w:lvlJc w:val="left"/>
      <w:pPr>
        <w:ind w:left="720" w:hanging="360"/>
      </w:pPr>
    </w:lvl>
    <w:lvl w:ilvl="1" w:tplc="CB7E369C">
      <w:start w:val="1"/>
      <w:numFmt w:val="lowerLetter"/>
      <w:lvlText w:val="%2."/>
      <w:lvlJc w:val="left"/>
      <w:pPr>
        <w:ind w:left="1440" w:hanging="360"/>
      </w:pPr>
    </w:lvl>
    <w:lvl w:ilvl="2" w:tplc="56B49160">
      <w:start w:val="1"/>
      <w:numFmt w:val="lowerRoman"/>
      <w:lvlText w:val="%3."/>
      <w:lvlJc w:val="right"/>
      <w:pPr>
        <w:ind w:left="2160" w:hanging="180"/>
      </w:pPr>
    </w:lvl>
    <w:lvl w:ilvl="3" w:tplc="B3E61F90">
      <w:start w:val="1"/>
      <w:numFmt w:val="decimal"/>
      <w:lvlText w:val="%4."/>
      <w:lvlJc w:val="left"/>
      <w:pPr>
        <w:ind w:left="2880" w:hanging="360"/>
      </w:pPr>
    </w:lvl>
    <w:lvl w:ilvl="4" w:tplc="4CFE3B92">
      <w:start w:val="1"/>
      <w:numFmt w:val="lowerLetter"/>
      <w:lvlText w:val="%5."/>
      <w:lvlJc w:val="left"/>
      <w:pPr>
        <w:ind w:left="3600" w:hanging="360"/>
      </w:pPr>
    </w:lvl>
    <w:lvl w:ilvl="5" w:tplc="B2BEB2F4">
      <w:start w:val="1"/>
      <w:numFmt w:val="lowerRoman"/>
      <w:lvlText w:val="%6."/>
      <w:lvlJc w:val="right"/>
      <w:pPr>
        <w:ind w:left="4320" w:hanging="180"/>
      </w:pPr>
    </w:lvl>
    <w:lvl w:ilvl="6" w:tplc="AB08C5F2">
      <w:start w:val="1"/>
      <w:numFmt w:val="decimal"/>
      <w:lvlText w:val="%7."/>
      <w:lvlJc w:val="left"/>
      <w:pPr>
        <w:ind w:left="5040" w:hanging="360"/>
      </w:pPr>
    </w:lvl>
    <w:lvl w:ilvl="7" w:tplc="6692541E">
      <w:start w:val="1"/>
      <w:numFmt w:val="lowerLetter"/>
      <w:lvlText w:val="%8."/>
      <w:lvlJc w:val="left"/>
      <w:pPr>
        <w:ind w:left="5760" w:hanging="360"/>
      </w:pPr>
    </w:lvl>
    <w:lvl w:ilvl="8" w:tplc="85186BDC">
      <w:start w:val="1"/>
      <w:numFmt w:val="lowerRoman"/>
      <w:lvlText w:val="%9."/>
      <w:lvlJc w:val="right"/>
      <w:pPr>
        <w:ind w:left="6480" w:hanging="180"/>
      </w:pPr>
    </w:lvl>
  </w:abstractNum>
  <w:abstractNum w:abstractNumId="45" w15:restartNumberingAfterBreak="0">
    <w:nsid w:val="2FD6FD31"/>
    <w:multiLevelType w:val="hybridMultilevel"/>
    <w:tmpl w:val="91A266D8"/>
    <w:lvl w:ilvl="0" w:tplc="F222CB66">
      <w:start w:val="1"/>
      <w:numFmt w:val="decimal"/>
      <w:lvlText w:val="(%1)"/>
      <w:lvlJc w:val="left"/>
      <w:pPr>
        <w:ind w:left="720" w:hanging="360"/>
      </w:pPr>
    </w:lvl>
    <w:lvl w:ilvl="1" w:tplc="82E2A060">
      <w:start w:val="1"/>
      <w:numFmt w:val="lowerLetter"/>
      <w:lvlText w:val="%2."/>
      <w:lvlJc w:val="left"/>
      <w:pPr>
        <w:ind w:left="1440" w:hanging="360"/>
      </w:pPr>
    </w:lvl>
    <w:lvl w:ilvl="2" w:tplc="009818CA">
      <w:start w:val="1"/>
      <w:numFmt w:val="lowerRoman"/>
      <w:lvlText w:val="%3."/>
      <w:lvlJc w:val="right"/>
      <w:pPr>
        <w:ind w:left="2160" w:hanging="180"/>
      </w:pPr>
    </w:lvl>
    <w:lvl w:ilvl="3" w:tplc="4A2E2CF8">
      <w:start w:val="1"/>
      <w:numFmt w:val="decimal"/>
      <w:lvlText w:val="%4."/>
      <w:lvlJc w:val="left"/>
      <w:pPr>
        <w:ind w:left="2880" w:hanging="360"/>
      </w:pPr>
    </w:lvl>
    <w:lvl w:ilvl="4" w:tplc="9B0C8596">
      <w:start w:val="1"/>
      <w:numFmt w:val="lowerLetter"/>
      <w:lvlText w:val="%5."/>
      <w:lvlJc w:val="left"/>
      <w:pPr>
        <w:ind w:left="3600" w:hanging="360"/>
      </w:pPr>
    </w:lvl>
    <w:lvl w:ilvl="5" w:tplc="3AC857A4">
      <w:start w:val="1"/>
      <w:numFmt w:val="lowerRoman"/>
      <w:lvlText w:val="%6."/>
      <w:lvlJc w:val="right"/>
      <w:pPr>
        <w:ind w:left="4320" w:hanging="180"/>
      </w:pPr>
    </w:lvl>
    <w:lvl w:ilvl="6" w:tplc="863AEEC2">
      <w:start w:val="1"/>
      <w:numFmt w:val="decimal"/>
      <w:lvlText w:val="%7."/>
      <w:lvlJc w:val="left"/>
      <w:pPr>
        <w:ind w:left="5040" w:hanging="360"/>
      </w:pPr>
    </w:lvl>
    <w:lvl w:ilvl="7" w:tplc="35624960">
      <w:start w:val="1"/>
      <w:numFmt w:val="lowerLetter"/>
      <w:lvlText w:val="%8."/>
      <w:lvlJc w:val="left"/>
      <w:pPr>
        <w:ind w:left="5760" w:hanging="360"/>
      </w:pPr>
    </w:lvl>
    <w:lvl w:ilvl="8" w:tplc="5756CF98">
      <w:start w:val="1"/>
      <w:numFmt w:val="lowerRoman"/>
      <w:lvlText w:val="%9."/>
      <w:lvlJc w:val="right"/>
      <w:pPr>
        <w:ind w:left="6480" w:hanging="180"/>
      </w:pPr>
    </w:lvl>
  </w:abstractNum>
  <w:abstractNum w:abstractNumId="46" w15:restartNumberingAfterBreak="0">
    <w:nsid w:val="301276B1"/>
    <w:multiLevelType w:val="hybridMultilevel"/>
    <w:tmpl w:val="C2582344"/>
    <w:lvl w:ilvl="0" w:tplc="3442338C">
      <w:start w:val="1"/>
      <w:numFmt w:val="decimal"/>
      <w:lvlText w:val="(%1)"/>
      <w:lvlJc w:val="left"/>
      <w:pPr>
        <w:ind w:left="720" w:hanging="360"/>
      </w:pPr>
    </w:lvl>
    <w:lvl w:ilvl="1" w:tplc="FCF4EA28">
      <w:start w:val="1"/>
      <w:numFmt w:val="lowerLetter"/>
      <w:lvlText w:val="%2."/>
      <w:lvlJc w:val="left"/>
      <w:pPr>
        <w:ind w:left="1440" w:hanging="360"/>
      </w:pPr>
    </w:lvl>
    <w:lvl w:ilvl="2" w:tplc="B86E012E">
      <w:start w:val="1"/>
      <w:numFmt w:val="lowerRoman"/>
      <w:lvlText w:val="%3."/>
      <w:lvlJc w:val="right"/>
      <w:pPr>
        <w:ind w:left="2160" w:hanging="180"/>
      </w:pPr>
    </w:lvl>
    <w:lvl w:ilvl="3" w:tplc="B1243A76">
      <w:start w:val="1"/>
      <w:numFmt w:val="decimal"/>
      <w:lvlText w:val="%4."/>
      <w:lvlJc w:val="left"/>
      <w:pPr>
        <w:ind w:left="2880" w:hanging="360"/>
      </w:pPr>
    </w:lvl>
    <w:lvl w:ilvl="4" w:tplc="463CC3CA">
      <w:start w:val="1"/>
      <w:numFmt w:val="lowerLetter"/>
      <w:lvlText w:val="%5."/>
      <w:lvlJc w:val="left"/>
      <w:pPr>
        <w:ind w:left="3600" w:hanging="360"/>
      </w:pPr>
    </w:lvl>
    <w:lvl w:ilvl="5" w:tplc="AADAFA26">
      <w:start w:val="1"/>
      <w:numFmt w:val="lowerRoman"/>
      <w:lvlText w:val="%6."/>
      <w:lvlJc w:val="right"/>
      <w:pPr>
        <w:ind w:left="4320" w:hanging="180"/>
      </w:pPr>
    </w:lvl>
    <w:lvl w:ilvl="6" w:tplc="4DA8AAB2">
      <w:start w:val="1"/>
      <w:numFmt w:val="decimal"/>
      <w:lvlText w:val="%7."/>
      <w:lvlJc w:val="left"/>
      <w:pPr>
        <w:ind w:left="5040" w:hanging="360"/>
      </w:pPr>
    </w:lvl>
    <w:lvl w:ilvl="7" w:tplc="1D64E4E2">
      <w:start w:val="1"/>
      <w:numFmt w:val="lowerLetter"/>
      <w:lvlText w:val="%8."/>
      <w:lvlJc w:val="left"/>
      <w:pPr>
        <w:ind w:left="5760" w:hanging="360"/>
      </w:pPr>
    </w:lvl>
    <w:lvl w:ilvl="8" w:tplc="4350AB50">
      <w:start w:val="1"/>
      <w:numFmt w:val="lowerRoman"/>
      <w:lvlText w:val="%9."/>
      <w:lvlJc w:val="right"/>
      <w:pPr>
        <w:ind w:left="6480" w:hanging="180"/>
      </w:pPr>
    </w:lvl>
  </w:abstractNum>
  <w:abstractNum w:abstractNumId="47" w15:restartNumberingAfterBreak="0">
    <w:nsid w:val="30850FAE"/>
    <w:multiLevelType w:val="hybridMultilevel"/>
    <w:tmpl w:val="840EA60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30B22455"/>
    <w:multiLevelType w:val="hybridMultilevel"/>
    <w:tmpl w:val="04EAEFD4"/>
    <w:lvl w:ilvl="0" w:tplc="236430A2">
      <w:start w:val="1"/>
      <w:numFmt w:val="decimal"/>
      <w:lvlText w:val="(%1)"/>
      <w:lvlJc w:val="left"/>
      <w:pPr>
        <w:ind w:left="720" w:hanging="360"/>
      </w:pPr>
    </w:lvl>
    <w:lvl w:ilvl="1" w:tplc="2584C4E6">
      <w:start w:val="1"/>
      <w:numFmt w:val="lowerLetter"/>
      <w:lvlText w:val="%2."/>
      <w:lvlJc w:val="left"/>
      <w:pPr>
        <w:ind w:left="1440" w:hanging="360"/>
      </w:pPr>
    </w:lvl>
    <w:lvl w:ilvl="2" w:tplc="5C72F9CC">
      <w:start w:val="1"/>
      <w:numFmt w:val="lowerRoman"/>
      <w:lvlText w:val="%3."/>
      <w:lvlJc w:val="right"/>
      <w:pPr>
        <w:ind w:left="2160" w:hanging="180"/>
      </w:pPr>
    </w:lvl>
    <w:lvl w:ilvl="3" w:tplc="B274BF5E">
      <w:start w:val="1"/>
      <w:numFmt w:val="decimal"/>
      <w:lvlText w:val="%4."/>
      <w:lvlJc w:val="left"/>
      <w:pPr>
        <w:ind w:left="2880" w:hanging="360"/>
      </w:pPr>
    </w:lvl>
    <w:lvl w:ilvl="4" w:tplc="1B92F080">
      <w:start w:val="1"/>
      <w:numFmt w:val="lowerLetter"/>
      <w:lvlText w:val="%5."/>
      <w:lvlJc w:val="left"/>
      <w:pPr>
        <w:ind w:left="3600" w:hanging="360"/>
      </w:pPr>
    </w:lvl>
    <w:lvl w:ilvl="5" w:tplc="0DCA584C">
      <w:start w:val="1"/>
      <w:numFmt w:val="lowerRoman"/>
      <w:lvlText w:val="%6."/>
      <w:lvlJc w:val="right"/>
      <w:pPr>
        <w:ind w:left="4320" w:hanging="180"/>
      </w:pPr>
    </w:lvl>
    <w:lvl w:ilvl="6" w:tplc="E1B47A7A">
      <w:start w:val="1"/>
      <w:numFmt w:val="decimal"/>
      <w:lvlText w:val="%7."/>
      <w:lvlJc w:val="left"/>
      <w:pPr>
        <w:ind w:left="5040" w:hanging="360"/>
      </w:pPr>
    </w:lvl>
    <w:lvl w:ilvl="7" w:tplc="FCBE9198">
      <w:start w:val="1"/>
      <w:numFmt w:val="lowerLetter"/>
      <w:lvlText w:val="%8."/>
      <w:lvlJc w:val="left"/>
      <w:pPr>
        <w:ind w:left="5760" w:hanging="360"/>
      </w:pPr>
    </w:lvl>
    <w:lvl w:ilvl="8" w:tplc="11986B68">
      <w:start w:val="1"/>
      <w:numFmt w:val="lowerRoman"/>
      <w:lvlText w:val="%9."/>
      <w:lvlJc w:val="right"/>
      <w:pPr>
        <w:ind w:left="6480" w:hanging="180"/>
      </w:pPr>
    </w:lvl>
  </w:abstractNum>
  <w:abstractNum w:abstractNumId="49" w15:restartNumberingAfterBreak="0">
    <w:nsid w:val="3111237F"/>
    <w:multiLevelType w:val="hybridMultilevel"/>
    <w:tmpl w:val="1654D55A"/>
    <w:lvl w:ilvl="0" w:tplc="76DEB564">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 w15:restartNumberingAfterBreak="0">
    <w:nsid w:val="3158DB24"/>
    <w:multiLevelType w:val="hybridMultilevel"/>
    <w:tmpl w:val="5694D310"/>
    <w:lvl w:ilvl="0" w:tplc="90C6636C">
      <w:start w:val="1"/>
      <w:numFmt w:val="decimal"/>
      <w:lvlText w:val="%1."/>
      <w:lvlJc w:val="left"/>
      <w:pPr>
        <w:ind w:left="1440" w:hanging="360"/>
      </w:pPr>
    </w:lvl>
    <w:lvl w:ilvl="1" w:tplc="948646E4">
      <w:start w:val="1"/>
      <w:numFmt w:val="lowerLetter"/>
      <w:lvlText w:val="%2."/>
      <w:lvlJc w:val="left"/>
      <w:pPr>
        <w:ind w:left="2160" w:hanging="360"/>
      </w:pPr>
    </w:lvl>
    <w:lvl w:ilvl="2" w:tplc="2E3CFCBA">
      <w:start w:val="1"/>
      <w:numFmt w:val="lowerRoman"/>
      <w:lvlText w:val="%3."/>
      <w:lvlJc w:val="right"/>
      <w:pPr>
        <w:ind w:left="2880" w:hanging="180"/>
      </w:pPr>
    </w:lvl>
    <w:lvl w:ilvl="3" w:tplc="29A4D75E">
      <w:start w:val="1"/>
      <w:numFmt w:val="decimal"/>
      <w:lvlText w:val="%4."/>
      <w:lvlJc w:val="left"/>
      <w:pPr>
        <w:ind w:left="3600" w:hanging="360"/>
      </w:pPr>
    </w:lvl>
    <w:lvl w:ilvl="4" w:tplc="C53E9902">
      <w:start w:val="1"/>
      <w:numFmt w:val="lowerLetter"/>
      <w:lvlText w:val="%5."/>
      <w:lvlJc w:val="left"/>
      <w:pPr>
        <w:ind w:left="4320" w:hanging="360"/>
      </w:pPr>
    </w:lvl>
    <w:lvl w:ilvl="5" w:tplc="63FAFA60">
      <w:start w:val="1"/>
      <w:numFmt w:val="lowerRoman"/>
      <w:lvlText w:val="%6."/>
      <w:lvlJc w:val="right"/>
      <w:pPr>
        <w:ind w:left="5040" w:hanging="180"/>
      </w:pPr>
    </w:lvl>
    <w:lvl w:ilvl="6" w:tplc="B8F87148">
      <w:start w:val="1"/>
      <w:numFmt w:val="decimal"/>
      <w:lvlText w:val="%7."/>
      <w:lvlJc w:val="left"/>
      <w:pPr>
        <w:ind w:left="5760" w:hanging="360"/>
      </w:pPr>
    </w:lvl>
    <w:lvl w:ilvl="7" w:tplc="6110F60C">
      <w:start w:val="1"/>
      <w:numFmt w:val="lowerLetter"/>
      <w:lvlText w:val="%8."/>
      <w:lvlJc w:val="left"/>
      <w:pPr>
        <w:ind w:left="6480" w:hanging="360"/>
      </w:pPr>
    </w:lvl>
    <w:lvl w:ilvl="8" w:tplc="C68A3844">
      <w:start w:val="1"/>
      <w:numFmt w:val="lowerRoman"/>
      <w:lvlText w:val="%9."/>
      <w:lvlJc w:val="right"/>
      <w:pPr>
        <w:ind w:left="7200" w:hanging="180"/>
      </w:pPr>
    </w:lvl>
  </w:abstractNum>
  <w:abstractNum w:abstractNumId="51" w15:restartNumberingAfterBreak="0">
    <w:nsid w:val="33127885"/>
    <w:multiLevelType w:val="hybridMultilevel"/>
    <w:tmpl w:val="CA5CACDA"/>
    <w:lvl w:ilvl="0" w:tplc="D4CC12D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2" w15:restartNumberingAfterBreak="0">
    <w:nsid w:val="3364538A"/>
    <w:multiLevelType w:val="hybridMultilevel"/>
    <w:tmpl w:val="C750EA46"/>
    <w:lvl w:ilvl="0" w:tplc="0ED6ACE8">
      <w:start w:val="1"/>
      <w:numFmt w:val="decimal"/>
      <w:lvlText w:val="(%1)"/>
      <w:lvlJc w:val="left"/>
      <w:pPr>
        <w:ind w:left="720" w:hanging="360"/>
      </w:pPr>
    </w:lvl>
    <w:lvl w:ilvl="1" w:tplc="DE760D4E">
      <w:start w:val="1"/>
      <w:numFmt w:val="lowerLetter"/>
      <w:lvlText w:val="%2."/>
      <w:lvlJc w:val="left"/>
      <w:pPr>
        <w:ind w:left="1440" w:hanging="360"/>
      </w:pPr>
    </w:lvl>
    <w:lvl w:ilvl="2" w:tplc="A6D242C0">
      <w:start w:val="1"/>
      <w:numFmt w:val="lowerRoman"/>
      <w:lvlText w:val="%3."/>
      <w:lvlJc w:val="right"/>
      <w:pPr>
        <w:ind w:left="2160" w:hanging="180"/>
      </w:pPr>
    </w:lvl>
    <w:lvl w:ilvl="3" w:tplc="2CAACDAE">
      <w:start w:val="1"/>
      <w:numFmt w:val="decimal"/>
      <w:lvlText w:val="%4."/>
      <w:lvlJc w:val="left"/>
      <w:pPr>
        <w:ind w:left="2880" w:hanging="360"/>
      </w:pPr>
    </w:lvl>
    <w:lvl w:ilvl="4" w:tplc="4A02A626">
      <w:start w:val="1"/>
      <w:numFmt w:val="lowerLetter"/>
      <w:lvlText w:val="%5."/>
      <w:lvlJc w:val="left"/>
      <w:pPr>
        <w:ind w:left="3600" w:hanging="360"/>
      </w:pPr>
    </w:lvl>
    <w:lvl w:ilvl="5" w:tplc="AF2C97C8">
      <w:start w:val="1"/>
      <w:numFmt w:val="lowerRoman"/>
      <w:lvlText w:val="%6."/>
      <w:lvlJc w:val="right"/>
      <w:pPr>
        <w:ind w:left="4320" w:hanging="180"/>
      </w:pPr>
    </w:lvl>
    <w:lvl w:ilvl="6" w:tplc="7B889216">
      <w:start w:val="1"/>
      <w:numFmt w:val="decimal"/>
      <w:lvlText w:val="%7."/>
      <w:lvlJc w:val="left"/>
      <w:pPr>
        <w:ind w:left="5040" w:hanging="360"/>
      </w:pPr>
    </w:lvl>
    <w:lvl w:ilvl="7" w:tplc="D842DE76">
      <w:start w:val="1"/>
      <w:numFmt w:val="lowerLetter"/>
      <w:lvlText w:val="%8."/>
      <w:lvlJc w:val="left"/>
      <w:pPr>
        <w:ind w:left="5760" w:hanging="360"/>
      </w:pPr>
    </w:lvl>
    <w:lvl w:ilvl="8" w:tplc="0ACA5B60">
      <w:start w:val="1"/>
      <w:numFmt w:val="lowerRoman"/>
      <w:lvlText w:val="%9."/>
      <w:lvlJc w:val="right"/>
      <w:pPr>
        <w:ind w:left="6480" w:hanging="180"/>
      </w:pPr>
    </w:lvl>
  </w:abstractNum>
  <w:abstractNum w:abstractNumId="53" w15:restartNumberingAfterBreak="0">
    <w:nsid w:val="341483BE"/>
    <w:multiLevelType w:val="hybridMultilevel"/>
    <w:tmpl w:val="1DA45C86"/>
    <w:lvl w:ilvl="0" w:tplc="D8827DB6">
      <w:start w:val="1"/>
      <w:numFmt w:val="decimal"/>
      <w:lvlText w:val="(%1)"/>
      <w:lvlJc w:val="left"/>
      <w:pPr>
        <w:ind w:left="720" w:hanging="360"/>
      </w:pPr>
    </w:lvl>
    <w:lvl w:ilvl="1" w:tplc="42A4FFFC">
      <w:start w:val="1"/>
      <w:numFmt w:val="lowerLetter"/>
      <w:lvlText w:val="%2."/>
      <w:lvlJc w:val="left"/>
      <w:pPr>
        <w:ind w:left="1440" w:hanging="360"/>
      </w:pPr>
    </w:lvl>
    <w:lvl w:ilvl="2" w:tplc="ED849A4C">
      <w:start w:val="1"/>
      <w:numFmt w:val="lowerRoman"/>
      <w:lvlText w:val="%3."/>
      <w:lvlJc w:val="right"/>
      <w:pPr>
        <w:ind w:left="2160" w:hanging="180"/>
      </w:pPr>
    </w:lvl>
    <w:lvl w:ilvl="3" w:tplc="CF76923A">
      <w:start w:val="1"/>
      <w:numFmt w:val="decimal"/>
      <w:lvlText w:val="%4."/>
      <w:lvlJc w:val="left"/>
      <w:pPr>
        <w:ind w:left="2880" w:hanging="360"/>
      </w:pPr>
    </w:lvl>
    <w:lvl w:ilvl="4" w:tplc="40485BAE">
      <w:start w:val="1"/>
      <w:numFmt w:val="lowerLetter"/>
      <w:lvlText w:val="%5."/>
      <w:lvlJc w:val="left"/>
      <w:pPr>
        <w:ind w:left="3600" w:hanging="360"/>
      </w:pPr>
    </w:lvl>
    <w:lvl w:ilvl="5" w:tplc="BD5E6618">
      <w:start w:val="1"/>
      <w:numFmt w:val="lowerRoman"/>
      <w:lvlText w:val="%6."/>
      <w:lvlJc w:val="right"/>
      <w:pPr>
        <w:ind w:left="4320" w:hanging="180"/>
      </w:pPr>
    </w:lvl>
    <w:lvl w:ilvl="6" w:tplc="1C1A972A">
      <w:start w:val="1"/>
      <w:numFmt w:val="decimal"/>
      <w:lvlText w:val="%7."/>
      <w:lvlJc w:val="left"/>
      <w:pPr>
        <w:ind w:left="5040" w:hanging="360"/>
      </w:pPr>
    </w:lvl>
    <w:lvl w:ilvl="7" w:tplc="D02CBF12">
      <w:start w:val="1"/>
      <w:numFmt w:val="lowerLetter"/>
      <w:lvlText w:val="%8."/>
      <w:lvlJc w:val="left"/>
      <w:pPr>
        <w:ind w:left="5760" w:hanging="360"/>
      </w:pPr>
    </w:lvl>
    <w:lvl w:ilvl="8" w:tplc="AD9018BA">
      <w:start w:val="1"/>
      <w:numFmt w:val="lowerRoman"/>
      <w:lvlText w:val="%9."/>
      <w:lvlJc w:val="right"/>
      <w:pPr>
        <w:ind w:left="6480" w:hanging="180"/>
      </w:pPr>
    </w:lvl>
  </w:abstractNum>
  <w:abstractNum w:abstractNumId="54" w15:restartNumberingAfterBreak="0">
    <w:nsid w:val="34251C17"/>
    <w:multiLevelType w:val="hybridMultilevel"/>
    <w:tmpl w:val="9392D5BE"/>
    <w:lvl w:ilvl="0" w:tplc="041B000F">
      <w:start w:val="1"/>
      <w:numFmt w:val="decimal"/>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55" w15:restartNumberingAfterBreak="0">
    <w:nsid w:val="362B5C14"/>
    <w:multiLevelType w:val="hybridMultilevel"/>
    <w:tmpl w:val="B8AAD012"/>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36D250A3"/>
    <w:multiLevelType w:val="hybridMultilevel"/>
    <w:tmpl w:val="4DFABF02"/>
    <w:lvl w:ilvl="0" w:tplc="FFFFFFFF">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15:restartNumberingAfterBreak="0">
    <w:nsid w:val="372CC656"/>
    <w:multiLevelType w:val="hybridMultilevel"/>
    <w:tmpl w:val="51C8C756"/>
    <w:lvl w:ilvl="0" w:tplc="D07007F2">
      <w:start w:val="1"/>
      <w:numFmt w:val="lowerLetter"/>
      <w:lvlText w:val="%1)"/>
      <w:lvlJc w:val="left"/>
      <w:pPr>
        <w:ind w:left="720" w:hanging="360"/>
      </w:pPr>
    </w:lvl>
    <w:lvl w:ilvl="1" w:tplc="3634C6F4">
      <w:start w:val="1"/>
      <w:numFmt w:val="lowerLetter"/>
      <w:lvlText w:val="%2."/>
      <w:lvlJc w:val="left"/>
      <w:pPr>
        <w:ind w:left="1440" w:hanging="360"/>
      </w:pPr>
    </w:lvl>
    <w:lvl w:ilvl="2" w:tplc="1284B144">
      <w:start w:val="1"/>
      <w:numFmt w:val="lowerRoman"/>
      <w:lvlText w:val="%3."/>
      <w:lvlJc w:val="right"/>
      <w:pPr>
        <w:ind w:left="2160" w:hanging="180"/>
      </w:pPr>
    </w:lvl>
    <w:lvl w:ilvl="3" w:tplc="3560F2BC">
      <w:start w:val="1"/>
      <w:numFmt w:val="decimal"/>
      <w:lvlText w:val="%4."/>
      <w:lvlJc w:val="left"/>
      <w:pPr>
        <w:ind w:left="2880" w:hanging="360"/>
      </w:pPr>
    </w:lvl>
    <w:lvl w:ilvl="4" w:tplc="B004F4B0">
      <w:start w:val="1"/>
      <w:numFmt w:val="lowerLetter"/>
      <w:lvlText w:val="%5."/>
      <w:lvlJc w:val="left"/>
      <w:pPr>
        <w:ind w:left="3600" w:hanging="360"/>
      </w:pPr>
    </w:lvl>
    <w:lvl w:ilvl="5" w:tplc="CA049B68">
      <w:start w:val="1"/>
      <w:numFmt w:val="lowerRoman"/>
      <w:lvlText w:val="%6."/>
      <w:lvlJc w:val="right"/>
      <w:pPr>
        <w:ind w:left="4320" w:hanging="180"/>
      </w:pPr>
    </w:lvl>
    <w:lvl w:ilvl="6" w:tplc="66CAF47A">
      <w:start w:val="1"/>
      <w:numFmt w:val="decimal"/>
      <w:lvlText w:val="%7."/>
      <w:lvlJc w:val="left"/>
      <w:pPr>
        <w:ind w:left="5040" w:hanging="360"/>
      </w:pPr>
    </w:lvl>
    <w:lvl w:ilvl="7" w:tplc="73C6F7CE">
      <w:start w:val="1"/>
      <w:numFmt w:val="lowerLetter"/>
      <w:lvlText w:val="%8."/>
      <w:lvlJc w:val="left"/>
      <w:pPr>
        <w:ind w:left="5760" w:hanging="360"/>
      </w:pPr>
    </w:lvl>
    <w:lvl w:ilvl="8" w:tplc="3D60E3BE">
      <w:start w:val="1"/>
      <w:numFmt w:val="lowerRoman"/>
      <w:lvlText w:val="%9."/>
      <w:lvlJc w:val="right"/>
      <w:pPr>
        <w:ind w:left="6480" w:hanging="180"/>
      </w:pPr>
    </w:lvl>
  </w:abstractNum>
  <w:abstractNum w:abstractNumId="58" w15:restartNumberingAfterBreak="0">
    <w:nsid w:val="376BED4B"/>
    <w:multiLevelType w:val="hybridMultilevel"/>
    <w:tmpl w:val="BCBE576A"/>
    <w:lvl w:ilvl="0" w:tplc="D570B97A">
      <w:start w:val="1"/>
      <w:numFmt w:val="lowerLetter"/>
      <w:lvlText w:val="%1)"/>
      <w:lvlJc w:val="left"/>
      <w:pPr>
        <w:ind w:left="720" w:hanging="360"/>
      </w:pPr>
    </w:lvl>
    <w:lvl w:ilvl="1" w:tplc="0C741586">
      <w:start w:val="1"/>
      <w:numFmt w:val="lowerLetter"/>
      <w:lvlText w:val="%2."/>
      <w:lvlJc w:val="left"/>
      <w:pPr>
        <w:ind w:left="1440" w:hanging="360"/>
      </w:pPr>
    </w:lvl>
    <w:lvl w:ilvl="2" w:tplc="02886D34">
      <w:start w:val="1"/>
      <w:numFmt w:val="lowerRoman"/>
      <w:lvlText w:val="%3."/>
      <w:lvlJc w:val="right"/>
      <w:pPr>
        <w:ind w:left="2160" w:hanging="180"/>
      </w:pPr>
    </w:lvl>
    <w:lvl w:ilvl="3" w:tplc="C19CF28A">
      <w:start w:val="1"/>
      <w:numFmt w:val="decimal"/>
      <w:lvlText w:val="%4."/>
      <w:lvlJc w:val="left"/>
      <w:pPr>
        <w:ind w:left="2880" w:hanging="360"/>
      </w:pPr>
    </w:lvl>
    <w:lvl w:ilvl="4" w:tplc="2280E0CC">
      <w:start w:val="1"/>
      <w:numFmt w:val="lowerLetter"/>
      <w:lvlText w:val="%5."/>
      <w:lvlJc w:val="left"/>
      <w:pPr>
        <w:ind w:left="3600" w:hanging="360"/>
      </w:pPr>
    </w:lvl>
    <w:lvl w:ilvl="5" w:tplc="AF1AF358">
      <w:start w:val="1"/>
      <w:numFmt w:val="lowerRoman"/>
      <w:lvlText w:val="%6."/>
      <w:lvlJc w:val="right"/>
      <w:pPr>
        <w:ind w:left="4320" w:hanging="180"/>
      </w:pPr>
    </w:lvl>
    <w:lvl w:ilvl="6" w:tplc="2C1488E4">
      <w:start w:val="1"/>
      <w:numFmt w:val="decimal"/>
      <w:lvlText w:val="%7."/>
      <w:lvlJc w:val="left"/>
      <w:pPr>
        <w:ind w:left="5040" w:hanging="360"/>
      </w:pPr>
    </w:lvl>
    <w:lvl w:ilvl="7" w:tplc="29DEB4A4">
      <w:start w:val="1"/>
      <w:numFmt w:val="lowerLetter"/>
      <w:lvlText w:val="%8."/>
      <w:lvlJc w:val="left"/>
      <w:pPr>
        <w:ind w:left="5760" w:hanging="360"/>
      </w:pPr>
    </w:lvl>
    <w:lvl w:ilvl="8" w:tplc="8812839A">
      <w:start w:val="1"/>
      <w:numFmt w:val="lowerRoman"/>
      <w:lvlText w:val="%9."/>
      <w:lvlJc w:val="right"/>
      <w:pPr>
        <w:ind w:left="6480" w:hanging="180"/>
      </w:pPr>
    </w:lvl>
  </w:abstractNum>
  <w:abstractNum w:abstractNumId="59" w15:restartNumberingAfterBreak="0">
    <w:nsid w:val="3830527A"/>
    <w:multiLevelType w:val="hybridMultilevel"/>
    <w:tmpl w:val="4DFABF02"/>
    <w:lvl w:ilvl="0" w:tplc="3D76451E">
      <w:start w:val="1"/>
      <w:numFmt w:val="decimal"/>
      <w:lvlText w:val="%1."/>
      <w:lvlJc w:val="left"/>
      <w:pPr>
        <w:ind w:left="720" w:hanging="360"/>
      </w:pPr>
      <w:rPr>
        <w:b w:val="0"/>
        <w:bCs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60" w15:restartNumberingAfterBreak="0">
    <w:nsid w:val="38501A50"/>
    <w:multiLevelType w:val="hybridMultilevel"/>
    <w:tmpl w:val="205E40F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1" w15:restartNumberingAfterBreak="0">
    <w:nsid w:val="39484C1C"/>
    <w:multiLevelType w:val="hybridMultilevel"/>
    <w:tmpl w:val="B3F0B2E4"/>
    <w:lvl w:ilvl="0" w:tplc="5BEE0F24">
      <w:start w:val="1"/>
      <w:numFmt w:val="decimal"/>
      <w:lvlText w:val="(%1)"/>
      <w:lvlJc w:val="left"/>
      <w:pPr>
        <w:ind w:left="720" w:hanging="360"/>
      </w:pPr>
      <w:rPr>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2" w15:restartNumberingAfterBreak="0">
    <w:nsid w:val="39966F3E"/>
    <w:multiLevelType w:val="hybridMultilevel"/>
    <w:tmpl w:val="C5DAF71C"/>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63" w15:restartNumberingAfterBreak="0">
    <w:nsid w:val="39AF3401"/>
    <w:multiLevelType w:val="hybridMultilevel"/>
    <w:tmpl w:val="2EDC38E2"/>
    <w:lvl w:ilvl="0" w:tplc="76DEB564">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A77E40EA">
      <w:start w:val="1"/>
      <w:numFmt w:val="decimal"/>
      <w:lvlText w:val="(%4)"/>
      <w:lvlJc w:val="left"/>
      <w:pPr>
        <w:ind w:left="2880" w:hanging="360"/>
      </w:pPr>
      <w:rPr>
        <w:rFonts w:ascii="Times New Roman" w:hAnsi="Times New Roman" w:cs="Times New Roman" w:hint="default"/>
        <w:sz w:val="24"/>
        <w:szCs w:val="24"/>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4" w15:restartNumberingAfterBreak="0">
    <w:nsid w:val="3A807B39"/>
    <w:multiLevelType w:val="hybridMultilevel"/>
    <w:tmpl w:val="97AE96D8"/>
    <w:lvl w:ilvl="0" w:tplc="5DF26ED0">
      <w:start w:val="1"/>
      <w:numFmt w:val="decimal"/>
      <w:lvlText w:val="(%1)"/>
      <w:lvlJc w:val="left"/>
      <w:pPr>
        <w:ind w:left="786" w:hanging="360"/>
      </w:pPr>
    </w:lvl>
    <w:lvl w:ilvl="1" w:tplc="041B0019">
      <w:start w:val="1"/>
      <w:numFmt w:val="lowerLetter"/>
      <w:lvlText w:val="%2."/>
      <w:lvlJc w:val="left"/>
      <w:pPr>
        <w:ind w:left="1506" w:hanging="360"/>
      </w:pPr>
    </w:lvl>
    <w:lvl w:ilvl="2" w:tplc="041B001B">
      <w:start w:val="1"/>
      <w:numFmt w:val="lowerRoman"/>
      <w:lvlText w:val="%3."/>
      <w:lvlJc w:val="right"/>
      <w:pPr>
        <w:ind w:left="2226" w:hanging="180"/>
      </w:pPr>
    </w:lvl>
    <w:lvl w:ilvl="3" w:tplc="041B000F">
      <w:start w:val="1"/>
      <w:numFmt w:val="decimal"/>
      <w:lvlText w:val="%4."/>
      <w:lvlJc w:val="left"/>
      <w:pPr>
        <w:ind w:left="2946" w:hanging="360"/>
      </w:pPr>
    </w:lvl>
    <w:lvl w:ilvl="4" w:tplc="041B0019">
      <w:start w:val="1"/>
      <w:numFmt w:val="lowerLetter"/>
      <w:lvlText w:val="%5."/>
      <w:lvlJc w:val="left"/>
      <w:pPr>
        <w:ind w:left="3666" w:hanging="360"/>
      </w:pPr>
    </w:lvl>
    <w:lvl w:ilvl="5" w:tplc="041B001B">
      <w:start w:val="1"/>
      <w:numFmt w:val="lowerRoman"/>
      <w:lvlText w:val="%6."/>
      <w:lvlJc w:val="right"/>
      <w:pPr>
        <w:ind w:left="4386" w:hanging="180"/>
      </w:pPr>
    </w:lvl>
    <w:lvl w:ilvl="6" w:tplc="041B000F">
      <w:start w:val="1"/>
      <w:numFmt w:val="decimal"/>
      <w:lvlText w:val="%7."/>
      <w:lvlJc w:val="left"/>
      <w:pPr>
        <w:ind w:left="5106" w:hanging="360"/>
      </w:pPr>
    </w:lvl>
    <w:lvl w:ilvl="7" w:tplc="041B0019">
      <w:start w:val="1"/>
      <w:numFmt w:val="lowerLetter"/>
      <w:lvlText w:val="%8."/>
      <w:lvlJc w:val="left"/>
      <w:pPr>
        <w:ind w:left="5826" w:hanging="360"/>
      </w:pPr>
    </w:lvl>
    <w:lvl w:ilvl="8" w:tplc="041B001B">
      <w:start w:val="1"/>
      <w:numFmt w:val="lowerRoman"/>
      <w:lvlText w:val="%9."/>
      <w:lvlJc w:val="right"/>
      <w:pPr>
        <w:ind w:left="6546" w:hanging="180"/>
      </w:pPr>
    </w:lvl>
  </w:abstractNum>
  <w:abstractNum w:abstractNumId="65" w15:restartNumberingAfterBreak="0">
    <w:nsid w:val="3B8A4F35"/>
    <w:multiLevelType w:val="hybridMultilevel"/>
    <w:tmpl w:val="2EF8622A"/>
    <w:lvl w:ilvl="0" w:tplc="5220F618">
      <w:start w:val="1"/>
      <w:numFmt w:val="lowerLetter"/>
      <w:lvlText w:val="%1)"/>
      <w:lvlJc w:val="left"/>
      <w:pPr>
        <w:ind w:left="720" w:hanging="360"/>
      </w:pPr>
    </w:lvl>
    <w:lvl w:ilvl="1" w:tplc="B77C8CCA">
      <w:start w:val="1"/>
      <w:numFmt w:val="lowerLetter"/>
      <w:lvlText w:val="%2."/>
      <w:lvlJc w:val="left"/>
      <w:pPr>
        <w:ind w:left="1440" w:hanging="360"/>
      </w:pPr>
    </w:lvl>
    <w:lvl w:ilvl="2" w:tplc="C75CC8D4">
      <w:start w:val="1"/>
      <w:numFmt w:val="lowerRoman"/>
      <w:lvlText w:val="%3."/>
      <w:lvlJc w:val="right"/>
      <w:pPr>
        <w:ind w:left="2160" w:hanging="180"/>
      </w:pPr>
    </w:lvl>
    <w:lvl w:ilvl="3" w:tplc="FAD8C464">
      <w:start w:val="1"/>
      <w:numFmt w:val="decimal"/>
      <w:lvlText w:val="%4."/>
      <w:lvlJc w:val="left"/>
      <w:pPr>
        <w:ind w:left="2880" w:hanging="360"/>
      </w:pPr>
    </w:lvl>
    <w:lvl w:ilvl="4" w:tplc="E6FC0D66">
      <w:start w:val="1"/>
      <w:numFmt w:val="lowerLetter"/>
      <w:lvlText w:val="%5."/>
      <w:lvlJc w:val="left"/>
      <w:pPr>
        <w:ind w:left="3600" w:hanging="360"/>
      </w:pPr>
    </w:lvl>
    <w:lvl w:ilvl="5" w:tplc="53182348">
      <w:start w:val="1"/>
      <w:numFmt w:val="lowerRoman"/>
      <w:lvlText w:val="%6."/>
      <w:lvlJc w:val="right"/>
      <w:pPr>
        <w:ind w:left="4320" w:hanging="180"/>
      </w:pPr>
    </w:lvl>
    <w:lvl w:ilvl="6" w:tplc="F918C578">
      <w:start w:val="1"/>
      <w:numFmt w:val="decimal"/>
      <w:lvlText w:val="%7."/>
      <w:lvlJc w:val="left"/>
      <w:pPr>
        <w:ind w:left="5040" w:hanging="360"/>
      </w:pPr>
    </w:lvl>
    <w:lvl w:ilvl="7" w:tplc="0E2ADC3C">
      <w:start w:val="1"/>
      <w:numFmt w:val="lowerLetter"/>
      <w:lvlText w:val="%8."/>
      <w:lvlJc w:val="left"/>
      <w:pPr>
        <w:ind w:left="5760" w:hanging="360"/>
      </w:pPr>
    </w:lvl>
    <w:lvl w:ilvl="8" w:tplc="68AC22A4">
      <w:start w:val="1"/>
      <w:numFmt w:val="lowerRoman"/>
      <w:lvlText w:val="%9."/>
      <w:lvlJc w:val="right"/>
      <w:pPr>
        <w:ind w:left="6480" w:hanging="180"/>
      </w:pPr>
    </w:lvl>
  </w:abstractNum>
  <w:abstractNum w:abstractNumId="66" w15:restartNumberingAfterBreak="0">
    <w:nsid w:val="3CF41E60"/>
    <w:multiLevelType w:val="hybridMultilevel"/>
    <w:tmpl w:val="F4B213EC"/>
    <w:lvl w:ilvl="0" w:tplc="80C69F3A">
      <w:start w:val="1"/>
      <w:numFmt w:val="lowerLetter"/>
      <w:lvlText w:val="%1)"/>
      <w:lvlJc w:val="left"/>
      <w:pPr>
        <w:ind w:left="1288" w:hanging="360"/>
      </w:pPr>
      <w:rPr>
        <w:rFonts w:hint="default"/>
      </w:rPr>
    </w:lvl>
    <w:lvl w:ilvl="1" w:tplc="041B0019" w:tentative="1">
      <w:start w:val="1"/>
      <w:numFmt w:val="lowerLetter"/>
      <w:lvlText w:val="%2."/>
      <w:lvlJc w:val="left"/>
      <w:pPr>
        <w:ind w:left="2008" w:hanging="360"/>
      </w:pPr>
    </w:lvl>
    <w:lvl w:ilvl="2" w:tplc="041B001B" w:tentative="1">
      <w:start w:val="1"/>
      <w:numFmt w:val="lowerRoman"/>
      <w:lvlText w:val="%3."/>
      <w:lvlJc w:val="right"/>
      <w:pPr>
        <w:ind w:left="2728" w:hanging="180"/>
      </w:pPr>
    </w:lvl>
    <w:lvl w:ilvl="3" w:tplc="041B000F" w:tentative="1">
      <w:start w:val="1"/>
      <w:numFmt w:val="decimal"/>
      <w:lvlText w:val="%4."/>
      <w:lvlJc w:val="left"/>
      <w:pPr>
        <w:ind w:left="3448" w:hanging="360"/>
      </w:pPr>
    </w:lvl>
    <w:lvl w:ilvl="4" w:tplc="041B0019" w:tentative="1">
      <w:start w:val="1"/>
      <w:numFmt w:val="lowerLetter"/>
      <w:lvlText w:val="%5."/>
      <w:lvlJc w:val="left"/>
      <w:pPr>
        <w:ind w:left="4168" w:hanging="360"/>
      </w:pPr>
    </w:lvl>
    <w:lvl w:ilvl="5" w:tplc="041B001B" w:tentative="1">
      <w:start w:val="1"/>
      <w:numFmt w:val="lowerRoman"/>
      <w:lvlText w:val="%6."/>
      <w:lvlJc w:val="right"/>
      <w:pPr>
        <w:ind w:left="4888" w:hanging="180"/>
      </w:pPr>
    </w:lvl>
    <w:lvl w:ilvl="6" w:tplc="041B000F" w:tentative="1">
      <w:start w:val="1"/>
      <w:numFmt w:val="decimal"/>
      <w:lvlText w:val="%7."/>
      <w:lvlJc w:val="left"/>
      <w:pPr>
        <w:ind w:left="5608" w:hanging="360"/>
      </w:pPr>
    </w:lvl>
    <w:lvl w:ilvl="7" w:tplc="041B0019" w:tentative="1">
      <w:start w:val="1"/>
      <w:numFmt w:val="lowerLetter"/>
      <w:lvlText w:val="%8."/>
      <w:lvlJc w:val="left"/>
      <w:pPr>
        <w:ind w:left="6328" w:hanging="360"/>
      </w:pPr>
    </w:lvl>
    <w:lvl w:ilvl="8" w:tplc="041B001B" w:tentative="1">
      <w:start w:val="1"/>
      <w:numFmt w:val="lowerRoman"/>
      <w:lvlText w:val="%9."/>
      <w:lvlJc w:val="right"/>
      <w:pPr>
        <w:ind w:left="7048" w:hanging="180"/>
      </w:pPr>
    </w:lvl>
  </w:abstractNum>
  <w:abstractNum w:abstractNumId="67" w15:restartNumberingAfterBreak="0">
    <w:nsid w:val="3DDA0BE1"/>
    <w:multiLevelType w:val="hybridMultilevel"/>
    <w:tmpl w:val="0EA638DE"/>
    <w:lvl w:ilvl="0" w:tplc="F998CAA6">
      <w:start w:val="1"/>
      <w:numFmt w:val="decimal"/>
      <w:lvlText w:val="%1."/>
      <w:lvlJc w:val="left"/>
      <w:pPr>
        <w:ind w:left="927" w:hanging="360"/>
      </w:pPr>
      <w:rPr>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8" w15:restartNumberingAfterBreak="0">
    <w:nsid w:val="3ED52EAD"/>
    <w:multiLevelType w:val="hybridMultilevel"/>
    <w:tmpl w:val="77241EA6"/>
    <w:lvl w:ilvl="0" w:tplc="FFFFFFFF">
      <w:start w:val="1"/>
      <w:numFmt w:val="lowerLetter"/>
      <w:lvlText w:val="%1)"/>
      <w:lvlJc w:val="left"/>
      <w:pPr>
        <w:ind w:left="720" w:hanging="360"/>
      </w:pPr>
      <w:rPr>
        <w:i w:val="0"/>
        <w:i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041B0001">
      <w:start w:val="1"/>
      <w:numFmt w:val="bullet"/>
      <w:lvlText w:val=""/>
      <w:lvlJc w:val="left"/>
      <w:pPr>
        <w:ind w:left="2880" w:hanging="360"/>
      </w:pPr>
      <w:rPr>
        <w:rFonts w:ascii="Symbol" w:hAnsi="Symbol" w:hint="default"/>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15:restartNumberingAfterBreak="0">
    <w:nsid w:val="3F92104C"/>
    <w:multiLevelType w:val="hybridMultilevel"/>
    <w:tmpl w:val="C9A441F8"/>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70" w15:restartNumberingAfterBreak="0">
    <w:nsid w:val="3FED3438"/>
    <w:multiLevelType w:val="hybridMultilevel"/>
    <w:tmpl w:val="F952455C"/>
    <w:lvl w:ilvl="0" w:tplc="02BA0B3C">
      <w:start w:val="1"/>
      <w:numFmt w:val="decimal"/>
      <w:lvlText w:val="(%1)"/>
      <w:lvlJc w:val="left"/>
      <w:pPr>
        <w:ind w:left="768" w:hanging="408"/>
      </w:pPr>
      <w:rPr>
        <w:rFonts w:hint="default"/>
      </w:rPr>
    </w:lvl>
    <w:lvl w:ilvl="1" w:tplc="2E92E4FA">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1" w15:restartNumberingAfterBreak="0">
    <w:nsid w:val="443E4EC3"/>
    <w:multiLevelType w:val="hybridMultilevel"/>
    <w:tmpl w:val="7128AE7E"/>
    <w:lvl w:ilvl="0" w:tplc="BD94563A">
      <w:start w:val="1"/>
      <w:numFmt w:val="decimal"/>
      <w:lvlText w:val="(%1)"/>
      <w:lvlJc w:val="left"/>
      <w:pPr>
        <w:ind w:left="720" w:hanging="360"/>
      </w:pPr>
      <w:rPr>
        <w:sz w:val="24"/>
        <w:szCs w:val="24"/>
      </w:rPr>
    </w:lvl>
    <w:lvl w:ilvl="1" w:tplc="9E8A9CA4">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2" w15:restartNumberingAfterBreak="0">
    <w:nsid w:val="44471F39"/>
    <w:multiLevelType w:val="hybridMultilevel"/>
    <w:tmpl w:val="D70A337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3" w15:restartNumberingAfterBreak="0">
    <w:nsid w:val="45301674"/>
    <w:multiLevelType w:val="hybridMultilevel"/>
    <w:tmpl w:val="50C2AAC2"/>
    <w:lvl w:ilvl="0" w:tplc="388EF818">
      <w:start w:val="1"/>
      <w:numFmt w:val="decimal"/>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74" w15:restartNumberingAfterBreak="0">
    <w:nsid w:val="453F3B51"/>
    <w:multiLevelType w:val="hybridMultilevel"/>
    <w:tmpl w:val="6910F038"/>
    <w:lvl w:ilvl="0" w:tplc="5BB468C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 w15:restartNumberingAfterBreak="0">
    <w:nsid w:val="45A21466"/>
    <w:multiLevelType w:val="hybridMultilevel"/>
    <w:tmpl w:val="840EB586"/>
    <w:lvl w:ilvl="0" w:tplc="56986DD0">
      <w:start w:val="1"/>
      <w:numFmt w:val="decimal"/>
      <w:lvlText w:val="%1."/>
      <w:lvlJc w:val="left"/>
      <w:pPr>
        <w:ind w:left="720" w:hanging="360"/>
      </w:pPr>
      <w:rPr>
        <w:rFonts w:ascii="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6" w15:restartNumberingAfterBreak="0">
    <w:nsid w:val="461BF476"/>
    <w:multiLevelType w:val="hybridMultilevel"/>
    <w:tmpl w:val="561865EA"/>
    <w:lvl w:ilvl="0" w:tplc="5A282C30">
      <w:start w:val="1"/>
      <w:numFmt w:val="lowerLetter"/>
      <w:lvlText w:val="%1)"/>
      <w:lvlJc w:val="left"/>
      <w:pPr>
        <w:ind w:left="630" w:hanging="360"/>
      </w:pPr>
    </w:lvl>
    <w:lvl w:ilvl="1" w:tplc="717E85BC">
      <w:start w:val="1"/>
      <w:numFmt w:val="lowerLetter"/>
      <w:lvlText w:val="%2."/>
      <w:lvlJc w:val="left"/>
      <w:pPr>
        <w:ind w:left="1350" w:hanging="360"/>
      </w:pPr>
    </w:lvl>
    <w:lvl w:ilvl="2" w:tplc="FAD682A0">
      <w:start w:val="1"/>
      <w:numFmt w:val="lowerRoman"/>
      <w:lvlText w:val="%3."/>
      <w:lvlJc w:val="right"/>
      <w:pPr>
        <w:ind w:left="2070" w:hanging="180"/>
      </w:pPr>
    </w:lvl>
    <w:lvl w:ilvl="3" w:tplc="9A846168">
      <w:start w:val="1"/>
      <w:numFmt w:val="decimal"/>
      <w:lvlText w:val="%4."/>
      <w:lvlJc w:val="left"/>
      <w:pPr>
        <w:ind w:left="2790" w:hanging="360"/>
      </w:pPr>
    </w:lvl>
    <w:lvl w:ilvl="4" w:tplc="63DA364E">
      <w:start w:val="1"/>
      <w:numFmt w:val="lowerLetter"/>
      <w:lvlText w:val="%5."/>
      <w:lvlJc w:val="left"/>
      <w:pPr>
        <w:ind w:left="3510" w:hanging="360"/>
      </w:pPr>
    </w:lvl>
    <w:lvl w:ilvl="5" w:tplc="984642FC">
      <w:start w:val="1"/>
      <w:numFmt w:val="lowerRoman"/>
      <w:lvlText w:val="%6."/>
      <w:lvlJc w:val="right"/>
      <w:pPr>
        <w:ind w:left="4230" w:hanging="180"/>
      </w:pPr>
    </w:lvl>
    <w:lvl w:ilvl="6" w:tplc="0DFE40DC">
      <w:start w:val="1"/>
      <w:numFmt w:val="decimal"/>
      <w:lvlText w:val="%7."/>
      <w:lvlJc w:val="left"/>
      <w:pPr>
        <w:ind w:left="4950" w:hanging="360"/>
      </w:pPr>
    </w:lvl>
    <w:lvl w:ilvl="7" w:tplc="ADF64CE2">
      <w:start w:val="1"/>
      <w:numFmt w:val="lowerLetter"/>
      <w:lvlText w:val="%8."/>
      <w:lvlJc w:val="left"/>
      <w:pPr>
        <w:ind w:left="5670" w:hanging="360"/>
      </w:pPr>
    </w:lvl>
    <w:lvl w:ilvl="8" w:tplc="CEC0482E">
      <w:start w:val="1"/>
      <w:numFmt w:val="lowerRoman"/>
      <w:lvlText w:val="%9."/>
      <w:lvlJc w:val="right"/>
      <w:pPr>
        <w:ind w:left="6390" w:hanging="180"/>
      </w:pPr>
    </w:lvl>
  </w:abstractNum>
  <w:abstractNum w:abstractNumId="77" w15:restartNumberingAfterBreak="0">
    <w:nsid w:val="4642C733"/>
    <w:multiLevelType w:val="hybridMultilevel"/>
    <w:tmpl w:val="D7E87EA6"/>
    <w:lvl w:ilvl="0" w:tplc="3F563BC4">
      <w:start w:val="1"/>
      <w:numFmt w:val="decimal"/>
      <w:lvlText w:val="(%1)"/>
      <w:lvlJc w:val="left"/>
      <w:pPr>
        <w:ind w:left="720" w:hanging="360"/>
      </w:pPr>
    </w:lvl>
    <w:lvl w:ilvl="1" w:tplc="49EA1C0A">
      <w:start w:val="1"/>
      <w:numFmt w:val="lowerLetter"/>
      <w:lvlText w:val="%2."/>
      <w:lvlJc w:val="left"/>
      <w:pPr>
        <w:ind w:left="1440" w:hanging="360"/>
      </w:pPr>
    </w:lvl>
    <w:lvl w:ilvl="2" w:tplc="2A58DD7C">
      <w:start w:val="1"/>
      <w:numFmt w:val="lowerRoman"/>
      <w:lvlText w:val="%3."/>
      <w:lvlJc w:val="right"/>
      <w:pPr>
        <w:ind w:left="2160" w:hanging="180"/>
      </w:pPr>
    </w:lvl>
    <w:lvl w:ilvl="3" w:tplc="880A90DE">
      <w:start w:val="1"/>
      <w:numFmt w:val="decimal"/>
      <w:lvlText w:val="%4."/>
      <w:lvlJc w:val="left"/>
      <w:pPr>
        <w:ind w:left="2880" w:hanging="360"/>
      </w:pPr>
    </w:lvl>
    <w:lvl w:ilvl="4" w:tplc="0C9E83A2">
      <w:start w:val="1"/>
      <w:numFmt w:val="lowerLetter"/>
      <w:lvlText w:val="%5."/>
      <w:lvlJc w:val="left"/>
      <w:pPr>
        <w:ind w:left="3600" w:hanging="360"/>
      </w:pPr>
    </w:lvl>
    <w:lvl w:ilvl="5" w:tplc="411C3A5A">
      <w:start w:val="1"/>
      <w:numFmt w:val="lowerRoman"/>
      <w:lvlText w:val="%6."/>
      <w:lvlJc w:val="right"/>
      <w:pPr>
        <w:ind w:left="4320" w:hanging="180"/>
      </w:pPr>
    </w:lvl>
    <w:lvl w:ilvl="6" w:tplc="DB1C400E">
      <w:start w:val="1"/>
      <w:numFmt w:val="decimal"/>
      <w:lvlText w:val="%7."/>
      <w:lvlJc w:val="left"/>
      <w:pPr>
        <w:ind w:left="5040" w:hanging="360"/>
      </w:pPr>
    </w:lvl>
    <w:lvl w:ilvl="7" w:tplc="AE7A2A52">
      <w:start w:val="1"/>
      <w:numFmt w:val="lowerLetter"/>
      <w:lvlText w:val="%8."/>
      <w:lvlJc w:val="left"/>
      <w:pPr>
        <w:ind w:left="5760" w:hanging="360"/>
      </w:pPr>
    </w:lvl>
    <w:lvl w:ilvl="8" w:tplc="030E7B68">
      <w:start w:val="1"/>
      <w:numFmt w:val="lowerRoman"/>
      <w:lvlText w:val="%9."/>
      <w:lvlJc w:val="right"/>
      <w:pPr>
        <w:ind w:left="6480" w:hanging="180"/>
      </w:pPr>
    </w:lvl>
  </w:abstractNum>
  <w:abstractNum w:abstractNumId="78" w15:restartNumberingAfterBreak="0">
    <w:nsid w:val="47973397"/>
    <w:multiLevelType w:val="hybridMultilevel"/>
    <w:tmpl w:val="375C0D14"/>
    <w:lvl w:ilvl="0" w:tplc="205E38E6">
      <w:start w:val="1"/>
      <w:numFmt w:val="lowerLetter"/>
      <w:lvlText w:val="%1)"/>
      <w:lvlJc w:val="left"/>
      <w:pPr>
        <w:ind w:left="720" w:hanging="360"/>
      </w:pPr>
    </w:lvl>
    <w:lvl w:ilvl="1" w:tplc="4A3422BA">
      <w:start w:val="1"/>
      <w:numFmt w:val="lowerLetter"/>
      <w:lvlText w:val="%2."/>
      <w:lvlJc w:val="left"/>
      <w:pPr>
        <w:ind w:left="1440" w:hanging="360"/>
      </w:pPr>
    </w:lvl>
    <w:lvl w:ilvl="2" w:tplc="8FFA1068">
      <w:start w:val="1"/>
      <w:numFmt w:val="lowerRoman"/>
      <w:lvlText w:val="%3."/>
      <w:lvlJc w:val="right"/>
      <w:pPr>
        <w:ind w:left="2160" w:hanging="180"/>
      </w:pPr>
    </w:lvl>
    <w:lvl w:ilvl="3" w:tplc="E60CE212">
      <w:start w:val="1"/>
      <w:numFmt w:val="decimal"/>
      <w:lvlText w:val="%4."/>
      <w:lvlJc w:val="left"/>
      <w:pPr>
        <w:ind w:left="2880" w:hanging="360"/>
      </w:pPr>
    </w:lvl>
    <w:lvl w:ilvl="4" w:tplc="77E4E6FC">
      <w:start w:val="1"/>
      <w:numFmt w:val="lowerLetter"/>
      <w:lvlText w:val="%5."/>
      <w:lvlJc w:val="left"/>
      <w:pPr>
        <w:ind w:left="3600" w:hanging="360"/>
      </w:pPr>
    </w:lvl>
    <w:lvl w:ilvl="5" w:tplc="F5E274CA">
      <w:start w:val="1"/>
      <w:numFmt w:val="lowerRoman"/>
      <w:lvlText w:val="%6."/>
      <w:lvlJc w:val="right"/>
      <w:pPr>
        <w:ind w:left="4320" w:hanging="180"/>
      </w:pPr>
    </w:lvl>
    <w:lvl w:ilvl="6" w:tplc="EF8A3E38">
      <w:start w:val="1"/>
      <w:numFmt w:val="decimal"/>
      <w:lvlText w:val="%7."/>
      <w:lvlJc w:val="left"/>
      <w:pPr>
        <w:ind w:left="5040" w:hanging="360"/>
      </w:pPr>
    </w:lvl>
    <w:lvl w:ilvl="7" w:tplc="37A2C256">
      <w:start w:val="1"/>
      <w:numFmt w:val="lowerLetter"/>
      <w:lvlText w:val="%8."/>
      <w:lvlJc w:val="left"/>
      <w:pPr>
        <w:ind w:left="5760" w:hanging="360"/>
      </w:pPr>
    </w:lvl>
    <w:lvl w:ilvl="8" w:tplc="14A43DD8">
      <w:start w:val="1"/>
      <w:numFmt w:val="lowerRoman"/>
      <w:lvlText w:val="%9."/>
      <w:lvlJc w:val="right"/>
      <w:pPr>
        <w:ind w:left="6480" w:hanging="180"/>
      </w:pPr>
    </w:lvl>
  </w:abstractNum>
  <w:abstractNum w:abstractNumId="79" w15:restartNumberingAfterBreak="0">
    <w:nsid w:val="493C9E67"/>
    <w:multiLevelType w:val="hybridMultilevel"/>
    <w:tmpl w:val="E848CFB8"/>
    <w:lvl w:ilvl="0" w:tplc="72CA0E50">
      <w:start w:val="1"/>
      <w:numFmt w:val="lowerLetter"/>
      <w:lvlText w:val="%1)"/>
      <w:lvlJc w:val="left"/>
      <w:pPr>
        <w:ind w:left="720" w:hanging="360"/>
      </w:pPr>
    </w:lvl>
    <w:lvl w:ilvl="1" w:tplc="644AF388">
      <w:start w:val="1"/>
      <w:numFmt w:val="lowerLetter"/>
      <w:lvlText w:val="%2."/>
      <w:lvlJc w:val="left"/>
      <w:pPr>
        <w:ind w:left="1440" w:hanging="360"/>
      </w:pPr>
    </w:lvl>
    <w:lvl w:ilvl="2" w:tplc="46160670">
      <w:start w:val="1"/>
      <w:numFmt w:val="lowerRoman"/>
      <w:lvlText w:val="%3."/>
      <w:lvlJc w:val="right"/>
      <w:pPr>
        <w:ind w:left="2160" w:hanging="180"/>
      </w:pPr>
    </w:lvl>
    <w:lvl w:ilvl="3" w:tplc="6F1C1D08">
      <w:start w:val="1"/>
      <w:numFmt w:val="decimal"/>
      <w:lvlText w:val="%4."/>
      <w:lvlJc w:val="left"/>
      <w:pPr>
        <w:ind w:left="2880" w:hanging="360"/>
      </w:pPr>
    </w:lvl>
    <w:lvl w:ilvl="4" w:tplc="1D50EA1E">
      <w:start w:val="1"/>
      <w:numFmt w:val="lowerLetter"/>
      <w:lvlText w:val="%5."/>
      <w:lvlJc w:val="left"/>
      <w:pPr>
        <w:ind w:left="3600" w:hanging="360"/>
      </w:pPr>
    </w:lvl>
    <w:lvl w:ilvl="5" w:tplc="47C26DDE">
      <w:start w:val="1"/>
      <w:numFmt w:val="lowerRoman"/>
      <w:lvlText w:val="%6."/>
      <w:lvlJc w:val="right"/>
      <w:pPr>
        <w:ind w:left="4320" w:hanging="180"/>
      </w:pPr>
    </w:lvl>
    <w:lvl w:ilvl="6" w:tplc="56183670">
      <w:start w:val="1"/>
      <w:numFmt w:val="decimal"/>
      <w:lvlText w:val="%7."/>
      <w:lvlJc w:val="left"/>
      <w:pPr>
        <w:ind w:left="5040" w:hanging="360"/>
      </w:pPr>
    </w:lvl>
    <w:lvl w:ilvl="7" w:tplc="E1C84692">
      <w:start w:val="1"/>
      <w:numFmt w:val="lowerLetter"/>
      <w:lvlText w:val="%8."/>
      <w:lvlJc w:val="left"/>
      <w:pPr>
        <w:ind w:left="5760" w:hanging="360"/>
      </w:pPr>
    </w:lvl>
    <w:lvl w:ilvl="8" w:tplc="A6268E34">
      <w:start w:val="1"/>
      <w:numFmt w:val="lowerRoman"/>
      <w:lvlText w:val="%9."/>
      <w:lvlJc w:val="right"/>
      <w:pPr>
        <w:ind w:left="6480" w:hanging="180"/>
      </w:pPr>
    </w:lvl>
  </w:abstractNum>
  <w:abstractNum w:abstractNumId="80" w15:restartNumberingAfterBreak="0">
    <w:nsid w:val="49A33D1B"/>
    <w:multiLevelType w:val="hybridMultilevel"/>
    <w:tmpl w:val="C9E27962"/>
    <w:lvl w:ilvl="0" w:tplc="281401F2">
      <w:start w:val="1"/>
      <w:numFmt w:val="decimal"/>
      <w:lvlText w:val="(%1)"/>
      <w:lvlJc w:val="left"/>
      <w:pPr>
        <w:ind w:left="720" w:hanging="360"/>
      </w:pPr>
      <w:rPr>
        <w:rFonts w:ascii="Times New Roman" w:hAnsi="Times New Roman" w:cs="Times New Roman"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1" w15:restartNumberingAfterBreak="0">
    <w:nsid w:val="49E124C9"/>
    <w:multiLevelType w:val="hybridMultilevel"/>
    <w:tmpl w:val="38685928"/>
    <w:lvl w:ilvl="0" w:tplc="BF7EF4C8">
      <w:start w:val="1"/>
      <w:numFmt w:val="lowerLetter"/>
      <w:lvlText w:val="%1)"/>
      <w:lvlJc w:val="left"/>
      <w:pPr>
        <w:ind w:left="720" w:hanging="360"/>
      </w:pPr>
    </w:lvl>
    <w:lvl w:ilvl="1" w:tplc="3168C348">
      <w:start w:val="1"/>
      <w:numFmt w:val="lowerLetter"/>
      <w:lvlText w:val="%2."/>
      <w:lvlJc w:val="left"/>
      <w:pPr>
        <w:ind w:left="1440" w:hanging="360"/>
      </w:pPr>
    </w:lvl>
    <w:lvl w:ilvl="2" w:tplc="3EEE7DE4">
      <w:start w:val="1"/>
      <w:numFmt w:val="lowerRoman"/>
      <w:lvlText w:val="%3."/>
      <w:lvlJc w:val="right"/>
      <w:pPr>
        <w:ind w:left="2160" w:hanging="180"/>
      </w:pPr>
    </w:lvl>
    <w:lvl w:ilvl="3" w:tplc="03DEA3F6">
      <w:start w:val="1"/>
      <w:numFmt w:val="decimal"/>
      <w:lvlText w:val="%4."/>
      <w:lvlJc w:val="left"/>
      <w:pPr>
        <w:ind w:left="2880" w:hanging="360"/>
      </w:pPr>
    </w:lvl>
    <w:lvl w:ilvl="4" w:tplc="C4F8E5AA">
      <w:start w:val="1"/>
      <w:numFmt w:val="lowerLetter"/>
      <w:lvlText w:val="%5."/>
      <w:lvlJc w:val="left"/>
      <w:pPr>
        <w:ind w:left="3600" w:hanging="360"/>
      </w:pPr>
    </w:lvl>
    <w:lvl w:ilvl="5" w:tplc="4B60F79E">
      <w:start w:val="1"/>
      <w:numFmt w:val="lowerRoman"/>
      <w:lvlText w:val="%6."/>
      <w:lvlJc w:val="right"/>
      <w:pPr>
        <w:ind w:left="4320" w:hanging="180"/>
      </w:pPr>
    </w:lvl>
    <w:lvl w:ilvl="6" w:tplc="1F78BC14">
      <w:start w:val="1"/>
      <w:numFmt w:val="decimal"/>
      <w:lvlText w:val="%7."/>
      <w:lvlJc w:val="left"/>
      <w:pPr>
        <w:ind w:left="5040" w:hanging="360"/>
      </w:pPr>
    </w:lvl>
    <w:lvl w:ilvl="7" w:tplc="ECE83E82">
      <w:start w:val="1"/>
      <w:numFmt w:val="lowerLetter"/>
      <w:lvlText w:val="%8."/>
      <w:lvlJc w:val="left"/>
      <w:pPr>
        <w:ind w:left="5760" w:hanging="360"/>
      </w:pPr>
    </w:lvl>
    <w:lvl w:ilvl="8" w:tplc="788AD4BE">
      <w:start w:val="1"/>
      <w:numFmt w:val="lowerRoman"/>
      <w:lvlText w:val="%9."/>
      <w:lvlJc w:val="right"/>
      <w:pPr>
        <w:ind w:left="6480" w:hanging="180"/>
      </w:pPr>
    </w:lvl>
  </w:abstractNum>
  <w:abstractNum w:abstractNumId="82" w15:restartNumberingAfterBreak="0">
    <w:nsid w:val="4A474572"/>
    <w:multiLevelType w:val="hybridMultilevel"/>
    <w:tmpl w:val="3BA69774"/>
    <w:lvl w:ilvl="0" w:tplc="C03C5078">
      <w:start w:val="1"/>
      <w:numFmt w:val="lowerLetter"/>
      <w:lvlText w:val="%1)"/>
      <w:lvlJc w:val="left"/>
      <w:pPr>
        <w:ind w:left="720" w:hanging="360"/>
      </w:pPr>
      <w:rPr>
        <w:rFonts w:ascii="Times New Roman" w:eastAsiaTheme="minorHAnsi"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3" w15:restartNumberingAfterBreak="0">
    <w:nsid w:val="4BF37277"/>
    <w:multiLevelType w:val="hybridMultilevel"/>
    <w:tmpl w:val="334EC2D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4" w15:restartNumberingAfterBreak="0">
    <w:nsid w:val="4C7D1567"/>
    <w:multiLevelType w:val="hybridMultilevel"/>
    <w:tmpl w:val="79D8B3B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5" w15:restartNumberingAfterBreak="0">
    <w:nsid w:val="4CF34273"/>
    <w:multiLevelType w:val="hybridMultilevel"/>
    <w:tmpl w:val="E62CA770"/>
    <w:lvl w:ilvl="0" w:tplc="5BB468CA">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6" w15:restartNumberingAfterBreak="0">
    <w:nsid w:val="4E793F6E"/>
    <w:multiLevelType w:val="hybridMultilevel"/>
    <w:tmpl w:val="25B4CCBA"/>
    <w:lvl w:ilvl="0" w:tplc="A538D482">
      <w:start w:val="1"/>
      <w:numFmt w:val="decimal"/>
      <w:lvlText w:val="(%1)"/>
      <w:lvlJc w:val="left"/>
      <w:pPr>
        <w:ind w:left="870" w:hanging="510"/>
      </w:pPr>
      <w:rPr>
        <w:rFonts w:hint="default"/>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7" w15:restartNumberingAfterBreak="0">
    <w:nsid w:val="5034C7F0"/>
    <w:multiLevelType w:val="hybridMultilevel"/>
    <w:tmpl w:val="2DA45C14"/>
    <w:lvl w:ilvl="0" w:tplc="EB88512C">
      <w:start w:val="1"/>
      <w:numFmt w:val="lowerLetter"/>
      <w:lvlText w:val="%1)"/>
      <w:lvlJc w:val="left"/>
      <w:pPr>
        <w:ind w:left="720" w:hanging="360"/>
      </w:pPr>
    </w:lvl>
    <w:lvl w:ilvl="1" w:tplc="83F244A8">
      <w:start w:val="1"/>
      <w:numFmt w:val="lowerLetter"/>
      <w:lvlText w:val="%2."/>
      <w:lvlJc w:val="left"/>
      <w:pPr>
        <w:ind w:left="1440" w:hanging="360"/>
      </w:pPr>
    </w:lvl>
    <w:lvl w:ilvl="2" w:tplc="55F2A766">
      <w:start w:val="1"/>
      <w:numFmt w:val="lowerRoman"/>
      <w:lvlText w:val="%3."/>
      <w:lvlJc w:val="right"/>
      <w:pPr>
        <w:ind w:left="2160" w:hanging="180"/>
      </w:pPr>
    </w:lvl>
    <w:lvl w:ilvl="3" w:tplc="A822AAA8">
      <w:start w:val="1"/>
      <w:numFmt w:val="decimal"/>
      <w:lvlText w:val="%4."/>
      <w:lvlJc w:val="left"/>
      <w:pPr>
        <w:ind w:left="2880" w:hanging="360"/>
      </w:pPr>
    </w:lvl>
    <w:lvl w:ilvl="4" w:tplc="9B9662FC">
      <w:start w:val="1"/>
      <w:numFmt w:val="lowerLetter"/>
      <w:lvlText w:val="%5."/>
      <w:lvlJc w:val="left"/>
      <w:pPr>
        <w:ind w:left="3600" w:hanging="360"/>
      </w:pPr>
    </w:lvl>
    <w:lvl w:ilvl="5" w:tplc="E6F4C7EA">
      <w:start w:val="1"/>
      <w:numFmt w:val="lowerRoman"/>
      <w:lvlText w:val="%6."/>
      <w:lvlJc w:val="right"/>
      <w:pPr>
        <w:ind w:left="4320" w:hanging="180"/>
      </w:pPr>
    </w:lvl>
    <w:lvl w:ilvl="6" w:tplc="17208C88">
      <w:start w:val="1"/>
      <w:numFmt w:val="decimal"/>
      <w:lvlText w:val="%7."/>
      <w:lvlJc w:val="left"/>
      <w:pPr>
        <w:ind w:left="5040" w:hanging="360"/>
      </w:pPr>
    </w:lvl>
    <w:lvl w:ilvl="7" w:tplc="D2B8715A">
      <w:start w:val="1"/>
      <w:numFmt w:val="lowerLetter"/>
      <w:lvlText w:val="%8."/>
      <w:lvlJc w:val="left"/>
      <w:pPr>
        <w:ind w:left="5760" w:hanging="360"/>
      </w:pPr>
    </w:lvl>
    <w:lvl w:ilvl="8" w:tplc="0F22FCF4">
      <w:start w:val="1"/>
      <w:numFmt w:val="lowerRoman"/>
      <w:lvlText w:val="%9."/>
      <w:lvlJc w:val="right"/>
      <w:pPr>
        <w:ind w:left="6480" w:hanging="180"/>
      </w:pPr>
    </w:lvl>
  </w:abstractNum>
  <w:abstractNum w:abstractNumId="88" w15:restartNumberingAfterBreak="0">
    <w:nsid w:val="514F7D09"/>
    <w:multiLevelType w:val="hybridMultilevel"/>
    <w:tmpl w:val="073E283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9" w15:restartNumberingAfterBreak="0">
    <w:nsid w:val="539707F8"/>
    <w:multiLevelType w:val="hybridMultilevel"/>
    <w:tmpl w:val="FD9ACAD8"/>
    <w:lvl w:ilvl="0" w:tplc="FFFFFFFF">
      <w:start w:val="1"/>
      <w:numFmt w:val="decimal"/>
      <w:lvlText w:val="(%1)"/>
      <w:lvlJc w:val="left"/>
      <w:pPr>
        <w:ind w:left="2487" w:hanging="360"/>
      </w:pPr>
    </w:lvl>
    <w:lvl w:ilvl="1" w:tplc="FFFFFFFF">
      <w:start w:val="1"/>
      <w:numFmt w:val="lowerLetter"/>
      <w:lvlText w:val="%2."/>
      <w:lvlJc w:val="left"/>
      <w:pPr>
        <w:ind w:left="3207" w:hanging="360"/>
      </w:pPr>
    </w:lvl>
    <w:lvl w:ilvl="2" w:tplc="FFFFFFFF">
      <w:start w:val="1"/>
      <w:numFmt w:val="lowerRoman"/>
      <w:lvlText w:val="%3."/>
      <w:lvlJc w:val="right"/>
      <w:pPr>
        <w:ind w:left="3927" w:hanging="180"/>
      </w:pPr>
    </w:lvl>
    <w:lvl w:ilvl="3" w:tplc="FFFFFFFF">
      <w:start w:val="1"/>
      <w:numFmt w:val="decimal"/>
      <w:lvlText w:val="%4."/>
      <w:lvlJc w:val="left"/>
      <w:pPr>
        <w:ind w:left="4647" w:hanging="360"/>
      </w:pPr>
    </w:lvl>
    <w:lvl w:ilvl="4" w:tplc="FFFFFFFF">
      <w:start w:val="1"/>
      <w:numFmt w:val="lowerLetter"/>
      <w:lvlText w:val="%5."/>
      <w:lvlJc w:val="left"/>
      <w:pPr>
        <w:ind w:left="5367" w:hanging="360"/>
      </w:pPr>
    </w:lvl>
    <w:lvl w:ilvl="5" w:tplc="FFFFFFFF">
      <w:start w:val="1"/>
      <w:numFmt w:val="lowerRoman"/>
      <w:lvlText w:val="%6."/>
      <w:lvlJc w:val="right"/>
      <w:pPr>
        <w:ind w:left="6087" w:hanging="180"/>
      </w:pPr>
    </w:lvl>
    <w:lvl w:ilvl="6" w:tplc="FFFFFFFF">
      <w:start w:val="1"/>
      <w:numFmt w:val="decimal"/>
      <w:lvlText w:val="%7."/>
      <w:lvlJc w:val="left"/>
      <w:pPr>
        <w:ind w:left="6807" w:hanging="360"/>
      </w:pPr>
    </w:lvl>
    <w:lvl w:ilvl="7" w:tplc="FFFFFFFF">
      <w:start w:val="1"/>
      <w:numFmt w:val="lowerLetter"/>
      <w:lvlText w:val="%8."/>
      <w:lvlJc w:val="left"/>
      <w:pPr>
        <w:ind w:left="7527" w:hanging="360"/>
      </w:pPr>
    </w:lvl>
    <w:lvl w:ilvl="8" w:tplc="FFFFFFFF">
      <w:start w:val="1"/>
      <w:numFmt w:val="lowerRoman"/>
      <w:lvlText w:val="%9."/>
      <w:lvlJc w:val="right"/>
      <w:pPr>
        <w:ind w:left="8247" w:hanging="180"/>
      </w:pPr>
    </w:lvl>
  </w:abstractNum>
  <w:abstractNum w:abstractNumId="90" w15:restartNumberingAfterBreak="0">
    <w:nsid w:val="53CE5D09"/>
    <w:multiLevelType w:val="hybridMultilevel"/>
    <w:tmpl w:val="429CDA5E"/>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91" w15:restartNumberingAfterBreak="0">
    <w:nsid w:val="53FE0474"/>
    <w:multiLevelType w:val="hybridMultilevel"/>
    <w:tmpl w:val="5F222C5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2" w15:restartNumberingAfterBreak="0">
    <w:nsid w:val="543364A3"/>
    <w:multiLevelType w:val="hybridMultilevel"/>
    <w:tmpl w:val="E646B748"/>
    <w:lvl w:ilvl="0" w:tplc="C50616F6">
      <w:start w:val="1"/>
      <w:numFmt w:val="decimal"/>
      <w:lvlText w:val="(%1)"/>
      <w:lvlJc w:val="left"/>
      <w:pPr>
        <w:ind w:left="720" w:hanging="360"/>
      </w:pPr>
      <w:rPr>
        <w:rFonts w:ascii="Times New Roman" w:hAnsi="Times New Roman" w:cs="Times New Roman" w:hint="default"/>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3" w15:restartNumberingAfterBreak="0">
    <w:nsid w:val="546706C5"/>
    <w:multiLevelType w:val="hybridMultilevel"/>
    <w:tmpl w:val="887224B4"/>
    <w:lvl w:ilvl="0" w:tplc="5226DD16">
      <w:start w:val="1"/>
      <w:numFmt w:val="decimal"/>
      <w:lvlText w:val="(%1)"/>
      <w:lvlJc w:val="left"/>
      <w:pPr>
        <w:ind w:left="720" w:hanging="360"/>
      </w:pPr>
    </w:lvl>
    <w:lvl w:ilvl="1" w:tplc="551EF0A8">
      <w:start w:val="1"/>
      <w:numFmt w:val="lowerLetter"/>
      <w:lvlText w:val="%2."/>
      <w:lvlJc w:val="left"/>
      <w:pPr>
        <w:ind w:left="1440" w:hanging="360"/>
      </w:pPr>
    </w:lvl>
    <w:lvl w:ilvl="2" w:tplc="F6060F00">
      <w:start w:val="1"/>
      <w:numFmt w:val="lowerRoman"/>
      <w:lvlText w:val="%3."/>
      <w:lvlJc w:val="right"/>
      <w:pPr>
        <w:ind w:left="2160" w:hanging="180"/>
      </w:pPr>
    </w:lvl>
    <w:lvl w:ilvl="3" w:tplc="BBD46850">
      <w:start w:val="1"/>
      <w:numFmt w:val="decimal"/>
      <w:lvlText w:val="%4."/>
      <w:lvlJc w:val="left"/>
      <w:pPr>
        <w:ind w:left="2880" w:hanging="360"/>
      </w:pPr>
    </w:lvl>
    <w:lvl w:ilvl="4" w:tplc="26607B2E">
      <w:start w:val="1"/>
      <w:numFmt w:val="lowerLetter"/>
      <w:lvlText w:val="%5."/>
      <w:lvlJc w:val="left"/>
      <w:pPr>
        <w:ind w:left="3600" w:hanging="360"/>
      </w:pPr>
    </w:lvl>
    <w:lvl w:ilvl="5" w:tplc="3760E84C">
      <w:start w:val="1"/>
      <w:numFmt w:val="lowerRoman"/>
      <w:lvlText w:val="%6."/>
      <w:lvlJc w:val="right"/>
      <w:pPr>
        <w:ind w:left="4320" w:hanging="180"/>
      </w:pPr>
    </w:lvl>
    <w:lvl w:ilvl="6" w:tplc="70388CC4">
      <w:start w:val="1"/>
      <w:numFmt w:val="decimal"/>
      <w:lvlText w:val="%7."/>
      <w:lvlJc w:val="left"/>
      <w:pPr>
        <w:ind w:left="5040" w:hanging="360"/>
      </w:pPr>
    </w:lvl>
    <w:lvl w:ilvl="7" w:tplc="E3A618C0">
      <w:start w:val="1"/>
      <w:numFmt w:val="lowerLetter"/>
      <w:lvlText w:val="%8."/>
      <w:lvlJc w:val="left"/>
      <w:pPr>
        <w:ind w:left="5760" w:hanging="360"/>
      </w:pPr>
    </w:lvl>
    <w:lvl w:ilvl="8" w:tplc="C21ADDA8">
      <w:start w:val="1"/>
      <w:numFmt w:val="lowerRoman"/>
      <w:lvlText w:val="%9."/>
      <w:lvlJc w:val="right"/>
      <w:pPr>
        <w:ind w:left="6480" w:hanging="180"/>
      </w:pPr>
    </w:lvl>
  </w:abstractNum>
  <w:abstractNum w:abstractNumId="94" w15:restartNumberingAfterBreak="0">
    <w:nsid w:val="5649F0B1"/>
    <w:multiLevelType w:val="hybridMultilevel"/>
    <w:tmpl w:val="5BFE9F0A"/>
    <w:lvl w:ilvl="0" w:tplc="BE58B01E">
      <w:start w:val="1"/>
      <w:numFmt w:val="lowerLetter"/>
      <w:lvlText w:val="%1)"/>
      <w:lvlJc w:val="left"/>
      <w:pPr>
        <w:ind w:left="720" w:hanging="360"/>
      </w:pPr>
    </w:lvl>
    <w:lvl w:ilvl="1" w:tplc="0BB47240">
      <w:start w:val="1"/>
      <w:numFmt w:val="lowerLetter"/>
      <w:lvlText w:val="%2."/>
      <w:lvlJc w:val="left"/>
      <w:pPr>
        <w:ind w:left="1440" w:hanging="360"/>
      </w:pPr>
    </w:lvl>
    <w:lvl w:ilvl="2" w:tplc="7320EC12">
      <w:start w:val="1"/>
      <w:numFmt w:val="lowerRoman"/>
      <w:lvlText w:val="%3."/>
      <w:lvlJc w:val="right"/>
      <w:pPr>
        <w:ind w:left="2160" w:hanging="180"/>
      </w:pPr>
    </w:lvl>
    <w:lvl w:ilvl="3" w:tplc="1F94EF50">
      <w:start w:val="1"/>
      <w:numFmt w:val="decimal"/>
      <w:lvlText w:val="%4."/>
      <w:lvlJc w:val="left"/>
      <w:pPr>
        <w:ind w:left="2880" w:hanging="360"/>
      </w:pPr>
    </w:lvl>
    <w:lvl w:ilvl="4" w:tplc="93CEDD82">
      <w:start w:val="1"/>
      <w:numFmt w:val="lowerLetter"/>
      <w:lvlText w:val="%5."/>
      <w:lvlJc w:val="left"/>
      <w:pPr>
        <w:ind w:left="3600" w:hanging="360"/>
      </w:pPr>
    </w:lvl>
    <w:lvl w:ilvl="5" w:tplc="80746FB4">
      <w:start w:val="1"/>
      <w:numFmt w:val="lowerRoman"/>
      <w:lvlText w:val="%6."/>
      <w:lvlJc w:val="right"/>
      <w:pPr>
        <w:ind w:left="4320" w:hanging="180"/>
      </w:pPr>
    </w:lvl>
    <w:lvl w:ilvl="6" w:tplc="C64033DE">
      <w:start w:val="1"/>
      <w:numFmt w:val="decimal"/>
      <w:lvlText w:val="%7."/>
      <w:lvlJc w:val="left"/>
      <w:pPr>
        <w:ind w:left="5040" w:hanging="360"/>
      </w:pPr>
    </w:lvl>
    <w:lvl w:ilvl="7" w:tplc="4C1E764A">
      <w:start w:val="1"/>
      <w:numFmt w:val="lowerLetter"/>
      <w:lvlText w:val="%8."/>
      <w:lvlJc w:val="left"/>
      <w:pPr>
        <w:ind w:left="5760" w:hanging="360"/>
      </w:pPr>
    </w:lvl>
    <w:lvl w:ilvl="8" w:tplc="965858D6">
      <w:start w:val="1"/>
      <w:numFmt w:val="lowerRoman"/>
      <w:lvlText w:val="%9."/>
      <w:lvlJc w:val="right"/>
      <w:pPr>
        <w:ind w:left="6480" w:hanging="180"/>
      </w:pPr>
    </w:lvl>
  </w:abstractNum>
  <w:abstractNum w:abstractNumId="95" w15:restartNumberingAfterBreak="0">
    <w:nsid w:val="5830018A"/>
    <w:multiLevelType w:val="hybridMultilevel"/>
    <w:tmpl w:val="9A8A1C26"/>
    <w:lvl w:ilvl="0" w:tplc="041B000F">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6" w15:restartNumberingAfterBreak="0">
    <w:nsid w:val="58951774"/>
    <w:multiLevelType w:val="hybridMultilevel"/>
    <w:tmpl w:val="480C4F8C"/>
    <w:lvl w:ilvl="0" w:tplc="2878E1BA">
      <w:start w:val="1"/>
      <w:numFmt w:val="decimal"/>
      <w:lvlText w:val="(%1)"/>
      <w:lvlJc w:val="left"/>
      <w:pPr>
        <w:ind w:left="360" w:hanging="360"/>
      </w:pPr>
      <w:rPr>
        <w:rFonts w:eastAsia="Calibri" w:hint="default"/>
        <w:b w:val="0"/>
        <w:bCs w:val="0"/>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97" w15:restartNumberingAfterBreak="0">
    <w:nsid w:val="5932091E"/>
    <w:multiLevelType w:val="hybridMultilevel"/>
    <w:tmpl w:val="04C0804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8" w15:restartNumberingAfterBreak="0">
    <w:nsid w:val="5AE55374"/>
    <w:multiLevelType w:val="hybridMultilevel"/>
    <w:tmpl w:val="A8404BBC"/>
    <w:lvl w:ilvl="0" w:tplc="E24C3898">
      <w:start w:val="1"/>
      <w:numFmt w:val="lowerLetter"/>
      <w:lvlText w:val="%1)"/>
      <w:lvlJc w:val="left"/>
      <w:pPr>
        <w:ind w:left="480" w:hanging="1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9" w15:restartNumberingAfterBreak="0">
    <w:nsid w:val="5BA77276"/>
    <w:multiLevelType w:val="hybridMultilevel"/>
    <w:tmpl w:val="E3E2D8B2"/>
    <w:lvl w:ilvl="0" w:tplc="A40E21DC">
      <w:start w:val="1"/>
      <w:numFmt w:val="decimal"/>
      <w:lvlText w:val="(%1)"/>
      <w:lvlJc w:val="left"/>
      <w:pPr>
        <w:ind w:left="720" w:hanging="360"/>
      </w:pPr>
    </w:lvl>
    <w:lvl w:ilvl="1" w:tplc="35DC905C">
      <w:start w:val="1"/>
      <w:numFmt w:val="lowerLetter"/>
      <w:lvlText w:val="%2."/>
      <w:lvlJc w:val="left"/>
      <w:pPr>
        <w:ind w:left="1440" w:hanging="360"/>
      </w:pPr>
    </w:lvl>
    <w:lvl w:ilvl="2" w:tplc="C5140B22">
      <w:start w:val="1"/>
      <w:numFmt w:val="lowerRoman"/>
      <w:lvlText w:val="%3."/>
      <w:lvlJc w:val="right"/>
      <w:pPr>
        <w:ind w:left="2160" w:hanging="180"/>
      </w:pPr>
    </w:lvl>
    <w:lvl w:ilvl="3" w:tplc="6B52BD42">
      <w:start w:val="1"/>
      <w:numFmt w:val="decimal"/>
      <w:lvlText w:val="%4."/>
      <w:lvlJc w:val="left"/>
      <w:pPr>
        <w:ind w:left="2880" w:hanging="360"/>
      </w:pPr>
    </w:lvl>
    <w:lvl w:ilvl="4" w:tplc="1A243BBC">
      <w:start w:val="1"/>
      <w:numFmt w:val="lowerLetter"/>
      <w:lvlText w:val="%5."/>
      <w:lvlJc w:val="left"/>
      <w:pPr>
        <w:ind w:left="3600" w:hanging="360"/>
      </w:pPr>
    </w:lvl>
    <w:lvl w:ilvl="5" w:tplc="1A2EC7D6">
      <w:start w:val="1"/>
      <w:numFmt w:val="lowerRoman"/>
      <w:lvlText w:val="%6."/>
      <w:lvlJc w:val="right"/>
      <w:pPr>
        <w:ind w:left="4320" w:hanging="180"/>
      </w:pPr>
    </w:lvl>
    <w:lvl w:ilvl="6" w:tplc="08CE3B6E">
      <w:start w:val="1"/>
      <w:numFmt w:val="decimal"/>
      <w:lvlText w:val="%7."/>
      <w:lvlJc w:val="left"/>
      <w:pPr>
        <w:ind w:left="5040" w:hanging="360"/>
      </w:pPr>
    </w:lvl>
    <w:lvl w:ilvl="7" w:tplc="5CCEA9C6">
      <w:start w:val="1"/>
      <w:numFmt w:val="lowerLetter"/>
      <w:lvlText w:val="%8."/>
      <w:lvlJc w:val="left"/>
      <w:pPr>
        <w:ind w:left="5760" w:hanging="360"/>
      </w:pPr>
    </w:lvl>
    <w:lvl w:ilvl="8" w:tplc="9DF2D9B4">
      <w:start w:val="1"/>
      <w:numFmt w:val="lowerRoman"/>
      <w:lvlText w:val="%9."/>
      <w:lvlJc w:val="right"/>
      <w:pPr>
        <w:ind w:left="6480" w:hanging="180"/>
      </w:pPr>
    </w:lvl>
  </w:abstractNum>
  <w:abstractNum w:abstractNumId="100" w15:restartNumberingAfterBreak="0">
    <w:nsid w:val="5D4F6E23"/>
    <w:multiLevelType w:val="hybridMultilevel"/>
    <w:tmpl w:val="4EC2F378"/>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abstractNum w:abstractNumId="101" w15:restartNumberingAfterBreak="0">
    <w:nsid w:val="5D8B5993"/>
    <w:multiLevelType w:val="hybridMultilevel"/>
    <w:tmpl w:val="E610820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2" w15:restartNumberingAfterBreak="0">
    <w:nsid w:val="5DA3282E"/>
    <w:multiLevelType w:val="hybridMultilevel"/>
    <w:tmpl w:val="7854CF88"/>
    <w:lvl w:ilvl="0" w:tplc="3AD4572A">
      <w:start w:val="1"/>
      <w:numFmt w:val="decimal"/>
      <w:lvlText w:val="(%1)"/>
      <w:lvlJc w:val="left"/>
      <w:pPr>
        <w:ind w:left="720" w:hanging="360"/>
      </w:pPr>
    </w:lvl>
    <w:lvl w:ilvl="1" w:tplc="4782A542">
      <w:start w:val="1"/>
      <w:numFmt w:val="lowerLetter"/>
      <w:lvlText w:val="%2."/>
      <w:lvlJc w:val="left"/>
      <w:pPr>
        <w:ind w:left="1440" w:hanging="360"/>
      </w:pPr>
    </w:lvl>
    <w:lvl w:ilvl="2" w:tplc="595220B4">
      <w:start w:val="1"/>
      <w:numFmt w:val="lowerRoman"/>
      <w:lvlText w:val="%3."/>
      <w:lvlJc w:val="right"/>
      <w:pPr>
        <w:ind w:left="2160" w:hanging="180"/>
      </w:pPr>
    </w:lvl>
    <w:lvl w:ilvl="3" w:tplc="0DF6F4AA">
      <w:start w:val="1"/>
      <w:numFmt w:val="decimal"/>
      <w:lvlText w:val="%4."/>
      <w:lvlJc w:val="left"/>
      <w:pPr>
        <w:ind w:left="2880" w:hanging="360"/>
      </w:pPr>
    </w:lvl>
    <w:lvl w:ilvl="4" w:tplc="AC142502">
      <w:start w:val="1"/>
      <w:numFmt w:val="lowerLetter"/>
      <w:lvlText w:val="%5."/>
      <w:lvlJc w:val="left"/>
      <w:pPr>
        <w:ind w:left="3600" w:hanging="360"/>
      </w:pPr>
    </w:lvl>
    <w:lvl w:ilvl="5" w:tplc="0C94EFB0">
      <w:start w:val="1"/>
      <w:numFmt w:val="lowerRoman"/>
      <w:lvlText w:val="%6."/>
      <w:lvlJc w:val="right"/>
      <w:pPr>
        <w:ind w:left="4320" w:hanging="180"/>
      </w:pPr>
    </w:lvl>
    <w:lvl w:ilvl="6" w:tplc="B2982532">
      <w:start w:val="1"/>
      <w:numFmt w:val="decimal"/>
      <w:lvlText w:val="%7."/>
      <w:lvlJc w:val="left"/>
      <w:pPr>
        <w:ind w:left="5040" w:hanging="360"/>
      </w:pPr>
    </w:lvl>
    <w:lvl w:ilvl="7" w:tplc="57F60D48">
      <w:start w:val="1"/>
      <w:numFmt w:val="lowerLetter"/>
      <w:lvlText w:val="%8."/>
      <w:lvlJc w:val="left"/>
      <w:pPr>
        <w:ind w:left="5760" w:hanging="360"/>
      </w:pPr>
    </w:lvl>
    <w:lvl w:ilvl="8" w:tplc="C290B584">
      <w:start w:val="1"/>
      <w:numFmt w:val="lowerRoman"/>
      <w:lvlText w:val="%9."/>
      <w:lvlJc w:val="right"/>
      <w:pPr>
        <w:ind w:left="6480" w:hanging="180"/>
      </w:pPr>
    </w:lvl>
  </w:abstractNum>
  <w:abstractNum w:abstractNumId="103" w15:restartNumberingAfterBreak="0">
    <w:nsid w:val="5DC819EE"/>
    <w:multiLevelType w:val="hybridMultilevel"/>
    <w:tmpl w:val="840EA60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4" w15:restartNumberingAfterBreak="0">
    <w:nsid w:val="5F186622"/>
    <w:multiLevelType w:val="hybridMultilevel"/>
    <w:tmpl w:val="F5509B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5" w15:restartNumberingAfterBreak="0">
    <w:nsid w:val="602366BB"/>
    <w:multiLevelType w:val="hybridMultilevel"/>
    <w:tmpl w:val="DD8E435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602876F9"/>
    <w:multiLevelType w:val="hybridMultilevel"/>
    <w:tmpl w:val="FEDA8D54"/>
    <w:lvl w:ilvl="0" w:tplc="5E86964A">
      <w:start w:val="1"/>
      <w:numFmt w:val="decimal"/>
      <w:lvlText w:val="(%1)"/>
      <w:lvlJc w:val="left"/>
      <w:pPr>
        <w:ind w:left="720" w:hanging="360"/>
      </w:pPr>
    </w:lvl>
    <w:lvl w:ilvl="1" w:tplc="39A26B1E">
      <w:start w:val="1"/>
      <w:numFmt w:val="lowerLetter"/>
      <w:lvlText w:val="%2."/>
      <w:lvlJc w:val="left"/>
      <w:pPr>
        <w:ind w:left="1440" w:hanging="360"/>
      </w:pPr>
    </w:lvl>
    <w:lvl w:ilvl="2" w:tplc="F820703C">
      <w:start w:val="1"/>
      <w:numFmt w:val="lowerRoman"/>
      <w:lvlText w:val="%3."/>
      <w:lvlJc w:val="right"/>
      <w:pPr>
        <w:ind w:left="2160" w:hanging="180"/>
      </w:pPr>
    </w:lvl>
    <w:lvl w:ilvl="3" w:tplc="48740F46">
      <w:start w:val="1"/>
      <w:numFmt w:val="decimal"/>
      <w:lvlText w:val="%4."/>
      <w:lvlJc w:val="left"/>
      <w:pPr>
        <w:ind w:left="2880" w:hanging="360"/>
      </w:pPr>
    </w:lvl>
    <w:lvl w:ilvl="4" w:tplc="77069178">
      <w:start w:val="1"/>
      <w:numFmt w:val="lowerLetter"/>
      <w:lvlText w:val="%5."/>
      <w:lvlJc w:val="left"/>
      <w:pPr>
        <w:ind w:left="3600" w:hanging="360"/>
      </w:pPr>
    </w:lvl>
    <w:lvl w:ilvl="5" w:tplc="0E948906">
      <w:start w:val="1"/>
      <w:numFmt w:val="lowerRoman"/>
      <w:lvlText w:val="%6."/>
      <w:lvlJc w:val="right"/>
      <w:pPr>
        <w:ind w:left="4320" w:hanging="180"/>
      </w:pPr>
    </w:lvl>
    <w:lvl w:ilvl="6" w:tplc="12E2D338">
      <w:start w:val="1"/>
      <w:numFmt w:val="decimal"/>
      <w:lvlText w:val="%7."/>
      <w:lvlJc w:val="left"/>
      <w:pPr>
        <w:ind w:left="5040" w:hanging="360"/>
      </w:pPr>
    </w:lvl>
    <w:lvl w:ilvl="7" w:tplc="80CEDE72">
      <w:start w:val="1"/>
      <w:numFmt w:val="lowerLetter"/>
      <w:lvlText w:val="%8."/>
      <w:lvlJc w:val="left"/>
      <w:pPr>
        <w:ind w:left="5760" w:hanging="360"/>
      </w:pPr>
    </w:lvl>
    <w:lvl w:ilvl="8" w:tplc="6F1C09B8">
      <w:start w:val="1"/>
      <w:numFmt w:val="lowerRoman"/>
      <w:lvlText w:val="%9."/>
      <w:lvlJc w:val="right"/>
      <w:pPr>
        <w:ind w:left="6480" w:hanging="180"/>
      </w:pPr>
    </w:lvl>
  </w:abstractNum>
  <w:abstractNum w:abstractNumId="107" w15:restartNumberingAfterBreak="0">
    <w:nsid w:val="625A387D"/>
    <w:multiLevelType w:val="hybridMultilevel"/>
    <w:tmpl w:val="197AC016"/>
    <w:lvl w:ilvl="0" w:tplc="B56A1D00">
      <w:start w:val="1"/>
      <w:numFmt w:val="decimal"/>
      <w:lvlText w:val="(%1)"/>
      <w:lvlJc w:val="left"/>
      <w:pPr>
        <w:ind w:left="720" w:hanging="360"/>
      </w:pPr>
    </w:lvl>
    <w:lvl w:ilvl="1" w:tplc="CCE86274">
      <w:start w:val="1"/>
      <w:numFmt w:val="lowerLetter"/>
      <w:lvlText w:val="%2."/>
      <w:lvlJc w:val="left"/>
      <w:pPr>
        <w:ind w:left="1440" w:hanging="360"/>
      </w:pPr>
    </w:lvl>
    <w:lvl w:ilvl="2" w:tplc="97565030">
      <w:start w:val="1"/>
      <w:numFmt w:val="lowerRoman"/>
      <w:lvlText w:val="%3."/>
      <w:lvlJc w:val="right"/>
      <w:pPr>
        <w:ind w:left="2160" w:hanging="180"/>
      </w:pPr>
    </w:lvl>
    <w:lvl w:ilvl="3" w:tplc="D116DC36">
      <w:start w:val="1"/>
      <w:numFmt w:val="decimal"/>
      <w:lvlText w:val="%4."/>
      <w:lvlJc w:val="left"/>
      <w:pPr>
        <w:ind w:left="2880" w:hanging="360"/>
      </w:pPr>
    </w:lvl>
    <w:lvl w:ilvl="4" w:tplc="B09CED50">
      <w:start w:val="1"/>
      <w:numFmt w:val="lowerLetter"/>
      <w:lvlText w:val="%5."/>
      <w:lvlJc w:val="left"/>
      <w:pPr>
        <w:ind w:left="3600" w:hanging="360"/>
      </w:pPr>
    </w:lvl>
    <w:lvl w:ilvl="5" w:tplc="C7A6B95A">
      <w:start w:val="1"/>
      <w:numFmt w:val="lowerRoman"/>
      <w:lvlText w:val="%6."/>
      <w:lvlJc w:val="right"/>
      <w:pPr>
        <w:ind w:left="4320" w:hanging="180"/>
      </w:pPr>
    </w:lvl>
    <w:lvl w:ilvl="6" w:tplc="422CF250">
      <w:start w:val="1"/>
      <w:numFmt w:val="decimal"/>
      <w:lvlText w:val="%7."/>
      <w:lvlJc w:val="left"/>
      <w:pPr>
        <w:ind w:left="5040" w:hanging="360"/>
      </w:pPr>
    </w:lvl>
    <w:lvl w:ilvl="7" w:tplc="8E3E7B74">
      <w:start w:val="1"/>
      <w:numFmt w:val="lowerLetter"/>
      <w:lvlText w:val="%8."/>
      <w:lvlJc w:val="left"/>
      <w:pPr>
        <w:ind w:left="5760" w:hanging="360"/>
      </w:pPr>
    </w:lvl>
    <w:lvl w:ilvl="8" w:tplc="A07E7DA6">
      <w:start w:val="1"/>
      <w:numFmt w:val="lowerRoman"/>
      <w:lvlText w:val="%9."/>
      <w:lvlJc w:val="right"/>
      <w:pPr>
        <w:ind w:left="6480" w:hanging="180"/>
      </w:pPr>
    </w:lvl>
  </w:abstractNum>
  <w:abstractNum w:abstractNumId="108" w15:restartNumberingAfterBreak="0">
    <w:nsid w:val="62EDAB7F"/>
    <w:multiLevelType w:val="hybridMultilevel"/>
    <w:tmpl w:val="A3B25160"/>
    <w:lvl w:ilvl="0" w:tplc="49661DF8">
      <w:start w:val="1"/>
      <w:numFmt w:val="decimal"/>
      <w:lvlText w:val="(%1)"/>
      <w:lvlJc w:val="left"/>
      <w:pPr>
        <w:ind w:left="720" w:hanging="360"/>
      </w:pPr>
    </w:lvl>
    <w:lvl w:ilvl="1" w:tplc="1E54CDC6">
      <w:start w:val="1"/>
      <w:numFmt w:val="lowerLetter"/>
      <w:lvlText w:val="%2."/>
      <w:lvlJc w:val="left"/>
      <w:pPr>
        <w:ind w:left="1440" w:hanging="360"/>
      </w:pPr>
    </w:lvl>
    <w:lvl w:ilvl="2" w:tplc="BB844D88">
      <w:start w:val="1"/>
      <w:numFmt w:val="lowerRoman"/>
      <w:lvlText w:val="%3."/>
      <w:lvlJc w:val="right"/>
      <w:pPr>
        <w:ind w:left="2160" w:hanging="180"/>
      </w:pPr>
    </w:lvl>
    <w:lvl w:ilvl="3" w:tplc="D5940772">
      <w:start w:val="1"/>
      <w:numFmt w:val="decimal"/>
      <w:lvlText w:val="%4."/>
      <w:lvlJc w:val="left"/>
      <w:pPr>
        <w:ind w:left="2880" w:hanging="360"/>
      </w:pPr>
    </w:lvl>
    <w:lvl w:ilvl="4" w:tplc="1700992A">
      <w:start w:val="1"/>
      <w:numFmt w:val="lowerLetter"/>
      <w:lvlText w:val="%5."/>
      <w:lvlJc w:val="left"/>
      <w:pPr>
        <w:ind w:left="3600" w:hanging="360"/>
      </w:pPr>
    </w:lvl>
    <w:lvl w:ilvl="5" w:tplc="6824BD00">
      <w:start w:val="1"/>
      <w:numFmt w:val="lowerRoman"/>
      <w:lvlText w:val="%6."/>
      <w:lvlJc w:val="right"/>
      <w:pPr>
        <w:ind w:left="4320" w:hanging="180"/>
      </w:pPr>
    </w:lvl>
    <w:lvl w:ilvl="6" w:tplc="5BA2AC0A">
      <w:start w:val="1"/>
      <w:numFmt w:val="decimal"/>
      <w:lvlText w:val="%7."/>
      <w:lvlJc w:val="left"/>
      <w:pPr>
        <w:ind w:left="5040" w:hanging="360"/>
      </w:pPr>
    </w:lvl>
    <w:lvl w:ilvl="7" w:tplc="806AFCBA">
      <w:start w:val="1"/>
      <w:numFmt w:val="lowerLetter"/>
      <w:lvlText w:val="%8."/>
      <w:lvlJc w:val="left"/>
      <w:pPr>
        <w:ind w:left="5760" w:hanging="360"/>
      </w:pPr>
    </w:lvl>
    <w:lvl w:ilvl="8" w:tplc="F6F4B984">
      <w:start w:val="1"/>
      <w:numFmt w:val="lowerRoman"/>
      <w:lvlText w:val="%9."/>
      <w:lvlJc w:val="right"/>
      <w:pPr>
        <w:ind w:left="6480" w:hanging="180"/>
      </w:pPr>
    </w:lvl>
  </w:abstractNum>
  <w:abstractNum w:abstractNumId="109" w15:restartNumberingAfterBreak="0">
    <w:nsid w:val="63FF09C7"/>
    <w:multiLevelType w:val="hybridMultilevel"/>
    <w:tmpl w:val="EE1A0C28"/>
    <w:lvl w:ilvl="0" w:tplc="A8508C78">
      <w:start w:val="1"/>
      <w:numFmt w:val="decimal"/>
      <w:lvlText w:val="(%1)"/>
      <w:lvlJc w:val="left"/>
      <w:pPr>
        <w:ind w:left="720" w:hanging="360"/>
      </w:pPr>
    </w:lvl>
    <w:lvl w:ilvl="1" w:tplc="83FCFB8C">
      <w:start w:val="1"/>
      <w:numFmt w:val="lowerLetter"/>
      <w:lvlText w:val="%2."/>
      <w:lvlJc w:val="left"/>
      <w:pPr>
        <w:ind w:left="1440" w:hanging="360"/>
      </w:pPr>
    </w:lvl>
    <w:lvl w:ilvl="2" w:tplc="F2B6BDE0">
      <w:start w:val="1"/>
      <w:numFmt w:val="lowerRoman"/>
      <w:lvlText w:val="%3."/>
      <w:lvlJc w:val="right"/>
      <w:pPr>
        <w:ind w:left="2160" w:hanging="180"/>
      </w:pPr>
    </w:lvl>
    <w:lvl w:ilvl="3" w:tplc="D3D63888">
      <w:start w:val="1"/>
      <w:numFmt w:val="decimal"/>
      <w:lvlText w:val="%4."/>
      <w:lvlJc w:val="left"/>
      <w:pPr>
        <w:ind w:left="2880" w:hanging="360"/>
      </w:pPr>
    </w:lvl>
    <w:lvl w:ilvl="4" w:tplc="159EAE22">
      <w:start w:val="1"/>
      <w:numFmt w:val="lowerLetter"/>
      <w:lvlText w:val="%5."/>
      <w:lvlJc w:val="left"/>
      <w:pPr>
        <w:ind w:left="3600" w:hanging="360"/>
      </w:pPr>
    </w:lvl>
    <w:lvl w:ilvl="5" w:tplc="BF9A261E">
      <w:start w:val="1"/>
      <w:numFmt w:val="lowerRoman"/>
      <w:lvlText w:val="%6."/>
      <w:lvlJc w:val="right"/>
      <w:pPr>
        <w:ind w:left="4320" w:hanging="180"/>
      </w:pPr>
    </w:lvl>
    <w:lvl w:ilvl="6" w:tplc="B33A6D04">
      <w:start w:val="1"/>
      <w:numFmt w:val="decimal"/>
      <w:lvlText w:val="%7."/>
      <w:lvlJc w:val="left"/>
      <w:pPr>
        <w:ind w:left="5040" w:hanging="360"/>
      </w:pPr>
    </w:lvl>
    <w:lvl w:ilvl="7" w:tplc="C3DE989C">
      <w:start w:val="1"/>
      <w:numFmt w:val="lowerLetter"/>
      <w:lvlText w:val="%8."/>
      <w:lvlJc w:val="left"/>
      <w:pPr>
        <w:ind w:left="5760" w:hanging="360"/>
      </w:pPr>
    </w:lvl>
    <w:lvl w:ilvl="8" w:tplc="353A6DA4">
      <w:start w:val="1"/>
      <w:numFmt w:val="lowerRoman"/>
      <w:lvlText w:val="%9."/>
      <w:lvlJc w:val="right"/>
      <w:pPr>
        <w:ind w:left="6480" w:hanging="180"/>
      </w:pPr>
    </w:lvl>
  </w:abstractNum>
  <w:abstractNum w:abstractNumId="110" w15:restartNumberingAfterBreak="0">
    <w:nsid w:val="640B876C"/>
    <w:multiLevelType w:val="hybridMultilevel"/>
    <w:tmpl w:val="047EA3FA"/>
    <w:lvl w:ilvl="0" w:tplc="15908278">
      <w:start w:val="1"/>
      <w:numFmt w:val="decimal"/>
      <w:lvlText w:val="%1."/>
      <w:lvlJc w:val="left"/>
      <w:pPr>
        <w:ind w:left="720" w:hanging="360"/>
      </w:pPr>
    </w:lvl>
    <w:lvl w:ilvl="1" w:tplc="D216540E">
      <w:start w:val="1"/>
      <w:numFmt w:val="lowerLetter"/>
      <w:lvlText w:val="%2."/>
      <w:lvlJc w:val="left"/>
      <w:pPr>
        <w:ind w:left="1440" w:hanging="360"/>
      </w:pPr>
    </w:lvl>
    <w:lvl w:ilvl="2" w:tplc="05CCC774">
      <w:start w:val="1"/>
      <w:numFmt w:val="lowerRoman"/>
      <w:lvlText w:val="%3."/>
      <w:lvlJc w:val="right"/>
      <w:pPr>
        <w:ind w:left="2160" w:hanging="180"/>
      </w:pPr>
    </w:lvl>
    <w:lvl w:ilvl="3" w:tplc="48E26540">
      <w:start w:val="1"/>
      <w:numFmt w:val="decimal"/>
      <w:lvlText w:val="%4."/>
      <w:lvlJc w:val="left"/>
      <w:pPr>
        <w:ind w:left="2880" w:hanging="360"/>
      </w:pPr>
    </w:lvl>
    <w:lvl w:ilvl="4" w:tplc="D138DD4E">
      <w:start w:val="1"/>
      <w:numFmt w:val="lowerLetter"/>
      <w:lvlText w:val="%5."/>
      <w:lvlJc w:val="left"/>
      <w:pPr>
        <w:ind w:left="3600" w:hanging="360"/>
      </w:pPr>
    </w:lvl>
    <w:lvl w:ilvl="5" w:tplc="9CAE3F7C">
      <w:start w:val="1"/>
      <w:numFmt w:val="lowerRoman"/>
      <w:lvlText w:val="%6."/>
      <w:lvlJc w:val="right"/>
      <w:pPr>
        <w:ind w:left="4320" w:hanging="180"/>
      </w:pPr>
    </w:lvl>
    <w:lvl w:ilvl="6" w:tplc="D2C43A90">
      <w:start w:val="1"/>
      <w:numFmt w:val="decimal"/>
      <w:lvlText w:val="%7."/>
      <w:lvlJc w:val="left"/>
      <w:pPr>
        <w:ind w:left="5040" w:hanging="360"/>
      </w:pPr>
    </w:lvl>
    <w:lvl w:ilvl="7" w:tplc="FE8A89A8">
      <w:start w:val="1"/>
      <w:numFmt w:val="lowerLetter"/>
      <w:lvlText w:val="%8."/>
      <w:lvlJc w:val="left"/>
      <w:pPr>
        <w:ind w:left="5760" w:hanging="360"/>
      </w:pPr>
    </w:lvl>
    <w:lvl w:ilvl="8" w:tplc="5D5AAA86">
      <w:start w:val="1"/>
      <w:numFmt w:val="lowerRoman"/>
      <w:lvlText w:val="%9."/>
      <w:lvlJc w:val="right"/>
      <w:pPr>
        <w:ind w:left="6480" w:hanging="180"/>
      </w:pPr>
    </w:lvl>
  </w:abstractNum>
  <w:abstractNum w:abstractNumId="111" w15:restartNumberingAfterBreak="0">
    <w:nsid w:val="648F87D8"/>
    <w:multiLevelType w:val="hybridMultilevel"/>
    <w:tmpl w:val="B0903AAA"/>
    <w:lvl w:ilvl="0" w:tplc="00064E2A">
      <w:start w:val="1"/>
      <w:numFmt w:val="lowerLetter"/>
      <w:lvlText w:val="%1)"/>
      <w:lvlJc w:val="left"/>
      <w:pPr>
        <w:ind w:left="720" w:hanging="360"/>
      </w:pPr>
    </w:lvl>
    <w:lvl w:ilvl="1" w:tplc="36F02044">
      <w:start w:val="1"/>
      <w:numFmt w:val="lowerLetter"/>
      <w:lvlText w:val="%2."/>
      <w:lvlJc w:val="left"/>
      <w:pPr>
        <w:ind w:left="1440" w:hanging="360"/>
      </w:pPr>
    </w:lvl>
    <w:lvl w:ilvl="2" w:tplc="1480F2B8">
      <w:start w:val="1"/>
      <w:numFmt w:val="lowerRoman"/>
      <w:lvlText w:val="%3."/>
      <w:lvlJc w:val="right"/>
      <w:pPr>
        <w:ind w:left="2160" w:hanging="180"/>
      </w:pPr>
    </w:lvl>
    <w:lvl w:ilvl="3" w:tplc="FCD62038">
      <w:start w:val="1"/>
      <w:numFmt w:val="decimal"/>
      <w:lvlText w:val="%4."/>
      <w:lvlJc w:val="left"/>
      <w:pPr>
        <w:ind w:left="2880" w:hanging="360"/>
      </w:pPr>
    </w:lvl>
    <w:lvl w:ilvl="4" w:tplc="56BA9876">
      <w:start w:val="1"/>
      <w:numFmt w:val="lowerLetter"/>
      <w:lvlText w:val="%5."/>
      <w:lvlJc w:val="left"/>
      <w:pPr>
        <w:ind w:left="3600" w:hanging="360"/>
      </w:pPr>
    </w:lvl>
    <w:lvl w:ilvl="5" w:tplc="539E26DC">
      <w:start w:val="1"/>
      <w:numFmt w:val="lowerRoman"/>
      <w:lvlText w:val="%6."/>
      <w:lvlJc w:val="right"/>
      <w:pPr>
        <w:ind w:left="4320" w:hanging="180"/>
      </w:pPr>
    </w:lvl>
    <w:lvl w:ilvl="6" w:tplc="534CE048">
      <w:start w:val="1"/>
      <w:numFmt w:val="decimal"/>
      <w:lvlText w:val="%7."/>
      <w:lvlJc w:val="left"/>
      <w:pPr>
        <w:ind w:left="5040" w:hanging="360"/>
      </w:pPr>
    </w:lvl>
    <w:lvl w:ilvl="7" w:tplc="B17EAAF0">
      <w:start w:val="1"/>
      <w:numFmt w:val="lowerLetter"/>
      <w:lvlText w:val="%8."/>
      <w:lvlJc w:val="left"/>
      <w:pPr>
        <w:ind w:left="5760" w:hanging="360"/>
      </w:pPr>
    </w:lvl>
    <w:lvl w:ilvl="8" w:tplc="4692A59E">
      <w:start w:val="1"/>
      <w:numFmt w:val="lowerRoman"/>
      <w:lvlText w:val="%9."/>
      <w:lvlJc w:val="right"/>
      <w:pPr>
        <w:ind w:left="6480" w:hanging="180"/>
      </w:pPr>
    </w:lvl>
  </w:abstractNum>
  <w:abstractNum w:abstractNumId="112" w15:restartNumberingAfterBreak="0">
    <w:nsid w:val="64E5769D"/>
    <w:multiLevelType w:val="hybridMultilevel"/>
    <w:tmpl w:val="429CDA5E"/>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13" w15:restartNumberingAfterBreak="0">
    <w:nsid w:val="64F275D0"/>
    <w:multiLevelType w:val="hybridMultilevel"/>
    <w:tmpl w:val="834EDECE"/>
    <w:lvl w:ilvl="0" w:tplc="041B000F">
      <w:start w:val="1"/>
      <w:numFmt w:val="decimal"/>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14" w15:restartNumberingAfterBreak="0">
    <w:nsid w:val="65A77FDE"/>
    <w:multiLevelType w:val="hybridMultilevel"/>
    <w:tmpl w:val="77346242"/>
    <w:lvl w:ilvl="0" w:tplc="041B0017">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5" w15:restartNumberingAfterBreak="0">
    <w:nsid w:val="672AAF8D"/>
    <w:multiLevelType w:val="hybridMultilevel"/>
    <w:tmpl w:val="1E1ED4A2"/>
    <w:lvl w:ilvl="0" w:tplc="FCAE31E8">
      <w:start w:val="1"/>
      <w:numFmt w:val="lowerLetter"/>
      <w:lvlText w:val="%1)"/>
      <w:lvlJc w:val="left"/>
      <w:pPr>
        <w:ind w:left="720" w:hanging="360"/>
      </w:pPr>
    </w:lvl>
    <w:lvl w:ilvl="1" w:tplc="0AD88144">
      <w:start w:val="1"/>
      <w:numFmt w:val="lowerLetter"/>
      <w:lvlText w:val="%2."/>
      <w:lvlJc w:val="left"/>
      <w:pPr>
        <w:ind w:left="1440" w:hanging="360"/>
      </w:pPr>
    </w:lvl>
    <w:lvl w:ilvl="2" w:tplc="B4081794">
      <w:start w:val="1"/>
      <w:numFmt w:val="lowerRoman"/>
      <w:lvlText w:val="%3."/>
      <w:lvlJc w:val="right"/>
      <w:pPr>
        <w:ind w:left="2160" w:hanging="180"/>
      </w:pPr>
    </w:lvl>
    <w:lvl w:ilvl="3" w:tplc="D30295F2">
      <w:start w:val="1"/>
      <w:numFmt w:val="decimal"/>
      <w:lvlText w:val="%4."/>
      <w:lvlJc w:val="left"/>
      <w:pPr>
        <w:ind w:left="2880" w:hanging="360"/>
      </w:pPr>
    </w:lvl>
    <w:lvl w:ilvl="4" w:tplc="130E5BA6">
      <w:start w:val="1"/>
      <w:numFmt w:val="lowerLetter"/>
      <w:lvlText w:val="%5."/>
      <w:lvlJc w:val="left"/>
      <w:pPr>
        <w:ind w:left="3600" w:hanging="360"/>
      </w:pPr>
    </w:lvl>
    <w:lvl w:ilvl="5" w:tplc="539861CA">
      <w:start w:val="1"/>
      <w:numFmt w:val="lowerRoman"/>
      <w:lvlText w:val="%6."/>
      <w:lvlJc w:val="right"/>
      <w:pPr>
        <w:ind w:left="4320" w:hanging="180"/>
      </w:pPr>
    </w:lvl>
    <w:lvl w:ilvl="6" w:tplc="EA04440C">
      <w:start w:val="1"/>
      <w:numFmt w:val="decimal"/>
      <w:lvlText w:val="%7."/>
      <w:lvlJc w:val="left"/>
      <w:pPr>
        <w:ind w:left="5040" w:hanging="360"/>
      </w:pPr>
    </w:lvl>
    <w:lvl w:ilvl="7" w:tplc="DB0CEDC6">
      <w:start w:val="1"/>
      <w:numFmt w:val="lowerLetter"/>
      <w:lvlText w:val="%8."/>
      <w:lvlJc w:val="left"/>
      <w:pPr>
        <w:ind w:left="5760" w:hanging="360"/>
      </w:pPr>
    </w:lvl>
    <w:lvl w:ilvl="8" w:tplc="7D7449A6">
      <w:start w:val="1"/>
      <w:numFmt w:val="lowerRoman"/>
      <w:lvlText w:val="%9."/>
      <w:lvlJc w:val="right"/>
      <w:pPr>
        <w:ind w:left="6480" w:hanging="180"/>
      </w:pPr>
    </w:lvl>
  </w:abstractNum>
  <w:abstractNum w:abstractNumId="116" w15:restartNumberingAfterBreak="0">
    <w:nsid w:val="677700E4"/>
    <w:multiLevelType w:val="hybridMultilevel"/>
    <w:tmpl w:val="C73015C8"/>
    <w:lvl w:ilvl="0" w:tplc="FE829030">
      <w:start w:val="1"/>
      <w:numFmt w:val="lowerLetter"/>
      <w:lvlText w:val="%1)"/>
      <w:lvlJc w:val="left"/>
      <w:pPr>
        <w:ind w:left="990" w:hanging="360"/>
      </w:pPr>
    </w:lvl>
    <w:lvl w:ilvl="1" w:tplc="13142DFA">
      <w:start w:val="1"/>
      <w:numFmt w:val="lowerLetter"/>
      <w:lvlText w:val="%2."/>
      <w:lvlJc w:val="left"/>
      <w:pPr>
        <w:ind w:left="1710" w:hanging="360"/>
      </w:pPr>
    </w:lvl>
    <w:lvl w:ilvl="2" w:tplc="3DE4B6D4">
      <w:start w:val="1"/>
      <w:numFmt w:val="lowerRoman"/>
      <w:lvlText w:val="%3."/>
      <w:lvlJc w:val="right"/>
      <w:pPr>
        <w:ind w:left="2430" w:hanging="180"/>
      </w:pPr>
    </w:lvl>
    <w:lvl w:ilvl="3" w:tplc="7E8EAFEA">
      <w:start w:val="1"/>
      <w:numFmt w:val="decimal"/>
      <w:lvlText w:val="%4."/>
      <w:lvlJc w:val="left"/>
      <w:pPr>
        <w:ind w:left="3150" w:hanging="360"/>
      </w:pPr>
    </w:lvl>
    <w:lvl w:ilvl="4" w:tplc="420EA432">
      <w:start w:val="1"/>
      <w:numFmt w:val="lowerLetter"/>
      <w:lvlText w:val="%5."/>
      <w:lvlJc w:val="left"/>
      <w:pPr>
        <w:ind w:left="3870" w:hanging="360"/>
      </w:pPr>
    </w:lvl>
    <w:lvl w:ilvl="5" w:tplc="B756D710">
      <w:start w:val="1"/>
      <w:numFmt w:val="lowerRoman"/>
      <w:lvlText w:val="%6."/>
      <w:lvlJc w:val="right"/>
      <w:pPr>
        <w:ind w:left="4590" w:hanging="180"/>
      </w:pPr>
    </w:lvl>
    <w:lvl w:ilvl="6" w:tplc="3476E8B0">
      <w:start w:val="1"/>
      <w:numFmt w:val="decimal"/>
      <w:lvlText w:val="%7."/>
      <w:lvlJc w:val="left"/>
      <w:pPr>
        <w:ind w:left="5310" w:hanging="360"/>
      </w:pPr>
    </w:lvl>
    <w:lvl w:ilvl="7" w:tplc="702A80BC">
      <w:start w:val="1"/>
      <w:numFmt w:val="lowerLetter"/>
      <w:lvlText w:val="%8."/>
      <w:lvlJc w:val="left"/>
      <w:pPr>
        <w:ind w:left="6030" w:hanging="360"/>
      </w:pPr>
    </w:lvl>
    <w:lvl w:ilvl="8" w:tplc="170442DA">
      <w:start w:val="1"/>
      <w:numFmt w:val="lowerRoman"/>
      <w:lvlText w:val="%9."/>
      <w:lvlJc w:val="right"/>
      <w:pPr>
        <w:ind w:left="6750" w:hanging="180"/>
      </w:pPr>
    </w:lvl>
  </w:abstractNum>
  <w:abstractNum w:abstractNumId="117" w15:restartNumberingAfterBreak="0">
    <w:nsid w:val="68F87E2B"/>
    <w:multiLevelType w:val="hybridMultilevel"/>
    <w:tmpl w:val="96E6644A"/>
    <w:lvl w:ilvl="0" w:tplc="F6CC9E72">
      <w:start w:val="1"/>
      <w:numFmt w:val="lowerLetter"/>
      <w:lvlText w:val="%1)"/>
      <w:lvlJc w:val="left"/>
      <w:pPr>
        <w:ind w:left="720" w:hanging="360"/>
      </w:pPr>
    </w:lvl>
    <w:lvl w:ilvl="1" w:tplc="17348C80">
      <w:start w:val="1"/>
      <w:numFmt w:val="lowerLetter"/>
      <w:lvlText w:val="%2."/>
      <w:lvlJc w:val="left"/>
      <w:pPr>
        <w:ind w:left="1440" w:hanging="360"/>
      </w:pPr>
    </w:lvl>
    <w:lvl w:ilvl="2" w:tplc="B11ADBC8">
      <w:start w:val="1"/>
      <w:numFmt w:val="lowerRoman"/>
      <w:lvlText w:val="%3."/>
      <w:lvlJc w:val="right"/>
      <w:pPr>
        <w:ind w:left="2160" w:hanging="180"/>
      </w:pPr>
    </w:lvl>
    <w:lvl w:ilvl="3" w:tplc="05B8BB8C">
      <w:start w:val="1"/>
      <w:numFmt w:val="decimal"/>
      <w:lvlText w:val="%4."/>
      <w:lvlJc w:val="left"/>
      <w:pPr>
        <w:ind w:left="2880" w:hanging="360"/>
      </w:pPr>
    </w:lvl>
    <w:lvl w:ilvl="4" w:tplc="A37AE72A">
      <w:start w:val="1"/>
      <w:numFmt w:val="lowerLetter"/>
      <w:lvlText w:val="%5."/>
      <w:lvlJc w:val="left"/>
      <w:pPr>
        <w:ind w:left="3600" w:hanging="360"/>
      </w:pPr>
    </w:lvl>
    <w:lvl w:ilvl="5" w:tplc="D05CCEE4">
      <w:start w:val="1"/>
      <w:numFmt w:val="lowerRoman"/>
      <w:lvlText w:val="%6."/>
      <w:lvlJc w:val="right"/>
      <w:pPr>
        <w:ind w:left="4320" w:hanging="180"/>
      </w:pPr>
    </w:lvl>
    <w:lvl w:ilvl="6" w:tplc="A5FAEFC0">
      <w:start w:val="1"/>
      <w:numFmt w:val="decimal"/>
      <w:lvlText w:val="%7."/>
      <w:lvlJc w:val="left"/>
      <w:pPr>
        <w:ind w:left="5040" w:hanging="360"/>
      </w:pPr>
    </w:lvl>
    <w:lvl w:ilvl="7" w:tplc="49909E3A">
      <w:start w:val="1"/>
      <w:numFmt w:val="lowerLetter"/>
      <w:lvlText w:val="%8."/>
      <w:lvlJc w:val="left"/>
      <w:pPr>
        <w:ind w:left="5760" w:hanging="360"/>
      </w:pPr>
    </w:lvl>
    <w:lvl w:ilvl="8" w:tplc="C0BC7C56">
      <w:start w:val="1"/>
      <w:numFmt w:val="lowerRoman"/>
      <w:lvlText w:val="%9."/>
      <w:lvlJc w:val="right"/>
      <w:pPr>
        <w:ind w:left="6480" w:hanging="180"/>
      </w:pPr>
    </w:lvl>
  </w:abstractNum>
  <w:abstractNum w:abstractNumId="118" w15:restartNumberingAfterBreak="0">
    <w:nsid w:val="69049592"/>
    <w:multiLevelType w:val="hybridMultilevel"/>
    <w:tmpl w:val="D7743154"/>
    <w:lvl w:ilvl="0" w:tplc="C428C41C">
      <w:start w:val="1"/>
      <w:numFmt w:val="lowerLetter"/>
      <w:lvlText w:val="%1)"/>
      <w:lvlJc w:val="left"/>
      <w:pPr>
        <w:ind w:left="720" w:hanging="360"/>
      </w:pPr>
    </w:lvl>
    <w:lvl w:ilvl="1" w:tplc="E9CA855A">
      <w:start w:val="1"/>
      <w:numFmt w:val="lowerLetter"/>
      <w:lvlText w:val="%2."/>
      <w:lvlJc w:val="left"/>
      <w:pPr>
        <w:ind w:left="1440" w:hanging="360"/>
      </w:pPr>
    </w:lvl>
    <w:lvl w:ilvl="2" w:tplc="65167DCA">
      <w:start w:val="1"/>
      <w:numFmt w:val="lowerRoman"/>
      <w:lvlText w:val="%3."/>
      <w:lvlJc w:val="right"/>
      <w:pPr>
        <w:ind w:left="2160" w:hanging="180"/>
      </w:pPr>
    </w:lvl>
    <w:lvl w:ilvl="3" w:tplc="39DAE8DA">
      <w:start w:val="1"/>
      <w:numFmt w:val="decimal"/>
      <w:lvlText w:val="%4."/>
      <w:lvlJc w:val="left"/>
      <w:pPr>
        <w:ind w:left="2880" w:hanging="360"/>
      </w:pPr>
    </w:lvl>
    <w:lvl w:ilvl="4" w:tplc="A094BA7C">
      <w:start w:val="1"/>
      <w:numFmt w:val="lowerLetter"/>
      <w:lvlText w:val="%5."/>
      <w:lvlJc w:val="left"/>
      <w:pPr>
        <w:ind w:left="3600" w:hanging="360"/>
      </w:pPr>
    </w:lvl>
    <w:lvl w:ilvl="5" w:tplc="C7A0B764">
      <w:start w:val="1"/>
      <w:numFmt w:val="lowerRoman"/>
      <w:lvlText w:val="%6."/>
      <w:lvlJc w:val="right"/>
      <w:pPr>
        <w:ind w:left="4320" w:hanging="180"/>
      </w:pPr>
    </w:lvl>
    <w:lvl w:ilvl="6" w:tplc="10B8AB4E">
      <w:start w:val="1"/>
      <w:numFmt w:val="decimal"/>
      <w:lvlText w:val="%7."/>
      <w:lvlJc w:val="left"/>
      <w:pPr>
        <w:ind w:left="5040" w:hanging="360"/>
      </w:pPr>
    </w:lvl>
    <w:lvl w:ilvl="7" w:tplc="4A82B762">
      <w:start w:val="1"/>
      <w:numFmt w:val="lowerLetter"/>
      <w:lvlText w:val="%8."/>
      <w:lvlJc w:val="left"/>
      <w:pPr>
        <w:ind w:left="5760" w:hanging="360"/>
      </w:pPr>
    </w:lvl>
    <w:lvl w:ilvl="8" w:tplc="CC44CD94">
      <w:start w:val="1"/>
      <w:numFmt w:val="lowerRoman"/>
      <w:lvlText w:val="%9."/>
      <w:lvlJc w:val="right"/>
      <w:pPr>
        <w:ind w:left="6480" w:hanging="180"/>
      </w:pPr>
    </w:lvl>
  </w:abstractNum>
  <w:abstractNum w:abstractNumId="119" w15:restartNumberingAfterBreak="0">
    <w:nsid w:val="6ACB3891"/>
    <w:multiLevelType w:val="hybridMultilevel"/>
    <w:tmpl w:val="BFA0EC70"/>
    <w:lvl w:ilvl="0" w:tplc="AD727118">
      <w:start w:val="1"/>
      <w:numFmt w:val="decimal"/>
      <w:lvlText w:val="(%1)"/>
      <w:lvlJc w:val="left"/>
      <w:pPr>
        <w:ind w:left="720" w:hanging="360"/>
      </w:pPr>
      <w:rPr>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0" w15:restartNumberingAfterBreak="0">
    <w:nsid w:val="6BE044AB"/>
    <w:multiLevelType w:val="hybridMultilevel"/>
    <w:tmpl w:val="142660A6"/>
    <w:lvl w:ilvl="0" w:tplc="041B0017">
      <w:start w:val="1"/>
      <w:numFmt w:val="lowerLetter"/>
      <w:lvlText w:val="%1)"/>
      <w:lvlJc w:val="left"/>
      <w:pPr>
        <w:ind w:left="1146" w:hanging="360"/>
      </w:pPr>
    </w:lvl>
    <w:lvl w:ilvl="1" w:tplc="3740FECC">
      <w:start w:val="1"/>
      <w:numFmt w:val="decimal"/>
      <w:lvlText w:val="%2."/>
      <w:lvlJc w:val="left"/>
      <w:pPr>
        <w:ind w:left="1911" w:hanging="405"/>
      </w:pPr>
      <w:rPr>
        <w:rFonts w:hint="default"/>
      </w:r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121" w15:restartNumberingAfterBreak="0">
    <w:nsid w:val="6C54325F"/>
    <w:multiLevelType w:val="hybridMultilevel"/>
    <w:tmpl w:val="468A9A5E"/>
    <w:lvl w:ilvl="0" w:tplc="041B0017">
      <w:start w:val="1"/>
      <w:numFmt w:val="lowerLetter"/>
      <w:lvlText w:val="%1)"/>
      <w:lvlJc w:val="left"/>
      <w:pPr>
        <w:ind w:left="720" w:hanging="360"/>
      </w:pPr>
    </w:lvl>
    <w:lvl w:ilvl="1" w:tplc="1654E63A">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2" w15:restartNumberingAfterBreak="0">
    <w:nsid w:val="6C59A98B"/>
    <w:multiLevelType w:val="hybridMultilevel"/>
    <w:tmpl w:val="D286D5DC"/>
    <w:lvl w:ilvl="0" w:tplc="D24AFB5E">
      <w:start w:val="1"/>
      <w:numFmt w:val="lowerLetter"/>
      <w:lvlText w:val="%1)"/>
      <w:lvlJc w:val="left"/>
      <w:pPr>
        <w:ind w:left="1080" w:hanging="360"/>
      </w:pPr>
    </w:lvl>
    <w:lvl w:ilvl="1" w:tplc="0DC6C19C">
      <w:start w:val="1"/>
      <w:numFmt w:val="lowerLetter"/>
      <w:lvlText w:val="%2."/>
      <w:lvlJc w:val="left"/>
      <w:pPr>
        <w:ind w:left="1800" w:hanging="360"/>
      </w:pPr>
    </w:lvl>
    <w:lvl w:ilvl="2" w:tplc="F352245C">
      <w:start w:val="1"/>
      <w:numFmt w:val="lowerRoman"/>
      <w:lvlText w:val="%3."/>
      <w:lvlJc w:val="right"/>
      <w:pPr>
        <w:ind w:left="2520" w:hanging="180"/>
      </w:pPr>
    </w:lvl>
    <w:lvl w:ilvl="3" w:tplc="57BE986A">
      <w:start w:val="1"/>
      <w:numFmt w:val="decimal"/>
      <w:lvlText w:val="%4."/>
      <w:lvlJc w:val="left"/>
      <w:pPr>
        <w:ind w:left="3240" w:hanging="360"/>
      </w:pPr>
    </w:lvl>
    <w:lvl w:ilvl="4" w:tplc="871E1184">
      <w:start w:val="1"/>
      <w:numFmt w:val="lowerLetter"/>
      <w:lvlText w:val="%5."/>
      <w:lvlJc w:val="left"/>
      <w:pPr>
        <w:ind w:left="3960" w:hanging="360"/>
      </w:pPr>
    </w:lvl>
    <w:lvl w:ilvl="5" w:tplc="522A6422">
      <w:start w:val="1"/>
      <w:numFmt w:val="lowerRoman"/>
      <w:lvlText w:val="%6."/>
      <w:lvlJc w:val="right"/>
      <w:pPr>
        <w:ind w:left="4680" w:hanging="180"/>
      </w:pPr>
    </w:lvl>
    <w:lvl w:ilvl="6" w:tplc="C6BCA038">
      <w:start w:val="1"/>
      <w:numFmt w:val="decimal"/>
      <w:lvlText w:val="%7."/>
      <w:lvlJc w:val="left"/>
      <w:pPr>
        <w:ind w:left="5400" w:hanging="360"/>
      </w:pPr>
    </w:lvl>
    <w:lvl w:ilvl="7" w:tplc="F76CAFF0">
      <w:start w:val="1"/>
      <w:numFmt w:val="lowerLetter"/>
      <w:lvlText w:val="%8."/>
      <w:lvlJc w:val="left"/>
      <w:pPr>
        <w:ind w:left="6120" w:hanging="360"/>
      </w:pPr>
    </w:lvl>
    <w:lvl w:ilvl="8" w:tplc="1F569C00">
      <w:start w:val="1"/>
      <w:numFmt w:val="lowerRoman"/>
      <w:lvlText w:val="%9."/>
      <w:lvlJc w:val="right"/>
      <w:pPr>
        <w:ind w:left="6840" w:hanging="180"/>
      </w:pPr>
    </w:lvl>
  </w:abstractNum>
  <w:abstractNum w:abstractNumId="123" w15:restartNumberingAfterBreak="0">
    <w:nsid w:val="6CF000BD"/>
    <w:multiLevelType w:val="hybridMultilevel"/>
    <w:tmpl w:val="F29281A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4" w15:restartNumberingAfterBreak="0">
    <w:nsid w:val="6DAD423D"/>
    <w:multiLevelType w:val="hybridMultilevel"/>
    <w:tmpl w:val="8FB47CB8"/>
    <w:lvl w:ilvl="0" w:tplc="337EB908">
      <w:start w:val="1"/>
      <w:numFmt w:val="decimal"/>
      <w:lvlText w:val="%1."/>
      <w:lvlJc w:val="left"/>
      <w:pPr>
        <w:ind w:left="720" w:hanging="360"/>
      </w:pPr>
      <w:rPr>
        <w:rFonts w:hint="default"/>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5" w15:restartNumberingAfterBreak="0">
    <w:nsid w:val="6E2F795E"/>
    <w:multiLevelType w:val="hybridMultilevel"/>
    <w:tmpl w:val="AA7CF066"/>
    <w:lvl w:ilvl="0" w:tplc="0A8630E6">
      <w:start w:val="1"/>
      <w:numFmt w:val="decimal"/>
      <w:lvlText w:val="(%1)"/>
      <w:lvlJc w:val="left"/>
      <w:pPr>
        <w:ind w:left="720" w:hanging="360"/>
      </w:pPr>
    </w:lvl>
    <w:lvl w:ilvl="1" w:tplc="6F661120">
      <w:start w:val="1"/>
      <w:numFmt w:val="lowerLetter"/>
      <w:lvlText w:val="%2."/>
      <w:lvlJc w:val="left"/>
      <w:pPr>
        <w:ind w:left="1440" w:hanging="360"/>
      </w:pPr>
    </w:lvl>
    <w:lvl w:ilvl="2" w:tplc="66E834A2">
      <w:start w:val="1"/>
      <w:numFmt w:val="lowerRoman"/>
      <w:lvlText w:val="%3."/>
      <w:lvlJc w:val="right"/>
      <w:pPr>
        <w:ind w:left="2160" w:hanging="180"/>
      </w:pPr>
    </w:lvl>
    <w:lvl w:ilvl="3" w:tplc="7C9292B0">
      <w:start w:val="1"/>
      <w:numFmt w:val="decimal"/>
      <w:lvlText w:val="%4."/>
      <w:lvlJc w:val="left"/>
      <w:pPr>
        <w:ind w:left="2880" w:hanging="360"/>
      </w:pPr>
    </w:lvl>
    <w:lvl w:ilvl="4" w:tplc="E018AE38">
      <w:start w:val="1"/>
      <w:numFmt w:val="lowerLetter"/>
      <w:lvlText w:val="%5."/>
      <w:lvlJc w:val="left"/>
      <w:pPr>
        <w:ind w:left="3600" w:hanging="360"/>
      </w:pPr>
    </w:lvl>
    <w:lvl w:ilvl="5" w:tplc="2B747190">
      <w:start w:val="1"/>
      <w:numFmt w:val="lowerRoman"/>
      <w:lvlText w:val="%6."/>
      <w:lvlJc w:val="right"/>
      <w:pPr>
        <w:ind w:left="4320" w:hanging="180"/>
      </w:pPr>
    </w:lvl>
    <w:lvl w:ilvl="6" w:tplc="0BB0E246">
      <w:start w:val="1"/>
      <w:numFmt w:val="decimal"/>
      <w:lvlText w:val="%7."/>
      <w:lvlJc w:val="left"/>
      <w:pPr>
        <w:ind w:left="5040" w:hanging="360"/>
      </w:pPr>
    </w:lvl>
    <w:lvl w:ilvl="7" w:tplc="3FE47B96">
      <w:start w:val="1"/>
      <w:numFmt w:val="lowerLetter"/>
      <w:lvlText w:val="%8."/>
      <w:lvlJc w:val="left"/>
      <w:pPr>
        <w:ind w:left="5760" w:hanging="360"/>
      </w:pPr>
    </w:lvl>
    <w:lvl w:ilvl="8" w:tplc="BED8E5B4">
      <w:start w:val="1"/>
      <w:numFmt w:val="lowerRoman"/>
      <w:lvlText w:val="%9."/>
      <w:lvlJc w:val="right"/>
      <w:pPr>
        <w:ind w:left="6480" w:hanging="180"/>
      </w:pPr>
    </w:lvl>
  </w:abstractNum>
  <w:abstractNum w:abstractNumId="126" w15:restartNumberingAfterBreak="0">
    <w:nsid w:val="6F0F6DA2"/>
    <w:multiLevelType w:val="hybridMultilevel"/>
    <w:tmpl w:val="AD621648"/>
    <w:lvl w:ilvl="0" w:tplc="15388376">
      <w:start w:val="1"/>
      <w:numFmt w:val="decimal"/>
      <w:lvlText w:val="%1."/>
      <w:lvlJc w:val="left"/>
      <w:pPr>
        <w:ind w:left="720" w:hanging="360"/>
      </w:pPr>
    </w:lvl>
    <w:lvl w:ilvl="1" w:tplc="D58861DA">
      <w:start w:val="1"/>
      <w:numFmt w:val="lowerLetter"/>
      <w:lvlText w:val="%2."/>
      <w:lvlJc w:val="left"/>
      <w:pPr>
        <w:ind w:left="1440" w:hanging="360"/>
      </w:pPr>
    </w:lvl>
    <w:lvl w:ilvl="2" w:tplc="6F70AF24">
      <w:start w:val="1"/>
      <w:numFmt w:val="lowerRoman"/>
      <w:lvlText w:val="%3."/>
      <w:lvlJc w:val="right"/>
      <w:pPr>
        <w:ind w:left="2160" w:hanging="180"/>
      </w:pPr>
    </w:lvl>
    <w:lvl w:ilvl="3" w:tplc="A70AA204">
      <w:start w:val="1"/>
      <w:numFmt w:val="decimal"/>
      <w:lvlText w:val="%4."/>
      <w:lvlJc w:val="left"/>
      <w:pPr>
        <w:ind w:left="2880" w:hanging="360"/>
      </w:pPr>
    </w:lvl>
    <w:lvl w:ilvl="4" w:tplc="F6048202">
      <w:start w:val="1"/>
      <w:numFmt w:val="lowerLetter"/>
      <w:lvlText w:val="%5."/>
      <w:lvlJc w:val="left"/>
      <w:pPr>
        <w:ind w:left="3600" w:hanging="360"/>
      </w:pPr>
    </w:lvl>
    <w:lvl w:ilvl="5" w:tplc="14CEA59A">
      <w:start w:val="1"/>
      <w:numFmt w:val="lowerRoman"/>
      <w:lvlText w:val="%6."/>
      <w:lvlJc w:val="right"/>
      <w:pPr>
        <w:ind w:left="4320" w:hanging="180"/>
      </w:pPr>
    </w:lvl>
    <w:lvl w:ilvl="6" w:tplc="844E1F50">
      <w:start w:val="1"/>
      <w:numFmt w:val="decimal"/>
      <w:lvlText w:val="%7."/>
      <w:lvlJc w:val="left"/>
      <w:pPr>
        <w:ind w:left="5040" w:hanging="360"/>
      </w:pPr>
    </w:lvl>
    <w:lvl w:ilvl="7" w:tplc="A8705222">
      <w:start w:val="1"/>
      <w:numFmt w:val="lowerLetter"/>
      <w:lvlText w:val="%8."/>
      <w:lvlJc w:val="left"/>
      <w:pPr>
        <w:ind w:left="5760" w:hanging="360"/>
      </w:pPr>
    </w:lvl>
    <w:lvl w:ilvl="8" w:tplc="6FC2D708">
      <w:start w:val="1"/>
      <w:numFmt w:val="lowerRoman"/>
      <w:lvlText w:val="%9."/>
      <w:lvlJc w:val="right"/>
      <w:pPr>
        <w:ind w:left="6480" w:hanging="180"/>
      </w:pPr>
    </w:lvl>
  </w:abstractNum>
  <w:abstractNum w:abstractNumId="127" w15:restartNumberingAfterBreak="0">
    <w:nsid w:val="71D55505"/>
    <w:multiLevelType w:val="hybridMultilevel"/>
    <w:tmpl w:val="0AAE0FE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8" w15:restartNumberingAfterBreak="0">
    <w:nsid w:val="735453FB"/>
    <w:multiLevelType w:val="hybridMultilevel"/>
    <w:tmpl w:val="F146B114"/>
    <w:lvl w:ilvl="0" w:tplc="E65614B8">
      <w:start w:val="1"/>
      <w:numFmt w:val="lowerLetter"/>
      <w:lvlText w:val="%1)"/>
      <w:lvlJc w:val="left"/>
      <w:pPr>
        <w:ind w:left="720" w:hanging="360"/>
      </w:pPr>
    </w:lvl>
    <w:lvl w:ilvl="1" w:tplc="3864B69E">
      <w:start w:val="1"/>
      <w:numFmt w:val="lowerLetter"/>
      <w:lvlText w:val="%2."/>
      <w:lvlJc w:val="left"/>
      <w:pPr>
        <w:ind w:left="1440" w:hanging="360"/>
      </w:pPr>
    </w:lvl>
    <w:lvl w:ilvl="2" w:tplc="69BE0704">
      <w:start w:val="1"/>
      <w:numFmt w:val="lowerRoman"/>
      <w:lvlText w:val="%3."/>
      <w:lvlJc w:val="right"/>
      <w:pPr>
        <w:ind w:left="2160" w:hanging="180"/>
      </w:pPr>
    </w:lvl>
    <w:lvl w:ilvl="3" w:tplc="6EB0F78A">
      <w:start w:val="1"/>
      <w:numFmt w:val="decimal"/>
      <w:lvlText w:val="%4."/>
      <w:lvlJc w:val="left"/>
      <w:pPr>
        <w:ind w:left="2880" w:hanging="360"/>
      </w:pPr>
    </w:lvl>
    <w:lvl w:ilvl="4" w:tplc="29AC28C8">
      <w:start w:val="1"/>
      <w:numFmt w:val="lowerLetter"/>
      <w:lvlText w:val="%5."/>
      <w:lvlJc w:val="left"/>
      <w:pPr>
        <w:ind w:left="3600" w:hanging="360"/>
      </w:pPr>
    </w:lvl>
    <w:lvl w:ilvl="5" w:tplc="E6AAA0CE">
      <w:start w:val="1"/>
      <w:numFmt w:val="lowerRoman"/>
      <w:lvlText w:val="%6."/>
      <w:lvlJc w:val="right"/>
      <w:pPr>
        <w:ind w:left="4320" w:hanging="180"/>
      </w:pPr>
    </w:lvl>
    <w:lvl w:ilvl="6" w:tplc="7E7CC8FE">
      <w:start w:val="1"/>
      <w:numFmt w:val="decimal"/>
      <w:lvlText w:val="%7."/>
      <w:lvlJc w:val="left"/>
      <w:pPr>
        <w:ind w:left="5040" w:hanging="360"/>
      </w:pPr>
    </w:lvl>
    <w:lvl w:ilvl="7" w:tplc="2E909D84">
      <w:start w:val="1"/>
      <w:numFmt w:val="lowerLetter"/>
      <w:lvlText w:val="%8."/>
      <w:lvlJc w:val="left"/>
      <w:pPr>
        <w:ind w:left="5760" w:hanging="360"/>
      </w:pPr>
    </w:lvl>
    <w:lvl w:ilvl="8" w:tplc="4E72F202">
      <w:start w:val="1"/>
      <w:numFmt w:val="lowerRoman"/>
      <w:lvlText w:val="%9."/>
      <w:lvlJc w:val="right"/>
      <w:pPr>
        <w:ind w:left="6480" w:hanging="180"/>
      </w:pPr>
    </w:lvl>
  </w:abstractNum>
  <w:abstractNum w:abstractNumId="129" w15:restartNumberingAfterBreak="0">
    <w:nsid w:val="73A26946"/>
    <w:multiLevelType w:val="multilevel"/>
    <w:tmpl w:val="041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0" w15:restartNumberingAfterBreak="0">
    <w:nsid w:val="73A30FF1"/>
    <w:multiLevelType w:val="hybridMultilevel"/>
    <w:tmpl w:val="A0E4E2D6"/>
    <w:lvl w:ilvl="0" w:tplc="041B0017">
      <w:start w:val="1"/>
      <w:numFmt w:val="lowerLetter"/>
      <w:lvlText w:val="%1)"/>
      <w:lvlJc w:val="left"/>
      <w:pPr>
        <w:ind w:left="720" w:hanging="360"/>
      </w:pPr>
      <w:rPr>
        <w:rFonts w:hint="default"/>
        <w:b w:val="0"/>
        <w:bCs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1" w15:restartNumberingAfterBreak="0">
    <w:nsid w:val="74B22AA4"/>
    <w:multiLevelType w:val="hybridMultilevel"/>
    <w:tmpl w:val="4ABEBB6C"/>
    <w:lvl w:ilvl="0" w:tplc="FFFFFFFF">
      <w:start w:val="1"/>
      <w:numFmt w:val="lowerLetter"/>
      <w:lvlText w:val="c)"/>
      <w:lvlJc w:val="left"/>
      <w:pPr>
        <w:ind w:left="388" w:hanging="284"/>
      </w:pPr>
      <w:rPr>
        <w:w w:val="100"/>
        <w:sz w:val="20"/>
        <w:szCs w:val="20"/>
        <w:lang w:val="sk-SK" w:eastAsia="sk-SK" w:bidi="sk-SK"/>
      </w:rPr>
    </w:lvl>
    <w:lvl w:ilvl="1" w:tplc="D3EA40E6">
      <w:start w:val="1"/>
      <w:numFmt w:val="decimal"/>
      <w:lvlText w:val="%2."/>
      <w:lvlJc w:val="left"/>
      <w:pPr>
        <w:ind w:left="672" w:hanging="284"/>
      </w:pPr>
      <w:rPr>
        <w:strike w:val="0"/>
        <w:w w:val="100"/>
        <w:sz w:val="24"/>
        <w:szCs w:val="24"/>
        <w:lang w:val="sk-SK" w:eastAsia="sk-SK" w:bidi="sk-SK"/>
      </w:rPr>
    </w:lvl>
    <w:lvl w:ilvl="2" w:tplc="E35E28A6">
      <w:numFmt w:val="bullet"/>
      <w:lvlText w:val="•"/>
      <w:lvlJc w:val="left"/>
      <w:pPr>
        <w:ind w:left="1704" w:hanging="284"/>
      </w:pPr>
      <w:rPr>
        <w:rFonts w:hint="default"/>
        <w:lang w:val="sk-SK" w:eastAsia="sk-SK" w:bidi="sk-SK"/>
      </w:rPr>
    </w:lvl>
    <w:lvl w:ilvl="3" w:tplc="BB681282">
      <w:numFmt w:val="bullet"/>
      <w:lvlText w:val="•"/>
      <w:lvlJc w:val="left"/>
      <w:pPr>
        <w:ind w:left="2729" w:hanging="284"/>
      </w:pPr>
      <w:rPr>
        <w:rFonts w:hint="default"/>
        <w:lang w:val="sk-SK" w:eastAsia="sk-SK" w:bidi="sk-SK"/>
      </w:rPr>
    </w:lvl>
    <w:lvl w:ilvl="4" w:tplc="74A2FBE0">
      <w:numFmt w:val="bullet"/>
      <w:lvlText w:val="•"/>
      <w:lvlJc w:val="left"/>
      <w:pPr>
        <w:ind w:left="3754" w:hanging="284"/>
      </w:pPr>
      <w:rPr>
        <w:rFonts w:hint="default"/>
        <w:lang w:val="sk-SK" w:eastAsia="sk-SK" w:bidi="sk-SK"/>
      </w:rPr>
    </w:lvl>
    <w:lvl w:ilvl="5" w:tplc="4E128272">
      <w:numFmt w:val="bullet"/>
      <w:lvlText w:val="•"/>
      <w:lvlJc w:val="left"/>
      <w:pPr>
        <w:ind w:left="4779" w:hanging="284"/>
      </w:pPr>
      <w:rPr>
        <w:rFonts w:hint="default"/>
        <w:lang w:val="sk-SK" w:eastAsia="sk-SK" w:bidi="sk-SK"/>
      </w:rPr>
    </w:lvl>
    <w:lvl w:ilvl="6" w:tplc="BD62FD60">
      <w:numFmt w:val="bullet"/>
      <w:lvlText w:val="•"/>
      <w:lvlJc w:val="left"/>
      <w:pPr>
        <w:ind w:left="5804" w:hanging="284"/>
      </w:pPr>
      <w:rPr>
        <w:rFonts w:hint="default"/>
        <w:lang w:val="sk-SK" w:eastAsia="sk-SK" w:bidi="sk-SK"/>
      </w:rPr>
    </w:lvl>
    <w:lvl w:ilvl="7" w:tplc="DAA2F56E">
      <w:numFmt w:val="bullet"/>
      <w:lvlText w:val="•"/>
      <w:lvlJc w:val="left"/>
      <w:pPr>
        <w:ind w:left="6829" w:hanging="284"/>
      </w:pPr>
      <w:rPr>
        <w:rFonts w:hint="default"/>
        <w:lang w:val="sk-SK" w:eastAsia="sk-SK" w:bidi="sk-SK"/>
      </w:rPr>
    </w:lvl>
    <w:lvl w:ilvl="8" w:tplc="3DBA7B48">
      <w:numFmt w:val="bullet"/>
      <w:lvlText w:val="•"/>
      <w:lvlJc w:val="left"/>
      <w:pPr>
        <w:ind w:left="7854" w:hanging="284"/>
      </w:pPr>
      <w:rPr>
        <w:rFonts w:hint="default"/>
        <w:lang w:val="sk-SK" w:eastAsia="sk-SK" w:bidi="sk-SK"/>
      </w:rPr>
    </w:lvl>
  </w:abstractNum>
  <w:abstractNum w:abstractNumId="132" w15:restartNumberingAfterBreak="0">
    <w:nsid w:val="75563CCC"/>
    <w:multiLevelType w:val="hybridMultilevel"/>
    <w:tmpl w:val="5526266C"/>
    <w:lvl w:ilvl="0" w:tplc="5BB468CA">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3" w15:restartNumberingAfterBreak="0">
    <w:nsid w:val="75B6164F"/>
    <w:multiLevelType w:val="hybridMultilevel"/>
    <w:tmpl w:val="18A82DB0"/>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34" w15:restartNumberingAfterBreak="0">
    <w:nsid w:val="76CB08B2"/>
    <w:multiLevelType w:val="hybridMultilevel"/>
    <w:tmpl w:val="C3E81F16"/>
    <w:lvl w:ilvl="0" w:tplc="16E490AA">
      <w:start w:val="1"/>
      <w:numFmt w:val="lowerLetter"/>
      <w:lvlText w:val="%1)"/>
      <w:lvlJc w:val="left"/>
      <w:pPr>
        <w:ind w:left="720" w:hanging="360"/>
      </w:pPr>
    </w:lvl>
    <w:lvl w:ilvl="1" w:tplc="522E0752">
      <w:start w:val="1"/>
      <w:numFmt w:val="lowerLetter"/>
      <w:lvlText w:val="%2."/>
      <w:lvlJc w:val="left"/>
      <w:pPr>
        <w:ind w:left="1440" w:hanging="360"/>
      </w:pPr>
    </w:lvl>
    <w:lvl w:ilvl="2" w:tplc="331411B6">
      <w:start w:val="1"/>
      <w:numFmt w:val="lowerRoman"/>
      <w:lvlText w:val="%3."/>
      <w:lvlJc w:val="right"/>
      <w:pPr>
        <w:ind w:left="2160" w:hanging="180"/>
      </w:pPr>
    </w:lvl>
    <w:lvl w:ilvl="3" w:tplc="C9AC4D24">
      <w:start w:val="1"/>
      <w:numFmt w:val="decimal"/>
      <w:lvlText w:val="%4."/>
      <w:lvlJc w:val="left"/>
      <w:pPr>
        <w:ind w:left="2880" w:hanging="360"/>
      </w:pPr>
    </w:lvl>
    <w:lvl w:ilvl="4" w:tplc="EAC2A5D4">
      <w:start w:val="1"/>
      <w:numFmt w:val="lowerLetter"/>
      <w:lvlText w:val="%5."/>
      <w:lvlJc w:val="left"/>
      <w:pPr>
        <w:ind w:left="3600" w:hanging="360"/>
      </w:pPr>
    </w:lvl>
    <w:lvl w:ilvl="5" w:tplc="2BCA61D8">
      <w:start w:val="1"/>
      <w:numFmt w:val="lowerRoman"/>
      <w:lvlText w:val="%6."/>
      <w:lvlJc w:val="right"/>
      <w:pPr>
        <w:ind w:left="4320" w:hanging="180"/>
      </w:pPr>
    </w:lvl>
    <w:lvl w:ilvl="6" w:tplc="031C9C98">
      <w:start w:val="1"/>
      <w:numFmt w:val="decimal"/>
      <w:lvlText w:val="%7."/>
      <w:lvlJc w:val="left"/>
      <w:pPr>
        <w:ind w:left="5040" w:hanging="360"/>
      </w:pPr>
    </w:lvl>
    <w:lvl w:ilvl="7" w:tplc="DC7AEB0A">
      <w:start w:val="1"/>
      <w:numFmt w:val="lowerLetter"/>
      <w:lvlText w:val="%8."/>
      <w:lvlJc w:val="left"/>
      <w:pPr>
        <w:ind w:left="5760" w:hanging="360"/>
      </w:pPr>
    </w:lvl>
    <w:lvl w:ilvl="8" w:tplc="5D62CEC4">
      <w:start w:val="1"/>
      <w:numFmt w:val="lowerRoman"/>
      <w:lvlText w:val="%9."/>
      <w:lvlJc w:val="right"/>
      <w:pPr>
        <w:ind w:left="6480" w:hanging="180"/>
      </w:pPr>
    </w:lvl>
  </w:abstractNum>
  <w:abstractNum w:abstractNumId="135" w15:restartNumberingAfterBreak="0">
    <w:nsid w:val="77513EA0"/>
    <w:multiLevelType w:val="hybridMultilevel"/>
    <w:tmpl w:val="7E82AACA"/>
    <w:lvl w:ilvl="0" w:tplc="5BB468CA">
      <w:start w:val="1"/>
      <w:numFmt w:val="decimal"/>
      <w:lvlText w:val="(%1)"/>
      <w:lvlJc w:val="left"/>
      <w:pPr>
        <w:ind w:left="720"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6" w15:restartNumberingAfterBreak="0">
    <w:nsid w:val="7764D6CB"/>
    <w:multiLevelType w:val="hybridMultilevel"/>
    <w:tmpl w:val="91167458"/>
    <w:lvl w:ilvl="0" w:tplc="C14AAEE2">
      <w:start w:val="1"/>
      <w:numFmt w:val="lowerLetter"/>
      <w:lvlText w:val="%1)"/>
      <w:lvlJc w:val="left"/>
      <w:pPr>
        <w:ind w:left="720" w:hanging="360"/>
      </w:pPr>
    </w:lvl>
    <w:lvl w:ilvl="1" w:tplc="9ED246C4">
      <w:start w:val="1"/>
      <w:numFmt w:val="lowerLetter"/>
      <w:lvlText w:val="%2."/>
      <w:lvlJc w:val="left"/>
      <w:pPr>
        <w:ind w:left="1440" w:hanging="360"/>
      </w:pPr>
    </w:lvl>
    <w:lvl w:ilvl="2" w:tplc="1E1A5180">
      <w:start w:val="1"/>
      <w:numFmt w:val="lowerRoman"/>
      <w:lvlText w:val="%3."/>
      <w:lvlJc w:val="right"/>
      <w:pPr>
        <w:ind w:left="2160" w:hanging="180"/>
      </w:pPr>
    </w:lvl>
    <w:lvl w:ilvl="3" w:tplc="F9E4656A">
      <w:start w:val="1"/>
      <w:numFmt w:val="decimal"/>
      <w:lvlText w:val="%4."/>
      <w:lvlJc w:val="left"/>
      <w:pPr>
        <w:ind w:left="2880" w:hanging="360"/>
      </w:pPr>
    </w:lvl>
    <w:lvl w:ilvl="4" w:tplc="1A5484FC">
      <w:start w:val="1"/>
      <w:numFmt w:val="lowerLetter"/>
      <w:lvlText w:val="%5."/>
      <w:lvlJc w:val="left"/>
      <w:pPr>
        <w:ind w:left="3600" w:hanging="360"/>
      </w:pPr>
    </w:lvl>
    <w:lvl w:ilvl="5" w:tplc="51164C00">
      <w:start w:val="1"/>
      <w:numFmt w:val="lowerRoman"/>
      <w:lvlText w:val="%6."/>
      <w:lvlJc w:val="right"/>
      <w:pPr>
        <w:ind w:left="4320" w:hanging="180"/>
      </w:pPr>
    </w:lvl>
    <w:lvl w:ilvl="6" w:tplc="22FEE404">
      <w:start w:val="1"/>
      <w:numFmt w:val="decimal"/>
      <w:lvlText w:val="%7."/>
      <w:lvlJc w:val="left"/>
      <w:pPr>
        <w:ind w:left="5040" w:hanging="360"/>
      </w:pPr>
    </w:lvl>
    <w:lvl w:ilvl="7" w:tplc="34368384">
      <w:start w:val="1"/>
      <w:numFmt w:val="lowerLetter"/>
      <w:lvlText w:val="%8."/>
      <w:lvlJc w:val="left"/>
      <w:pPr>
        <w:ind w:left="5760" w:hanging="360"/>
      </w:pPr>
    </w:lvl>
    <w:lvl w:ilvl="8" w:tplc="CE1C9722">
      <w:start w:val="1"/>
      <w:numFmt w:val="lowerRoman"/>
      <w:lvlText w:val="%9."/>
      <w:lvlJc w:val="right"/>
      <w:pPr>
        <w:ind w:left="6480" w:hanging="180"/>
      </w:pPr>
    </w:lvl>
  </w:abstractNum>
  <w:abstractNum w:abstractNumId="137" w15:restartNumberingAfterBreak="0">
    <w:nsid w:val="784D76F3"/>
    <w:multiLevelType w:val="hybridMultilevel"/>
    <w:tmpl w:val="376EFCF8"/>
    <w:lvl w:ilvl="0" w:tplc="041B0017">
      <w:start w:val="1"/>
      <w:numFmt w:val="lowerLetter"/>
      <w:lvlText w:val="%1)"/>
      <w:lvlJc w:val="left"/>
      <w:pPr>
        <w:ind w:left="1648" w:hanging="360"/>
      </w:pPr>
    </w:lvl>
    <w:lvl w:ilvl="1" w:tplc="041B0019" w:tentative="1">
      <w:start w:val="1"/>
      <w:numFmt w:val="lowerLetter"/>
      <w:lvlText w:val="%2."/>
      <w:lvlJc w:val="left"/>
      <w:pPr>
        <w:ind w:left="2368" w:hanging="360"/>
      </w:pPr>
    </w:lvl>
    <w:lvl w:ilvl="2" w:tplc="041B001B" w:tentative="1">
      <w:start w:val="1"/>
      <w:numFmt w:val="lowerRoman"/>
      <w:lvlText w:val="%3."/>
      <w:lvlJc w:val="right"/>
      <w:pPr>
        <w:ind w:left="3088" w:hanging="180"/>
      </w:pPr>
    </w:lvl>
    <w:lvl w:ilvl="3" w:tplc="041B000F" w:tentative="1">
      <w:start w:val="1"/>
      <w:numFmt w:val="decimal"/>
      <w:lvlText w:val="%4."/>
      <w:lvlJc w:val="left"/>
      <w:pPr>
        <w:ind w:left="3808" w:hanging="360"/>
      </w:pPr>
    </w:lvl>
    <w:lvl w:ilvl="4" w:tplc="041B0019" w:tentative="1">
      <w:start w:val="1"/>
      <w:numFmt w:val="lowerLetter"/>
      <w:lvlText w:val="%5."/>
      <w:lvlJc w:val="left"/>
      <w:pPr>
        <w:ind w:left="4528" w:hanging="360"/>
      </w:pPr>
    </w:lvl>
    <w:lvl w:ilvl="5" w:tplc="041B001B" w:tentative="1">
      <w:start w:val="1"/>
      <w:numFmt w:val="lowerRoman"/>
      <w:lvlText w:val="%6."/>
      <w:lvlJc w:val="right"/>
      <w:pPr>
        <w:ind w:left="5248" w:hanging="180"/>
      </w:pPr>
    </w:lvl>
    <w:lvl w:ilvl="6" w:tplc="041B000F" w:tentative="1">
      <w:start w:val="1"/>
      <w:numFmt w:val="decimal"/>
      <w:lvlText w:val="%7."/>
      <w:lvlJc w:val="left"/>
      <w:pPr>
        <w:ind w:left="5968" w:hanging="360"/>
      </w:pPr>
    </w:lvl>
    <w:lvl w:ilvl="7" w:tplc="041B0019" w:tentative="1">
      <w:start w:val="1"/>
      <w:numFmt w:val="lowerLetter"/>
      <w:lvlText w:val="%8."/>
      <w:lvlJc w:val="left"/>
      <w:pPr>
        <w:ind w:left="6688" w:hanging="360"/>
      </w:pPr>
    </w:lvl>
    <w:lvl w:ilvl="8" w:tplc="041B001B" w:tentative="1">
      <w:start w:val="1"/>
      <w:numFmt w:val="lowerRoman"/>
      <w:lvlText w:val="%9."/>
      <w:lvlJc w:val="right"/>
      <w:pPr>
        <w:ind w:left="7408" w:hanging="180"/>
      </w:pPr>
    </w:lvl>
  </w:abstractNum>
  <w:abstractNum w:abstractNumId="138" w15:restartNumberingAfterBreak="0">
    <w:nsid w:val="78C913A1"/>
    <w:multiLevelType w:val="hybridMultilevel"/>
    <w:tmpl w:val="9AE60D3E"/>
    <w:lvl w:ilvl="0" w:tplc="2878E1BA">
      <w:start w:val="1"/>
      <w:numFmt w:val="decimal"/>
      <w:lvlText w:val="(%1)"/>
      <w:lvlJc w:val="left"/>
      <w:pPr>
        <w:ind w:left="720" w:hanging="360"/>
      </w:pPr>
      <w:rPr>
        <w:rFonts w:eastAsia="Calibri" w:hint="default"/>
        <w:b w:val="0"/>
        <w:bCs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9" w15:restartNumberingAfterBreak="0">
    <w:nsid w:val="78EF40C4"/>
    <w:multiLevelType w:val="hybridMultilevel"/>
    <w:tmpl w:val="B4AEF08E"/>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40" w15:restartNumberingAfterBreak="0">
    <w:nsid w:val="796B53AC"/>
    <w:multiLevelType w:val="hybridMultilevel"/>
    <w:tmpl w:val="F6AEF254"/>
    <w:lvl w:ilvl="0" w:tplc="29AAB2FC">
      <w:start w:val="1"/>
      <w:numFmt w:val="decimal"/>
      <w:suff w:val="space"/>
      <w:lvlText w:val="%1."/>
      <w:lvlJc w:val="left"/>
      <w:pPr>
        <w:ind w:left="36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1" w15:restartNumberingAfterBreak="0">
    <w:nsid w:val="7A927480"/>
    <w:multiLevelType w:val="hybridMultilevel"/>
    <w:tmpl w:val="C0865476"/>
    <w:lvl w:ilvl="0" w:tplc="02BA0B3C">
      <w:start w:val="1"/>
      <w:numFmt w:val="decimal"/>
      <w:lvlText w:val="(%1)"/>
      <w:lvlJc w:val="left"/>
      <w:pPr>
        <w:ind w:left="768" w:hanging="408"/>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2" w15:restartNumberingAfterBreak="0">
    <w:nsid w:val="7B659B49"/>
    <w:multiLevelType w:val="hybridMultilevel"/>
    <w:tmpl w:val="2F9A9E52"/>
    <w:lvl w:ilvl="0" w:tplc="410848E0">
      <w:start w:val="1"/>
      <w:numFmt w:val="decimal"/>
      <w:lvlText w:val="(%1)"/>
      <w:lvlJc w:val="left"/>
      <w:pPr>
        <w:ind w:left="720" w:hanging="360"/>
      </w:pPr>
    </w:lvl>
    <w:lvl w:ilvl="1" w:tplc="5114BF00">
      <w:start w:val="1"/>
      <w:numFmt w:val="lowerLetter"/>
      <w:lvlText w:val="%2."/>
      <w:lvlJc w:val="left"/>
      <w:pPr>
        <w:ind w:left="1440" w:hanging="360"/>
      </w:pPr>
    </w:lvl>
    <w:lvl w:ilvl="2" w:tplc="0AF6F132">
      <w:start w:val="1"/>
      <w:numFmt w:val="lowerRoman"/>
      <w:lvlText w:val="%3."/>
      <w:lvlJc w:val="right"/>
      <w:pPr>
        <w:ind w:left="2160" w:hanging="180"/>
      </w:pPr>
    </w:lvl>
    <w:lvl w:ilvl="3" w:tplc="C6A09B2A">
      <w:start w:val="1"/>
      <w:numFmt w:val="decimal"/>
      <w:lvlText w:val="%4."/>
      <w:lvlJc w:val="left"/>
      <w:pPr>
        <w:ind w:left="2880" w:hanging="360"/>
      </w:pPr>
    </w:lvl>
    <w:lvl w:ilvl="4" w:tplc="18421576">
      <w:start w:val="1"/>
      <w:numFmt w:val="lowerLetter"/>
      <w:lvlText w:val="%5."/>
      <w:lvlJc w:val="left"/>
      <w:pPr>
        <w:ind w:left="3600" w:hanging="360"/>
      </w:pPr>
    </w:lvl>
    <w:lvl w:ilvl="5" w:tplc="A3AA3270">
      <w:start w:val="1"/>
      <w:numFmt w:val="lowerRoman"/>
      <w:lvlText w:val="%6."/>
      <w:lvlJc w:val="right"/>
      <w:pPr>
        <w:ind w:left="4320" w:hanging="180"/>
      </w:pPr>
    </w:lvl>
    <w:lvl w:ilvl="6" w:tplc="64962A1A">
      <w:start w:val="1"/>
      <w:numFmt w:val="decimal"/>
      <w:lvlText w:val="%7."/>
      <w:lvlJc w:val="left"/>
      <w:pPr>
        <w:ind w:left="5040" w:hanging="360"/>
      </w:pPr>
    </w:lvl>
    <w:lvl w:ilvl="7" w:tplc="B3EABAC4">
      <w:start w:val="1"/>
      <w:numFmt w:val="lowerLetter"/>
      <w:lvlText w:val="%8."/>
      <w:lvlJc w:val="left"/>
      <w:pPr>
        <w:ind w:left="5760" w:hanging="360"/>
      </w:pPr>
    </w:lvl>
    <w:lvl w:ilvl="8" w:tplc="80B2D2B2">
      <w:start w:val="1"/>
      <w:numFmt w:val="lowerRoman"/>
      <w:lvlText w:val="%9."/>
      <w:lvlJc w:val="right"/>
      <w:pPr>
        <w:ind w:left="6480" w:hanging="180"/>
      </w:pPr>
    </w:lvl>
  </w:abstractNum>
  <w:abstractNum w:abstractNumId="143" w15:restartNumberingAfterBreak="0">
    <w:nsid w:val="7BE9E0EF"/>
    <w:multiLevelType w:val="hybridMultilevel"/>
    <w:tmpl w:val="6B3EC49A"/>
    <w:lvl w:ilvl="0" w:tplc="001227D0">
      <w:start w:val="1"/>
      <w:numFmt w:val="lowerLetter"/>
      <w:lvlText w:val="%1)"/>
      <w:lvlJc w:val="left"/>
      <w:pPr>
        <w:ind w:left="720" w:hanging="360"/>
      </w:pPr>
    </w:lvl>
    <w:lvl w:ilvl="1" w:tplc="9C2259B6">
      <w:start w:val="1"/>
      <w:numFmt w:val="lowerLetter"/>
      <w:lvlText w:val="%2."/>
      <w:lvlJc w:val="left"/>
      <w:pPr>
        <w:ind w:left="1440" w:hanging="360"/>
      </w:pPr>
    </w:lvl>
    <w:lvl w:ilvl="2" w:tplc="FB9AFADA">
      <w:start w:val="1"/>
      <w:numFmt w:val="lowerRoman"/>
      <w:lvlText w:val="%3."/>
      <w:lvlJc w:val="right"/>
      <w:pPr>
        <w:ind w:left="2160" w:hanging="180"/>
      </w:pPr>
    </w:lvl>
    <w:lvl w:ilvl="3" w:tplc="3CDC3BB8">
      <w:start w:val="1"/>
      <w:numFmt w:val="decimal"/>
      <w:lvlText w:val="%4."/>
      <w:lvlJc w:val="left"/>
      <w:pPr>
        <w:ind w:left="2880" w:hanging="360"/>
      </w:pPr>
    </w:lvl>
    <w:lvl w:ilvl="4" w:tplc="893E76AC">
      <w:start w:val="1"/>
      <w:numFmt w:val="lowerLetter"/>
      <w:lvlText w:val="%5."/>
      <w:lvlJc w:val="left"/>
      <w:pPr>
        <w:ind w:left="3600" w:hanging="360"/>
      </w:pPr>
    </w:lvl>
    <w:lvl w:ilvl="5" w:tplc="34E6A756">
      <w:start w:val="1"/>
      <w:numFmt w:val="lowerRoman"/>
      <w:lvlText w:val="%6."/>
      <w:lvlJc w:val="right"/>
      <w:pPr>
        <w:ind w:left="4320" w:hanging="180"/>
      </w:pPr>
    </w:lvl>
    <w:lvl w:ilvl="6" w:tplc="FD6E3004">
      <w:start w:val="1"/>
      <w:numFmt w:val="decimal"/>
      <w:lvlText w:val="%7."/>
      <w:lvlJc w:val="left"/>
      <w:pPr>
        <w:ind w:left="5040" w:hanging="360"/>
      </w:pPr>
    </w:lvl>
    <w:lvl w:ilvl="7" w:tplc="55BEF2E0">
      <w:start w:val="1"/>
      <w:numFmt w:val="lowerLetter"/>
      <w:lvlText w:val="%8."/>
      <w:lvlJc w:val="left"/>
      <w:pPr>
        <w:ind w:left="5760" w:hanging="360"/>
      </w:pPr>
    </w:lvl>
    <w:lvl w:ilvl="8" w:tplc="03286426">
      <w:start w:val="1"/>
      <w:numFmt w:val="lowerRoman"/>
      <w:lvlText w:val="%9."/>
      <w:lvlJc w:val="right"/>
      <w:pPr>
        <w:ind w:left="6480" w:hanging="180"/>
      </w:pPr>
    </w:lvl>
  </w:abstractNum>
  <w:abstractNum w:abstractNumId="144" w15:restartNumberingAfterBreak="0">
    <w:nsid w:val="7C9DBC06"/>
    <w:multiLevelType w:val="hybridMultilevel"/>
    <w:tmpl w:val="6DB88FC8"/>
    <w:lvl w:ilvl="0" w:tplc="8E561944">
      <w:start w:val="1"/>
      <w:numFmt w:val="lowerLetter"/>
      <w:lvlText w:val="%1)"/>
      <w:lvlJc w:val="left"/>
      <w:pPr>
        <w:ind w:left="720" w:hanging="360"/>
      </w:pPr>
    </w:lvl>
    <w:lvl w:ilvl="1" w:tplc="CFF8E3BE">
      <w:start w:val="1"/>
      <w:numFmt w:val="lowerLetter"/>
      <w:lvlText w:val="%2."/>
      <w:lvlJc w:val="left"/>
      <w:pPr>
        <w:ind w:left="1440" w:hanging="360"/>
      </w:pPr>
    </w:lvl>
    <w:lvl w:ilvl="2" w:tplc="7E9A487E">
      <w:start w:val="1"/>
      <w:numFmt w:val="lowerRoman"/>
      <w:lvlText w:val="%3."/>
      <w:lvlJc w:val="right"/>
      <w:pPr>
        <w:ind w:left="2160" w:hanging="180"/>
      </w:pPr>
    </w:lvl>
    <w:lvl w:ilvl="3" w:tplc="754C5B86">
      <w:start w:val="1"/>
      <w:numFmt w:val="decimal"/>
      <w:lvlText w:val="%4."/>
      <w:lvlJc w:val="left"/>
      <w:pPr>
        <w:ind w:left="2880" w:hanging="360"/>
      </w:pPr>
    </w:lvl>
    <w:lvl w:ilvl="4" w:tplc="B3D4607A">
      <w:start w:val="1"/>
      <w:numFmt w:val="lowerLetter"/>
      <w:lvlText w:val="%5."/>
      <w:lvlJc w:val="left"/>
      <w:pPr>
        <w:ind w:left="3600" w:hanging="360"/>
      </w:pPr>
    </w:lvl>
    <w:lvl w:ilvl="5" w:tplc="9B44FC94">
      <w:start w:val="1"/>
      <w:numFmt w:val="lowerRoman"/>
      <w:lvlText w:val="%6."/>
      <w:lvlJc w:val="right"/>
      <w:pPr>
        <w:ind w:left="4320" w:hanging="180"/>
      </w:pPr>
    </w:lvl>
    <w:lvl w:ilvl="6" w:tplc="7D580012">
      <w:start w:val="1"/>
      <w:numFmt w:val="decimal"/>
      <w:lvlText w:val="%7."/>
      <w:lvlJc w:val="left"/>
      <w:pPr>
        <w:ind w:left="5040" w:hanging="360"/>
      </w:pPr>
    </w:lvl>
    <w:lvl w:ilvl="7" w:tplc="EF4E2E10">
      <w:start w:val="1"/>
      <w:numFmt w:val="lowerLetter"/>
      <w:lvlText w:val="%8."/>
      <w:lvlJc w:val="left"/>
      <w:pPr>
        <w:ind w:left="5760" w:hanging="360"/>
      </w:pPr>
    </w:lvl>
    <w:lvl w:ilvl="8" w:tplc="9260E0FA">
      <w:start w:val="1"/>
      <w:numFmt w:val="lowerRoman"/>
      <w:lvlText w:val="%9."/>
      <w:lvlJc w:val="right"/>
      <w:pPr>
        <w:ind w:left="6480" w:hanging="180"/>
      </w:pPr>
    </w:lvl>
  </w:abstractNum>
  <w:abstractNum w:abstractNumId="145" w15:restartNumberingAfterBreak="0">
    <w:nsid w:val="7CA47ACB"/>
    <w:multiLevelType w:val="hybridMultilevel"/>
    <w:tmpl w:val="13EED0E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6" w15:restartNumberingAfterBreak="0">
    <w:nsid w:val="7CCFB60D"/>
    <w:multiLevelType w:val="hybridMultilevel"/>
    <w:tmpl w:val="84FAD8B6"/>
    <w:lvl w:ilvl="0" w:tplc="74A8CB7C">
      <w:start w:val="1"/>
      <w:numFmt w:val="lowerLetter"/>
      <w:lvlText w:val="%1)"/>
      <w:lvlJc w:val="left"/>
      <w:pPr>
        <w:ind w:left="720" w:hanging="360"/>
      </w:pPr>
    </w:lvl>
    <w:lvl w:ilvl="1" w:tplc="CA6AE89E">
      <w:start w:val="1"/>
      <w:numFmt w:val="lowerLetter"/>
      <w:lvlText w:val="%2."/>
      <w:lvlJc w:val="left"/>
      <w:pPr>
        <w:ind w:left="1440" w:hanging="360"/>
      </w:pPr>
    </w:lvl>
    <w:lvl w:ilvl="2" w:tplc="AFE0D8AA">
      <w:start w:val="1"/>
      <w:numFmt w:val="lowerRoman"/>
      <w:lvlText w:val="%3."/>
      <w:lvlJc w:val="right"/>
      <w:pPr>
        <w:ind w:left="2160" w:hanging="180"/>
      </w:pPr>
    </w:lvl>
    <w:lvl w:ilvl="3" w:tplc="6BB6BFB8">
      <w:start w:val="1"/>
      <w:numFmt w:val="decimal"/>
      <w:lvlText w:val="%4."/>
      <w:lvlJc w:val="left"/>
      <w:pPr>
        <w:ind w:left="2880" w:hanging="360"/>
      </w:pPr>
    </w:lvl>
    <w:lvl w:ilvl="4" w:tplc="88A24A86">
      <w:start w:val="1"/>
      <w:numFmt w:val="lowerLetter"/>
      <w:lvlText w:val="%5."/>
      <w:lvlJc w:val="left"/>
      <w:pPr>
        <w:ind w:left="3600" w:hanging="360"/>
      </w:pPr>
    </w:lvl>
    <w:lvl w:ilvl="5" w:tplc="65E67E54">
      <w:start w:val="1"/>
      <w:numFmt w:val="lowerRoman"/>
      <w:lvlText w:val="%6."/>
      <w:lvlJc w:val="right"/>
      <w:pPr>
        <w:ind w:left="4320" w:hanging="180"/>
      </w:pPr>
    </w:lvl>
    <w:lvl w:ilvl="6" w:tplc="BAC80F56">
      <w:start w:val="1"/>
      <w:numFmt w:val="decimal"/>
      <w:lvlText w:val="%7."/>
      <w:lvlJc w:val="left"/>
      <w:pPr>
        <w:ind w:left="5040" w:hanging="360"/>
      </w:pPr>
    </w:lvl>
    <w:lvl w:ilvl="7" w:tplc="BC88674C">
      <w:start w:val="1"/>
      <w:numFmt w:val="lowerLetter"/>
      <w:lvlText w:val="%8."/>
      <w:lvlJc w:val="left"/>
      <w:pPr>
        <w:ind w:left="5760" w:hanging="360"/>
      </w:pPr>
    </w:lvl>
    <w:lvl w:ilvl="8" w:tplc="318407A8">
      <w:start w:val="1"/>
      <w:numFmt w:val="lowerRoman"/>
      <w:lvlText w:val="%9."/>
      <w:lvlJc w:val="right"/>
      <w:pPr>
        <w:ind w:left="6480" w:hanging="180"/>
      </w:pPr>
    </w:lvl>
  </w:abstractNum>
  <w:abstractNum w:abstractNumId="147" w15:restartNumberingAfterBreak="0">
    <w:nsid w:val="7D10269C"/>
    <w:multiLevelType w:val="hybridMultilevel"/>
    <w:tmpl w:val="77EE4E18"/>
    <w:lvl w:ilvl="0" w:tplc="44689618">
      <w:start w:val="1"/>
      <w:numFmt w:val="decimal"/>
      <w:lvlText w:val="(%1)"/>
      <w:lvlJc w:val="left"/>
      <w:pPr>
        <w:ind w:left="720" w:hanging="360"/>
      </w:pPr>
    </w:lvl>
    <w:lvl w:ilvl="1" w:tplc="A61E741A">
      <w:start w:val="1"/>
      <w:numFmt w:val="lowerLetter"/>
      <w:lvlText w:val="%2."/>
      <w:lvlJc w:val="left"/>
      <w:pPr>
        <w:ind w:left="1440" w:hanging="360"/>
      </w:pPr>
    </w:lvl>
    <w:lvl w:ilvl="2" w:tplc="87D0D65E">
      <w:start w:val="1"/>
      <w:numFmt w:val="lowerRoman"/>
      <w:lvlText w:val="%3."/>
      <w:lvlJc w:val="right"/>
      <w:pPr>
        <w:ind w:left="2160" w:hanging="180"/>
      </w:pPr>
    </w:lvl>
    <w:lvl w:ilvl="3" w:tplc="7F7E6B7E">
      <w:start w:val="1"/>
      <w:numFmt w:val="decimal"/>
      <w:lvlText w:val="%4."/>
      <w:lvlJc w:val="left"/>
      <w:pPr>
        <w:ind w:left="2880" w:hanging="360"/>
      </w:pPr>
    </w:lvl>
    <w:lvl w:ilvl="4" w:tplc="442E1BE8">
      <w:start w:val="1"/>
      <w:numFmt w:val="lowerLetter"/>
      <w:lvlText w:val="%5."/>
      <w:lvlJc w:val="left"/>
      <w:pPr>
        <w:ind w:left="3600" w:hanging="360"/>
      </w:pPr>
    </w:lvl>
    <w:lvl w:ilvl="5" w:tplc="05366364">
      <w:start w:val="1"/>
      <w:numFmt w:val="lowerRoman"/>
      <w:lvlText w:val="%6."/>
      <w:lvlJc w:val="right"/>
      <w:pPr>
        <w:ind w:left="4320" w:hanging="180"/>
      </w:pPr>
    </w:lvl>
    <w:lvl w:ilvl="6" w:tplc="649080E6">
      <w:start w:val="1"/>
      <w:numFmt w:val="decimal"/>
      <w:lvlText w:val="%7."/>
      <w:lvlJc w:val="left"/>
      <w:pPr>
        <w:ind w:left="5040" w:hanging="360"/>
      </w:pPr>
    </w:lvl>
    <w:lvl w:ilvl="7" w:tplc="58227730">
      <w:start w:val="1"/>
      <w:numFmt w:val="lowerLetter"/>
      <w:lvlText w:val="%8."/>
      <w:lvlJc w:val="left"/>
      <w:pPr>
        <w:ind w:left="5760" w:hanging="360"/>
      </w:pPr>
    </w:lvl>
    <w:lvl w:ilvl="8" w:tplc="04BCEB1C">
      <w:start w:val="1"/>
      <w:numFmt w:val="lowerRoman"/>
      <w:lvlText w:val="%9."/>
      <w:lvlJc w:val="right"/>
      <w:pPr>
        <w:ind w:left="6480" w:hanging="180"/>
      </w:pPr>
    </w:lvl>
  </w:abstractNum>
  <w:abstractNum w:abstractNumId="148" w15:restartNumberingAfterBreak="0">
    <w:nsid w:val="7D5BBE24"/>
    <w:multiLevelType w:val="hybridMultilevel"/>
    <w:tmpl w:val="64EE987C"/>
    <w:lvl w:ilvl="0" w:tplc="4B486662">
      <w:start w:val="1"/>
      <w:numFmt w:val="lowerLetter"/>
      <w:lvlText w:val="%1)"/>
      <w:lvlJc w:val="left"/>
      <w:pPr>
        <w:ind w:left="720" w:hanging="360"/>
      </w:pPr>
    </w:lvl>
    <w:lvl w:ilvl="1" w:tplc="530E976C">
      <w:start w:val="1"/>
      <w:numFmt w:val="lowerLetter"/>
      <w:lvlText w:val="%2."/>
      <w:lvlJc w:val="left"/>
      <w:pPr>
        <w:ind w:left="1440" w:hanging="360"/>
      </w:pPr>
    </w:lvl>
    <w:lvl w:ilvl="2" w:tplc="B0E6F972">
      <w:start w:val="1"/>
      <w:numFmt w:val="lowerRoman"/>
      <w:lvlText w:val="%3."/>
      <w:lvlJc w:val="right"/>
      <w:pPr>
        <w:ind w:left="2160" w:hanging="180"/>
      </w:pPr>
    </w:lvl>
    <w:lvl w:ilvl="3" w:tplc="3614F9A8">
      <w:start w:val="1"/>
      <w:numFmt w:val="decimal"/>
      <w:lvlText w:val="%4."/>
      <w:lvlJc w:val="left"/>
      <w:pPr>
        <w:ind w:left="2880" w:hanging="360"/>
      </w:pPr>
    </w:lvl>
    <w:lvl w:ilvl="4" w:tplc="65F87664">
      <w:start w:val="1"/>
      <w:numFmt w:val="lowerLetter"/>
      <w:lvlText w:val="%5."/>
      <w:lvlJc w:val="left"/>
      <w:pPr>
        <w:ind w:left="3600" w:hanging="360"/>
      </w:pPr>
    </w:lvl>
    <w:lvl w:ilvl="5" w:tplc="381845C0">
      <w:start w:val="1"/>
      <w:numFmt w:val="lowerRoman"/>
      <w:lvlText w:val="%6."/>
      <w:lvlJc w:val="right"/>
      <w:pPr>
        <w:ind w:left="4320" w:hanging="180"/>
      </w:pPr>
    </w:lvl>
    <w:lvl w:ilvl="6" w:tplc="66228D78">
      <w:start w:val="1"/>
      <w:numFmt w:val="decimal"/>
      <w:lvlText w:val="%7."/>
      <w:lvlJc w:val="left"/>
      <w:pPr>
        <w:ind w:left="5040" w:hanging="360"/>
      </w:pPr>
    </w:lvl>
    <w:lvl w:ilvl="7" w:tplc="A1363D2A">
      <w:start w:val="1"/>
      <w:numFmt w:val="lowerLetter"/>
      <w:lvlText w:val="%8."/>
      <w:lvlJc w:val="left"/>
      <w:pPr>
        <w:ind w:left="5760" w:hanging="360"/>
      </w:pPr>
    </w:lvl>
    <w:lvl w:ilvl="8" w:tplc="DD9AE7CA">
      <w:start w:val="1"/>
      <w:numFmt w:val="lowerRoman"/>
      <w:lvlText w:val="%9."/>
      <w:lvlJc w:val="right"/>
      <w:pPr>
        <w:ind w:left="6480" w:hanging="180"/>
      </w:pPr>
    </w:lvl>
  </w:abstractNum>
  <w:abstractNum w:abstractNumId="149" w15:restartNumberingAfterBreak="0">
    <w:nsid w:val="7E23902C"/>
    <w:multiLevelType w:val="hybridMultilevel"/>
    <w:tmpl w:val="08367890"/>
    <w:lvl w:ilvl="0" w:tplc="B842609C">
      <w:start w:val="1"/>
      <w:numFmt w:val="decimal"/>
      <w:lvlText w:val="(%1)"/>
      <w:lvlJc w:val="left"/>
      <w:pPr>
        <w:ind w:left="720" w:hanging="360"/>
      </w:pPr>
    </w:lvl>
    <w:lvl w:ilvl="1" w:tplc="94AE41BC">
      <w:start w:val="1"/>
      <w:numFmt w:val="lowerLetter"/>
      <w:lvlText w:val="%2."/>
      <w:lvlJc w:val="left"/>
      <w:pPr>
        <w:ind w:left="1440" w:hanging="360"/>
      </w:pPr>
    </w:lvl>
    <w:lvl w:ilvl="2" w:tplc="2B64237C">
      <w:start w:val="1"/>
      <w:numFmt w:val="lowerRoman"/>
      <w:lvlText w:val="%3."/>
      <w:lvlJc w:val="right"/>
      <w:pPr>
        <w:ind w:left="2160" w:hanging="180"/>
      </w:pPr>
    </w:lvl>
    <w:lvl w:ilvl="3" w:tplc="B6E02C46">
      <w:start w:val="1"/>
      <w:numFmt w:val="decimal"/>
      <w:lvlText w:val="%4."/>
      <w:lvlJc w:val="left"/>
      <w:pPr>
        <w:ind w:left="2880" w:hanging="360"/>
      </w:pPr>
    </w:lvl>
    <w:lvl w:ilvl="4" w:tplc="FE603E74">
      <w:start w:val="1"/>
      <w:numFmt w:val="lowerLetter"/>
      <w:lvlText w:val="%5."/>
      <w:lvlJc w:val="left"/>
      <w:pPr>
        <w:ind w:left="3600" w:hanging="360"/>
      </w:pPr>
    </w:lvl>
    <w:lvl w:ilvl="5" w:tplc="7BDAEFB6">
      <w:start w:val="1"/>
      <w:numFmt w:val="lowerRoman"/>
      <w:lvlText w:val="%6."/>
      <w:lvlJc w:val="right"/>
      <w:pPr>
        <w:ind w:left="4320" w:hanging="180"/>
      </w:pPr>
    </w:lvl>
    <w:lvl w:ilvl="6" w:tplc="C93C7EE0">
      <w:start w:val="1"/>
      <w:numFmt w:val="decimal"/>
      <w:lvlText w:val="%7."/>
      <w:lvlJc w:val="left"/>
      <w:pPr>
        <w:ind w:left="5040" w:hanging="360"/>
      </w:pPr>
    </w:lvl>
    <w:lvl w:ilvl="7" w:tplc="E9142BDA">
      <w:start w:val="1"/>
      <w:numFmt w:val="lowerLetter"/>
      <w:lvlText w:val="%8."/>
      <w:lvlJc w:val="left"/>
      <w:pPr>
        <w:ind w:left="5760" w:hanging="360"/>
      </w:pPr>
    </w:lvl>
    <w:lvl w:ilvl="8" w:tplc="9BE4F1FE">
      <w:start w:val="1"/>
      <w:numFmt w:val="lowerRoman"/>
      <w:lvlText w:val="%9."/>
      <w:lvlJc w:val="right"/>
      <w:pPr>
        <w:ind w:left="6480" w:hanging="180"/>
      </w:pPr>
    </w:lvl>
  </w:abstractNum>
  <w:abstractNum w:abstractNumId="150" w15:restartNumberingAfterBreak="0">
    <w:nsid w:val="7E384C7A"/>
    <w:multiLevelType w:val="hybridMultilevel"/>
    <w:tmpl w:val="5FC0DA66"/>
    <w:lvl w:ilvl="0" w:tplc="0FC2ED2C">
      <w:start w:val="1"/>
      <w:numFmt w:val="lowerLetter"/>
      <w:lvlText w:val="%1)"/>
      <w:lvlJc w:val="left"/>
      <w:pPr>
        <w:ind w:left="720" w:hanging="360"/>
      </w:pPr>
    </w:lvl>
    <w:lvl w:ilvl="1" w:tplc="7A64B8A8">
      <w:start w:val="1"/>
      <w:numFmt w:val="lowerLetter"/>
      <w:lvlText w:val="%2."/>
      <w:lvlJc w:val="left"/>
      <w:pPr>
        <w:ind w:left="1440" w:hanging="360"/>
      </w:pPr>
    </w:lvl>
    <w:lvl w:ilvl="2" w:tplc="A83472E6">
      <w:start w:val="1"/>
      <w:numFmt w:val="lowerRoman"/>
      <w:lvlText w:val="%3."/>
      <w:lvlJc w:val="right"/>
      <w:pPr>
        <w:ind w:left="2160" w:hanging="180"/>
      </w:pPr>
    </w:lvl>
    <w:lvl w:ilvl="3" w:tplc="5006792C">
      <w:start w:val="1"/>
      <w:numFmt w:val="decimal"/>
      <w:lvlText w:val="%4."/>
      <w:lvlJc w:val="left"/>
      <w:pPr>
        <w:ind w:left="2880" w:hanging="360"/>
      </w:pPr>
    </w:lvl>
    <w:lvl w:ilvl="4" w:tplc="F8EE5138">
      <w:start w:val="1"/>
      <w:numFmt w:val="lowerLetter"/>
      <w:lvlText w:val="%5."/>
      <w:lvlJc w:val="left"/>
      <w:pPr>
        <w:ind w:left="3600" w:hanging="360"/>
      </w:pPr>
    </w:lvl>
    <w:lvl w:ilvl="5" w:tplc="3BE649CA">
      <w:start w:val="1"/>
      <w:numFmt w:val="lowerRoman"/>
      <w:lvlText w:val="%6."/>
      <w:lvlJc w:val="right"/>
      <w:pPr>
        <w:ind w:left="4320" w:hanging="180"/>
      </w:pPr>
    </w:lvl>
    <w:lvl w:ilvl="6" w:tplc="27FE9994">
      <w:start w:val="1"/>
      <w:numFmt w:val="decimal"/>
      <w:lvlText w:val="%7."/>
      <w:lvlJc w:val="left"/>
      <w:pPr>
        <w:ind w:left="5040" w:hanging="360"/>
      </w:pPr>
    </w:lvl>
    <w:lvl w:ilvl="7" w:tplc="6070269A">
      <w:start w:val="1"/>
      <w:numFmt w:val="lowerLetter"/>
      <w:lvlText w:val="%8."/>
      <w:lvlJc w:val="left"/>
      <w:pPr>
        <w:ind w:left="5760" w:hanging="360"/>
      </w:pPr>
    </w:lvl>
    <w:lvl w:ilvl="8" w:tplc="29805C7E">
      <w:start w:val="1"/>
      <w:numFmt w:val="lowerRoman"/>
      <w:lvlText w:val="%9."/>
      <w:lvlJc w:val="right"/>
      <w:pPr>
        <w:ind w:left="6480" w:hanging="180"/>
      </w:pPr>
    </w:lvl>
  </w:abstractNum>
  <w:abstractNum w:abstractNumId="151" w15:restartNumberingAfterBreak="0">
    <w:nsid w:val="7E8D9A68"/>
    <w:multiLevelType w:val="hybridMultilevel"/>
    <w:tmpl w:val="E7425080"/>
    <w:lvl w:ilvl="0" w:tplc="9E0CB8CC">
      <w:start w:val="1"/>
      <w:numFmt w:val="decimal"/>
      <w:lvlText w:val="(%1)"/>
      <w:lvlJc w:val="left"/>
      <w:pPr>
        <w:ind w:left="720" w:hanging="360"/>
      </w:pPr>
    </w:lvl>
    <w:lvl w:ilvl="1" w:tplc="0BA634F2">
      <w:start w:val="1"/>
      <w:numFmt w:val="lowerLetter"/>
      <w:lvlText w:val="%2."/>
      <w:lvlJc w:val="left"/>
      <w:pPr>
        <w:ind w:left="1440" w:hanging="360"/>
      </w:pPr>
    </w:lvl>
    <w:lvl w:ilvl="2" w:tplc="98C2BFBC">
      <w:start w:val="1"/>
      <w:numFmt w:val="lowerRoman"/>
      <w:lvlText w:val="%3."/>
      <w:lvlJc w:val="right"/>
      <w:pPr>
        <w:ind w:left="2160" w:hanging="180"/>
      </w:pPr>
    </w:lvl>
    <w:lvl w:ilvl="3" w:tplc="0D00FCFA">
      <w:start w:val="1"/>
      <w:numFmt w:val="decimal"/>
      <w:lvlText w:val="%4."/>
      <w:lvlJc w:val="left"/>
      <w:pPr>
        <w:ind w:left="2880" w:hanging="360"/>
      </w:pPr>
    </w:lvl>
    <w:lvl w:ilvl="4" w:tplc="C3482490">
      <w:start w:val="1"/>
      <w:numFmt w:val="lowerLetter"/>
      <w:lvlText w:val="%5."/>
      <w:lvlJc w:val="left"/>
      <w:pPr>
        <w:ind w:left="3600" w:hanging="360"/>
      </w:pPr>
    </w:lvl>
    <w:lvl w:ilvl="5" w:tplc="048CCDB8">
      <w:start w:val="1"/>
      <w:numFmt w:val="lowerRoman"/>
      <w:lvlText w:val="%6."/>
      <w:lvlJc w:val="right"/>
      <w:pPr>
        <w:ind w:left="4320" w:hanging="180"/>
      </w:pPr>
    </w:lvl>
    <w:lvl w:ilvl="6" w:tplc="A0E62A6C">
      <w:start w:val="1"/>
      <w:numFmt w:val="decimal"/>
      <w:lvlText w:val="%7."/>
      <w:lvlJc w:val="left"/>
      <w:pPr>
        <w:ind w:left="5040" w:hanging="360"/>
      </w:pPr>
    </w:lvl>
    <w:lvl w:ilvl="7" w:tplc="E064046C">
      <w:start w:val="1"/>
      <w:numFmt w:val="lowerLetter"/>
      <w:lvlText w:val="%8."/>
      <w:lvlJc w:val="left"/>
      <w:pPr>
        <w:ind w:left="5760" w:hanging="360"/>
      </w:pPr>
    </w:lvl>
    <w:lvl w:ilvl="8" w:tplc="1AE893E6">
      <w:start w:val="1"/>
      <w:numFmt w:val="lowerRoman"/>
      <w:lvlText w:val="%9."/>
      <w:lvlJc w:val="right"/>
      <w:pPr>
        <w:ind w:left="6480" w:hanging="180"/>
      </w:pPr>
    </w:lvl>
  </w:abstractNum>
  <w:abstractNum w:abstractNumId="152" w15:restartNumberingAfterBreak="0">
    <w:nsid w:val="7F2A4864"/>
    <w:multiLevelType w:val="hybridMultilevel"/>
    <w:tmpl w:val="EED4FF38"/>
    <w:lvl w:ilvl="0" w:tplc="041B0017">
      <w:start w:val="1"/>
      <w:numFmt w:val="lowerLetter"/>
      <w:lvlText w:val="%1)"/>
      <w:lvlJc w:val="left"/>
      <w:pPr>
        <w:ind w:left="1440" w:hanging="360"/>
      </w:pPr>
    </w:lvl>
    <w:lvl w:ilvl="1" w:tplc="041B0017">
      <w:start w:val="1"/>
      <w:numFmt w:val="lowerLetter"/>
      <w:lvlText w:val="%2)"/>
      <w:lvlJc w:val="left"/>
      <w:pPr>
        <w:ind w:left="72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53" w15:restartNumberingAfterBreak="0">
    <w:nsid w:val="7FD73304"/>
    <w:multiLevelType w:val="hybridMultilevel"/>
    <w:tmpl w:val="8DE4CDEA"/>
    <w:lvl w:ilvl="0" w:tplc="D4CC12DE">
      <w:start w:val="1"/>
      <w:numFmt w:val="decimal"/>
      <w:lvlText w:val="(%1)"/>
      <w:lvlJc w:val="left"/>
      <w:pPr>
        <w:ind w:left="720" w:hanging="360"/>
      </w:pPr>
      <w:rPr>
        <w:rFonts w:hint="default"/>
      </w:rPr>
    </w:lvl>
    <w:lvl w:ilvl="1" w:tplc="1F7423C0">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4" w15:restartNumberingAfterBreak="0">
    <w:nsid w:val="7FEE19EC"/>
    <w:multiLevelType w:val="hybridMultilevel"/>
    <w:tmpl w:val="54A0EB10"/>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num w:numId="1">
    <w:abstractNumId w:val="81"/>
  </w:num>
  <w:num w:numId="2">
    <w:abstractNumId w:val="35"/>
  </w:num>
  <w:num w:numId="3">
    <w:abstractNumId w:val="11"/>
  </w:num>
  <w:num w:numId="4">
    <w:abstractNumId w:val="27"/>
  </w:num>
  <w:num w:numId="5">
    <w:abstractNumId w:val="136"/>
  </w:num>
  <w:num w:numId="6">
    <w:abstractNumId w:val="134"/>
  </w:num>
  <w:num w:numId="7">
    <w:abstractNumId w:val="126"/>
  </w:num>
  <w:num w:numId="8">
    <w:abstractNumId w:val="2"/>
  </w:num>
  <w:num w:numId="9">
    <w:abstractNumId w:val="10"/>
  </w:num>
  <w:num w:numId="10">
    <w:abstractNumId w:val="25"/>
  </w:num>
  <w:num w:numId="11">
    <w:abstractNumId w:val="143"/>
  </w:num>
  <w:num w:numId="12">
    <w:abstractNumId w:val="8"/>
  </w:num>
  <w:num w:numId="13">
    <w:abstractNumId w:val="77"/>
  </w:num>
  <w:num w:numId="14">
    <w:abstractNumId w:val="58"/>
  </w:num>
  <w:num w:numId="15">
    <w:abstractNumId w:val="38"/>
  </w:num>
  <w:num w:numId="16">
    <w:abstractNumId w:val="118"/>
  </w:num>
  <w:num w:numId="17">
    <w:abstractNumId w:val="24"/>
  </w:num>
  <w:num w:numId="18">
    <w:abstractNumId w:val="65"/>
  </w:num>
  <w:num w:numId="19">
    <w:abstractNumId w:val="57"/>
  </w:num>
  <w:num w:numId="20">
    <w:abstractNumId w:val="146"/>
  </w:num>
  <w:num w:numId="21">
    <w:abstractNumId w:val="110"/>
  </w:num>
  <w:num w:numId="22">
    <w:abstractNumId w:val="150"/>
  </w:num>
  <w:num w:numId="23">
    <w:abstractNumId w:val="46"/>
  </w:num>
  <w:num w:numId="24">
    <w:abstractNumId w:val="17"/>
  </w:num>
  <w:num w:numId="25">
    <w:abstractNumId w:val="147"/>
  </w:num>
  <w:num w:numId="26">
    <w:abstractNumId w:val="76"/>
  </w:num>
  <w:num w:numId="27">
    <w:abstractNumId w:val="144"/>
  </w:num>
  <w:num w:numId="28">
    <w:abstractNumId w:val="94"/>
  </w:num>
  <w:num w:numId="29">
    <w:abstractNumId w:val="148"/>
  </w:num>
  <w:num w:numId="30">
    <w:abstractNumId w:val="42"/>
  </w:num>
  <w:num w:numId="31">
    <w:abstractNumId w:val="102"/>
  </w:num>
  <w:num w:numId="32">
    <w:abstractNumId w:val="23"/>
  </w:num>
  <w:num w:numId="33">
    <w:abstractNumId w:val="78"/>
  </w:num>
  <w:num w:numId="34">
    <w:abstractNumId w:val="79"/>
  </w:num>
  <w:num w:numId="35">
    <w:abstractNumId w:val="151"/>
  </w:num>
  <w:num w:numId="36">
    <w:abstractNumId w:val="6"/>
  </w:num>
  <w:num w:numId="37">
    <w:abstractNumId w:val="29"/>
  </w:num>
  <w:num w:numId="38">
    <w:abstractNumId w:val="128"/>
  </w:num>
  <w:num w:numId="39">
    <w:abstractNumId w:val="20"/>
  </w:num>
  <w:num w:numId="40">
    <w:abstractNumId w:val="125"/>
  </w:num>
  <w:num w:numId="41">
    <w:abstractNumId w:val="99"/>
  </w:num>
  <w:num w:numId="42">
    <w:abstractNumId w:val="45"/>
  </w:num>
  <w:num w:numId="43">
    <w:abstractNumId w:val="18"/>
  </w:num>
  <w:num w:numId="44">
    <w:abstractNumId w:val="109"/>
  </w:num>
  <w:num w:numId="45">
    <w:abstractNumId w:val="108"/>
  </w:num>
  <w:num w:numId="46">
    <w:abstractNumId w:val="117"/>
  </w:num>
  <w:num w:numId="47">
    <w:abstractNumId w:val="93"/>
  </w:num>
  <w:num w:numId="48">
    <w:abstractNumId w:val="33"/>
  </w:num>
  <w:num w:numId="49">
    <w:abstractNumId w:val="52"/>
  </w:num>
  <w:num w:numId="50">
    <w:abstractNumId w:val="48"/>
  </w:num>
  <w:num w:numId="51">
    <w:abstractNumId w:val="149"/>
  </w:num>
  <w:num w:numId="52">
    <w:abstractNumId w:val="40"/>
  </w:num>
  <w:num w:numId="53">
    <w:abstractNumId w:val="111"/>
  </w:num>
  <w:num w:numId="54">
    <w:abstractNumId w:val="142"/>
  </w:num>
  <w:num w:numId="55">
    <w:abstractNumId w:val="115"/>
  </w:num>
  <w:num w:numId="56">
    <w:abstractNumId w:val="122"/>
  </w:num>
  <w:num w:numId="57">
    <w:abstractNumId w:val="107"/>
  </w:num>
  <w:num w:numId="58">
    <w:abstractNumId w:val="87"/>
  </w:num>
  <w:num w:numId="59">
    <w:abstractNumId w:val="16"/>
  </w:num>
  <w:num w:numId="60">
    <w:abstractNumId w:val="53"/>
  </w:num>
  <w:num w:numId="61">
    <w:abstractNumId w:val="22"/>
  </w:num>
  <w:num w:numId="62">
    <w:abstractNumId w:val="3"/>
  </w:num>
  <w:num w:numId="63">
    <w:abstractNumId w:val="106"/>
  </w:num>
  <w:num w:numId="64">
    <w:abstractNumId w:val="21"/>
  </w:num>
  <w:num w:numId="65">
    <w:abstractNumId w:val="44"/>
  </w:num>
  <w:num w:numId="66">
    <w:abstractNumId w:val="50"/>
  </w:num>
  <w:num w:numId="67">
    <w:abstractNumId w:val="91"/>
  </w:num>
  <w:num w:numId="68">
    <w:abstractNumId w:val="96"/>
  </w:num>
  <w:num w:numId="69">
    <w:abstractNumId w:val="5"/>
  </w:num>
  <w:num w:numId="70">
    <w:abstractNumId w:val="105"/>
  </w:num>
  <w:num w:numId="71">
    <w:abstractNumId w:val="41"/>
  </w:num>
  <w:num w:numId="72">
    <w:abstractNumId w:val="129"/>
  </w:num>
  <w:num w:numId="73">
    <w:abstractNumId w:val="101"/>
  </w:num>
  <w:num w:numId="74">
    <w:abstractNumId w:val="153"/>
  </w:num>
  <w:num w:numId="75">
    <w:abstractNumId w:val="71"/>
  </w:num>
  <w:num w:numId="76">
    <w:abstractNumId w:val="85"/>
  </w:num>
  <w:num w:numId="77">
    <w:abstractNumId w:val="114"/>
  </w:num>
  <w:num w:numId="78">
    <w:abstractNumId w:val="132"/>
  </w:num>
  <w:num w:numId="79">
    <w:abstractNumId w:val="135"/>
  </w:num>
  <w:num w:numId="80">
    <w:abstractNumId w:val="74"/>
  </w:num>
  <w:num w:numId="81">
    <w:abstractNumId w:val="39"/>
  </w:num>
  <w:num w:numId="82">
    <w:abstractNumId w:val="14"/>
  </w:num>
  <w:num w:numId="83">
    <w:abstractNumId w:val="9"/>
  </w:num>
  <w:num w:numId="84">
    <w:abstractNumId w:val="47"/>
  </w:num>
  <w:num w:numId="85">
    <w:abstractNumId w:val="70"/>
  </w:num>
  <w:num w:numId="86">
    <w:abstractNumId w:val="141"/>
  </w:num>
  <w:num w:numId="87">
    <w:abstractNumId w:val="86"/>
  </w:num>
  <w:num w:numId="8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6"/>
  </w:num>
  <w:num w:numId="92">
    <w:abstractNumId w:val="62"/>
  </w:num>
  <w:num w:numId="93">
    <w:abstractNumId w:val="12"/>
  </w:num>
  <w:num w:numId="94">
    <w:abstractNumId w:val="145"/>
  </w:num>
  <w:num w:numId="95">
    <w:abstractNumId w:val="113"/>
  </w:num>
  <w:num w:numId="96">
    <w:abstractNumId w:val="127"/>
  </w:num>
  <w:num w:numId="97">
    <w:abstractNumId w:val="139"/>
  </w:num>
  <w:num w:numId="98">
    <w:abstractNumId w:val="68"/>
  </w:num>
  <w:num w:numId="99">
    <w:abstractNumId w:val="4"/>
  </w:num>
  <w:num w:numId="100">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66"/>
  </w:num>
  <w:num w:numId="108">
    <w:abstractNumId w:val="1"/>
  </w:num>
  <w:num w:numId="109">
    <w:abstractNumId w:val="73"/>
  </w:num>
  <w:num w:numId="110">
    <w:abstractNumId w:val="84"/>
  </w:num>
  <w:num w:numId="111">
    <w:abstractNumId w:val="140"/>
  </w:num>
  <w:num w:numId="11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9"/>
  </w:num>
  <w:num w:numId="118">
    <w:abstractNumId w:val="103"/>
  </w:num>
  <w:num w:numId="119">
    <w:abstractNumId w:val="60"/>
  </w:num>
  <w:num w:numId="12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26"/>
  </w:num>
  <w:num w:numId="124">
    <w:abstractNumId w:val="119"/>
  </w:num>
  <w:num w:numId="125">
    <w:abstractNumId w:val="61"/>
  </w:num>
  <w:num w:numId="126">
    <w:abstractNumId w:val="31"/>
  </w:num>
  <w:num w:numId="127">
    <w:abstractNumId w:val="49"/>
  </w:num>
  <w:num w:numId="128">
    <w:abstractNumId w:val="0"/>
  </w:num>
  <w:num w:numId="129">
    <w:abstractNumId w:val="92"/>
  </w:num>
  <w:num w:numId="130">
    <w:abstractNumId w:val="80"/>
  </w:num>
  <w:num w:numId="131">
    <w:abstractNumId w:val="63"/>
  </w:num>
  <w:num w:numId="132">
    <w:abstractNumId w:val="34"/>
  </w:num>
  <w:num w:numId="133">
    <w:abstractNumId w:val="88"/>
  </w:num>
  <w:num w:numId="134">
    <w:abstractNumId w:val="138"/>
  </w:num>
  <w:num w:numId="135">
    <w:abstractNumId w:val="130"/>
  </w:num>
  <w:num w:numId="136">
    <w:abstractNumId w:val="55"/>
  </w:num>
  <w:num w:numId="137">
    <w:abstractNumId w:val="123"/>
  </w:num>
  <w:num w:numId="138">
    <w:abstractNumId w:val="121"/>
  </w:num>
  <w:num w:numId="139">
    <w:abstractNumId w:val="152"/>
  </w:num>
  <w:num w:numId="140">
    <w:abstractNumId w:val="7"/>
  </w:num>
  <w:num w:numId="141">
    <w:abstractNumId w:val="104"/>
  </w:num>
  <w:num w:numId="142">
    <w:abstractNumId w:val="43"/>
  </w:num>
  <w:num w:numId="143">
    <w:abstractNumId w:val="82"/>
  </w:num>
  <w:num w:numId="144">
    <w:abstractNumId w:val="72"/>
  </w:num>
  <w:num w:numId="145">
    <w:abstractNumId w:val="120"/>
  </w:num>
  <w:num w:numId="146">
    <w:abstractNumId w:val="95"/>
  </w:num>
  <w:num w:numId="147">
    <w:abstractNumId w:val="13"/>
  </w:num>
  <w:num w:numId="148">
    <w:abstractNumId w:val="131"/>
  </w:num>
  <w:num w:numId="149">
    <w:abstractNumId w:val="28"/>
  </w:num>
  <w:num w:numId="150">
    <w:abstractNumId w:val="30"/>
  </w:num>
  <w:num w:numId="151">
    <w:abstractNumId w:val="75"/>
  </w:num>
  <w:num w:numId="152">
    <w:abstractNumId w:val="124"/>
  </w:num>
  <w:num w:numId="153">
    <w:abstractNumId w:val="54"/>
  </w:num>
  <w:num w:numId="154">
    <w:abstractNumId w:val="83"/>
  </w:num>
  <w:num w:numId="155">
    <w:abstractNumId w:val="97"/>
  </w:num>
  <w:num w:numId="156">
    <w:abstractNumId w:val="98"/>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331"/>
    <w:rsid w:val="000017FF"/>
    <w:rsid w:val="000059AE"/>
    <w:rsid w:val="00006062"/>
    <w:rsid w:val="000112E9"/>
    <w:rsid w:val="00017845"/>
    <w:rsid w:val="00020765"/>
    <w:rsid w:val="0002273D"/>
    <w:rsid w:val="0002612E"/>
    <w:rsid w:val="0003234F"/>
    <w:rsid w:val="00034754"/>
    <w:rsid w:val="00035463"/>
    <w:rsid w:val="00037CA8"/>
    <w:rsid w:val="00045F5A"/>
    <w:rsid w:val="000460C1"/>
    <w:rsid w:val="00046C42"/>
    <w:rsid w:val="00050195"/>
    <w:rsid w:val="00053377"/>
    <w:rsid w:val="00054486"/>
    <w:rsid w:val="000546BE"/>
    <w:rsid w:val="0006011D"/>
    <w:rsid w:val="000606A0"/>
    <w:rsid w:val="000617B0"/>
    <w:rsid w:val="0006530F"/>
    <w:rsid w:val="00065ECA"/>
    <w:rsid w:val="00066454"/>
    <w:rsid w:val="000679E0"/>
    <w:rsid w:val="00071BC0"/>
    <w:rsid w:val="00072F91"/>
    <w:rsid w:val="00074284"/>
    <w:rsid w:val="0007473A"/>
    <w:rsid w:val="00074892"/>
    <w:rsid w:val="000828B1"/>
    <w:rsid w:val="00082B9D"/>
    <w:rsid w:val="00083F20"/>
    <w:rsid w:val="00086636"/>
    <w:rsid w:val="00091193"/>
    <w:rsid w:val="00092DF7"/>
    <w:rsid w:val="00093B54"/>
    <w:rsid w:val="00097F1B"/>
    <w:rsid w:val="000A1A62"/>
    <w:rsid w:val="000A1DF0"/>
    <w:rsid w:val="000A40A3"/>
    <w:rsid w:val="000A657B"/>
    <w:rsid w:val="000A6C92"/>
    <w:rsid w:val="000B203B"/>
    <w:rsid w:val="000B26D1"/>
    <w:rsid w:val="000B355D"/>
    <w:rsid w:val="000B5ADB"/>
    <w:rsid w:val="000B604D"/>
    <w:rsid w:val="000B667E"/>
    <w:rsid w:val="000C084B"/>
    <w:rsid w:val="000C1430"/>
    <w:rsid w:val="000C2C6E"/>
    <w:rsid w:val="000C3204"/>
    <w:rsid w:val="000C423D"/>
    <w:rsid w:val="000C5AB5"/>
    <w:rsid w:val="000C66F5"/>
    <w:rsid w:val="000C6BD0"/>
    <w:rsid w:val="000D20E0"/>
    <w:rsid w:val="000D3C8F"/>
    <w:rsid w:val="000E0F3E"/>
    <w:rsid w:val="000E1CE3"/>
    <w:rsid w:val="000E1DCD"/>
    <w:rsid w:val="000E2338"/>
    <w:rsid w:val="000E2565"/>
    <w:rsid w:val="000E6D09"/>
    <w:rsid w:val="000F322F"/>
    <w:rsid w:val="000F3D18"/>
    <w:rsid w:val="000F3DF0"/>
    <w:rsid w:val="000F6253"/>
    <w:rsid w:val="00102025"/>
    <w:rsid w:val="0010228F"/>
    <w:rsid w:val="001024DB"/>
    <w:rsid w:val="00106577"/>
    <w:rsid w:val="001073E0"/>
    <w:rsid w:val="001118D5"/>
    <w:rsid w:val="00111FDF"/>
    <w:rsid w:val="00117634"/>
    <w:rsid w:val="00121F9B"/>
    <w:rsid w:val="0012432E"/>
    <w:rsid w:val="001319B0"/>
    <w:rsid w:val="00135A66"/>
    <w:rsid w:val="00136001"/>
    <w:rsid w:val="00137282"/>
    <w:rsid w:val="00143355"/>
    <w:rsid w:val="00144399"/>
    <w:rsid w:val="001518DD"/>
    <w:rsid w:val="00151EF8"/>
    <w:rsid w:val="00152A2C"/>
    <w:rsid w:val="0015355F"/>
    <w:rsid w:val="00156077"/>
    <w:rsid w:val="00156BAC"/>
    <w:rsid w:val="00156CC0"/>
    <w:rsid w:val="001608F1"/>
    <w:rsid w:val="00160E0B"/>
    <w:rsid w:val="00162D51"/>
    <w:rsid w:val="00163AEC"/>
    <w:rsid w:val="001651C1"/>
    <w:rsid w:val="00165878"/>
    <w:rsid w:val="001672B6"/>
    <w:rsid w:val="0017039C"/>
    <w:rsid w:val="00170D2A"/>
    <w:rsid w:val="001728EB"/>
    <w:rsid w:val="0017468E"/>
    <w:rsid w:val="00177BDA"/>
    <w:rsid w:val="00182FB6"/>
    <w:rsid w:val="0018354D"/>
    <w:rsid w:val="00186971"/>
    <w:rsid w:val="00186E9B"/>
    <w:rsid w:val="001913D0"/>
    <w:rsid w:val="00196E13"/>
    <w:rsid w:val="00197459"/>
    <w:rsid w:val="001A1169"/>
    <w:rsid w:val="001A1667"/>
    <w:rsid w:val="001A17F6"/>
    <w:rsid w:val="001A1A5C"/>
    <w:rsid w:val="001A2373"/>
    <w:rsid w:val="001A2BD9"/>
    <w:rsid w:val="001A356B"/>
    <w:rsid w:val="001A6730"/>
    <w:rsid w:val="001A7303"/>
    <w:rsid w:val="001B11DB"/>
    <w:rsid w:val="001B170A"/>
    <w:rsid w:val="001B59A0"/>
    <w:rsid w:val="001C035D"/>
    <w:rsid w:val="001C0A46"/>
    <w:rsid w:val="001C1A83"/>
    <w:rsid w:val="001C222B"/>
    <w:rsid w:val="001C5F5C"/>
    <w:rsid w:val="001C60DB"/>
    <w:rsid w:val="001C625A"/>
    <w:rsid w:val="001D1957"/>
    <w:rsid w:val="001D28E6"/>
    <w:rsid w:val="001D3AAD"/>
    <w:rsid w:val="001D3AB6"/>
    <w:rsid w:val="001D6417"/>
    <w:rsid w:val="001F0086"/>
    <w:rsid w:val="001F2E48"/>
    <w:rsid w:val="001F35B8"/>
    <w:rsid w:val="001F3BE7"/>
    <w:rsid w:val="001F46FC"/>
    <w:rsid w:val="001F682A"/>
    <w:rsid w:val="00203630"/>
    <w:rsid w:val="00203EA4"/>
    <w:rsid w:val="00204BF0"/>
    <w:rsid w:val="002078EC"/>
    <w:rsid w:val="002216E0"/>
    <w:rsid w:val="00222FF1"/>
    <w:rsid w:val="00224747"/>
    <w:rsid w:val="002258B6"/>
    <w:rsid w:val="002259AC"/>
    <w:rsid w:val="002263EB"/>
    <w:rsid w:val="0022731C"/>
    <w:rsid w:val="00232985"/>
    <w:rsid w:val="002357F1"/>
    <w:rsid w:val="00235C65"/>
    <w:rsid w:val="002375DB"/>
    <w:rsid w:val="00237A32"/>
    <w:rsid w:val="002420C6"/>
    <w:rsid w:val="0024284E"/>
    <w:rsid w:val="00243844"/>
    <w:rsid w:val="00247960"/>
    <w:rsid w:val="0025255D"/>
    <w:rsid w:val="00252598"/>
    <w:rsid w:val="00252FEE"/>
    <w:rsid w:val="00256ED7"/>
    <w:rsid w:val="00257586"/>
    <w:rsid w:val="0026011F"/>
    <w:rsid w:val="00261E6E"/>
    <w:rsid w:val="002629B1"/>
    <w:rsid w:val="00265BAB"/>
    <w:rsid w:val="00266E07"/>
    <w:rsid w:val="00270B68"/>
    <w:rsid w:val="00270C86"/>
    <w:rsid w:val="00271362"/>
    <w:rsid w:val="002745B8"/>
    <w:rsid w:val="00275755"/>
    <w:rsid w:val="00275919"/>
    <w:rsid w:val="00277B97"/>
    <w:rsid w:val="00281EA0"/>
    <w:rsid w:val="002821A6"/>
    <w:rsid w:val="00284669"/>
    <w:rsid w:val="0028468D"/>
    <w:rsid w:val="00285D53"/>
    <w:rsid w:val="00286785"/>
    <w:rsid w:val="0028686D"/>
    <w:rsid w:val="00286DD2"/>
    <w:rsid w:val="00287237"/>
    <w:rsid w:val="002879BC"/>
    <w:rsid w:val="00292D09"/>
    <w:rsid w:val="0029691C"/>
    <w:rsid w:val="002A05C7"/>
    <w:rsid w:val="002A2648"/>
    <w:rsid w:val="002A316A"/>
    <w:rsid w:val="002A5229"/>
    <w:rsid w:val="002B4B28"/>
    <w:rsid w:val="002B60B8"/>
    <w:rsid w:val="002C1D9E"/>
    <w:rsid w:val="002C2646"/>
    <w:rsid w:val="002C4FC5"/>
    <w:rsid w:val="002C6622"/>
    <w:rsid w:val="002CAE7B"/>
    <w:rsid w:val="002D06E6"/>
    <w:rsid w:val="002D3E42"/>
    <w:rsid w:val="002D4D86"/>
    <w:rsid w:val="002D6339"/>
    <w:rsid w:val="002D7967"/>
    <w:rsid w:val="002E1865"/>
    <w:rsid w:val="002E2CEB"/>
    <w:rsid w:val="002E344A"/>
    <w:rsid w:val="002E4D7A"/>
    <w:rsid w:val="002E5777"/>
    <w:rsid w:val="002E68B1"/>
    <w:rsid w:val="002F2CFE"/>
    <w:rsid w:val="002F2D44"/>
    <w:rsid w:val="002F45D0"/>
    <w:rsid w:val="002F5DF1"/>
    <w:rsid w:val="002F6302"/>
    <w:rsid w:val="002F6D0D"/>
    <w:rsid w:val="00301364"/>
    <w:rsid w:val="00301696"/>
    <w:rsid w:val="0030469F"/>
    <w:rsid w:val="00304E18"/>
    <w:rsid w:val="00305FDD"/>
    <w:rsid w:val="00306519"/>
    <w:rsid w:val="00307B79"/>
    <w:rsid w:val="00307BE3"/>
    <w:rsid w:val="00316773"/>
    <w:rsid w:val="003173FE"/>
    <w:rsid w:val="00323500"/>
    <w:rsid w:val="0032462D"/>
    <w:rsid w:val="00327464"/>
    <w:rsid w:val="00327CBB"/>
    <w:rsid w:val="0033111A"/>
    <w:rsid w:val="00331E11"/>
    <w:rsid w:val="00332CD0"/>
    <w:rsid w:val="00332F9B"/>
    <w:rsid w:val="00333AF7"/>
    <w:rsid w:val="00335BD7"/>
    <w:rsid w:val="0033A049"/>
    <w:rsid w:val="003405F2"/>
    <w:rsid w:val="00341582"/>
    <w:rsid w:val="00341B6D"/>
    <w:rsid w:val="00341D5B"/>
    <w:rsid w:val="00342A1D"/>
    <w:rsid w:val="0034331E"/>
    <w:rsid w:val="003437D0"/>
    <w:rsid w:val="003439E8"/>
    <w:rsid w:val="00345DC1"/>
    <w:rsid w:val="00346663"/>
    <w:rsid w:val="00350711"/>
    <w:rsid w:val="003515ED"/>
    <w:rsid w:val="00351D9A"/>
    <w:rsid w:val="003561DC"/>
    <w:rsid w:val="0036155F"/>
    <w:rsid w:val="00361ADD"/>
    <w:rsid w:val="00364B5E"/>
    <w:rsid w:val="00366BED"/>
    <w:rsid w:val="00366FD7"/>
    <w:rsid w:val="00372783"/>
    <w:rsid w:val="003734DE"/>
    <w:rsid w:val="00373DA2"/>
    <w:rsid w:val="00375B6A"/>
    <w:rsid w:val="0037632F"/>
    <w:rsid w:val="00376F04"/>
    <w:rsid w:val="003918B0"/>
    <w:rsid w:val="00391BC9"/>
    <w:rsid w:val="003964E9"/>
    <w:rsid w:val="003A2195"/>
    <w:rsid w:val="003A450F"/>
    <w:rsid w:val="003A588D"/>
    <w:rsid w:val="003A73F9"/>
    <w:rsid w:val="003B0D4D"/>
    <w:rsid w:val="003B1AD8"/>
    <w:rsid w:val="003B2A37"/>
    <w:rsid w:val="003B2F38"/>
    <w:rsid w:val="003B45FF"/>
    <w:rsid w:val="003B5183"/>
    <w:rsid w:val="003B6009"/>
    <w:rsid w:val="003B7021"/>
    <w:rsid w:val="003B7237"/>
    <w:rsid w:val="003B761E"/>
    <w:rsid w:val="003C16A2"/>
    <w:rsid w:val="003C1AA0"/>
    <w:rsid w:val="003C6CAE"/>
    <w:rsid w:val="003C728D"/>
    <w:rsid w:val="003C7CCC"/>
    <w:rsid w:val="003D0C22"/>
    <w:rsid w:val="003D0DCF"/>
    <w:rsid w:val="003D2190"/>
    <w:rsid w:val="003D23F9"/>
    <w:rsid w:val="003D2630"/>
    <w:rsid w:val="003D28D4"/>
    <w:rsid w:val="003D4EFE"/>
    <w:rsid w:val="003D4F9A"/>
    <w:rsid w:val="003D5BDB"/>
    <w:rsid w:val="003D735D"/>
    <w:rsid w:val="003D738C"/>
    <w:rsid w:val="003E0CEA"/>
    <w:rsid w:val="003E2E25"/>
    <w:rsid w:val="003E6781"/>
    <w:rsid w:val="003E7902"/>
    <w:rsid w:val="003F2416"/>
    <w:rsid w:val="003F2517"/>
    <w:rsid w:val="003F3078"/>
    <w:rsid w:val="003F5A64"/>
    <w:rsid w:val="003F69DD"/>
    <w:rsid w:val="003F700B"/>
    <w:rsid w:val="003F743A"/>
    <w:rsid w:val="00400E72"/>
    <w:rsid w:val="00401D75"/>
    <w:rsid w:val="0040242D"/>
    <w:rsid w:val="00402835"/>
    <w:rsid w:val="00403404"/>
    <w:rsid w:val="00412F35"/>
    <w:rsid w:val="00416772"/>
    <w:rsid w:val="00422334"/>
    <w:rsid w:val="00423158"/>
    <w:rsid w:val="00424D8F"/>
    <w:rsid w:val="004254F0"/>
    <w:rsid w:val="00427BFD"/>
    <w:rsid w:val="00427DD5"/>
    <w:rsid w:val="004302FE"/>
    <w:rsid w:val="00437A65"/>
    <w:rsid w:val="0044227C"/>
    <w:rsid w:val="0044292F"/>
    <w:rsid w:val="00444653"/>
    <w:rsid w:val="004451E8"/>
    <w:rsid w:val="004458C2"/>
    <w:rsid w:val="00445D34"/>
    <w:rsid w:val="00450028"/>
    <w:rsid w:val="00450A82"/>
    <w:rsid w:val="00450AC7"/>
    <w:rsid w:val="00451DE5"/>
    <w:rsid w:val="00453B79"/>
    <w:rsid w:val="00454EE5"/>
    <w:rsid w:val="00455046"/>
    <w:rsid w:val="00455A2C"/>
    <w:rsid w:val="00456002"/>
    <w:rsid w:val="0045628A"/>
    <w:rsid w:val="00460376"/>
    <w:rsid w:val="00462599"/>
    <w:rsid w:val="004639E3"/>
    <w:rsid w:val="00463B45"/>
    <w:rsid w:val="00463EC6"/>
    <w:rsid w:val="0046473F"/>
    <w:rsid w:val="0046553D"/>
    <w:rsid w:val="004661B2"/>
    <w:rsid w:val="00470808"/>
    <w:rsid w:val="0047318E"/>
    <w:rsid w:val="004744DC"/>
    <w:rsid w:val="00474A29"/>
    <w:rsid w:val="004766D0"/>
    <w:rsid w:val="0047687C"/>
    <w:rsid w:val="0047764C"/>
    <w:rsid w:val="00481263"/>
    <w:rsid w:val="00482E31"/>
    <w:rsid w:val="004834E7"/>
    <w:rsid w:val="00483AE8"/>
    <w:rsid w:val="004845CD"/>
    <w:rsid w:val="00485127"/>
    <w:rsid w:val="00485CAF"/>
    <w:rsid w:val="004917DB"/>
    <w:rsid w:val="00494B06"/>
    <w:rsid w:val="00495305"/>
    <w:rsid w:val="004961E9"/>
    <w:rsid w:val="00497C7E"/>
    <w:rsid w:val="004A26AE"/>
    <w:rsid w:val="004A6B23"/>
    <w:rsid w:val="004A7695"/>
    <w:rsid w:val="004C029D"/>
    <w:rsid w:val="004C20C7"/>
    <w:rsid w:val="004C6391"/>
    <w:rsid w:val="004D116E"/>
    <w:rsid w:val="004D4EB7"/>
    <w:rsid w:val="004D7F84"/>
    <w:rsid w:val="004E0595"/>
    <w:rsid w:val="004E1331"/>
    <w:rsid w:val="004E1B48"/>
    <w:rsid w:val="004E40A4"/>
    <w:rsid w:val="004E49C0"/>
    <w:rsid w:val="004F074C"/>
    <w:rsid w:val="004F136B"/>
    <w:rsid w:val="004F1FA4"/>
    <w:rsid w:val="004F4653"/>
    <w:rsid w:val="004F6B33"/>
    <w:rsid w:val="004F6F6D"/>
    <w:rsid w:val="0050311B"/>
    <w:rsid w:val="00506155"/>
    <w:rsid w:val="00510350"/>
    <w:rsid w:val="0051064A"/>
    <w:rsid w:val="0051148C"/>
    <w:rsid w:val="00511807"/>
    <w:rsid w:val="00512344"/>
    <w:rsid w:val="0051733C"/>
    <w:rsid w:val="005205CF"/>
    <w:rsid w:val="005226E5"/>
    <w:rsid w:val="00523F9E"/>
    <w:rsid w:val="005316F2"/>
    <w:rsid w:val="00531DB6"/>
    <w:rsid w:val="00533FBA"/>
    <w:rsid w:val="00535341"/>
    <w:rsid w:val="00535D37"/>
    <w:rsid w:val="00535F4A"/>
    <w:rsid w:val="00536FEB"/>
    <w:rsid w:val="0053790C"/>
    <w:rsid w:val="00537BA1"/>
    <w:rsid w:val="005402F9"/>
    <w:rsid w:val="0054171A"/>
    <w:rsid w:val="00542292"/>
    <w:rsid w:val="00543D9D"/>
    <w:rsid w:val="0054401F"/>
    <w:rsid w:val="00545641"/>
    <w:rsid w:val="005515D6"/>
    <w:rsid w:val="00552995"/>
    <w:rsid w:val="00564F2F"/>
    <w:rsid w:val="00565BE9"/>
    <w:rsid w:val="00566FA6"/>
    <w:rsid w:val="00571606"/>
    <w:rsid w:val="005727E7"/>
    <w:rsid w:val="005728F6"/>
    <w:rsid w:val="00572C1B"/>
    <w:rsid w:val="005754A9"/>
    <w:rsid w:val="00580632"/>
    <w:rsid w:val="0058333F"/>
    <w:rsid w:val="00585FFD"/>
    <w:rsid w:val="0058677C"/>
    <w:rsid w:val="00592889"/>
    <w:rsid w:val="00593F63"/>
    <w:rsid w:val="00594FB0"/>
    <w:rsid w:val="005A2218"/>
    <w:rsid w:val="005A3830"/>
    <w:rsid w:val="005A4D0E"/>
    <w:rsid w:val="005A5429"/>
    <w:rsid w:val="005A6B01"/>
    <w:rsid w:val="005B04D7"/>
    <w:rsid w:val="005B522C"/>
    <w:rsid w:val="005B7C40"/>
    <w:rsid w:val="005C1454"/>
    <w:rsid w:val="005C2036"/>
    <w:rsid w:val="005C4562"/>
    <w:rsid w:val="005C4893"/>
    <w:rsid w:val="005C64CD"/>
    <w:rsid w:val="005C7933"/>
    <w:rsid w:val="005D161A"/>
    <w:rsid w:val="005D1C82"/>
    <w:rsid w:val="005D2CA7"/>
    <w:rsid w:val="005D3293"/>
    <w:rsid w:val="005D3662"/>
    <w:rsid w:val="005D5FAB"/>
    <w:rsid w:val="005D7C3C"/>
    <w:rsid w:val="005E1DAC"/>
    <w:rsid w:val="005E34B5"/>
    <w:rsid w:val="005E4B40"/>
    <w:rsid w:val="005E5E91"/>
    <w:rsid w:val="005E7BEF"/>
    <w:rsid w:val="005F13C8"/>
    <w:rsid w:val="005F4F91"/>
    <w:rsid w:val="005F558F"/>
    <w:rsid w:val="00601211"/>
    <w:rsid w:val="006027A6"/>
    <w:rsid w:val="00603348"/>
    <w:rsid w:val="00604F47"/>
    <w:rsid w:val="00605890"/>
    <w:rsid w:val="00606D48"/>
    <w:rsid w:val="00607667"/>
    <w:rsid w:val="00607CD5"/>
    <w:rsid w:val="00610258"/>
    <w:rsid w:val="00610C61"/>
    <w:rsid w:val="00612355"/>
    <w:rsid w:val="006124DC"/>
    <w:rsid w:val="00613831"/>
    <w:rsid w:val="00616431"/>
    <w:rsid w:val="00617707"/>
    <w:rsid w:val="0061D7AE"/>
    <w:rsid w:val="00622199"/>
    <w:rsid w:val="00623697"/>
    <w:rsid w:val="0062409E"/>
    <w:rsid w:val="00627E80"/>
    <w:rsid w:val="00632894"/>
    <w:rsid w:val="00634599"/>
    <w:rsid w:val="00634919"/>
    <w:rsid w:val="0063730C"/>
    <w:rsid w:val="00637393"/>
    <w:rsid w:val="00646A9A"/>
    <w:rsid w:val="0065156D"/>
    <w:rsid w:val="006528E9"/>
    <w:rsid w:val="0065299D"/>
    <w:rsid w:val="00654993"/>
    <w:rsid w:val="006554F1"/>
    <w:rsid w:val="006577DD"/>
    <w:rsid w:val="006577F0"/>
    <w:rsid w:val="00661019"/>
    <w:rsid w:val="006620B3"/>
    <w:rsid w:val="00665AE4"/>
    <w:rsid w:val="00665B0F"/>
    <w:rsid w:val="0067390B"/>
    <w:rsid w:val="0067513B"/>
    <w:rsid w:val="00675418"/>
    <w:rsid w:val="00675E8C"/>
    <w:rsid w:val="006775C7"/>
    <w:rsid w:val="006776D9"/>
    <w:rsid w:val="006818D1"/>
    <w:rsid w:val="006827A6"/>
    <w:rsid w:val="00684228"/>
    <w:rsid w:val="00690FA5"/>
    <w:rsid w:val="00691295"/>
    <w:rsid w:val="006948AC"/>
    <w:rsid w:val="006961AA"/>
    <w:rsid w:val="006A0968"/>
    <w:rsid w:val="006A0F28"/>
    <w:rsid w:val="006A205D"/>
    <w:rsid w:val="006A3618"/>
    <w:rsid w:val="006A4BB1"/>
    <w:rsid w:val="006A95D9"/>
    <w:rsid w:val="006B12B7"/>
    <w:rsid w:val="006B19DE"/>
    <w:rsid w:val="006B3C14"/>
    <w:rsid w:val="006B5B30"/>
    <w:rsid w:val="006C34F1"/>
    <w:rsid w:val="006C4115"/>
    <w:rsid w:val="006C4287"/>
    <w:rsid w:val="006C49BE"/>
    <w:rsid w:val="006C6DF1"/>
    <w:rsid w:val="006C73DC"/>
    <w:rsid w:val="006C7BE7"/>
    <w:rsid w:val="006D12B7"/>
    <w:rsid w:val="006D2D2E"/>
    <w:rsid w:val="006D2D54"/>
    <w:rsid w:val="006D4083"/>
    <w:rsid w:val="006D6291"/>
    <w:rsid w:val="006D631E"/>
    <w:rsid w:val="006E0100"/>
    <w:rsid w:val="006E0D30"/>
    <w:rsid w:val="006E1984"/>
    <w:rsid w:val="006E1986"/>
    <w:rsid w:val="006E3A9D"/>
    <w:rsid w:val="006E3DB6"/>
    <w:rsid w:val="006E5567"/>
    <w:rsid w:val="006E6E49"/>
    <w:rsid w:val="006E71F1"/>
    <w:rsid w:val="006F522C"/>
    <w:rsid w:val="006F5CFA"/>
    <w:rsid w:val="006F6266"/>
    <w:rsid w:val="006F63FE"/>
    <w:rsid w:val="006F681C"/>
    <w:rsid w:val="006F687F"/>
    <w:rsid w:val="006F794A"/>
    <w:rsid w:val="0070044E"/>
    <w:rsid w:val="007010E3"/>
    <w:rsid w:val="00701C7B"/>
    <w:rsid w:val="007032FA"/>
    <w:rsid w:val="00704B70"/>
    <w:rsid w:val="00706C18"/>
    <w:rsid w:val="0071086F"/>
    <w:rsid w:val="00715E9C"/>
    <w:rsid w:val="00716C3D"/>
    <w:rsid w:val="00717926"/>
    <w:rsid w:val="00721693"/>
    <w:rsid w:val="00724D98"/>
    <w:rsid w:val="00725F19"/>
    <w:rsid w:val="007275C2"/>
    <w:rsid w:val="0073238A"/>
    <w:rsid w:val="00733DF2"/>
    <w:rsid w:val="00734052"/>
    <w:rsid w:val="0074343F"/>
    <w:rsid w:val="00744278"/>
    <w:rsid w:val="007560D0"/>
    <w:rsid w:val="00756FFF"/>
    <w:rsid w:val="00760268"/>
    <w:rsid w:val="00762CBB"/>
    <w:rsid w:val="00763C72"/>
    <w:rsid w:val="00765AA7"/>
    <w:rsid w:val="00765B4B"/>
    <w:rsid w:val="0076EB2C"/>
    <w:rsid w:val="00773189"/>
    <w:rsid w:val="0077D3BD"/>
    <w:rsid w:val="0078164C"/>
    <w:rsid w:val="00781EAB"/>
    <w:rsid w:val="00783861"/>
    <w:rsid w:val="00783B05"/>
    <w:rsid w:val="00785151"/>
    <w:rsid w:val="00787315"/>
    <w:rsid w:val="007904D8"/>
    <w:rsid w:val="007914EA"/>
    <w:rsid w:val="00792500"/>
    <w:rsid w:val="00793288"/>
    <w:rsid w:val="0079554B"/>
    <w:rsid w:val="00796030"/>
    <w:rsid w:val="00796167"/>
    <w:rsid w:val="00796E97"/>
    <w:rsid w:val="007A00E2"/>
    <w:rsid w:val="007A1B0E"/>
    <w:rsid w:val="007A405B"/>
    <w:rsid w:val="007A45C0"/>
    <w:rsid w:val="007A6259"/>
    <w:rsid w:val="007B1BD4"/>
    <w:rsid w:val="007B1F49"/>
    <w:rsid w:val="007B2137"/>
    <w:rsid w:val="007B442B"/>
    <w:rsid w:val="007B5C51"/>
    <w:rsid w:val="007B65E4"/>
    <w:rsid w:val="007B7D75"/>
    <w:rsid w:val="007C1E5C"/>
    <w:rsid w:val="007C22B1"/>
    <w:rsid w:val="007C5E28"/>
    <w:rsid w:val="007C6AE8"/>
    <w:rsid w:val="007D10F0"/>
    <w:rsid w:val="007D3B25"/>
    <w:rsid w:val="007D4737"/>
    <w:rsid w:val="007D5103"/>
    <w:rsid w:val="007D6EF5"/>
    <w:rsid w:val="007D73BD"/>
    <w:rsid w:val="007D7562"/>
    <w:rsid w:val="007E4804"/>
    <w:rsid w:val="007F0240"/>
    <w:rsid w:val="007F5F2D"/>
    <w:rsid w:val="007F6BCB"/>
    <w:rsid w:val="00801FFD"/>
    <w:rsid w:val="00803E78"/>
    <w:rsid w:val="0080544B"/>
    <w:rsid w:val="00806207"/>
    <w:rsid w:val="00806335"/>
    <w:rsid w:val="008078DD"/>
    <w:rsid w:val="00810089"/>
    <w:rsid w:val="008134D1"/>
    <w:rsid w:val="0081472F"/>
    <w:rsid w:val="00814E2B"/>
    <w:rsid w:val="0081636B"/>
    <w:rsid w:val="00820127"/>
    <w:rsid w:val="0082110E"/>
    <w:rsid w:val="00821C24"/>
    <w:rsid w:val="00821DD1"/>
    <w:rsid w:val="00822138"/>
    <w:rsid w:val="008226D0"/>
    <w:rsid w:val="00824C9D"/>
    <w:rsid w:val="008254EF"/>
    <w:rsid w:val="00826216"/>
    <w:rsid w:val="008266A0"/>
    <w:rsid w:val="008279C6"/>
    <w:rsid w:val="00831A4F"/>
    <w:rsid w:val="0083524A"/>
    <w:rsid w:val="00840728"/>
    <w:rsid w:val="0084090A"/>
    <w:rsid w:val="00840A09"/>
    <w:rsid w:val="008428FD"/>
    <w:rsid w:val="008456A4"/>
    <w:rsid w:val="00846C07"/>
    <w:rsid w:val="00846E85"/>
    <w:rsid w:val="00847969"/>
    <w:rsid w:val="00852EB3"/>
    <w:rsid w:val="00853761"/>
    <w:rsid w:val="00853A57"/>
    <w:rsid w:val="00867803"/>
    <w:rsid w:val="00871779"/>
    <w:rsid w:val="00872140"/>
    <w:rsid w:val="00872DB5"/>
    <w:rsid w:val="0088276C"/>
    <w:rsid w:val="00884C42"/>
    <w:rsid w:val="00885957"/>
    <w:rsid w:val="008875E7"/>
    <w:rsid w:val="00890F4E"/>
    <w:rsid w:val="00894B7A"/>
    <w:rsid w:val="00895412"/>
    <w:rsid w:val="0089CDDB"/>
    <w:rsid w:val="008A01C8"/>
    <w:rsid w:val="008A1695"/>
    <w:rsid w:val="008A29C2"/>
    <w:rsid w:val="008A4538"/>
    <w:rsid w:val="008A6482"/>
    <w:rsid w:val="008A695F"/>
    <w:rsid w:val="008A710A"/>
    <w:rsid w:val="008B0374"/>
    <w:rsid w:val="008B0CB0"/>
    <w:rsid w:val="008B117C"/>
    <w:rsid w:val="008B169B"/>
    <w:rsid w:val="008B19CD"/>
    <w:rsid w:val="008B23C8"/>
    <w:rsid w:val="008B3AF5"/>
    <w:rsid w:val="008B66A5"/>
    <w:rsid w:val="008B7BF1"/>
    <w:rsid w:val="008C04A0"/>
    <w:rsid w:val="008C1C86"/>
    <w:rsid w:val="008C36BD"/>
    <w:rsid w:val="008C5324"/>
    <w:rsid w:val="008D0644"/>
    <w:rsid w:val="008D0A8B"/>
    <w:rsid w:val="008D0B6B"/>
    <w:rsid w:val="008D27F4"/>
    <w:rsid w:val="008D2CE2"/>
    <w:rsid w:val="008D3658"/>
    <w:rsid w:val="008D442E"/>
    <w:rsid w:val="008D57A5"/>
    <w:rsid w:val="008E033A"/>
    <w:rsid w:val="008E0951"/>
    <w:rsid w:val="008E14CB"/>
    <w:rsid w:val="008E3C96"/>
    <w:rsid w:val="008E4469"/>
    <w:rsid w:val="008E5811"/>
    <w:rsid w:val="008F0563"/>
    <w:rsid w:val="008F10C4"/>
    <w:rsid w:val="008F280F"/>
    <w:rsid w:val="008F38DF"/>
    <w:rsid w:val="008F3AD0"/>
    <w:rsid w:val="008F72EE"/>
    <w:rsid w:val="00900DF0"/>
    <w:rsid w:val="00902965"/>
    <w:rsid w:val="00905E4F"/>
    <w:rsid w:val="00911F6F"/>
    <w:rsid w:val="0091235B"/>
    <w:rsid w:val="009126DD"/>
    <w:rsid w:val="00917053"/>
    <w:rsid w:val="009174C5"/>
    <w:rsid w:val="00917BD6"/>
    <w:rsid w:val="0091BF87"/>
    <w:rsid w:val="009200D0"/>
    <w:rsid w:val="009218F1"/>
    <w:rsid w:val="009231B9"/>
    <w:rsid w:val="00925029"/>
    <w:rsid w:val="00926708"/>
    <w:rsid w:val="00930405"/>
    <w:rsid w:val="0093071C"/>
    <w:rsid w:val="0093122D"/>
    <w:rsid w:val="0093175B"/>
    <w:rsid w:val="009327C8"/>
    <w:rsid w:val="00934623"/>
    <w:rsid w:val="00934BAA"/>
    <w:rsid w:val="0093682E"/>
    <w:rsid w:val="00937514"/>
    <w:rsid w:val="00940235"/>
    <w:rsid w:val="009478CB"/>
    <w:rsid w:val="009521E7"/>
    <w:rsid w:val="0095339F"/>
    <w:rsid w:val="0095733C"/>
    <w:rsid w:val="00960010"/>
    <w:rsid w:val="00960218"/>
    <w:rsid w:val="00963891"/>
    <w:rsid w:val="00964BA8"/>
    <w:rsid w:val="00965432"/>
    <w:rsid w:val="00970549"/>
    <w:rsid w:val="00970658"/>
    <w:rsid w:val="00975210"/>
    <w:rsid w:val="009757C0"/>
    <w:rsid w:val="00980CF8"/>
    <w:rsid w:val="00981C4B"/>
    <w:rsid w:val="009837BC"/>
    <w:rsid w:val="00986CF2"/>
    <w:rsid w:val="00990AF1"/>
    <w:rsid w:val="00992185"/>
    <w:rsid w:val="00992195"/>
    <w:rsid w:val="0099288A"/>
    <w:rsid w:val="00993E87"/>
    <w:rsid w:val="009A01D0"/>
    <w:rsid w:val="009A056C"/>
    <w:rsid w:val="009A087E"/>
    <w:rsid w:val="009A474B"/>
    <w:rsid w:val="009A51F2"/>
    <w:rsid w:val="009A5E51"/>
    <w:rsid w:val="009A7986"/>
    <w:rsid w:val="009B2627"/>
    <w:rsid w:val="009B4D29"/>
    <w:rsid w:val="009B51A4"/>
    <w:rsid w:val="009B52C1"/>
    <w:rsid w:val="009B608D"/>
    <w:rsid w:val="009B6F50"/>
    <w:rsid w:val="009B7A11"/>
    <w:rsid w:val="009C0386"/>
    <w:rsid w:val="009C3968"/>
    <w:rsid w:val="009C4618"/>
    <w:rsid w:val="009C64BE"/>
    <w:rsid w:val="009D0AD5"/>
    <w:rsid w:val="009D0C33"/>
    <w:rsid w:val="009D2279"/>
    <w:rsid w:val="009D46A7"/>
    <w:rsid w:val="009D6368"/>
    <w:rsid w:val="009D715E"/>
    <w:rsid w:val="009D77C5"/>
    <w:rsid w:val="009E2458"/>
    <w:rsid w:val="009E49DE"/>
    <w:rsid w:val="009E4A95"/>
    <w:rsid w:val="009E73F2"/>
    <w:rsid w:val="009E79CA"/>
    <w:rsid w:val="009E7FB0"/>
    <w:rsid w:val="009F41A3"/>
    <w:rsid w:val="009F4271"/>
    <w:rsid w:val="009F4D2D"/>
    <w:rsid w:val="009F5E39"/>
    <w:rsid w:val="009F6106"/>
    <w:rsid w:val="009F61EB"/>
    <w:rsid w:val="009F739B"/>
    <w:rsid w:val="009F7753"/>
    <w:rsid w:val="009F7956"/>
    <w:rsid w:val="009F7C68"/>
    <w:rsid w:val="009FDE5D"/>
    <w:rsid w:val="00A02070"/>
    <w:rsid w:val="00A0265A"/>
    <w:rsid w:val="00A0354D"/>
    <w:rsid w:val="00A03870"/>
    <w:rsid w:val="00A0424E"/>
    <w:rsid w:val="00A07766"/>
    <w:rsid w:val="00A11E47"/>
    <w:rsid w:val="00A133B0"/>
    <w:rsid w:val="00A13BC4"/>
    <w:rsid w:val="00A142F9"/>
    <w:rsid w:val="00A16A70"/>
    <w:rsid w:val="00A174BE"/>
    <w:rsid w:val="00A1E5D7"/>
    <w:rsid w:val="00A2297D"/>
    <w:rsid w:val="00A22E30"/>
    <w:rsid w:val="00A237DF"/>
    <w:rsid w:val="00A307D6"/>
    <w:rsid w:val="00A32502"/>
    <w:rsid w:val="00A34B70"/>
    <w:rsid w:val="00A3582E"/>
    <w:rsid w:val="00A40E96"/>
    <w:rsid w:val="00A4493D"/>
    <w:rsid w:val="00A4568C"/>
    <w:rsid w:val="00A468F1"/>
    <w:rsid w:val="00A46BD8"/>
    <w:rsid w:val="00A52B6F"/>
    <w:rsid w:val="00A5355D"/>
    <w:rsid w:val="00A5651C"/>
    <w:rsid w:val="00A62019"/>
    <w:rsid w:val="00A6230E"/>
    <w:rsid w:val="00A65477"/>
    <w:rsid w:val="00A6597F"/>
    <w:rsid w:val="00A66A24"/>
    <w:rsid w:val="00A71B2F"/>
    <w:rsid w:val="00A74B62"/>
    <w:rsid w:val="00A769BB"/>
    <w:rsid w:val="00A8127B"/>
    <w:rsid w:val="00A824AC"/>
    <w:rsid w:val="00A848C4"/>
    <w:rsid w:val="00A85298"/>
    <w:rsid w:val="00A93A4B"/>
    <w:rsid w:val="00A940F4"/>
    <w:rsid w:val="00A9518A"/>
    <w:rsid w:val="00AA283C"/>
    <w:rsid w:val="00AA2C15"/>
    <w:rsid w:val="00AA56D8"/>
    <w:rsid w:val="00AA6166"/>
    <w:rsid w:val="00AA64C4"/>
    <w:rsid w:val="00AA74B9"/>
    <w:rsid w:val="00AB45EA"/>
    <w:rsid w:val="00AB4CCD"/>
    <w:rsid w:val="00AB6F89"/>
    <w:rsid w:val="00AB7396"/>
    <w:rsid w:val="00AC0254"/>
    <w:rsid w:val="00AC165D"/>
    <w:rsid w:val="00AC2297"/>
    <w:rsid w:val="00AC311A"/>
    <w:rsid w:val="00AC423A"/>
    <w:rsid w:val="00AC4F81"/>
    <w:rsid w:val="00AC52E6"/>
    <w:rsid w:val="00AC53A2"/>
    <w:rsid w:val="00AC56D2"/>
    <w:rsid w:val="00AC608B"/>
    <w:rsid w:val="00AC76F1"/>
    <w:rsid w:val="00AC7ADC"/>
    <w:rsid w:val="00AC7C8F"/>
    <w:rsid w:val="00AD3BB4"/>
    <w:rsid w:val="00AD43C8"/>
    <w:rsid w:val="00AD56D1"/>
    <w:rsid w:val="00AE0C00"/>
    <w:rsid w:val="00AE1577"/>
    <w:rsid w:val="00AE2E41"/>
    <w:rsid w:val="00AF229E"/>
    <w:rsid w:val="00AF4405"/>
    <w:rsid w:val="00AF676A"/>
    <w:rsid w:val="00AF6C34"/>
    <w:rsid w:val="00AF6E4D"/>
    <w:rsid w:val="00AF7F0C"/>
    <w:rsid w:val="00B00294"/>
    <w:rsid w:val="00B0217E"/>
    <w:rsid w:val="00B02D20"/>
    <w:rsid w:val="00B0404A"/>
    <w:rsid w:val="00B04ADB"/>
    <w:rsid w:val="00B06BBA"/>
    <w:rsid w:val="00B109B2"/>
    <w:rsid w:val="00B10C33"/>
    <w:rsid w:val="00B11DB4"/>
    <w:rsid w:val="00B12E72"/>
    <w:rsid w:val="00B13414"/>
    <w:rsid w:val="00B16031"/>
    <w:rsid w:val="00B171FD"/>
    <w:rsid w:val="00B1781A"/>
    <w:rsid w:val="00B20A68"/>
    <w:rsid w:val="00B2140F"/>
    <w:rsid w:val="00B2176B"/>
    <w:rsid w:val="00B23422"/>
    <w:rsid w:val="00B25982"/>
    <w:rsid w:val="00B27AA9"/>
    <w:rsid w:val="00B30715"/>
    <w:rsid w:val="00B3257C"/>
    <w:rsid w:val="00B32C53"/>
    <w:rsid w:val="00B32CA6"/>
    <w:rsid w:val="00B337BB"/>
    <w:rsid w:val="00B4038D"/>
    <w:rsid w:val="00B46035"/>
    <w:rsid w:val="00B47279"/>
    <w:rsid w:val="00B47DBE"/>
    <w:rsid w:val="00B51653"/>
    <w:rsid w:val="00B51E38"/>
    <w:rsid w:val="00B524DA"/>
    <w:rsid w:val="00B53446"/>
    <w:rsid w:val="00B55189"/>
    <w:rsid w:val="00B56278"/>
    <w:rsid w:val="00B5702D"/>
    <w:rsid w:val="00B57353"/>
    <w:rsid w:val="00B60019"/>
    <w:rsid w:val="00B628C0"/>
    <w:rsid w:val="00B6545F"/>
    <w:rsid w:val="00B65794"/>
    <w:rsid w:val="00B65B05"/>
    <w:rsid w:val="00B701F6"/>
    <w:rsid w:val="00B706A9"/>
    <w:rsid w:val="00B71A99"/>
    <w:rsid w:val="00B766F0"/>
    <w:rsid w:val="00B80579"/>
    <w:rsid w:val="00B81E95"/>
    <w:rsid w:val="00B8632C"/>
    <w:rsid w:val="00B8640C"/>
    <w:rsid w:val="00B86A43"/>
    <w:rsid w:val="00B8701F"/>
    <w:rsid w:val="00B9201C"/>
    <w:rsid w:val="00B9424E"/>
    <w:rsid w:val="00B95130"/>
    <w:rsid w:val="00BA04CA"/>
    <w:rsid w:val="00BA1D24"/>
    <w:rsid w:val="00BA2F48"/>
    <w:rsid w:val="00BA4B1E"/>
    <w:rsid w:val="00BA4DE1"/>
    <w:rsid w:val="00BA56C0"/>
    <w:rsid w:val="00BA60AE"/>
    <w:rsid w:val="00BA6255"/>
    <w:rsid w:val="00BB0478"/>
    <w:rsid w:val="00BB1B7A"/>
    <w:rsid w:val="00BB28D7"/>
    <w:rsid w:val="00BB46D5"/>
    <w:rsid w:val="00BB4B72"/>
    <w:rsid w:val="00BB5465"/>
    <w:rsid w:val="00BB73FF"/>
    <w:rsid w:val="00BC23D1"/>
    <w:rsid w:val="00BC2444"/>
    <w:rsid w:val="00BC326B"/>
    <w:rsid w:val="00BC3EA8"/>
    <w:rsid w:val="00BC4A96"/>
    <w:rsid w:val="00BC4D65"/>
    <w:rsid w:val="00BC5DF2"/>
    <w:rsid w:val="00BC6B74"/>
    <w:rsid w:val="00BC6BC0"/>
    <w:rsid w:val="00BC6D24"/>
    <w:rsid w:val="00BC70A0"/>
    <w:rsid w:val="00BD0BF4"/>
    <w:rsid w:val="00BD3FE2"/>
    <w:rsid w:val="00BD661B"/>
    <w:rsid w:val="00BE2AAD"/>
    <w:rsid w:val="00BE48C4"/>
    <w:rsid w:val="00BE57CC"/>
    <w:rsid w:val="00BE621E"/>
    <w:rsid w:val="00BE7C29"/>
    <w:rsid w:val="00BE7C8F"/>
    <w:rsid w:val="00BF25D4"/>
    <w:rsid w:val="00BF2D97"/>
    <w:rsid w:val="00BF3018"/>
    <w:rsid w:val="00BF4E6C"/>
    <w:rsid w:val="00C037A7"/>
    <w:rsid w:val="00C04734"/>
    <w:rsid w:val="00C053EE"/>
    <w:rsid w:val="00C058A8"/>
    <w:rsid w:val="00C12043"/>
    <w:rsid w:val="00C14C96"/>
    <w:rsid w:val="00C16374"/>
    <w:rsid w:val="00C165B9"/>
    <w:rsid w:val="00C16EE8"/>
    <w:rsid w:val="00C237F9"/>
    <w:rsid w:val="00C24FF0"/>
    <w:rsid w:val="00C257DA"/>
    <w:rsid w:val="00C25D5B"/>
    <w:rsid w:val="00C2782B"/>
    <w:rsid w:val="00C3488A"/>
    <w:rsid w:val="00C4295F"/>
    <w:rsid w:val="00C44045"/>
    <w:rsid w:val="00C451F3"/>
    <w:rsid w:val="00C46C03"/>
    <w:rsid w:val="00C5021B"/>
    <w:rsid w:val="00C52C6D"/>
    <w:rsid w:val="00C54ED2"/>
    <w:rsid w:val="00C57C17"/>
    <w:rsid w:val="00C5A02D"/>
    <w:rsid w:val="00C60373"/>
    <w:rsid w:val="00C60B42"/>
    <w:rsid w:val="00C6113B"/>
    <w:rsid w:val="00C64FA0"/>
    <w:rsid w:val="00C6569A"/>
    <w:rsid w:val="00C656DF"/>
    <w:rsid w:val="00C666CD"/>
    <w:rsid w:val="00C66FF5"/>
    <w:rsid w:val="00C677B2"/>
    <w:rsid w:val="00C727E5"/>
    <w:rsid w:val="00C72D06"/>
    <w:rsid w:val="00C73A72"/>
    <w:rsid w:val="00C73E44"/>
    <w:rsid w:val="00C74CBC"/>
    <w:rsid w:val="00C77B35"/>
    <w:rsid w:val="00C77DD3"/>
    <w:rsid w:val="00C8232C"/>
    <w:rsid w:val="00C84E18"/>
    <w:rsid w:val="00C93DE8"/>
    <w:rsid w:val="00C94156"/>
    <w:rsid w:val="00C94DBC"/>
    <w:rsid w:val="00C96902"/>
    <w:rsid w:val="00C96CE1"/>
    <w:rsid w:val="00C9DA43"/>
    <w:rsid w:val="00CA2AB7"/>
    <w:rsid w:val="00CA2C92"/>
    <w:rsid w:val="00CA3660"/>
    <w:rsid w:val="00CA4F62"/>
    <w:rsid w:val="00CA513C"/>
    <w:rsid w:val="00CA529E"/>
    <w:rsid w:val="00CA6CDE"/>
    <w:rsid w:val="00CA77D7"/>
    <w:rsid w:val="00CB0605"/>
    <w:rsid w:val="00CB062A"/>
    <w:rsid w:val="00CB1410"/>
    <w:rsid w:val="00CB18EF"/>
    <w:rsid w:val="00CB5D7B"/>
    <w:rsid w:val="00CB71EF"/>
    <w:rsid w:val="00CB7D72"/>
    <w:rsid w:val="00CC2814"/>
    <w:rsid w:val="00CC4C84"/>
    <w:rsid w:val="00CC561D"/>
    <w:rsid w:val="00CC67AA"/>
    <w:rsid w:val="00CC6927"/>
    <w:rsid w:val="00CC70A8"/>
    <w:rsid w:val="00CD1D0B"/>
    <w:rsid w:val="00CD2A16"/>
    <w:rsid w:val="00CD2C71"/>
    <w:rsid w:val="00CD5F76"/>
    <w:rsid w:val="00CD7E08"/>
    <w:rsid w:val="00CE4DF1"/>
    <w:rsid w:val="00CF167B"/>
    <w:rsid w:val="00CF1B4F"/>
    <w:rsid w:val="00CF31FE"/>
    <w:rsid w:val="00CF3261"/>
    <w:rsid w:val="00CF5DAB"/>
    <w:rsid w:val="00CF6171"/>
    <w:rsid w:val="00CF7E90"/>
    <w:rsid w:val="00D04DBB"/>
    <w:rsid w:val="00D05A1C"/>
    <w:rsid w:val="00D10F28"/>
    <w:rsid w:val="00D13495"/>
    <w:rsid w:val="00D13971"/>
    <w:rsid w:val="00D15C97"/>
    <w:rsid w:val="00D235C4"/>
    <w:rsid w:val="00D23ED9"/>
    <w:rsid w:val="00D256DF"/>
    <w:rsid w:val="00D26856"/>
    <w:rsid w:val="00D273B5"/>
    <w:rsid w:val="00D32101"/>
    <w:rsid w:val="00D33210"/>
    <w:rsid w:val="00D33848"/>
    <w:rsid w:val="00D34F3B"/>
    <w:rsid w:val="00D3521E"/>
    <w:rsid w:val="00D41713"/>
    <w:rsid w:val="00D43D25"/>
    <w:rsid w:val="00D44A08"/>
    <w:rsid w:val="00D44F84"/>
    <w:rsid w:val="00D50F83"/>
    <w:rsid w:val="00D51C20"/>
    <w:rsid w:val="00D5747C"/>
    <w:rsid w:val="00D577EB"/>
    <w:rsid w:val="00D623D1"/>
    <w:rsid w:val="00D627E4"/>
    <w:rsid w:val="00D640BA"/>
    <w:rsid w:val="00D705A4"/>
    <w:rsid w:val="00D75437"/>
    <w:rsid w:val="00D75478"/>
    <w:rsid w:val="00D755D6"/>
    <w:rsid w:val="00D84D60"/>
    <w:rsid w:val="00D855C2"/>
    <w:rsid w:val="00D86EEE"/>
    <w:rsid w:val="00D87A32"/>
    <w:rsid w:val="00D87EAB"/>
    <w:rsid w:val="00D87F16"/>
    <w:rsid w:val="00D925E4"/>
    <w:rsid w:val="00D95099"/>
    <w:rsid w:val="00D9577B"/>
    <w:rsid w:val="00D967A2"/>
    <w:rsid w:val="00D96D1A"/>
    <w:rsid w:val="00D96FDC"/>
    <w:rsid w:val="00DA04F3"/>
    <w:rsid w:val="00DA3316"/>
    <w:rsid w:val="00DA7712"/>
    <w:rsid w:val="00DB03DD"/>
    <w:rsid w:val="00DB0BAC"/>
    <w:rsid w:val="00DB2BD8"/>
    <w:rsid w:val="00DB513F"/>
    <w:rsid w:val="00DB55D1"/>
    <w:rsid w:val="00DB5927"/>
    <w:rsid w:val="00DB6246"/>
    <w:rsid w:val="00DB6B5B"/>
    <w:rsid w:val="00DC0F3E"/>
    <w:rsid w:val="00DC2028"/>
    <w:rsid w:val="00DC369F"/>
    <w:rsid w:val="00DC3957"/>
    <w:rsid w:val="00DC4820"/>
    <w:rsid w:val="00DC4B27"/>
    <w:rsid w:val="00DC54BF"/>
    <w:rsid w:val="00DC67FD"/>
    <w:rsid w:val="00DC701B"/>
    <w:rsid w:val="00DD00EC"/>
    <w:rsid w:val="00DD28C1"/>
    <w:rsid w:val="00DD2989"/>
    <w:rsid w:val="00DD3656"/>
    <w:rsid w:val="00DD5A46"/>
    <w:rsid w:val="00DD634E"/>
    <w:rsid w:val="00DD6D08"/>
    <w:rsid w:val="00DD6F99"/>
    <w:rsid w:val="00DD75C2"/>
    <w:rsid w:val="00DE0001"/>
    <w:rsid w:val="00DE0AD8"/>
    <w:rsid w:val="00DE140E"/>
    <w:rsid w:val="00DE18E0"/>
    <w:rsid w:val="00DE25A2"/>
    <w:rsid w:val="00DE27ED"/>
    <w:rsid w:val="00DE2FD0"/>
    <w:rsid w:val="00DE4647"/>
    <w:rsid w:val="00DE5670"/>
    <w:rsid w:val="00DE576B"/>
    <w:rsid w:val="00DF06AE"/>
    <w:rsid w:val="00DF1145"/>
    <w:rsid w:val="00DF5355"/>
    <w:rsid w:val="00E00C4B"/>
    <w:rsid w:val="00E02903"/>
    <w:rsid w:val="00E0603D"/>
    <w:rsid w:val="00E077E0"/>
    <w:rsid w:val="00E10EB8"/>
    <w:rsid w:val="00E130A9"/>
    <w:rsid w:val="00E134CF"/>
    <w:rsid w:val="00E13932"/>
    <w:rsid w:val="00E1528D"/>
    <w:rsid w:val="00E169EC"/>
    <w:rsid w:val="00E22963"/>
    <w:rsid w:val="00E240FE"/>
    <w:rsid w:val="00E27027"/>
    <w:rsid w:val="00E27E18"/>
    <w:rsid w:val="00E300E4"/>
    <w:rsid w:val="00E3229F"/>
    <w:rsid w:val="00E35584"/>
    <w:rsid w:val="00E43F41"/>
    <w:rsid w:val="00E5047D"/>
    <w:rsid w:val="00E52748"/>
    <w:rsid w:val="00E53E30"/>
    <w:rsid w:val="00E56DC6"/>
    <w:rsid w:val="00E573F5"/>
    <w:rsid w:val="00E6109B"/>
    <w:rsid w:val="00E63CCE"/>
    <w:rsid w:val="00E642CA"/>
    <w:rsid w:val="00E662E6"/>
    <w:rsid w:val="00E66425"/>
    <w:rsid w:val="00E72F4D"/>
    <w:rsid w:val="00E7371F"/>
    <w:rsid w:val="00E73CA4"/>
    <w:rsid w:val="00E73F6E"/>
    <w:rsid w:val="00E75334"/>
    <w:rsid w:val="00E757C3"/>
    <w:rsid w:val="00E7637F"/>
    <w:rsid w:val="00E765F2"/>
    <w:rsid w:val="00E82731"/>
    <w:rsid w:val="00E837BD"/>
    <w:rsid w:val="00E84282"/>
    <w:rsid w:val="00E8451B"/>
    <w:rsid w:val="00E849CC"/>
    <w:rsid w:val="00E87E33"/>
    <w:rsid w:val="00E95B4B"/>
    <w:rsid w:val="00E95C14"/>
    <w:rsid w:val="00E96AA1"/>
    <w:rsid w:val="00EA10F1"/>
    <w:rsid w:val="00EA1A76"/>
    <w:rsid w:val="00EA39B9"/>
    <w:rsid w:val="00EA5DA1"/>
    <w:rsid w:val="00EA6685"/>
    <w:rsid w:val="00EA6899"/>
    <w:rsid w:val="00EA7F88"/>
    <w:rsid w:val="00EB00CD"/>
    <w:rsid w:val="00EB4173"/>
    <w:rsid w:val="00EB6469"/>
    <w:rsid w:val="00EC1CEE"/>
    <w:rsid w:val="00EC4265"/>
    <w:rsid w:val="00EC5EBF"/>
    <w:rsid w:val="00EC67D9"/>
    <w:rsid w:val="00EC7DEF"/>
    <w:rsid w:val="00ED15EB"/>
    <w:rsid w:val="00ED26FD"/>
    <w:rsid w:val="00ED3A45"/>
    <w:rsid w:val="00ED66AA"/>
    <w:rsid w:val="00ED68B7"/>
    <w:rsid w:val="00EE0E4F"/>
    <w:rsid w:val="00EE2360"/>
    <w:rsid w:val="00EE5849"/>
    <w:rsid w:val="00EE786A"/>
    <w:rsid w:val="00EF026C"/>
    <w:rsid w:val="00EF0D07"/>
    <w:rsid w:val="00EF297E"/>
    <w:rsid w:val="00EF452A"/>
    <w:rsid w:val="00EF4BF3"/>
    <w:rsid w:val="00EF7949"/>
    <w:rsid w:val="00F0132E"/>
    <w:rsid w:val="00F014D7"/>
    <w:rsid w:val="00F02932"/>
    <w:rsid w:val="00F036BD"/>
    <w:rsid w:val="00F0456D"/>
    <w:rsid w:val="00F05ED7"/>
    <w:rsid w:val="00F07C20"/>
    <w:rsid w:val="00F103A8"/>
    <w:rsid w:val="00F10A42"/>
    <w:rsid w:val="00F11FA3"/>
    <w:rsid w:val="00F13727"/>
    <w:rsid w:val="00F14D08"/>
    <w:rsid w:val="00F16415"/>
    <w:rsid w:val="00F20D25"/>
    <w:rsid w:val="00F21013"/>
    <w:rsid w:val="00F2176E"/>
    <w:rsid w:val="00F23BEA"/>
    <w:rsid w:val="00F23D0A"/>
    <w:rsid w:val="00F23F2D"/>
    <w:rsid w:val="00F2714E"/>
    <w:rsid w:val="00F33FDB"/>
    <w:rsid w:val="00F3669F"/>
    <w:rsid w:val="00F3709F"/>
    <w:rsid w:val="00F41086"/>
    <w:rsid w:val="00F42102"/>
    <w:rsid w:val="00F4287C"/>
    <w:rsid w:val="00F43515"/>
    <w:rsid w:val="00F4409F"/>
    <w:rsid w:val="00F445D6"/>
    <w:rsid w:val="00F44D08"/>
    <w:rsid w:val="00F450BC"/>
    <w:rsid w:val="00F47439"/>
    <w:rsid w:val="00F5106A"/>
    <w:rsid w:val="00F51E45"/>
    <w:rsid w:val="00F54180"/>
    <w:rsid w:val="00F54724"/>
    <w:rsid w:val="00F57B75"/>
    <w:rsid w:val="00F6182A"/>
    <w:rsid w:val="00F63185"/>
    <w:rsid w:val="00F64451"/>
    <w:rsid w:val="00F64A28"/>
    <w:rsid w:val="00F6729D"/>
    <w:rsid w:val="00F71C31"/>
    <w:rsid w:val="00F74EBE"/>
    <w:rsid w:val="00F75178"/>
    <w:rsid w:val="00F764B1"/>
    <w:rsid w:val="00F77A51"/>
    <w:rsid w:val="00F81379"/>
    <w:rsid w:val="00F8387E"/>
    <w:rsid w:val="00F8465C"/>
    <w:rsid w:val="00F86774"/>
    <w:rsid w:val="00F87ACD"/>
    <w:rsid w:val="00F87D02"/>
    <w:rsid w:val="00F91550"/>
    <w:rsid w:val="00F917E8"/>
    <w:rsid w:val="00F9401F"/>
    <w:rsid w:val="00F94F1E"/>
    <w:rsid w:val="00F961CD"/>
    <w:rsid w:val="00F96FE0"/>
    <w:rsid w:val="00F97853"/>
    <w:rsid w:val="00FA4061"/>
    <w:rsid w:val="00FA62EC"/>
    <w:rsid w:val="00FA6C1D"/>
    <w:rsid w:val="00FA75D9"/>
    <w:rsid w:val="00FB0390"/>
    <w:rsid w:val="00FB5DAA"/>
    <w:rsid w:val="00FC235C"/>
    <w:rsid w:val="00FC37AD"/>
    <w:rsid w:val="00FC3CA4"/>
    <w:rsid w:val="00FC43E8"/>
    <w:rsid w:val="00FC5805"/>
    <w:rsid w:val="00FC75D1"/>
    <w:rsid w:val="00FD35EB"/>
    <w:rsid w:val="00FD3E42"/>
    <w:rsid w:val="00FE08B3"/>
    <w:rsid w:val="00FE14B1"/>
    <w:rsid w:val="00FE19E1"/>
    <w:rsid w:val="00FE2542"/>
    <w:rsid w:val="00FE3B9E"/>
    <w:rsid w:val="00FE6574"/>
    <w:rsid w:val="00FF0BF5"/>
    <w:rsid w:val="00FF1413"/>
    <w:rsid w:val="00FF5F75"/>
    <w:rsid w:val="0102EFAA"/>
    <w:rsid w:val="01217D59"/>
    <w:rsid w:val="012D14DC"/>
    <w:rsid w:val="012F4DFA"/>
    <w:rsid w:val="0131CC03"/>
    <w:rsid w:val="013A767B"/>
    <w:rsid w:val="015E20FC"/>
    <w:rsid w:val="015EEFDF"/>
    <w:rsid w:val="0182BF34"/>
    <w:rsid w:val="018B57FA"/>
    <w:rsid w:val="018DC40F"/>
    <w:rsid w:val="018DE6B8"/>
    <w:rsid w:val="01911283"/>
    <w:rsid w:val="01A69210"/>
    <w:rsid w:val="01AF64B7"/>
    <w:rsid w:val="01BC2E9C"/>
    <w:rsid w:val="01C5FFE4"/>
    <w:rsid w:val="01CC84C9"/>
    <w:rsid w:val="01CD26E4"/>
    <w:rsid w:val="01CF0D90"/>
    <w:rsid w:val="01D72283"/>
    <w:rsid w:val="01DBF237"/>
    <w:rsid w:val="01EE2CC2"/>
    <w:rsid w:val="01F12CD4"/>
    <w:rsid w:val="01F14FD8"/>
    <w:rsid w:val="0206E562"/>
    <w:rsid w:val="021AAAE9"/>
    <w:rsid w:val="02352702"/>
    <w:rsid w:val="02503179"/>
    <w:rsid w:val="0251F7F8"/>
    <w:rsid w:val="026B3834"/>
    <w:rsid w:val="02739471"/>
    <w:rsid w:val="0273A28A"/>
    <w:rsid w:val="027658CC"/>
    <w:rsid w:val="027CC460"/>
    <w:rsid w:val="028A7D90"/>
    <w:rsid w:val="02918921"/>
    <w:rsid w:val="0292B8D1"/>
    <w:rsid w:val="029C0178"/>
    <w:rsid w:val="02A6902E"/>
    <w:rsid w:val="02AAF94E"/>
    <w:rsid w:val="02B60D7D"/>
    <w:rsid w:val="02B84A65"/>
    <w:rsid w:val="02BA5905"/>
    <w:rsid w:val="02C813E7"/>
    <w:rsid w:val="02D00675"/>
    <w:rsid w:val="02D9383D"/>
    <w:rsid w:val="02DE2354"/>
    <w:rsid w:val="02DE4422"/>
    <w:rsid w:val="02E43279"/>
    <w:rsid w:val="02EB3FF9"/>
    <w:rsid w:val="02F46EF7"/>
    <w:rsid w:val="0300B80B"/>
    <w:rsid w:val="030AB702"/>
    <w:rsid w:val="030F817D"/>
    <w:rsid w:val="031E40FF"/>
    <w:rsid w:val="032CB1CA"/>
    <w:rsid w:val="032F8355"/>
    <w:rsid w:val="0336F853"/>
    <w:rsid w:val="034528D2"/>
    <w:rsid w:val="035AECC1"/>
    <w:rsid w:val="037103A7"/>
    <w:rsid w:val="0374EACC"/>
    <w:rsid w:val="038822B0"/>
    <w:rsid w:val="038A3D7D"/>
    <w:rsid w:val="0393B245"/>
    <w:rsid w:val="0397F6AC"/>
    <w:rsid w:val="039BB5AA"/>
    <w:rsid w:val="03BBF8E2"/>
    <w:rsid w:val="03C82A25"/>
    <w:rsid w:val="03CDC181"/>
    <w:rsid w:val="03D3A126"/>
    <w:rsid w:val="03DECE3C"/>
    <w:rsid w:val="03FD655A"/>
    <w:rsid w:val="03FD8DDC"/>
    <w:rsid w:val="0409D79B"/>
    <w:rsid w:val="040D963D"/>
    <w:rsid w:val="041F2A86"/>
    <w:rsid w:val="0427A8BE"/>
    <w:rsid w:val="04285C55"/>
    <w:rsid w:val="043485C7"/>
    <w:rsid w:val="04349BF8"/>
    <w:rsid w:val="04385575"/>
    <w:rsid w:val="0439215E"/>
    <w:rsid w:val="043D1AD0"/>
    <w:rsid w:val="04421E5F"/>
    <w:rsid w:val="0447AAD6"/>
    <w:rsid w:val="044B5715"/>
    <w:rsid w:val="044B6186"/>
    <w:rsid w:val="045365B6"/>
    <w:rsid w:val="04541006"/>
    <w:rsid w:val="0456AB62"/>
    <w:rsid w:val="04585506"/>
    <w:rsid w:val="04587720"/>
    <w:rsid w:val="0465E7B4"/>
    <w:rsid w:val="04818C96"/>
    <w:rsid w:val="0487B60C"/>
    <w:rsid w:val="0488AD00"/>
    <w:rsid w:val="048DD41B"/>
    <w:rsid w:val="049135DB"/>
    <w:rsid w:val="049C0497"/>
    <w:rsid w:val="04A8E4C6"/>
    <w:rsid w:val="04A9ABA0"/>
    <w:rsid w:val="04B6E972"/>
    <w:rsid w:val="04BFA6BB"/>
    <w:rsid w:val="04C94281"/>
    <w:rsid w:val="04D40301"/>
    <w:rsid w:val="04DFFC2B"/>
    <w:rsid w:val="04E6C1C5"/>
    <w:rsid w:val="04E94949"/>
    <w:rsid w:val="04F47FCD"/>
    <w:rsid w:val="04F5E12B"/>
    <w:rsid w:val="04F658BC"/>
    <w:rsid w:val="04F7BC2B"/>
    <w:rsid w:val="0521D0FD"/>
    <w:rsid w:val="05260071"/>
    <w:rsid w:val="0529ABF1"/>
    <w:rsid w:val="05343D58"/>
    <w:rsid w:val="055852C0"/>
    <w:rsid w:val="0569F421"/>
    <w:rsid w:val="056CEFEB"/>
    <w:rsid w:val="056DD9CC"/>
    <w:rsid w:val="0570A56B"/>
    <w:rsid w:val="05728608"/>
    <w:rsid w:val="05817DF1"/>
    <w:rsid w:val="0584C249"/>
    <w:rsid w:val="05866088"/>
    <w:rsid w:val="058A4D7F"/>
    <w:rsid w:val="058CC2C3"/>
    <w:rsid w:val="058D8EBC"/>
    <w:rsid w:val="058F2406"/>
    <w:rsid w:val="0591FE7C"/>
    <w:rsid w:val="05961B26"/>
    <w:rsid w:val="05997F79"/>
    <w:rsid w:val="05AAE8CE"/>
    <w:rsid w:val="05B6A973"/>
    <w:rsid w:val="05BB5A50"/>
    <w:rsid w:val="05D7B2F0"/>
    <w:rsid w:val="05EB4DA3"/>
    <w:rsid w:val="05F0B7FF"/>
    <w:rsid w:val="05F4CBC6"/>
    <w:rsid w:val="05F6E1D1"/>
    <w:rsid w:val="05FA3F27"/>
    <w:rsid w:val="05FBFBEB"/>
    <w:rsid w:val="062A01FB"/>
    <w:rsid w:val="063D1443"/>
    <w:rsid w:val="06481398"/>
    <w:rsid w:val="06510229"/>
    <w:rsid w:val="06681550"/>
    <w:rsid w:val="06682757"/>
    <w:rsid w:val="06832712"/>
    <w:rsid w:val="06915FA8"/>
    <w:rsid w:val="0691FB35"/>
    <w:rsid w:val="06961F4A"/>
    <w:rsid w:val="06A4CA3F"/>
    <w:rsid w:val="06B5286B"/>
    <w:rsid w:val="06BA93CB"/>
    <w:rsid w:val="06BBEB97"/>
    <w:rsid w:val="06D6D7B7"/>
    <w:rsid w:val="06D87161"/>
    <w:rsid w:val="06DE61E9"/>
    <w:rsid w:val="06E5F895"/>
    <w:rsid w:val="06E7B7B0"/>
    <w:rsid w:val="06EE31BA"/>
    <w:rsid w:val="0703BD56"/>
    <w:rsid w:val="070C9DB9"/>
    <w:rsid w:val="070E646C"/>
    <w:rsid w:val="071061FB"/>
    <w:rsid w:val="07114FA6"/>
    <w:rsid w:val="071B409C"/>
    <w:rsid w:val="073B3497"/>
    <w:rsid w:val="073F0893"/>
    <w:rsid w:val="0751CE8A"/>
    <w:rsid w:val="07536F2C"/>
    <w:rsid w:val="0757A780"/>
    <w:rsid w:val="075A9799"/>
    <w:rsid w:val="07602BA4"/>
    <w:rsid w:val="0764340A"/>
    <w:rsid w:val="076F9174"/>
    <w:rsid w:val="0775C1E9"/>
    <w:rsid w:val="0779B80B"/>
    <w:rsid w:val="077D96CC"/>
    <w:rsid w:val="077FF5D1"/>
    <w:rsid w:val="0788C5DF"/>
    <w:rsid w:val="0795FE50"/>
    <w:rsid w:val="07A129E0"/>
    <w:rsid w:val="07AEFD64"/>
    <w:rsid w:val="07BA9639"/>
    <w:rsid w:val="07D83B38"/>
    <w:rsid w:val="07DB2483"/>
    <w:rsid w:val="07E1789B"/>
    <w:rsid w:val="07E28274"/>
    <w:rsid w:val="07E5698C"/>
    <w:rsid w:val="07F1AB90"/>
    <w:rsid w:val="07F96599"/>
    <w:rsid w:val="07FE45AA"/>
    <w:rsid w:val="08040D7C"/>
    <w:rsid w:val="0807BFFE"/>
    <w:rsid w:val="080EAE06"/>
    <w:rsid w:val="082B6E08"/>
    <w:rsid w:val="0830193A"/>
    <w:rsid w:val="08386834"/>
    <w:rsid w:val="08442D27"/>
    <w:rsid w:val="0847022D"/>
    <w:rsid w:val="084CE624"/>
    <w:rsid w:val="085108D4"/>
    <w:rsid w:val="085F3D79"/>
    <w:rsid w:val="0861D1FA"/>
    <w:rsid w:val="08697F30"/>
    <w:rsid w:val="0877285F"/>
    <w:rsid w:val="087A768E"/>
    <w:rsid w:val="087D9906"/>
    <w:rsid w:val="0898834A"/>
    <w:rsid w:val="0899F2F5"/>
    <w:rsid w:val="089B6EC5"/>
    <w:rsid w:val="08A87BE8"/>
    <w:rsid w:val="08A920E2"/>
    <w:rsid w:val="08B02D77"/>
    <w:rsid w:val="08B3FC83"/>
    <w:rsid w:val="08B56A99"/>
    <w:rsid w:val="08C85FE6"/>
    <w:rsid w:val="08CD1CFE"/>
    <w:rsid w:val="08D98DB5"/>
    <w:rsid w:val="08E480F8"/>
    <w:rsid w:val="08E8FFFC"/>
    <w:rsid w:val="08F5BCFB"/>
    <w:rsid w:val="0900C722"/>
    <w:rsid w:val="091A1271"/>
    <w:rsid w:val="092346FB"/>
    <w:rsid w:val="09235B6D"/>
    <w:rsid w:val="09284BE4"/>
    <w:rsid w:val="09296114"/>
    <w:rsid w:val="092C6F59"/>
    <w:rsid w:val="092FBA94"/>
    <w:rsid w:val="09387AB6"/>
    <w:rsid w:val="09444F95"/>
    <w:rsid w:val="09471174"/>
    <w:rsid w:val="09475570"/>
    <w:rsid w:val="094BEC8C"/>
    <w:rsid w:val="09541AD7"/>
    <w:rsid w:val="0960A619"/>
    <w:rsid w:val="096EE914"/>
    <w:rsid w:val="097F815E"/>
    <w:rsid w:val="0988E657"/>
    <w:rsid w:val="098DC2B3"/>
    <w:rsid w:val="0996BFCD"/>
    <w:rsid w:val="09A8219E"/>
    <w:rsid w:val="09A93AA5"/>
    <w:rsid w:val="09B5980D"/>
    <w:rsid w:val="09C078A5"/>
    <w:rsid w:val="09CD3A0B"/>
    <w:rsid w:val="09D1F6E2"/>
    <w:rsid w:val="09DED740"/>
    <w:rsid w:val="09E17171"/>
    <w:rsid w:val="09FC41D1"/>
    <w:rsid w:val="0A06C20D"/>
    <w:rsid w:val="0A0C04AA"/>
    <w:rsid w:val="0A115E84"/>
    <w:rsid w:val="0A15AB00"/>
    <w:rsid w:val="0A1A2BB7"/>
    <w:rsid w:val="0A1BD551"/>
    <w:rsid w:val="0A1E4733"/>
    <w:rsid w:val="0A1ED9A6"/>
    <w:rsid w:val="0A1F44D4"/>
    <w:rsid w:val="0A33EA0A"/>
    <w:rsid w:val="0A3B02F6"/>
    <w:rsid w:val="0A3C7AB3"/>
    <w:rsid w:val="0A4729ED"/>
    <w:rsid w:val="0A48CAF6"/>
    <w:rsid w:val="0A57D639"/>
    <w:rsid w:val="0A5B9D85"/>
    <w:rsid w:val="0A5FFBB2"/>
    <w:rsid w:val="0A664F63"/>
    <w:rsid w:val="0A673746"/>
    <w:rsid w:val="0A6E58BC"/>
    <w:rsid w:val="0A6F74B9"/>
    <w:rsid w:val="0A79D67D"/>
    <w:rsid w:val="0A8677F1"/>
    <w:rsid w:val="0A8AA8A1"/>
    <w:rsid w:val="0AA0F85D"/>
    <w:rsid w:val="0AAD61EF"/>
    <w:rsid w:val="0AAEF2C2"/>
    <w:rsid w:val="0AB4245F"/>
    <w:rsid w:val="0AB66936"/>
    <w:rsid w:val="0AB6A610"/>
    <w:rsid w:val="0ABDA29E"/>
    <w:rsid w:val="0ABDE830"/>
    <w:rsid w:val="0AD2B375"/>
    <w:rsid w:val="0AD97D29"/>
    <w:rsid w:val="0AE1486C"/>
    <w:rsid w:val="0AE1ECDF"/>
    <w:rsid w:val="0AEF9A3A"/>
    <w:rsid w:val="0AF20E7E"/>
    <w:rsid w:val="0AF5269D"/>
    <w:rsid w:val="0AF5F6AC"/>
    <w:rsid w:val="0B02BFD7"/>
    <w:rsid w:val="0B09FEAD"/>
    <w:rsid w:val="0B0C07DE"/>
    <w:rsid w:val="0B1395AB"/>
    <w:rsid w:val="0B187C51"/>
    <w:rsid w:val="0B1C0203"/>
    <w:rsid w:val="0B29F319"/>
    <w:rsid w:val="0B384D0B"/>
    <w:rsid w:val="0B3DB3A9"/>
    <w:rsid w:val="0B46DEDA"/>
    <w:rsid w:val="0B490814"/>
    <w:rsid w:val="0B4A1496"/>
    <w:rsid w:val="0B4C0F58"/>
    <w:rsid w:val="0B4F2485"/>
    <w:rsid w:val="0B52D222"/>
    <w:rsid w:val="0B5459C8"/>
    <w:rsid w:val="0B692D2B"/>
    <w:rsid w:val="0B6A48ED"/>
    <w:rsid w:val="0B6AB11E"/>
    <w:rsid w:val="0B710D28"/>
    <w:rsid w:val="0B7566D5"/>
    <w:rsid w:val="0B7709B4"/>
    <w:rsid w:val="0B7C5908"/>
    <w:rsid w:val="0B94941C"/>
    <w:rsid w:val="0B9AEDF6"/>
    <w:rsid w:val="0B9CA38E"/>
    <w:rsid w:val="0BA8663A"/>
    <w:rsid w:val="0BB22950"/>
    <w:rsid w:val="0BB4DAAB"/>
    <w:rsid w:val="0BBC2D06"/>
    <w:rsid w:val="0BC1A8D8"/>
    <w:rsid w:val="0BCA36C0"/>
    <w:rsid w:val="0BD2EF67"/>
    <w:rsid w:val="0BE4CDDE"/>
    <w:rsid w:val="0BE8B169"/>
    <w:rsid w:val="0C012407"/>
    <w:rsid w:val="0C0A33DF"/>
    <w:rsid w:val="0C0EC93D"/>
    <w:rsid w:val="0C1E3B7D"/>
    <w:rsid w:val="0C20DCB4"/>
    <w:rsid w:val="0C31B5E6"/>
    <w:rsid w:val="0C3EC197"/>
    <w:rsid w:val="0C4A0F94"/>
    <w:rsid w:val="0C4B1C6B"/>
    <w:rsid w:val="0C4D6C41"/>
    <w:rsid w:val="0C5ACAA8"/>
    <w:rsid w:val="0C5C206F"/>
    <w:rsid w:val="0C6484B0"/>
    <w:rsid w:val="0C7D16E6"/>
    <w:rsid w:val="0C864E8A"/>
    <w:rsid w:val="0C8AF5FB"/>
    <w:rsid w:val="0C8E07C1"/>
    <w:rsid w:val="0C91C9B7"/>
    <w:rsid w:val="0C9E7118"/>
    <w:rsid w:val="0C9ECEF1"/>
    <w:rsid w:val="0CA691D5"/>
    <w:rsid w:val="0CA86CB3"/>
    <w:rsid w:val="0CB1AEF2"/>
    <w:rsid w:val="0CB4BAE6"/>
    <w:rsid w:val="0CB83B0B"/>
    <w:rsid w:val="0CBBAE2D"/>
    <w:rsid w:val="0CCD4CA5"/>
    <w:rsid w:val="0CD901BD"/>
    <w:rsid w:val="0CEA904C"/>
    <w:rsid w:val="0CEBB715"/>
    <w:rsid w:val="0CF07297"/>
    <w:rsid w:val="0CF8F54A"/>
    <w:rsid w:val="0CFA1052"/>
    <w:rsid w:val="0D012765"/>
    <w:rsid w:val="0D0756A1"/>
    <w:rsid w:val="0D08F41C"/>
    <w:rsid w:val="0D177A85"/>
    <w:rsid w:val="0D225DE2"/>
    <w:rsid w:val="0D27857A"/>
    <w:rsid w:val="0D2B9DBD"/>
    <w:rsid w:val="0D2D4F60"/>
    <w:rsid w:val="0D33D03C"/>
    <w:rsid w:val="0D37E52D"/>
    <w:rsid w:val="0D4125A8"/>
    <w:rsid w:val="0D4CF0FE"/>
    <w:rsid w:val="0D4FBC2D"/>
    <w:rsid w:val="0D520D0E"/>
    <w:rsid w:val="0D5AF48C"/>
    <w:rsid w:val="0D705A47"/>
    <w:rsid w:val="0D728755"/>
    <w:rsid w:val="0D78C3B5"/>
    <w:rsid w:val="0D94D1A3"/>
    <w:rsid w:val="0D9811D5"/>
    <w:rsid w:val="0DA00B7F"/>
    <w:rsid w:val="0DAC01A9"/>
    <w:rsid w:val="0DB46C3E"/>
    <w:rsid w:val="0DCF00C8"/>
    <w:rsid w:val="0DD43747"/>
    <w:rsid w:val="0DE48326"/>
    <w:rsid w:val="0DEA0868"/>
    <w:rsid w:val="0DEDB0DA"/>
    <w:rsid w:val="0E015608"/>
    <w:rsid w:val="0E081239"/>
    <w:rsid w:val="0E0C7FE7"/>
    <w:rsid w:val="0E0DC9C9"/>
    <w:rsid w:val="0E186B43"/>
    <w:rsid w:val="0E1CE6C9"/>
    <w:rsid w:val="0E22DF71"/>
    <w:rsid w:val="0E365D63"/>
    <w:rsid w:val="0E3B83A0"/>
    <w:rsid w:val="0E422369"/>
    <w:rsid w:val="0E4537D9"/>
    <w:rsid w:val="0E484189"/>
    <w:rsid w:val="0E4C2AF7"/>
    <w:rsid w:val="0E5B8638"/>
    <w:rsid w:val="0E5C6D6F"/>
    <w:rsid w:val="0E6317C0"/>
    <w:rsid w:val="0E634F82"/>
    <w:rsid w:val="0E64FDD3"/>
    <w:rsid w:val="0E69E230"/>
    <w:rsid w:val="0E742165"/>
    <w:rsid w:val="0E78EE55"/>
    <w:rsid w:val="0E812E64"/>
    <w:rsid w:val="0E85D6FB"/>
    <w:rsid w:val="0E9813E8"/>
    <w:rsid w:val="0E9A2364"/>
    <w:rsid w:val="0EA85BB3"/>
    <w:rsid w:val="0EA8C9C8"/>
    <w:rsid w:val="0EABBD77"/>
    <w:rsid w:val="0EB18BB6"/>
    <w:rsid w:val="0ED36D42"/>
    <w:rsid w:val="0ED5BE49"/>
    <w:rsid w:val="0ED8FA9C"/>
    <w:rsid w:val="0EDD99C4"/>
    <w:rsid w:val="0EDE360B"/>
    <w:rsid w:val="0EDEC939"/>
    <w:rsid w:val="0EF018CB"/>
    <w:rsid w:val="0EFC995B"/>
    <w:rsid w:val="0EFFFCA4"/>
    <w:rsid w:val="0F05B195"/>
    <w:rsid w:val="0F127046"/>
    <w:rsid w:val="0F1462DA"/>
    <w:rsid w:val="0F217229"/>
    <w:rsid w:val="0F253BB8"/>
    <w:rsid w:val="0F26F32E"/>
    <w:rsid w:val="0F2A62E6"/>
    <w:rsid w:val="0F2FA247"/>
    <w:rsid w:val="0F40EF57"/>
    <w:rsid w:val="0F49B74C"/>
    <w:rsid w:val="0F595961"/>
    <w:rsid w:val="0F5D0EF8"/>
    <w:rsid w:val="0F6337A8"/>
    <w:rsid w:val="0F694D0E"/>
    <w:rsid w:val="0F77BF0A"/>
    <w:rsid w:val="0F7D2498"/>
    <w:rsid w:val="0F8189CE"/>
    <w:rsid w:val="0F9270A6"/>
    <w:rsid w:val="0F989652"/>
    <w:rsid w:val="0FB44CAB"/>
    <w:rsid w:val="0FCC3D59"/>
    <w:rsid w:val="0FD3E062"/>
    <w:rsid w:val="0FD40E78"/>
    <w:rsid w:val="0FDA7F2E"/>
    <w:rsid w:val="0FDE4D25"/>
    <w:rsid w:val="0FE51EBC"/>
    <w:rsid w:val="0FE62079"/>
    <w:rsid w:val="0FED3357"/>
    <w:rsid w:val="0FEE4973"/>
    <w:rsid w:val="0FF84B04"/>
    <w:rsid w:val="10042DDC"/>
    <w:rsid w:val="1008A709"/>
    <w:rsid w:val="101093D9"/>
    <w:rsid w:val="1010AC07"/>
    <w:rsid w:val="10136CE3"/>
    <w:rsid w:val="101832B3"/>
    <w:rsid w:val="1018ECB1"/>
    <w:rsid w:val="101A256A"/>
    <w:rsid w:val="101BD708"/>
    <w:rsid w:val="102184CA"/>
    <w:rsid w:val="102827DB"/>
    <w:rsid w:val="103C4EFC"/>
    <w:rsid w:val="103EFE3F"/>
    <w:rsid w:val="1042C33D"/>
    <w:rsid w:val="104F0DE9"/>
    <w:rsid w:val="10558D3A"/>
    <w:rsid w:val="105A6C42"/>
    <w:rsid w:val="105C508F"/>
    <w:rsid w:val="105E0DE0"/>
    <w:rsid w:val="1063BA9E"/>
    <w:rsid w:val="106B9D25"/>
    <w:rsid w:val="1073C706"/>
    <w:rsid w:val="108B3BDF"/>
    <w:rsid w:val="108CCD5F"/>
    <w:rsid w:val="1090FE63"/>
    <w:rsid w:val="109BA79F"/>
    <w:rsid w:val="109F1173"/>
    <w:rsid w:val="10AF8CAA"/>
    <w:rsid w:val="10B0DBC4"/>
    <w:rsid w:val="10B86C5D"/>
    <w:rsid w:val="10B9FE42"/>
    <w:rsid w:val="10BE0F4A"/>
    <w:rsid w:val="10CC35DF"/>
    <w:rsid w:val="10CD063C"/>
    <w:rsid w:val="10D142B0"/>
    <w:rsid w:val="10D63C14"/>
    <w:rsid w:val="10E90E1E"/>
    <w:rsid w:val="10E99A1C"/>
    <w:rsid w:val="10F31A9B"/>
    <w:rsid w:val="10F48292"/>
    <w:rsid w:val="11070239"/>
    <w:rsid w:val="1107CEA7"/>
    <w:rsid w:val="110DCFC4"/>
    <w:rsid w:val="11193515"/>
    <w:rsid w:val="113148F1"/>
    <w:rsid w:val="11339A36"/>
    <w:rsid w:val="1140EE97"/>
    <w:rsid w:val="11432CCC"/>
    <w:rsid w:val="1145ADCA"/>
    <w:rsid w:val="1148075C"/>
    <w:rsid w:val="1157512E"/>
    <w:rsid w:val="1167B939"/>
    <w:rsid w:val="1173CE6D"/>
    <w:rsid w:val="11862F90"/>
    <w:rsid w:val="118FEC5D"/>
    <w:rsid w:val="119085D9"/>
    <w:rsid w:val="1198F484"/>
    <w:rsid w:val="119FE220"/>
    <w:rsid w:val="11A0D263"/>
    <w:rsid w:val="11A0D419"/>
    <w:rsid w:val="11A92C33"/>
    <w:rsid w:val="11B38C10"/>
    <w:rsid w:val="11B91C31"/>
    <w:rsid w:val="11BBF783"/>
    <w:rsid w:val="11C23D60"/>
    <w:rsid w:val="11C6220E"/>
    <w:rsid w:val="11C9C8A7"/>
    <w:rsid w:val="11E965D7"/>
    <w:rsid w:val="11EA9D78"/>
    <w:rsid w:val="11F1C4B3"/>
    <w:rsid w:val="11F3653A"/>
    <w:rsid w:val="11F486AD"/>
    <w:rsid w:val="11FBC0DA"/>
    <w:rsid w:val="11FE7E8F"/>
    <w:rsid w:val="1203B263"/>
    <w:rsid w:val="12051B48"/>
    <w:rsid w:val="1205EB90"/>
    <w:rsid w:val="120A85DE"/>
    <w:rsid w:val="1226E440"/>
    <w:rsid w:val="1226E515"/>
    <w:rsid w:val="1227711B"/>
    <w:rsid w:val="122BC5A7"/>
    <w:rsid w:val="1230C3BC"/>
    <w:rsid w:val="123768AF"/>
    <w:rsid w:val="1239ED4E"/>
    <w:rsid w:val="1241B8A1"/>
    <w:rsid w:val="124636BC"/>
    <w:rsid w:val="12480B08"/>
    <w:rsid w:val="124EC433"/>
    <w:rsid w:val="12597E41"/>
    <w:rsid w:val="126688FC"/>
    <w:rsid w:val="12668F75"/>
    <w:rsid w:val="1266970C"/>
    <w:rsid w:val="126D3D9C"/>
    <w:rsid w:val="12775ECC"/>
    <w:rsid w:val="12782401"/>
    <w:rsid w:val="12825AA6"/>
    <w:rsid w:val="1286543F"/>
    <w:rsid w:val="128E2190"/>
    <w:rsid w:val="12A0245A"/>
    <w:rsid w:val="12ABAB6D"/>
    <w:rsid w:val="12B3C2F2"/>
    <w:rsid w:val="12B49E54"/>
    <w:rsid w:val="12B550F4"/>
    <w:rsid w:val="12B6D355"/>
    <w:rsid w:val="12B6F414"/>
    <w:rsid w:val="12BDC48D"/>
    <w:rsid w:val="12C1721B"/>
    <w:rsid w:val="12CA31F7"/>
    <w:rsid w:val="12D0272C"/>
    <w:rsid w:val="12D71CCA"/>
    <w:rsid w:val="12D83910"/>
    <w:rsid w:val="12D9C098"/>
    <w:rsid w:val="12DB8A91"/>
    <w:rsid w:val="12DC332F"/>
    <w:rsid w:val="12E35F37"/>
    <w:rsid w:val="12E9ADD3"/>
    <w:rsid w:val="12EBCC2C"/>
    <w:rsid w:val="12F0160F"/>
    <w:rsid w:val="12F3DDBA"/>
    <w:rsid w:val="12F9D856"/>
    <w:rsid w:val="1302D702"/>
    <w:rsid w:val="130760BC"/>
    <w:rsid w:val="1313B67A"/>
    <w:rsid w:val="131D0F6E"/>
    <w:rsid w:val="13307766"/>
    <w:rsid w:val="1331DF74"/>
    <w:rsid w:val="1334BA20"/>
    <w:rsid w:val="1337881D"/>
    <w:rsid w:val="133A31B1"/>
    <w:rsid w:val="133A95E2"/>
    <w:rsid w:val="133C3911"/>
    <w:rsid w:val="136C321F"/>
    <w:rsid w:val="1374EF0E"/>
    <w:rsid w:val="137E1626"/>
    <w:rsid w:val="138B32F2"/>
    <w:rsid w:val="1391F9F5"/>
    <w:rsid w:val="1393791D"/>
    <w:rsid w:val="13A350F5"/>
    <w:rsid w:val="13AC485E"/>
    <w:rsid w:val="13AD4C52"/>
    <w:rsid w:val="13B10D90"/>
    <w:rsid w:val="13B225BB"/>
    <w:rsid w:val="13BB7BB2"/>
    <w:rsid w:val="13C56C0F"/>
    <w:rsid w:val="13C8D4E4"/>
    <w:rsid w:val="13CDA7CC"/>
    <w:rsid w:val="13CDA97F"/>
    <w:rsid w:val="13DD63DC"/>
    <w:rsid w:val="13F0F34E"/>
    <w:rsid w:val="13F38DCC"/>
    <w:rsid w:val="13F53CD0"/>
    <w:rsid w:val="13F5BF29"/>
    <w:rsid w:val="13FC1E70"/>
    <w:rsid w:val="13FD7BA0"/>
    <w:rsid w:val="1406FA2A"/>
    <w:rsid w:val="140C3DE2"/>
    <w:rsid w:val="1411E23D"/>
    <w:rsid w:val="1418DA1E"/>
    <w:rsid w:val="14295E4B"/>
    <w:rsid w:val="142A3923"/>
    <w:rsid w:val="14421DE1"/>
    <w:rsid w:val="144ADA68"/>
    <w:rsid w:val="14517B97"/>
    <w:rsid w:val="145971FD"/>
    <w:rsid w:val="1459D48D"/>
    <w:rsid w:val="14658A5B"/>
    <w:rsid w:val="14661A53"/>
    <w:rsid w:val="1466BD85"/>
    <w:rsid w:val="146717B0"/>
    <w:rsid w:val="14757974"/>
    <w:rsid w:val="147CB043"/>
    <w:rsid w:val="1485534B"/>
    <w:rsid w:val="14918C24"/>
    <w:rsid w:val="14AF5D9A"/>
    <w:rsid w:val="14BD334D"/>
    <w:rsid w:val="14CAE0B4"/>
    <w:rsid w:val="14CC8592"/>
    <w:rsid w:val="14D4892D"/>
    <w:rsid w:val="14D67ECA"/>
    <w:rsid w:val="14E16C1D"/>
    <w:rsid w:val="14FB4875"/>
    <w:rsid w:val="14FC0ABA"/>
    <w:rsid w:val="150C5924"/>
    <w:rsid w:val="15207A86"/>
    <w:rsid w:val="1530D164"/>
    <w:rsid w:val="153C637E"/>
    <w:rsid w:val="154B0C27"/>
    <w:rsid w:val="154D654D"/>
    <w:rsid w:val="1551C1DB"/>
    <w:rsid w:val="1552DC53"/>
    <w:rsid w:val="1563A54C"/>
    <w:rsid w:val="15747C1C"/>
    <w:rsid w:val="1575EA97"/>
    <w:rsid w:val="157798E5"/>
    <w:rsid w:val="158B1B1B"/>
    <w:rsid w:val="1598D178"/>
    <w:rsid w:val="1598FA37"/>
    <w:rsid w:val="15996441"/>
    <w:rsid w:val="15A54A1E"/>
    <w:rsid w:val="15A6323A"/>
    <w:rsid w:val="15AC7D21"/>
    <w:rsid w:val="15B944C1"/>
    <w:rsid w:val="15C2DAF0"/>
    <w:rsid w:val="15CB9C85"/>
    <w:rsid w:val="15E13FE5"/>
    <w:rsid w:val="15EC1339"/>
    <w:rsid w:val="15F21ECD"/>
    <w:rsid w:val="15F37A3D"/>
    <w:rsid w:val="15F55D6C"/>
    <w:rsid w:val="160730AA"/>
    <w:rsid w:val="160F385C"/>
    <w:rsid w:val="16146C36"/>
    <w:rsid w:val="162ECE80"/>
    <w:rsid w:val="16338575"/>
    <w:rsid w:val="1647FAE2"/>
    <w:rsid w:val="164D8FF6"/>
    <w:rsid w:val="16500C45"/>
    <w:rsid w:val="165C830A"/>
    <w:rsid w:val="166D4B92"/>
    <w:rsid w:val="166FF1D2"/>
    <w:rsid w:val="1679B7CA"/>
    <w:rsid w:val="167F1667"/>
    <w:rsid w:val="16877521"/>
    <w:rsid w:val="168C46F9"/>
    <w:rsid w:val="169465D9"/>
    <w:rsid w:val="16A0DE23"/>
    <w:rsid w:val="16A3FF34"/>
    <w:rsid w:val="16B617E2"/>
    <w:rsid w:val="16B6546C"/>
    <w:rsid w:val="16B6931F"/>
    <w:rsid w:val="16D0E70D"/>
    <w:rsid w:val="16DFBC38"/>
    <w:rsid w:val="16F32C94"/>
    <w:rsid w:val="16F6108D"/>
    <w:rsid w:val="16FBB96C"/>
    <w:rsid w:val="17091EFC"/>
    <w:rsid w:val="170B6663"/>
    <w:rsid w:val="170CFE72"/>
    <w:rsid w:val="1713428D"/>
    <w:rsid w:val="1719F1CE"/>
    <w:rsid w:val="171B0D48"/>
    <w:rsid w:val="1728374F"/>
    <w:rsid w:val="173BD34D"/>
    <w:rsid w:val="17548B9C"/>
    <w:rsid w:val="177186A1"/>
    <w:rsid w:val="1773B09E"/>
    <w:rsid w:val="17758315"/>
    <w:rsid w:val="177848A9"/>
    <w:rsid w:val="177F64AC"/>
    <w:rsid w:val="178A0244"/>
    <w:rsid w:val="178BB765"/>
    <w:rsid w:val="178E16B2"/>
    <w:rsid w:val="179013C5"/>
    <w:rsid w:val="179568CD"/>
    <w:rsid w:val="179D3B9B"/>
    <w:rsid w:val="179E089F"/>
    <w:rsid w:val="179FD691"/>
    <w:rsid w:val="17A7F1FD"/>
    <w:rsid w:val="17B31F59"/>
    <w:rsid w:val="17BA16D0"/>
    <w:rsid w:val="17BE318E"/>
    <w:rsid w:val="17BF1A69"/>
    <w:rsid w:val="17C9678C"/>
    <w:rsid w:val="17E53987"/>
    <w:rsid w:val="17E616BA"/>
    <w:rsid w:val="1806CC0E"/>
    <w:rsid w:val="180B89D2"/>
    <w:rsid w:val="18145658"/>
    <w:rsid w:val="182DC55B"/>
    <w:rsid w:val="183549FF"/>
    <w:rsid w:val="183EEF4C"/>
    <w:rsid w:val="18426683"/>
    <w:rsid w:val="1849180A"/>
    <w:rsid w:val="185764B5"/>
    <w:rsid w:val="1857DA82"/>
    <w:rsid w:val="18591BE0"/>
    <w:rsid w:val="18650EB3"/>
    <w:rsid w:val="18678BB4"/>
    <w:rsid w:val="1877EE7F"/>
    <w:rsid w:val="188B8671"/>
    <w:rsid w:val="188FE16F"/>
    <w:rsid w:val="18A0B275"/>
    <w:rsid w:val="18A496B8"/>
    <w:rsid w:val="18A6A5BE"/>
    <w:rsid w:val="18AE5FD8"/>
    <w:rsid w:val="18AF36EA"/>
    <w:rsid w:val="18B4B6C4"/>
    <w:rsid w:val="18B73CBB"/>
    <w:rsid w:val="18B9BE45"/>
    <w:rsid w:val="18BB0701"/>
    <w:rsid w:val="18C9E260"/>
    <w:rsid w:val="18D26F8B"/>
    <w:rsid w:val="18D6BF17"/>
    <w:rsid w:val="18DBD57C"/>
    <w:rsid w:val="18EF8C1B"/>
    <w:rsid w:val="18F64D29"/>
    <w:rsid w:val="18FC4330"/>
    <w:rsid w:val="18FECCF8"/>
    <w:rsid w:val="19062898"/>
    <w:rsid w:val="19098868"/>
    <w:rsid w:val="19270827"/>
    <w:rsid w:val="192E2C69"/>
    <w:rsid w:val="1931D7AC"/>
    <w:rsid w:val="19323055"/>
    <w:rsid w:val="193A8524"/>
    <w:rsid w:val="1940232D"/>
    <w:rsid w:val="1941390D"/>
    <w:rsid w:val="19444A7E"/>
    <w:rsid w:val="1964940E"/>
    <w:rsid w:val="196C03F3"/>
    <w:rsid w:val="197111CD"/>
    <w:rsid w:val="1973244E"/>
    <w:rsid w:val="1974DF71"/>
    <w:rsid w:val="1976B6D1"/>
    <w:rsid w:val="19793292"/>
    <w:rsid w:val="197CC536"/>
    <w:rsid w:val="1985AB7A"/>
    <w:rsid w:val="19949CDC"/>
    <w:rsid w:val="199C6C57"/>
    <w:rsid w:val="19A6E87F"/>
    <w:rsid w:val="19B42953"/>
    <w:rsid w:val="19B4B600"/>
    <w:rsid w:val="19B5B45D"/>
    <w:rsid w:val="19B8DF45"/>
    <w:rsid w:val="19B9778C"/>
    <w:rsid w:val="19BBC736"/>
    <w:rsid w:val="19C9B456"/>
    <w:rsid w:val="19CCCAD7"/>
    <w:rsid w:val="19D00E7E"/>
    <w:rsid w:val="19D37D39"/>
    <w:rsid w:val="19DEDD0B"/>
    <w:rsid w:val="19E0CA23"/>
    <w:rsid w:val="19EAADC1"/>
    <w:rsid w:val="19F0CE76"/>
    <w:rsid w:val="19F1F220"/>
    <w:rsid w:val="1A17BF49"/>
    <w:rsid w:val="1A181153"/>
    <w:rsid w:val="1A189FC5"/>
    <w:rsid w:val="1A1A2BE6"/>
    <w:rsid w:val="1A1C8A2C"/>
    <w:rsid w:val="1A1DD260"/>
    <w:rsid w:val="1A1E8DE3"/>
    <w:rsid w:val="1A25E5E6"/>
    <w:rsid w:val="1A26CB1E"/>
    <w:rsid w:val="1A2C6435"/>
    <w:rsid w:val="1A3D5404"/>
    <w:rsid w:val="1A4D6A16"/>
    <w:rsid w:val="1A509616"/>
    <w:rsid w:val="1A7761EF"/>
    <w:rsid w:val="1A7F00B7"/>
    <w:rsid w:val="1AA5FFFD"/>
    <w:rsid w:val="1AD330DE"/>
    <w:rsid w:val="1ADAC3D5"/>
    <w:rsid w:val="1AE8CD22"/>
    <w:rsid w:val="1B02517C"/>
    <w:rsid w:val="1B0404A2"/>
    <w:rsid w:val="1B11E3C9"/>
    <w:rsid w:val="1B148D8F"/>
    <w:rsid w:val="1B1C8436"/>
    <w:rsid w:val="1B351B80"/>
    <w:rsid w:val="1B36D9C3"/>
    <w:rsid w:val="1B3780CD"/>
    <w:rsid w:val="1B397AD7"/>
    <w:rsid w:val="1B3EAF73"/>
    <w:rsid w:val="1B439675"/>
    <w:rsid w:val="1B619D46"/>
    <w:rsid w:val="1B64C93A"/>
    <w:rsid w:val="1B6C3E2B"/>
    <w:rsid w:val="1B747EA5"/>
    <w:rsid w:val="1B8ED4EA"/>
    <w:rsid w:val="1B92105E"/>
    <w:rsid w:val="1B9A894F"/>
    <w:rsid w:val="1BA0CFCD"/>
    <w:rsid w:val="1BA8F38B"/>
    <w:rsid w:val="1BAA2FD6"/>
    <w:rsid w:val="1BAAEC98"/>
    <w:rsid w:val="1BB5661D"/>
    <w:rsid w:val="1BB73D3F"/>
    <w:rsid w:val="1BBD6FA6"/>
    <w:rsid w:val="1BC7E147"/>
    <w:rsid w:val="1BD34023"/>
    <w:rsid w:val="1BE28A77"/>
    <w:rsid w:val="1BE34396"/>
    <w:rsid w:val="1BE56129"/>
    <w:rsid w:val="1C00F926"/>
    <w:rsid w:val="1C0215B4"/>
    <w:rsid w:val="1C058DDD"/>
    <w:rsid w:val="1C0ED2C8"/>
    <w:rsid w:val="1C1C05A3"/>
    <w:rsid w:val="1C2A5463"/>
    <w:rsid w:val="1C2D626A"/>
    <w:rsid w:val="1C3EBD52"/>
    <w:rsid w:val="1C42A0B2"/>
    <w:rsid w:val="1C4A90F5"/>
    <w:rsid w:val="1C4FEFE8"/>
    <w:rsid w:val="1C6B752A"/>
    <w:rsid w:val="1C6B7F92"/>
    <w:rsid w:val="1C7C5EE4"/>
    <w:rsid w:val="1C7E8B01"/>
    <w:rsid w:val="1C7F5289"/>
    <w:rsid w:val="1C810779"/>
    <w:rsid w:val="1C831E91"/>
    <w:rsid w:val="1C8A880B"/>
    <w:rsid w:val="1C94EF43"/>
    <w:rsid w:val="1C9CB8DD"/>
    <w:rsid w:val="1C9EEE5B"/>
    <w:rsid w:val="1C9FEC12"/>
    <w:rsid w:val="1CA3E99E"/>
    <w:rsid w:val="1CAE5251"/>
    <w:rsid w:val="1CB25AFA"/>
    <w:rsid w:val="1CC5467A"/>
    <w:rsid w:val="1CCB5BB7"/>
    <w:rsid w:val="1CCC8484"/>
    <w:rsid w:val="1CCDAB62"/>
    <w:rsid w:val="1CDA7089"/>
    <w:rsid w:val="1CDCB8EE"/>
    <w:rsid w:val="1CF2F23D"/>
    <w:rsid w:val="1CF33E99"/>
    <w:rsid w:val="1CF6544B"/>
    <w:rsid w:val="1D0EE29A"/>
    <w:rsid w:val="1D10EC97"/>
    <w:rsid w:val="1D1D8D7A"/>
    <w:rsid w:val="1D1E3990"/>
    <w:rsid w:val="1D1E3A69"/>
    <w:rsid w:val="1D241492"/>
    <w:rsid w:val="1D2CB48E"/>
    <w:rsid w:val="1D35266D"/>
    <w:rsid w:val="1D40D8FF"/>
    <w:rsid w:val="1D56FD8E"/>
    <w:rsid w:val="1D5F8A79"/>
    <w:rsid w:val="1D73AE85"/>
    <w:rsid w:val="1D802A10"/>
    <w:rsid w:val="1D8637D2"/>
    <w:rsid w:val="1D93063A"/>
    <w:rsid w:val="1DA46DF5"/>
    <w:rsid w:val="1DA8F695"/>
    <w:rsid w:val="1DAA24AD"/>
    <w:rsid w:val="1DAB8EFE"/>
    <w:rsid w:val="1DB9D0A4"/>
    <w:rsid w:val="1DBE3EB6"/>
    <w:rsid w:val="1DBFE5B2"/>
    <w:rsid w:val="1DCE633F"/>
    <w:rsid w:val="1DDD74B8"/>
    <w:rsid w:val="1DE03A0A"/>
    <w:rsid w:val="1DEBA9FE"/>
    <w:rsid w:val="1DEDE635"/>
    <w:rsid w:val="1DF4EE04"/>
    <w:rsid w:val="1DFA8109"/>
    <w:rsid w:val="1DFF1260"/>
    <w:rsid w:val="1E04ED13"/>
    <w:rsid w:val="1E0EA909"/>
    <w:rsid w:val="1E10D37A"/>
    <w:rsid w:val="1E136E1C"/>
    <w:rsid w:val="1E1563D9"/>
    <w:rsid w:val="1E160234"/>
    <w:rsid w:val="1E178858"/>
    <w:rsid w:val="1E2037DA"/>
    <w:rsid w:val="1E242F64"/>
    <w:rsid w:val="1E27B88F"/>
    <w:rsid w:val="1E33E92B"/>
    <w:rsid w:val="1E38C8D2"/>
    <w:rsid w:val="1E3B9CE0"/>
    <w:rsid w:val="1E439CC1"/>
    <w:rsid w:val="1E548C44"/>
    <w:rsid w:val="1E58F1BC"/>
    <w:rsid w:val="1E5A9346"/>
    <w:rsid w:val="1E63427F"/>
    <w:rsid w:val="1E69AAC4"/>
    <w:rsid w:val="1E8083D0"/>
    <w:rsid w:val="1E883C73"/>
    <w:rsid w:val="1EBB1D61"/>
    <w:rsid w:val="1EC52016"/>
    <w:rsid w:val="1EC557A5"/>
    <w:rsid w:val="1EE139EF"/>
    <w:rsid w:val="1EE7E940"/>
    <w:rsid w:val="1EED480B"/>
    <w:rsid w:val="1EF1B2D4"/>
    <w:rsid w:val="1EFDA7A5"/>
    <w:rsid w:val="1EFEB438"/>
    <w:rsid w:val="1F01A441"/>
    <w:rsid w:val="1F0443F6"/>
    <w:rsid w:val="1F0A62BD"/>
    <w:rsid w:val="1F160CC3"/>
    <w:rsid w:val="1F181C3F"/>
    <w:rsid w:val="1F3CB320"/>
    <w:rsid w:val="1F411760"/>
    <w:rsid w:val="1F43CE76"/>
    <w:rsid w:val="1F4ED877"/>
    <w:rsid w:val="1F608D09"/>
    <w:rsid w:val="1F669CED"/>
    <w:rsid w:val="1F672EF4"/>
    <w:rsid w:val="1F86F8A9"/>
    <w:rsid w:val="1F93AE72"/>
    <w:rsid w:val="1F991C2A"/>
    <w:rsid w:val="1F9C9E43"/>
    <w:rsid w:val="1FAC6B3F"/>
    <w:rsid w:val="1FACC0BC"/>
    <w:rsid w:val="1FB0B55F"/>
    <w:rsid w:val="1FB3927E"/>
    <w:rsid w:val="1FB76981"/>
    <w:rsid w:val="1FB9E268"/>
    <w:rsid w:val="1FBB32B7"/>
    <w:rsid w:val="1FC07D07"/>
    <w:rsid w:val="1FCBF058"/>
    <w:rsid w:val="1FCDE670"/>
    <w:rsid w:val="1FD0F5EE"/>
    <w:rsid w:val="1FD2E7CC"/>
    <w:rsid w:val="1FD3C7C3"/>
    <w:rsid w:val="1FD70470"/>
    <w:rsid w:val="1FDE0255"/>
    <w:rsid w:val="1FDEFF11"/>
    <w:rsid w:val="1FE4BC61"/>
    <w:rsid w:val="1FF00C5F"/>
    <w:rsid w:val="1FF89C65"/>
    <w:rsid w:val="1FFA96F0"/>
    <w:rsid w:val="1FFCE6E5"/>
    <w:rsid w:val="20099B0C"/>
    <w:rsid w:val="200D9474"/>
    <w:rsid w:val="20116157"/>
    <w:rsid w:val="202D40A0"/>
    <w:rsid w:val="2030EBAE"/>
    <w:rsid w:val="2036BF4A"/>
    <w:rsid w:val="204D2D34"/>
    <w:rsid w:val="204FD9B0"/>
    <w:rsid w:val="2063DEBB"/>
    <w:rsid w:val="207485CA"/>
    <w:rsid w:val="207F0136"/>
    <w:rsid w:val="2089606E"/>
    <w:rsid w:val="208C926D"/>
    <w:rsid w:val="208E0541"/>
    <w:rsid w:val="208F3A06"/>
    <w:rsid w:val="209CFEBF"/>
    <w:rsid w:val="209F1AC4"/>
    <w:rsid w:val="20A421C6"/>
    <w:rsid w:val="20B02DE0"/>
    <w:rsid w:val="20D99B8F"/>
    <w:rsid w:val="20DB16E1"/>
    <w:rsid w:val="20E6A4B6"/>
    <w:rsid w:val="20EA3102"/>
    <w:rsid w:val="20EA68FA"/>
    <w:rsid w:val="20EA7217"/>
    <w:rsid w:val="20EC34D3"/>
    <w:rsid w:val="20F90DEC"/>
    <w:rsid w:val="2112D6A4"/>
    <w:rsid w:val="211E45DB"/>
    <w:rsid w:val="2123926C"/>
    <w:rsid w:val="2124A876"/>
    <w:rsid w:val="2126C8C4"/>
    <w:rsid w:val="2129D0D1"/>
    <w:rsid w:val="212A11F6"/>
    <w:rsid w:val="212BF347"/>
    <w:rsid w:val="213D0351"/>
    <w:rsid w:val="2149B20C"/>
    <w:rsid w:val="214AB2BA"/>
    <w:rsid w:val="2158EB03"/>
    <w:rsid w:val="2170221F"/>
    <w:rsid w:val="2177EE71"/>
    <w:rsid w:val="21838BAE"/>
    <w:rsid w:val="218C162B"/>
    <w:rsid w:val="218DE216"/>
    <w:rsid w:val="21926FAC"/>
    <w:rsid w:val="21943FA7"/>
    <w:rsid w:val="21981159"/>
    <w:rsid w:val="219D3805"/>
    <w:rsid w:val="21A2588B"/>
    <w:rsid w:val="21A6D9EC"/>
    <w:rsid w:val="21A8A706"/>
    <w:rsid w:val="21AC8CD0"/>
    <w:rsid w:val="21AD972B"/>
    <w:rsid w:val="21BB1180"/>
    <w:rsid w:val="21BC75DF"/>
    <w:rsid w:val="21C5441C"/>
    <w:rsid w:val="21C7E9D6"/>
    <w:rsid w:val="21D7FA58"/>
    <w:rsid w:val="21E3B054"/>
    <w:rsid w:val="21E468B5"/>
    <w:rsid w:val="21EF4AEC"/>
    <w:rsid w:val="21F2ECAF"/>
    <w:rsid w:val="21F89185"/>
    <w:rsid w:val="220121B2"/>
    <w:rsid w:val="2204F5F6"/>
    <w:rsid w:val="2206A846"/>
    <w:rsid w:val="220BB9EE"/>
    <w:rsid w:val="22100D24"/>
    <w:rsid w:val="2210C90E"/>
    <w:rsid w:val="222418C3"/>
    <w:rsid w:val="22252D75"/>
    <w:rsid w:val="2227293D"/>
    <w:rsid w:val="2238C8E0"/>
    <w:rsid w:val="223A749B"/>
    <w:rsid w:val="2249E3CE"/>
    <w:rsid w:val="224E8B2E"/>
    <w:rsid w:val="224FB09B"/>
    <w:rsid w:val="2258C4BE"/>
    <w:rsid w:val="22745134"/>
    <w:rsid w:val="227F09B0"/>
    <w:rsid w:val="227F1812"/>
    <w:rsid w:val="2285726A"/>
    <w:rsid w:val="22861247"/>
    <w:rsid w:val="228FF45F"/>
    <w:rsid w:val="22940879"/>
    <w:rsid w:val="2298AE0A"/>
    <w:rsid w:val="229E7B56"/>
    <w:rsid w:val="22C1DAED"/>
    <w:rsid w:val="22C53E2B"/>
    <w:rsid w:val="22CD7A68"/>
    <w:rsid w:val="22D69B93"/>
    <w:rsid w:val="22E9DE6B"/>
    <w:rsid w:val="22F833F0"/>
    <w:rsid w:val="22F9B1CF"/>
    <w:rsid w:val="230C693E"/>
    <w:rsid w:val="2319EB54"/>
    <w:rsid w:val="231B9C85"/>
    <w:rsid w:val="231D699C"/>
    <w:rsid w:val="232424D0"/>
    <w:rsid w:val="2324D1CB"/>
    <w:rsid w:val="23263028"/>
    <w:rsid w:val="232D286A"/>
    <w:rsid w:val="23306A27"/>
    <w:rsid w:val="23373839"/>
    <w:rsid w:val="233E9B0E"/>
    <w:rsid w:val="2341512D"/>
    <w:rsid w:val="23499248"/>
    <w:rsid w:val="235497A9"/>
    <w:rsid w:val="23573388"/>
    <w:rsid w:val="2362E869"/>
    <w:rsid w:val="23675883"/>
    <w:rsid w:val="23690048"/>
    <w:rsid w:val="236CFE02"/>
    <w:rsid w:val="23737016"/>
    <w:rsid w:val="2379AEBF"/>
    <w:rsid w:val="23823BBB"/>
    <w:rsid w:val="2394D044"/>
    <w:rsid w:val="239EB73A"/>
    <w:rsid w:val="23AA63B6"/>
    <w:rsid w:val="23B00B22"/>
    <w:rsid w:val="23BA0192"/>
    <w:rsid w:val="23BA536A"/>
    <w:rsid w:val="23BDD612"/>
    <w:rsid w:val="23C3DC1D"/>
    <w:rsid w:val="23C60362"/>
    <w:rsid w:val="23C6406C"/>
    <w:rsid w:val="23CF186C"/>
    <w:rsid w:val="23EFAA76"/>
    <w:rsid w:val="23F333AC"/>
    <w:rsid w:val="23F339D7"/>
    <w:rsid w:val="23FAFAE6"/>
    <w:rsid w:val="23FCDEBD"/>
    <w:rsid w:val="24003362"/>
    <w:rsid w:val="24033A19"/>
    <w:rsid w:val="241E7575"/>
    <w:rsid w:val="2421BE0C"/>
    <w:rsid w:val="2429DD07"/>
    <w:rsid w:val="2429FAE0"/>
    <w:rsid w:val="242D6D23"/>
    <w:rsid w:val="2430A44B"/>
    <w:rsid w:val="24310A71"/>
    <w:rsid w:val="24381D6F"/>
    <w:rsid w:val="2439F669"/>
    <w:rsid w:val="24447C18"/>
    <w:rsid w:val="24454764"/>
    <w:rsid w:val="2445A1BD"/>
    <w:rsid w:val="244C3F06"/>
    <w:rsid w:val="245076EA"/>
    <w:rsid w:val="2455FA77"/>
    <w:rsid w:val="2460FCE0"/>
    <w:rsid w:val="24629679"/>
    <w:rsid w:val="2464CF99"/>
    <w:rsid w:val="2465C52A"/>
    <w:rsid w:val="246B797A"/>
    <w:rsid w:val="247AA2C9"/>
    <w:rsid w:val="248CDB53"/>
    <w:rsid w:val="248E43CA"/>
    <w:rsid w:val="248E5E4D"/>
    <w:rsid w:val="248E8E44"/>
    <w:rsid w:val="2491E887"/>
    <w:rsid w:val="249B5EF6"/>
    <w:rsid w:val="249C0AC8"/>
    <w:rsid w:val="24A47774"/>
    <w:rsid w:val="24A57375"/>
    <w:rsid w:val="24B268FF"/>
    <w:rsid w:val="24B2BA12"/>
    <w:rsid w:val="24BE29F8"/>
    <w:rsid w:val="24C1CC57"/>
    <w:rsid w:val="24CA8DA3"/>
    <w:rsid w:val="24CFA3E4"/>
    <w:rsid w:val="24D2B14F"/>
    <w:rsid w:val="24DF3B91"/>
    <w:rsid w:val="24E1690A"/>
    <w:rsid w:val="24E3D608"/>
    <w:rsid w:val="24E7C6FD"/>
    <w:rsid w:val="24EEEEBC"/>
    <w:rsid w:val="24F51C09"/>
    <w:rsid w:val="251AA1AB"/>
    <w:rsid w:val="2523150B"/>
    <w:rsid w:val="2526A0ED"/>
    <w:rsid w:val="2529178D"/>
    <w:rsid w:val="25370CE3"/>
    <w:rsid w:val="2537F13B"/>
    <w:rsid w:val="253F2A0F"/>
    <w:rsid w:val="25413F98"/>
    <w:rsid w:val="25485098"/>
    <w:rsid w:val="254CA4F1"/>
    <w:rsid w:val="255F110D"/>
    <w:rsid w:val="256E53EF"/>
    <w:rsid w:val="25750228"/>
    <w:rsid w:val="2576646E"/>
    <w:rsid w:val="25845B32"/>
    <w:rsid w:val="258F6282"/>
    <w:rsid w:val="2591D23F"/>
    <w:rsid w:val="259E497D"/>
    <w:rsid w:val="25A139C4"/>
    <w:rsid w:val="25A3927F"/>
    <w:rsid w:val="25A944D4"/>
    <w:rsid w:val="25B844CC"/>
    <w:rsid w:val="25BE4E59"/>
    <w:rsid w:val="25C2098F"/>
    <w:rsid w:val="25CBF4C2"/>
    <w:rsid w:val="25D3DE5D"/>
    <w:rsid w:val="25D755FD"/>
    <w:rsid w:val="25E58D61"/>
    <w:rsid w:val="25EB3E7E"/>
    <w:rsid w:val="25FC3DAA"/>
    <w:rsid w:val="25FEFD42"/>
    <w:rsid w:val="260125AF"/>
    <w:rsid w:val="2603C140"/>
    <w:rsid w:val="26080900"/>
    <w:rsid w:val="260CDC20"/>
    <w:rsid w:val="26130FC5"/>
    <w:rsid w:val="2616C3C2"/>
    <w:rsid w:val="2621B9E2"/>
    <w:rsid w:val="262A9274"/>
    <w:rsid w:val="263FAA16"/>
    <w:rsid w:val="2646F0EA"/>
    <w:rsid w:val="26480B13"/>
    <w:rsid w:val="265EEF96"/>
    <w:rsid w:val="2663E1AA"/>
    <w:rsid w:val="2674FAAF"/>
    <w:rsid w:val="26783284"/>
    <w:rsid w:val="267DD48C"/>
    <w:rsid w:val="268532AC"/>
    <w:rsid w:val="268E860E"/>
    <w:rsid w:val="268F0CB5"/>
    <w:rsid w:val="269034EA"/>
    <w:rsid w:val="269E3EDF"/>
    <w:rsid w:val="26AA7A19"/>
    <w:rsid w:val="26B82A60"/>
    <w:rsid w:val="26B988F5"/>
    <w:rsid w:val="26BB4C13"/>
    <w:rsid w:val="26BDBAA6"/>
    <w:rsid w:val="26C78F72"/>
    <w:rsid w:val="26CAF962"/>
    <w:rsid w:val="26EE2E31"/>
    <w:rsid w:val="26F724FE"/>
    <w:rsid w:val="26FA2EB7"/>
    <w:rsid w:val="26FE3F05"/>
    <w:rsid w:val="27032B66"/>
    <w:rsid w:val="270386FA"/>
    <w:rsid w:val="2704C3E1"/>
    <w:rsid w:val="2705B802"/>
    <w:rsid w:val="27065FA6"/>
    <w:rsid w:val="270DD3CE"/>
    <w:rsid w:val="270FA523"/>
    <w:rsid w:val="2718EC18"/>
    <w:rsid w:val="2719ABBB"/>
    <w:rsid w:val="271C29FB"/>
    <w:rsid w:val="2724FAEE"/>
    <w:rsid w:val="272A30C4"/>
    <w:rsid w:val="272AE43F"/>
    <w:rsid w:val="2736EACC"/>
    <w:rsid w:val="274C718D"/>
    <w:rsid w:val="274E8A15"/>
    <w:rsid w:val="27838C53"/>
    <w:rsid w:val="278FA7AF"/>
    <w:rsid w:val="2793AF88"/>
    <w:rsid w:val="2793F054"/>
    <w:rsid w:val="27964876"/>
    <w:rsid w:val="27B971B1"/>
    <w:rsid w:val="27C84394"/>
    <w:rsid w:val="27CE0FC4"/>
    <w:rsid w:val="27CE17CB"/>
    <w:rsid w:val="27D3451C"/>
    <w:rsid w:val="27D79D7A"/>
    <w:rsid w:val="27EF1C35"/>
    <w:rsid w:val="27F2704F"/>
    <w:rsid w:val="27F7EDA8"/>
    <w:rsid w:val="280166AE"/>
    <w:rsid w:val="280EA2E1"/>
    <w:rsid w:val="2810175E"/>
    <w:rsid w:val="2810F203"/>
    <w:rsid w:val="282750BF"/>
    <w:rsid w:val="282F2F6B"/>
    <w:rsid w:val="282FD17D"/>
    <w:rsid w:val="2839FD66"/>
    <w:rsid w:val="28514BBD"/>
    <w:rsid w:val="2856CC50"/>
    <w:rsid w:val="285D6ADB"/>
    <w:rsid w:val="285EF657"/>
    <w:rsid w:val="2865898E"/>
    <w:rsid w:val="28728AEA"/>
    <w:rsid w:val="287B5C2C"/>
    <w:rsid w:val="28859CBF"/>
    <w:rsid w:val="288876BA"/>
    <w:rsid w:val="288C8F3D"/>
    <w:rsid w:val="288E413B"/>
    <w:rsid w:val="289012DD"/>
    <w:rsid w:val="2896199A"/>
    <w:rsid w:val="28967E6D"/>
    <w:rsid w:val="28991E4C"/>
    <w:rsid w:val="28B437B2"/>
    <w:rsid w:val="28B64978"/>
    <w:rsid w:val="28BB6036"/>
    <w:rsid w:val="28BD5BB8"/>
    <w:rsid w:val="28BFA89A"/>
    <w:rsid w:val="28C882EF"/>
    <w:rsid w:val="28CAF2F5"/>
    <w:rsid w:val="28D110FB"/>
    <w:rsid w:val="28D4F845"/>
    <w:rsid w:val="28D7D447"/>
    <w:rsid w:val="28DD13AF"/>
    <w:rsid w:val="28DECD5B"/>
    <w:rsid w:val="28E4F1A1"/>
    <w:rsid w:val="28ED62A7"/>
    <w:rsid w:val="28F066F9"/>
    <w:rsid w:val="28FA211C"/>
    <w:rsid w:val="2900779E"/>
    <w:rsid w:val="2902A043"/>
    <w:rsid w:val="290864D7"/>
    <w:rsid w:val="2909CC7F"/>
    <w:rsid w:val="29115694"/>
    <w:rsid w:val="2920E44F"/>
    <w:rsid w:val="292B6041"/>
    <w:rsid w:val="293042F3"/>
    <w:rsid w:val="294326E1"/>
    <w:rsid w:val="2944A895"/>
    <w:rsid w:val="297C9F57"/>
    <w:rsid w:val="2987B6AC"/>
    <w:rsid w:val="2989DD64"/>
    <w:rsid w:val="298C669B"/>
    <w:rsid w:val="298F5CCF"/>
    <w:rsid w:val="298F8187"/>
    <w:rsid w:val="29AAED39"/>
    <w:rsid w:val="29AC0459"/>
    <w:rsid w:val="29AD1C2C"/>
    <w:rsid w:val="29C47463"/>
    <w:rsid w:val="29C6B3B4"/>
    <w:rsid w:val="29E450E9"/>
    <w:rsid w:val="29E8EC9A"/>
    <w:rsid w:val="29E90F06"/>
    <w:rsid w:val="29EA84CA"/>
    <w:rsid w:val="29F37F3C"/>
    <w:rsid w:val="29FF65CE"/>
    <w:rsid w:val="2A0158AF"/>
    <w:rsid w:val="2A02255F"/>
    <w:rsid w:val="2A18F38B"/>
    <w:rsid w:val="2A26A2AD"/>
    <w:rsid w:val="2A2995F5"/>
    <w:rsid w:val="2A30E569"/>
    <w:rsid w:val="2A323BA3"/>
    <w:rsid w:val="2A34D1CA"/>
    <w:rsid w:val="2A37E81A"/>
    <w:rsid w:val="2A3AFFE8"/>
    <w:rsid w:val="2A3C6ACD"/>
    <w:rsid w:val="2A3E8EC6"/>
    <w:rsid w:val="2A4ED010"/>
    <w:rsid w:val="2A6A1C56"/>
    <w:rsid w:val="2A75A872"/>
    <w:rsid w:val="2A7743A2"/>
    <w:rsid w:val="2A819C20"/>
    <w:rsid w:val="2A82FD4D"/>
    <w:rsid w:val="2A923F66"/>
    <w:rsid w:val="2A9437FC"/>
    <w:rsid w:val="2A9BFB5B"/>
    <w:rsid w:val="2AA9EFC8"/>
    <w:rsid w:val="2AAD54E0"/>
    <w:rsid w:val="2AB06DCA"/>
    <w:rsid w:val="2AB2FE0B"/>
    <w:rsid w:val="2AC4923D"/>
    <w:rsid w:val="2AC8BBBF"/>
    <w:rsid w:val="2AD9532D"/>
    <w:rsid w:val="2ADD70C9"/>
    <w:rsid w:val="2AE352EF"/>
    <w:rsid w:val="2AE35592"/>
    <w:rsid w:val="2AE53635"/>
    <w:rsid w:val="2AE561D1"/>
    <w:rsid w:val="2AE59D3B"/>
    <w:rsid w:val="2AEDCC5A"/>
    <w:rsid w:val="2AFA7F3A"/>
    <w:rsid w:val="2B11E394"/>
    <w:rsid w:val="2B14E5FD"/>
    <w:rsid w:val="2B18A74A"/>
    <w:rsid w:val="2B190CC6"/>
    <w:rsid w:val="2B20E430"/>
    <w:rsid w:val="2B22B021"/>
    <w:rsid w:val="2B367E63"/>
    <w:rsid w:val="2B51929B"/>
    <w:rsid w:val="2B53F8D0"/>
    <w:rsid w:val="2B5D9BCB"/>
    <w:rsid w:val="2B625AB1"/>
    <w:rsid w:val="2B62A4CE"/>
    <w:rsid w:val="2B67D0BB"/>
    <w:rsid w:val="2B7F2832"/>
    <w:rsid w:val="2B9034F7"/>
    <w:rsid w:val="2B934909"/>
    <w:rsid w:val="2B941DDE"/>
    <w:rsid w:val="2BB758AD"/>
    <w:rsid w:val="2BBF0A95"/>
    <w:rsid w:val="2BC74D4E"/>
    <w:rsid w:val="2BCACB3E"/>
    <w:rsid w:val="2BDD3CF3"/>
    <w:rsid w:val="2BE0B241"/>
    <w:rsid w:val="2BEA2E0D"/>
    <w:rsid w:val="2BF18003"/>
    <w:rsid w:val="2BFAA5A4"/>
    <w:rsid w:val="2C08D6B1"/>
    <w:rsid w:val="2C09CEDB"/>
    <w:rsid w:val="2C0B6ABC"/>
    <w:rsid w:val="2C0CCB03"/>
    <w:rsid w:val="2C1691CA"/>
    <w:rsid w:val="2C1E8F93"/>
    <w:rsid w:val="2C33B8CE"/>
    <w:rsid w:val="2C35DB91"/>
    <w:rsid w:val="2C36CD66"/>
    <w:rsid w:val="2C4287EE"/>
    <w:rsid w:val="2C49D1D4"/>
    <w:rsid w:val="2C5C70BF"/>
    <w:rsid w:val="2C5ED9CF"/>
    <w:rsid w:val="2C64E8AB"/>
    <w:rsid w:val="2C6AEFBB"/>
    <w:rsid w:val="2C6EB384"/>
    <w:rsid w:val="2C73E6D4"/>
    <w:rsid w:val="2C75EA8C"/>
    <w:rsid w:val="2C777AF6"/>
    <w:rsid w:val="2C786831"/>
    <w:rsid w:val="2C79A141"/>
    <w:rsid w:val="2C96C36B"/>
    <w:rsid w:val="2CAD2BB3"/>
    <w:rsid w:val="2CB1C618"/>
    <w:rsid w:val="2CB4F4A6"/>
    <w:rsid w:val="2CB64382"/>
    <w:rsid w:val="2CBA364C"/>
    <w:rsid w:val="2CC55436"/>
    <w:rsid w:val="2CC7C6CC"/>
    <w:rsid w:val="2CD25CE6"/>
    <w:rsid w:val="2CD97952"/>
    <w:rsid w:val="2CDA7740"/>
    <w:rsid w:val="2CDBAB8F"/>
    <w:rsid w:val="2CE02BC7"/>
    <w:rsid w:val="2CE26DE3"/>
    <w:rsid w:val="2CFC1AEC"/>
    <w:rsid w:val="2CFF8645"/>
    <w:rsid w:val="2D01C731"/>
    <w:rsid w:val="2D293904"/>
    <w:rsid w:val="2D29E3C1"/>
    <w:rsid w:val="2D3922C4"/>
    <w:rsid w:val="2D3CB423"/>
    <w:rsid w:val="2D42995E"/>
    <w:rsid w:val="2D4571AD"/>
    <w:rsid w:val="2D4888DB"/>
    <w:rsid w:val="2D48C65A"/>
    <w:rsid w:val="2D4EE091"/>
    <w:rsid w:val="2D799A71"/>
    <w:rsid w:val="2D8ADB5B"/>
    <w:rsid w:val="2D8FA065"/>
    <w:rsid w:val="2D991912"/>
    <w:rsid w:val="2D9ACA17"/>
    <w:rsid w:val="2DA119F1"/>
    <w:rsid w:val="2DB3D53F"/>
    <w:rsid w:val="2DBF0BEE"/>
    <w:rsid w:val="2DC49A61"/>
    <w:rsid w:val="2DDA16CE"/>
    <w:rsid w:val="2DDC7F16"/>
    <w:rsid w:val="2DE6EFE4"/>
    <w:rsid w:val="2DED343E"/>
    <w:rsid w:val="2DEECF7A"/>
    <w:rsid w:val="2DF7DAC3"/>
    <w:rsid w:val="2DF81A1D"/>
    <w:rsid w:val="2DFB936C"/>
    <w:rsid w:val="2E0270A7"/>
    <w:rsid w:val="2E09FA7E"/>
    <w:rsid w:val="2E0E1217"/>
    <w:rsid w:val="2E0ED69C"/>
    <w:rsid w:val="2E0FB3AF"/>
    <w:rsid w:val="2E21BEBA"/>
    <w:rsid w:val="2E2ACB5D"/>
    <w:rsid w:val="2E2CFB83"/>
    <w:rsid w:val="2E2F8BDF"/>
    <w:rsid w:val="2E30B792"/>
    <w:rsid w:val="2E3288B6"/>
    <w:rsid w:val="2E364C6D"/>
    <w:rsid w:val="2E39168C"/>
    <w:rsid w:val="2E47F8A8"/>
    <w:rsid w:val="2E4D0B64"/>
    <w:rsid w:val="2E6693AF"/>
    <w:rsid w:val="2E7277D7"/>
    <w:rsid w:val="2E7436E4"/>
    <w:rsid w:val="2E7B5850"/>
    <w:rsid w:val="2E872CF7"/>
    <w:rsid w:val="2E8C9742"/>
    <w:rsid w:val="2E908C7A"/>
    <w:rsid w:val="2EA19661"/>
    <w:rsid w:val="2EA8E4C6"/>
    <w:rsid w:val="2EAF586E"/>
    <w:rsid w:val="2EC520DE"/>
    <w:rsid w:val="2EE9D2B1"/>
    <w:rsid w:val="2EF67378"/>
    <w:rsid w:val="2EFE8B56"/>
    <w:rsid w:val="2F0084A9"/>
    <w:rsid w:val="2F05622C"/>
    <w:rsid w:val="2F0808AF"/>
    <w:rsid w:val="2F1135DC"/>
    <w:rsid w:val="2F1662ED"/>
    <w:rsid w:val="2F322E97"/>
    <w:rsid w:val="2F36E39A"/>
    <w:rsid w:val="2F41DAF1"/>
    <w:rsid w:val="2F45CD62"/>
    <w:rsid w:val="2F4D6B73"/>
    <w:rsid w:val="2F526631"/>
    <w:rsid w:val="2F546E33"/>
    <w:rsid w:val="2F557109"/>
    <w:rsid w:val="2F568B41"/>
    <w:rsid w:val="2F5904A1"/>
    <w:rsid w:val="2F591FED"/>
    <w:rsid w:val="2F678802"/>
    <w:rsid w:val="2F69C03C"/>
    <w:rsid w:val="2F6A7BD6"/>
    <w:rsid w:val="2F7993B0"/>
    <w:rsid w:val="2F7ABC83"/>
    <w:rsid w:val="2F8A16ED"/>
    <w:rsid w:val="2F8CA084"/>
    <w:rsid w:val="2F9411B0"/>
    <w:rsid w:val="2FAB3D05"/>
    <w:rsid w:val="2FCA8EAF"/>
    <w:rsid w:val="2FCAC389"/>
    <w:rsid w:val="2FDDFDC4"/>
    <w:rsid w:val="2FE69E9F"/>
    <w:rsid w:val="2FE7BE1E"/>
    <w:rsid w:val="2FF2FB41"/>
    <w:rsid w:val="2FFD10D1"/>
    <w:rsid w:val="2FFFB6CE"/>
    <w:rsid w:val="300A16ED"/>
    <w:rsid w:val="300A75C1"/>
    <w:rsid w:val="3026FDB3"/>
    <w:rsid w:val="302C7B9D"/>
    <w:rsid w:val="3036C4CB"/>
    <w:rsid w:val="303DC8DF"/>
    <w:rsid w:val="304A0BF7"/>
    <w:rsid w:val="304B4C76"/>
    <w:rsid w:val="30570021"/>
    <w:rsid w:val="30604B29"/>
    <w:rsid w:val="3071E12A"/>
    <w:rsid w:val="307980C7"/>
    <w:rsid w:val="30873ED8"/>
    <w:rsid w:val="308A1BE9"/>
    <w:rsid w:val="3092D5B9"/>
    <w:rsid w:val="30984846"/>
    <w:rsid w:val="30AE71CB"/>
    <w:rsid w:val="30B2D432"/>
    <w:rsid w:val="30B763CC"/>
    <w:rsid w:val="30C84E7E"/>
    <w:rsid w:val="30CE3AB4"/>
    <w:rsid w:val="30F6206E"/>
    <w:rsid w:val="30F7262D"/>
    <w:rsid w:val="30F7F85C"/>
    <w:rsid w:val="3105F213"/>
    <w:rsid w:val="3108B51A"/>
    <w:rsid w:val="3112D764"/>
    <w:rsid w:val="311D1DF7"/>
    <w:rsid w:val="311D48ED"/>
    <w:rsid w:val="31213A0C"/>
    <w:rsid w:val="312BC488"/>
    <w:rsid w:val="3133596C"/>
    <w:rsid w:val="3135FAEE"/>
    <w:rsid w:val="3144730E"/>
    <w:rsid w:val="314A1860"/>
    <w:rsid w:val="3156FD71"/>
    <w:rsid w:val="316063D6"/>
    <w:rsid w:val="316198C4"/>
    <w:rsid w:val="316D3DEE"/>
    <w:rsid w:val="317BE5F3"/>
    <w:rsid w:val="3185689F"/>
    <w:rsid w:val="31896087"/>
    <w:rsid w:val="31909D68"/>
    <w:rsid w:val="31937E47"/>
    <w:rsid w:val="31A1145E"/>
    <w:rsid w:val="31B3B70C"/>
    <w:rsid w:val="31C1198A"/>
    <w:rsid w:val="31C3EAC5"/>
    <w:rsid w:val="31CF9E39"/>
    <w:rsid w:val="31D3A706"/>
    <w:rsid w:val="31D4AD7B"/>
    <w:rsid w:val="31F36E02"/>
    <w:rsid w:val="31F6DAD8"/>
    <w:rsid w:val="31FF8BA9"/>
    <w:rsid w:val="321A2D1D"/>
    <w:rsid w:val="322C65C4"/>
    <w:rsid w:val="3246B922"/>
    <w:rsid w:val="324BEE9E"/>
    <w:rsid w:val="3252675A"/>
    <w:rsid w:val="3255E5D8"/>
    <w:rsid w:val="325D257C"/>
    <w:rsid w:val="32625CB2"/>
    <w:rsid w:val="326337ED"/>
    <w:rsid w:val="3268D697"/>
    <w:rsid w:val="326BCD14"/>
    <w:rsid w:val="327D7055"/>
    <w:rsid w:val="3290992C"/>
    <w:rsid w:val="329518DA"/>
    <w:rsid w:val="329995FB"/>
    <w:rsid w:val="32A1EB58"/>
    <w:rsid w:val="32B6C7D9"/>
    <w:rsid w:val="32B98EAE"/>
    <w:rsid w:val="32C450FA"/>
    <w:rsid w:val="32C64CB4"/>
    <w:rsid w:val="32D6B101"/>
    <w:rsid w:val="32D6E0DA"/>
    <w:rsid w:val="32D7BD9D"/>
    <w:rsid w:val="32DE30DC"/>
    <w:rsid w:val="32E6B8F4"/>
    <w:rsid w:val="32E6BE42"/>
    <w:rsid w:val="32F1B165"/>
    <w:rsid w:val="32F486A0"/>
    <w:rsid w:val="32F73C46"/>
    <w:rsid w:val="33132D3C"/>
    <w:rsid w:val="3317BA14"/>
    <w:rsid w:val="332FA7E2"/>
    <w:rsid w:val="333018E8"/>
    <w:rsid w:val="333F5619"/>
    <w:rsid w:val="33409DD0"/>
    <w:rsid w:val="33491C0C"/>
    <w:rsid w:val="335AA6DE"/>
    <w:rsid w:val="336075C0"/>
    <w:rsid w:val="3372126B"/>
    <w:rsid w:val="33754A6B"/>
    <w:rsid w:val="337BD078"/>
    <w:rsid w:val="338C0200"/>
    <w:rsid w:val="339B4A31"/>
    <w:rsid w:val="339C8A9E"/>
    <w:rsid w:val="33A0CE52"/>
    <w:rsid w:val="33A76297"/>
    <w:rsid w:val="33B0C26E"/>
    <w:rsid w:val="33B878A6"/>
    <w:rsid w:val="33CA0584"/>
    <w:rsid w:val="33D3860F"/>
    <w:rsid w:val="33D3E8BB"/>
    <w:rsid w:val="33D4FCF2"/>
    <w:rsid w:val="33D59704"/>
    <w:rsid w:val="33D5ABB4"/>
    <w:rsid w:val="33E27942"/>
    <w:rsid w:val="33E4F5F0"/>
    <w:rsid w:val="33E6B87C"/>
    <w:rsid w:val="33E7BB84"/>
    <w:rsid w:val="33F841B5"/>
    <w:rsid w:val="33F8DB3A"/>
    <w:rsid w:val="33FFC22E"/>
    <w:rsid w:val="34002316"/>
    <w:rsid w:val="340A8ABE"/>
    <w:rsid w:val="341B3E9D"/>
    <w:rsid w:val="341EC26C"/>
    <w:rsid w:val="342C5C33"/>
    <w:rsid w:val="3438BE7E"/>
    <w:rsid w:val="3438CAEC"/>
    <w:rsid w:val="343947E0"/>
    <w:rsid w:val="343EBE90"/>
    <w:rsid w:val="345C6365"/>
    <w:rsid w:val="3463AFAC"/>
    <w:rsid w:val="3466082A"/>
    <w:rsid w:val="34703029"/>
    <w:rsid w:val="34761966"/>
    <w:rsid w:val="34770EA5"/>
    <w:rsid w:val="347E6CA8"/>
    <w:rsid w:val="34A16FB2"/>
    <w:rsid w:val="34A3CD45"/>
    <w:rsid w:val="34A99865"/>
    <w:rsid w:val="34AAF732"/>
    <w:rsid w:val="34AB0645"/>
    <w:rsid w:val="34AB761A"/>
    <w:rsid w:val="34AC3383"/>
    <w:rsid w:val="34AF240D"/>
    <w:rsid w:val="34B59D4A"/>
    <w:rsid w:val="34B657A6"/>
    <w:rsid w:val="34B717C8"/>
    <w:rsid w:val="34B95010"/>
    <w:rsid w:val="34C995C3"/>
    <w:rsid w:val="34CA8169"/>
    <w:rsid w:val="34CDDA83"/>
    <w:rsid w:val="34D3FB02"/>
    <w:rsid w:val="34D4D628"/>
    <w:rsid w:val="34D9FF4C"/>
    <w:rsid w:val="34DF3D1C"/>
    <w:rsid w:val="34F2BBBB"/>
    <w:rsid w:val="34F93F29"/>
    <w:rsid w:val="34FECD03"/>
    <w:rsid w:val="34FFEE64"/>
    <w:rsid w:val="3500E86F"/>
    <w:rsid w:val="35032423"/>
    <w:rsid w:val="3513A079"/>
    <w:rsid w:val="351F6A6A"/>
    <w:rsid w:val="352A875A"/>
    <w:rsid w:val="352EE7E3"/>
    <w:rsid w:val="352FBC88"/>
    <w:rsid w:val="35308F97"/>
    <w:rsid w:val="35627FEC"/>
    <w:rsid w:val="3562C03C"/>
    <w:rsid w:val="356C3A9F"/>
    <w:rsid w:val="357B4A2B"/>
    <w:rsid w:val="357D5578"/>
    <w:rsid w:val="357D5D7F"/>
    <w:rsid w:val="359FB921"/>
    <w:rsid w:val="35AB3312"/>
    <w:rsid w:val="35AE734E"/>
    <w:rsid w:val="35B90BEE"/>
    <w:rsid w:val="35C1533D"/>
    <w:rsid w:val="35C7E694"/>
    <w:rsid w:val="35CE3541"/>
    <w:rsid w:val="35D29CB6"/>
    <w:rsid w:val="35D8EFFD"/>
    <w:rsid w:val="35E9C6E1"/>
    <w:rsid w:val="35EC4DC1"/>
    <w:rsid w:val="35F0F708"/>
    <w:rsid w:val="35F42F63"/>
    <w:rsid w:val="35F672ED"/>
    <w:rsid w:val="35F67F7B"/>
    <w:rsid w:val="35F6DC88"/>
    <w:rsid w:val="35F9E3DB"/>
    <w:rsid w:val="35FC2433"/>
    <w:rsid w:val="3604C904"/>
    <w:rsid w:val="3609C67C"/>
    <w:rsid w:val="3611E221"/>
    <w:rsid w:val="36175A78"/>
    <w:rsid w:val="36280558"/>
    <w:rsid w:val="3631749A"/>
    <w:rsid w:val="363AFBB6"/>
    <w:rsid w:val="36446C02"/>
    <w:rsid w:val="3652763B"/>
    <w:rsid w:val="365D67C2"/>
    <w:rsid w:val="365FE0BC"/>
    <w:rsid w:val="36663EE2"/>
    <w:rsid w:val="36690F14"/>
    <w:rsid w:val="3669E8C4"/>
    <w:rsid w:val="36733E42"/>
    <w:rsid w:val="36812DBE"/>
    <w:rsid w:val="3687EA77"/>
    <w:rsid w:val="3688994D"/>
    <w:rsid w:val="36920642"/>
    <w:rsid w:val="36A63F11"/>
    <w:rsid w:val="36A937BE"/>
    <w:rsid w:val="36B3D83A"/>
    <w:rsid w:val="36DAFFED"/>
    <w:rsid w:val="36E786CC"/>
    <w:rsid w:val="36E811BD"/>
    <w:rsid w:val="36EBC9BD"/>
    <w:rsid w:val="36FF2981"/>
    <w:rsid w:val="370B0E95"/>
    <w:rsid w:val="37337F0B"/>
    <w:rsid w:val="37367F9B"/>
    <w:rsid w:val="3739ECC4"/>
    <w:rsid w:val="373C7332"/>
    <w:rsid w:val="374AB76D"/>
    <w:rsid w:val="374CAD26"/>
    <w:rsid w:val="374CCCE5"/>
    <w:rsid w:val="374E2CD1"/>
    <w:rsid w:val="374FAE11"/>
    <w:rsid w:val="37520516"/>
    <w:rsid w:val="37549927"/>
    <w:rsid w:val="375C8C41"/>
    <w:rsid w:val="375DA2DE"/>
    <w:rsid w:val="375F57FE"/>
    <w:rsid w:val="3774FD70"/>
    <w:rsid w:val="377AD72B"/>
    <w:rsid w:val="3783E896"/>
    <w:rsid w:val="378464FD"/>
    <w:rsid w:val="3786256B"/>
    <w:rsid w:val="378B2EA4"/>
    <w:rsid w:val="378E1866"/>
    <w:rsid w:val="379EC8BC"/>
    <w:rsid w:val="379EE2FA"/>
    <w:rsid w:val="37A314E6"/>
    <w:rsid w:val="37BB2706"/>
    <w:rsid w:val="37C2B853"/>
    <w:rsid w:val="37C776F6"/>
    <w:rsid w:val="37CB1EAA"/>
    <w:rsid w:val="37D46DAE"/>
    <w:rsid w:val="37D4B561"/>
    <w:rsid w:val="37DAA4A5"/>
    <w:rsid w:val="37DAF34F"/>
    <w:rsid w:val="37F06F85"/>
    <w:rsid w:val="37F0C842"/>
    <w:rsid w:val="37F20C55"/>
    <w:rsid w:val="37F2A22F"/>
    <w:rsid w:val="37F97196"/>
    <w:rsid w:val="380453BB"/>
    <w:rsid w:val="380DA125"/>
    <w:rsid w:val="38137DD6"/>
    <w:rsid w:val="3819E86B"/>
    <w:rsid w:val="3826A419"/>
    <w:rsid w:val="382BEBB1"/>
    <w:rsid w:val="38350074"/>
    <w:rsid w:val="38439B3F"/>
    <w:rsid w:val="3846B5EB"/>
    <w:rsid w:val="385458EC"/>
    <w:rsid w:val="3856E054"/>
    <w:rsid w:val="385A458C"/>
    <w:rsid w:val="38684742"/>
    <w:rsid w:val="3868B6F0"/>
    <w:rsid w:val="3881E905"/>
    <w:rsid w:val="38825A66"/>
    <w:rsid w:val="388B0BE2"/>
    <w:rsid w:val="389438B8"/>
    <w:rsid w:val="38A0BBE6"/>
    <w:rsid w:val="38BBF70C"/>
    <w:rsid w:val="38C4B96E"/>
    <w:rsid w:val="38CE1EA0"/>
    <w:rsid w:val="38CE5F6D"/>
    <w:rsid w:val="38DC1401"/>
    <w:rsid w:val="38DFB7FA"/>
    <w:rsid w:val="38E26D34"/>
    <w:rsid w:val="38EACE28"/>
    <w:rsid w:val="38ED8A2C"/>
    <w:rsid w:val="38EF1FF1"/>
    <w:rsid w:val="38F69CF4"/>
    <w:rsid w:val="39036A41"/>
    <w:rsid w:val="390B690C"/>
    <w:rsid w:val="3910EC53"/>
    <w:rsid w:val="392D7097"/>
    <w:rsid w:val="392FA8E4"/>
    <w:rsid w:val="39440640"/>
    <w:rsid w:val="395BEC8E"/>
    <w:rsid w:val="3969E1B7"/>
    <w:rsid w:val="396A0CF9"/>
    <w:rsid w:val="39838743"/>
    <w:rsid w:val="398D1B9A"/>
    <w:rsid w:val="398F526C"/>
    <w:rsid w:val="3995352E"/>
    <w:rsid w:val="39970C7E"/>
    <w:rsid w:val="399C21A3"/>
    <w:rsid w:val="399E73C7"/>
    <w:rsid w:val="39AAF295"/>
    <w:rsid w:val="39B318C7"/>
    <w:rsid w:val="39B6F6ED"/>
    <w:rsid w:val="39B80133"/>
    <w:rsid w:val="39B92147"/>
    <w:rsid w:val="39BAB0B6"/>
    <w:rsid w:val="39BE9E8B"/>
    <w:rsid w:val="39C7DC92"/>
    <w:rsid w:val="39DEB006"/>
    <w:rsid w:val="39DFE914"/>
    <w:rsid w:val="39E04826"/>
    <w:rsid w:val="39E36AED"/>
    <w:rsid w:val="39EEECA5"/>
    <w:rsid w:val="39FE9EF0"/>
    <w:rsid w:val="39FFBF06"/>
    <w:rsid w:val="3A12FD5F"/>
    <w:rsid w:val="3A18D84F"/>
    <w:rsid w:val="3A19A6CD"/>
    <w:rsid w:val="3A19D1D6"/>
    <w:rsid w:val="3A271D00"/>
    <w:rsid w:val="3A2F029D"/>
    <w:rsid w:val="3A372191"/>
    <w:rsid w:val="3A3E0791"/>
    <w:rsid w:val="3A47494D"/>
    <w:rsid w:val="3A51F19B"/>
    <w:rsid w:val="3A62F7C3"/>
    <w:rsid w:val="3A810315"/>
    <w:rsid w:val="3A8A8163"/>
    <w:rsid w:val="3A8ADB6D"/>
    <w:rsid w:val="3A90803D"/>
    <w:rsid w:val="3A93955F"/>
    <w:rsid w:val="3A956006"/>
    <w:rsid w:val="3AA65398"/>
    <w:rsid w:val="3ACA6022"/>
    <w:rsid w:val="3ADF8E77"/>
    <w:rsid w:val="3AE365CF"/>
    <w:rsid w:val="3AEEC591"/>
    <w:rsid w:val="3AF25178"/>
    <w:rsid w:val="3AF3BC6E"/>
    <w:rsid w:val="3AF54081"/>
    <w:rsid w:val="3AFAFB05"/>
    <w:rsid w:val="3B00F220"/>
    <w:rsid w:val="3B061FEC"/>
    <w:rsid w:val="3B09FFB8"/>
    <w:rsid w:val="3B235EED"/>
    <w:rsid w:val="3B2FA74C"/>
    <w:rsid w:val="3B34754B"/>
    <w:rsid w:val="3B39E82F"/>
    <w:rsid w:val="3B441CDC"/>
    <w:rsid w:val="3B54E1B8"/>
    <w:rsid w:val="3B55BCEB"/>
    <w:rsid w:val="3B599547"/>
    <w:rsid w:val="3B5B46E5"/>
    <w:rsid w:val="3B61DE16"/>
    <w:rsid w:val="3B622C9C"/>
    <w:rsid w:val="3B645AE5"/>
    <w:rsid w:val="3B664C03"/>
    <w:rsid w:val="3B6F2B2E"/>
    <w:rsid w:val="3B737F98"/>
    <w:rsid w:val="3B7FAA50"/>
    <w:rsid w:val="3B81E346"/>
    <w:rsid w:val="3B8B709A"/>
    <w:rsid w:val="3B8B7F9C"/>
    <w:rsid w:val="3B8D83E4"/>
    <w:rsid w:val="3B8FF035"/>
    <w:rsid w:val="3B90CEB0"/>
    <w:rsid w:val="3B9F27CF"/>
    <w:rsid w:val="3BACDC83"/>
    <w:rsid w:val="3BB4AC16"/>
    <w:rsid w:val="3BC2B2C8"/>
    <w:rsid w:val="3BC4BC5C"/>
    <w:rsid w:val="3BCC46D2"/>
    <w:rsid w:val="3BCC9A94"/>
    <w:rsid w:val="3BE151F6"/>
    <w:rsid w:val="3BE8A0FE"/>
    <w:rsid w:val="3BF0838A"/>
    <w:rsid w:val="3BF0E11E"/>
    <w:rsid w:val="3BF64D34"/>
    <w:rsid w:val="3BFD2C25"/>
    <w:rsid w:val="3C032839"/>
    <w:rsid w:val="3C0E022B"/>
    <w:rsid w:val="3C12CAC8"/>
    <w:rsid w:val="3C16329B"/>
    <w:rsid w:val="3C1A8FC4"/>
    <w:rsid w:val="3C2ADB62"/>
    <w:rsid w:val="3C3477FF"/>
    <w:rsid w:val="3C3AAC14"/>
    <w:rsid w:val="3C512B1B"/>
    <w:rsid w:val="3C61B024"/>
    <w:rsid w:val="3C660D5A"/>
    <w:rsid w:val="3C6C9EFB"/>
    <w:rsid w:val="3C72A663"/>
    <w:rsid w:val="3C7AD0A8"/>
    <w:rsid w:val="3C7EFE95"/>
    <w:rsid w:val="3C81E8D2"/>
    <w:rsid w:val="3C84EB88"/>
    <w:rsid w:val="3C996C45"/>
    <w:rsid w:val="3CBE9E7D"/>
    <w:rsid w:val="3CCEFFD4"/>
    <w:rsid w:val="3CD19BDE"/>
    <w:rsid w:val="3CDF55E8"/>
    <w:rsid w:val="3CDFA2A6"/>
    <w:rsid w:val="3CE28523"/>
    <w:rsid w:val="3CE67441"/>
    <w:rsid w:val="3CE816B5"/>
    <w:rsid w:val="3CEC6245"/>
    <w:rsid w:val="3CEE5D5C"/>
    <w:rsid w:val="3CF1F5C2"/>
    <w:rsid w:val="3CF475F3"/>
    <w:rsid w:val="3CF5125E"/>
    <w:rsid w:val="3CF7F89B"/>
    <w:rsid w:val="3CFB2588"/>
    <w:rsid w:val="3D114C8A"/>
    <w:rsid w:val="3D2CE5D4"/>
    <w:rsid w:val="3D312CC4"/>
    <w:rsid w:val="3D31F75D"/>
    <w:rsid w:val="3D3E02CB"/>
    <w:rsid w:val="3D63AF48"/>
    <w:rsid w:val="3D6B0CF6"/>
    <w:rsid w:val="3D6E8D9E"/>
    <w:rsid w:val="3D6F0290"/>
    <w:rsid w:val="3D762AF2"/>
    <w:rsid w:val="3D790C38"/>
    <w:rsid w:val="3D7ED349"/>
    <w:rsid w:val="3D7F8475"/>
    <w:rsid w:val="3D8B696A"/>
    <w:rsid w:val="3D96175F"/>
    <w:rsid w:val="3DA0F8C5"/>
    <w:rsid w:val="3DA1499D"/>
    <w:rsid w:val="3DB22C8C"/>
    <w:rsid w:val="3DE21F53"/>
    <w:rsid w:val="3DE470AF"/>
    <w:rsid w:val="3DE9F3B3"/>
    <w:rsid w:val="3DF3ABFE"/>
    <w:rsid w:val="3DF5D891"/>
    <w:rsid w:val="3DF8FFA9"/>
    <w:rsid w:val="3DFF854D"/>
    <w:rsid w:val="3E039F68"/>
    <w:rsid w:val="3E04FA3F"/>
    <w:rsid w:val="3E06500C"/>
    <w:rsid w:val="3E068180"/>
    <w:rsid w:val="3E1083A8"/>
    <w:rsid w:val="3E12B3BA"/>
    <w:rsid w:val="3E1C6A0D"/>
    <w:rsid w:val="3E1D3E1F"/>
    <w:rsid w:val="3E24C0F2"/>
    <w:rsid w:val="3E2B7C1D"/>
    <w:rsid w:val="3E409583"/>
    <w:rsid w:val="3E597446"/>
    <w:rsid w:val="3E59DF85"/>
    <w:rsid w:val="3E5F6B22"/>
    <w:rsid w:val="3E69B7C5"/>
    <w:rsid w:val="3E6B71DD"/>
    <w:rsid w:val="3E6F755C"/>
    <w:rsid w:val="3E785760"/>
    <w:rsid w:val="3E86F646"/>
    <w:rsid w:val="3EA3DA8C"/>
    <w:rsid w:val="3EAA98CC"/>
    <w:rsid w:val="3EAEC705"/>
    <w:rsid w:val="3EBA63CA"/>
    <w:rsid w:val="3EBD1896"/>
    <w:rsid w:val="3EBDF9EA"/>
    <w:rsid w:val="3ECBFA65"/>
    <w:rsid w:val="3EDF98E4"/>
    <w:rsid w:val="3F18B422"/>
    <w:rsid w:val="3F31782D"/>
    <w:rsid w:val="3F373DE3"/>
    <w:rsid w:val="3F373F16"/>
    <w:rsid w:val="3F40EC92"/>
    <w:rsid w:val="3F41F424"/>
    <w:rsid w:val="3F44855E"/>
    <w:rsid w:val="3F49B86D"/>
    <w:rsid w:val="3F510CFF"/>
    <w:rsid w:val="3F5B21DA"/>
    <w:rsid w:val="3F5E99DF"/>
    <w:rsid w:val="3F60BB17"/>
    <w:rsid w:val="3F62D034"/>
    <w:rsid w:val="3F6563CC"/>
    <w:rsid w:val="3F71782C"/>
    <w:rsid w:val="3F78FAA9"/>
    <w:rsid w:val="3F84B336"/>
    <w:rsid w:val="3F9545D5"/>
    <w:rsid w:val="3F9C23BF"/>
    <w:rsid w:val="3FA1E06F"/>
    <w:rsid w:val="3FA5BA73"/>
    <w:rsid w:val="3FAC35D9"/>
    <w:rsid w:val="3FAF02EB"/>
    <w:rsid w:val="3FC5C381"/>
    <w:rsid w:val="3FD069FC"/>
    <w:rsid w:val="3FD075CC"/>
    <w:rsid w:val="3FDBBA33"/>
    <w:rsid w:val="3FEA9749"/>
    <w:rsid w:val="3FF2AF69"/>
    <w:rsid w:val="3FF6F209"/>
    <w:rsid w:val="3FF73853"/>
    <w:rsid w:val="3FF9BEEF"/>
    <w:rsid w:val="40029122"/>
    <w:rsid w:val="4002F60A"/>
    <w:rsid w:val="400F5860"/>
    <w:rsid w:val="401657E2"/>
    <w:rsid w:val="4017072A"/>
    <w:rsid w:val="4019FE8B"/>
    <w:rsid w:val="4034F3D8"/>
    <w:rsid w:val="404B9155"/>
    <w:rsid w:val="4050F0E7"/>
    <w:rsid w:val="405A803E"/>
    <w:rsid w:val="405AA3E9"/>
    <w:rsid w:val="40672E43"/>
    <w:rsid w:val="406916C0"/>
    <w:rsid w:val="4077D39C"/>
    <w:rsid w:val="4083A221"/>
    <w:rsid w:val="4089DBDD"/>
    <w:rsid w:val="408CEA2D"/>
    <w:rsid w:val="4095751E"/>
    <w:rsid w:val="4097FCE4"/>
    <w:rsid w:val="409D6E4B"/>
    <w:rsid w:val="40A14B13"/>
    <w:rsid w:val="40AB5BC8"/>
    <w:rsid w:val="40B0583B"/>
    <w:rsid w:val="40B2209A"/>
    <w:rsid w:val="40B3909C"/>
    <w:rsid w:val="40C34840"/>
    <w:rsid w:val="40C45E6D"/>
    <w:rsid w:val="40CD1186"/>
    <w:rsid w:val="40E01339"/>
    <w:rsid w:val="40E3592A"/>
    <w:rsid w:val="40E7D229"/>
    <w:rsid w:val="40FC0D4C"/>
    <w:rsid w:val="410634E2"/>
    <w:rsid w:val="4108091D"/>
    <w:rsid w:val="41138C8C"/>
    <w:rsid w:val="4115E000"/>
    <w:rsid w:val="411B8912"/>
    <w:rsid w:val="411F4E42"/>
    <w:rsid w:val="412074E3"/>
    <w:rsid w:val="4127D0F0"/>
    <w:rsid w:val="412A7C11"/>
    <w:rsid w:val="412B83F4"/>
    <w:rsid w:val="4134B54F"/>
    <w:rsid w:val="4137BBF3"/>
    <w:rsid w:val="4141C461"/>
    <w:rsid w:val="414E6B2F"/>
    <w:rsid w:val="4151E65A"/>
    <w:rsid w:val="415722E2"/>
    <w:rsid w:val="41691842"/>
    <w:rsid w:val="4169F5EC"/>
    <w:rsid w:val="41717C7A"/>
    <w:rsid w:val="4171AEF1"/>
    <w:rsid w:val="41747FE0"/>
    <w:rsid w:val="41812FA0"/>
    <w:rsid w:val="41866F59"/>
    <w:rsid w:val="418FBDF1"/>
    <w:rsid w:val="4198B86C"/>
    <w:rsid w:val="41A1B7C9"/>
    <w:rsid w:val="41A1CF15"/>
    <w:rsid w:val="41A24C56"/>
    <w:rsid w:val="41B63203"/>
    <w:rsid w:val="41C51D83"/>
    <w:rsid w:val="41CA6BA1"/>
    <w:rsid w:val="41D2DD72"/>
    <w:rsid w:val="41D36E32"/>
    <w:rsid w:val="41D6C929"/>
    <w:rsid w:val="41D7AE26"/>
    <w:rsid w:val="41E3C52A"/>
    <w:rsid w:val="41EB0E5D"/>
    <w:rsid w:val="41F0E49D"/>
    <w:rsid w:val="41F4906E"/>
    <w:rsid w:val="41F79513"/>
    <w:rsid w:val="41F7E55E"/>
    <w:rsid w:val="4200F7B6"/>
    <w:rsid w:val="4209C6FF"/>
    <w:rsid w:val="42101140"/>
    <w:rsid w:val="421C05A1"/>
    <w:rsid w:val="421D1211"/>
    <w:rsid w:val="422A50AB"/>
    <w:rsid w:val="422EF5F6"/>
    <w:rsid w:val="423C2E32"/>
    <w:rsid w:val="42469FDB"/>
    <w:rsid w:val="424921FD"/>
    <w:rsid w:val="424F8848"/>
    <w:rsid w:val="424FAE3D"/>
    <w:rsid w:val="427CEDB4"/>
    <w:rsid w:val="428219E3"/>
    <w:rsid w:val="428C8E76"/>
    <w:rsid w:val="428E477D"/>
    <w:rsid w:val="42939633"/>
    <w:rsid w:val="429ED0F5"/>
    <w:rsid w:val="42B2230B"/>
    <w:rsid w:val="42B401E1"/>
    <w:rsid w:val="42C8F62E"/>
    <w:rsid w:val="42CAC455"/>
    <w:rsid w:val="42CB188F"/>
    <w:rsid w:val="42CCA486"/>
    <w:rsid w:val="42D48643"/>
    <w:rsid w:val="42D8C64F"/>
    <w:rsid w:val="42D9AFDD"/>
    <w:rsid w:val="42D9CFE0"/>
    <w:rsid w:val="42E41B0B"/>
    <w:rsid w:val="42E4F841"/>
    <w:rsid w:val="42FD7121"/>
    <w:rsid w:val="4301C919"/>
    <w:rsid w:val="4305A69E"/>
    <w:rsid w:val="430ECD2B"/>
    <w:rsid w:val="431E1CC6"/>
    <w:rsid w:val="432791FA"/>
    <w:rsid w:val="4335FD62"/>
    <w:rsid w:val="4338ED29"/>
    <w:rsid w:val="4342560E"/>
    <w:rsid w:val="43441122"/>
    <w:rsid w:val="43447ACB"/>
    <w:rsid w:val="434D2B06"/>
    <w:rsid w:val="436251D0"/>
    <w:rsid w:val="4364BEED"/>
    <w:rsid w:val="436E1CFF"/>
    <w:rsid w:val="436E6E2A"/>
    <w:rsid w:val="4370940E"/>
    <w:rsid w:val="437C1A05"/>
    <w:rsid w:val="43820A33"/>
    <w:rsid w:val="43863A39"/>
    <w:rsid w:val="43896212"/>
    <w:rsid w:val="438FC4F3"/>
    <w:rsid w:val="43914062"/>
    <w:rsid w:val="4391CC65"/>
    <w:rsid w:val="439275EE"/>
    <w:rsid w:val="4394F093"/>
    <w:rsid w:val="43AED36E"/>
    <w:rsid w:val="43B1A844"/>
    <w:rsid w:val="43B5EAAF"/>
    <w:rsid w:val="43B9B033"/>
    <w:rsid w:val="43C34700"/>
    <w:rsid w:val="43C76029"/>
    <w:rsid w:val="43D6B230"/>
    <w:rsid w:val="43E4391D"/>
    <w:rsid w:val="43FFCB3F"/>
    <w:rsid w:val="4404C390"/>
    <w:rsid w:val="4405D225"/>
    <w:rsid w:val="440D1664"/>
    <w:rsid w:val="440F3827"/>
    <w:rsid w:val="44161894"/>
    <w:rsid w:val="4416404D"/>
    <w:rsid w:val="442D76AB"/>
    <w:rsid w:val="443357BA"/>
    <w:rsid w:val="4436EFF4"/>
    <w:rsid w:val="443E5DA3"/>
    <w:rsid w:val="44407F13"/>
    <w:rsid w:val="44460AB1"/>
    <w:rsid w:val="444AEAAA"/>
    <w:rsid w:val="444BB52F"/>
    <w:rsid w:val="4452CBE9"/>
    <w:rsid w:val="445666C6"/>
    <w:rsid w:val="445D2AB1"/>
    <w:rsid w:val="446C0C22"/>
    <w:rsid w:val="446CFF29"/>
    <w:rsid w:val="4472D91E"/>
    <w:rsid w:val="447637C5"/>
    <w:rsid w:val="447ADC94"/>
    <w:rsid w:val="44816825"/>
    <w:rsid w:val="4483C008"/>
    <w:rsid w:val="448CD551"/>
    <w:rsid w:val="449283A7"/>
    <w:rsid w:val="449380EB"/>
    <w:rsid w:val="4495CA14"/>
    <w:rsid w:val="449A4473"/>
    <w:rsid w:val="44BFB2BD"/>
    <w:rsid w:val="44C2D261"/>
    <w:rsid w:val="44CB4677"/>
    <w:rsid w:val="44CCC65C"/>
    <w:rsid w:val="44D2E985"/>
    <w:rsid w:val="44DDF767"/>
    <w:rsid w:val="44EF289C"/>
    <w:rsid w:val="44F439B3"/>
    <w:rsid w:val="44FE09EF"/>
    <w:rsid w:val="45007F9A"/>
    <w:rsid w:val="450B47C3"/>
    <w:rsid w:val="45181BB5"/>
    <w:rsid w:val="4529B666"/>
    <w:rsid w:val="4531997B"/>
    <w:rsid w:val="453200EF"/>
    <w:rsid w:val="45357B4B"/>
    <w:rsid w:val="454826A7"/>
    <w:rsid w:val="45526C86"/>
    <w:rsid w:val="455C67D0"/>
    <w:rsid w:val="456A0023"/>
    <w:rsid w:val="456DAFEA"/>
    <w:rsid w:val="45711CBC"/>
    <w:rsid w:val="4577497D"/>
    <w:rsid w:val="457784A1"/>
    <w:rsid w:val="4588E5E4"/>
    <w:rsid w:val="45901549"/>
    <w:rsid w:val="45BBC088"/>
    <w:rsid w:val="45C76D0F"/>
    <w:rsid w:val="45CA5ECD"/>
    <w:rsid w:val="45CED09F"/>
    <w:rsid w:val="45D354FB"/>
    <w:rsid w:val="45D7E423"/>
    <w:rsid w:val="45E27A62"/>
    <w:rsid w:val="45F25892"/>
    <w:rsid w:val="45F8F6C0"/>
    <w:rsid w:val="4604936C"/>
    <w:rsid w:val="460C1CD5"/>
    <w:rsid w:val="460C9C58"/>
    <w:rsid w:val="461E12BC"/>
    <w:rsid w:val="4620163A"/>
    <w:rsid w:val="4628A7CC"/>
    <w:rsid w:val="462E54C5"/>
    <w:rsid w:val="463CFF3D"/>
    <w:rsid w:val="463F29B6"/>
    <w:rsid w:val="4643ED8B"/>
    <w:rsid w:val="4643F409"/>
    <w:rsid w:val="46444044"/>
    <w:rsid w:val="464661E2"/>
    <w:rsid w:val="464F95AB"/>
    <w:rsid w:val="465E2A80"/>
    <w:rsid w:val="4662CF03"/>
    <w:rsid w:val="46640C23"/>
    <w:rsid w:val="4665FE1E"/>
    <w:rsid w:val="46697072"/>
    <w:rsid w:val="466E0B1A"/>
    <w:rsid w:val="4674C96D"/>
    <w:rsid w:val="4675CE27"/>
    <w:rsid w:val="46801878"/>
    <w:rsid w:val="46A3162F"/>
    <w:rsid w:val="46A3D387"/>
    <w:rsid w:val="46A4FAD9"/>
    <w:rsid w:val="46B0A48B"/>
    <w:rsid w:val="46B1071E"/>
    <w:rsid w:val="46B640FB"/>
    <w:rsid w:val="46BD4E94"/>
    <w:rsid w:val="46D200FD"/>
    <w:rsid w:val="46D311DE"/>
    <w:rsid w:val="46D4C11B"/>
    <w:rsid w:val="46DE4D4A"/>
    <w:rsid w:val="46DFF893"/>
    <w:rsid w:val="46E1B9A5"/>
    <w:rsid w:val="46F0991D"/>
    <w:rsid w:val="46FA2815"/>
    <w:rsid w:val="46FA47C7"/>
    <w:rsid w:val="47012043"/>
    <w:rsid w:val="47096618"/>
    <w:rsid w:val="471593B5"/>
    <w:rsid w:val="471E1286"/>
    <w:rsid w:val="4748A500"/>
    <w:rsid w:val="474B7A48"/>
    <w:rsid w:val="475986DE"/>
    <w:rsid w:val="475D68AD"/>
    <w:rsid w:val="476314FB"/>
    <w:rsid w:val="47645121"/>
    <w:rsid w:val="476498EA"/>
    <w:rsid w:val="47664D15"/>
    <w:rsid w:val="476E9AA0"/>
    <w:rsid w:val="47848BD7"/>
    <w:rsid w:val="47A11380"/>
    <w:rsid w:val="47A57D20"/>
    <w:rsid w:val="47A5ACE3"/>
    <w:rsid w:val="47AB8700"/>
    <w:rsid w:val="47ADB7F3"/>
    <w:rsid w:val="47B46DFE"/>
    <w:rsid w:val="47BEB316"/>
    <w:rsid w:val="47DBA6E3"/>
    <w:rsid w:val="47DFEB24"/>
    <w:rsid w:val="47E35A4A"/>
    <w:rsid w:val="47EA2C27"/>
    <w:rsid w:val="47F0E395"/>
    <w:rsid w:val="47FD1CF1"/>
    <w:rsid w:val="4804B1FA"/>
    <w:rsid w:val="480C752A"/>
    <w:rsid w:val="48109D87"/>
    <w:rsid w:val="4815C9B2"/>
    <w:rsid w:val="48197AD3"/>
    <w:rsid w:val="481AC30C"/>
    <w:rsid w:val="48310A48"/>
    <w:rsid w:val="4835347A"/>
    <w:rsid w:val="4837DB75"/>
    <w:rsid w:val="483B0161"/>
    <w:rsid w:val="483D7826"/>
    <w:rsid w:val="483E63C4"/>
    <w:rsid w:val="484F8384"/>
    <w:rsid w:val="48520851"/>
    <w:rsid w:val="485C21F4"/>
    <w:rsid w:val="486DF4F3"/>
    <w:rsid w:val="48704A39"/>
    <w:rsid w:val="4876EF3E"/>
    <w:rsid w:val="4877E18D"/>
    <w:rsid w:val="487CB2FE"/>
    <w:rsid w:val="487D7D9F"/>
    <w:rsid w:val="489168CD"/>
    <w:rsid w:val="489677FF"/>
    <w:rsid w:val="4897F892"/>
    <w:rsid w:val="489E8304"/>
    <w:rsid w:val="48AC246B"/>
    <w:rsid w:val="48C67D48"/>
    <w:rsid w:val="48C7AA47"/>
    <w:rsid w:val="48C9C10F"/>
    <w:rsid w:val="48CE4CA6"/>
    <w:rsid w:val="48D10DE1"/>
    <w:rsid w:val="48DB7424"/>
    <w:rsid w:val="48DE41AB"/>
    <w:rsid w:val="48EE0EB4"/>
    <w:rsid w:val="48FD5E25"/>
    <w:rsid w:val="4911345D"/>
    <w:rsid w:val="49137441"/>
    <w:rsid w:val="491B236D"/>
    <w:rsid w:val="491C2700"/>
    <w:rsid w:val="4927302D"/>
    <w:rsid w:val="4927A079"/>
    <w:rsid w:val="492FDA07"/>
    <w:rsid w:val="49302AE1"/>
    <w:rsid w:val="493096B6"/>
    <w:rsid w:val="49322198"/>
    <w:rsid w:val="49354CFB"/>
    <w:rsid w:val="49364A73"/>
    <w:rsid w:val="494A620B"/>
    <w:rsid w:val="495ABC33"/>
    <w:rsid w:val="495CA837"/>
    <w:rsid w:val="4967A7D3"/>
    <w:rsid w:val="4968144E"/>
    <w:rsid w:val="49682B47"/>
    <w:rsid w:val="496F554C"/>
    <w:rsid w:val="4978C3B5"/>
    <w:rsid w:val="497A0694"/>
    <w:rsid w:val="497FE6DE"/>
    <w:rsid w:val="4981A195"/>
    <w:rsid w:val="4984A808"/>
    <w:rsid w:val="4984A93E"/>
    <w:rsid w:val="498AAD86"/>
    <w:rsid w:val="4994B4F8"/>
    <w:rsid w:val="4995C28A"/>
    <w:rsid w:val="4997A823"/>
    <w:rsid w:val="499AAFDB"/>
    <w:rsid w:val="49A444C9"/>
    <w:rsid w:val="49BBA05C"/>
    <w:rsid w:val="49C419E5"/>
    <w:rsid w:val="49C7B7AB"/>
    <w:rsid w:val="49D0582B"/>
    <w:rsid w:val="49E7ABDF"/>
    <w:rsid w:val="49EA419B"/>
    <w:rsid w:val="4A0FA63B"/>
    <w:rsid w:val="4A138258"/>
    <w:rsid w:val="4A17530F"/>
    <w:rsid w:val="4A27066D"/>
    <w:rsid w:val="4A2CB5F8"/>
    <w:rsid w:val="4A33469C"/>
    <w:rsid w:val="4A367D53"/>
    <w:rsid w:val="4A388DC2"/>
    <w:rsid w:val="4A3A95AB"/>
    <w:rsid w:val="4A4AC5DD"/>
    <w:rsid w:val="4A501212"/>
    <w:rsid w:val="4A6229A8"/>
    <w:rsid w:val="4A63562B"/>
    <w:rsid w:val="4A637B83"/>
    <w:rsid w:val="4A65F033"/>
    <w:rsid w:val="4A8A8D74"/>
    <w:rsid w:val="4AA177AE"/>
    <w:rsid w:val="4AB70D3D"/>
    <w:rsid w:val="4ABB7FA6"/>
    <w:rsid w:val="4ABEEB83"/>
    <w:rsid w:val="4AC33FEF"/>
    <w:rsid w:val="4AC418A5"/>
    <w:rsid w:val="4ACDF163"/>
    <w:rsid w:val="4ADA9ED5"/>
    <w:rsid w:val="4AE13AB9"/>
    <w:rsid w:val="4AE15D70"/>
    <w:rsid w:val="4AE50AEC"/>
    <w:rsid w:val="4AEFA587"/>
    <w:rsid w:val="4AF163AD"/>
    <w:rsid w:val="4B052408"/>
    <w:rsid w:val="4B0BD24B"/>
    <w:rsid w:val="4B17F2F3"/>
    <w:rsid w:val="4B183888"/>
    <w:rsid w:val="4B18D8A2"/>
    <w:rsid w:val="4B1D909E"/>
    <w:rsid w:val="4B33E17D"/>
    <w:rsid w:val="4B41437B"/>
    <w:rsid w:val="4B41C9E3"/>
    <w:rsid w:val="4B4CB337"/>
    <w:rsid w:val="4B6148C9"/>
    <w:rsid w:val="4B699FA2"/>
    <w:rsid w:val="4B76985D"/>
    <w:rsid w:val="4B7E400C"/>
    <w:rsid w:val="4B87990F"/>
    <w:rsid w:val="4B8A022E"/>
    <w:rsid w:val="4B8F3B36"/>
    <w:rsid w:val="4B934740"/>
    <w:rsid w:val="4B93D7E3"/>
    <w:rsid w:val="4BA4FA15"/>
    <w:rsid w:val="4BC14659"/>
    <w:rsid w:val="4BD2CE91"/>
    <w:rsid w:val="4BD3FB02"/>
    <w:rsid w:val="4BD82777"/>
    <w:rsid w:val="4BD9340E"/>
    <w:rsid w:val="4BE50786"/>
    <w:rsid w:val="4BE55F75"/>
    <w:rsid w:val="4BE7399D"/>
    <w:rsid w:val="4BE7FA66"/>
    <w:rsid w:val="4BF53FDB"/>
    <w:rsid w:val="4BFBB9C2"/>
    <w:rsid w:val="4C03EC2C"/>
    <w:rsid w:val="4C0F8C66"/>
    <w:rsid w:val="4C15EFFD"/>
    <w:rsid w:val="4C19AC64"/>
    <w:rsid w:val="4C228182"/>
    <w:rsid w:val="4C256B5E"/>
    <w:rsid w:val="4C2DDBF1"/>
    <w:rsid w:val="4C35E4A6"/>
    <w:rsid w:val="4C3726CB"/>
    <w:rsid w:val="4C3A55B3"/>
    <w:rsid w:val="4C42AAEA"/>
    <w:rsid w:val="4C4C8AAF"/>
    <w:rsid w:val="4C6A4248"/>
    <w:rsid w:val="4C6CFF5C"/>
    <w:rsid w:val="4C80282C"/>
    <w:rsid w:val="4C8682D7"/>
    <w:rsid w:val="4C92B082"/>
    <w:rsid w:val="4C94EC83"/>
    <w:rsid w:val="4C9E7FA2"/>
    <w:rsid w:val="4CA477C3"/>
    <w:rsid w:val="4CCED5CC"/>
    <w:rsid w:val="4CCFAA49"/>
    <w:rsid w:val="4CD04E66"/>
    <w:rsid w:val="4CD96204"/>
    <w:rsid w:val="4CF39695"/>
    <w:rsid w:val="4CF84D8A"/>
    <w:rsid w:val="4CFF48F4"/>
    <w:rsid w:val="4D07DAE2"/>
    <w:rsid w:val="4D0859BA"/>
    <w:rsid w:val="4D0AA1B1"/>
    <w:rsid w:val="4D1594AF"/>
    <w:rsid w:val="4D261C38"/>
    <w:rsid w:val="4D545E15"/>
    <w:rsid w:val="4D54BC1C"/>
    <w:rsid w:val="4D59E3D7"/>
    <w:rsid w:val="4D5CC114"/>
    <w:rsid w:val="4D61293C"/>
    <w:rsid w:val="4D73030F"/>
    <w:rsid w:val="4D75161B"/>
    <w:rsid w:val="4D7CC5F7"/>
    <w:rsid w:val="4D7E1375"/>
    <w:rsid w:val="4D7E38DA"/>
    <w:rsid w:val="4D859C75"/>
    <w:rsid w:val="4D8C01E8"/>
    <w:rsid w:val="4D8EAC5F"/>
    <w:rsid w:val="4D9A2816"/>
    <w:rsid w:val="4D9C382B"/>
    <w:rsid w:val="4DA3D44D"/>
    <w:rsid w:val="4DBBCDB5"/>
    <w:rsid w:val="4DC5575A"/>
    <w:rsid w:val="4DCBA2E3"/>
    <w:rsid w:val="4DCE5E65"/>
    <w:rsid w:val="4DD07148"/>
    <w:rsid w:val="4DD09110"/>
    <w:rsid w:val="4DED5035"/>
    <w:rsid w:val="4DF41704"/>
    <w:rsid w:val="4DF4E4E0"/>
    <w:rsid w:val="4DFCD580"/>
    <w:rsid w:val="4E0F6DF4"/>
    <w:rsid w:val="4E0FCE63"/>
    <w:rsid w:val="4E14DB37"/>
    <w:rsid w:val="4E15958F"/>
    <w:rsid w:val="4E1E9F2C"/>
    <w:rsid w:val="4E219694"/>
    <w:rsid w:val="4E356A78"/>
    <w:rsid w:val="4E4887BB"/>
    <w:rsid w:val="4E5151AE"/>
    <w:rsid w:val="4E5E05C7"/>
    <w:rsid w:val="4E6CB215"/>
    <w:rsid w:val="4E75B79E"/>
    <w:rsid w:val="4EA34B4E"/>
    <w:rsid w:val="4EB5EE8B"/>
    <w:rsid w:val="4EBD405A"/>
    <w:rsid w:val="4EC9E4D8"/>
    <w:rsid w:val="4EDFA308"/>
    <w:rsid w:val="4EDFC15B"/>
    <w:rsid w:val="4EE07D1B"/>
    <w:rsid w:val="4EEABB0B"/>
    <w:rsid w:val="4EEC28AC"/>
    <w:rsid w:val="4EF826B5"/>
    <w:rsid w:val="4EFA3C31"/>
    <w:rsid w:val="4F01D330"/>
    <w:rsid w:val="4F032FEB"/>
    <w:rsid w:val="4F0D0642"/>
    <w:rsid w:val="4F15F17E"/>
    <w:rsid w:val="4F1891D5"/>
    <w:rsid w:val="4F1BF885"/>
    <w:rsid w:val="4F1F3A15"/>
    <w:rsid w:val="4F29BA50"/>
    <w:rsid w:val="4F2A45DB"/>
    <w:rsid w:val="4F2B1D83"/>
    <w:rsid w:val="4F2FA30B"/>
    <w:rsid w:val="4F385EF8"/>
    <w:rsid w:val="4F386076"/>
    <w:rsid w:val="4F3DBAF6"/>
    <w:rsid w:val="4F42266D"/>
    <w:rsid w:val="4F453BF8"/>
    <w:rsid w:val="4F4A36FE"/>
    <w:rsid w:val="4F4BBBD8"/>
    <w:rsid w:val="4F5342B3"/>
    <w:rsid w:val="4F5E71A0"/>
    <w:rsid w:val="4F63A609"/>
    <w:rsid w:val="4F66F87E"/>
    <w:rsid w:val="4F7CA6ED"/>
    <w:rsid w:val="4F82A2BC"/>
    <w:rsid w:val="4F8DA93D"/>
    <w:rsid w:val="4F8F857D"/>
    <w:rsid w:val="4F979D2F"/>
    <w:rsid w:val="4FB1659A"/>
    <w:rsid w:val="4FB459FD"/>
    <w:rsid w:val="4FB56AFC"/>
    <w:rsid w:val="4FBB2BAB"/>
    <w:rsid w:val="4FC16550"/>
    <w:rsid w:val="4FC86F60"/>
    <w:rsid w:val="4FCB3998"/>
    <w:rsid w:val="4FF75D23"/>
    <w:rsid w:val="5010924E"/>
    <w:rsid w:val="501DEDFC"/>
    <w:rsid w:val="50202AD2"/>
    <w:rsid w:val="5022307A"/>
    <w:rsid w:val="5029FB76"/>
    <w:rsid w:val="502FC052"/>
    <w:rsid w:val="5035E84C"/>
    <w:rsid w:val="503DFDA1"/>
    <w:rsid w:val="50400127"/>
    <w:rsid w:val="5041D88C"/>
    <w:rsid w:val="50427793"/>
    <w:rsid w:val="5045B6A5"/>
    <w:rsid w:val="504E3A1A"/>
    <w:rsid w:val="5055A010"/>
    <w:rsid w:val="507A4CB3"/>
    <w:rsid w:val="507AE0EC"/>
    <w:rsid w:val="508206CD"/>
    <w:rsid w:val="50830EA2"/>
    <w:rsid w:val="5094B1C0"/>
    <w:rsid w:val="509C3684"/>
    <w:rsid w:val="509D01E5"/>
    <w:rsid w:val="50A23AC8"/>
    <w:rsid w:val="50A5F012"/>
    <w:rsid w:val="50AC71EE"/>
    <w:rsid w:val="50C22AAB"/>
    <w:rsid w:val="50C88E4F"/>
    <w:rsid w:val="50D9ADDB"/>
    <w:rsid w:val="50DAA003"/>
    <w:rsid w:val="50DD47D7"/>
    <w:rsid w:val="50DD6EB6"/>
    <w:rsid w:val="50E4435C"/>
    <w:rsid w:val="50EA907A"/>
    <w:rsid w:val="50F3158F"/>
    <w:rsid w:val="50F52E96"/>
    <w:rsid w:val="50F9088B"/>
    <w:rsid w:val="5101955B"/>
    <w:rsid w:val="51024EA7"/>
    <w:rsid w:val="51089731"/>
    <w:rsid w:val="510AC428"/>
    <w:rsid w:val="510D243F"/>
    <w:rsid w:val="5113BCC4"/>
    <w:rsid w:val="511B111E"/>
    <w:rsid w:val="511E998C"/>
    <w:rsid w:val="5133EA9E"/>
    <w:rsid w:val="513A5B18"/>
    <w:rsid w:val="513FE62A"/>
    <w:rsid w:val="5145DCE1"/>
    <w:rsid w:val="51476A98"/>
    <w:rsid w:val="51482FB2"/>
    <w:rsid w:val="5159D758"/>
    <w:rsid w:val="515B3E8A"/>
    <w:rsid w:val="515E7846"/>
    <w:rsid w:val="5167190C"/>
    <w:rsid w:val="5167BAEB"/>
    <w:rsid w:val="516D7F9C"/>
    <w:rsid w:val="5171ACF4"/>
    <w:rsid w:val="51798D97"/>
    <w:rsid w:val="517F7735"/>
    <w:rsid w:val="519B7860"/>
    <w:rsid w:val="519D32FA"/>
    <w:rsid w:val="51A2F421"/>
    <w:rsid w:val="51AA4A94"/>
    <w:rsid w:val="51AD6006"/>
    <w:rsid w:val="51AE3750"/>
    <w:rsid w:val="51B43C65"/>
    <w:rsid w:val="51B5B1E4"/>
    <w:rsid w:val="51BBE005"/>
    <w:rsid w:val="51BF04DA"/>
    <w:rsid w:val="51C1EEF9"/>
    <w:rsid w:val="51C49744"/>
    <w:rsid w:val="51CA3909"/>
    <w:rsid w:val="51CF53B2"/>
    <w:rsid w:val="51DFDE46"/>
    <w:rsid w:val="51FD85E7"/>
    <w:rsid w:val="520228A0"/>
    <w:rsid w:val="520B071A"/>
    <w:rsid w:val="521566DD"/>
    <w:rsid w:val="52186B94"/>
    <w:rsid w:val="52227801"/>
    <w:rsid w:val="52240F57"/>
    <w:rsid w:val="5227C6CF"/>
    <w:rsid w:val="5229BFF6"/>
    <w:rsid w:val="522DCEF9"/>
    <w:rsid w:val="52319342"/>
    <w:rsid w:val="5237951C"/>
    <w:rsid w:val="525D7878"/>
    <w:rsid w:val="526133BD"/>
    <w:rsid w:val="52645706"/>
    <w:rsid w:val="5269575C"/>
    <w:rsid w:val="526B3096"/>
    <w:rsid w:val="5275F907"/>
    <w:rsid w:val="528362CF"/>
    <w:rsid w:val="5283E019"/>
    <w:rsid w:val="5286A57B"/>
    <w:rsid w:val="529334AD"/>
    <w:rsid w:val="529B9F55"/>
    <w:rsid w:val="52A6E025"/>
    <w:rsid w:val="52AA0646"/>
    <w:rsid w:val="52AFBB5D"/>
    <w:rsid w:val="52B38B98"/>
    <w:rsid w:val="52B73C34"/>
    <w:rsid w:val="52B84A8C"/>
    <w:rsid w:val="52BD0A01"/>
    <w:rsid w:val="52BF7A57"/>
    <w:rsid w:val="52C486D2"/>
    <w:rsid w:val="52C65687"/>
    <w:rsid w:val="52C6F93F"/>
    <w:rsid w:val="52CB14FD"/>
    <w:rsid w:val="52CBC1DA"/>
    <w:rsid w:val="52D6B032"/>
    <w:rsid w:val="52E1D339"/>
    <w:rsid w:val="52E33836"/>
    <w:rsid w:val="52E39C18"/>
    <w:rsid w:val="52F97685"/>
    <w:rsid w:val="52FCAA6B"/>
    <w:rsid w:val="52FFDF1E"/>
    <w:rsid w:val="530109B2"/>
    <w:rsid w:val="5303BF5A"/>
    <w:rsid w:val="53057FDF"/>
    <w:rsid w:val="53093F3C"/>
    <w:rsid w:val="530ADB56"/>
    <w:rsid w:val="530B5802"/>
    <w:rsid w:val="53104C6F"/>
    <w:rsid w:val="53260A8A"/>
    <w:rsid w:val="533F1F9E"/>
    <w:rsid w:val="5343BBE6"/>
    <w:rsid w:val="5357E48F"/>
    <w:rsid w:val="53620622"/>
    <w:rsid w:val="537E890C"/>
    <w:rsid w:val="5380E8E6"/>
    <w:rsid w:val="538BAB50"/>
    <w:rsid w:val="538D350C"/>
    <w:rsid w:val="538F0744"/>
    <w:rsid w:val="5391B444"/>
    <w:rsid w:val="53937351"/>
    <w:rsid w:val="53984DFE"/>
    <w:rsid w:val="5399AEB1"/>
    <w:rsid w:val="539AC55C"/>
    <w:rsid w:val="539B1559"/>
    <w:rsid w:val="53A3EBA7"/>
    <w:rsid w:val="53B0F51E"/>
    <w:rsid w:val="53B96323"/>
    <w:rsid w:val="53BF4ABF"/>
    <w:rsid w:val="53CB5E8A"/>
    <w:rsid w:val="53ED84C9"/>
    <w:rsid w:val="540288D5"/>
    <w:rsid w:val="54044FA2"/>
    <w:rsid w:val="5407B066"/>
    <w:rsid w:val="541310F6"/>
    <w:rsid w:val="543496AD"/>
    <w:rsid w:val="5445BFD3"/>
    <w:rsid w:val="5445FD31"/>
    <w:rsid w:val="54469D42"/>
    <w:rsid w:val="544D0761"/>
    <w:rsid w:val="544EF283"/>
    <w:rsid w:val="5454A756"/>
    <w:rsid w:val="5479BC29"/>
    <w:rsid w:val="547D8F4A"/>
    <w:rsid w:val="54864725"/>
    <w:rsid w:val="548940E5"/>
    <w:rsid w:val="548F0A95"/>
    <w:rsid w:val="549DD4E5"/>
    <w:rsid w:val="549E20FD"/>
    <w:rsid w:val="549E6FAF"/>
    <w:rsid w:val="54C047D8"/>
    <w:rsid w:val="54D2ED67"/>
    <w:rsid w:val="54F1FD3E"/>
    <w:rsid w:val="55067D8F"/>
    <w:rsid w:val="5506A460"/>
    <w:rsid w:val="550C7C39"/>
    <w:rsid w:val="550F9606"/>
    <w:rsid w:val="5512BAF8"/>
    <w:rsid w:val="5515A91D"/>
    <w:rsid w:val="5526C57D"/>
    <w:rsid w:val="552D2498"/>
    <w:rsid w:val="553A4318"/>
    <w:rsid w:val="553F4F4C"/>
    <w:rsid w:val="556E30DB"/>
    <w:rsid w:val="55751A5C"/>
    <w:rsid w:val="557858C9"/>
    <w:rsid w:val="557C4410"/>
    <w:rsid w:val="55869C42"/>
    <w:rsid w:val="5592D422"/>
    <w:rsid w:val="5599D36E"/>
    <w:rsid w:val="55B39DC8"/>
    <w:rsid w:val="55B463D3"/>
    <w:rsid w:val="55B74097"/>
    <w:rsid w:val="55CDAC80"/>
    <w:rsid w:val="55D7B1EA"/>
    <w:rsid w:val="55E397F1"/>
    <w:rsid w:val="55EBC963"/>
    <w:rsid w:val="55EDCB2F"/>
    <w:rsid w:val="55FFDA34"/>
    <w:rsid w:val="560572FB"/>
    <w:rsid w:val="560B283F"/>
    <w:rsid w:val="56105D9A"/>
    <w:rsid w:val="56128754"/>
    <w:rsid w:val="56145601"/>
    <w:rsid w:val="562379DE"/>
    <w:rsid w:val="562A3273"/>
    <w:rsid w:val="562D3C9E"/>
    <w:rsid w:val="563B562A"/>
    <w:rsid w:val="56420076"/>
    <w:rsid w:val="56454767"/>
    <w:rsid w:val="56558486"/>
    <w:rsid w:val="565B2B19"/>
    <w:rsid w:val="565EF359"/>
    <w:rsid w:val="565EF6D2"/>
    <w:rsid w:val="566A9A45"/>
    <w:rsid w:val="567CEFD1"/>
    <w:rsid w:val="567EAC7A"/>
    <w:rsid w:val="5687F0C8"/>
    <w:rsid w:val="568AE393"/>
    <w:rsid w:val="568B86DC"/>
    <w:rsid w:val="56A1885A"/>
    <w:rsid w:val="56A2D5B8"/>
    <w:rsid w:val="56A7D471"/>
    <w:rsid w:val="56A95247"/>
    <w:rsid w:val="56AD9D37"/>
    <w:rsid w:val="56B494D8"/>
    <w:rsid w:val="56BD5A76"/>
    <w:rsid w:val="56CC0EB4"/>
    <w:rsid w:val="56CEB57C"/>
    <w:rsid w:val="56E4F1EF"/>
    <w:rsid w:val="56ED3A95"/>
    <w:rsid w:val="56ED7F6F"/>
    <w:rsid w:val="56EDDD47"/>
    <w:rsid w:val="56F197C4"/>
    <w:rsid w:val="56F305B1"/>
    <w:rsid w:val="56F54FC0"/>
    <w:rsid w:val="56F6DDC7"/>
    <w:rsid w:val="57053A12"/>
    <w:rsid w:val="570FE215"/>
    <w:rsid w:val="573130B4"/>
    <w:rsid w:val="573A1A2E"/>
    <w:rsid w:val="5754AA69"/>
    <w:rsid w:val="576B0E32"/>
    <w:rsid w:val="577203D2"/>
    <w:rsid w:val="5781BF41"/>
    <w:rsid w:val="57942EC4"/>
    <w:rsid w:val="57A9F607"/>
    <w:rsid w:val="57AC7F15"/>
    <w:rsid w:val="57B3EC50"/>
    <w:rsid w:val="57E24438"/>
    <w:rsid w:val="57EF248F"/>
    <w:rsid w:val="57F18443"/>
    <w:rsid w:val="57F2D0D3"/>
    <w:rsid w:val="5809C131"/>
    <w:rsid w:val="58104C35"/>
    <w:rsid w:val="5814338A"/>
    <w:rsid w:val="5819625E"/>
    <w:rsid w:val="58202E3D"/>
    <w:rsid w:val="5837B4DF"/>
    <w:rsid w:val="58411A60"/>
    <w:rsid w:val="58427749"/>
    <w:rsid w:val="58593F29"/>
    <w:rsid w:val="585B1763"/>
    <w:rsid w:val="585BD73F"/>
    <w:rsid w:val="5861BA9D"/>
    <w:rsid w:val="588CCC05"/>
    <w:rsid w:val="58959D19"/>
    <w:rsid w:val="5898A328"/>
    <w:rsid w:val="5898AA18"/>
    <w:rsid w:val="58A5C5CB"/>
    <w:rsid w:val="58AC323B"/>
    <w:rsid w:val="58AFF973"/>
    <w:rsid w:val="58BAC164"/>
    <w:rsid w:val="58BC5823"/>
    <w:rsid w:val="58BD47F3"/>
    <w:rsid w:val="58BF9776"/>
    <w:rsid w:val="58DDB151"/>
    <w:rsid w:val="58E25AF8"/>
    <w:rsid w:val="58E4FD6D"/>
    <w:rsid w:val="58E7BA0E"/>
    <w:rsid w:val="58ED3B72"/>
    <w:rsid w:val="590C7F4C"/>
    <w:rsid w:val="590E7112"/>
    <w:rsid w:val="59144AA4"/>
    <w:rsid w:val="59177578"/>
    <w:rsid w:val="591E33DD"/>
    <w:rsid w:val="593BE7CD"/>
    <w:rsid w:val="593EB843"/>
    <w:rsid w:val="59417CDF"/>
    <w:rsid w:val="59418B7A"/>
    <w:rsid w:val="594B42E5"/>
    <w:rsid w:val="596B6D49"/>
    <w:rsid w:val="59753186"/>
    <w:rsid w:val="597A4D03"/>
    <w:rsid w:val="597C3886"/>
    <w:rsid w:val="597E629A"/>
    <w:rsid w:val="59881D1F"/>
    <w:rsid w:val="59886998"/>
    <w:rsid w:val="598EEAA2"/>
    <w:rsid w:val="599EB2CF"/>
    <w:rsid w:val="59A33697"/>
    <w:rsid w:val="59A92287"/>
    <w:rsid w:val="59AD46B6"/>
    <w:rsid w:val="59ADB0CE"/>
    <w:rsid w:val="59B378AD"/>
    <w:rsid w:val="59B9EE67"/>
    <w:rsid w:val="59C98CE2"/>
    <w:rsid w:val="59CC9CE9"/>
    <w:rsid w:val="59D2C537"/>
    <w:rsid w:val="59D313D9"/>
    <w:rsid w:val="59D4FB6D"/>
    <w:rsid w:val="59E96280"/>
    <w:rsid w:val="59EEB063"/>
    <w:rsid w:val="59FBCCA1"/>
    <w:rsid w:val="59FDCEEC"/>
    <w:rsid w:val="59FEDCD6"/>
    <w:rsid w:val="5A006555"/>
    <w:rsid w:val="5A156569"/>
    <w:rsid w:val="5A1ADD08"/>
    <w:rsid w:val="5A1EEBF8"/>
    <w:rsid w:val="5A1FAC17"/>
    <w:rsid w:val="5A38C279"/>
    <w:rsid w:val="5A3BAF0C"/>
    <w:rsid w:val="5A3EA7D9"/>
    <w:rsid w:val="5A431EE6"/>
    <w:rsid w:val="5A480BEE"/>
    <w:rsid w:val="5A485303"/>
    <w:rsid w:val="5A526EB9"/>
    <w:rsid w:val="5A62A748"/>
    <w:rsid w:val="5A68CA20"/>
    <w:rsid w:val="5A6BB7D0"/>
    <w:rsid w:val="5A7956EC"/>
    <w:rsid w:val="5A7971A5"/>
    <w:rsid w:val="5A825731"/>
    <w:rsid w:val="5A84A4BB"/>
    <w:rsid w:val="5A91D051"/>
    <w:rsid w:val="5A95739E"/>
    <w:rsid w:val="5A9C73CC"/>
    <w:rsid w:val="5A9DCE25"/>
    <w:rsid w:val="5AA14372"/>
    <w:rsid w:val="5AB4EE4D"/>
    <w:rsid w:val="5ABC8DDB"/>
    <w:rsid w:val="5AC5BF11"/>
    <w:rsid w:val="5AD72AD8"/>
    <w:rsid w:val="5AE223CC"/>
    <w:rsid w:val="5AE8B393"/>
    <w:rsid w:val="5AF1F771"/>
    <w:rsid w:val="5AFAA405"/>
    <w:rsid w:val="5AFCF600"/>
    <w:rsid w:val="5B110340"/>
    <w:rsid w:val="5B193FA7"/>
    <w:rsid w:val="5B26454A"/>
    <w:rsid w:val="5B3CB2BC"/>
    <w:rsid w:val="5B3F5823"/>
    <w:rsid w:val="5B42507A"/>
    <w:rsid w:val="5B4D2A86"/>
    <w:rsid w:val="5B4E05AC"/>
    <w:rsid w:val="5B58E317"/>
    <w:rsid w:val="5B62F8A7"/>
    <w:rsid w:val="5B64416A"/>
    <w:rsid w:val="5B700A9D"/>
    <w:rsid w:val="5B7E7F2A"/>
    <w:rsid w:val="5B7F81C3"/>
    <w:rsid w:val="5B86A557"/>
    <w:rsid w:val="5B9B1AB4"/>
    <w:rsid w:val="5BBA5ED9"/>
    <w:rsid w:val="5BBD0BA7"/>
    <w:rsid w:val="5BC0E943"/>
    <w:rsid w:val="5BC62365"/>
    <w:rsid w:val="5BC7D533"/>
    <w:rsid w:val="5BD411E0"/>
    <w:rsid w:val="5BE0D4A6"/>
    <w:rsid w:val="5BE26E5D"/>
    <w:rsid w:val="5C009CFC"/>
    <w:rsid w:val="5C02A165"/>
    <w:rsid w:val="5C03E6C2"/>
    <w:rsid w:val="5C05AD46"/>
    <w:rsid w:val="5C09BD12"/>
    <w:rsid w:val="5C0CAF90"/>
    <w:rsid w:val="5C0EB313"/>
    <w:rsid w:val="5C10E625"/>
    <w:rsid w:val="5C1DA796"/>
    <w:rsid w:val="5C2F714F"/>
    <w:rsid w:val="5C2F9A24"/>
    <w:rsid w:val="5C308257"/>
    <w:rsid w:val="5C30A5CA"/>
    <w:rsid w:val="5C53C660"/>
    <w:rsid w:val="5C74D87C"/>
    <w:rsid w:val="5C89B1A4"/>
    <w:rsid w:val="5C98D870"/>
    <w:rsid w:val="5C9D71F6"/>
    <w:rsid w:val="5CA9B9A0"/>
    <w:rsid w:val="5CAA2B3A"/>
    <w:rsid w:val="5CB3C889"/>
    <w:rsid w:val="5CB89DB3"/>
    <w:rsid w:val="5CB9A489"/>
    <w:rsid w:val="5CBDDB08"/>
    <w:rsid w:val="5CC4A216"/>
    <w:rsid w:val="5CC6740E"/>
    <w:rsid w:val="5CC99626"/>
    <w:rsid w:val="5CCC011C"/>
    <w:rsid w:val="5CCDBF5A"/>
    <w:rsid w:val="5CDC46BD"/>
    <w:rsid w:val="5CE42FA4"/>
    <w:rsid w:val="5CF9121C"/>
    <w:rsid w:val="5CFA1C49"/>
    <w:rsid w:val="5D0329A3"/>
    <w:rsid w:val="5D0B4DC4"/>
    <w:rsid w:val="5D1287AB"/>
    <w:rsid w:val="5D1A3714"/>
    <w:rsid w:val="5D2CD387"/>
    <w:rsid w:val="5D32C08F"/>
    <w:rsid w:val="5D36C3AB"/>
    <w:rsid w:val="5D395EED"/>
    <w:rsid w:val="5D40FE09"/>
    <w:rsid w:val="5D4BC900"/>
    <w:rsid w:val="5D5A628C"/>
    <w:rsid w:val="5D5AF24F"/>
    <w:rsid w:val="5D5EE7EF"/>
    <w:rsid w:val="5D6C1C4A"/>
    <w:rsid w:val="5D7033F4"/>
    <w:rsid w:val="5D82EDCE"/>
    <w:rsid w:val="5D8701E8"/>
    <w:rsid w:val="5D9A48F0"/>
    <w:rsid w:val="5D9D8F3E"/>
    <w:rsid w:val="5D9E1B25"/>
    <w:rsid w:val="5DA4210C"/>
    <w:rsid w:val="5DAFAD44"/>
    <w:rsid w:val="5DB70242"/>
    <w:rsid w:val="5DBAF118"/>
    <w:rsid w:val="5DBC1CDF"/>
    <w:rsid w:val="5DC3DF29"/>
    <w:rsid w:val="5DC9EB4D"/>
    <w:rsid w:val="5DD09A93"/>
    <w:rsid w:val="5DD3873A"/>
    <w:rsid w:val="5DD4F726"/>
    <w:rsid w:val="5DD5723F"/>
    <w:rsid w:val="5DD5E878"/>
    <w:rsid w:val="5DD69760"/>
    <w:rsid w:val="5DDB4A74"/>
    <w:rsid w:val="5DE28E99"/>
    <w:rsid w:val="5DE3E882"/>
    <w:rsid w:val="5DE7CD47"/>
    <w:rsid w:val="5DE89248"/>
    <w:rsid w:val="5DEF94D3"/>
    <w:rsid w:val="5DF2FEFC"/>
    <w:rsid w:val="5DF6DED8"/>
    <w:rsid w:val="5DFBD021"/>
    <w:rsid w:val="5DFD5051"/>
    <w:rsid w:val="5DFE62E2"/>
    <w:rsid w:val="5E07D05A"/>
    <w:rsid w:val="5E0CD2B2"/>
    <w:rsid w:val="5E0D67A6"/>
    <w:rsid w:val="5E108C10"/>
    <w:rsid w:val="5E26E536"/>
    <w:rsid w:val="5E38F9CE"/>
    <w:rsid w:val="5E407852"/>
    <w:rsid w:val="5E44ABC3"/>
    <w:rsid w:val="5E4D8D52"/>
    <w:rsid w:val="5E6A0E20"/>
    <w:rsid w:val="5E6D69E7"/>
    <w:rsid w:val="5E6F561C"/>
    <w:rsid w:val="5E75DFB2"/>
    <w:rsid w:val="5E835AA8"/>
    <w:rsid w:val="5E84D2F4"/>
    <w:rsid w:val="5E8CD08F"/>
    <w:rsid w:val="5E9DBEE4"/>
    <w:rsid w:val="5EA33915"/>
    <w:rsid w:val="5EA9173D"/>
    <w:rsid w:val="5EB3F157"/>
    <w:rsid w:val="5EB89D47"/>
    <w:rsid w:val="5ECC9E6F"/>
    <w:rsid w:val="5ED2A2D7"/>
    <w:rsid w:val="5ED5E2D2"/>
    <w:rsid w:val="5EE09399"/>
    <w:rsid w:val="5EE15D84"/>
    <w:rsid w:val="5EE8008F"/>
    <w:rsid w:val="5EE8A971"/>
    <w:rsid w:val="5EE92FAE"/>
    <w:rsid w:val="5EF8257A"/>
    <w:rsid w:val="5EFB0458"/>
    <w:rsid w:val="5F02CDE9"/>
    <w:rsid w:val="5F0457CA"/>
    <w:rsid w:val="5F05EE22"/>
    <w:rsid w:val="5F075675"/>
    <w:rsid w:val="5F139DCA"/>
    <w:rsid w:val="5F13AE29"/>
    <w:rsid w:val="5F2AFF98"/>
    <w:rsid w:val="5F2E2C5A"/>
    <w:rsid w:val="5F32C222"/>
    <w:rsid w:val="5F334306"/>
    <w:rsid w:val="5F37FF8D"/>
    <w:rsid w:val="5F3AE39D"/>
    <w:rsid w:val="5F3C816F"/>
    <w:rsid w:val="5F430F8E"/>
    <w:rsid w:val="5F4A14AC"/>
    <w:rsid w:val="5F5ABE8A"/>
    <w:rsid w:val="5F5E2415"/>
    <w:rsid w:val="5F6B0B3D"/>
    <w:rsid w:val="5F72484F"/>
    <w:rsid w:val="5F76C854"/>
    <w:rsid w:val="5F7EE12E"/>
    <w:rsid w:val="5F840D9B"/>
    <w:rsid w:val="5F9C3250"/>
    <w:rsid w:val="5F9CA009"/>
    <w:rsid w:val="5FA21D45"/>
    <w:rsid w:val="5FAB70FF"/>
    <w:rsid w:val="5FC08868"/>
    <w:rsid w:val="5FC95531"/>
    <w:rsid w:val="5FCAB821"/>
    <w:rsid w:val="5FCBB2A3"/>
    <w:rsid w:val="5FD05C81"/>
    <w:rsid w:val="5FE06DA6"/>
    <w:rsid w:val="5FE579DF"/>
    <w:rsid w:val="5FE5D20A"/>
    <w:rsid w:val="5FECD6B1"/>
    <w:rsid w:val="5FF72ECA"/>
    <w:rsid w:val="5FFC97D3"/>
    <w:rsid w:val="600E455C"/>
    <w:rsid w:val="600FB2C9"/>
    <w:rsid w:val="601B349D"/>
    <w:rsid w:val="601E0C23"/>
    <w:rsid w:val="60206561"/>
    <w:rsid w:val="6020B57E"/>
    <w:rsid w:val="602DD6AA"/>
    <w:rsid w:val="603179E1"/>
    <w:rsid w:val="603263B7"/>
    <w:rsid w:val="604198ED"/>
    <w:rsid w:val="604DEDA1"/>
    <w:rsid w:val="604FC957"/>
    <w:rsid w:val="6050F437"/>
    <w:rsid w:val="6068A037"/>
    <w:rsid w:val="6073DDE4"/>
    <w:rsid w:val="6074FE6D"/>
    <w:rsid w:val="6079661A"/>
    <w:rsid w:val="608510AE"/>
    <w:rsid w:val="6089EACC"/>
    <w:rsid w:val="608C22B2"/>
    <w:rsid w:val="608DC632"/>
    <w:rsid w:val="608FC93E"/>
    <w:rsid w:val="6099BB9F"/>
    <w:rsid w:val="60A1B016"/>
    <w:rsid w:val="60A2B356"/>
    <w:rsid w:val="60ADC021"/>
    <w:rsid w:val="60B17072"/>
    <w:rsid w:val="60B3A15D"/>
    <w:rsid w:val="60BC6B51"/>
    <w:rsid w:val="60BD07E9"/>
    <w:rsid w:val="60BD4E07"/>
    <w:rsid w:val="60D74496"/>
    <w:rsid w:val="60EACD35"/>
    <w:rsid w:val="60EB9BC1"/>
    <w:rsid w:val="60F56878"/>
    <w:rsid w:val="60FF2463"/>
    <w:rsid w:val="6105E19B"/>
    <w:rsid w:val="610854B6"/>
    <w:rsid w:val="610D5312"/>
    <w:rsid w:val="610FED7D"/>
    <w:rsid w:val="611C5BF8"/>
    <w:rsid w:val="611F42AA"/>
    <w:rsid w:val="61292968"/>
    <w:rsid w:val="613A10E6"/>
    <w:rsid w:val="613D28F6"/>
    <w:rsid w:val="614543DE"/>
    <w:rsid w:val="61586423"/>
    <w:rsid w:val="6162BAB8"/>
    <w:rsid w:val="616A556C"/>
    <w:rsid w:val="616AF76D"/>
    <w:rsid w:val="616B8C18"/>
    <w:rsid w:val="616C00CB"/>
    <w:rsid w:val="616F6C89"/>
    <w:rsid w:val="616FCA25"/>
    <w:rsid w:val="6170A4DC"/>
    <w:rsid w:val="6174AF65"/>
    <w:rsid w:val="617EE91B"/>
    <w:rsid w:val="61890B0A"/>
    <w:rsid w:val="61A21224"/>
    <w:rsid w:val="61B20CF7"/>
    <w:rsid w:val="61BCB611"/>
    <w:rsid w:val="61C1E896"/>
    <w:rsid w:val="61EEC23C"/>
    <w:rsid w:val="61F6A8F1"/>
    <w:rsid w:val="61FB7F65"/>
    <w:rsid w:val="61FCD964"/>
    <w:rsid w:val="62031574"/>
    <w:rsid w:val="6204B552"/>
    <w:rsid w:val="62057407"/>
    <w:rsid w:val="620D9859"/>
    <w:rsid w:val="620F4D43"/>
    <w:rsid w:val="6210E910"/>
    <w:rsid w:val="6223EADD"/>
    <w:rsid w:val="6228D6EA"/>
    <w:rsid w:val="622E9795"/>
    <w:rsid w:val="623A9B0F"/>
    <w:rsid w:val="623E7428"/>
    <w:rsid w:val="62494850"/>
    <w:rsid w:val="624F85D4"/>
    <w:rsid w:val="627ED465"/>
    <w:rsid w:val="6280B4F6"/>
    <w:rsid w:val="62842DD3"/>
    <w:rsid w:val="628EDAB5"/>
    <w:rsid w:val="6290CD80"/>
    <w:rsid w:val="6298746A"/>
    <w:rsid w:val="62A3993B"/>
    <w:rsid w:val="62A5BDFC"/>
    <w:rsid w:val="62A716A8"/>
    <w:rsid w:val="62BBB12F"/>
    <w:rsid w:val="62C412C7"/>
    <w:rsid w:val="62C7B8CF"/>
    <w:rsid w:val="62CF36AD"/>
    <w:rsid w:val="62D5867C"/>
    <w:rsid w:val="62D5D136"/>
    <w:rsid w:val="62DBBCEE"/>
    <w:rsid w:val="62E16F80"/>
    <w:rsid w:val="62E1BBEB"/>
    <w:rsid w:val="62F05D84"/>
    <w:rsid w:val="62F2A545"/>
    <w:rsid w:val="62FEFD11"/>
    <w:rsid w:val="630195DD"/>
    <w:rsid w:val="630D1D9B"/>
    <w:rsid w:val="6315609D"/>
    <w:rsid w:val="6315AAD6"/>
    <w:rsid w:val="631D0C17"/>
    <w:rsid w:val="6320DF8D"/>
    <w:rsid w:val="6321A817"/>
    <w:rsid w:val="6321F43F"/>
    <w:rsid w:val="63300D4F"/>
    <w:rsid w:val="63323C1B"/>
    <w:rsid w:val="633A2412"/>
    <w:rsid w:val="633E634E"/>
    <w:rsid w:val="6342EDE2"/>
    <w:rsid w:val="634674A3"/>
    <w:rsid w:val="63493026"/>
    <w:rsid w:val="634E1147"/>
    <w:rsid w:val="635B58E4"/>
    <w:rsid w:val="63616B7A"/>
    <w:rsid w:val="6364C47B"/>
    <w:rsid w:val="63657D8A"/>
    <w:rsid w:val="63687283"/>
    <w:rsid w:val="636B8A22"/>
    <w:rsid w:val="636BC077"/>
    <w:rsid w:val="636DC270"/>
    <w:rsid w:val="6370A019"/>
    <w:rsid w:val="637AC328"/>
    <w:rsid w:val="63AB0F67"/>
    <w:rsid w:val="63B2BDB0"/>
    <w:rsid w:val="63B67661"/>
    <w:rsid w:val="63CC38BE"/>
    <w:rsid w:val="63CDD514"/>
    <w:rsid w:val="63D89FFB"/>
    <w:rsid w:val="63DB7511"/>
    <w:rsid w:val="63E0C077"/>
    <w:rsid w:val="63EB97A7"/>
    <w:rsid w:val="640565FE"/>
    <w:rsid w:val="64165B58"/>
    <w:rsid w:val="641C6F8E"/>
    <w:rsid w:val="64228D1A"/>
    <w:rsid w:val="64232407"/>
    <w:rsid w:val="6427D556"/>
    <w:rsid w:val="644D68C7"/>
    <w:rsid w:val="645528E4"/>
    <w:rsid w:val="64574734"/>
    <w:rsid w:val="645915B7"/>
    <w:rsid w:val="645EDB60"/>
    <w:rsid w:val="646316F4"/>
    <w:rsid w:val="6464BC01"/>
    <w:rsid w:val="6492B484"/>
    <w:rsid w:val="6496C53A"/>
    <w:rsid w:val="649C3E02"/>
    <w:rsid w:val="64A2016A"/>
    <w:rsid w:val="64A376BD"/>
    <w:rsid w:val="64B61A1C"/>
    <w:rsid w:val="64B9FF2A"/>
    <w:rsid w:val="64C00E31"/>
    <w:rsid w:val="64C06D50"/>
    <w:rsid w:val="64CF28FC"/>
    <w:rsid w:val="64DA480F"/>
    <w:rsid w:val="64E22E73"/>
    <w:rsid w:val="64E53D83"/>
    <w:rsid w:val="64E8E0A8"/>
    <w:rsid w:val="64E8EC66"/>
    <w:rsid w:val="64EB58D0"/>
    <w:rsid w:val="64F26877"/>
    <w:rsid w:val="64FA457D"/>
    <w:rsid w:val="65005A58"/>
    <w:rsid w:val="65127B99"/>
    <w:rsid w:val="6513523C"/>
    <w:rsid w:val="65184C7A"/>
    <w:rsid w:val="651E1BC7"/>
    <w:rsid w:val="652CE480"/>
    <w:rsid w:val="653EEB21"/>
    <w:rsid w:val="65556541"/>
    <w:rsid w:val="656812A4"/>
    <w:rsid w:val="6568748B"/>
    <w:rsid w:val="6573FB44"/>
    <w:rsid w:val="65845870"/>
    <w:rsid w:val="65882D76"/>
    <w:rsid w:val="658BF658"/>
    <w:rsid w:val="65976C85"/>
    <w:rsid w:val="659909A6"/>
    <w:rsid w:val="65A2F930"/>
    <w:rsid w:val="65ACFE52"/>
    <w:rsid w:val="65AFCC7B"/>
    <w:rsid w:val="65B08ED6"/>
    <w:rsid w:val="65BBFC27"/>
    <w:rsid w:val="65BE594E"/>
    <w:rsid w:val="65C3BB9B"/>
    <w:rsid w:val="65CB5B67"/>
    <w:rsid w:val="65DDB885"/>
    <w:rsid w:val="65F66916"/>
    <w:rsid w:val="660F37C2"/>
    <w:rsid w:val="66103972"/>
    <w:rsid w:val="66193E93"/>
    <w:rsid w:val="66251E49"/>
    <w:rsid w:val="662CB84F"/>
    <w:rsid w:val="663329F0"/>
    <w:rsid w:val="66347F3B"/>
    <w:rsid w:val="6639DBA5"/>
    <w:rsid w:val="6647A5B3"/>
    <w:rsid w:val="664891B7"/>
    <w:rsid w:val="665B07C0"/>
    <w:rsid w:val="6663A141"/>
    <w:rsid w:val="6663F7B4"/>
    <w:rsid w:val="6670A9B0"/>
    <w:rsid w:val="667352A0"/>
    <w:rsid w:val="66739698"/>
    <w:rsid w:val="667880FB"/>
    <w:rsid w:val="667F1BDB"/>
    <w:rsid w:val="669AB7F1"/>
    <w:rsid w:val="66A3E7E0"/>
    <w:rsid w:val="66C16088"/>
    <w:rsid w:val="66C4160C"/>
    <w:rsid w:val="66D7604D"/>
    <w:rsid w:val="66E27271"/>
    <w:rsid w:val="66E8B8F8"/>
    <w:rsid w:val="66F10CA6"/>
    <w:rsid w:val="66FC2F17"/>
    <w:rsid w:val="6704001F"/>
    <w:rsid w:val="67057756"/>
    <w:rsid w:val="6728A210"/>
    <w:rsid w:val="673FB4BB"/>
    <w:rsid w:val="6742FECF"/>
    <w:rsid w:val="674B6D58"/>
    <w:rsid w:val="67516232"/>
    <w:rsid w:val="675E4D15"/>
    <w:rsid w:val="67609F6E"/>
    <w:rsid w:val="677A9CE3"/>
    <w:rsid w:val="677C862A"/>
    <w:rsid w:val="677E9104"/>
    <w:rsid w:val="677EA984"/>
    <w:rsid w:val="6786F879"/>
    <w:rsid w:val="6788DD62"/>
    <w:rsid w:val="6789B59D"/>
    <w:rsid w:val="678D8C84"/>
    <w:rsid w:val="6790A27D"/>
    <w:rsid w:val="679574E1"/>
    <w:rsid w:val="67A62242"/>
    <w:rsid w:val="67A75004"/>
    <w:rsid w:val="67BE1FD5"/>
    <w:rsid w:val="67C71D98"/>
    <w:rsid w:val="67C7CC99"/>
    <w:rsid w:val="67C84BDC"/>
    <w:rsid w:val="67CCDCB4"/>
    <w:rsid w:val="67DF2F77"/>
    <w:rsid w:val="67DFF9B1"/>
    <w:rsid w:val="67E03247"/>
    <w:rsid w:val="67EA81D5"/>
    <w:rsid w:val="67FADCC4"/>
    <w:rsid w:val="6808BA8F"/>
    <w:rsid w:val="680C41A8"/>
    <w:rsid w:val="6812A870"/>
    <w:rsid w:val="68159B5F"/>
    <w:rsid w:val="681EC8BD"/>
    <w:rsid w:val="6836D716"/>
    <w:rsid w:val="683787CC"/>
    <w:rsid w:val="6837930F"/>
    <w:rsid w:val="683A9B13"/>
    <w:rsid w:val="683B1F1D"/>
    <w:rsid w:val="684AF77B"/>
    <w:rsid w:val="685EA2CD"/>
    <w:rsid w:val="68615DDD"/>
    <w:rsid w:val="686216B7"/>
    <w:rsid w:val="68693E5B"/>
    <w:rsid w:val="686B1786"/>
    <w:rsid w:val="686CED29"/>
    <w:rsid w:val="686ED0A8"/>
    <w:rsid w:val="687AFE40"/>
    <w:rsid w:val="68869B4A"/>
    <w:rsid w:val="688D8663"/>
    <w:rsid w:val="689871F5"/>
    <w:rsid w:val="68B6A3C6"/>
    <w:rsid w:val="68BB1E78"/>
    <w:rsid w:val="68BBFDC9"/>
    <w:rsid w:val="68C0A529"/>
    <w:rsid w:val="68D4C777"/>
    <w:rsid w:val="68D775B6"/>
    <w:rsid w:val="68E1F040"/>
    <w:rsid w:val="68E92641"/>
    <w:rsid w:val="68F134FB"/>
    <w:rsid w:val="68F17839"/>
    <w:rsid w:val="68F25C43"/>
    <w:rsid w:val="68F47903"/>
    <w:rsid w:val="68F4F113"/>
    <w:rsid w:val="68FCC372"/>
    <w:rsid w:val="6909DB54"/>
    <w:rsid w:val="690F11BE"/>
    <w:rsid w:val="691841AB"/>
    <w:rsid w:val="691ADDF0"/>
    <w:rsid w:val="6927B19D"/>
    <w:rsid w:val="693CFACD"/>
    <w:rsid w:val="693D7B30"/>
    <w:rsid w:val="694520F2"/>
    <w:rsid w:val="694B8063"/>
    <w:rsid w:val="694DC5B8"/>
    <w:rsid w:val="6961E232"/>
    <w:rsid w:val="6984585C"/>
    <w:rsid w:val="699C8F4D"/>
    <w:rsid w:val="69A2F6DB"/>
    <w:rsid w:val="69A4B0EF"/>
    <w:rsid w:val="69A4D6A5"/>
    <w:rsid w:val="69AB26A7"/>
    <w:rsid w:val="69ADCE51"/>
    <w:rsid w:val="69AFB881"/>
    <w:rsid w:val="69BE6378"/>
    <w:rsid w:val="69C0062A"/>
    <w:rsid w:val="69C6F571"/>
    <w:rsid w:val="69DC6E30"/>
    <w:rsid w:val="69E12E26"/>
    <w:rsid w:val="69E784B8"/>
    <w:rsid w:val="69EEBEC0"/>
    <w:rsid w:val="69FB259E"/>
    <w:rsid w:val="6A032B52"/>
    <w:rsid w:val="6A0374C8"/>
    <w:rsid w:val="6A0D8AC6"/>
    <w:rsid w:val="6A1102C5"/>
    <w:rsid w:val="6A15C6C5"/>
    <w:rsid w:val="6A1B79EF"/>
    <w:rsid w:val="6A2798CC"/>
    <w:rsid w:val="6A30C9EE"/>
    <w:rsid w:val="6A345660"/>
    <w:rsid w:val="6A44D541"/>
    <w:rsid w:val="6A46EA6A"/>
    <w:rsid w:val="6A493782"/>
    <w:rsid w:val="6A52D845"/>
    <w:rsid w:val="6A552624"/>
    <w:rsid w:val="6A57B3D3"/>
    <w:rsid w:val="6A5AF1D8"/>
    <w:rsid w:val="6A61B1F6"/>
    <w:rsid w:val="6A6C1DF4"/>
    <w:rsid w:val="6A6D9CA4"/>
    <w:rsid w:val="6A6FDAC4"/>
    <w:rsid w:val="6A703520"/>
    <w:rsid w:val="6A72E631"/>
    <w:rsid w:val="6A73BA12"/>
    <w:rsid w:val="6A7F7279"/>
    <w:rsid w:val="6A8821B8"/>
    <w:rsid w:val="6A952025"/>
    <w:rsid w:val="6A9679D5"/>
    <w:rsid w:val="6AA50F95"/>
    <w:rsid w:val="6AA71731"/>
    <w:rsid w:val="6AB111E1"/>
    <w:rsid w:val="6AB23AE5"/>
    <w:rsid w:val="6ABD3A91"/>
    <w:rsid w:val="6ABF7E40"/>
    <w:rsid w:val="6AC97706"/>
    <w:rsid w:val="6ACEB7D7"/>
    <w:rsid w:val="6AD48602"/>
    <w:rsid w:val="6ADCBB5E"/>
    <w:rsid w:val="6ADD92AE"/>
    <w:rsid w:val="6AEAE9D3"/>
    <w:rsid w:val="6AEBBDB6"/>
    <w:rsid w:val="6AF4B3FA"/>
    <w:rsid w:val="6AF4FC6F"/>
    <w:rsid w:val="6AF55E96"/>
    <w:rsid w:val="6AFF88F8"/>
    <w:rsid w:val="6B02575E"/>
    <w:rsid w:val="6B06B779"/>
    <w:rsid w:val="6B3231C2"/>
    <w:rsid w:val="6B419185"/>
    <w:rsid w:val="6B4A784F"/>
    <w:rsid w:val="6B5249F1"/>
    <w:rsid w:val="6B54DB5B"/>
    <w:rsid w:val="6B57A8FE"/>
    <w:rsid w:val="6B5F296B"/>
    <w:rsid w:val="6B60AD8B"/>
    <w:rsid w:val="6B611C23"/>
    <w:rsid w:val="6B679EC6"/>
    <w:rsid w:val="6B6B3E64"/>
    <w:rsid w:val="6B776D45"/>
    <w:rsid w:val="6B7BE907"/>
    <w:rsid w:val="6B7BF110"/>
    <w:rsid w:val="6B8D3AE1"/>
    <w:rsid w:val="6B8E3AE0"/>
    <w:rsid w:val="6B909AFA"/>
    <w:rsid w:val="6B95E856"/>
    <w:rsid w:val="6B97B182"/>
    <w:rsid w:val="6B99E645"/>
    <w:rsid w:val="6B9A4295"/>
    <w:rsid w:val="6BA27E27"/>
    <w:rsid w:val="6BA8197E"/>
    <w:rsid w:val="6BAE7F2C"/>
    <w:rsid w:val="6BB35B86"/>
    <w:rsid w:val="6BC3872A"/>
    <w:rsid w:val="6BC42F45"/>
    <w:rsid w:val="6BCABC93"/>
    <w:rsid w:val="6BCFA272"/>
    <w:rsid w:val="6BD4E929"/>
    <w:rsid w:val="6BDF37FA"/>
    <w:rsid w:val="6BE19C7E"/>
    <w:rsid w:val="6BE3D4E5"/>
    <w:rsid w:val="6BE695C1"/>
    <w:rsid w:val="6BEBD0FD"/>
    <w:rsid w:val="6BF646D5"/>
    <w:rsid w:val="6C00B7F0"/>
    <w:rsid w:val="6C09BAE0"/>
    <w:rsid w:val="6C0ABB6F"/>
    <w:rsid w:val="6C134796"/>
    <w:rsid w:val="6C19F728"/>
    <w:rsid w:val="6C1E987C"/>
    <w:rsid w:val="6C309011"/>
    <w:rsid w:val="6C3CF2D3"/>
    <w:rsid w:val="6C4258A9"/>
    <w:rsid w:val="6C495FF0"/>
    <w:rsid w:val="6C4D8177"/>
    <w:rsid w:val="6C55E690"/>
    <w:rsid w:val="6C72CB7C"/>
    <w:rsid w:val="6C74C1FA"/>
    <w:rsid w:val="6C8F37BB"/>
    <w:rsid w:val="6CA2B23A"/>
    <w:rsid w:val="6CAB6C06"/>
    <w:rsid w:val="6CB76B64"/>
    <w:rsid w:val="6CC3A60A"/>
    <w:rsid w:val="6CC88660"/>
    <w:rsid w:val="6CCA1974"/>
    <w:rsid w:val="6CD2E983"/>
    <w:rsid w:val="6CD8E2BB"/>
    <w:rsid w:val="6CED724A"/>
    <w:rsid w:val="6CF34BD4"/>
    <w:rsid w:val="6D15CE5F"/>
    <w:rsid w:val="6D198022"/>
    <w:rsid w:val="6D1D5668"/>
    <w:rsid w:val="6D3B0011"/>
    <w:rsid w:val="6D3E510C"/>
    <w:rsid w:val="6D3E6611"/>
    <w:rsid w:val="6D4CB558"/>
    <w:rsid w:val="6D4CE6B9"/>
    <w:rsid w:val="6D50659A"/>
    <w:rsid w:val="6D5148CF"/>
    <w:rsid w:val="6D53583A"/>
    <w:rsid w:val="6D55C785"/>
    <w:rsid w:val="6D65665D"/>
    <w:rsid w:val="6D65CE2B"/>
    <w:rsid w:val="6D6A4C15"/>
    <w:rsid w:val="6D6AD45F"/>
    <w:rsid w:val="6D6DBDB2"/>
    <w:rsid w:val="6D725EAD"/>
    <w:rsid w:val="6D742EF3"/>
    <w:rsid w:val="6D755AB8"/>
    <w:rsid w:val="6D76892A"/>
    <w:rsid w:val="6D868BFB"/>
    <w:rsid w:val="6D8993AB"/>
    <w:rsid w:val="6D8A45A0"/>
    <w:rsid w:val="6D9A8F36"/>
    <w:rsid w:val="6D9BCBA6"/>
    <w:rsid w:val="6D9FD940"/>
    <w:rsid w:val="6DAB2A1D"/>
    <w:rsid w:val="6DADB212"/>
    <w:rsid w:val="6DB23585"/>
    <w:rsid w:val="6DC265C5"/>
    <w:rsid w:val="6DC545D3"/>
    <w:rsid w:val="6DC73F38"/>
    <w:rsid w:val="6DD15BF0"/>
    <w:rsid w:val="6DD3182E"/>
    <w:rsid w:val="6DD8C505"/>
    <w:rsid w:val="6DEC60BE"/>
    <w:rsid w:val="6DED9177"/>
    <w:rsid w:val="6DEF3DA8"/>
    <w:rsid w:val="6DEF6873"/>
    <w:rsid w:val="6DF34D94"/>
    <w:rsid w:val="6DF83014"/>
    <w:rsid w:val="6E018D45"/>
    <w:rsid w:val="6E12A664"/>
    <w:rsid w:val="6E131EB8"/>
    <w:rsid w:val="6E242E5D"/>
    <w:rsid w:val="6E382531"/>
    <w:rsid w:val="6E4A6611"/>
    <w:rsid w:val="6E6D6ACE"/>
    <w:rsid w:val="6E77603C"/>
    <w:rsid w:val="6E795E8A"/>
    <w:rsid w:val="6E7DF304"/>
    <w:rsid w:val="6E8823E1"/>
    <w:rsid w:val="6E8BA821"/>
    <w:rsid w:val="6E9E1F94"/>
    <w:rsid w:val="6EA0DDC8"/>
    <w:rsid w:val="6EA1A25B"/>
    <w:rsid w:val="6EA2EECB"/>
    <w:rsid w:val="6EA681F9"/>
    <w:rsid w:val="6EAC8B33"/>
    <w:rsid w:val="6EADFDFC"/>
    <w:rsid w:val="6EB33BB6"/>
    <w:rsid w:val="6EBBE436"/>
    <w:rsid w:val="6EBC2971"/>
    <w:rsid w:val="6EC42263"/>
    <w:rsid w:val="6EC9D28A"/>
    <w:rsid w:val="6ECEC07A"/>
    <w:rsid w:val="6ED313B0"/>
    <w:rsid w:val="6EDAF50A"/>
    <w:rsid w:val="6EE1AE5B"/>
    <w:rsid w:val="6EE6C149"/>
    <w:rsid w:val="6EEB7E50"/>
    <w:rsid w:val="6EF50E88"/>
    <w:rsid w:val="6EF8BC2C"/>
    <w:rsid w:val="6EFEEBDC"/>
    <w:rsid w:val="6F009268"/>
    <w:rsid w:val="6F08978D"/>
    <w:rsid w:val="6F14A330"/>
    <w:rsid w:val="6F1819E2"/>
    <w:rsid w:val="6F1B83D5"/>
    <w:rsid w:val="6F207DE3"/>
    <w:rsid w:val="6F2C1B9A"/>
    <w:rsid w:val="6F44D904"/>
    <w:rsid w:val="6F4973F4"/>
    <w:rsid w:val="6F52E16B"/>
    <w:rsid w:val="6F5D7065"/>
    <w:rsid w:val="6F5F84CA"/>
    <w:rsid w:val="6F65F44B"/>
    <w:rsid w:val="6F67932F"/>
    <w:rsid w:val="6F75B7CD"/>
    <w:rsid w:val="6F76D35A"/>
    <w:rsid w:val="6F80DC3B"/>
    <w:rsid w:val="6F82A072"/>
    <w:rsid w:val="6F8A1F40"/>
    <w:rsid w:val="6F8F1472"/>
    <w:rsid w:val="6F8FD390"/>
    <w:rsid w:val="6F9037BC"/>
    <w:rsid w:val="6FABE610"/>
    <w:rsid w:val="6FB2B977"/>
    <w:rsid w:val="6FB5F05C"/>
    <w:rsid w:val="6FBA48EE"/>
    <w:rsid w:val="6FBEFC74"/>
    <w:rsid w:val="6FC7EB08"/>
    <w:rsid w:val="6FD9275D"/>
    <w:rsid w:val="6FE40363"/>
    <w:rsid w:val="6FEA628F"/>
    <w:rsid w:val="6FED1046"/>
    <w:rsid w:val="6FF6E8A3"/>
    <w:rsid w:val="6FFDB50C"/>
    <w:rsid w:val="70061E39"/>
    <w:rsid w:val="700ABC81"/>
    <w:rsid w:val="700B83E7"/>
    <w:rsid w:val="70159367"/>
    <w:rsid w:val="7019C770"/>
    <w:rsid w:val="701FAF9C"/>
    <w:rsid w:val="70218FEA"/>
    <w:rsid w:val="7021DD89"/>
    <w:rsid w:val="7025650B"/>
    <w:rsid w:val="702BEEA7"/>
    <w:rsid w:val="7032E231"/>
    <w:rsid w:val="7042BDE4"/>
    <w:rsid w:val="7049ECAA"/>
    <w:rsid w:val="705F1526"/>
    <w:rsid w:val="706ED527"/>
    <w:rsid w:val="7072F94B"/>
    <w:rsid w:val="707BF8D7"/>
    <w:rsid w:val="707E89CB"/>
    <w:rsid w:val="707F519D"/>
    <w:rsid w:val="70812CEA"/>
    <w:rsid w:val="7086DBE3"/>
    <w:rsid w:val="708A1256"/>
    <w:rsid w:val="70915783"/>
    <w:rsid w:val="7092272D"/>
    <w:rsid w:val="709C8AB0"/>
    <w:rsid w:val="709EBB6B"/>
    <w:rsid w:val="70A67D1F"/>
    <w:rsid w:val="70AF0D10"/>
    <w:rsid w:val="70B3DC40"/>
    <w:rsid w:val="70BCDE20"/>
    <w:rsid w:val="70C77682"/>
    <w:rsid w:val="70CA1E22"/>
    <w:rsid w:val="70CD98AD"/>
    <w:rsid w:val="70D6DE26"/>
    <w:rsid w:val="71066406"/>
    <w:rsid w:val="710FB368"/>
    <w:rsid w:val="71130933"/>
    <w:rsid w:val="71181E71"/>
    <w:rsid w:val="711AF195"/>
    <w:rsid w:val="71208C40"/>
    <w:rsid w:val="712336A2"/>
    <w:rsid w:val="7130AD27"/>
    <w:rsid w:val="713CB324"/>
    <w:rsid w:val="713D6E50"/>
    <w:rsid w:val="7156A1D3"/>
    <w:rsid w:val="71661203"/>
    <w:rsid w:val="716B5FA1"/>
    <w:rsid w:val="717279BE"/>
    <w:rsid w:val="7175B9CE"/>
    <w:rsid w:val="717B1E20"/>
    <w:rsid w:val="717D57A6"/>
    <w:rsid w:val="717FC7A8"/>
    <w:rsid w:val="718A1F1C"/>
    <w:rsid w:val="719C107A"/>
    <w:rsid w:val="719DE6FD"/>
    <w:rsid w:val="71A78783"/>
    <w:rsid w:val="71B5CACE"/>
    <w:rsid w:val="71B803AC"/>
    <w:rsid w:val="71C3AD38"/>
    <w:rsid w:val="71C845CE"/>
    <w:rsid w:val="71CB177B"/>
    <w:rsid w:val="71CBAFA6"/>
    <w:rsid w:val="71E42698"/>
    <w:rsid w:val="71E87195"/>
    <w:rsid w:val="71F0EB8B"/>
    <w:rsid w:val="71FE990A"/>
    <w:rsid w:val="7209F9BA"/>
    <w:rsid w:val="720AB3EF"/>
    <w:rsid w:val="721DD832"/>
    <w:rsid w:val="72297FD9"/>
    <w:rsid w:val="722C974A"/>
    <w:rsid w:val="722DD6AA"/>
    <w:rsid w:val="7233026E"/>
    <w:rsid w:val="723E285B"/>
    <w:rsid w:val="726D3A48"/>
    <w:rsid w:val="72745261"/>
    <w:rsid w:val="727666FA"/>
    <w:rsid w:val="72774D63"/>
    <w:rsid w:val="727AA772"/>
    <w:rsid w:val="727D0457"/>
    <w:rsid w:val="727E9021"/>
    <w:rsid w:val="7284409E"/>
    <w:rsid w:val="728968E1"/>
    <w:rsid w:val="729289EA"/>
    <w:rsid w:val="729450A6"/>
    <w:rsid w:val="72A810D9"/>
    <w:rsid w:val="72AA88A3"/>
    <w:rsid w:val="72C94C7B"/>
    <w:rsid w:val="72D181F3"/>
    <w:rsid w:val="72E7461D"/>
    <w:rsid w:val="72F018C9"/>
    <w:rsid w:val="72F3073B"/>
    <w:rsid w:val="72F67555"/>
    <w:rsid w:val="7307FCBE"/>
    <w:rsid w:val="73109BA1"/>
    <w:rsid w:val="7312CCD8"/>
    <w:rsid w:val="7317AC95"/>
    <w:rsid w:val="731D4E9C"/>
    <w:rsid w:val="731EFF67"/>
    <w:rsid w:val="7321CE48"/>
    <w:rsid w:val="7328DED6"/>
    <w:rsid w:val="732C94AC"/>
    <w:rsid w:val="732F8FE0"/>
    <w:rsid w:val="73315724"/>
    <w:rsid w:val="733CF4C9"/>
    <w:rsid w:val="734D6977"/>
    <w:rsid w:val="735A4060"/>
    <w:rsid w:val="735BD8A7"/>
    <w:rsid w:val="7360A9A5"/>
    <w:rsid w:val="73641B33"/>
    <w:rsid w:val="736490C1"/>
    <w:rsid w:val="736EBBC1"/>
    <w:rsid w:val="7371E8A0"/>
    <w:rsid w:val="737BA365"/>
    <w:rsid w:val="737F7CD2"/>
    <w:rsid w:val="738D4941"/>
    <w:rsid w:val="738D835D"/>
    <w:rsid w:val="7394752A"/>
    <w:rsid w:val="73A22DB4"/>
    <w:rsid w:val="73A334EE"/>
    <w:rsid w:val="73A8B24B"/>
    <w:rsid w:val="73AB7BE7"/>
    <w:rsid w:val="73AC097A"/>
    <w:rsid w:val="73ADAC04"/>
    <w:rsid w:val="73B7A31F"/>
    <w:rsid w:val="73B93D3D"/>
    <w:rsid w:val="73BD2DD0"/>
    <w:rsid w:val="73C49483"/>
    <w:rsid w:val="73C79BC0"/>
    <w:rsid w:val="73CE9B4E"/>
    <w:rsid w:val="73DC6BF1"/>
    <w:rsid w:val="73F51964"/>
    <w:rsid w:val="73F8181B"/>
    <w:rsid w:val="73FC0AC0"/>
    <w:rsid w:val="7401A77E"/>
    <w:rsid w:val="74049A6D"/>
    <w:rsid w:val="740A6284"/>
    <w:rsid w:val="741E2A94"/>
    <w:rsid w:val="74217834"/>
    <w:rsid w:val="742961F2"/>
    <w:rsid w:val="742D1DB9"/>
    <w:rsid w:val="7432EBB9"/>
    <w:rsid w:val="743AB157"/>
    <w:rsid w:val="743D908D"/>
    <w:rsid w:val="744AB1AB"/>
    <w:rsid w:val="7456A24A"/>
    <w:rsid w:val="7459075A"/>
    <w:rsid w:val="745D7B22"/>
    <w:rsid w:val="745EAEAD"/>
    <w:rsid w:val="7465EAB3"/>
    <w:rsid w:val="747F55BB"/>
    <w:rsid w:val="7483FBB7"/>
    <w:rsid w:val="74853B45"/>
    <w:rsid w:val="7485AA0F"/>
    <w:rsid w:val="748B18A0"/>
    <w:rsid w:val="7492AF91"/>
    <w:rsid w:val="7498F316"/>
    <w:rsid w:val="749A4685"/>
    <w:rsid w:val="74B4263E"/>
    <w:rsid w:val="74BA761B"/>
    <w:rsid w:val="74C7BE57"/>
    <w:rsid w:val="74CF9E54"/>
    <w:rsid w:val="74D0915E"/>
    <w:rsid w:val="74D52CD5"/>
    <w:rsid w:val="74D820DD"/>
    <w:rsid w:val="74DA3AFD"/>
    <w:rsid w:val="74E8A60D"/>
    <w:rsid w:val="74E8E375"/>
    <w:rsid w:val="74F2E584"/>
    <w:rsid w:val="74FFCC69"/>
    <w:rsid w:val="7505F21D"/>
    <w:rsid w:val="7515F1BD"/>
    <w:rsid w:val="7528FC61"/>
    <w:rsid w:val="75319C00"/>
    <w:rsid w:val="75347460"/>
    <w:rsid w:val="753D218F"/>
    <w:rsid w:val="754995D3"/>
    <w:rsid w:val="754BAE3E"/>
    <w:rsid w:val="754EBE42"/>
    <w:rsid w:val="754F7A56"/>
    <w:rsid w:val="7554740E"/>
    <w:rsid w:val="755807E0"/>
    <w:rsid w:val="75609617"/>
    <w:rsid w:val="7563D375"/>
    <w:rsid w:val="7570D192"/>
    <w:rsid w:val="7571AE30"/>
    <w:rsid w:val="757E08B6"/>
    <w:rsid w:val="7581D2AD"/>
    <w:rsid w:val="75869B45"/>
    <w:rsid w:val="75940044"/>
    <w:rsid w:val="7595EC13"/>
    <w:rsid w:val="75999E9D"/>
    <w:rsid w:val="759ADDEB"/>
    <w:rsid w:val="75A5DBFB"/>
    <w:rsid w:val="75AA368F"/>
    <w:rsid w:val="75ABE675"/>
    <w:rsid w:val="75BE18B9"/>
    <w:rsid w:val="75C5DAC5"/>
    <w:rsid w:val="75D3ED12"/>
    <w:rsid w:val="75DF2F89"/>
    <w:rsid w:val="75E49086"/>
    <w:rsid w:val="75F07F01"/>
    <w:rsid w:val="75F53EBB"/>
    <w:rsid w:val="75FDD4C6"/>
    <w:rsid w:val="7605A675"/>
    <w:rsid w:val="760EA5AE"/>
    <w:rsid w:val="7612FBD6"/>
    <w:rsid w:val="7619A713"/>
    <w:rsid w:val="76280B2E"/>
    <w:rsid w:val="762A5507"/>
    <w:rsid w:val="7633B4D6"/>
    <w:rsid w:val="7635F6C5"/>
    <w:rsid w:val="7637FF61"/>
    <w:rsid w:val="764FA0AB"/>
    <w:rsid w:val="765B8AA0"/>
    <w:rsid w:val="765E08C3"/>
    <w:rsid w:val="765E917E"/>
    <w:rsid w:val="765EDA80"/>
    <w:rsid w:val="76692627"/>
    <w:rsid w:val="7671D842"/>
    <w:rsid w:val="76860857"/>
    <w:rsid w:val="768ACBF8"/>
    <w:rsid w:val="768EDDCE"/>
    <w:rsid w:val="76946661"/>
    <w:rsid w:val="769B9468"/>
    <w:rsid w:val="769FC1D9"/>
    <w:rsid w:val="76A3F6EB"/>
    <w:rsid w:val="76C35AB6"/>
    <w:rsid w:val="76DA5300"/>
    <w:rsid w:val="76EB2E00"/>
    <w:rsid w:val="76F3B799"/>
    <w:rsid w:val="76F9D2C1"/>
    <w:rsid w:val="76FA855E"/>
    <w:rsid w:val="76FC3B75"/>
    <w:rsid w:val="770286E7"/>
    <w:rsid w:val="7708F29B"/>
    <w:rsid w:val="7710AFCB"/>
    <w:rsid w:val="771128AB"/>
    <w:rsid w:val="771F933F"/>
    <w:rsid w:val="77256E14"/>
    <w:rsid w:val="772985CC"/>
    <w:rsid w:val="772DC6AB"/>
    <w:rsid w:val="77342B68"/>
    <w:rsid w:val="77352C84"/>
    <w:rsid w:val="7738D000"/>
    <w:rsid w:val="774A6C6C"/>
    <w:rsid w:val="775EE3B9"/>
    <w:rsid w:val="77629EC2"/>
    <w:rsid w:val="7773B0AC"/>
    <w:rsid w:val="7775DD5A"/>
    <w:rsid w:val="77874629"/>
    <w:rsid w:val="779268DA"/>
    <w:rsid w:val="77933B36"/>
    <w:rsid w:val="7793BE53"/>
    <w:rsid w:val="7798BDB5"/>
    <w:rsid w:val="77D5671F"/>
    <w:rsid w:val="77D68AD1"/>
    <w:rsid w:val="77E1139E"/>
    <w:rsid w:val="77E768E9"/>
    <w:rsid w:val="77F604A4"/>
    <w:rsid w:val="781284F9"/>
    <w:rsid w:val="7814A63A"/>
    <w:rsid w:val="781DCAF9"/>
    <w:rsid w:val="782BD556"/>
    <w:rsid w:val="782C961B"/>
    <w:rsid w:val="78479742"/>
    <w:rsid w:val="78493271"/>
    <w:rsid w:val="784C5619"/>
    <w:rsid w:val="784D1E4B"/>
    <w:rsid w:val="78524835"/>
    <w:rsid w:val="785774AD"/>
    <w:rsid w:val="785796A3"/>
    <w:rsid w:val="785D5DA2"/>
    <w:rsid w:val="7869BC90"/>
    <w:rsid w:val="786A0B6B"/>
    <w:rsid w:val="786E8AD2"/>
    <w:rsid w:val="7883DD9E"/>
    <w:rsid w:val="78916246"/>
    <w:rsid w:val="78927691"/>
    <w:rsid w:val="7898D61A"/>
    <w:rsid w:val="789BA785"/>
    <w:rsid w:val="78A3C02F"/>
    <w:rsid w:val="78B3D250"/>
    <w:rsid w:val="78B7B62C"/>
    <w:rsid w:val="78BA0D15"/>
    <w:rsid w:val="78C8C3D3"/>
    <w:rsid w:val="78D2EE98"/>
    <w:rsid w:val="78DA9CCE"/>
    <w:rsid w:val="78DC73B0"/>
    <w:rsid w:val="78E178EE"/>
    <w:rsid w:val="78F590EF"/>
    <w:rsid w:val="78FAB26A"/>
    <w:rsid w:val="790E9F77"/>
    <w:rsid w:val="790EAD39"/>
    <w:rsid w:val="7922400F"/>
    <w:rsid w:val="79268EC7"/>
    <w:rsid w:val="792BAC88"/>
    <w:rsid w:val="792F299D"/>
    <w:rsid w:val="7930F7E8"/>
    <w:rsid w:val="793C7993"/>
    <w:rsid w:val="794E67C3"/>
    <w:rsid w:val="79559A8A"/>
    <w:rsid w:val="795C5DDB"/>
    <w:rsid w:val="79696B40"/>
    <w:rsid w:val="796DAB37"/>
    <w:rsid w:val="79776889"/>
    <w:rsid w:val="797DBFA7"/>
    <w:rsid w:val="797F1A5E"/>
    <w:rsid w:val="79868849"/>
    <w:rsid w:val="7991D6BD"/>
    <w:rsid w:val="79930EBA"/>
    <w:rsid w:val="799D057D"/>
    <w:rsid w:val="799DC492"/>
    <w:rsid w:val="799E8CAE"/>
    <w:rsid w:val="79A31C37"/>
    <w:rsid w:val="79AFDE3E"/>
    <w:rsid w:val="79B16E70"/>
    <w:rsid w:val="79BD6208"/>
    <w:rsid w:val="79CA988D"/>
    <w:rsid w:val="79CC0213"/>
    <w:rsid w:val="79D276B3"/>
    <w:rsid w:val="79EEA2DE"/>
    <w:rsid w:val="79F95BB5"/>
    <w:rsid w:val="79FB7E12"/>
    <w:rsid w:val="79FBA40C"/>
    <w:rsid w:val="79FF2915"/>
    <w:rsid w:val="7A064252"/>
    <w:rsid w:val="7A090307"/>
    <w:rsid w:val="7A097924"/>
    <w:rsid w:val="7A0E5252"/>
    <w:rsid w:val="7A12B087"/>
    <w:rsid w:val="7A1807F0"/>
    <w:rsid w:val="7A1B2AE7"/>
    <w:rsid w:val="7A2CD2E1"/>
    <w:rsid w:val="7A2DB859"/>
    <w:rsid w:val="7A3AB6A8"/>
    <w:rsid w:val="7A3F051B"/>
    <w:rsid w:val="7A4299AE"/>
    <w:rsid w:val="7A4325D5"/>
    <w:rsid w:val="7A43C6B3"/>
    <w:rsid w:val="7A4BA1C2"/>
    <w:rsid w:val="7A5D731B"/>
    <w:rsid w:val="7A645CD7"/>
    <w:rsid w:val="7A83813D"/>
    <w:rsid w:val="7A84A4D9"/>
    <w:rsid w:val="7A8F7756"/>
    <w:rsid w:val="7A9208BD"/>
    <w:rsid w:val="7A9F0DDC"/>
    <w:rsid w:val="7AA955B5"/>
    <w:rsid w:val="7AA9AC99"/>
    <w:rsid w:val="7ACC8149"/>
    <w:rsid w:val="7AE96F93"/>
    <w:rsid w:val="7AEE4191"/>
    <w:rsid w:val="7AF23F6E"/>
    <w:rsid w:val="7AF34D88"/>
    <w:rsid w:val="7AF5F70F"/>
    <w:rsid w:val="7B0288AF"/>
    <w:rsid w:val="7B1B6393"/>
    <w:rsid w:val="7B20E625"/>
    <w:rsid w:val="7B2FDC7C"/>
    <w:rsid w:val="7B416117"/>
    <w:rsid w:val="7B482CC3"/>
    <w:rsid w:val="7B500CE3"/>
    <w:rsid w:val="7B548F0F"/>
    <w:rsid w:val="7B58ED1D"/>
    <w:rsid w:val="7B599488"/>
    <w:rsid w:val="7B5FEC2E"/>
    <w:rsid w:val="7B6EBFB3"/>
    <w:rsid w:val="7B6F0AC5"/>
    <w:rsid w:val="7B806B46"/>
    <w:rsid w:val="7B82C345"/>
    <w:rsid w:val="7B855DA0"/>
    <w:rsid w:val="7B94CBFA"/>
    <w:rsid w:val="7BA2B5E7"/>
    <w:rsid w:val="7BAAA2AA"/>
    <w:rsid w:val="7BC44487"/>
    <w:rsid w:val="7BD18400"/>
    <w:rsid w:val="7BD21230"/>
    <w:rsid w:val="7BEF90EF"/>
    <w:rsid w:val="7BF5B0EA"/>
    <w:rsid w:val="7BF5BEBF"/>
    <w:rsid w:val="7C07E19A"/>
    <w:rsid w:val="7C093355"/>
    <w:rsid w:val="7C0EC446"/>
    <w:rsid w:val="7C2D8350"/>
    <w:rsid w:val="7C32395A"/>
    <w:rsid w:val="7C5292A1"/>
    <w:rsid w:val="7C53EF4A"/>
    <w:rsid w:val="7C57BB34"/>
    <w:rsid w:val="7C5F0B43"/>
    <w:rsid w:val="7C61DF30"/>
    <w:rsid w:val="7C63BDC1"/>
    <w:rsid w:val="7C65C7EC"/>
    <w:rsid w:val="7C6D010F"/>
    <w:rsid w:val="7C6F23F6"/>
    <w:rsid w:val="7C800DB6"/>
    <w:rsid w:val="7C81FF1A"/>
    <w:rsid w:val="7C99AB93"/>
    <w:rsid w:val="7C9A4811"/>
    <w:rsid w:val="7C9EC8FE"/>
    <w:rsid w:val="7CA374AB"/>
    <w:rsid w:val="7CA3D1BF"/>
    <w:rsid w:val="7CAA0EBB"/>
    <w:rsid w:val="7CAFDE03"/>
    <w:rsid w:val="7CB2AAA0"/>
    <w:rsid w:val="7CC53C42"/>
    <w:rsid w:val="7CD3CA66"/>
    <w:rsid w:val="7CE94EC4"/>
    <w:rsid w:val="7CF3B10A"/>
    <w:rsid w:val="7CF63D1B"/>
    <w:rsid w:val="7D01AC64"/>
    <w:rsid w:val="7D05EE04"/>
    <w:rsid w:val="7D12B358"/>
    <w:rsid w:val="7D14EA4C"/>
    <w:rsid w:val="7D1C0864"/>
    <w:rsid w:val="7D325E88"/>
    <w:rsid w:val="7D393263"/>
    <w:rsid w:val="7D3AAFC4"/>
    <w:rsid w:val="7D4666AD"/>
    <w:rsid w:val="7D52BB08"/>
    <w:rsid w:val="7D55F68E"/>
    <w:rsid w:val="7D593B1A"/>
    <w:rsid w:val="7D601F98"/>
    <w:rsid w:val="7D7A981A"/>
    <w:rsid w:val="7D815B09"/>
    <w:rsid w:val="7D86AC9C"/>
    <w:rsid w:val="7D8BB844"/>
    <w:rsid w:val="7D909356"/>
    <w:rsid w:val="7D9903C2"/>
    <w:rsid w:val="7DAC2BD0"/>
    <w:rsid w:val="7DB063BE"/>
    <w:rsid w:val="7DB153AA"/>
    <w:rsid w:val="7DB3DC26"/>
    <w:rsid w:val="7DB4E1C6"/>
    <w:rsid w:val="7DE1116E"/>
    <w:rsid w:val="7DE53F6B"/>
    <w:rsid w:val="7DEBD189"/>
    <w:rsid w:val="7DFDB7D9"/>
    <w:rsid w:val="7DFE1C5B"/>
    <w:rsid w:val="7E04322B"/>
    <w:rsid w:val="7E051DDD"/>
    <w:rsid w:val="7E06D23B"/>
    <w:rsid w:val="7E12E8E7"/>
    <w:rsid w:val="7E1FC2F3"/>
    <w:rsid w:val="7E2280E1"/>
    <w:rsid w:val="7E23CC52"/>
    <w:rsid w:val="7E3C4A04"/>
    <w:rsid w:val="7E3CB4BF"/>
    <w:rsid w:val="7E44E73E"/>
    <w:rsid w:val="7E4BF12C"/>
    <w:rsid w:val="7E4FFBB2"/>
    <w:rsid w:val="7E5A4EA8"/>
    <w:rsid w:val="7E60A796"/>
    <w:rsid w:val="7E6EC6E1"/>
    <w:rsid w:val="7E7334DC"/>
    <w:rsid w:val="7E74281C"/>
    <w:rsid w:val="7E7E30A3"/>
    <w:rsid w:val="7E83601D"/>
    <w:rsid w:val="7E9A56B8"/>
    <w:rsid w:val="7E9B7773"/>
    <w:rsid w:val="7EAA6DC9"/>
    <w:rsid w:val="7EAE984D"/>
    <w:rsid w:val="7EBB4290"/>
    <w:rsid w:val="7ED1431F"/>
    <w:rsid w:val="7ED4A2E9"/>
    <w:rsid w:val="7EDEA157"/>
    <w:rsid w:val="7EE9243B"/>
    <w:rsid w:val="7EEA1D1A"/>
    <w:rsid w:val="7EECE12D"/>
    <w:rsid w:val="7EF4E86C"/>
    <w:rsid w:val="7F0DA772"/>
    <w:rsid w:val="7F1104A0"/>
    <w:rsid w:val="7F17AF60"/>
    <w:rsid w:val="7F19DE29"/>
    <w:rsid w:val="7F1C7374"/>
    <w:rsid w:val="7F398307"/>
    <w:rsid w:val="7F3A99A1"/>
    <w:rsid w:val="7F3E0D50"/>
    <w:rsid w:val="7F40869A"/>
    <w:rsid w:val="7F4B109E"/>
    <w:rsid w:val="7F4CAA4C"/>
    <w:rsid w:val="7F4E36ED"/>
    <w:rsid w:val="7F535DC9"/>
    <w:rsid w:val="7F5D38FD"/>
    <w:rsid w:val="7F74F6C3"/>
    <w:rsid w:val="7F786BBB"/>
    <w:rsid w:val="7F7E0158"/>
    <w:rsid w:val="7F84C1C7"/>
    <w:rsid w:val="7F8B00AA"/>
    <w:rsid w:val="7FB1D2FD"/>
    <w:rsid w:val="7FC28AE3"/>
    <w:rsid w:val="7FC40450"/>
    <w:rsid w:val="7FE63991"/>
    <w:rsid w:val="7FE97B6D"/>
    <w:rsid w:val="7FF52919"/>
    <w:rsid w:val="7FF8F88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273A9"/>
  <w15:chartTrackingRefBased/>
  <w15:docId w15:val="{9FA65B72-7AC2-49EA-8B44-DB878ED32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AC52E6"/>
    <w:pPr>
      <w:spacing w:after="120"/>
    </w:pPr>
    <w:rPr>
      <w:rFonts w:ascii="Cambria" w:hAnsi="Cambria"/>
      <w:szCs w:val="20"/>
    </w:rPr>
  </w:style>
  <w:style w:type="paragraph" w:styleId="Nadpis1">
    <w:name w:val="heading 1"/>
    <w:basedOn w:val="Normlny"/>
    <w:next w:val="Normlny"/>
    <w:link w:val="Nadpis1Char"/>
    <w:uiPriority w:val="9"/>
    <w:qFormat/>
    <w:rsid w:val="00AC52E6"/>
    <w:pPr>
      <w:keepNext/>
      <w:keepLines/>
      <w:spacing w:before="240"/>
      <w:outlineLvl w:val="0"/>
    </w:pPr>
    <w:rPr>
      <w:rFonts w:ascii="Verdana" w:eastAsiaTheme="majorEastAsia" w:hAnsi="Verdana" w:cstheme="majorBidi"/>
      <w:color w:val="0067AC"/>
      <w:sz w:val="32"/>
      <w:szCs w:val="32"/>
    </w:rPr>
  </w:style>
  <w:style w:type="paragraph" w:styleId="Nadpis2">
    <w:name w:val="heading 2"/>
    <w:basedOn w:val="Normlny"/>
    <w:next w:val="Normlny"/>
    <w:link w:val="Nadpis2Char"/>
    <w:uiPriority w:val="9"/>
    <w:unhideWhenUsed/>
    <w:qFormat/>
    <w:rsid w:val="00AC52E6"/>
    <w:pPr>
      <w:keepNext/>
      <w:keepLines/>
      <w:spacing w:before="120" w:after="240"/>
      <w:outlineLvl w:val="1"/>
    </w:pPr>
    <w:rPr>
      <w:rFonts w:ascii="Verdana" w:eastAsiaTheme="majorEastAsia" w:hAnsi="Verdana" w:cstheme="majorBidi"/>
      <w:color w:val="0067AC"/>
      <w:sz w:val="28"/>
      <w:szCs w:val="26"/>
    </w:rPr>
  </w:style>
  <w:style w:type="paragraph" w:styleId="Nadpis3">
    <w:name w:val="heading 3"/>
    <w:basedOn w:val="Normlny"/>
    <w:next w:val="Normlny"/>
    <w:link w:val="Nadpis3Char"/>
    <w:uiPriority w:val="9"/>
    <w:unhideWhenUsed/>
    <w:qFormat/>
    <w:rsid w:val="00AC52E6"/>
    <w:pPr>
      <w:keepNext/>
      <w:keepLines/>
      <w:spacing w:before="240"/>
      <w:outlineLvl w:val="2"/>
    </w:pPr>
    <w:rPr>
      <w:rFonts w:ascii="Verdana" w:eastAsiaTheme="majorEastAsia" w:hAnsi="Verdana" w:cstheme="majorBidi"/>
      <w:color w:val="0067AC"/>
      <w:sz w:val="24"/>
      <w:szCs w:val="24"/>
    </w:rPr>
  </w:style>
  <w:style w:type="paragraph" w:styleId="Nadpis4">
    <w:name w:val="heading 4"/>
    <w:basedOn w:val="Normlny"/>
    <w:next w:val="Normlny"/>
    <w:link w:val="Nadpis4Char"/>
    <w:uiPriority w:val="9"/>
    <w:semiHidden/>
    <w:unhideWhenUsed/>
    <w:qFormat/>
    <w:rsid w:val="00AC52E6"/>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Nadpis5">
    <w:name w:val="heading 5"/>
    <w:basedOn w:val="Normlny"/>
    <w:next w:val="Normlny"/>
    <w:link w:val="Nadpis5Char"/>
    <w:uiPriority w:val="9"/>
    <w:semiHidden/>
    <w:unhideWhenUsed/>
    <w:qFormat/>
    <w:rsid w:val="00AC52E6"/>
    <w:pPr>
      <w:keepNext/>
      <w:keepLines/>
      <w:spacing w:before="80" w:after="40"/>
      <w:outlineLvl w:val="4"/>
    </w:pPr>
    <w:rPr>
      <w:rFonts w:asciiTheme="minorHAnsi" w:eastAsiaTheme="majorEastAsia" w:hAnsiTheme="minorHAnsi" w:cstheme="majorBidi"/>
      <w:color w:val="365F91" w:themeColor="accent1" w:themeShade="BF"/>
    </w:rPr>
  </w:style>
  <w:style w:type="paragraph" w:styleId="Nadpis6">
    <w:name w:val="heading 6"/>
    <w:basedOn w:val="Normlny"/>
    <w:next w:val="Normlny"/>
    <w:link w:val="Nadpis6Char"/>
    <w:uiPriority w:val="9"/>
    <w:semiHidden/>
    <w:unhideWhenUsed/>
    <w:qFormat/>
    <w:rsid w:val="00AC52E6"/>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y"/>
    <w:next w:val="Normlny"/>
    <w:link w:val="Nadpis7Char"/>
    <w:uiPriority w:val="9"/>
    <w:semiHidden/>
    <w:unhideWhenUsed/>
    <w:qFormat/>
    <w:rsid w:val="00AC52E6"/>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y"/>
    <w:next w:val="Normlny"/>
    <w:link w:val="Nadpis8Char"/>
    <w:uiPriority w:val="9"/>
    <w:semiHidden/>
    <w:unhideWhenUsed/>
    <w:qFormat/>
    <w:rsid w:val="00AC52E6"/>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y"/>
    <w:next w:val="Normlny"/>
    <w:link w:val="Nadpis9Char"/>
    <w:uiPriority w:val="9"/>
    <w:semiHidden/>
    <w:unhideWhenUsed/>
    <w:qFormat/>
    <w:rsid w:val="00AC52E6"/>
    <w:pPr>
      <w:keepNext/>
      <w:keepLines/>
      <w:spacing w:after="0"/>
      <w:outlineLvl w:val="8"/>
    </w:pPr>
    <w:rPr>
      <w:rFonts w:asciiTheme="minorHAnsi" w:eastAsiaTheme="majorEastAsia" w:hAnsiTheme="minorHAnsi"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AC52E6"/>
    <w:rPr>
      <w:rFonts w:ascii="Verdana" w:eastAsiaTheme="majorEastAsia" w:hAnsi="Verdana" w:cstheme="majorBidi"/>
      <w:color w:val="0067AC"/>
      <w:sz w:val="32"/>
      <w:szCs w:val="32"/>
    </w:rPr>
  </w:style>
  <w:style w:type="character" w:customStyle="1" w:styleId="Nadpis2Char">
    <w:name w:val="Nadpis 2 Char"/>
    <w:basedOn w:val="Predvolenpsmoodseku"/>
    <w:link w:val="Nadpis2"/>
    <w:uiPriority w:val="9"/>
    <w:rsid w:val="00AC52E6"/>
    <w:rPr>
      <w:rFonts w:ascii="Verdana" w:eastAsiaTheme="majorEastAsia" w:hAnsi="Verdana" w:cstheme="majorBidi"/>
      <w:color w:val="0067AC"/>
      <w:sz w:val="28"/>
      <w:szCs w:val="26"/>
    </w:rPr>
  </w:style>
  <w:style w:type="character" w:customStyle="1" w:styleId="Nadpis3Char">
    <w:name w:val="Nadpis 3 Char"/>
    <w:basedOn w:val="Predvolenpsmoodseku"/>
    <w:link w:val="Nadpis3"/>
    <w:uiPriority w:val="9"/>
    <w:rsid w:val="00AC52E6"/>
    <w:rPr>
      <w:rFonts w:ascii="Verdana" w:eastAsiaTheme="majorEastAsia" w:hAnsi="Verdana" w:cstheme="majorBidi"/>
      <w:color w:val="0067AC"/>
      <w:sz w:val="24"/>
      <w:szCs w:val="24"/>
    </w:rPr>
  </w:style>
  <w:style w:type="character" w:customStyle="1" w:styleId="Nadpis4Char">
    <w:name w:val="Nadpis 4 Char"/>
    <w:basedOn w:val="Predvolenpsmoodseku"/>
    <w:link w:val="Nadpis4"/>
    <w:uiPriority w:val="9"/>
    <w:semiHidden/>
    <w:rsid w:val="00AC52E6"/>
    <w:rPr>
      <w:rFonts w:eastAsiaTheme="majorEastAsia" w:cstheme="majorBidi"/>
      <w:i/>
      <w:iCs/>
      <w:color w:val="365F91" w:themeColor="accent1" w:themeShade="BF"/>
      <w:szCs w:val="20"/>
    </w:rPr>
  </w:style>
  <w:style w:type="character" w:customStyle="1" w:styleId="Nadpis5Char">
    <w:name w:val="Nadpis 5 Char"/>
    <w:basedOn w:val="Predvolenpsmoodseku"/>
    <w:link w:val="Nadpis5"/>
    <w:uiPriority w:val="9"/>
    <w:semiHidden/>
    <w:rsid w:val="00AC52E6"/>
    <w:rPr>
      <w:rFonts w:eastAsiaTheme="majorEastAsia" w:cstheme="majorBidi"/>
      <w:color w:val="365F91" w:themeColor="accent1" w:themeShade="BF"/>
      <w:szCs w:val="20"/>
    </w:rPr>
  </w:style>
  <w:style w:type="character" w:customStyle="1" w:styleId="Nadpis6Char">
    <w:name w:val="Nadpis 6 Char"/>
    <w:basedOn w:val="Predvolenpsmoodseku"/>
    <w:link w:val="Nadpis6"/>
    <w:uiPriority w:val="9"/>
    <w:semiHidden/>
    <w:rsid w:val="00AC52E6"/>
    <w:rPr>
      <w:rFonts w:eastAsiaTheme="majorEastAsia" w:cstheme="majorBidi"/>
      <w:i/>
      <w:iCs/>
      <w:color w:val="595959" w:themeColor="text1" w:themeTint="A6"/>
      <w:szCs w:val="20"/>
    </w:rPr>
  </w:style>
  <w:style w:type="character" w:customStyle="1" w:styleId="Nadpis7Char">
    <w:name w:val="Nadpis 7 Char"/>
    <w:basedOn w:val="Predvolenpsmoodseku"/>
    <w:link w:val="Nadpis7"/>
    <w:uiPriority w:val="9"/>
    <w:semiHidden/>
    <w:rsid w:val="00AC52E6"/>
    <w:rPr>
      <w:rFonts w:eastAsiaTheme="majorEastAsia" w:cstheme="majorBidi"/>
      <w:color w:val="595959" w:themeColor="text1" w:themeTint="A6"/>
      <w:szCs w:val="20"/>
    </w:rPr>
  </w:style>
  <w:style w:type="character" w:customStyle="1" w:styleId="Nadpis8Char">
    <w:name w:val="Nadpis 8 Char"/>
    <w:basedOn w:val="Predvolenpsmoodseku"/>
    <w:link w:val="Nadpis8"/>
    <w:uiPriority w:val="9"/>
    <w:semiHidden/>
    <w:rsid w:val="00AC52E6"/>
    <w:rPr>
      <w:rFonts w:eastAsiaTheme="majorEastAsia" w:cstheme="majorBidi"/>
      <w:i/>
      <w:iCs/>
      <w:color w:val="272727" w:themeColor="text1" w:themeTint="D8"/>
      <w:szCs w:val="20"/>
    </w:rPr>
  </w:style>
  <w:style w:type="character" w:customStyle="1" w:styleId="Nadpis9Char">
    <w:name w:val="Nadpis 9 Char"/>
    <w:basedOn w:val="Predvolenpsmoodseku"/>
    <w:link w:val="Nadpis9"/>
    <w:uiPriority w:val="9"/>
    <w:semiHidden/>
    <w:rsid w:val="00AC52E6"/>
    <w:rPr>
      <w:rFonts w:eastAsiaTheme="majorEastAsia" w:cstheme="majorBidi"/>
      <w:color w:val="272727" w:themeColor="text1" w:themeTint="D8"/>
      <w:szCs w:val="20"/>
    </w:rPr>
  </w:style>
  <w:style w:type="paragraph" w:styleId="Bezriadkovania">
    <w:name w:val="No Spacing"/>
    <w:uiPriority w:val="1"/>
    <w:qFormat/>
    <w:rsid w:val="00AC52E6"/>
    <w:pPr>
      <w:spacing w:after="0" w:line="240" w:lineRule="auto"/>
    </w:pPr>
    <w:rPr>
      <w:rFonts w:ascii="Cambria" w:hAnsi="Cambria"/>
      <w:sz w:val="20"/>
      <w:szCs w:val="20"/>
    </w:rPr>
  </w:style>
  <w:style w:type="paragraph" w:styleId="Hlavika">
    <w:name w:val="header"/>
    <w:basedOn w:val="Normlny"/>
    <w:link w:val="HlavikaChar"/>
    <w:uiPriority w:val="99"/>
    <w:unhideWhenUsed/>
    <w:rsid w:val="00AC52E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AC52E6"/>
    <w:rPr>
      <w:rFonts w:ascii="Cambria" w:hAnsi="Cambria"/>
      <w:szCs w:val="20"/>
    </w:rPr>
  </w:style>
  <w:style w:type="paragraph" w:styleId="Pta">
    <w:name w:val="footer"/>
    <w:basedOn w:val="Normlny"/>
    <w:link w:val="PtaChar"/>
    <w:uiPriority w:val="99"/>
    <w:unhideWhenUsed/>
    <w:rsid w:val="00AC52E6"/>
    <w:pPr>
      <w:tabs>
        <w:tab w:val="center" w:pos="4536"/>
        <w:tab w:val="right" w:pos="9072"/>
      </w:tabs>
      <w:spacing w:after="0" w:line="240" w:lineRule="auto"/>
    </w:pPr>
  </w:style>
  <w:style w:type="character" w:customStyle="1" w:styleId="PtaChar">
    <w:name w:val="Päta Char"/>
    <w:basedOn w:val="Predvolenpsmoodseku"/>
    <w:link w:val="Pta"/>
    <w:uiPriority w:val="99"/>
    <w:rsid w:val="00AC52E6"/>
    <w:rPr>
      <w:rFonts w:ascii="Cambria" w:hAnsi="Cambria"/>
      <w:szCs w:val="20"/>
    </w:rPr>
  </w:style>
  <w:style w:type="paragraph" w:customStyle="1" w:styleId="Paticka">
    <w:name w:val="Paticka"/>
    <w:basedOn w:val="Pta"/>
    <w:link w:val="PatickaChar"/>
    <w:qFormat/>
    <w:rsid w:val="00AC52E6"/>
    <w:rPr>
      <w:rFonts w:ascii="Verdana" w:hAnsi="Verdana"/>
      <w:sz w:val="14"/>
    </w:rPr>
  </w:style>
  <w:style w:type="paragraph" w:customStyle="1" w:styleId="Poznamka">
    <w:name w:val="Poznamka"/>
    <w:link w:val="PoznamkaChar"/>
    <w:qFormat/>
    <w:rsid w:val="00AC52E6"/>
    <w:pPr>
      <w:spacing w:after="120"/>
    </w:pPr>
    <w:rPr>
      <w:rFonts w:ascii="Verdana" w:hAnsi="Verdana"/>
      <w:sz w:val="14"/>
      <w:szCs w:val="20"/>
    </w:rPr>
  </w:style>
  <w:style w:type="character" w:customStyle="1" w:styleId="PatickaChar">
    <w:name w:val="Paticka Char"/>
    <w:basedOn w:val="PtaChar"/>
    <w:link w:val="Paticka"/>
    <w:rsid w:val="00AC52E6"/>
    <w:rPr>
      <w:rFonts w:ascii="Verdana" w:hAnsi="Verdana"/>
      <w:sz w:val="14"/>
      <w:szCs w:val="20"/>
    </w:rPr>
  </w:style>
  <w:style w:type="character" w:customStyle="1" w:styleId="PoznamkaChar">
    <w:name w:val="Poznamka Char"/>
    <w:basedOn w:val="Predvolenpsmoodseku"/>
    <w:link w:val="Poznamka"/>
    <w:rsid w:val="00AC52E6"/>
    <w:rPr>
      <w:rFonts w:ascii="Verdana" w:hAnsi="Verdana"/>
      <w:sz w:val="14"/>
      <w:szCs w:val="20"/>
    </w:rPr>
  </w:style>
  <w:style w:type="paragraph" w:styleId="Nzov">
    <w:name w:val="Title"/>
    <w:basedOn w:val="Normlny"/>
    <w:next w:val="Normlny"/>
    <w:link w:val="NzovChar"/>
    <w:uiPriority w:val="10"/>
    <w:qFormat/>
    <w:rsid w:val="00AC52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AC52E6"/>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AC52E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AC52E6"/>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AC52E6"/>
    <w:pPr>
      <w:spacing w:before="160" w:after="160"/>
      <w:jc w:val="center"/>
    </w:pPr>
    <w:rPr>
      <w:i/>
      <w:iCs/>
      <w:color w:val="404040" w:themeColor="text1" w:themeTint="BF"/>
    </w:rPr>
  </w:style>
  <w:style w:type="character" w:customStyle="1" w:styleId="CitciaChar">
    <w:name w:val="Citácia Char"/>
    <w:basedOn w:val="Predvolenpsmoodseku"/>
    <w:link w:val="Citcia"/>
    <w:uiPriority w:val="29"/>
    <w:rsid w:val="00AC52E6"/>
    <w:rPr>
      <w:rFonts w:ascii="Cambria" w:hAnsi="Cambria"/>
      <w:i/>
      <w:iCs/>
      <w:color w:val="404040" w:themeColor="text1" w:themeTint="BF"/>
      <w:szCs w:val="20"/>
    </w:rPr>
  </w:style>
  <w:style w:type="paragraph" w:styleId="Odsekzoznamu">
    <w:name w:val="List Paragraph"/>
    <w:aliases w:val="Odstavec cíl se seznamem,Odstavec se seznamem1,List Paragraph11,3,Bullet Points,Colorful List - Accent 11,Dot pt,EC,F5 List Paragraph,Indicator Text,Issue Action POC,List Paragraph1,List Paragraph2,MAIN CONTENT,Normal numbered,No Spacing1"/>
    <w:basedOn w:val="Normlny"/>
    <w:link w:val="OdsekzoznamuChar"/>
    <w:uiPriority w:val="34"/>
    <w:qFormat/>
    <w:rsid w:val="00AC52E6"/>
    <w:pPr>
      <w:ind w:left="720"/>
      <w:contextualSpacing/>
    </w:pPr>
  </w:style>
  <w:style w:type="character" w:styleId="Intenzvnezvraznenie">
    <w:name w:val="Intense Emphasis"/>
    <w:basedOn w:val="Predvolenpsmoodseku"/>
    <w:uiPriority w:val="21"/>
    <w:qFormat/>
    <w:rsid w:val="00AC52E6"/>
    <w:rPr>
      <w:i/>
      <w:iCs/>
      <w:color w:val="365F91" w:themeColor="accent1" w:themeShade="BF"/>
    </w:rPr>
  </w:style>
  <w:style w:type="paragraph" w:styleId="Zvraznencitcia">
    <w:name w:val="Intense Quote"/>
    <w:basedOn w:val="Normlny"/>
    <w:next w:val="Normlny"/>
    <w:link w:val="ZvraznencitciaChar"/>
    <w:uiPriority w:val="30"/>
    <w:qFormat/>
    <w:rsid w:val="00AC52E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ZvraznencitciaChar">
    <w:name w:val="Zvýraznená citácia Char"/>
    <w:basedOn w:val="Predvolenpsmoodseku"/>
    <w:link w:val="Zvraznencitcia"/>
    <w:uiPriority w:val="30"/>
    <w:rsid w:val="00AC52E6"/>
    <w:rPr>
      <w:rFonts w:ascii="Cambria" w:hAnsi="Cambria"/>
      <w:i/>
      <w:iCs/>
      <w:color w:val="365F91" w:themeColor="accent1" w:themeShade="BF"/>
      <w:szCs w:val="20"/>
    </w:rPr>
  </w:style>
  <w:style w:type="character" w:styleId="Zvraznenodkaz">
    <w:name w:val="Intense Reference"/>
    <w:basedOn w:val="Predvolenpsmoodseku"/>
    <w:uiPriority w:val="32"/>
    <w:qFormat/>
    <w:rsid w:val="00AC52E6"/>
    <w:rPr>
      <w:b/>
      <w:bCs/>
      <w:smallCaps/>
      <w:color w:val="365F91" w:themeColor="accent1" w:themeShade="BF"/>
      <w:spacing w:val="5"/>
    </w:rPr>
  </w:style>
  <w:style w:type="character" w:styleId="Odkaznakomentr">
    <w:name w:val="annotation reference"/>
    <w:basedOn w:val="Predvolenpsmoodseku"/>
    <w:uiPriority w:val="99"/>
    <w:semiHidden/>
    <w:unhideWhenUsed/>
    <w:rsid w:val="00AC52E6"/>
    <w:rPr>
      <w:sz w:val="16"/>
      <w:szCs w:val="16"/>
    </w:rPr>
  </w:style>
  <w:style w:type="paragraph" w:styleId="Textkomentra">
    <w:name w:val="annotation text"/>
    <w:basedOn w:val="Normlny"/>
    <w:link w:val="TextkomentraChar"/>
    <w:uiPriority w:val="99"/>
    <w:unhideWhenUsed/>
    <w:rsid w:val="00AC52E6"/>
    <w:pPr>
      <w:spacing w:line="240" w:lineRule="auto"/>
    </w:pPr>
    <w:rPr>
      <w:sz w:val="20"/>
    </w:rPr>
  </w:style>
  <w:style w:type="character" w:customStyle="1" w:styleId="TextkomentraChar">
    <w:name w:val="Text komentára Char"/>
    <w:basedOn w:val="Predvolenpsmoodseku"/>
    <w:link w:val="Textkomentra"/>
    <w:uiPriority w:val="99"/>
    <w:rsid w:val="00AC52E6"/>
    <w:rPr>
      <w:rFonts w:ascii="Cambria" w:hAnsi="Cambria"/>
      <w:sz w:val="20"/>
      <w:szCs w:val="20"/>
    </w:rPr>
  </w:style>
  <w:style w:type="paragraph" w:styleId="Predmetkomentra">
    <w:name w:val="annotation subject"/>
    <w:basedOn w:val="Textkomentra"/>
    <w:next w:val="Textkomentra"/>
    <w:link w:val="PredmetkomentraChar"/>
    <w:uiPriority w:val="99"/>
    <w:semiHidden/>
    <w:unhideWhenUsed/>
    <w:rsid w:val="00AC52E6"/>
    <w:rPr>
      <w:b/>
      <w:bCs/>
    </w:rPr>
  </w:style>
  <w:style w:type="character" w:customStyle="1" w:styleId="PredmetkomentraChar">
    <w:name w:val="Predmet komentára Char"/>
    <w:basedOn w:val="TextkomentraChar"/>
    <w:link w:val="Predmetkomentra"/>
    <w:uiPriority w:val="99"/>
    <w:semiHidden/>
    <w:rsid w:val="00AC52E6"/>
    <w:rPr>
      <w:rFonts w:ascii="Cambria" w:hAnsi="Cambria"/>
      <w:b/>
      <w:bCs/>
      <w:sz w:val="20"/>
      <w:szCs w:val="20"/>
    </w:rPr>
  </w:style>
  <w:style w:type="paragraph" w:styleId="Revzia">
    <w:name w:val="Revision"/>
    <w:hidden/>
    <w:uiPriority w:val="99"/>
    <w:semiHidden/>
    <w:rsid w:val="00AC52E6"/>
    <w:pPr>
      <w:spacing w:after="0" w:line="240" w:lineRule="auto"/>
    </w:pPr>
    <w:rPr>
      <w:rFonts w:ascii="Cambria" w:hAnsi="Cambria"/>
      <w:szCs w:val="20"/>
    </w:rPr>
  </w:style>
  <w:style w:type="character" w:styleId="Hypertextovprepojenie">
    <w:name w:val="Hyperlink"/>
    <w:basedOn w:val="Predvolenpsmoodseku"/>
    <w:uiPriority w:val="99"/>
    <w:unhideWhenUsed/>
    <w:rsid w:val="00AC52E6"/>
    <w:rPr>
      <w:color w:val="0000FF" w:themeColor="hyperlink"/>
      <w:u w:val="single"/>
    </w:rPr>
  </w:style>
  <w:style w:type="paragraph" w:styleId="Normlnywebov">
    <w:name w:val="Normal (Web)"/>
    <w:basedOn w:val="Normlny"/>
    <w:uiPriority w:val="99"/>
    <w:unhideWhenUsed/>
    <w:rsid w:val="00AC52E6"/>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whitespace-normal">
    <w:name w:val="whitespace-normal"/>
    <w:basedOn w:val="Predvolenpsmoodseku"/>
    <w:rsid w:val="00AC52E6"/>
  </w:style>
  <w:style w:type="paragraph" w:styleId="Textpoznmkypodiarou">
    <w:name w:val="footnote text"/>
    <w:basedOn w:val="Normlny"/>
    <w:link w:val="TextpoznmkypodiarouChar"/>
    <w:uiPriority w:val="99"/>
    <w:unhideWhenUsed/>
    <w:rsid w:val="00AC52E6"/>
    <w:pPr>
      <w:spacing w:after="0" w:line="240" w:lineRule="auto"/>
    </w:pPr>
    <w:rPr>
      <w:sz w:val="20"/>
    </w:rPr>
  </w:style>
  <w:style w:type="character" w:customStyle="1" w:styleId="TextpoznmkypodiarouChar">
    <w:name w:val="Text poznámky pod čiarou Char"/>
    <w:basedOn w:val="Predvolenpsmoodseku"/>
    <w:link w:val="Textpoznmkypodiarou"/>
    <w:uiPriority w:val="99"/>
    <w:rsid w:val="00AC52E6"/>
    <w:rPr>
      <w:rFonts w:ascii="Cambria" w:hAnsi="Cambria"/>
      <w:sz w:val="20"/>
      <w:szCs w:val="20"/>
    </w:rPr>
  </w:style>
  <w:style w:type="character" w:styleId="Odkaznapoznmkupodiarou">
    <w:name w:val="footnote reference"/>
    <w:basedOn w:val="Predvolenpsmoodseku"/>
    <w:uiPriority w:val="99"/>
    <w:semiHidden/>
    <w:unhideWhenUsed/>
    <w:rsid w:val="00AC52E6"/>
    <w:rPr>
      <w:vertAlign w:val="superscript"/>
    </w:rPr>
  </w:style>
  <w:style w:type="paragraph" w:styleId="Textvysvetlivky">
    <w:name w:val="endnote text"/>
    <w:basedOn w:val="Normlny"/>
    <w:link w:val="TextvysvetlivkyChar"/>
    <w:uiPriority w:val="99"/>
    <w:semiHidden/>
    <w:unhideWhenUsed/>
    <w:rsid w:val="00AC52E6"/>
    <w:pPr>
      <w:spacing w:after="0" w:line="240" w:lineRule="auto"/>
    </w:pPr>
    <w:rPr>
      <w:sz w:val="20"/>
    </w:rPr>
  </w:style>
  <w:style w:type="character" w:customStyle="1" w:styleId="TextvysvetlivkyChar">
    <w:name w:val="Text vysvetlivky Char"/>
    <w:basedOn w:val="Predvolenpsmoodseku"/>
    <w:link w:val="Textvysvetlivky"/>
    <w:uiPriority w:val="99"/>
    <w:semiHidden/>
    <w:rsid w:val="00AC52E6"/>
    <w:rPr>
      <w:rFonts w:ascii="Cambria" w:hAnsi="Cambria"/>
      <w:sz w:val="20"/>
      <w:szCs w:val="20"/>
    </w:rPr>
  </w:style>
  <w:style w:type="character" w:styleId="Odkaznavysvetlivku">
    <w:name w:val="endnote reference"/>
    <w:basedOn w:val="Predvolenpsmoodseku"/>
    <w:uiPriority w:val="99"/>
    <w:semiHidden/>
    <w:unhideWhenUsed/>
    <w:rsid w:val="00AC52E6"/>
    <w:rPr>
      <w:vertAlign w:val="superscript"/>
    </w:rPr>
  </w:style>
  <w:style w:type="table" w:styleId="Mriekatabuky">
    <w:name w:val="Table Grid"/>
    <w:basedOn w:val="Normlnatabuka"/>
    <w:uiPriority w:val="59"/>
    <w:rsid w:val="00AC52E6"/>
    <w:pPr>
      <w:spacing w:after="0" w:line="240" w:lineRule="auto"/>
    </w:pPr>
    <w:rPr>
      <w:rFonts w:ascii="Cambria" w:hAnsi="Cambria"/>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Vrazn">
    <w:name w:val="Strong"/>
    <w:basedOn w:val="Predvolenpsmoodseku"/>
    <w:uiPriority w:val="22"/>
    <w:qFormat/>
    <w:rsid w:val="00AC52E6"/>
    <w:rPr>
      <w:b/>
      <w:bCs/>
    </w:rPr>
  </w:style>
  <w:style w:type="paragraph" w:styleId="PredformtovanHTML">
    <w:name w:val="HTML Preformatted"/>
    <w:basedOn w:val="Normlny"/>
    <w:link w:val="PredformtovanHTMLChar"/>
    <w:uiPriority w:val="99"/>
    <w:unhideWhenUsed/>
    <w:rsid w:val="00AC52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lang w:eastAsia="sk-SK"/>
    </w:rPr>
  </w:style>
  <w:style w:type="character" w:customStyle="1" w:styleId="PredformtovanHTMLChar">
    <w:name w:val="Predformátované HTML Char"/>
    <w:basedOn w:val="Predvolenpsmoodseku"/>
    <w:link w:val="PredformtovanHTML"/>
    <w:uiPriority w:val="99"/>
    <w:rsid w:val="00AC52E6"/>
    <w:rPr>
      <w:rFonts w:ascii="Courier New" w:eastAsia="Times New Roman" w:hAnsi="Courier New" w:cs="Courier New"/>
      <w:sz w:val="20"/>
      <w:szCs w:val="20"/>
      <w:lang w:eastAsia="sk-SK"/>
    </w:rPr>
  </w:style>
  <w:style w:type="character" w:customStyle="1" w:styleId="y2iqfc">
    <w:name w:val="y2iqfc"/>
    <w:basedOn w:val="Predvolenpsmoodseku"/>
    <w:rsid w:val="00AC52E6"/>
  </w:style>
  <w:style w:type="paragraph" w:customStyle="1" w:styleId="Default">
    <w:name w:val="Default"/>
    <w:rsid w:val="00AC52E6"/>
    <w:pPr>
      <w:autoSpaceDE w:val="0"/>
      <w:autoSpaceDN w:val="0"/>
      <w:adjustRightInd w:val="0"/>
      <w:spacing w:after="0" w:line="240" w:lineRule="auto"/>
    </w:pPr>
    <w:rPr>
      <w:rFonts w:ascii="EUAlbertina" w:hAnsi="EUAlbertina" w:cs="EUAlbertina"/>
      <w:color w:val="000000"/>
      <w:sz w:val="24"/>
      <w:szCs w:val="24"/>
    </w:rPr>
  </w:style>
  <w:style w:type="character" w:customStyle="1" w:styleId="normaltextrun">
    <w:name w:val="normaltextrun"/>
    <w:basedOn w:val="Predvolenpsmoodseku"/>
    <w:rsid w:val="00934623"/>
  </w:style>
  <w:style w:type="character" w:customStyle="1" w:styleId="eop">
    <w:name w:val="eop"/>
    <w:basedOn w:val="Predvolenpsmoodseku"/>
    <w:rsid w:val="00934623"/>
  </w:style>
  <w:style w:type="paragraph" w:customStyle="1" w:styleId="paragraph">
    <w:name w:val="paragraph"/>
    <w:basedOn w:val="Normlny"/>
    <w:rsid w:val="00934623"/>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OdsekzoznamuChar">
    <w:name w:val="Odsek zoznamu Char"/>
    <w:aliases w:val="Odstavec cíl se seznamem Char,Odstavec se seznamem1 Char,List Paragraph11 Char,3 Char,Bullet Points Char,Colorful List - Accent 11 Char,Dot pt Char,EC Char,F5 List Paragraph Char,Indicator Text Char,Issue Action POC Char"/>
    <w:basedOn w:val="Predvolenpsmoodseku"/>
    <w:link w:val="Odsekzoznamu"/>
    <w:uiPriority w:val="34"/>
    <w:qFormat/>
    <w:locked/>
    <w:rsid w:val="0080544B"/>
    <w:rPr>
      <w:rFonts w:ascii="Cambria" w:hAnsi="Cambria"/>
      <w:szCs w:val="20"/>
    </w:rPr>
  </w:style>
  <w:style w:type="character" w:styleId="Zvraznenie">
    <w:name w:val="Emphasis"/>
    <w:basedOn w:val="Predvolenpsmoodseku"/>
    <w:uiPriority w:val="20"/>
    <w:qFormat/>
    <w:rsid w:val="00646A9A"/>
    <w:rPr>
      <w:i/>
      <w:iCs/>
    </w:rPr>
  </w:style>
  <w:style w:type="character" w:customStyle="1" w:styleId="awspan">
    <w:name w:val="awspan"/>
    <w:basedOn w:val="Predvolenpsmoodseku"/>
    <w:rsid w:val="007F5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038020">
      <w:bodyDiv w:val="1"/>
      <w:marLeft w:val="0"/>
      <w:marRight w:val="0"/>
      <w:marTop w:val="0"/>
      <w:marBottom w:val="0"/>
      <w:divBdr>
        <w:top w:val="none" w:sz="0" w:space="0" w:color="auto"/>
        <w:left w:val="none" w:sz="0" w:space="0" w:color="auto"/>
        <w:bottom w:val="none" w:sz="0" w:space="0" w:color="auto"/>
        <w:right w:val="none" w:sz="0" w:space="0" w:color="auto"/>
      </w:divBdr>
    </w:div>
    <w:div w:id="775684864">
      <w:bodyDiv w:val="1"/>
      <w:marLeft w:val="0"/>
      <w:marRight w:val="0"/>
      <w:marTop w:val="0"/>
      <w:marBottom w:val="0"/>
      <w:divBdr>
        <w:top w:val="none" w:sz="0" w:space="0" w:color="auto"/>
        <w:left w:val="none" w:sz="0" w:space="0" w:color="auto"/>
        <w:bottom w:val="none" w:sz="0" w:space="0" w:color="auto"/>
        <w:right w:val="none" w:sz="0" w:space="0" w:color="auto"/>
      </w:divBdr>
    </w:div>
    <w:div w:id="1241216568">
      <w:bodyDiv w:val="1"/>
      <w:marLeft w:val="0"/>
      <w:marRight w:val="0"/>
      <w:marTop w:val="0"/>
      <w:marBottom w:val="0"/>
      <w:divBdr>
        <w:top w:val="none" w:sz="0" w:space="0" w:color="auto"/>
        <w:left w:val="none" w:sz="0" w:space="0" w:color="auto"/>
        <w:bottom w:val="none" w:sz="0" w:space="0" w:color="auto"/>
        <w:right w:val="none" w:sz="0" w:space="0" w:color="auto"/>
      </w:divBdr>
    </w:div>
    <w:div w:id="1259756088">
      <w:bodyDiv w:val="1"/>
      <w:marLeft w:val="0"/>
      <w:marRight w:val="0"/>
      <w:marTop w:val="0"/>
      <w:marBottom w:val="0"/>
      <w:divBdr>
        <w:top w:val="none" w:sz="0" w:space="0" w:color="auto"/>
        <w:left w:val="none" w:sz="0" w:space="0" w:color="auto"/>
        <w:bottom w:val="none" w:sz="0" w:space="0" w:color="auto"/>
        <w:right w:val="none" w:sz="0" w:space="0" w:color="auto"/>
      </w:divBdr>
      <w:divsChild>
        <w:div w:id="2085101742">
          <w:marLeft w:val="30"/>
          <w:marRight w:val="0"/>
          <w:marTop w:val="75"/>
          <w:marBottom w:val="0"/>
          <w:divBdr>
            <w:top w:val="none" w:sz="0" w:space="0" w:color="auto"/>
            <w:left w:val="none" w:sz="0" w:space="0" w:color="auto"/>
            <w:bottom w:val="none" w:sz="0" w:space="0" w:color="auto"/>
            <w:right w:val="none" w:sz="0" w:space="0" w:color="auto"/>
          </w:divBdr>
          <w:divsChild>
            <w:div w:id="1154877376">
              <w:marLeft w:val="0"/>
              <w:marRight w:val="75"/>
              <w:marTop w:val="0"/>
              <w:marBottom w:val="0"/>
              <w:divBdr>
                <w:top w:val="none" w:sz="0" w:space="0" w:color="auto"/>
                <w:left w:val="none" w:sz="0" w:space="0" w:color="auto"/>
                <w:bottom w:val="none" w:sz="0" w:space="0" w:color="auto"/>
                <w:right w:val="none" w:sz="0" w:space="0" w:color="auto"/>
              </w:divBdr>
            </w:div>
            <w:div w:id="1298872787">
              <w:marLeft w:val="30"/>
              <w:marRight w:val="0"/>
              <w:marTop w:val="75"/>
              <w:marBottom w:val="0"/>
              <w:divBdr>
                <w:top w:val="none" w:sz="0" w:space="0" w:color="auto"/>
                <w:left w:val="none" w:sz="0" w:space="0" w:color="auto"/>
                <w:bottom w:val="none" w:sz="0" w:space="0" w:color="auto"/>
                <w:right w:val="none" w:sz="0" w:space="0" w:color="auto"/>
              </w:divBdr>
            </w:div>
          </w:divsChild>
        </w:div>
      </w:divsChild>
    </w:div>
    <w:div w:id="1610621780">
      <w:bodyDiv w:val="1"/>
      <w:marLeft w:val="0"/>
      <w:marRight w:val="0"/>
      <w:marTop w:val="0"/>
      <w:marBottom w:val="0"/>
      <w:divBdr>
        <w:top w:val="none" w:sz="0" w:space="0" w:color="auto"/>
        <w:left w:val="none" w:sz="0" w:space="0" w:color="auto"/>
        <w:bottom w:val="none" w:sz="0" w:space="0" w:color="auto"/>
        <w:right w:val="none" w:sz="0" w:space="0" w:color="auto"/>
      </w:divBdr>
    </w:div>
    <w:div w:id="178954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lov-lex.sk/ezbierky/pravne-predpisy/SK/ZZ/1995/202/" TargetMode="External"/><Relationship Id="rId18" Type="http://schemas.openxmlformats.org/officeDocument/2006/relationships/hyperlink" Target="https://www.slov-lex.sk/ezbierky/pravne-predpisy/SK/ZZ/2001/483/20260301" TargetMode="External"/><Relationship Id="rId26" Type="http://schemas.openxmlformats.org/officeDocument/2006/relationships/hyperlink" Target="https://www.slov-lex.sk/ezbierky/pravne-predpisy/SK/ZZ/2016/289/" TargetMode="External"/><Relationship Id="rId3" Type="http://schemas.openxmlformats.org/officeDocument/2006/relationships/numbering" Target="numbering.xml"/><Relationship Id="rId21" Type="http://schemas.openxmlformats.org/officeDocument/2006/relationships/hyperlink" Target="https://www.slov-lex.sk/ezbierky/pravne-predpisy/SK/ZZ/2008/297/"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slov-lex.sk/ezbierky/pravne-predpisy/SK/ZZ/2002/128/" TargetMode="External"/><Relationship Id="rId17" Type="http://schemas.openxmlformats.org/officeDocument/2006/relationships/hyperlink" Target="https://www.slov-lex.sk/ezbierky/pravne-predpisy/SK/ZZ/2004/747/" TargetMode="External"/><Relationship Id="rId25" Type="http://schemas.openxmlformats.org/officeDocument/2006/relationships/image" Target="media/image1.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lov-lex.sk/ezbierky/pravne-predpisy/SK/ZZ/2004/747/" TargetMode="External"/><Relationship Id="rId20" Type="http://schemas.openxmlformats.org/officeDocument/2006/relationships/hyperlink" Target="https://www.slov-lex.sk/ezbierky/pravne-predpisy/SK/ZZ/2005/8/" TargetMode="External"/><Relationship Id="rId29" Type="http://schemas.openxmlformats.org/officeDocument/2006/relationships/hyperlink" Target="https://www.aspi.sk/products/lawText/1/84200/1/2/zakon-c-131-2015-zz-ktorym-sa-meni-a-doplna-zakon-c-480-2002-zz-o-azyle-a-o-zmene-a-doplneni-niektorych-zakonov-v-zneni-neskorsich-predpisov-a-ktorym-sa-menia-a-doplnaju-niektore-zakony?vtextu=ak%20je%20to%20priaznivej%C5%A1i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lov-lex.sk/ezbierky/pravne-predpisy/SK/ZZ/1992/323/" TargetMode="External"/><Relationship Id="rId24" Type="http://schemas.openxmlformats.org/officeDocument/2006/relationships/hyperlink" Target="https://www.slov-lex.sk/ezbierky/pravne-predpisy/SK/ZZ/2016/289/"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slov-lex.sk/ezbierky/pravne-predpisy/SK/ZZ/1995/233/" TargetMode="External"/><Relationship Id="rId23" Type="http://schemas.openxmlformats.org/officeDocument/2006/relationships/hyperlink" Target="https://www.slov-lex.sk/ezbierky/pravne-predpisy/SK/ZZ/2016/289/" TargetMode="External"/><Relationship Id="rId28" Type="http://schemas.openxmlformats.org/officeDocument/2006/relationships/hyperlink" Target="https://www.aspi.sk/products/lawText/1/84200/1/2/zakon-c-131-2015-zz-ktorym-sa-meni-a-doplna-zakon-c-480-2002-zz-o-azyle-a-o-zmene-a-doplneni-niektorych-zakonov-v-zneni-neskorsich-predpisov-a-ktorym-sa-menia-a-doplnaju-niektore-zakony?vtextu=ak%20je%20to%20priaznivej%C5%A1ie" TargetMode="External"/><Relationship Id="rId10" Type="http://schemas.openxmlformats.org/officeDocument/2006/relationships/hyperlink" Target="https://www.slov-lex.sk/ezbierky/pravne-predpisy/SK/ZZ/1992/78/" TargetMode="External"/><Relationship Id="rId19" Type="http://schemas.openxmlformats.org/officeDocument/2006/relationships/hyperlink" Target="https://www.slov-lex.sk/ezbierky/pravne-predpisy/SK/ZZ/2003/586/" TargetMode="External"/><Relationship Id="rId31" Type="http://schemas.openxmlformats.org/officeDocument/2006/relationships/hyperlink" Target="https://www.slov-lex.sk/ezbierky/pravne-predpisy/SK/ZZ/2025/312/20261120.html" TargetMode="External"/><Relationship Id="rId4" Type="http://schemas.openxmlformats.org/officeDocument/2006/relationships/styles" Target="styles.xml"/><Relationship Id="rId9" Type="http://schemas.openxmlformats.org/officeDocument/2006/relationships/hyperlink" Target="https://www.slov-lex.sk/ezbierky/pravne-predpisy/SK/ZZ/1991/455/" TargetMode="External"/><Relationship Id="rId14" Type="http://schemas.openxmlformats.org/officeDocument/2006/relationships/hyperlink" Target="https://www.slov-lex.sk/ezbierky/pravne-predpisy/SK/ZZ/1995/202/" TargetMode="External"/><Relationship Id="rId22" Type="http://schemas.openxmlformats.org/officeDocument/2006/relationships/hyperlink" Target="https://www.slov-lex.sk/ezbierky/pravne-predpisy/SK/ZZ/2015/423/" TargetMode="External"/><Relationship Id="rId27" Type="http://schemas.openxmlformats.org/officeDocument/2006/relationships/hyperlink" Target="https://www.slov-lex.sk/ezbierky/pravne-predpisy/SK/ZZ/2016/289/" TargetMode="External"/><Relationship Id="rId30" Type="http://schemas.openxmlformats.org/officeDocument/2006/relationships/hyperlink" Target="https://www.zakonypreludi.sk/zz/2022-12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slov-lex.sk/ezbierky/pravne-predpisy/SK/ZZ/2004/747/" TargetMode="External"/><Relationship Id="rId7" Type="http://schemas.openxmlformats.org/officeDocument/2006/relationships/hyperlink" Target="https://www.slov-lex.sk/ezbierky/pravne-predpisy/SK/ZZ/2019/30/" TargetMode="External"/><Relationship Id="rId2" Type="http://schemas.openxmlformats.org/officeDocument/2006/relationships/hyperlink" Target="https://www.slov-lex.sk/ezbierky/pravne-predpisy/SK/ZZ/1992/566/" TargetMode="External"/><Relationship Id="rId1" Type="http://schemas.openxmlformats.org/officeDocument/2006/relationships/hyperlink" Target="https://www.slov-lex.sk/ezbierky/pravne-predpisy/SK/ZZ/1991/455/" TargetMode="External"/><Relationship Id="rId6" Type="http://schemas.openxmlformats.org/officeDocument/2006/relationships/hyperlink" Target="https://www.slov-lex.sk/ezbierky/pravne-predpisy/SK/ZZ/2004/747/" TargetMode="External"/><Relationship Id="rId5" Type="http://schemas.openxmlformats.org/officeDocument/2006/relationships/hyperlink" Target="https://www.slov-lex.sk/ezbierky/pravne-predpisy/SK/ZZ/1992/566/" TargetMode="External"/><Relationship Id="rId4" Type="http://schemas.openxmlformats.org/officeDocument/2006/relationships/hyperlink" Target="https://www.slov-lex.sk/ezbierky/pravne-predpisy/SK/ZZ/2019/30/"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jr. Mgr. Juraj Beník"/>
    <f:field ref="FSCFOLIO_1_1001_FieldCurrentDate" text="19.10.2026 15:41"/>
    <f:field ref="objvalidfrom" date="" text="" edit="true"/>
    <f:field ref="objvalidto" date="" text=""/>
    <f:field ref="FSCFOLIO_1_1001_FieldReleasedVersionDate" text=""/>
    <f:field ref="FSCFOLIO_1_1001_FieldReleasedVersionNr" text=""/>
    <f:field ref="CCAPRECONFIG_15_1001_Objektname" text="vlastny mat"/>
    <f:field ref="objname" text="vlastny mat" edit="true"/>
    <f:field ref="objsubject" text="" edit="true"/>
    <f:field ref="objcreatedby" text="Sučanová Mária, pplk., Mgr."/>
    <f:field ref="objcreatedat" date="2026-10-19T07:34:41" text="19.10.2026 7:34:41"/>
    <f:field ref="objchangedby" text="Beník Juraj, mjr. Mgr."/>
    <f:field ref="objmodifiedat" date="2026-10-19T15:39:42" text="19.10.2026 15:39:42"/>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68F8E1C4-20EF-4560-B505-DBD82653C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2465</TotalTime>
  <Pages>114</Pages>
  <Words>41130</Words>
  <Characters>234443</Characters>
  <Application>Microsoft Office Word</Application>
  <DocSecurity>0</DocSecurity>
  <Lines>1953</Lines>
  <Paragraphs>550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275023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Ľuboslava Kotrasová</dc:creator>
  <cp:keywords/>
  <dc:description/>
  <cp:lastModifiedBy>Juraj Beník</cp:lastModifiedBy>
  <cp:revision>61</cp:revision>
  <cp:lastPrinted>2026-10-09T07:26:00Z</cp:lastPrinted>
  <dcterms:created xsi:type="dcterms:W3CDTF">2026-10-14T08:45:00Z</dcterms:created>
  <dcterms:modified xsi:type="dcterms:W3CDTF">2026-11-03T22:32:00Z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VPRECONFIG@103.510:mv_as_owner_fileresporg">
    <vt:lpwstr>SEKCIA LEGISLATÍVY A PRÁVNYCH SLUŽIEB MV SR</vt:lpwstr>
  </property>
  <property fmtid="{D5CDD505-2E9C-101B-9397-08002B2CF9AE}" pid="5" name="FSC#SKMVPRECONFIG@103.510:mv_hazz_fileresporg_function">
    <vt:lpwstr/>
  </property>
  <property fmtid="{D5CDD505-2E9C-101B-9397-08002B2CF9AE}" pid="6" name="FSC#SKMVPRECONFIG@103.510:mv_hazz_fileresporg_head">
    <vt:lpwstr/>
  </property>
  <property fmtid="{D5CDD505-2E9C-101B-9397-08002B2CF9AE}" pid="7" name="FSC#SKMVPRECONFIG@103.510:mv_hazz_fileresporg_longname">
    <vt:lpwstr/>
  </property>
  <property fmtid="{D5CDD505-2E9C-101B-9397-08002B2CF9AE}" pid="8" name="FSC#SKMVPRECONFIG@103.510:mv_intletterrecievers">
    <vt:lpwstr/>
  </property>
  <property fmtid="{D5CDD505-2E9C-101B-9397-08002B2CF9AE}" pid="9" name="FSC#SKMVPRECONFIG@103.510:mv_org_city">
    <vt:lpwstr>Bratislava 1</vt:lpwstr>
  </property>
  <property fmtid="{D5CDD505-2E9C-101B-9397-08002B2CF9AE}" pid="10" name="FSC#SKMVPRECONFIG@103.510:mv_org_country">
    <vt:lpwstr/>
  </property>
  <property fmtid="{D5CDD505-2E9C-101B-9397-08002B2CF9AE}" pid="11" name="FSC#SKMVPRECONFIG@103.510:mv_org_fullname">
    <vt:lpwstr>SL -  SEKCIA LEGISLATÍVY a PRÁVNYCH SLUŽIEB MV SR</vt:lpwstr>
  </property>
  <property fmtid="{D5CDD505-2E9C-101B-9397-08002B2CF9AE}" pid="12" name="FSC#SKMVPRECONFIG@103.510:mv_org_street">
    <vt:lpwstr>Pribinova 2</vt:lpwstr>
  </property>
  <property fmtid="{D5CDD505-2E9C-101B-9397-08002B2CF9AE}" pid="13" name="FSC#SKMVPRECONFIG@103.510:mv_org_zip">
    <vt:lpwstr>812 72</vt:lpwstr>
  </property>
  <property fmtid="{D5CDD505-2E9C-101B-9397-08002B2CF9AE}" pid="14" name="FSC#SKMVPRECONFIG@103.510:mv_referat_datum">
    <vt:lpwstr/>
  </property>
  <property fmtid="{D5CDD505-2E9C-101B-9397-08002B2CF9AE}" pid="15" name="FSC#SKMVPRECONFIG@103.510:mv_referat_predklada">
    <vt:lpwstr/>
  </property>
  <property fmtid="{D5CDD505-2E9C-101B-9397-08002B2CF9AE}" pid="16" name="FSC#SKMVPRECONFIG@103.510:mv_referat_predschval">
    <vt:lpwstr/>
  </property>
  <property fmtid="{D5CDD505-2E9C-101B-9397-08002B2CF9AE}" pid="17" name="FSC#SKMVPRECONFIG@103.510:mv_referat_schval">
    <vt:lpwstr/>
  </property>
  <property fmtid="{D5CDD505-2E9C-101B-9397-08002B2CF9AE}" pid="18" name="FSC#SKMVPRECONFIG@103.510:mv_referat_sucast">
    <vt:lpwstr/>
  </property>
  <property fmtid="{D5CDD505-2E9C-101B-9397-08002B2CF9AE}" pid="19" name="FSC#SKMVPRECONFIG@103.510:mv_referat_telcislo">
    <vt:lpwstr/>
  </property>
  <property fmtid="{D5CDD505-2E9C-101B-9397-08002B2CF9AE}" pid="20" name="FSC#SKMVPRECONFIG@103.510:mv_referat_utvar">
    <vt:lpwstr/>
  </property>
  <property fmtid="{D5CDD505-2E9C-101B-9397-08002B2CF9AE}" pid="21" name="FSC#SKMVPRECONFIG@103.510:mv_referat_vec">
    <vt:lpwstr/>
  </property>
  <property fmtid="{D5CDD505-2E9C-101B-9397-08002B2CF9AE}" pid="22" name="FSC#SKMVPRECONFIG@103.510:mv_referat_zaznam">
    <vt:lpwstr/>
  </property>
  <property fmtid="{D5CDD505-2E9C-101B-9397-08002B2CF9AE}" pid="23" name="FSC#SKMVPRECONFIG@103.510:mv_as_ou">
    <vt:lpwstr>ODBOR BEZPEČNOSTNEJ LEGISLATÍVY</vt:lpwstr>
  </property>
  <property fmtid="{D5CDD505-2E9C-101B-9397-08002B2CF9AE}" pid="24" name="FSC#SKMVPRECONFIG@103.510:kamo_odos_meno">
    <vt:lpwstr/>
  </property>
  <property fmtid="{D5CDD505-2E9C-101B-9397-08002B2CF9AE}" pid="25" name="FSC#SKMVPRECONFIG@103.510:kamo_odos_adresa">
    <vt:lpwstr/>
  </property>
  <property fmtid="{D5CDD505-2E9C-101B-9397-08002B2CF9AE}" pid="26" name="FSC#SKMVPRECONFIG@103.510:kamo_poc_priloh">
    <vt:lpwstr/>
  </property>
  <property fmtid="{D5CDD505-2E9C-101B-9397-08002B2CF9AE}" pid="27" name="FSC#SKMVPRECONFIG@103.510:kamo_poc_stran">
    <vt:lpwstr/>
  </property>
  <property fmtid="{D5CDD505-2E9C-101B-9397-08002B2CF9AE}" pid="28" name="FSC#SKMVPRECONFIG@103.510:kamo_evid_date">
    <vt:lpwstr>..</vt:lpwstr>
  </property>
  <property fmtid="{D5CDD505-2E9C-101B-9397-08002B2CF9AE}" pid="29" name="FSC#SKMVPRECONFIG@103.510:kamo_cislo">
    <vt:lpwstr/>
  </property>
  <property fmtid="{D5CDD505-2E9C-101B-9397-08002B2CF9AE}" pid="30" name="FSC#SKMVPRECONFIG@103.510:kamo_meno">
    <vt:lpwstr/>
  </property>
  <property fmtid="{D5CDD505-2E9C-101B-9397-08002B2CF9AE}" pid="31" name="FSC#SKMVPRECONFIG@103.510:kamo_poznamka">
    <vt:lpwstr/>
  </property>
  <property fmtid="{D5CDD505-2E9C-101B-9397-08002B2CF9AE}" pid="32" name="FSC#SKMVPRECONFIG@103.510:kamo_vec">
    <vt:lpwstr/>
  </property>
  <property fmtid="{D5CDD505-2E9C-101B-9397-08002B2CF9AE}" pid="33" name="FSC#SKMVPRECONFIG@103.510:mv_fileresporg_oddelenie">
    <vt:lpwstr/>
  </property>
  <property fmtid="{D5CDD505-2E9C-101B-9397-08002B2CF9AE}" pid="34" name="FSC#SKMVPRECONFIG@103.510:mv_veduci_pracovnik">
    <vt:lpwstr>Mgr., Matúš Šutaj</vt:lpwstr>
  </property>
  <property fmtid="{D5CDD505-2E9C-101B-9397-08002B2CF9AE}" pid="35" name="FSC#SKMVPRECONFIG@103.510:mv_funkcia_veduceho_pracovnika">
    <vt:lpwstr>minister vnútra SR</vt:lpwstr>
  </property>
  <property fmtid="{D5CDD505-2E9C-101B-9397-08002B2CF9AE}" pid="36" name="FSC#SKMVPRECONFIG@103.510:mv_postupenie_text_1">
    <vt:lpwstr/>
  </property>
  <property fmtid="{D5CDD505-2E9C-101B-9397-08002B2CF9AE}" pid="37" name="FSC#SKMVPRECONFIG@103.510:mv_postupenie_text_2">
    <vt:lpwstr/>
  </property>
  <property fmtid="{D5CDD505-2E9C-101B-9397-08002B2CF9AE}" pid="38" name="FSC#SKMVPRECONFIG@103.510:mv_filesubj_1">
    <vt:lpwstr/>
  </property>
  <property fmtid="{D5CDD505-2E9C-101B-9397-08002B2CF9AE}" pid="39" name="FSC#SKMVPRECONFIG@103.510:mv_filesubj_2">
    <vt:lpwstr/>
  </property>
  <property fmtid="{D5CDD505-2E9C-101B-9397-08002B2CF9AE}" pid="40" name="FSC#SKMVPRECONFIG@103.510:mv_filesubj_3">
    <vt:lpwstr/>
  </property>
  <property fmtid="{D5CDD505-2E9C-101B-9397-08002B2CF9AE}" pid="41" name="FSC#SKMVPRECONFIG@103.510:mv_filesubj_4">
    <vt:lpwstr/>
  </property>
  <property fmtid="{D5CDD505-2E9C-101B-9397-08002B2CF9AE}" pid="42" name="FSC#SKMVPRECONFIG@103.510:mv_filesubj_5">
    <vt:lpwstr/>
  </property>
  <property fmtid="{D5CDD505-2E9C-101B-9397-08002B2CF9AE}" pid="43" name="FSC#SKMVPRECONFIG@103.510:mv_filesubj_6">
    <vt:lpwstr/>
  </property>
  <property fmtid="{D5CDD505-2E9C-101B-9397-08002B2CF9AE}" pid="44" name="FSC#SKMVPRECONFIG@103.510:mv_filesubj_7">
    <vt:lpwstr/>
  </property>
  <property fmtid="{D5CDD505-2E9C-101B-9397-08002B2CF9AE}" pid="45" name="FSC#SKMVPRECONFIG@103.510:mv_filesubj_8">
    <vt:lpwstr/>
  </property>
  <property fmtid="{D5CDD505-2E9C-101B-9397-08002B2CF9AE}" pid="46" name="FSC#SKMVPRECONFIG@103.510:zaznam_vnut_adresati_71">
    <vt:lpwstr>71</vt:lpwstr>
  </property>
  <property fmtid="{D5CDD505-2E9C-101B-9397-08002B2CF9AE}" pid="47" name="FSC#SKMVPRECONFIG@103.510:zaznam_vnut_adresati_72">
    <vt:lpwstr>72</vt:lpwstr>
  </property>
  <property fmtid="{D5CDD505-2E9C-101B-9397-08002B2CF9AE}" pid="48" name="FSC#SKMVPRECONFIG@103.510:zaznam_vnut_adresati_73">
    <vt:lpwstr>73</vt:lpwstr>
  </property>
  <property fmtid="{D5CDD505-2E9C-101B-9397-08002B2CF9AE}" pid="49" name="FSC#SKMVPRECONFIG@103.510:zaznam_vnut_adresati_74">
    <vt:lpwstr>74</vt:lpwstr>
  </property>
  <property fmtid="{D5CDD505-2E9C-101B-9397-08002B2CF9AE}" pid="50" name="FSC#SKMVPRECONFIG@103.510:zaznam_vnut_adresati_75">
    <vt:lpwstr>75</vt:lpwstr>
  </property>
  <property fmtid="{D5CDD505-2E9C-101B-9397-08002B2CF9AE}" pid="51" name="FSC#SKMVPRECONFIG@103.510:zaznam_vnut_adresati_76">
    <vt:lpwstr>76</vt:lpwstr>
  </property>
  <property fmtid="{D5CDD505-2E9C-101B-9397-08002B2CF9AE}" pid="52" name="FSC#SKMVPRECONFIG@103.510:zaznam_vnut_adresati_77">
    <vt:lpwstr>77</vt:lpwstr>
  </property>
  <property fmtid="{D5CDD505-2E9C-101B-9397-08002B2CF9AE}" pid="53" name="FSC#SKMVPRECONFIG@103.510:zaznam_vnut_adresati_78">
    <vt:lpwstr>78</vt:lpwstr>
  </property>
  <property fmtid="{D5CDD505-2E9C-101B-9397-08002B2CF9AE}" pid="54" name="FSC#SKMVPRECONFIG@103.510:zaznam_vnut_adresati_79">
    <vt:lpwstr>79</vt:lpwstr>
  </property>
  <property fmtid="{D5CDD505-2E9C-101B-9397-08002B2CF9AE}" pid="55" name="FSC#SKMVPRECONFIG@103.510:zaznam_vnut_adresati_80">
    <vt:lpwstr>80</vt:lpwstr>
  </property>
  <property fmtid="{D5CDD505-2E9C-101B-9397-08002B2CF9AE}" pid="56" name="FSC#SKMVPRECONFIG@103.510:zaznam_vnut_adresati_81">
    <vt:lpwstr>81</vt:lpwstr>
  </property>
  <property fmtid="{D5CDD505-2E9C-101B-9397-08002B2CF9AE}" pid="57" name="FSC#SKMVPRECONFIG@103.510:zaznam_vnut_adresati_82">
    <vt:lpwstr>82</vt:lpwstr>
  </property>
  <property fmtid="{D5CDD505-2E9C-101B-9397-08002B2CF9AE}" pid="58" name="FSC#SKMVPRECONFIG@103.510:zaznam_vnut_adresati_83">
    <vt:lpwstr>83</vt:lpwstr>
  </property>
  <property fmtid="{D5CDD505-2E9C-101B-9397-08002B2CF9AE}" pid="59" name="FSC#SKMVPRECONFIG@103.510:zaznam_vnut_adresati_84">
    <vt:lpwstr>84</vt:lpwstr>
  </property>
  <property fmtid="{D5CDD505-2E9C-101B-9397-08002B2CF9AE}" pid="60" name="FSC#SKMVPRECONFIG@103.510:zaznam_vnut_adresati_85">
    <vt:lpwstr>85</vt:lpwstr>
  </property>
  <property fmtid="{D5CDD505-2E9C-101B-9397-08002B2CF9AE}" pid="61" name="FSC#SKMVPRECONFIG@103.510:zaznam_vnut_adresati_86">
    <vt:lpwstr>86</vt:lpwstr>
  </property>
  <property fmtid="{D5CDD505-2E9C-101B-9397-08002B2CF9AE}" pid="62" name="FSC#SKMVPRECONFIG@103.510:zaznam_vnut_adresati_87">
    <vt:lpwstr>87</vt:lpwstr>
  </property>
  <property fmtid="{D5CDD505-2E9C-101B-9397-08002B2CF9AE}" pid="63" name="FSC#SKMVPRECONFIG@103.510:zaznam_vnut_adresati_88">
    <vt:lpwstr>88</vt:lpwstr>
  </property>
  <property fmtid="{D5CDD505-2E9C-101B-9397-08002B2CF9AE}" pid="64" name="FSC#SKMVPRECONFIG@103.510:zaznam_vnut_adresati_89">
    <vt:lpwstr>89</vt:lpwstr>
  </property>
  <property fmtid="{D5CDD505-2E9C-101B-9397-08002B2CF9AE}" pid="65" name="FSC#SKMVPRECONFIG@103.510:zaznam_vnut_adresati_90">
    <vt:lpwstr>90</vt:lpwstr>
  </property>
  <property fmtid="{D5CDD505-2E9C-101B-9397-08002B2CF9AE}" pid="66" name="FSC#SKMVPRECONFIG@103.510:zaznam_vnut_adresati_91">
    <vt:lpwstr>91</vt:lpwstr>
  </property>
  <property fmtid="{D5CDD505-2E9C-101B-9397-08002B2CF9AE}" pid="67" name="FSC#SKMVPRECONFIG@103.510:zaznam_vnut_adresati_92">
    <vt:lpwstr>92</vt:lpwstr>
  </property>
  <property fmtid="{D5CDD505-2E9C-101B-9397-08002B2CF9AE}" pid="68" name="FSC#SKMVPRECONFIG@103.510:zaznam_vnut_adresati_93">
    <vt:lpwstr>93</vt:lpwstr>
  </property>
  <property fmtid="{D5CDD505-2E9C-101B-9397-08002B2CF9AE}" pid="69" name="FSC#SKMVPRECONFIG@103.510:zaznam_vnut_adresati_94">
    <vt:lpwstr>94</vt:lpwstr>
  </property>
  <property fmtid="{D5CDD505-2E9C-101B-9397-08002B2CF9AE}" pid="70" name="FSC#SKMVPRECONFIG@103.510:zaznam_vnut_adresati_95">
    <vt:lpwstr>95</vt:lpwstr>
  </property>
  <property fmtid="{D5CDD505-2E9C-101B-9397-08002B2CF9AE}" pid="71" name="FSC#SKMVPRECONFIG@103.510:zaznam_vnut_adresati_96">
    <vt:lpwstr>96</vt:lpwstr>
  </property>
  <property fmtid="{D5CDD505-2E9C-101B-9397-08002B2CF9AE}" pid="72" name="FSC#SKMVPRECONFIG@103.510:zaznam_vnut_adresati_97">
    <vt:lpwstr>97</vt:lpwstr>
  </property>
  <property fmtid="{D5CDD505-2E9C-101B-9397-08002B2CF9AE}" pid="73" name="FSC#SKMVPRECONFIG@103.510:zaznam_vnut_adresati_98">
    <vt:lpwstr>98</vt:lpwstr>
  </property>
  <property fmtid="{D5CDD505-2E9C-101B-9397-08002B2CF9AE}" pid="74" name="FSC#SKMVPRECONFIG@103.510:zaznam_vnut_adresati_99">
    <vt:lpwstr>99</vt:lpwstr>
  </property>
  <property fmtid="{D5CDD505-2E9C-101B-9397-08002B2CF9AE}" pid="75" name="FSC#SKMVPRECONFIG@103.510:zaznam_vnut_adresati_100">
    <vt:lpwstr>100</vt:lpwstr>
  </property>
  <property fmtid="{D5CDD505-2E9C-101B-9397-08002B2CF9AE}" pid="76" name="FSC#SKMVPRECONFIG@103.510:zaznam_vnut_adresati_101">
    <vt:lpwstr>101</vt:lpwstr>
  </property>
  <property fmtid="{D5CDD505-2E9C-101B-9397-08002B2CF9AE}" pid="77" name="FSC#SKMVPRECONFIG@103.510:zaznam_vnut_adresati_102">
    <vt:lpwstr>102</vt:lpwstr>
  </property>
  <property fmtid="{D5CDD505-2E9C-101B-9397-08002B2CF9AE}" pid="78" name="FSC#SKMVPRECONFIG@103.510:zaznam_vnut_adresati_103">
    <vt:lpwstr>103</vt:lpwstr>
  </property>
  <property fmtid="{D5CDD505-2E9C-101B-9397-08002B2CF9AE}" pid="79" name="FSC#SKMVPRECONFIG@103.510:zaznam_vnut_adresati_104">
    <vt:lpwstr>104</vt:lpwstr>
  </property>
  <property fmtid="{D5CDD505-2E9C-101B-9397-08002B2CF9AE}" pid="80" name="FSC#SKMVPRECONFIG@103.510:zaznam_vnut_adresati_105">
    <vt:lpwstr>105</vt:lpwstr>
  </property>
  <property fmtid="{D5CDD505-2E9C-101B-9397-08002B2CF9AE}" pid="81" name="FSC#SKMVPRECONFIG@103.510:zaznam_vnut_adresati_106">
    <vt:lpwstr>106</vt:lpwstr>
  </property>
  <property fmtid="{D5CDD505-2E9C-101B-9397-08002B2CF9AE}" pid="82" name="FSC#SKMVPRECONFIG@103.510:zaznam_vnut_adresati_107">
    <vt:lpwstr>107</vt:lpwstr>
  </property>
  <property fmtid="{D5CDD505-2E9C-101B-9397-08002B2CF9AE}" pid="83" name="FSC#SKMVPRECONFIG@103.510:zaznam_vnut_adresati_108">
    <vt:lpwstr>108</vt:lpwstr>
  </property>
  <property fmtid="{D5CDD505-2E9C-101B-9397-08002B2CF9AE}" pid="84" name="FSC#SKMVPRECONFIG@103.510:zaznam_vnut_adresati_109">
    <vt:lpwstr>109</vt:lpwstr>
  </property>
  <property fmtid="{D5CDD505-2E9C-101B-9397-08002B2CF9AE}" pid="85" name="FSC#SKMVPRECONFIG@103.510:zaznam_vnut_adresati_110">
    <vt:lpwstr>110</vt:lpwstr>
  </property>
  <property fmtid="{D5CDD505-2E9C-101B-9397-08002B2CF9AE}" pid="86" name="FSC#SKMVPRECONFIG@103.510:zaznam_vnut_adresati_111">
    <vt:lpwstr>111</vt:lpwstr>
  </property>
  <property fmtid="{D5CDD505-2E9C-101B-9397-08002B2CF9AE}" pid="87" name="FSC#SKMVPRECONFIG@103.510:zaznam_vnut_adresati_112">
    <vt:lpwstr>112</vt:lpwstr>
  </property>
  <property fmtid="{D5CDD505-2E9C-101B-9397-08002B2CF9AE}" pid="88" name="FSC#SKMVPRECONFIG@103.510:zaznam_vnut_adresati_113">
    <vt:lpwstr>113</vt:lpwstr>
  </property>
  <property fmtid="{D5CDD505-2E9C-101B-9397-08002B2CF9AE}" pid="89" name="FSC#SKMVPRECONFIG@103.510:zaznam_vnut_adresati_114">
    <vt:lpwstr>114</vt:lpwstr>
  </property>
  <property fmtid="{D5CDD505-2E9C-101B-9397-08002B2CF9AE}" pid="90" name="FSC#SKMVPRECONFIG@103.510:zaznam_vnut_adresati_115">
    <vt:lpwstr>115</vt:lpwstr>
  </property>
  <property fmtid="{D5CDD505-2E9C-101B-9397-08002B2CF9AE}" pid="91" name="FSC#SKMVPRECONFIG@103.510:zaznam_vnut_adresati_116">
    <vt:lpwstr>116</vt:lpwstr>
  </property>
  <property fmtid="{D5CDD505-2E9C-101B-9397-08002B2CF9AE}" pid="92" name="FSC#SKMVPRECONFIG@103.510:zaznam_vnut_adresati_117">
    <vt:lpwstr>117</vt:lpwstr>
  </property>
  <property fmtid="{D5CDD505-2E9C-101B-9397-08002B2CF9AE}" pid="93" name="FSC#SKMVPRECONFIG@103.510:zaznam_vnut_adresati_118">
    <vt:lpwstr>118</vt:lpwstr>
  </property>
  <property fmtid="{D5CDD505-2E9C-101B-9397-08002B2CF9AE}" pid="94" name="FSC#SKMVPRECONFIG@103.510:zaznam_vnut_adresati_119">
    <vt:lpwstr>119</vt:lpwstr>
  </property>
  <property fmtid="{D5CDD505-2E9C-101B-9397-08002B2CF9AE}" pid="95" name="FSC#SKMVPRECONFIG@103.510:zaznam_vnut_adresati_120">
    <vt:lpwstr>120</vt:lpwstr>
  </property>
  <property fmtid="{D5CDD505-2E9C-101B-9397-08002B2CF9AE}" pid="96" name="FSC#SKMVPRECONFIG@103.510:zaznam_vnut_adresati_121">
    <vt:lpwstr>121</vt:lpwstr>
  </property>
  <property fmtid="{D5CDD505-2E9C-101B-9397-08002B2CF9AE}" pid="97" name="FSC#SKMVPRECONFIG@103.510:zaznam_vnut_adresati_122">
    <vt:lpwstr>122</vt:lpwstr>
  </property>
  <property fmtid="{D5CDD505-2E9C-101B-9397-08002B2CF9AE}" pid="98" name="FSC#SKMVPRECONFIG@103.510:zaznam_vnut_adresati_123">
    <vt:lpwstr>123</vt:lpwstr>
  </property>
  <property fmtid="{D5CDD505-2E9C-101B-9397-08002B2CF9AE}" pid="99" name="FSC#SKMVPRECONFIG@103.510:zaznam_vnut_adresati_124">
    <vt:lpwstr>124</vt:lpwstr>
  </property>
  <property fmtid="{D5CDD505-2E9C-101B-9397-08002B2CF9AE}" pid="100" name="FSC#SKMVPRECONFIG@103.510:zaznam_vnut_adresati_125">
    <vt:lpwstr>125</vt:lpwstr>
  </property>
  <property fmtid="{D5CDD505-2E9C-101B-9397-08002B2CF9AE}" pid="101" name="FSC#SKMVPRECONFIG@103.510:zaznam_vnut_adresati_126">
    <vt:lpwstr>126</vt:lpwstr>
  </property>
  <property fmtid="{D5CDD505-2E9C-101B-9397-08002B2CF9AE}" pid="102" name="FSC#SKMVPRECONFIG@103.510:zaznam_vnut_adresati_127">
    <vt:lpwstr>127</vt:lpwstr>
  </property>
  <property fmtid="{D5CDD505-2E9C-101B-9397-08002B2CF9AE}" pid="103" name="FSC#SKMVPRECONFIG@103.510:zaznam_vnut_adresati_128">
    <vt:lpwstr>128</vt:lpwstr>
  </property>
  <property fmtid="{D5CDD505-2E9C-101B-9397-08002B2CF9AE}" pid="104" name="FSC#SKMVPRECONFIG@103.510:zaznam_vnut_adresati_129">
    <vt:lpwstr>129</vt:lpwstr>
  </property>
  <property fmtid="{D5CDD505-2E9C-101B-9397-08002B2CF9AE}" pid="105" name="FSC#SKMVPRECONFIG@103.510:zaznam_vnut_adresati_130">
    <vt:lpwstr>130</vt:lpwstr>
  </property>
  <property fmtid="{D5CDD505-2E9C-101B-9397-08002B2CF9AE}" pid="106" name="FSC#SKMVPRECONFIG@103.510:zaznam_vnut_adresati_131">
    <vt:lpwstr>131</vt:lpwstr>
  </property>
  <property fmtid="{D5CDD505-2E9C-101B-9397-08002B2CF9AE}" pid="107" name="FSC#SKMVPRECONFIG@103.510:zaznam_vnut_adresati_132">
    <vt:lpwstr>132</vt:lpwstr>
  </property>
  <property fmtid="{D5CDD505-2E9C-101B-9397-08002B2CF9AE}" pid="108" name="FSC#SKMVPRECONFIG@103.510:zaznam_vnut_adresati_133">
    <vt:lpwstr>133</vt:lpwstr>
  </property>
  <property fmtid="{D5CDD505-2E9C-101B-9397-08002B2CF9AE}" pid="109" name="FSC#SKMVPRECONFIG@103.510:zaznam_vnut_adresati_134">
    <vt:lpwstr>134</vt:lpwstr>
  </property>
  <property fmtid="{D5CDD505-2E9C-101B-9397-08002B2CF9AE}" pid="110" name="FSC#SKMVPRECONFIG@103.510:zaznam_vnut_adresati_135">
    <vt:lpwstr>135</vt:lpwstr>
  </property>
  <property fmtid="{D5CDD505-2E9C-101B-9397-08002B2CF9AE}" pid="111" name="FSC#SKMVPRECONFIG@103.510:zaznam_vnut_adresati_136">
    <vt:lpwstr>136</vt:lpwstr>
  </property>
  <property fmtid="{D5CDD505-2E9C-101B-9397-08002B2CF9AE}" pid="112" name="FSC#SKMVPRECONFIG@103.510:zaznam_vnut_adresati_137">
    <vt:lpwstr>137</vt:lpwstr>
  </property>
  <property fmtid="{D5CDD505-2E9C-101B-9397-08002B2CF9AE}" pid="113" name="FSC#SKMVPRECONFIG@103.510:zaznam_vnut_adresati_138">
    <vt:lpwstr>138</vt:lpwstr>
  </property>
  <property fmtid="{D5CDD505-2E9C-101B-9397-08002B2CF9AE}" pid="114" name="FSC#SKMVPRECONFIG@103.510:zaznam_vnut_adresati_139">
    <vt:lpwstr>139</vt:lpwstr>
  </property>
  <property fmtid="{D5CDD505-2E9C-101B-9397-08002B2CF9AE}" pid="115" name="FSC#SKMVPRECONFIG@103.510:zaznam_vnut_adresati_140">
    <vt:lpwstr>140</vt:lpwstr>
  </property>
  <property fmtid="{D5CDD505-2E9C-101B-9397-08002B2CF9AE}" pid="116" name="FSC#SKMVPRECONFIG@103.510:zaznam_vnut_adresati_141">
    <vt:lpwstr>141</vt:lpwstr>
  </property>
  <property fmtid="{D5CDD505-2E9C-101B-9397-08002B2CF9AE}" pid="117" name="FSC#SKMVPRECONFIG@103.510:zaznam_vnut_adresati_142">
    <vt:lpwstr>142</vt:lpwstr>
  </property>
  <property fmtid="{D5CDD505-2E9C-101B-9397-08002B2CF9AE}" pid="118" name="FSC#SKMVPRECONFIG@103.510:zaznam_vnut_adresati_143">
    <vt:lpwstr>143</vt:lpwstr>
  </property>
  <property fmtid="{D5CDD505-2E9C-101B-9397-08002B2CF9AE}" pid="119" name="FSC#SKMVPRECONFIG@103.510:zaznam_vnut_adresati_144">
    <vt:lpwstr>144</vt:lpwstr>
  </property>
  <property fmtid="{D5CDD505-2E9C-101B-9397-08002B2CF9AE}" pid="120" name="FSC#SKMVPRECONFIG@103.510:zaznam_vnut_adresati_145">
    <vt:lpwstr>145</vt:lpwstr>
  </property>
  <property fmtid="{D5CDD505-2E9C-101B-9397-08002B2CF9AE}" pid="121" name="FSC#SKMVPRECONFIG@103.510:zaznam_vnut_adresati_146">
    <vt:lpwstr>146</vt:lpwstr>
  </property>
  <property fmtid="{D5CDD505-2E9C-101B-9397-08002B2CF9AE}" pid="122" name="FSC#SKMVPRECONFIG@103.510:zaznam_vnut_adresati_147">
    <vt:lpwstr>147</vt:lpwstr>
  </property>
  <property fmtid="{D5CDD505-2E9C-101B-9397-08002B2CF9AE}" pid="123" name="FSC#SKMVPRECONFIG@103.510:zaznam_vnut_adresati_148">
    <vt:lpwstr>148</vt:lpwstr>
  </property>
  <property fmtid="{D5CDD505-2E9C-101B-9397-08002B2CF9AE}" pid="124" name="FSC#SKMVPRECONFIG@103.510:zaznam_vnut_adresati_149">
    <vt:lpwstr>149</vt:lpwstr>
  </property>
  <property fmtid="{D5CDD505-2E9C-101B-9397-08002B2CF9AE}" pid="125" name="FSC#SKMVPRECONFIG@103.510:zaznam_vnut_adresati_150">
    <vt:lpwstr>150</vt:lpwstr>
  </property>
  <property fmtid="{D5CDD505-2E9C-101B-9397-08002B2CF9AE}" pid="126" name="FSC#SKEDITIONREG@103.510:a_acceptor">
    <vt:lpwstr/>
  </property>
  <property fmtid="{D5CDD505-2E9C-101B-9397-08002B2CF9AE}" pid="127" name="FSC#SKEDITIONREG@103.510:a_clearedat">
    <vt:lpwstr/>
  </property>
  <property fmtid="{D5CDD505-2E9C-101B-9397-08002B2CF9AE}" pid="128" name="FSC#SKEDITIONREG@103.510:a_clearedby">
    <vt:lpwstr/>
  </property>
  <property fmtid="{D5CDD505-2E9C-101B-9397-08002B2CF9AE}" pid="129" name="FSC#SKEDITIONREG@103.510:a_comm">
    <vt:lpwstr/>
  </property>
  <property fmtid="{D5CDD505-2E9C-101B-9397-08002B2CF9AE}" pid="130" name="FSC#SKEDITIONREG@103.510:a_decisionattachments">
    <vt:lpwstr/>
  </property>
  <property fmtid="{D5CDD505-2E9C-101B-9397-08002B2CF9AE}" pid="131" name="FSC#SKEDITIONREG@103.510:a_deliveredat">
    <vt:lpwstr/>
  </property>
  <property fmtid="{D5CDD505-2E9C-101B-9397-08002B2CF9AE}" pid="132" name="FSC#SKEDITIONREG@103.510:a_delivery">
    <vt:lpwstr/>
  </property>
  <property fmtid="{D5CDD505-2E9C-101B-9397-08002B2CF9AE}" pid="133" name="FSC#SKEDITIONREG@103.510:a_extension">
    <vt:lpwstr/>
  </property>
  <property fmtid="{D5CDD505-2E9C-101B-9397-08002B2CF9AE}" pid="134" name="FSC#SKEDITIONREG@103.510:a_filenumber">
    <vt:lpwstr/>
  </property>
  <property fmtid="{D5CDD505-2E9C-101B-9397-08002B2CF9AE}" pid="135" name="FSC#SKEDITIONREG@103.510:a_fileresponsible">
    <vt:lpwstr/>
  </property>
  <property fmtid="{D5CDD505-2E9C-101B-9397-08002B2CF9AE}" pid="136" name="FSC#SKEDITIONREG@103.510:a_fileresporg">
    <vt:lpwstr/>
  </property>
  <property fmtid="{D5CDD505-2E9C-101B-9397-08002B2CF9AE}" pid="137" name="FSC#SKEDITIONREG@103.510:a_fileresporg_email_OU">
    <vt:lpwstr/>
  </property>
  <property fmtid="{D5CDD505-2E9C-101B-9397-08002B2CF9AE}" pid="138" name="FSC#SKEDITIONREG@103.510:a_fileresporg_emailaddress">
    <vt:lpwstr/>
  </property>
  <property fmtid="{D5CDD505-2E9C-101B-9397-08002B2CF9AE}" pid="139" name="FSC#SKEDITIONREG@103.510:a_fileresporg_fax">
    <vt:lpwstr/>
  </property>
  <property fmtid="{D5CDD505-2E9C-101B-9397-08002B2CF9AE}" pid="140" name="FSC#SKEDITIONREG@103.510:a_fileresporg_fax_OU">
    <vt:lpwstr/>
  </property>
  <property fmtid="{D5CDD505-2E9C-101B-9397-08002B2CF9AE}" pid="141" name="FSC#SKEDITIONREG@103.510:a_fileresporg_function">
    <vt:lpwstr/>
  </property>
  <property fmtid="{D5CDD505-2E9C-101B-9397-08002B2CF9AE}" pid="142" name="FSC#SKEDITIONREG@103.510:a_fileresporg_function_OU">
    <vt:lpwstr/>
  </property>
  <property fmtid="{D5CDD505-2E9C-101B-9397-08002B2CF9AE}" pid="143" name="FSC#SKEDITIONREG@103.510:a_fileresporg_head">
    <vt:lpwstr/>
  </property>
  <property fmtid="{D5CDD505-2E9C-101B-9397-08002B2CF9AE}" pid="144" name="FSC#SKEDITIONREG@103.510:a_fileresporg_head_OU">
    <vt:lpwstr/>
  </property>
  <property fmtid="{D5CDD505-2E9C-101B-9397-08002B2CF9AE}" pid="145" name="FSC#SKEDITIONREG@103.510:a_fileresporg_OU">
    <vt:lpwstr/>
  </property>
  <property fmtid="{D5CDD505-2E9C-101B-9397-08002B2CF9AE}" pid="146" name="FSC#SKEDITIONREG@103.510:a_fileresporg_phone">
    <vt:lpwstr/>
  </property>
  <property fmtid="{D5CDD505-2E9C-101B-9397-08002B2CF9AE}" pid="147" name="FSC#SKEDITIONREG@103.510:a_fileresporg_phone_OU">
    <vt:lpwstr/>
  </property>
  <property fmtid="{D5CDD505-2E9C-101B-9397-08002B2CF9AE}" pid="148" name="FSC#SKEDITIONREG@103.510:a_incattachments">
    <vt:lpwstr/>
  </property>
  <property fmtid="{D5CDD505-2E9C-101B-9397-08002B2CF9AE}" pid="149" name="FSC#SKEDITIONREG@103.510:a_incnr">
    <vt:lpwstr/>
  </property>
  <property fmtid="{D5CDD505-2E9C-101B-9397-08002B2CF9AE}" pid="150" name="FSC#SKEDITIONREG@103.510:a_objcreatedstr">
    <vt:lpwstr/>
  </property>
  <property fmtid="{D5CDD505-2E9C-101B-9397-08002B2CF9AE}" pid="151" name="FSC#SKEDITIONREG@103.510:a_ordernumber">
    <vt:lpwstr/>
  </property>
  <property fmtid="{D5CDD505-2E9C-101B-9397-08002B2CF9AE}" pid="152" name="FSC#SKEDITIONREG@103.510:a_oursign">
    <vt:lpwstr/>
  </property>
  <property fmtid="{D5CDD505-2E9C-101B-9397-08002B2CF9AE}" pid="153" name="FSC#SKEDITIONREG@103.510:a_sendersign">
    <vt:lpwstr/>
  </property>
  <property fmtid="{D5CDD505-2E9C-101B-9397-08002B2CF9AE}" pid="154" name="FSC#SKEDITIONREG@103.510:a_shortou">
    <vt:lpwstr/>
  </property>
  <property fmtid="{D5CDD505-2E9C-101B-9397-08002B2CF9AE}" pid="155" name="FSC#SKEDITIONREG@103.510:a_testsalutation">
    <vt:lpwstr/>
  </property>
  <property fmtid="{D5CDD505-2E9C-101B-9397-08002B2CF9AE}" pid="156" name="FSC#SKEDITIONREG@103.510:a_validfrom">
    <vt:lpwstr/>
  </property>
  <property fmtid="{D5CDD505-2E9C-101B-9397-08002B2CF9AE}" pid="157" name="FSC#SKEDITIONREG@103.510:as_activity">
    <vt:lpwstr/>
  </property>
  <property fmtid="{D5CDD505-2E9C-101B-9397-08002B2CF9AE}" pid="158" name="FSC#SKEDITIONREG@103.510:as_docdate">
    <vt:lpwstr/>
  </property>
  <property fmtid="{D5CDD505-2E9C-101B-9397-08002B2CF9AE}" pid="159" name="FSC#SKEDITIONREG@103.510:as_establishdate">
    <vt:lpwstr/>
  </property>
  <property fmtid="{D5CDD505-2E9C-101B-9397-08002B2CF9AE}" pid="160" name="FSC#SKEDITIONREG@103.510:as_fileresphead">
    <vt:lpwstr/>
  </property>
  <property fmtid="{D5CDD505-2E9C-101B-9397-08002B2CF9AE}" pid="161" name="FSC#SKEDITIONREG@103.510:as_filerespheadfnct">
    <vt:lpwstr/>
  </property>
  <property fmtid="{D5CDD505-2E9C-101B-9397-08002B2CF9AE}" pid="162" name="FSC#SKEDITIONREG@103.510:as_fileresponsible">
    <vt:lpwstr/>
  </property>
  <property fmtid="{D5CDD505-2E9C-101B-9397-08002B2CF9AE}" pid="163" name="FSC#SKEDITIONREG@103.510:as_filesubj">
    <vt:lpwstr/>
  </property>
  <property fmtid="{D5CDD505-2E9C-101B-9397-08002B2CF9AE}" pid="164" name="FSC#SKEDITIONREG@103.510:as_objname">
    <vt:lpwstr/>
  </property>
  <property fmtid="{D5CDD505-2E9C-101B-9397-08002B2CF9AE}" pid="165" name="FSC#SKEDITIONREG@103.510:as_ou">
    <vt:lpwstr/>
  </property>
  <property fmtid="{D5CDD505-2E9C-101B-9397-08002B2CF9AE}" pid="166" name="FSC#SKEDITIONREG@103.510:as_owner">
    <vt:lpwstr>Mgr. Zuzana Tarabíková</vt:lpwstr>
  </property>
  <property fmtid="{D5CDD505-2E9C-101B-9397-08002B2CF9AE}" pid="167" name="FSC#SKEDITIONREG@103.510:as_phonelink">
    <vt:lpwstr/>
  </property>
  <property fmtid="{D5CDD505-2E9C-101B-9397-08002B2CF9AE}" pid="168" name="FSC#SKEDITIONREG@103.510:oz_externAdr">
    <vt:lpwstr/>
  </property>
  <property fmtid="{D5CDD505-2E9C-101B-9397-08002B2CF9AE}" pid="169" name="FSC#SKEDITIONREG@103.510:a_depositperiod">
    <vt:lpwstr/>
  </property>
  <property fmtid="{D5CDD505-2E9C-101B-9397-08002B2CF9AE}" pid="170" name="FSC#SKEDITIONREG@103.510:a_disposestate">
    <vt:lpwstr/>
  </property>
  <property fmtid="{D5CDD505-2E9C-101B-9397-08002B2CF9AE}" pid="171" name="FSC#SKEDITIONREG@103.510:a_fileresponsiblefnct">
    <vt:lpwstr/>
  </property>
  <property fmtid="{D5CDD505-2E9C-101B-9397-08002B2CF9AE}" pid="172" name="FSC#SKEDITIONREG@103.510:a_fileresporg_position">
    <vt:lpwstr/>
  </property>
  <property fmtid="{D5CDD505-2E9C-101B-9397-08002B2CF9AE}" pid="173" name="FSC#SKEDITIONREG@103.510:a_fileresporg_position_OU">
    <vt:lpwstr/>
  </property>
  <property fmtid="{D5CDD505-2E9C-101B-9397-08002B2CF9AE}" pid="174" name="FSC#SKEDITIONREG@103.510:a_osobnecislosprac">
    <vt:lpwstr/>
  </property>
  <property fmtid="{D5CDD505-2E9C-101B-9397-08002B2CF9AE}" pid="175" name="FSC#SKEDITIONREG@103.510:a_registrysign">
    <vt:lpwstr/>
  </property>
  <property fmtid="{D5CDD505-2E9C-101B-9397-08002B2CF9AE}" pid="176" name="FSC#SKEDITIONREG@103.510:a_subfileatt">
    <vt:lpwstr/>
  </property>
  <property fmtid="{D5CDD505-2E9C-101B-9397-08002B2CF9AE}" pid="177" name="FSC#SKEDITIONREG@103.510:as_filesubjall">
    <vt:lpwstr/>
  </property>
  <property fmtid="{D5CDD505-2E9C-101B-9397-08002B2CF9AE}" pid="178" name="FSC#SKEDITIONREG@103.510:CreatedAt">
    <vt:lpwstr>19. 10. 2026, 07:34</vt:lpwstr>
  </property>
  <property fmtid="{D5CDD505-2E9C-101B-9397-08002B2CF9AE}" pid="179" name="FSC#SKEDITIONREG@103.510:curruserrolegroup">
    <vt:lpwstr>ODBOR BEZPEČNOSTNEJ LEGISLATÍVY</vt:lpwstr>
  </property>
  <property fmtid="{D5CDD505-2E9C-101B-9397-08002B2CF9AE}" pid="180" name="FSC#SKEDITIONREG@103.510:currusersubst">
    <vt:lpwstr>mjr. Mgr. Juraj Beník</vt:lpwstr>
  </property>
  <property fmtid="{D5CDD505-2E9C-101B-9397-08002B2CF9AE}" pid="181" name="FSC#SKEDITIONREG@103.510:emailsprac">
    <vt:lpwstr/>
  </property>
  <property fmtid="{D5CDD505-2E9C-101B-9397-08002B2CF9AE}" pid="182" name="FSC#SKEDITIONREG@103.510:ms_VyskladaniePoznamok">
    <vt:lpwstr/>
  </property>
  <property fmtid="{D5CDD505-2E9C-101B-9397-08002B2CF9AE}" pid="183" name="FSC#SKEDITIONREG@103.510:oumlname_fnct">
    <vt:lpwstr/>
  </property>
  <property fmtid="{D5CDD505-2E9C-101B-9397-08002B2CF9AE}" pid="184" name="FSC#SKEDITIONREG@103.510:sk_org_city">
    <vt:lpwstr>Bratislava 1</vt:lpwstr>
  </property>
  <property fmtid="{D5CDD505-2E9C-101B-9397-08002B2CF9AE}" pid="185" name="FSC#SKEDITIONREG@103.510:sk_org_dic">
    <vt:lpwstr/>
  </property>
  <property fmtid="{D5CDD505-2E9C-101B-9397-08002B2CF9AE}" pid="186" name="FSC#SKEDITIONREG@103.510:sk_org_email">
    <vt:lpwstr/>
  </property>
  <property fmtid="{D5CDD505-2E9C-101B-9397-08002B2CF9AE}" pid="187" name="FSC#SKEDITIONREG@103.510:sk_org_fax">
    <vt:lpwstr/>
  </property>
  <property fmtid="{D5CDD505-2E9C-101B-9397-08002B2CF9AE}" pid="188" name="FSC#SKEDITIONREG@103.510:sk_org_fullname">
    <vt:lpwstr>SL -  SEKCIA LEGISLATÍVY a PRÁVNYCH SLUŽIEB MV SR</vt:lpwstr>
  </property>
  <property fmtid="{D5CDD505-2E9C-101B-9397-08002B2CF9AE}" pid="189" name="FSC#SKEDITIONREG@103.510:sk_org_ico">
    <vt:lpwstr>00151866</vt:lpwstr>
  </property>
  <property fmtid="{D5CDD505-2E9C-101B-9397-08002B2CF9AE}" pid="190" name="FSC#SKEDITIONREG@103.510:sk_org_phone">
    <vt:lpwstr/>
  </property>
  <property fmtid="{D5CDD505-2E9C-101B-9397-08002B2CF9AE}" pid="191" name="FSC#SKEDITIONREG@103.510:sk_org_shortname">
    <vt:lpwstr/>
  </property>
  <property fmtid="{D5CDD505-2E9C-101B-9397-08002B2CF9AE}" pid="192" name="FSC#SKEDITIONREG@103.510:sk_org_state">
    <vt:lpwstr>Slovensko</vt:lpwstr>
  </property>
  <property fmtid="{D5CDD505-2E9C-101B-9397-08002B2CF9AE}" pid="193" name="FSC#SKEDITIONREG@103.510:sk_org_street">
    <vt:lpwstr>Pribinova 2</vt:lpwstr>
  </property>
  <property fmtid="{D5CDD505-2E9C-101B-9397-08002B2CF9AE}" pid="194" name="FSC#SKEDITIONREG@103.510:sk_org_zip">
    <vt:lpwstr>812 72</vt:lpwstr>
  </property>
  <property fmtid="{D5CDD505-2E9C-101B-9397-08002B2CF9AE}" pid="195" name="FSC#SKEDITIONREG@103.510:viz_clearedat">
    <vt:lpwstr/>
  </property>
  <property fmtid="{D5CDD505-2E9C-101B-9397-08002B2CF9AE}" pid="196" name="FSC#SKEDITIONREG@103.510:viz_clearedby">
    <vt:lpwstr/>
  </property>
  <property fmtid="{D5CDD505-2E9C-101B-9397-08002B2CF9AE}" pid="197" name="FSC#SKEDITIONREG@103.510:viz_comm">
    <vt:lpwstr/>
  </property>
  <property fmtid="{D5CDD505-2E9C-101B-9397-08002B2CF9AE}" pid="198" name="FSC#SKEDITIONREG@103.510:viz_decisionattachments">
    <vt:lpwstr/>
  </property>
  <property fmtid="{D5CDD505-2E9C-101B-9397-08002B2CF9AE}" pid="199" name="FSC#SKEDITIONREG@103.510:viz_deliveredat">
    <vt:lpwstr/>
  </property>
  <property fmtid="{D5CDD505-2E9C-101B-9397-08002B2CF9AE}" pid="200" name="FSC#SKEDITIONREG@103.510:viz_delivery">
    <vt:lpwstr/>
  </property>
  <property fmtid="{D5CDD505-2E9C-101B-9397-08002B2CF9AE}" pid="201" name="FSC#SKEDITIONREG@103.510:viz_extension">
    <vt:lpwstr/>
  </property>
  <property fmtid="{D5CDD505-2E9C-101B-9397-08002B2CF9AE}" pid="202" name="FSC#SKEDITIONREG@103.510:viz_filenumber">
    <vt:lpwstr/>
  </property>
  <property fmtid="{D5CDD505-2E9C-101B-9397-08002B2CF9AE}" pid="203" name="FSC#SKEDITIONREG@103.510:viz_fileresponsible">
    <vt:lpwstr/>
  </property>
  <property fmtid="{D5CDD505-2E9C-101B-9397-08002B2CF9AE}" pid="204" name="FSC#SKEDITIONREG@103.510:viz_fileresporg">
    <vt:lpwstr/>
  </property>
  <property fmtid="{D5CDD505-2E9C-101B-9397-08002B2CF9AE}" pid="205" name="FSC#SKEDITIONREG@103.510:viz_fileresporg_email_OU">
    <vt:lpwstr/>
  </property>
  <property fmtid="{D5CDD505-2E9C-101B-9397-08002B2CF9AE}" pid="206" name="FSC#SKEDITIONREG@103.510:viz_fileresporg_emailaddress">
    <vt:lpwstr/>
  </property>
  <property fmtid="{D5CDD505-2E9C-101B-9397-08002B2CF9AE}" pid="207" name="FSC#SKEDITIONREG@103.510:viz_fileresporg_fax">
    <vt:lpwstr/>
  </property>
  <property fmtid="{D5CDD505-2E9C-101B-9397-08002B2CF9AE}" pid="208" name="FSC#SKEDITIONREG@103.510:viz_fileresporg_fax_OU">
    <vt:lpwstr/>
  </property>
  <property fmtid="{D5CDD505-2E9C-101B-9397-08002B2CF9AE}" pid="209" name="FSC#SKEDITIONREG@103.510:viz_fileresporg_function">
    <vt:lpwstr/>
  </property>
  <property fmtid="{D5CDD505-2E9C-101B-9397-08002B2CF9AE}" pid="210" name="FSC#SKEDITIONREG@103.510:viz_fileresporg_function_OU">
    <vt:lpwstr/>
  </property>
  <property fmtid="{D5CDD505-2E9C-101B-9397-08002B2CF9AE}" pid="211" name="FSC#SKEDITIONREG@103.510:viz_fileresporg_head">
    <vt:lpwstr/>
  </property>
  <property fmtid="{D5CDD505-2E9C-101B-9397-08002B2CF9AE}" pid="212" name="FSC#SKEDITIONREG@103.510:viz_fileresporg_head_OU">
    <vt:lpwstr/>
  </property>
  <property fmtid="{D5CDD505-2E9C-101B-9397-08002B2CF9AE}" pid="213" name="FSC#SKEDITIONREG@103.510:viz_fileresporg_longname">
    <vt:lpwstr/>
  </property>
  <property fmtid="{D5CDD505-2E9C-101B-9397-08002B2CF9AE}" pid="214" name="FSC#SKEDITIONREG@103.510:viz_fileresporg_mesto">
    <vt:lpwstr/>
  </property>
  <property fmtid="{D5CDD505-2E9C-101B-9397-08002B2CF9AE}" pid="215" name="FSC#SKEDITIONREG@103.510:viz_fileresporg_odbor">
    <vt:lpwstr/>
  </property>
  <property fmtid="{D5CDD505-2E9C-101B-9397-08002B2CF9AE}" pid="216" name="FSC#SKEDITIONREG@103.510:viz_fileresporg_odbor_function">
    <vt:lpwstr/>
  </property>
  <property fmtid="{D5CDD505-2E9C-101B-9397-08002B2CF9AE}" pid="217" name="FSC#SKEDITIONREG@103.510:viz_fileresporg_odbor_head">
    <vt:lpwstr/>
  </property>
  <property fmtid="{D5CDD505-2E9C-101B-9397-08002B2CF9AE}" pid="218" name="FSC#SKEDITIONREG@103.510:viz_fileresporg_OU">
    <vt:lpwstr/>
  </property>
  <property fmtid="{D5CDD505-2E9C-101B-9397-08002B2CF9AE}" pid="219" name="FSC#SKEDITIONREG@103.510:viz_fileresporg_phone">
    <vt:lpwstr/>
  </property>
  <property fmtid="{D5CDD505-2E9C-101B-9397-08002B2CF9AE}" pid="220" name="FSC#SKEDITIONREG@103.510:viz_fileresporg_phone_OU">
    <vt:lpwstr/>
  </property>
  <property fmtid="{D5CDD505-2E9C-101B-9397-08002B2CF9AE}" pid="221" name="FSC#SKEDITIONREG@103.510:viz_fileresporg_position">
    <vt:lpwstr/>
  </property>
  <property fmtid="{D5CDD505-2E9C-101B-9397-08002B2CF9AE}" pid="222" name="FSC#SKEDITIONREG@103.510:viz_fileresporg_position_OU">
    <vt:lpwstr/>
  </property>
  <property fmtid="{D5CDD505-2E9C-101B-9397-08002B2CF9AE}" pid="223" name="FSC#SKEDITIONREG@103.510:viz_fileresporg_psc">
    <vt:lpwstr/>
  </property>
  <property fmtid="{D5CDD505-2E9C-101B-9397-08002B2CF9AE}" pid="224" name="FSC#SKEDITIONREG@103.510:viz_fileresporg_sekcia">
    <vt:lpwstr/>
  </property>
  <property fmtid="{D5CDD505-2E9C-101B-9397-08002B2CF9AE}" pid="225" name="FSC#SKEDITIONREG@103.510:viz_fileresporg_sekcia_function">
    <vt:lpwstr/>
  </property>
  <property fmtid="{D5CDD505-2E9C-101B-9397-08002B2CF9AE}" pid="226" name="FSC#SKEDITIONREG@103.510:viz_fileresporg_sekcia_head">
    <vt:lpwstr/>
  </property>
  <property fmtid="{D5CDD505-2E9C-101B-9397-08002B2CF9AE}" pid="227" name="FSC#SKEDITIONREG@103.510:viz_fileresporg_stat">
    <vt:lpwstr/>
  </property>
  <property fmtid="{D5CDD505-2E9C-101B-9397-08002B2CF9AE}" pid="228" name="FSC#SKEDITIONREG@103.510:viz_fileresporg_ulica">
    <vt:lpwstr/>
  </property>
  <property fmtid="{D5CDD505-2E9C-101B-9397-08002B2CF9AE}" pid="229" name="FSC#SKEDITIONREG@103.510:viz_fileresporgknazov">
    <vt:lpwstr/>
  </property>
  <property fmtid="{D5CDD505-2E9C-101B-9397-08002B2CF9AE}" pid="230" name="FSC#SKEDITIONREG@103.510:viz_filesubj">
    <vt:lpwstr/>
  </property>
  <property fmtid="{D5CDD505-2E9C-101B-9397-08002B2CF9AE}" pid="231" name="FSC#SKEDITIONREG@103.510:viz_incattachments">
    <vt:lpwstr/>
  </property>
  <property fmtid="{D5CDD505-2E9C-101B-9397-08002B2CF9AE}" pid="232" name="FSC#SKEDITIONREG@103.510:viz_incnr">
    <vt:lpwstr/>
  </property>
  <property fmtid="{D5CDD505-2E9C-101B-9397-08002B2CF9AE}" pid="233" name="FSC#SKEDITIONREG@103.510:viz_intletterrecivers">
    <vt:lpwstr/>
  </property>
  <property fmtid="{D5CDD505-2E9C-101B-9397-08002B2CF9AE}" pid="234" name="FSC#SKEDITIONREG@103.510:viz_objcreatedstr">
    <vt:lpwstr/>
  </property>
  <property fmtid="{D5CDD505-2E9C-101B-9397-08002B2CF9AE}" pid="235" name="FSC#SKEDITIONREG@103.510:viz_ordernumber">
    <vt:lpwstr/>
  </property>
  <property fmtid="{D5CDD505-2E9C-101B-9397-08002B2CF9AE}" pid="236" name="FSC#SKEDITIONREG@103.510:viz_oursign">
    <vt:lpwstr/>
  </property>
  <property fmtid="{D5CDD505-2E9C-101B-9397-08002B2CF9AE}" pid="237" name="FSC#SKEDITIONREG@103.510:viz_responseto_createdby">
    <vt:lpwstr/>
  </property>
  <property fmtid="{D5CDD505-2E9C-101B-9397-08002B2CF9AE}" pid="238" name="FSC#SKEDITIONREG@103.510:viz_sendersign">
    <vt:lpwstr/>
  </property>
  <property fmtid="{D5CDD505-2E9C-101B-9397-08002B2CF9AE}" pid="239" name="FSC#SKEDITIONREG@103.510:viz_shortfileresporg">
    <vt:lpwstr/>
  </property>
  <property fmtid="{D5CDD505-2E9C-101B-9397-08002B2CF9AE}" pid="240" name="FSC#SKEDITIONREG@103.510:viz_tel_number">
    <vt:lpwstr/>
  </property>
  <property fmtid="{D5CDD505-2E9C-101B-9397-08002B2CF9AE}" pid="241" name="FSC#SKEDITIONREG@103.510:viz_tel_number2">
    <vt:lpwstr/>
  </property>
  <property fmtid="{D5CDD505-2E9C-101B-9397-08002B2CF9AE}" pid="242" name="FSC#SKEDITIONREG@103.510:viz_testsalutation">
    <vt:lpwstr/>
  </property>
  <property fmtid="{D5CDD505-2E9C-101B-9397-08002B2CF9AE}" pid="243" name="FSC#SKEDITIONREG@103.510:viz_validfrom">
    <vt:lpwstr/>
  </property>
  <property fmtid="{D5CDD505-2E9C-101B-9397-08002B2CF9AE}" pid="244" name="FSC#SKEDITIONREG@103.510:zaznam_jeden_adresat">
    <vt:lpwstr/>
  </property>
  <property fmtid="{D5CDD505-2E9C-101B-9397-08002B2CF9AE}" pid="245" name="FSC#SKEDITIONREG@103.510:zaznam_vnut_adresati_1">
    <vt:lpwstr/>
  </property>
  <property fmtid="{D5CDD505-2E9C-101B-9397-08002B2CF9AE}" pid="246" name="FSC#SKEDITIONREG@103.510:zaznam_vnut_adresati_2">
    <vt:lpwstr/>
  </property>
  <property fmtid="{D5CDD505-2E9C-101B-9397-08002B2CF9AE}" pid="247" name="FSC#SKEDITIONREG@103.510:zaznam_vnut_adresati_3">
    <vt:lpwstr/>
  </property>
  <property fmtid="{D5CDD505-2E9C-101B-9397-08002B2CF9AE}" pid="248" name="FSC#SKEDITIONREG@103.510:zaznam_vnut_adresati_4">
    <vt:lpwstr/>
  </property>
  <property fmtid="{D5CDD505-2E9C-101B-9397-08002B2CF9AE}" pid="249" name="FSC#SKEDITIONREG@103.510:zaznam_vnut_adresati_5">
    <vt:lpwstr/>
  </property>
  <property fmtid="{D5CDD505-2E9C-101B-9397-08002B2CF9AE}" pid="250" name="FSC#SKEDITIONREG@103.510:zaznam_vnut_adresati_6">
    <vt:lpwstr/>
  </property>
  <property fmtid="{D5CDD505-2E9C-101B-9397-08002B2CF9AE}" pid="251" name="FSC#SKEDITIONREG@103.510:zaznam_vnut_adresati_7">
    <vt:lpwstr/>
  </property>
  <property fmtid="{D5CDD505-2E9C-101B-9397-08002B2CF9AE}" pid="252" name="FSC#SKEDITIONREG@103.510:zaznam_vnut_adresati_8">
    <vt:lpwstr/>
  </property>
  <property fmtid="{D5CDD505-2E9C-101B-9397-08002B2CF9AE}" pid="253" name="FSC#SKEDITIONREG@103.510:zaznam_vnut_adresati_9">
    <vt:lpwstr/>
  </property>
  <property fmtid="{D5CDD505-2E9C-101B-9397-08002B2CF9AE}" pid="254" name="FSC#SKEDITIONREG@103.510:zaznam_vnut_adresati_10">
    <vt:lpwstr/>
  </property>
  <property fmtid="{D5CDD505-2E9C-101B-9397-08002B2CF9AE}" pid="255" name="FSC#SKEDITIONREG@103.510:zaznam_vnut_adresati_11">
    <vt:lpwstr/>
  </property>
  <property fmtid="{D5CDD505-2E9C-101B-9397-08002B2CF9AE}" pid="256" name="FSC#SKEDITIONREG@103.510:zaznam_vnut_adresati_12">
    <vt:lpwstr/>
  </property>
  <property fmtid="{D5CDD505-2E9C-101B-9397-08002B2CF9AE}" pid="257" name="FSC#SKEDITIONREG@103.510:zaznam_vnut_adresati_13">
    <vt:lpwstr/>
  </property>
  <property fmtid="{D5CDD505-2E9C-101B-9397-08002B2CF9AE}" pid="258" name="FSC#SKEDITIONREG@103.510:zaznam_vnut_adresati_14">
    <vt:lpwstr/>
  </property>
  <property fmtid="{D5CDD505-2E9C-101B-9397-08002B2CF9AE}" pid="259" name="FSC#SKEDITIONREG@103.510:zaznam_vnut_adresati_15">
    <vt:lpwstr/>
  </property>
  <property fmtid="{D5CDD505-2E9C-101B-9397-08002B2CF9AE}" pid="260" name="FSC#SKEDITIONREG@103.510:zaznam_vnut_adresati_16">
    <vt:lpwstr/>
  </property>
  <property fmtid="{D5CDD505-2E9C-101B-9397-08002B2CF9AE}" pid="261" name="FSC#SKEDITIONREG@103.510:zaznam_vnut_adresati_17">
    <vt:lpwstr/>
  </property>
  <property fmtid="{D5CDD505-2E9C-101B-9397-08002B2CF9AE}" pid="262" name="FSC#SKEDITIONREG@103.510:zaznam_vnut_adresati_18">
    <vt:lpwstr/>
  </property>
  <property fmtid="{D5CDD505-2E9C-101B-9397-08002B2CF9AE}" pid="263" name="FSC#SKEDITIONREG@103.510:zaznam_vnut_adresati_19">
    <vt:lpwstr/>
  </property>
  <property fmtid="{D5CDD505-2E9C-101B-9397-08002B2CF9AE}" pid="264" name="FSC#SKEDITIONREG@103.510:zaznam_vnut_adresati_20">
    <vt:lpwstr/>
  </property>
  <property fmtid="{D5CDD505-2E9C-101B-9397-08002B2CF9AE}" pid="265" name="FSC#SKEDITIONREG@103.510:zaznam_vnut_adresati_21">
    <vt:lpwstr/>
  </property>
  <property fmtid="{D5CDD505-2E9C-101B-9397-08002B2CF9AE}" pid="266" name="FSC#SKEDITIONREG@103.510:zaznam_vnut_adresati_22">
    <vt:lpwstr/>
  </property>
  <property fmtid="{D5CDD505-2E9C-101B-9397-08002B2CF9AE}" pid="267" name="FSC#SKEDITIONREG@103.510:zaznam_vnut_adresati_23">
    <vt:lpwstr/>
  </property>
  <property fmtid="{D5CDD505-2E9C-101B-9397-08002B2CF9AE}" pid="268" name="FSC#SKEDITIONREG@103.510:zaznam_vnut_adresati_24">
    <vt:lpwstr/>
  </property>
  <property fmtid="{D5CDD505-2E9C-101B-9397-08002B2CF9AE}" pid="269" name="FSC#SKEDITIONREG@103.510:zaznam_vnut_adresati_25">
    <vt:lpwstr/>
  </property>
  <property fmtid="{D5CDD505-2E9C-101B-9397-08002B2CF9AE}" pid="270" name="FSC#SKEDITIONREG@103.510:zaznam_vnut_adresati_26">
    <vt:lpwstr/>
  </property>
  <property fmtid="{D5CDD505-2E9C-101B-9397-08002B2CF9AE}" pid="271" name="FSC#SKEDITIONREG@103.510:zaznam_vnut_adresati_27">
    <vt:lpwstr/>
  </property>
  <property fmtid="{D5CDD505-2E9C-101B-9397-08002B2CF9AE}" pid="272" name="FSC#SKEDITIONREG@103.510:zaznam_vnut_adresati_28">
    <vt:lpwstr/>
  </property>
  <property fmtid="{D5CDD505-2E9C-101B-9397-08002B2CF9AE}" pid="273" name="FSC#SKEDITIONREG@103.510:zaznam_vnut_adresati_29">
    <vt:lpwstr/>
  </property>
  <property fmtid="{D5CDD505-2E9C-101B-9397-08002B2CF9AE}" pid="274" name="FSC#SKEDITIONREG@103.510:zaznam_vnut_adresati_30">
    <vt:lpwstr/>
  </property>
  <property fmtid="{D5CDD505-2E9C-101B-9397-08002B2CF9AE}" pid="275" name="FSC#SKEDITIONREG@103.510:zaznam_vnut_adresati_31">
    <vt:lpwstr/>
  </property>
  <property fmtid="{D5CDD505-2E9C-101B-9397-08002B2CF9AE}" pid="276" name="FSC#SKEDITIONREG@103.510:zaznam_vnut_adresati_32">
    <vt:lpwstr/>
  </property>
  <property fmtid="{D5CDD505-2E9C-101B-9397-08002B2CF9AE}" pid="277" name="FSC#SKEDITIONREG@103.510:zaznam_vnut_adresati_33">
    <vt:lpwstr/>
  </property>
  <property fmtid="{D5CDD505-2E9C-101B-9397-08002B2CF9AE}" pid="278" name="FSC#SKEDITIONREG@103.510:zaznam_vnut_adresati_34">
    <vt:lpwstr/>
  </property>
  <property fmtid="{D5CDD505-2E9C-101B-9397-08002B2CF9AE}" pid="279" name="FSC#SKEDITIONREG@103.510:zaznam_vnut_adresati_35">
    <vt:lpwstr/>
  </property>
  <property fmtid="{D5CDD505-2E9C-101B-9397-08002B2CF9AE}" pid="280" name="FSC#SKEDITIONREG@103.510:zaznam_vnut_adresati_36">
    <vt:lpwstr/>
  </property>
  <property fmtid="{D5CDD505-2E9C-101B-9397-08002B2CF9AE}" pid="281" name="FSC#SKEDITIONREG@103.510:zaznam_vnut_adresati_37">
    <vt:lpwstr/>
  </property>
  <property fmtid="{D5CDD505-2E9C-101B-9397-08002B2CF9AE}" pid="282" name="FSC#SKEDITIONREG@103.510:zaznam_vnut_adresati_38">
    <vt:lpwstr/>
  </property>
  <property fmtid="{D5CDD505-2E9C-101B-9397-08002B2CF9AE}" pid="283" name="FSC#SKEDITIONREG@103.510:zaznam_vnut_adresati_39">
    <vt:lpwstr/>
  </property>
  <property fmtid="{D5CDD505-2E9C-101B-9397-08002B2CF9AE}" pid="284" name="FSC#SKEDITIONREG@103.510:zaznam_vnut_adresati_40">
    <vt:lpwstr/>
  </property>
  <property fmtid="{D5CDD505-2E9C-101B-9397-08002B2CF9AE}" pid="285" name="FSC#SKEDITIONREG@103.510:zaznam_vnut_adresati_41">
    <vt:lpwstr/>
  </property>
  <property fmtid="{D5CDD505-2E9C-101B-9397-08002B2CF9AE}" pid="286" name="FSC#SKEDITIONREG@103.510:zaznam_vnut_adresati_42">
    <vt:lpwstr/>
  </property>
  <property fmtid="{D5CDD505-2E9C-101B-9397-08002B2CF9AE}" pid="287" name="FSC#SKEDITIONREG@103.510:zaznam_vnut_adresati_43">
    <vt:lpwstr/>
  </property>
  <property fmtid="{D5CDD505-2E9C-101B-9397-08002B2CF9AE}" pid="288" name="FSC#SKEDITIONREG@103.510:zaznam_vnut_adresati_44">
    <vt:lpwstr/>
  </property>
  <property fmtid="{D5CDD505-2E9C-101B-9397-08002B2CF9AE}" pid="289" name="FSC#SKEDITIONREG@103.510:zaznam_vnut_adresati_45">
    <vt:lpwstr/>
  </property>
  <property fmtid="{D5CDD505-2E9C-101B-9397-08002B2CF9AE}" pid="290" name="FSC#SKEDITIONREG@103.510:zaznam_vnut_adresati_46">
    <vt:lpwstr/>
  </property>
  <property fmtid="{D5CDD505-2E9C-101B-9397-08002B2CF9AE}" pid="291" name="FSC#SKEDITIONREG@103.510:zaznam_vnut_adresati_47">
    <vt:lpwstr/>
  </property>
  <property fmtid="{D5CDD505-2E9C-101B-9397-08002B2CF9AE}" pid="292" name="FSC#SKEDITIONREG@103.510:zaznam_vnut_adresati_48">
    <vt:lpwstr/>
  </property>
  <property fmtid="{D5CDD505-2E9C-101B-9397-08002B2CF9AE}" pid="293" name="FSC#SKEDITIONREG@103.510:zaznam_vnut_adresati_49">
    <vt:lpwstr/>
  </property>
  <property fmtid="{D5CDD505-2E9C-101B-9397-08002B2CF9AE}" pid="294" name="FSC#SKEDITIONREG@103.510:zaznam_vnut_adresati_50">
    <vt:lpwstr/>
  </property>
  <property fmtid="{D5CDD505-2E9C-101B-9397-08002B2CF9AE}" pid="295" name="FSC#SKEDITIONREG@103.510:zaznam_vnut_adresati_51">
    <vt:lpwstr/>
  </property>
  <property fmtid="{D5CDD505-2E9C-101B-9397-08002B2CF9AE}" pid="296" name="FSC#SKEDITIONREG@103.510:zaznam_vnut_adresati_52">
    <vt:lpwstr/>
  </property>
  <property fmtid="{D5CDD505-2E9C-101B-9397-08002B2CF9AE}" pid="297" name="FSC#SKEDITIONREG@103.510:zaznam_vnut_adresati_53">
    <vt:lpwstr/>
  </property>
  <property fmtid="{D5CDD505-2E9C-101B-9397-08002B2CF9AE}" pid="298" name="FSC#SKEDITIONREG@103.510:zaznam_vnut_adresati_54">
    <vt:lpwstr/>
  </property>
  <property fmtid="{D5CDD505-2E9C-101B-9397-08002B2CF9AE}" pid="299" name="FSC#SKEDITIONREG@103.510:zaznam_vnut_adresati_55">
    <vt:lpwstr/>
  </property>
  <property fmtid="{D5CDD505-2E9C-101B-9397-08002B2CF9AE}" pid="300" name="FSC#SKEDITIONREG@103.510:zaznam_vnut_adresati_56">
    <vt:lpwstr/>
  </property>
  <property fmtid="{D5CDD505-2E9C-101B-9397-08002B2CF9AE}" pid="301" name="FSC#SKEDITIONREG@103.510:zaznam_vnut_adresati_57">
    <vt:lpwstr/>
  </property>
  <property fmtid="{D5CDD505-2E9C-101B-9397-08002B2CF9AE}" pid="302" name="FSC#SKEDITIONREG@103.510:zaznam_vnut_adresati_58">
    <vt:lpwstr/>
  </property>
  <property fmtid="{D5CDD505-2E9C-101B-9397-08002B2CF9AE}" pid="303" name="FSC#SKEDITIONREG@103.510:zaznam_vnut_adresati_59">
    <vt:lpwstr/>
  </property>
  <property fmtid="{D5CDD505-2E9C-101B-9397-08002B2CF9AE}" pid="304" name="FSC#SKEDITIONREG@103.510:zaznam_vnut_adresati_60">
    <vt:lpwstr/>
  </property>
  <property fmtid="{D5CDD505-2E9C-101B-9397-08002B2CF9AE}" pid="305" name="FSC#SKEDITIONREG@103.510:zaznam_vnut_adresati_61">
    <vt:lpwstr/>
  </property>
  <property fmtid="{D5CDD505-2E9C-101B-9397-08002B2CF9AE}" pid="306" name="FSC#SKEDITIONREG@103.510:zaznam_vnut_adresati_62">
    <vt:lpwstr/>
  </property>
  <property fmtid="{D5CDD505-2E9C-101B-9397-08002B2CF9AE}" pid="307" name="FSC#SKEDITIONREG@103.510:zaznam_vnut_adresati_63">
    <vt:lpwstr/>
  </property>
  <property fmtid="{D5CDD505-2E9C-101B-9397-08002B2CF9AE}" pid="308" name="FSC#SKEDITIONREG@103.510:zaznam_vnut_adresati_64">
    <vt:lpwstr/>
  </property>
  <property fmtid="{D5CDD505-2E9C-101B-9397-08002B2CF9AE}" pid="309" name="FSC#SKEDITIONREG@103.510:zaznam_vnut_adresati_65">
    <vt:lpwstr/>
  </property>
  <property fmtid="{D5CDD505-2E9C-101B-9397-08002B2CF9AE}" pid="310" name="FSC#SKEDITIONREG@103.510:zaznam_vnut_adresati_66">
    <vt:lpwstr/>
  </property>
  <property fmtid="{D5CDD505-2E9C-101B-9397-08002B2CF9AE}" pid="311" name="FSC#SKEDITIONREG@103.510:zaznam_vnut_adresati_67">
    <vt:lpwstr/>
  </property>
  <property fmtid="{D5CDD505-2E9C-101B-9397-08002B2CF9AE}" pid="312" name="FSC#SKEDITIONREG@103.510:zaznam_vnut_adresati_68">
    <vt:lpwstr/>
  </property>
  <property fmtid="{D5CDD505-2E9C-101B-9397-08002B2CF9AE}" pid="313" name="FSC#SKEDITIONREG@103.510:zaznam_vnut_adresati_69">
    <vt:lpwstr/>
  </property>
  <property fmtid="{D5CDD505-2E9C-101B-9397-08002B2CF9AE}" pid="314" name="FSC#SKEDITIONREG@103.510:zaznam_vnut_adresati_70">
    <vt:lpwstr/>
  </property>
  <property fmtid="{D5CDD505-2E9C-101B-9397-08002B2CF9AE}" pid="315" name="FSC#SKEDITIONREG@103.510:zaznam_vonk_adresati_1">
    <vt:lpwstr/>
  </property>
  <property fmtid="{D5CDD505-2E9C-101B-9397-08002B2CF9AE}" pid="316" name="FSC#SKEDITIONREG@103.510:zaznam_vonk_adresati_2">
    <vt:lpwstr/>
  </property>
  <property fmtid="{D5CDD505-2E9C-101B-9397-08002B2CF9AE}" pid="317" name="FSC#SKEDITIONREG@103.510:zaznam_vonk_adresati_3">
    <vt:lpwstr/>
  </property>
  <property fmtid="{D5CDD505-2E9C-101B-9397-08002B2CF9AE}" pid="318" name="FSC#SKEDITIONREG@103.510:zaznam_vonk_adresati_4">
    <vt:lpwstr/>
  </property>
  <property fmtid="{D5CDD505-2E9C-101B-9397-08002B2CF9AE}" pid="319" name="FSC#SKEDITIONREG@103.510:zaznam_vonk_adresati_5">
    <vt:lpwstr/>
  </property>
  <property fmtid="{D5CDD505-2E9C-101B-9397-08002B2CF9AE}" pid="320" name="FSC#SKEDITIONREG@103.510:zaznam_vonk_adresati_6">
    <vt:lpwstr/>
  </property>
  <property fmtid="{D5CDD505-2E9C-101B-9397-08002B2CF9AE}" pid="321" name="FSC#SKEDITIONREG@103.510:zaznam_vonk_adresati_7">
    <vt:lpwstr/>
  </property>
  <property fmtid="{D5CDD505-2E9C-101B-9397-08002B2CF9AE}" pid="322" name="FSC#SKEDITIONREG@103.510:zaznam_vonk_adresati_8">
    <vt:lpwstr/>
  </property>
  <property fmtid="{D5CDD505-2E9C-101B-9397-08002B2CF9AE}" pid="323" name="FSC#SKEDITIONREG@103.510:zaznam_vonk_adresati_9">
    <vt:lpwstr/>
  </property>
  <property fmtid="{D5CDD505-2E9C-101B-9397-08002B2CF9AE}" pid="324" name="FSC#SKEDITIONREG@103.510:zaznam_vonk_adresati_10">
    <vt:lpwstr/>
  </property>
  <property fmtid="{D5CDD505-2E9C-101B-9397-08002B2CF9AE}" pid="325" name="FSC#SKEDITIONREG@103.510:zaznam_vonk_adresati_11">
    <vt:lpwstr/>
  </property>
  <property fmtid="{D5CDD505-2E9C-101B-9397-08002B2CF9AE}" pid="326" name="FSC#SKEDITIONREG@103.510:zaznam_vonk_adresati_12">
    <vt:lpwstr/>
  </property>
  <property fmtid="{D5CDD505-2E9C-101B-9397-08002B2CF9AE}" pid="327" name="FSC#SKEDITIONREG@103.510:zaznam_vonk_adresati_13">
    <vt:lpwstr/>
  </property>
  <property fmtid="{D5CDD505-2E9C-101B-9397-08002B2CF9AE}" pid="328" name="FSC#SKEDITIONREG@103.510:zaznam_vonk_adresati_14">
    <vt:lpwstr/>
  </property>
  <property fmtid="{D5CDD505-2E9C-101B-9397-08002B2CF9AE}" pid="329" name="FSC#SKEDITIONREG@103.510:zaznam_vonk_adresati_15">
    <vt:lpwstr/>
  </property>
  <property fmtid="{D5CDD505-2E9C-101B-9397-08002B2CF9AE}" pid="330" name="FSC#SKEDITIONREG@103.510:zaznam_vonk_adresati_16">
    <vt:lpwstr/>
  </property>
  <property fmtid="{D5CDD505-2E9C-101B-9397-08002B2CF9AE}" pid="331" name="FSC#SKEDITIONREG@103.510:zaznam_vonk_adresati_17">
    <vt:lpwstr/>
  </property>
  <property fmtid="{D5CDD505-2E9C-101B-9397-08002B2CF9AE}" pid="332" name="FSC#SKEDITIONREG@103.510:zaznam_vonk_adresati_18">
    <vt:lpwstr/>
  </property>
  <property fmtid="{D5CDD505-2E9C-101B-9397-08002B2CF9AE}" pid="333" name="FSC#SKEDITIONREG@103.510:zaznam_vonk_adresati_19">
    <vt:lpwstr/>
  </property>
  <property fmtid="{D5CDD505-2E9C-101B-9397-08002B2CF9AE}" pid="334" name="FSC#SKEDITIONREG@103.510:zaznam_vonk_adresati_20">
    <vt:lpwstr/>
  </property>
  <property fmtid="{D5CDD505-2E9C-101B-9397-08002B2CF9AE}" pid="335" name="FSC#SKEDITIONREG@103.510:zaznam_vonk_adresati_21">
    <vt:lpwstr/>
  </property>
  <property fmtid="{D5CDD505-2E9C-101B-9397-08002B2CF9AE}" pid="336" name="FSC#SKEDITIONREG@103.510:zaznam_vonk_adresati_22">
    <vt:lpwstr/>
  </property>
  <property fmtid="{D5CDD505-2E9C-101B-9397-08002B2CF9AE}" pid="337" name="FSC#SKEDITIONREG@103.510:zaznam_vonk_adresati_23">
    <vt:lpwstr/>
  </property>
  <property fmtid="{D5CDD505-2E9C-101B-9397-08002B2CF9AE}" pid="338" name="FSC#SKEDITIONREG@103.510:zaznam_vonk_adresati_24">
    <vt:lpwstr/>
  </property>
  <property fmtid="{D5CDD505-2E9C-101B-9397-08002B2CF9AE}" pid="339" name="FSC#SKEDITIONREG@103.510:zaznam_vonk_adresati_25">
    <vt:lpwstr/>
  </property>
  <property fmtid="{D5CDD505-2E9C-101B-9397-08002B2CF9AE}" pid="340" name="FSC#SKEDITIONREG@103.510:zaznam_vonk_adresati_26">
    <vt:lpwstr/>
  </property>
  <property fmtid="{D5CDD505-2E9C-101B-9397-08002B2CF9AE}" pid="341" name="FSC#SKEDITIONREG@103.510:zaznam_vonk_adresati_27">
    <vt:lpwstr/>
  </property>
  <property fmtid="{D5CDD505-2E9C-101B-9397-08002B2CF9AE}" pid="342" name="FSC#SKEDITIONREG@103.510:zaznam_vonk_adresati_28">
    <vt:lpwstr/>
  </property>
  <property fmtid="{D5CDD505-2E9C-101B-9397-08002B2CF9AE}" pid="343" name="FSC#SKEDITIONREG@103.510:zaznam_vonk_adresati_29">
    <vt:lpwstr/>
  </property>
  <property fmtid="{D5CDD505-2E9C-101B-9397-08002B2CF9AE}" pid="344" name="FSC#SKEDITIONREG@103.510:zaznam_vonk_adresati_30">
    <vt:lpwstr/>
  </property>
  <property fmtid="{D5CDD505-2E9C-101B-9397-08002B2CF9AE}" pid="345" name="FSC#SKEDITIONREG@103.510:zaznam_vonk_adresati_31">
    <vt:lpwstr/>
  </property>
  <property fmtid="{D5CDD505-2E9C-101B-9397-08002B2CF9AE}" pid="346" name="FSC#SKEDITIONREG@103.510:zaznam_vonk_adresati_32">
    <vt:lpwstr/>
  </property>
  <property fmtid="{D5CDD505-2E9C-101B-9397-08002B2CF9AE}" pid="347" name="FSC#SKEDITIONREG@103.510:zaznam_vonk_adresati_33">
    <vt:lpwstr/>
  </property>
  <property fmtid="{D5CDD505-2E9C-101B-9397-08002B2CF9AE}" pid="348" name="FSC#SKEDITIONREG@103.510:zaznam_vonk_adresati_34">
    <vt:lpwstr/>
  </property>
  <property fmtid="{D5CDD505-2E9C-101B-9397-08002B2CF9AE}" pid="349" name="FSC#SKEDITIONREG@103.510:zaznam_vonk_adresati_35">
    <vt:lpwstr/>
  </property>
  <property fmtid="{D5CDD505-2E9C-101B-9397-08002B2CF9AE}" pid="350" name="FSC#SKEDITIONREG@103.510:Stazovatel">
    <vt:lpwstr/>
  </property>
  <property fmtid="{D5CDD505-2E9C-101B-9397-08002B2CF9AE}" pid="351" name="FSC#SKEDITIONREG@103.510:ProtiKomu">
    <vt:lpwstr/>
  </property>
  <property fmtid="{D5CDD505-2E9C-101B-9397-08002B2CF9AE}" pid="352" name="FSC#SKEDITIONREG@103.510:EvCisloStaz">
    <vt:lpwstr/>
  </property>
  <property fmtid="{D5CDD505-2E9C-101B-9397-08002B2CF9AE}" pid="353" name="FSC#SKEDITIONREG@103.510:jod_AttrDateSkutocnyDatumVydania">
    <vt:lpwstr/>
  </property>
  <property fmtid="{D5CDD505-2E9C-101B-9397-08002B2CF9AE}" pid="354" name="FSC#SKEDITIONREG@103.510:jod_AttrNumCisloZmeny">
    <vt:lpwstr/>
  </property>
  <property fmtid="{D5CDD505-2E9C-101B-9397-08002B2CF9AE}" pid="355" name="FSC#SKEDITIONREG@103.510:jod_AttrStrRegCisloZaznamu">
    <vt:lpwstr/>
  </property>
  <property fmtid="{D5CDD505-2E9C-101B-9397-08002B2CF9AE}" pid="356" name="FSC#SKEDITIONREG@103.510:jod_cislodoc">
    <vt:lpwstr/>
  </property>
  <property fmtid="{D5CDD505-2E9C-101B-9397-08002B2CF9AE}" pid="357" name="FSC#SKEDITIONREG@103.510:jod_druh">
    <vt:lpwstr/>
  </property>
  <property fmtid="{D5CDD505-2E9C-101B-9397-08002B2CF9AE}" pid="358" name="FSC#SKEDITIONREG@103.510:jod_lu">
    <vt:lpwstr/>
  </property>
  <property fmtid="{D5CDD505-2E9C-101B-9397-08002B2CF9AE}" pid="359" name="FSC#SKEDITIONREG@103.510:jod_nazov">
    <vt:lpwstr/>
  </property>
  <property fmtid="{D5CDD505-2E9C-101B-9397-08002B2CF9AE}" pid="360" name="FSC#SKEDITIONREG@103.510:jod_typ">
    <vt:lpwstr/>
  </property>
  <property fmtid="{D5CDD505-2E9C-101B-9397-08002B2CF9AE}" pid="361" name="FSC#SKEDITIONREG@103.510:jod_zh">
    <vt:lpwstr/>
  </property>
  <property fmtid="{D5CDD505-2E9C-101B-9397-08002B2CF9AE}" pid="362" name="FSC#SKEDITIONREG@103.510:jod_sAttrDatePlatnostDo">
    <vt:lpwstr/>
  </property>
  <property fmtid="{D5CDD505-2E9C-101B-9397-08002B2CF9AE}" pid="363" name="FSC#SKEDITIONREG@103.510:jod_sAttrDatePlatnostOd">
    <vt:lpwstr/>
  </property>
  <property fmtid="{D5CDD505-2E9C-101B-9397-08002B2CF9AE}" pid="364" name="FSC#SKEDITIONREG@103.510:jod_sAttrDateUcinnostDoc">
    <vt:lpwstr/>
  </property>
  <property fmtid="{D5CDD505-2E9C-101B-9397-08002B2CF9AE}" pid="365" name="FSC#SKEDITIONREG@103.510:a_telephone">
    <vt:lpwstr/>
  </property>
  <property fmtid="{D5CDD505-2E9C-101B-9397-08002B2CF9AE}" pid="366" name="FSC#SKEDITIONREG@103.510:a_email">
    <vt:lpwstr/>
  </property>
  <property fmtid="{D5CDD505-2E9C-101B-9397-08002B2CF9AE}" pid="367" name="FSC#SKEDITIONREG@103.510:a_nazovOU">
    <vt:lpwstr/>
  </property>
  <property fmtid="{D5CDD505-2E9C-101B-9397-08002B2CF9AE}" pid="368" name="FSC#SKEDITIONREG@103.510:a_veduciOU">
    <vt:lpwstr/>
  </property>
  <property fmtid="{D5CDD505-2E9C-101B-9397-08002B2CF9AE}" pid="369" name="FSC#SKEDITIONREG@103.510:a_nadradeneOU">
    <vt:lpwstr/>
  </property>
  <property fmtid="{D5CDD505-2E9C-101B-9397-08002B2CF9AE}" pid="370" name="FSC#SKEDITIONREG@103.510:a_veduciOd">
    <vt:lpwstr/>
  </property>
  <property fmtid="{D5CDD505-2E9C-101B-9397-08002B2CF9AE}" pid="371" name="FSC#SKEDITIONREG@103.510:a_komu">
    <vt:lpwstr/>
  </property>
  <property fmtid="{D5CDD505-2E9C-101B-9397-08002B2CF9AE}" pid="372" name="FSC#SKEDITIONREG@103.510:a_nasecislo">
    <vt:lpwstr/>
  </property>
  <property fmtid="{D5CDD505-2E9C-101B-9397-08002B2CF9AE}" pid="373" name="FSC#SKEDITIONREG@103.510:a_riaditelOdboru">
    <vt:lpwstr/>
  </property>
  <property fmtid="{D5CDD505-2E9C-101B-9397-08002B2CF9AE}" pid="374" name="FSC#SKEDITIONREG@103.510:zaz_fileresporg_addrstreet">
    <vt:lpwstr/>
  </property>
  <property fmtid="{D5CDD505-2E9C-101B-9397-08002B2CF9AE}" pid="375" name="FSC#SKEDITIONREG@103.510:zaz_fileresporg_addrzipcode">
    <vt:lpwstr/>
  </property>
  <property fmtid="{D5CDD505-2E9C-101B-9397-08002B2CF9AE}" pid="376" name="FSC#SKEDITIONREG@103.510:zaz_fileresporg_addrcity">
    <vt:lpwstr/>
  </property>
  <property fmtid="{D5CDD505-2E9C-101B-9397-08002B2CF9AE}" pid="377" name="FSC#SKMODSYS@103.500:mdnazov">
    <vt:lpwstr/>
  </property>
  <property fmtid="{D5CDD505-2E9C-101B-9397-08002B2CF9AE}" pid="378" name="FSC#SKMODSYS@103.500:mdfileresp">
    <vt:lpwstr/>
  </property>
  <property fmtid="{D5CDD505-2E9C-101B-9397-08002B2CF9AE}" pid="379" name="FSC#SKMODSYS@103.500:mdfileresporg">
    <vt:lpwstr/>
  </property>
  <property fmtid="{D5CDD505-2E9C-101B-9397-08002B2CF9AE}" pid="380" name="FSC#SKMODSYS@103.500:mdcreateat">
    <vt:lpwstr>19. 10. 2026</vt:lpwstr>
  </property>
  <property fmtid="{D5CDD505-2E9C-101B-9397-08002B2CF9AE}" pid="381" name="FSC#SKCP@103.500:cp_AttrPtrOrgUtvar">
    <vt:lpwstr/>
  </property>
  <property fmtid="{D5CDD505-2E9C-101B-9397-08002B2CF9AE}" pid="382" name="FSC#SKCP@103.500:cp_AttrStrEvCisloCP">
    <vt:lpwstr> </vt:lpwstr>
  </property>
  <property fmtid="{D5CDD505-2E9C-101B-9397-08002B2CF9AE}" pid="383" name="FSC#SKCP@103.500:cp_zamestnanec">
    <vt:lpwstr/>
  </property>
  <property fmtid="{D5CDD505-2E9C-101B-9397-08002B2CF9AE}" pid="384" name="FSC#SKCP@103.500:cpt_miestoRokovania">
    <vt:lpwstr/>
  </property>
  <property fmtid="{D5CDD505-2E9C-101B-9397-08002B2CF9AE}" pid="385" name="FSC#SKCP@103.500:cpt_datumCesty">
    <vt:lpwstr/>
  </property>
  <property fmtid="{D5CDD505-2E9C-101B-9397-08002B2CF9AE}" pid="386" name="FSC#SKCP@103.500:cpt_ucelCesty">
    <vt:lpwstr/>
  </property>
  <property fmtid="{D5CDD505-2E9C-101B-9397-08002B2CF9AE}" pid="387" name="FSC#SKCP@103.500:cpz_miestoRokovania">
    <vt:lpwstr/>
  </property>
  <property fmtid="{D5CDD505-2E9C-101B-9397-08002B2CF9AE}" pid="388" name="FSC#SKCP@103.500:cpz_datumCesty">
    <vt:lpwstr> - </vt:lpwstr>
  </property>
  <property fmtid="{D5CDD505-2E9C-101B-9397-08002B2CF9AE}" pid="389" name="FSC#SKCP@103.500:cpz_ucelCesty">
    <vt:lpwstr/>
  </property>
  <property fmtid="{D5CDD505-2E9C-101B-9397-08002B2CF9AE}" pid="390" name="FSC#SKCP@103.500:cpz_datumVypracovania">
    <vt:lpwstr/>
  </property>
  <property fmtid="{D5CDD505-2E9C-101B-9397-08002B2CF9AE}" pid="391" name="FSC#SKCP@103.500:cpz_datPodpSchv1">
    <vt:lpwstr/>
  </property>
  <property fmtid="{D5CDD505-2E9C-101B-9397-08002B2CF9AE}" pid="392" name="FSC#SKCP@103.500:cpz_datPodpSchv2">
    <vt:lpwstr/>
  </property>
  <property fmtid="{D5CDD505-2E9C-101B-9397-08002B2CF9AE}" pid="393" name="FSC#SKCP@103.500:cpz_datPodpSchv3">
    <vt:lpwstr/>
  </property>
  <property fmtid="{D5CDD505-2E9C-101B-9397-08002B2CF9AE}" pid="394" name="FSC#SKCP@103.500:cpz_PodpSchv1">
    <vt:lpwstr/>
  </property>
  <property fmtid="{D5CDD505-2E9C-101B-9397-08002B2CF9AE}" pid="395" name="FSC#SKCP@103.500:cpz_PodpSchv2">
    <vt:lpwstr/>
  </property>
  <property fmtid="{D5CDD505-2E9C-101B-9397-08002B2CF9AE}" pid="396" name="FSC#SKCP@103.500:cpz_PodpSchv3">
    <vt:lpwstr/>
  </property>
  <property fmtid="{D5CDD505-2E9C-101B-9397-08002B2CF9AE}" pid="397" name="FSC#SKCP@103.500:cpz_Funkcia">
    <vt:lpwstr/>
  </property>
  <property fmtid="{D5CDD505-2E9C-101B-9397-08002B2CF9AE}" pid="398" name="FSC#SKCP@103.500:cp_Spolucestujuci">
    <vt:lpwstr/>
  </property>
  <property fmtid="{D5CDD505-2E9C-101B-9397-08002B2CF9AE}" pid="399" name="FSC#SKNAD@103.500:nad_objname">
    <vt:lpwstr/>
  </property>
  <property fmtid="{D5CDD505-2E9C-101B-9397-08002B2CF9AE}" pid="400" name="FSC#SKNAD@103.500:nad_AttrStrNazov">
    <vt:lpwstr/>
  </property>
  <property fmtid="{D5CDD505-2E9C-101B-9397-08002B2CF9AE}" pid="401" name="FSC#SKNAD@103.500:nad_AttrPtrSpracovatel">
    <vt:lpwstr/>
  </property>
  <property fmtid="{D5CDD505-2E9C-101B-9397-08002B2CF9AE}" pid="402" name="FSC#SKNAD@103.500:nad_AttrPtrGestor1">
    <vt:lpwstr/>
  </property>
  <property fmtid="{D5CDD505-2E9C-101B-9397-08002B2CF9AE}" pid="403" name="FSC#SKNAD@103.500:nad_AttrPtrGestor1Funkcia">
    <vt:lpwstr/>
  </property>
  <property fmtid="{D5CDD505-2E9C-101B-9397-08002B2CF9AE}" pid="404" name="FSC#SKNAD@103.500:nad_AttrPtrGestor1OU">
    <vt:lpwstr/>
  </property>
  <property fmtid="{D5CDD505-2E9C-101B-9397-08002B2CF9AE}" pid="405" name="FSC#SKNAD@103.500:nad_AttrPtrGestor2">
    <vt:lpwstr/>
  </property>
  <property fmtid="{D5CDD505-2E9C-101B-9397-08002B2CF9AE}" pid="406" name="FSC#SKNAD@103.500:nad_AttrPtrGestor2Funkcia">
    <vt:lpwstr/>
  </property>
  <property fmtid="{D5CDD505-2E9C-101B-9397-08002B2CF9AE}" pid="407" name="FSC#SKNAD@103.500:nad_schvalil">
    <vt:lpwstr/>
  </property>
  <property fmtid="{D5CDD505-2E9C-101B-9397-08002B2CF9AE}" pid="408" name="FSC#SKNAD@103.500:nad_schvalilfunkcia">
    <vt:lpwstr/>
  </property>
  <property fmtid="{D5CDD505-2E9C-101B-9397-08002B2CF9AE}" pid="409" name="FSC#SKNAD@103.500:nad_vr">
    <vt:lpwstr/>
  </property>
  <property fmtid="{D5CDD505-2E9C-101B-9397-08002B2CF9AE}" pid="410" name="FSC#SKNAD@103.500:nad_AttrDateDatumPodpisania">
    <vt:lpwstr/>
  </property>
  <property fmtid="{D5CDD505-2E9C-101B-9397-08002B2CF9AE}" pid="411" name="FSC#SKNAD@103.500:nad_pripobjname">
    <vt:lpwstr/>
  </property>
  <property fmtid="{D5CDD505-2E9C-101B-9397-08002B2CF9AE}" pid="412" name="FSC#SKNAD@103.500:nad_pripVytvorilKto">
    <vt:lpwstr/>
  </property>
  <property fmtid="{D5CDD505-2E9C-101B-9397-08002B2CF9AE}" pid="413" name="FSC#SKNAD@103.500:nad_pripVytvorilKedy">
    <vt:lpwstr>19.10.2026, 07:34</vt:lpwstr>
  </property>
  <property fmtid="{D5CDD505-2E9C-101B-9397-08002B2CF9AE}" pid="414" name="FSC#SKNAD@103.500:nad_AttrStrCisloNA">
    <vt:lpwstr/>
  </property>
  <property fmtid="{D5CDD505-2E9C-101B-9397-08002B2CF9AE}" pid="415" name="FSC#SKNAD@103.500:nad_AttrDateUcinnaOd">
    <vt:lpwstr/>
  </property>
  <property fmtid="{D5CDD505-2E9C-101B-9397-08002B2CF9AE}" pid="416" name="FSC#SKNAD@103.500:nad_AttrDateUcinnaDo">
    <vt:lpwstr/>
  </property>
  <property fmtid="{D5CDD505-2E9C-101B-9397-08002B2CF9AE}" pid="417" name="FSC#SKNAD@103.500:nad_AttrPtrPredchadzajuceNA">
    <vt:lpwstr/>
  </property>
  <property fmtid="{D5CDD505-2E9C-101B-9397-08002B2CF9AE}" pid="418" name="FSC#SKNAD@103.500:nad_AttrPtrSpracovatelOU">
    <vt:lpwstr/>
  </property>
  <property fmtid="{D5CDD505-2E9C-101B-9397-08002B2CF9AE}" pid="419" name="FSC#SKNAD@103.500:nad_AttrPtrPatriKNA">
    <vt:lpwstr/>
  </property>
  <property fmtid="{D5CDD505-2E9C-101B-9397-08002B2CF9AE}" pid="420" name="FSC#SKNAD@103.500:nad_AttrIntCisloDodatku">
    <vt:lpwstr/>
  </property>
  <property fmtid="{D5CDD505-2E9C-101B-9397-08002B2CF9AE}" pid="421" name="FSC#SKNAD@103.500:nad_AttrPtrSpracVeduci">
    <vt:lpwstr/>
  </property>
  <property fmtid="{D5CDD505-2E9C-101B-9397-08002B2CF9AE}" pid="422" name="FSC#SKNAD@103.500:nad_AttrPtrSpracVeduciOU">
    <vt:lpwstr/>
  </property>
  <property fmtid="{D5CDD505-2E9C-101B-9397-08002B2CF9AE}" pid="423" name="FSC#SKNAD@103.500:nad_spis">
    <vt:lpwstr/>
  </property>
  <property fmtid="{D5CDD505-2E9C-101B-9397-08002B2CF9AE}" pid="424" name="FSC#SKNAD@103.500:nad_spracovatelfunkcia">
    <vt:lpwstr/>
  </property>
  <property fmtid="{D5CDD505-2E9C-101B-9397-08002B2CF9AE}" pid="425" name="FSC#SKNAD@103.500:nad_AttrDatePlatnostiDo">
    <vt:lpwstr/>
  </property>
  <property fmtid="{D5CDD505-2E9C-101B-9397-08002B2CF9AE}" pid="426" name="FSC#SKNAD@103.500:nad_AttrDatePlatnostiOd">
    <vt:lpwstr/>
  </property>
  <property fmtid="{D5CDD505-2E9C-101B-9397-08002B2CF9AE}" pid="427" name="FSC#SKPUPP@103.500:pupp_riaditelPorady">
    <vt:lpwstr/>
  </property>
  <property fmtid="{D5CDD505-2E9C-101B-9397-08002B2CF9AE}" pid="428" name="FSC#SKPUPP@103.500:pupp_cisloporady">
    <vt:lpwstr/>
  </property>
  <property fmtid="{D5CDD505-2E9C-101B-9397-08002B2CF9AE}" pid="429" name="FSC#SKPUPP@103.500:pupp_konanieOHodine">
    <vt:lpwstr/>
  </property>
  <property fmtid="{D5CDD505-2E9C-101B-9397-08002B2CF9AE}" pid="430" name="FSC#SKPUPP@103.500:pupp_datPorMesiacString">
    <vt:lpwstr/>
  </property>
  <property fmtid="{D5CDD505-2E9C-101B-9397-08002B2CF9AE}" pid="431" name="FSC#SKPUPP@103.500:pupp_datumporady">
    <vt:lpwstr/>
  </property>
  <property fmtid="{D5CDD505-2E9C-101B-9397-08002B2CF9AE}" pid="432" name="FSC#SKPUPP@103.500:pupp_konaniedo">
    <vt:lpwstr/>
  </property>
  <property fmtid="{D5CDD505-2E9C-101B-9397-08002B2CF9AE}" pid="433" name="FSC#SKPUPP@103.500:pupp_konanieod">
    <vt:lpwstr/>
  </property>
  <property fmtid="{D5CDD505-2E9C-101B-9397-08002B2CF9AE}" pid="434" name="FSC#SKPUPP@103.500:pupp_menopp">
    <vt:lpwstr/>
  </property>
  <property fmtid="{D5CDD505-2E9C-101B-9397-08002B2CF9AE}" pid="435" name="FSC#SKPUPP@103.500:pupp_miestokonania">
    <vt:lpwstr/>
  </property>
  <property fmtid="{D5CDD505-2E9C-101B-9397-08002B2CF9AE}" pid="436" name="FSC#SKPUPP@103.500:pupp_temaporady">
    <vt:lpwstr/>
  </property>
  <property fmtid="{D5CDD505-2E9C-101B-9397-08002B2CF9AE}" pid="437" name="FSC#SKPUPP@103.500:pupp_ucastnici">
    <vt:lpwstr/>
  </property>
  <property fmtid="{D5CDD505-2E9C-101B-9397-08002B2CF9AE}" pid="438" name="FSC#SKPUPP@103.500:pupp_ulohy">
    <vt:lpwstr>test</vt:lpwstr>
  </property>
  <property fmtid="{D5CDD505-2E9C-101B-9397-08002B2CF9AE}" pid="439" name="FSC#SKPUPP@103.500:pupp_ucastnici_funkcie">
    <vt:lpwstr/>
  </property>
  <property fmtid="{D5CDD505-2E9C-101B-9397-08002B2CF9AE}" pid="440" name="FSC#SKPUPP@103.500:pupp_nazov_ulohy">
    <vt:lpwstr/>
  </property>
  <property fmtid="{D5CDD505-2E9C-101B-9397-08002B2CF9AE}" pid="441" name="FSC#SKPUPP@103.500:pupp_cislo_ulohy">
    <vt:lpwstr/>
  </property>
  <property fmtid="{D5CDD505-2E9C-101B-9397-08002B2CF9AE}" pid="442" name="FSC#SKPUPP@103.500:pupp_riesitel_ulohy">
    <vt:lpwstr/>
  </property>
  <property fmtid="{D5CDD505-2E9C-101B-9397-08002B2CF9AE}" pid="443" name="FSC#SKPUPP@103.500:pupp_vybavit_ulohy">
    <vt:lpwstr/>
  </property>
  <property fmtid="{D5CDD505-2E9C-101B-9397-08002B2CF9AE}" pid="444" name="FSC#SKPUPP@103.500:pupp_orgutvar">
    <vt:lpwstr/>
  </property>
  <property fmtid="{D5CDD505-2E9C-101B-9397-08002B2CF9AE}" pid="445" name="FSC#COOELAK@1.1001:Subject">
    <vt:lpwstr/>
  </property>
  <property fmtid="{D5CDD505-2E9C-101B-9397-08002B2CF9AE}" pid="446" name="FSC#COOELAK@1.1001:FileReference">
    <vt:lpwstr/>
  </property>
  <property fmtid="{D5CDD505-2E9C-101B-9397-08002B2CF9AE}" pid="447" name="FSC#COOELAK@1.1001:FileRefYear">
    <vt:lpwstr/>
  </property>
  <property fmtid="{D5CDD505-2E9C-101B-9397-08002B2CF9AE}" pid="448" name="FSC#COOELAK@1.1001:FileRefOrdinal">
    <vt:lpwstr/>
  </property>
  <property fmtid="{D5CDD505-2E9C-101B-9397-08002B2CF9AE}" pid="449" name="FSC#COOELAK@1.1001:FileRefOU">
    <vt:lpwstr/>
  </property>
  <property fmtid="{D5CDD505-2E9C-101B-9397-08002B2CF9AE}" pid="450" name="FSC#COOELAK@1.1001:Organization">
    <vt:lpwstr/>
  </property>
  <property fmtid="{D5CDD505-2E9C-101B-9397-08002B2CF9AE}" pid="451" name="FSC#COOELAK@1.1001:Owner">
    <vt:lpwstr>Mgr. Zuzana Tarabíková</vt:lpwstr>
  </property>
  <property fmtid="{D5CDD505-2E9C-101B-9397-08002B2CF9AE}" pid="452" name="FSC#COOELAK@1.1001:OwnerExtension">
    <vt:lpwstr/>
  </property>
  <property fmtid="{D5CDD505-2E9C-101B-9397-08002B2CF9AE}" pid="453" name="FSC#COOELAK@1.1001:OwnerFaxExtension">
    <vt:lpwstr/>
  </property>
  <property fmtid="{D5CDD505-2E9C-101B-9397-08002B2CF9AE}" pid="454" name="FSC#COOELAK@1.1001:DispatchedBy">
    <vt:lpwstr/>
  </property>
  <property fmtid="{D5CDD505-2E9C-101B-9397-08002B2CF9AE}" pid="455" name="FSC#COOELAK@1.1001:DispatchedAt">
    <vt:lpwstr/>
  </property>
  <property fmtid="{D5CDD505-2E9C-101B-9397-08002B2CF9AE}" pid="456" name="FSC#COOELAK@1.1001:ApprovedBy">
    <vt:lpwstr/>
  </property>
  <property fmtid="{D5CDD505-2E9C-101B-9397-08002B2CF9AE}" pid="457" name="FSC#COOELAK@1.1001:ApprovedAt">
    <vt:lpwstr/>
  </property>
  <property fmtid="{D5CDD505-2E9C-101B-9397-08002B2CF9AE}" pid="458" name="FSC#COOELAK@1.1001:Department">
    <vt:lpwstr>SL (SEKCIA LEGISLATÍVY A PRÁVNYCH SLUŽIEB MV SR)</vt:lpwstr>
  </property>
  <property fmtid="{D5CDD505-2E9C-101B-9397-08002B2CF9AE}" pid="459" name="FSC#COOELAK@1.1001:CreatedAt">
    <vt:lpwstr>19.10.2026</vt:lpwstr>
  </property>
  <property fmtid="{D5CDD505-2E9C-101B-9397-08002B2CF9AE}" pid="460" name="FSC#COOELAK@1.1001:OU">
    <vt:lpwstr>SL (SEKCIA LEGISLATÍVY A PRÁVNYCH SLUŽIEB MV SR)</vt:lpwstr>
  </property>
  <property fmtid="{D5CDD505-2E9C-101B-9397-08002B2CF9AE}" pid="461" name="FSC#COOELAK@1.1001:Priority">
    <vt:lpwstr> ()</vt:lpwstr>
  </property>
  <property fmtid="{D5CDD505-2E9C-101B-9397-08002B2CF9AE}" pid="462" name="FSC#COOELAK@1.1001:ObjBarCode">
    <vt:lpwstr>*COO.2176.360.2.2550475*</vt:lpwstr>
  </property>
  <property fmtid="{D5CDD505-2E9C-101B-9397-08002B2CF9AE}" pid="463" name="FSC#COOELAK@1.1001:RefBarCode">
    <vt:lpwstr/>
  </property>
  <property fmtid="{D5CDD505-2E9C-101B-9397-08002B2CF9AE}" pid="464" name="FSC#COOELAK@1.1001:FileRefBarCode">
    <vt:lpwstr>**</vt:lpwstr>
  </property>
  <property fmtid="{D5CDD505-2E9C-101B-9397-08002B2CF9AE}" pid="465" name="FSC#COOELAK@1.1001:ExternalRef">
    <vt:lpwstr/>
  </property>
  <property fmtid="{D5CDD505-2E9C-101B-9397-08002B2CF9AE}" pid="466" name="FSC#COOELAK@1.1001:IncomingNumber">
    <vt:lpwstr/>
  </property>
  <property fmtid="{D5CDD505-2E9C-101B-9397-08002B2CF9AE}" pid="467" name="FSC#COOELAK@1.1001:IncomingSubject">
    <vt:lpwstr/>
  </property>
  <property fmtid="{D5CDD505-2E9C-101B-9397-08002B2CF9AE}" pid="468" name="FSC#COOELAK@1.1001:ProcessResponsible">
    <vt:lpwstr/>
  </property>
  <property fmtid="{D5CDD505-2E9C-101B-9397-08002B2CF9AE}" pid="469" name="FSC#COOELAK@1.1001:ProcessResponsiblePhone">
    <vt:lpwstr/>
  </property>
  <property fmtid="{D5CDD505-2E9C-101B-9397-08002B2CF9AE}" pid="470" name="FSC#COOELAK@1.1001:ProcessResponsibleMail">
    <vt:lpwstr/>
  </property>
  <property fmtid="{D5CDD505-2E9C-101B-9397-08002B2CF9AE}" pid="471" name="FSC#COOELAK@1.1001:ProcessResponsibleFax">
    <vt:lpwstr/>
  </property>
  <property fmtid="{D5CDD505-2E9C-101B-9397-08002B2CF9AE}" pid="472" name="FSC#COOELAK@1.1001:ApproverFirstName">
    <vt:lpwstr/>
  </property>
  <property fmtid="{D5CDD505-2E9C-101B-9397-08002B2CF9AE}" pid="473" name="FSC#COOELAK@1.1001:ApproverSurName">
    <vt:lpwstr/>
  </property>
  <property fmtid="{D5CDD505-2E9C-101B-9397-08002B2CF9AE}" pid="474" name="FSC#COOELAK@1.1001:ApproverTitle">
    <vt:lpwstr/>
  </property>
  <property fmtid="{D5CDD505-2E9C-101B-9397-08002B2CF9AE}" pid="475" name="FSC#COOELAK@1.1001:ExternalDate">
    <vt:lpwstr/>
  </property>
  <property fmtid="{D5CDD505-2E9C-101B-9397-08002B2CF9AE}" pid="476" name="FSC#COOELAK@1.1001:SettlementApprovedAt">
    <vt:lpwstr/>
  </property>
  <property fmtid="{D5CDD505-2E9C-101B-9397-08002B2CF9AE}" pid="477" name="FSC#COOELAK@1.1001:BaseNumber">
    <vt:lpwstr/>
  </property>
  <property fmtid="{D5CDD505-2E9C-101B-9397-08002B2CF9AE}" pid="478" name="FSC#COOELAK@1.1001:CurrentUserRolePos">
    <vt:lpwstr>referent 3</vt:lpwstr>
  </property>
  <property fmtid="{D5CDD505-2E9C-101B-9397-08002B2CF9AE}" pid="479" name="FSC#COOELAK@1.1001:CurrentUserEmail">
    <vt:lpwstr>Juraj.Benik@minv.sk</vt:lpwstr>
  </property>
  <property fmtid="{D5CDD505-2E9C-101B-9397-08002B2CF9AE}" pid="480" name="FSC#ELAKGOV@1.1001:PersonalSubjGender">
    <vt:lpwstr/>
  </property>
  <property fmtid="{D5CDD505-2E9C-101B-9397-08002B2CF9AE}" pid="481" name="FSC#ELAKGOV@1.1001:PersonalSubjFirstName">
    <vt:lpwstr/>
  </property>
  <property fmtid="{D5CDD505-2E9C-101B-9397-08002B2CF9AE}" pid="482" name="FSC#ELAKGOV@1.1001:PersonalSubjSurName">
    <vt:lpwstr/>
  </property>
  <property fmtid="{D5CDD505-2E9C-101B-9397-08002B2CF9AE}" pid="483" name="FSC#ELAKGOV@1.1001:PersonalSubjSalutation">
    <vt:lpwstr/>
  </property>
  <property fmtid="{D5CDD505-2E9C-101B-9397-08002B2CF9AE}" pid="484" name="FSC#ELAKGOV@1.1001:PersonalSubjAddress">
    <vt:lpwstr/>
  </property>
  <property fmtid="{D5CDD505-2E9C-101B-9397-08002B2CF9AE}" pid="485" name="FSC#ATSTATECFG@1.1001:Office">
    <vt:lpwstr/>
  </property>
  <property fmtid="{D5CDD505-2E9C-101B-9397-08002B2CF9AE}" pid="486" name="FSC#ATSTATECFG@1.1001:Agent">
    <vt:lpwstr/>
  </property>
  <property fmtid="{D5CDD505-2E9C-101B-9397-08002B2CF9AE}" pid="487" name="FSC#ATSTATECFG@1.1001:AgentPhone">
    <vt:lpwstr/>
  </property>
  <property fmtid="{D5CDD505-2E9C-101B-9397-08002B2CF9AE}" pid="488" name="FSC#ATSTATECFG@1.1001:DepartmentFax">
    <vt:lpwstr/>
  </property>
  <property fmtid="{D5CDD505-2E9C-101B-9397-08002B2CF9AE}" pid="489" name="FSC#ATSTATECFG@1.1001:DepartmentEmail">
    <vt:lpwstr/>
  </property>
  <property fmtid="{D5CDD505-2E9C-101B-9397-08002B2CF9AE}" pid="490" name="FSC#ATSTATECFG@1.1001:SubfileDate">
    <vt:lpwstr/>
  </property>
  <property fmtid="{D5CDD505-2E9C-101B-9397-08002B2CF9AE}" pid="491" name="FSC#ATSTATECFG@1.1001:SubfileSubject">
    <vt:lpwstr/>
  </property>
  <property fmtid="{D5CDD505-2E9C-101B-9397-08002B2CF9AE}" pid="492" name="FSC#ATSTATECFG@1.1001:DepartmentZipCode">
    <vt:lpwstr/>
  </property>
  <property fmtid="{D5CDD505-2E9C-101B-9397-08002B2CF9AE}" pid="493" name="FSC#ATSTATECFG@1.1001:DepartmentCountry">
    <vt:lpwstr/>
  </property>
  <property fmtid="{D5CDD505-2E9C-101B-9397-08002B2CF9AE}" pid="494" name="FSC#ATSTATECFG@1.1001:DepartmentCity">
    <vt:lpwstr/>
  </property>
  <property fmtid="{D5CDD505-2E9C-101B-9397-08002B2CF9AE}" pid="495" name="FSC#ATSTATECFG@1.1001:DepartmentStreet">
    <vt:lpwstr/>
  </property>
  <property fmtid="{D5CDD505-2E9C-101B-9397-08002B2CF9AE}" pid="496" name="FSC#CCAPRECONFIGG@15.1001:DepartmentON">
    <vt:lpwstr/>
  </property>
  <property fmtid="{D5CDD505-2E9C-101B-9397-08002B2CF9AE}" pid="497" name="FSC#CCAPRECONFIGG@15.1001:DepartmentWebsite">
    <vt:lpwstr/>
  </property>
  <property fmtid="{D5CDD505-2E9C-101B-9397-08002B2CF9AE}" pid="498" name="FSC#ATSTATECFG@1.1001:DepartmentDVR">
    <vt:lpwstr/>
  </property>
  <property fmtid="{D5CDD505-2E9C-101B-9397-08002B2CF9AE}" pid="499" name="FSC#ATSTATECFG@1.1001:DepartmentUID">
    <vt:lpwstr/>
  </property>
  <property fmtid="{D5CDD505-2E9C-101B-9397-08002B2CF9AE}" pid="500" name="FSC#ATSTATECFG@1.1001:SubfileReference">
    <vt:lpwstr/>
  </property>
  <property fmtid="{D5CDD505-2E9C-101B-9397-08002B2CF9AE}" pid="501" name="FSC#ATSTATECFG@1.1001:Clause">
    <vt:lpwstr/>
  </property>
  <property fmtid="{D5CDD505-2E9C-101B-9397-08002B2CF9AE}" pid="502" name="FSC#ATSTATECFG@1.1001:ApprovedSignature">
    <vt:lpwstr/>
  </property>
  <property fmtid="{D5CDD505-2E9C-101B-9397-08002B2CF9AE}" pid="503" name="FSC#ATSTATECFG@1.1001:BankAccount">
    <vt:lpwstr/>
  </property>
  <property fmtid="{D5CDD505-2E9C-101B-9397-08002B2CF9AE}" pid="504" name="FSC#ATSTATECFG@1.1001:BankAccountOwner">
    <vt:lpwstr/>
  </property>
  <property fmtid="{D5CDD505-2E9C-101B-9397-08002B2CF9AE}" pid="505" name="FSC#ATSTATECFG@1.1001:BankInstitute">
    <vt:lpwstr/>
  </property>
  <property fmtid="{D5CDD505-2E9C-101B-9397-08002B2CF9AE}" pid="506" name="FSC#ATSTATECFG@1.1001:BankAccountID">
    <vt:lpwstr/>
  </property>
  <property fmtid="{D5CDD505-2E9C-101B-9397-08002B2CF9AE}" pid="507" name="FSC#ATSTATECFG@1.1001:BankAccountIBAN">
    <vt:lpwstr/>
  </property>
  <property fmtid="{D5CDD505-2E9C-101B-9397-08002B2CF9AE}" pid="508" name="FSC#ATSTATECFG@1.1001:BankAccountBIC">
    <vt:lpwstr/>
  </property>
  <property fmtid="{D5CDD505-2E9C-101B-9397-08002B2CF9AE}" pid="509" name="FSC#ATSTATECFG@1.1001:BankName">
    <vt:lpwstr/>
  </property>
  <property fmtid="{D5CDD505-2E9C-101B-9397-08002B2CF9AE}" pid="510" name="FSC#COOELAK@1.1001:ObjectAddressees">
    <vt:lpwstr/>
  </property>
  <property fmtid="{D5CDD505-2E9C-101B-9397-08002B2CF9AE}" pid="511" name="FSC#COOELAK@1.1001:replyreference">
    <vt:lpwstr/>
  </property>
  <property fmtid="{D5CDD505-2E9C-101B-9397-08002B2CF9AE}" pid="512" name="FSC#COOELAK@1.1001:OfficeHours">
    <vt:lpwstr/>
  </property>
  <property fmtid="{D5CDD505-2E9C-101B-9397-08002B2CF9AE}" pid="513" name="FSC#COOELAK@1.1001:FileRefOULong">
    <vt:lpwstr/>
  </property>
  <property fmtid="{D5CDD505-2E9C-101B-9397-08002B2CF9AE}" pid="514" name="FSC#COOSYSTEM@1.1:Container">
    <vt:lpwstr>COO.2176.360.2.2550475</vt:lpwstr>
  </property>
  <property fmtid="{D5CDD505-2E9C-101B-9397-08002B2CF9AE}" pid="515" name="FSC#FSCFOLIO@1.1001:docpropproject">
    <vt:lpwstr/>
  </property>
</Properties>
</file>