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987017" w:rsidRDefault="00054C41" w:rsidP="00615B72">
      <w:pPr>
        <w:jc w:val="center"/>
        <w:rPr>
          <w:rFonts w:ascii="Times New Roman" w:eastAsia="Calibri" w:hAnsi="Times New Roman" w:cs="Times New Roman"/>
          <w:b/>
          <w:sz w:val="28"/>
          <w:szCs w:val="28"/>
        </w:rPr>
      </w:pPr>
      <w:r w:rsidRPr="00987017">
        <w:rPr>
          <w:rFonts w:ascii="Times New Roman" w:eastAsia="Calibri" w:hAnsi="Times New Roman" w:cs="Times New Roman"/>
          <w:b/>
          <w:sz w:val="28"/>
          <w:szCs w:val="28"/>
        </w:rPr>
        <w:t>Analýza vplyvov na podnikateľské prostredie</w:t>
      </w:r>
    </w:p>
    <w:p w14:paraId="7AF84A90" w14:textId="77777777" w:rsidR="00054C41" w:rsidRPr="00987017" w:rsidRDefault="00054C41" w:rsidP="00615B72">
      <w:pPr>
        <w:jc w:val="both"/>
        <w:rPr>
          <w:rFonts w:ascii="Times New Roman" w:eastAsia="Calibri" w:hAnsi="Times New Roman" w:cs="Times New Roman"/>
          <w:b/>
          <w:sz w:val="24"/>
          <w:szCs w:val="24"/>
        </w:rPr>
      </w:pPr>
    </w:p>
    <w:p w14:paraId="22A7AFE4" w14:textId="623C41CE" w:rsidR="00671266" w:rsidRPr="00D44031" w:rsidRDefault="00054C41" w:rsidP="00615B72">
      <w:pPr>
        <w:spacing w:after="0" w:line="240" w:lineRule="auto"/>
        <w:jc w:val="both"/>
        <w:rPr>
          <w:rFonts w:ascii="Times New Roman" w:eastAsia="Calibri" w:hAnsi="Times New Roman" w:cs="Times New Roman"/>
          <w:bCs/>
          <w:sz w:val="24"/>
          <w:szCs w:val="24"/>
        </w:rPr>
      </w:pPr>
      <w:r w:rsidRPr="00987017">
        <w:rPr>
          <w:rFonts w:ascii="Times New Roman" w:eastAsia="Calibri" w:hAnsi="Times New Roman" w:cs="Times New Roman"/>
          <w:b/>
          <w:sz w:val="24"/>
          <w:szCs w:val="24"/>
        </w:rPr>
        <w:t>Názov materiálu:</w:t>
      </w:r>
      <w:r w:rsidR="00A4085D" w:rsidRPr="00987017">
        <w:rPr>
          <w:rFonts w:ascii="Times New Roman" w:eastAsia="Calibri" w:hAnsi="Times New Roman" w:cs="Times New Roman"/>
          <w:b/>
          <w:sz w:val="24"/>
          <w:szCs w:val="24"/>
        </w:rPr>
        <w:t xml:space="preserve"> </w:t>
      </w:r>
      <w:r w:rsidR="00F33F96" w:rsidRPr="00F33F96">
        <w:rPr>
          <w:rFonts w:ascii="Times New Roman" w:eastAsia="Calibri" w:hAnsi="Times New Roman" w:cs="Times New Roman"/>
          <w:sz w:val="24"/>
          <w:szCs w:val="24"/>
        </w:rPr>
        <w:t>Návrh zákona o civilnom letectve a o zmene a doplnení niektorých zákonov (letecký zákon)</w:t>
      </w:r>
    </w:p>
    <w:p w14:paraId="7A3C0EA7" w14:textId="00178DCD" w:rsidR="00A4085D" w:rsidRPr="00987017" w:rsidRDefault="00A4085D" w:rsidP="00615B72">
      <w:pPr>
        <w:spacing w:after="0" w:line="240" w:lineRule="auto"/>
        <w:jc w:val="both"/>
        <w:rPr>
          <w:rFonts w:ascii="Times New Roman" w:eastAsia="Calibri" w:hAnsi="Times New Roman" w:cs="Times New Roman"/>
          <w:sz w:val="24"/>
          <w:szCs w:val="24"/>
        </w:rPr>
      </w:pPr>
    </w:p>
    <w:p w14:paraId="22516163" w14:textId="0B20AE98" w:rsidR="00054C41" w:rsidRPr="00987017" w:rsidRDefault="00054C41" w:rsidP="00615B72">
      <w:pPr>
        <w:jc w:val="both"/>
        <w:rPr>
          <w:rFonts w:ascii="Times New Roman" w:eastAsia="Calibri" w:hAnsi="Times New Roman" w:cs="Times New Roman"/>
          <w:b/>
          <w:sz w:val="24"/>
          <w:szCs w:val="24"/>
        </w:rPr>
      </w:pPr>
    </w:p>
    <w:p w14:paraId="7BB0170B" w14:textId="7803121F" w:rsidR="00671266" w:rsidRPr="00671266" w:rsidRDefault="00054C41" w:rsidP="00615B72">
      <w:pPr>
        <w:jc w:val="both"/>
        <w:rPr>
          <w:rFonts w:ascii="Times New Roman" w:eastAsia="Calibri" w:hAnsi="Times New Roman" w:cs="Times New Roman"/>
          <w:sz w:val="24"/>
          <w:szCs w:val="24"/>
        </w:rPr>
      </w:pPr>
      <w:r w:rsidRPr="00987017">
        <w:rPr>
          <w:rFonts w:ascii="Times New Roman" w:eastAsia="Calibri" w:hAnsi="Times New Roman" w:cs="Times New Roman"/>
          <w:b/>
          <w:sz w:val="24"/>
          <w:szCs w:val="24"/>
        </w:rPr>
        <w:t>Predkladateľ:</w:t>
      </w:r>
      <w:r w:rsidR="00A4085D" w:rsidRPr="00987017">
        <w:rPr>
          <w:rFonts w:ascii="Times New Roman" w:eastAsia="Calibri" w:hAnsi="Times New Roman" w:cs="Times New Roman"/>
          <w:b/>
          <w:sz w:val="24"/>
          <w:szCs w:val="24"/>
        </w:rPr>
        <w:t xml:space="preserve"> </w:t>
      </w:r>
      <w:r w:rsidR="00671266" w:rsidRPr="00671266">
        <w:rPr>
          <w:rFonts w:ascii="Times New Roman" w:eastAsia="Calibri" w:hAnsi="Times New Roman" w:cs="Times New Roman"/>
          <w:sz w:val="24"/>
          <w:szCs w:val="24"/>
        </w:rPr>
        <w:t xml:space="preserve">Ministerstvo </w:t>
      </w:r>
      <w:r w:rsidR="00D44031">
        <w:rPr>
          <w:rFonts w:ascii="Times New Roman" w:eastAsia="Calibri" w:hAnsi="Times New Roman" w:cs="Times New Roman"/>
          <w:sz w:val="24"/>
          <w:szCs w:val="24"/>
        </w:rPr>
        <w:t>dopravy</w:t>
      </w:r>
      <w:r w:rsidR="00671266" w:rsidRPr="00671266">
        <w:rPr>
          <w:rFonts w:ascii="Times New Roman" w:eastAsia="Calibri" w:hAnsi="Times New Roman" w:cs="Times New Roman"/>
          <w:sz w:val="24"/>
          <w:szCs w:val="24"/>
        </w:rPr>
        <w:t xml:space="preserve"> Slovenskej republiky</w:t>
      </w:r>
    </w:p>
    <w:p w14:paraId="73384937" w14:textId="792781EB" w:rsidR="00054C41" w:rsidRPr="00987017" w:rsidRDefault="00054C41" w:rsidP="00615B72">
      <w:pPr>
        <w:jc w:val="both"/>
        <w:rPr>
          <w:rFonts w:ascii="Times New Roman" w:eastAsia="Calibri" w:hAnsi="Times New Roman" w:cs="Times New Roman"/>
          <w:b/>
          <w:sz w:val="24"/>
          <w:szCs w:val="24"/>
        </w:rPr>
      </w:pPr>
    </w:p>
    <w:p w14:paraId="515DBCE3" w14:textId="77777777" w:rsidR="00054C41" w:rsidRPr="00987017" w:rsidRDefault="00054C41" w:rsidP="00615B72">
      <w:pPr>
        <w:jc w:val="both"/>
        <w:rPr>
          <w:rFonts w:ascii="Times New Roman" w:eastAsia="Calibri" w:hAnsi="Times New Roman" w:cs="Times New Roman"/>
          <w:b/>
          <w:sz w:val="24"/>
          <w:szCs w:val="24"/>
        </w:rPr>
      </w:pPr>
      <w:r w:rsidRPr="00987017">
        <w:rPr>
          <w:rFonts w:ascii="Times New Roman" w:eastAsia="Calibri" w:hAnsi="Times New Roman" w:cs="Times New Roman"/>
          <w:b/>
          <w:sz w:val="24"/>
          <w:szCs w:val="24"/>
        </w:rPr>
        <w:t>3.1 Náklady regulácie</w:t>
      </w:r>
    </w:p>
    <w:p w14:paraId="14243EB0" w14:textId="77777777" w:rsidR="00054C41" w:rsidRPr="00987017" w:rsidRDefault="00054C41" w:rsidP="00615B72">
      <w:pPr>
        <w:tabs>
          <w:tab w:val="left" w:pos="8025"/>
        </w:tabs>
        <w:rPr>
          <w:rFonts w:ascii="Times New Roman" w:eastAsia="Calibri" w:hAnsi="Times New Roman" w:cs="Times New Roman"/>
          <w:bCs/>
          <w:i/>
          <w:iCs/>
          <w:sz w:val="24"/>
          <w:szCs w:val="24"/>
        </w:rPr>
      </w:pPr>
      <w:r w:rsidRPr="00987017">
        <w:rPr>
          <w:rFonts w:ascii="Times New Roman" w:eastAsia="Calibri" w:hAnsi="Times New Roman" w:cs="Times New Roman"/>
          <w:b/>
          <w:i/>
          <w:iCs/>
          <w:sz w:val="24"/>
          <w:szCs w:val="24"/>
        </w:rPr>
        <w:t xml:space="preserve">3.1.1 Súhrnná tabuľka nákladov regulácie </w:t>
      </w:r>
      <w:r w:rsidR="00C21399" w:rsidRPr="00987017">
        <w:rPr>
          <w:rFonts w:ascii="Times New Roman" w:eastAsia="Calibri" w:hAnsi="Times New Roman" w:cs="Times New Roman"/>
          <w:b/>
          <w:i/>
          <w:iCs/>
          <w:sz w:val="24"/>
          <w:szCs w:val="24"/>
        </w:rPr>
        <w:tab/>
      </w:r>
    </w:p>
    <w:p w14:paraId="4D85A0D5" w14:textId="77777777" w:rsidR="00054C41" w:rsidRPr="00987017" w:rsidRDefault="00054C41" w:rsidP="00615B72">
      <w:pPr>
        <w:jc w:val="both"/>
        <w:rPr>
          <w:rFonts w:ascii="Times New Roman" w:eastAsia="Calibri" w:hAnsi="Times New Roman" w:cs="Times New Roman"/>
          <w:i/>
          <w:sz w:val="24"/>
          <w:szCs w:val="24"/>
        </w:rPr>
      </w:pPr>
      <w:r w:rsidRPr="00987017">
        <w:rPr>
          <w:rFonts w:ascii="Times New Roman" w:eastAsia="Calibri" w:hAnsi="Times New Roman" w:cs="Times New Roman"/>
          <w:i/>
          <w:sz w:val="24"/>
          <w:szCs w:val="24"/>
        </w:rPr>
        <w:t>Tabuľka č. 1: Zmeny nákladov (ročne) v prepočte na podnikateľské prostredie (</w:t>
      </w:r>
      <w:proofErr w:type="spellStart"/>
      <w:r w:rsidRPr="00987017">
        <w:rPr>
          <w:rFonts w:ascii="Times New Roman" w:eastAsia="Calibri" w:hAnsi="Times New Roman" w:cs="Times New Roman"/>
          <w:i/>
          <w:sz w:val="24"/>
          <w:szCs w:val="24"/>
        </w:rPr>
        <w:t>PP</w:t>
      </w:r>
      <w:proofErr w:type="spellEnd"/>
      <w:r w:rsidRPr="00987017">
        <w:rPr>
          <w:rFonts w:ascii="Times New Roman" w:eastAsia="Calibri" w:hAnsi="Times New Roman" w:cs="Times New Roman"/>
          <w:i/>
          <w:sz w:val="24"/>
          <w:szCs w:val="24"/>
        </w:rPr>
        <w:t>), vyhodnotenie mechanizmu znižovania byrokracie a náklado</w:t>
      </w:r>
      <w:r w:rsidR="000A6B7F" w:rsidRPr="00987017">
        <w:rPr>
          <w:rFonts w:ascii="Times New Roman" w:eastAsia="Calibri" w:hAnsi="Times New Roman" w:cs="Times New Roman"/>
          <w:i/>
          <w:sz w:val="24"/>
          <w:szCs w:val="24"/>
        </w:rPr>
        <w:t>v</w:t>
      </w:r>
      <w:r w:rsidR="00C929AE" w:rsidRPr="00987017">
        <w:rPr>
          <w:rFonts w:ascii="Times New Roman" w:eastAsia="Calibri" w:hAnsi="Times New Roman" w:cs="Times New Roman"/>
          <w:i/>
          <w:sz w:val="24"/>
          <w:szCs w:val="24"/>
        </w:rPr>
        <w:t xml:space="preserve">, náklady </w:t>
      </w:r>
      <w:proofErr w:type="spellStart"/>
      <w:r w:rsidR="00C929AE" w:rsidRPr="00987017">
        <w:rPr>
          <w:rFonts w:ascii="Times New Roman" w:eastAsia="Calibri" w:hAnsi="Times New Roman" w:cs="Times New Roman"/>
          <w:i/>
          <w:sz w:val="24"/>
          <w:szCs w:val="24"/>
        </w:rPr>
        <w:t>goldplatingu</w:t>
      </w:r>
      <w:proofErr w:type="spellEnd"/>
      <w:r w:rsidR="00C929AE" w:rsidRPr="00987017">
        <w:rPr>
          <w:rStyle w:val="Odkaznapoznmkupodiarou"/>
          <w:rFonts w:ascii="Times New Roman" w:eastAsia="Calibri" w:hAnsi="Times New Roman" w:cs="Times New Roman"/>
          <w:i/>
          <w:sz w:val="24"/>
          <w:szCs w:val="24"/>
        </w:rPr>
        <w:footnoteReference w:id="2"/>
      </w:r>
      <w:r w:rsidR="000A6B7F" w:rsidRPr="00987017">
        <w:rPr>
          <w:rFonts w:ascii="Times New Roman" w:eastAsia="Calibri" w:hAnsi="Times New Roman" w:cs="Times New Roman"/>
          <w:i/>
          <w:sz w:val="24"/>
          <w:szCs w:val="24"/>
        </w:rPr>
        <w:t xml:space="preserve"> </w:t>
      </w:r>
      <w:r w:rsidR="00C929AE" w:rsidRPr="00987017">
        <w:rPr>
          <w:rFonts w:ascii="Times New Roman" w:eastAsia="Calibri" w:hAnsi="Times New Roman" w:cs="Times New Roman"/>
          <w:i/>
          <w:sz w:val="24"/>
          <w:szCs w:val="24"/>
        </w:rPr>
        <w:t>na podnikateľské prostredie</w:t>
      </w:r>
      <w:r w:rsidRPr="00987017">
        <w:rPr>
          <w:rFonts w:ascii="Times New Roman" w:eastAsia="Calibri" w:hAnsi="Times New Roman" w:cs="Times New Roman"/>
          <w:i/>
          <w:sz w:val="24"/>
          <w:szCs w:val="24"/>
        </w:rPr>
        <w:t xml:space="preserve">. </w:t>
      </w:r>
    </w:p>
    <w:p w14:paraId="1A77DC61" w14:textId="02CCBEF6" w:rsidR="00054C41" w:rsidRDefault="00054C41" w:rsidP="00615B72">
      <w:pPr>
        <w:jc w:val="both"/>
        <w:rPr>
          <w:rFonts w:ascii="Times New Roman" w:eastAsia="Calibri" w:hAnsi="Times New Roman" w:cs="Times New Roman"/>
          <w:i/>
          <w:sz w:val="24"/>
          <w:szCs w:val="24"/>
        </w:rPr>
      </w:pPr>
      <w:r w:rsidRPr="00987017">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12" w:history="1">
        <w:r w:rsidRPr="00987017">
          <w:rPr>
            <w:rFonts w:ascii="Times New Roman" w:eastAsia="Calibri" w:hAnsi="Times New Roman" w:cs="Times New Roman"/>
            <w:i/>
            <w:color w:val="0563C1"/>
            <w:sz w:val="24"/>
            <w:szCs w:val="24"/>
            <w:u w:val="single"/>
          </w:rPr>
          <w:t>webovom sídle MH SR</w:t>
        </w:r>
      </w:hyperlink>
      <w:r w:rsidRPr="00987017">
        <w:rPr>
          <w:rFonts w:ascii="Times New Roman" w:eastAsia="Calibri" w:hAnsi="Times New Roman" w:cs="Times New Roman"/>
          <w:i/>
          <w:sz w:val="24"/>
          <w:szCs w:val="24"/>
        </w:rPr>
        <w:t>, (ďalej len „Kalkulačka nákladov“):</w:t>
      </w:r>
    </w:p>
    <w:p w14:paraId="63E8D082" w14:textId="59905B73" w:rsidR="00C55904" w:rsidRDefault="00C55904" w:rsidP="00615B72">
      <w:pPr>
        <w:spacing w:after="0" w:line="240" w:lineRule="auto"/>
        <w:rPr>
          <w:rFonts w:ascii="Times New Roman" w:eastAsia="Calibri" w:hAnsi="Times New Roman" w:cs="Times New Roman"/>
          <w:b/>
          <w:sz w:val="24"/>
          <w:szCs w:val="24"/>
        </w:rPr>
      </w:pPr>
    </w:p>
    <w:tbl>
      <w:tblPr>
        <w:tblW w:w="8300" w:type="dxa"/>
        <w:jc w:val="center"/>
        <w:tblCellMar>
          <w:left w:w="70" w:type="dxa"/>
          <w:right w:w="70" w:type="dxa"/>
        </w:tblCellMar>
        <w:tblLook w:val="04A0" w:firstRow="1" w:lastRow="0" w:firstColumn="1" w:lastColumn="0" w:noHBand="0" w:noVBand="1"/>
      </w:tblPr>
      <w:tblGrid>
        <w:gridCol w:w="4540"/>
        <w:gridCol w:w="1880"/>
        <w:gridCol w:w="1880"/>
      </w:tblGrid>
      <w:tr w:rsidR="00C55904" w:rsidRPr="00C55904" w14:paraId="529893B4" w14:textId="77777777" w:rsidTr="00C55904">
        <w:trPr>
          <w:trHeight w:val="675"/>
          <w:jc w:val="center"/>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3A721A09" w14:textId="77777777" w:rsidR="00C55904" w:rsidRPr="00C55904" w:rsidRDefault="00C55904" w:rsidP="00615B72">
            <w:pPr>
              <w:spacing w:after="0" w:line="240" w:lineRule="auto"/>
              <w:jc w:val="center"/>
              <w:rPr>
                <w:rFonts w:ascii="Times New Roman" w:eastAsia="Times New Roman" w:hAnsi="Times New Roman" w:cs="Times New Roman"/>
                <w:b/>
                <w:bCs/>
                <w:i/>
                <w:iCs/>
                <w:color w:val="000000"/>
                <w:sz w:val="20"/>
                <w:szCs w:val="20"/>
                <w:lang w:eastAsia="sk-SK"/>
              </w:rPr>
            </w:pPr>
            <w:r w:rsidRPr="00C55904">
              <w:rPr>
                <w:rFonts w:ascii="Times New Roman" w:eastAsia="Times New Roman" w:hAnsi="Times New Roman" w:cs="Times New Roman"/>
                <w:b/>
                <w:bCs/>
                <w:i/>
                <w:iCs/>
                <w:color w:val="000000"/>
                <w:sz w:val="20"/>
                <w:szCs w:val="20"/>
                <w:lang w:eastAsia="sk-SK"/>
              </w:rPr>
              <w:t>TYP NÁKLADOV</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465DA7F5" w14:textId="77777777" w:rsidR="00C55904" w:rsidRPr="00C55904" w:rsidRDefault="00C55904" w:rsidP="00615B72">
            <w:pPr>
              <w:spacing w:after="0" w:line="240" w:lineRule="auto"/>
              <w:jc w:val="center"/>
              <w:rPr>
                <w:rFonts w:ascii="Times New Roman" w:eastAsia="Times New Roman" w:hAnsi="Times New Roman" w:cs="Times New Roman"/>
                <w:b/>
                <w:bCs/>
                <w:color w:val="000000"/>
                <w:sz w:val="20"/>
                <w:szCs w:val="20"/>
                <w:lang w:eastAsia="sk-SK"/>
              </w:rPr>
            </w:pPr>
            <w:r w:rsidRPr="00C55904">
              <w:rPr>
                <w:rFonts w:ascii="Times New Roman" w:eastAsia="Times New Roman" w:hAnsi="Times New Roman" w:cs="Times New Roman"/>
                <w:b/>
                <w:bCs/>
                <w:color w:val="000000"/>
                <w:sz w:val="20"/>
                <w:szCs w:val="20"/>
                <w:lang w:eastAsia="sk-SK"/>
              </w:rPr>
              <w:t xml:space="preserve">Zvýšenie nákladov v € na </w:t>
            </w:r>
            <w:proofErr w:type="spellStart"/>
            <w:r w:rsidRPr="00C55904">
              <w:rPr>
                <w:rFonts w:ascii="Times New Roman" w:eastAsia="Times New Roman" w:hAnsi="Times New Roman" w:cs="Times New Roman"/>
                <w:b/>
                <w:bCs/>
                <w:color w:val="000000"/>
                <w:sz w:val="20"/>
                <w:szCs w:val="20"/>
                <w:lang w:eastAsia="sk-SK"/>
              </w:rPr>
              <w:t>PP</w:t>
            </w:r>
            <w:proofErr w:type="spellEnd"/>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12012FEF" w14:textId="77777777" w:rsidR="00C55904" w:rsidRPr="00C55904" w:rsidRDefault="00C55904" w:rsidP="00615B72">
            <w:pPr>
              <w:spacing w:after="0" w:line="240" w:lineRule="auto"/>
              <w:jc w:val="center"/>
              <w:rPr>
                <w:rFonts w:ascii="Times New Roman" w:eastAsia="Times New Roman" w:hAnsi="Times New Roman" w:cs="Times New Roman"/>
                <w:b/>
                <w:bCs/>
                <w:color w:val="000000"/>
                <w:sz w:val="20"/>
                <w:szCs w:val="20"/>
                <w:lang w:eastAsia="sk-SK"/>
              </w:rPr>
            </w:pPr>
            <w:r w:rsidRPr="00C55904">
              <w:rPr>
                <w:rFonts w:ascii="Times New Roman" w:eastAsia="Times New Roman" w:hAnsi="Times New Roman" w:cs="Times New Roman"/>
                <w:b/>
                <w:bCs/>
                <w:color w:val="000000"/>
                <w:sz w:val="20"/>
                <w:szCs w:val="20"/>
                <w:lang w:eastAsia="sk-SK"/>
              </w:rPr>
              <w:t xml:space="preserve">Zníženie nákladov v € na </w:t>
            </w:r>
            <w:proofErr w:type="spellStart"/>
            <w:r w:rsidRPr="00C55904">
              <w:rPr>
                <w:rFonts w:ascii="Times New Roman" w:eastAsia="Times New Roman" w:hAnsi="Times New Roman" w:cs="Times New Roman"/>
                <w:b/>
                <w:bCs/>
                <w:color w:val="000000"/>
                <w:sz w:val="20"/>
                <w:szCs w:val="20"/>
                <w:lang w:eastAsia="sk-SK"/>
              </w:rPr>
              <w:t>PP</w:t>
            </w:r>
            <w:proofErr w:type="spellEnd"/>
          </w:p>
        </w:tc>
      </w:tr>
      <w:tr w:rsidR="003B4E11" w:rsidRPr="00C55904" w14:paraId="7DBF6DD9" w14:textId="77777777" w:rsidTr="00C55904">
        <w:trPr>
          <w:trHeight w:val="810"/>
          <w:jc w:val="center"/>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42673CDA" w14:textId="77777777" w:rsidR="003B4E11" w:rsidRPr="00C55904" w:rsidRDefault="003B4E11" w:rsidP="003B4E11">
            <w:pPr>
              <w:spacing w:after="0" w:line="240" w:lineRule="auto"/>
              <w:rPr>
                <w:rFonts w:ascii="Times New Roman" w:eastAsia="Times New Roman" w:hAnsi="Times New Roman" w:cs="Times New Roman"/>
                <w:b/>
                <w:bCs/>
                <w:i/>
                <w:iCs/>
                <w:color w:val="000000"/>
                <w:sz w:val="20"/>
                <w:szCs w:val="20"/>
                <w:lang w:eastAsia="sk-SK"/>
              </w:rPr>
            </w:pPr>
            <w:proofErr w:type="spellStart"/>
            <w:r w:rsidRPr="00C55904">
              <w:rPr>
                <w:rFonts w:ascii="Times New Roman" w:eastAsia="Times New Roman" w:hAnsi="Times New Roman" w:cs="Times New Roman"/>
                <w:b/>
                <w:bCs/>
                <w:i/>
                <w:iCs/>
                <w:color w:val="000000"/>
                <w:sz w:val="20"/>
                <w:szCs w:val="20"/>
                <w:lang w:eastAsia="sk-SK"/>
              </w:rPr>
              <w:t>A.Dane</w:t>
            </w:r>
            <w:proofErr w:type="spellEnd"/>
            <w:r w:rsidRPr="00C55904">
              <w:rPr>
                <w:rFonts w:ascii="Times New Roman" w:eastAsia="Times New Roman" w:hAnsi="Times New Roman" w:cs="Times New Roman"/>
                <w:b/>
                <w:bCs/>
                <w:i/>
                <w:iCs/>
                <w:color w:val="000000"/>
                <w:sz w:val="20"/>
                <w:szCs w:val="20"/>
                <w:lang w:eastAsia="sk-SK"/>
              </w:rPr>
              <w:t xml:space="preserve">, odvody, clá a poplatky, ktorých cieľom je znižovať negatívne </w:t>
            </w:r>
            <w:proofErr w:type="spellStart"/>
            <w:r w:rsidRPr="00C55904">
              <w:rPr>
                <w:rFonts w:ascii="Times New Roman" w:eastAsia="Times New Roman" w:hAnsi="Times New Roman" w:cs="Times New Roman"/>
                <w:b/>
                <w:bCs/>
                <w:i/>
                <w:iCs/>
                <w:color w:val="000000"/>
                <w:sz w:val="20"/>
                <w:szCs w:val="20"/>
                <w:lang w:eastAsia="sk-SK"/>
              </w:rPr>
              <w:t>externality</w:t>
            </w:r>
            <w:proofErr w:type="spellEnd"/>
          </w:p>
        </w:tc>
        <w:tc>
          <w:tcPr>
            <w:tcW w:w="1880" w:type="dxa"/>
            <w:tcBorders>
              <w:top w:val="nil"/>
              <w:left w:val="nil"/>
              <w:bottom w:val="single" w:sz="4" w:space="0" w:color="auto"/>
              <w:right w:val="single" w:sz="4" w:space="0" w:color="auto"/>
            </w:tcBorders>
            <w:shd w:val="clear" w:color="000000" w:fill="FFC000"/>
            <w:vAlign w:val="center"/>
            <w:hideMark/>
          </w:tcPr>
          <w:p w14:paraId="0D965695" w14:textId="61B0A5EC" w:rsidR="003B4E11" w:rsidRPr="003B4E11" w:rsidRDefault="003B4E11" w:rsidP="003B4E11">
            <w:pPr>
              <w:spacing w:after="0" w:line="240" w:lineRule="auto"/>
              <w:jc w:val="center"/>
              <w:rPr>
                <w:rFonts w:ascii="Times New Roman" w:eastAsia="Times New Roman" w:hAnsi="Times New Roman" w:cs="Times New Roman"/>
                <w:b/>
                <w:bCs/>
                <w:color w:val="000000"/>
                <w:sz w:val="20"/>
                <w:szCs w:val="20"/>
                <w:lang w:eastAsia="sk-SK"/>
              </w:rPr>
            </w:pPr>
            <w:r w:rsidRPr="003B4E11">
              <w:rPr>
                <w:rFonts w:ascii="Times New Roman" w:hAnsi="Times New Roman" w:cs="Times New Roman"/>
                <w:b/>
                <w:bCs/>
                <w:color w:val="000000"/>
                <w:sz w:val="20"/>
                <w:szCs w:val="20"/>
              </w:rPr>
              <w:t>0</w:t>
            </w:r>
          </w:p>
        </w:tc>
        <w:tc>
          <w:tcPr>
            <w:tcW w:w="1880" w:type="dxa"/>
            <w:tcBorders>
              <w:top w:val="nil"/>
              <w:left w:val="nil"/>
              <w:bottom w:val="single" w:sz="4" w:space="0" w:color="auto"/>
              <w:right w:val="single" w:sz="8" w:space="0" w:color="auto"/>
            </w:tcBorders>
            <w:shd w:val="clear" w:color="000000" w:fill="92D050"/>
            <w:vAlign w:val="center"/>
            <w:hideMark/>
          </w:tcPr>
          <w:p w14:paraId="5B844E5F" w14:textId="5D84135D" w:rsidR="003B4E11" w:rsidRPr="003B4E11" w:rsidRDefault="003B4E11" w:rsidP="003B4E11">
            <w:pPr>
              <w:spacing w:after="0" w:line="240" w:lineRule="auto"/>
              <w:jc w:val="center"/>
              <w:rPr>
                <w:rFonts w:ascii="Times New Roman" w:eastAsia="Times New Roman" w:hAnsi="Times New Roman" w:cs="Times New Roman"/>
                <w:b/>
                <w:bCs/>
                <w:color w:val="000000"/>
                <w:sz w:val="20"/>
                <w:szCs w:val="20"/>
                <w:lang w:eastAsia="sk-SK"/>
              </w:rPr>
            </w:pPr>
            <w:r w:rsidRPr="003B4E11">
              <w:rPr>
                <w:rFonts w:ascii="Times New Roman" w:hAnsi="Times New Roman" w:cs="Times New Roman"/>
                <w:b/>
                <w:bCs/>
                <w:color w:val="000000"/>
                <w:sz w:val="20"/>
                <w:szCs w:val="20"/>
              </w:rPr>
              <w:t>0</w:t>
            </w:r>
          </w:p>
        </w:tc>
      </w:tr>
      <w:tr w:rsidR="003B4E11" w:rsidRPr="00C55904" w14:paraId="5791A156" w14:textId="77777777" w:rsidTr="00C55904">
        <w:trPr>
          <w:trHeight w:val="300"/>
          <w:jc w:val="center"/>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33E607C8" w14:textId="77777777" w:rsidR="003B4E11" w:rsidRPr="00C55904" w:rsidRDefault="003B4E11" w:rsidP="003B4E11">
            <w:pPr>
              <w:spacing w:after="0" w:line="240" w:lineRule="auto"/>
              <w:rPr>
                <w:rFonts w:ascii="Times New Roman" w:eastAsia="Times New Roman" w:hAnsi="Times New Roman" w:cs="Times New Roman"/>
                <w:b/>
                <w:bCs/>
                <w:i/>
                <w:iCs/>
                <w:color w:val="000000"/>
                <w:sz w:val="20"/>
                <w:szCs w:val="20"/>
                <w:lang w:eastAsia="sk-SK"/>
              </w:rPr>
            </w:pPr>
            <w:r w:rsidRPr="00C55904">
              <w:rPr>
                <w:rFonts w:ascii="Times New Roman" w:eastAsia="Times New Roman" w:hAnsi="Times New Roman" w:cs="Times New Roman"/>
                <w:b/>
                <w:bCs/>
                <w:i/>
                <w:iCs/>
                <w:color w:val="000000"/>
                <w:sz w:val="20"/>
                <w:szCs w:val="20"/>
                <w:lang w:eastAsia="sk-SK"/>
              </w:rPr>
              <w:t>B. Iné poplatky</w:t>
            </w:r>
          </w:p>
        </w:tc>
        <w:tc>
          <w:tcPr>
            <w:tcW w:w="1880" w:type="dxa"/>
            <w:tcBorders>
              <w:top w:val="nil"/>
              <w:left w:val="nil"/>
              <w:bottom w:val="single" w:sz="4" w:space="0" w:color="auto"/>
              <w:right w:val="single" w:sz="4" w:space="0" w:color="auto"/>
            </w:tcBorders>
            <w:shd w:val="clear" w:color="000000" w:fill="FFC000"/>
            <w:vAlign w:val="center"/>
            <w:hideMark/>
          </w:tcPr>
          <w:p w14:paraId="1AC55781" w14:textId="0CE513F8" w:rsidR="003B4E11" w:rsidRPr="003B4E11" w:rsidRDefault="003B4E11" w:rsidP="003B4E11">
            <w:pPr>
              <w:spacing w:after="0" w:line="240" w:lineRule="auto"/>
              <w:jc w:val="center"/>
              <w:rPr>
                <w:rFonts w:ascii="Times New Roman" w:eastAsia="Times New Roman" w:hAnsi="Times New Roman" w:cs="Times New Roman"/>
                <w:b/>
                <w:bCs/>
                <w:color w:val="000000"/>
                <w:sz w:val="20"/>
                <w:szCs w:val="20"/>
                <w:lang w:eastAsia="sk-SK"/>
              </w:rPr>
            </w:pPr>
            <w:r w:rsidRPr="003B4E11">
              <w:rPr>
                <w:rFonts w:ascii="Times New Roman" w:hAnsi="Times New Roman" w:cs="Times New Roman"/>
                <w:b/>
                <w:bCs/>
                <w:color w:val="000000"/>
                <w:sz w:val="20"/>
                <w:szCs w:val="20"/>
              </w:rPr>
              <w:t>2 285</w:t>
            </w:r>
          </w:p>
        </w:tc>
        <w:tc>
          <w:tcPr>
            <w:tcW w:w="1880" w:type="dxa"/>
            <w:tcBorders>
              <w:top w:val="nil"/>
              <w:left w:val="nil"/>
              <w:bottom w:val="single" w:sz="4" w:space="0" w:color="auto"/>
              <w:right w:val="single" w:sz="8" w:space="0" w:color="auto"/>
            </w:tcBorders>
            <w:shd w:val="clear" w:color="000000" w:fill="92D050"/>
            <w:vAlign w:val="center"/>
            <w:hideMark/>
          </w:tcPr>
          <w:p w14:paraId="1FBAAD28" w14:textId="4E612D2D" w:rsidR="003B4E11" w:rsidRPr="003B4E11" w:rsidRDefault="003B4E11" w:rsidP="003B4E11">
            <w:pPr>
              <w:spacing w:after="0" w:line="240" w:lineRule="auto"/>
              <w:jc w:val="center"/>
              <w:rPr>
                <w:rFonts w:ascii="Times New Roman" w:eastAsia="Times New Roman" w:hAnsi="Times New Roman" w:cs="Times New Roman"/>
                <w:b/>
                <w:bCs/>
                <w:color w:val="000000"/>
                <w:sz w:val="20"/>
                <w:szCs w:val="20"/>
                <w:lang w:eastAsia="sk-SK"/>
              </w:rPr>
            </w:pPr>
            <w:r w:rsidRPr="003B4E11">
              <w:rPr>
                <w:rFonts w:ascii="Times New Roman" w:hAnsi="Times New Roman" w:cs="Times New Roman"/>
                <w:b/>
                <w:bCs/>
                <w:color w:val="000000"/>
                <w:sz w:val="20"/>
                <w:szCs w:val="20"/>
              </w:rPr>
              <w:t>44 595</w:t>
            </w:r>
          </w:p>
        </w:tc>
      </w:tr>
      <w:tr w:rsidR="003B4E11" w:rsidRPr="00C55904" w14:paraId="758F4D4A" w14:textId="77777777" w:rsidTr="00C55904">
        <w:trPr>
          <w:trHeight w:val="300"/>
          <w:jc w:val="center"/>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08E736DD" w14:textId="77777777" w:rsidR="003B4E11" w:rsidRPr="00C55904" w:rsidRDefault="003B4E11" w:rsidP="003B4E11">
            <w:pPr>
              <w:spacing w:after="0" w:line="240" w:lineRule="auto"/>
              <w:rPr>
                <w:rFonts w:ascii="Times New Roman" w:eastAsia="Times New Roman" w:hAnsi="Times New Roman" w:cs="Times New Roman"/>
                <w:b/>
                <w:bCs/>
                <w:i/>
                <w:iCs/>
                <w:color w:val="000000"/>
                <w:sz w:val="20"/>
                <w:szCs w:val="20"/>
                <w:lang w:eastAsia="sk-SK"/>
              </w:rPr>
            </w:pPr>
            <w:r w:rsidRPr="00C55904">
              <w:rPr>
                <w:rFonts w:ascii="Times New Roman" w:eastAsia="Times New Roman" w:hAnsi="Times New Roman" w:cs="Times New Roman"/>
                <w:b/>
                <w:bCs/>
                <w:i/>
                <w:iCs/>
                <w:color w:val="000000"/>
                <w:sz w:val="20"/>
                <w:szCs w:val="20"/>
                <w:lang w:eastAsia="sk-SK"/>
              </w:rPr>
              <w:t>C. Sankcie a pokuty</w:t>
            </w:r>
          </w:p>
        </w:tc>
        <w:tc>
          <w:tcPr>
            <w:tcW w:w="1880" w:type="dxa"/>
            <w:tcBorders>
              <w:top w:val="nil"/>
              <w:left w:val="nil"/>
              <w:bottom w:val="single" w:sz="4" w:space="0" w:color="auto"/>
              <w:right w:val="single" w:sz="4" w:space="0" w:color="auto"/>
            </w:tcBorders>
            <w:shd w:val="clear" w:color="000000" w:fill="FFC000"/>
            <w:vAlign w:val="center"/>
            <w:hideMark/>
          </w:tcPr>
          <w:p w14:paraId="29306EDD" w14:textId="37587850" w:rsidR="003B4E11" w:rsidRPr="003B4E11" w:rsidRDefault="003B4E11" w:rsidP="003B4E11">
            <w:pPr>
              <w:spacing w:after="0" w:line="240" w:lineRule="auto"/>
              <w:jc w:val="center"/>
              <w:rPr>
                <w:rFonts w:ascii="Times New Roman" w:eastAsia="Times New Roman" w:hAnsi="Times New Roman" w:cs="Times New Roman"/>
                <w:b/>
                <w:bCs/>
                <w:color w:val="000000"/>
                <w:sz w:val="20"/>
                <w:szCs w:val="20"/>
                <w:lang w:eastAsia="sk-SK"/>
              </w:rPr>
            </w:pPr>
            <w:r w:rsidRPr="003B4E11">
              <w:rPr>
                <w:rFonts w:ascii="Times New Roman" w:hAnsi="Times New Roman" w:cs="Times New Roman"/>
                <w:b/>
                <w:bCs/>
                <w:color w:val="000000"/>
                <w:sz w:val="20"/>
                <w:szCs w:val="20"/>
              </w:rPr>
              <w:t>0</w:t>
            </w:r>
          </w:p>
        </w:tc>
        <w:tc>
          <w:tcPr>
            <w:tcW w:w="1880" w:type="dxa"/>
            <w:tcBorders>
              <w:top w:val="nil"/>
              <w:left w:val="nil"/>
              <w:bottom w:val="single" w:sz="4" w:space="0" w:color="auto"/>
              <w:right w:val="single" w:sz="8" w:space="0" w:color="auto"/>
            </w:tcBorders>
            <w:shd w:val="clear" w:color="000000" w:fill="92D050"/>
            <w:vAlign w:val="center"/>
            <w:hideMark/>
          </w:tcPr>
          <w:p w14:paraId="4219DF10" w14:textId="714F224F" w:rsidR="003B4E11" w:rsidRPr="003B4E11" w:rsidRDefault="003B4E11" w:rsidP="003B4E11">
            <w:pPr>
              <w:spacing w:after="0" w:line="240" w:lineRule="auto"/>
              <w:jc w:val="center"/>
              <w:rPr>
                <w:rFonts w:ascii="Times New Roman" w:eastAsia="Times New Roman" w:hAnsi="Times New Roman" w:cs="Times New Roman"/>
                <w:b/>
                <w:bCs/>
                <w:color w:val="000000"/>
                <w:sz w:val="20"/>
                <w:szCs w:val="20"/>
                <w:lang w:eastAsia="sk-SK"/>
              </w:rPr>
            </w:pPr>
            <w:r w:rsidRPr="003B4E11">
              <w:rPr>
                <w:rFonts w:ascii="Times New Roman" w:hAnsi="Times New Roman" w:cs="Times New Roman"/>
                <w:b/>
                <w:bCs/>
                <w:color w:val="000000"/>
                <w:sz w:val="20"/>
                <w:szCs w:val="20"/>
              </w:rPr>
              <w:t>0</w:t>
            </w:r>
          </w:p>
        </w:tc>
      </w:tr>
      <w:tr w:rsidR="003B4E11" w:rsidRPr="00C55904" w14:paraId="3BB26070" w14:textId="77777777" w:rsidTr="00C55904">
        <w:trPr>
          <w:trHeight w:val="300"/>
          <w:jc w:val="center"/>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1594FFFA" w14:textId="77777777" w:rsidR="003B4E11" w:rsidRPr="00C55904" w:rsidRDefault="003B4E11" w:rsidP="003B4E11">
            <w:pPr>
              <w:spacing w:after="0" w:line="240" w:lineRule="auto"/>
              <w:rPr>
                <w:rFonts w:ascii="Times New Roman" w:eastAsia="Times New Roman" w:hAnsi="Times New Roman" w:cs="Times New Roman"/>
                <w:b/>
                <w:bCs/>
                <w:i/>
                <w:iCs/>
                <w:color w:val="000000"/>
                <w:sz w:val="20"/>
                <w:szCs w:val="20"/>
                <w:lang w:eastAsia="sk-SK"/>
              </w:rPr>
            </w:pPr>
            <w:r w:rsidRPr="00C55904">
              <w:rPr>
                <w:rFonts w:ascii="Times New Roman" w:eastAsia="Times New Roman" w:hAnsi="Times New Roman" w:cs="Times New Roman"/>
                <w:b/>
                <w:bCs/>
                <w:i/>
                <w:iCs/>
                <w:color w:val="000000"/>
                <w:sz w:val="20"/>
                <w:szCs w:val="20"/>
                <w:lang w:eastAsia="sk-SK"/>
              </w:rPr>
              <w:t>D. Nepriame finančné náklady</w:t>
            </w:r>
          </w:p>
        </w:tc>
        <w:tc>
          <w:tcPr>
            <w:tcW w:w="1880" w:type="dxa"/>
            <w:tcBorders>
              <w:top w:val="nil"/>
              <w:left w:val="nil"/>
              <w:bottom w:val="single" w:sz="4" w:space="0" w:color="auto"/>
              <w:right w:val="single" w:sz="4" w:space="0" w:color="auto"/>
            </w:tcBorders>
            <w:shd w:val="clear" w:color="000000" w:fill="FFC000"/>
            <w:vAlign w:val="center"/>
            <w:hideMark/>
          </w:tcPr>
          <w:p w14:paraId="102CE979" w14:textId="6185DE7F" w:rsidR="003B4E11" w:rsidRPr="003B4E11" w:rsidRDefault="003B4E11" w:rsidP="003B4E11">
            <w:pPr>
              <w:spacing w:after="0" w:line="240" w:lineRule="auto"/>
              <w:jc w:val="center"/>
              <w:rPr>
                <w:rFonts w:ascii="Times New Roman" w:eastAsia="Times New Roman" w:hAnsi="Times New Roman" w:cs="Times New Roman"/>
                <w:b/>
                <w:bCs/>
                <w:color w:val="000000"/>
                <w:sz w:val="20"/>
                <w:szCs w:val="20"/>
                <w:lang w:eastAsia="sk-SK"/>
              </w:rPr>
            </w:pPr>
            <w:r w:rsidRPr="003B4E11">
              <w:rPr>
                <w:rFonts w:ascii="Times New Roman" w:hAnsi="Times New Roman" w:cs="Times New Roman"/>
                <w:b/>
                <w:bCs/>
                <w:color w:val="000000"/>
                <w:sz w:val="20"/>
                <w:szCs w:val="20"/>
              </w:rPr>
              <w:t>0</w:t>
            </w:r>
          </w:p>
        </w:tc>
        <w:tc>
          <w:tcPr>
            <w:tcW w:w="1880" w:type="dxa"/>
            <w:tcBorders>
              <w:top w:val="nil"/>
              <w:left w:val="nil"/>
              <w:bottom w:val="single" w:sz="4" w:space="0" w:color="auto"/>
              <w:right w:val="single" w:sz="8" w:space="0" w:color="auto"/>
            </w:tcBorders>
            <w:shd w:val="clear" w:color="000000" w:fill="92D050"/>
            <w:vAlign w:val="center"/>
            <w:hideMark/>
          </w:tcPr>
          <w:p w14:paraId="26057DA8" w14:textId="3DFCC7A7" w:rsidR="003B4E11" w:rsidRPr="003B4E11" w:rsidRDefault="003B4E11" w:rsidP="003B4E11">
            <w:pPr>
              <w:spacing w:after="0" w:line="240" w:lineRule="auto"/>
              <w:jc w:val="center"/>
              <w:rPr>
                <w:rFonts w:ascii="Times New Roman" w:eastAsia="Times New Roman" w:hAnsi="Times New Roman" w:cs="Times New Roman"/>
                <w:b/>
                <w:bCs/>
                <w:color w:val="000000"/>
                <w:sz w:val="20"/>
                <w:szCs w:val="20"/>
                <w:lang w:eastAsia="sk-SK"/>
              </w:rPr>
            </w:pPr>
            <w:r w:rsidRPr="003B4E11">
              <w:rPr>
                <w:rFonts w:ascii="Times New Roman" w:hAnsi="Times New Roman" w:cs="Times New Roman"/>
                <w:b/>
                <w:bCs/>
                <w:color w:val="000000"/>
                <w:sz w:val="20"/>
                <w:szCs w:val="20"/>
              </w:rPr>
              <w:t>0</w:t>
            </w:r>
          </w:p>
        </w:tc>
      </w:tr>
      <w:tr w:rsidR="003B4E11" w:rsidRPr="00C55904" w14:paraId="25F70EBF" w14:textId="77777777" w:rsidTr="00C55904">
        <w:trPr>
          <w:trHeight w:val="300"/>
          <w:jc w:val="center"/>
        </w:trPr>
        <w:tc>
          <w:tcPr>
            <w:tcW w:w="4540" w:type="dxa"/>
            <w:tcBorders>
              <w:top w:val="nil"/>
              <w:left w:val="single" w:sz="8" w:space="0" w:color="auto"/>
              <w:bottom w:val="nil"/>
              <w:right w:val="single" w:sz="4" w:space="0" w:color="auto"/>
            </w:tcBorders>
            <w:shd w:val="clear" w:color="auto" w:fill="auto"/>
            <w:vAlign w:val="center"/>
            <w:hideMark/>
          </w:tcPr>
          <w:p w14:paraId="452A6A53" w14:textId="77777777" w:rsidR="003B4E11" w:rsidRPr="00C55904" w:rsidRDefault="003B4E11" w:rsidP="003B4E11">
            <w:pPr>
              <w:spacing w:after="0" w:line="240" w:lineRule="auto"/>
              <w:rPr>
                <w:rFonts w:ascii="Times New Roman" w:eastAsia="Times New Roman" w:hAnsi="Times New Roman" w:cs="Times New Roman"/>
                <w:b/>
                <w:bCs/>
                <w:i/>
                <w:iCs/>
                <w:color w:val="000000"/>
                <w:sz w:val="20"/>
                <w:szCs w:val="20"/>
                <w:lang w:eastAsia="sk-SK"/>
              </w:rPr>
            </w:pPr>
            <w:r w:rsidRPr="00C55904">
              <w:rPr>
                <w:rFonts w:ascii="Times New Roman" w:eastAsia="Times New Roman" w:hAnsi="Times New Roman" w:cs="Times New Roman"/>
                <w:b/>
                <w:bCs/>
                <w:i/>
                <w:iCs/>
                <w:color w:val="000000"/>
                <w:sz w:val="20"/>
                <w:szCs w:val="20"/>
                <w:lang w:eastAsia="sk-SK"/>
              </w:rPr>
              <w:t>E. Administratívne náklady</w:t>
            </w:r>
          </w:p>
        </w:tc>
        <w:tc>
          <w:tcPr>
            <w:tcW w:w="1880" w:type="dxa"/>
            <w:tcBorders>
              <w:top w:val="nil"/>
              <w:left w:val="nil"/>
              <w:bottom w:val="nil"/>
              <w:right w:val="single" w:sz="4" w:space="0" w:color="auto"/>
            </w:tcBorders>
            <w:shd w:val="clear" w:color="000000" w:fill="FFC000"/>
            <w:vAlign w:val="center"/>
            <w:hideMark/>
          </w:tcPr>
          <w:p w14:paraId="073DD07E" w14:textId="58106838" w:rsidR="003B4E11" w:rsidRPr="003B4E11" w:rsidRDefault="003B4E11" w:rsidP="003B4E11">
            <w:pPr>
              <w:spacing w:after="0" w:line="240" w:lineRule="auto"/>
              <w:jc w:val="center"/>
              <w:rPr>
                <w:rFonts w:ascii="Times New Roman" w:eastAsia="Times New Roman" w:hAnsi="Times New Roman" w:cs="Times New Roman"/>
                <w:b/>
                <w:bCs/>
                <w:color w:val="000000"/>
                <w:sz w:val="20"/>
                <w:szCs w:val="20"/>
                <w:lang w:eastAsia="sk-SK"/>
              </w:rPr>
            </w:pPr>
            <w:r w:rsidRPr="003B4E11">
              <w:rPr>
                <w:rFonts w:ascii="Times New Roman" w:hAnsi="Times New Roman" w:cs="Times New Roman"/>
                <w:b/>
                <w:bCs/>
                <w:color w:val="000000"/>
                <w:sz w:val="20"/>
                <w:szCs w:val="20"/>
              </w:rPr>
              <w:t>400</w:t>
            </w:r>
          </w:p>
        </w:tc>
        <w:tc>
          <w:tcPr>
            <w:tcW w:w="1880" w:type="dxa"/>
            <w:tcBorders>
              <w:top w:val="nil"/>
              <w:left w:val="nil"/>
              <w:bottom w:val="nil"/>
              <w:right w:val="single" w:sz="8" w:space="0" w:color="auto"/>
            </w:tcBorders>
            <w:shd w:val="clear" w:color="000000" w:fill="92D050"/>
            <w:vAlign w:val="center"/>
            <w:hideMark/>
          </w:tcPr>
          <w:p w14:paraId="6974192F" w14:textId="759D08BB" w:rsidR="003B4E11" w:rsidRPr="003B4E11" w:rsidRDefault="003B4E11" w:rsidP="003B4E11">
            <w:pPr>
              <w:spacing w:after="0" w:line="240" w:lineRule="auto"/>
              <w:jc w:val="center"/>
              <w:rPr>
                <w:rFonts w:ascii="Times New Roman" w:eastAsia="Times New Roman" w:hAnsi="Times New Roman" w:cs="Times New Roman"/>
                <w:b/>
                <w:bCs/>
                <w:color w:val="000000"/>
                <w:sz w:val="20"/>
                <w:szCs w:val="20"/>
                <w:lang w:eastAsia="sk-SK"/>
              </w:rPr>
            </w:pPr>
            <w:r w:rsidRPr="003B4E11">
              <w:rPr>
                <w:rFonts w:ascii="Times New Roman" w:hAnsi="Times New Roman" w:cs="Times New Roman"/>
                <w:b/>
                <w:bCs/>
                <w:color w:val="000000"/>
                <w:sz w:val="20"/>
                <w:szCs w:val="20"/>
              </w:rPr>
              <w:t>10 953</w:t>
            </w:r>
          </w:p>
        </w:tc>
      </w:tr>
      <w:tr w:rsidR="003B4E11" w:rsidRPr="00C55904" w14:paraId="526D5D51" w14:textId="77777777" w:rsidTr="00C55904">
        <w:trPr>
          <w:trHeight w:val="300"/>
          <w:jc w:val="center"/>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1FD73BB" w14:textId="77777777" w:rsidR="003B4E11" w:rsidRPr="00C55904" w:rsidRDefault="003B4E11" w:rsidP="003B4E11">
            <w:pPr>
              <w:spacing w:after="0" w:line="240" w:lineRule="auto"/>
              <w:rPr>
                <w:rFonts w:ascii="Times New Roman" w:eastAsia="Times New Roman" w:hAnsi="Times New Roman" w:cs="Times New Roman"/>
                <w:b/>
                <w:bCs/>
                <w:i/>
                <w:iCs/>
                <w:color w:val="000000"/>
                <w:sz w:val="20"/>
                <w:szCs w:val="20"/>
                <w:lang w:eastAsia="sk-SK"/>
              </w:rPr>
            </w:pPr>
            <w:r w:rsidRPr="00C55904">
              <w:rPr>
                <w:rFonts w:ascii="Times New Roman" w:eastAsia="Times New Roman" w:hAnsi="Times New Roman" w:cs="Times New Roman"/>
                <w:b/>
                <w:bCs/>
                <w:i/>
                <w:iCs/>
                <w:color w:val="000000"/>
                <w:sz w:val="20"/>
                <w:szCs w:val="20"/>
                <w:lang w:eastAsia="sk-SK"/>
              </w:rPr>
              <w:t xml:space="preserve">Spolu = </w:t>
            </w:r>
            <w:proofErr w:type="spellStart"/>
            <w:r w:rsidRPr="00C55904">
              <w:rPr>
                <w:rFonts w:ascii="Times New Roman" w:eastAsia="Times New Roman" w:hAnsi="Times New Roman" w:cs="Times New Roman"/>
                <w:b/>
                <w:bCs/>
                <w:i/>
                <w:iCs/>
                <w:color w:val="000000"/>
                <w:sz w:val="20"/>
                <w:szCs w:val="20"/>
                <w:lang w:eastAsia="sk-SK"/>
              </w:rPr>
              <w:t>A+B+C+D+E</w:t>
            </w:r>
            <w:proofErr w:type="spellEnd"/>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434D8534" w14:textId="4D8C77D8" w:rsidR="003B4E11" w:rsidRPr="003B4E11" w:rsidRDefault="003B4E11" w:rsidP="003B4E11">
            <w:pPr>
              <w:spacing w:after="0" w:line="240" w:lineRule="auto"/>
              <w:jc w:val="center"/>
              <w:rPr>
                <w:rFonts w:ascii="Times New Roman" w:eastAsia="Times New Roman" w:hAnsi="Times New Roman" w:cs="Times New Roman"/>
                <w:b/>
                <w:bCs/>
                <w:color w:val="000000"/>
                <w:sz w:val="20"/>
                <w:szCs w:val="20"/>
                <w:lang w:eastAsia="sk-SK"/>
              </w:rPr>
            </w:pPr>
            <w:r w:rsidRPr="003B4E11">
              <w:rPr>
                <w:rFonts w:ascii="Times New Roman" w:hAnsi="Times New Roman" w:cs="Times New Roman"/>
                <w:b/>
                <w:bCs/>
                <w:color w:val="000000"/>
                <w:sz w:val="20"/>
                <w:szCs w:val="20"/>
              </w:rPr>
              <w:t>2 685</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0FFC058B" w14:textId="13CBEEEA" w:rsidR="003B4E11" w:rsidRPr="003B4E11" w:rsidRDefault="003B4E11" w:rsidP="003B4E11">
            <w:pPr>
              <w:spacing w:after="0" w:line="240" w:lineRule="auto"/>
              <w:jc w:val="center"/>
              <w:rPr>
                <w:rFonts w:ascii="Times New Roman" w:eastAsia="Times New Roman" w:hAnsi="Times New Roman" w:cs="Times New Roman"/>
                <w:b/>
                <w:bCs/>
                <w:color w:val="000000"/>
                <w:sz w:val="20"/>
                <w:szCs w:val="20"/>
                <w:lang w:eastAsia="sk-SK"/>
              </w:rPr>
            </w:pPr>
            <w:r w:rsidRPr="003B4E11">
              <w:rPr>
                <w:rFonts w:ascii="Times New Roman" w:hAnsi="Times New Roman" w:cs="Times New Roman"/>
                <w:b/>
                <w:bCs/>
                <w:color w:val="000000"/>
                <w:sz w:val="20"/>
                <w:szCs w:val="20"/>
              </w:rPr>
              <w:t>55 548</w:t>
            </w:r>
          </w:p>
        </w:tc>
      </w:tr>
      <w:tr w:rsidR="00C55904" w:rsidRPr="00C55904" w14:paraId="5E76EC63" w14:textId="77777777" w:rsidTr="00C55904">
        <w:trPr>
          <w:trHeight w:val="300"/>
          <w:jc w:val="center"/>
        </w:trPr>
        <w:tc>
          <w:tcPr>
            <w:tcW w:w="4540" w:type="dxa"/>
            <w:tcBorders>
              <w:top w:val="nil"/>
              <w:left w:val="nil"/>
              <w:bottom w:val="nil"/>
              <w:right w:val="nil"/>
            </w:tcBorders>
            <w:shd w:val="clear" w:color="auto" w:fill="auto"/>
            <w:vAlign w:val="center"/>
            <w:hideMark/>
          </w:tcPr>
          <w:p w14:paraId="48A1D2A1" w14:textId="77777777" w:rsidR="00C55904" w:rsidRPr="00C55904" w:rsidRDefault="00C55904" w:rsidP="00615B72">
            <w:pPr>
              <w:spacing w:after="0" w:line="240" w:lineRule="auto"/>
              <w:jc w:val="center"/>
              <w:rPr>
                <w:rFonts w:ascii="Times New Roman" w:eastAsia="Times New Roman" w:hAnsi="Times New Roman" w:cs="Times New Roman"/>
                <w:b/>
                <w:bCs/>
                <w:color w:val="000000"/>
                <w:sz w:val="20"/>
                <w:szCs w:val="20"/>
                <w:lang w:eastAsia="sk-SK"/>
              </w:rPr>
            </w:pPr>
          </w:p>
        </w:tc>
        <w:tc>
          <w:tcPr>
            <w:tcW w:w="1880" w:type="dxa"/>
            <w:tcBorders>
              <w:top w:val="nil"/>
              <w:left w:val="nil"/>
              <w:bottom w:val="nil"/>
              <w:right w:val="nil"/>
            </w:tcBorders>
            <w:shd w:val="clear" w:color="auto" w:fill="auto"/>
            <w:vAlign w:val="center"/>
            <w:hideMark/>
          </w:tcPr>
          <w:p w14:paraId="031A3B0A" w14:textId="77777777" w:rsidR="00C55904" w:rsidRPr="00C55904" w:rsidRDefault="00C55904" w:rsidP="00615B72">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2057AC3A" w14:textId="77777777" w:rsidR="00C55904" w:rsidRPr="00C55904" w:rsidRDefault="00C55904" w:rsidP="00615B72">
            <w:pPr>
              <w:spacing w:after="0" w:line="240" w:lineRule="auto"/>
              <w:rPr>
                <w:rFonts w:ascii="Times New Roman" w:eastAsia="Times New Roman" w:hAnsi="Times New Roman" w:cs="Times New Roman"/>
                <w:sz w:val="20"/>
                <w:szCs w:val="20"/>
                <w:lang w:eastAsia="sk-SK"/>
              </w:rPr>
            </w:pPr>
          </w:p>
        </w:tc>
      </w:tr>
      <w:tr w:rsidR="00C55904" w:rsidRPr="00C55904" w14:paraId="17030F8C" w14:textId="77777777" w:rsidTr="00C55904">
        <w:trPr>
          <w:trHeight w:val="600"/>
          <w:jc w:val="center"/>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3576F1B" w14:textId="77777777" w:rsidR="00C55904" w:rsidRPr="00C55904" w:rsidRDefault="00C55904" w:rsidP="00615B72">
            <w:pPr>
              <w:spacing w:after="0" w:line="240" w:lineRule="auto"/>
              <w:rPr>
                <w:rFonts w:ascii="Times New Roman" w:eastAsia="Times New Roman" w:hAnsi="Times New Roman" w:cs="Times New Roman"/>
                <w:b/>
                <w:bCs/>
                <w:i/>
                <w:iCs/>
                <w:color w:val="000000"/>
                <w:sz w:val="20"/>
                <w:szCs w:val="20"/>
                <w:lang w:eastAsia="sk-SK"/>
              </w:rPr>
            </w:pPr>
            <w:r w:rsidRPr="00C55904">
              <w:rPr>
                <w:rFonts w:ascii="Times New Roman" w:eastAsia="Times New Roman" w:hAnsi="Times New Roman" w:cs="Times New Roman"/>
                <w:b/>
                <w:bCs/>
                <w:i/>
                <w:iCs/>
                <w:color w:val="000000"/>
                <w:sz w:val="20"/>
                <w:szCs w:val="20"/>
                <w:lang w:eastAsia="sk-SK"/>
              </w:rPr>
              <w:t>Harmonizácia práva EÚ</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1C4E09D2" w14:textId="77777777" w:rsidR="00C55904" w:rsidRPr="00C55904" w:rsidRDefault="00C55904" w:rsidP="00615B72">
            <w:pPr>
              <w:spacing w:after="0" w:line="240" w:lineRule="auto"/>
              <w:jc w:val="center"/>
              <w:rPr>
                <w:rFonts w:ascii="Times New Roman" w:eastAsia="Times New Roman" w:hAnsi="Times New Roman" w:cs="Times New Roman"/>
                <w:b/>
                <w:bCs/>
                <w:color w:val="000000"/>
                <w:sz w:val="20"/>
                <w:szCs w:val="20"/>
                <w:lang w:eastAsia="sk-SK"/>
              </w:rPr>
            </w:pPr>
            <w:r w:rsidRPr="00C55904">
              <w:rPr>
                <w:rFonts w:ascii="Times New Roman" w:eastAsia="Times New Roman" w:hAnsi="Times New Roman" w:cs="Times New Roman"/>
                <w:b/>
                <w:bCs/>
                <w:color w:val="000000"/>
                <w:sz w:val="20"/>
                <w:szCs w:val="20"/>
                <w:lang w:eastAsia="sk-SK"/>
              </w:rPr>
              <w:t xml:space="preserve">Zvýšenie nákladov v € na </w:t>
            </w:r>
            <w:proofErr w:type="spellStart"/>
            <w:r w:rsidRPr="00C55904">
              <w:rPr>
                <w:rFonts w:ascii="Times New Roman" w:eastAsia="Times New Roman" w:hAnsi="Times New Roman" w:cs="Times New Roman"/>
                <w:b/>
                <w:bCs/>
                <w:color w:val="000000"/>
                <w:sz w:val="20"/>
                <w:szCs w:val="20"/>
                <w:lang w:eastAsia="sk-SK"/>
              </w:rPr>
              <w:t>PP</w:t>
            </w:r>
            <w:proofErr w:type="spellEnd"/>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78DB7ACD" w14:textId="77777777" w:rsidR="00C55904" w:rsidRPr="00C55904" w:rsidRDefault="00C55904" w:rsidP="00615B72">
            <w:pPr>
              <w:spacing w:after="0" w:line="240" w:lineRule="auto"/>
              <w:jc w:val="center"/>
              <w:rPr>
                <w:rFonts w:ascii="Times New Roman" w:eastAsia="Times New Roman" w:hAnsi="Times New Roman" w:cs="Times New Roman"/>
                <w:b/>
                <w:bCs/>
                <w:color w:val="000000"/>
                <w:sz w:val="20"/>
                <w:szCs w:val="20"/>
                <w:lang w:eastAsia="sk-SK"/>
              </w:rPr>
            </w:pPr>
            <w:r w:rsidRPr="00C55904">
              <w:rPr>
                <w:rFonts w:ascii="Times New Roman" w:eastAsia="Times New Roman" w:hAnsi="Times New Roman" w:cs="Times New Roman"/>
                <w:b/>
                <w:bCs/>
                <w:color w:val="000000"/>
                <w:sz w:val="20"/>
                <w:szCs w:val="20"/>
                <w:lang w:eastAsia="sk-SK"/>
              </w:rPr>
              <w:t xml:space="preserve">Zníženie nákladov v € na </w:t>
            </w:r>
            <w:proofErr w:type="spellStart"/>
            <w:r w:rsidRPr="00C55904">
              <w:rPr>
                <w:rFonts w:ascii="Times New Roman" w:eastAsia="Times New Roman" w:hAnsi="Times New Roman" w:cs="Times New Roman"/>
                <w:b/>
                <w:bCs/>
                <w:color w:val="000000"/>
                <w:sz w:val="20"/>
                <w:szCs w:val="20"/>
                <w:lang w:eastAsia="sk-SK"/>
              </w:rPr>
              <w:t>PP</w:t>
            </w:r>
            <w:proofErr w:type="spellEnd"/>
          </w:p>
        </w:tc>
      </w:tr>
      <w:tr w:rsidR="003B4E11" w:rsidRPr="00C55904" w14:paraId="36180FBD" w14:textId="77777777" w:rsidTr="00C55904">
        <w:trPr>
          <w:trHeight w:val="990"/>
          <w:jc w:val="center"/>
        </w:trPr>
        <w:tc>
          <w:tcPr>
            <w:tcW w:w="4540" w:type="dxa"/>
            <w:tcBorders>
              <w:top w:val="nil"/>
              <w:left w:val="single" w:sz="8" w:space="0" w:color="auto"/>
              <w:bottom w:val="nil"/>
              <w:right w:val="single" w:sz="4" w:space="0" w:color="auto"/>
            </w:tcBorders>
            <w:shd w:val="clear" w:color="auto" w:fill="auto"/>
            <w:vAlign w:val="center"/>
            <w:hideMark/>
          </w:tcPr>
          <w:p w14:paraId="6B78381C" w14:textId="77777777" w:rsidR="003B4E11" w:rsidRPr="00C55904" w:rsidRDefault="003B4E11" w:rsidP="003B4E11">
            <w:pPr>
              <w:spacing w:after="0" w:line="240" w:lineRule="auto"/>
              <w:rPr>
                <w:rFonts w:ascii="Times New Roman" w:eastAsia="Times New Roman" w:hAnsi="Times New Roman" w:cs="Times New Roman"/>
                <w:b/>
                <w:bCs/>
                <w:i/>
                <w:iCs/>
                <w:color w:val="000000"/>
                <w:sz w:val="20"/>
                <w:szCs w:val="20"/>
                <w:lang w:eastAsia="sk-SK"/>
              </w:rPr>
            </w:pPr>
            <w:r w:rsidRPr="00C55904">
              <w:rPr>
                <w:rFonts w:ascii="Times New Roman" w:eastAsia="Times New Roman" w:hAnsi="Times New Roman" w:cs="Times New Roman"/>
                <w:b/>
                <w:bCs/>
                <w:i/>
                <w:iCs/>
                <w:color w:val="000000"/>
                <w:sz w:val="20"/>
                <w:szCs w:val="20"/>
                <w:lang w:eastAsia="sk-SK"/>
              </w:rPr>
              <w:t>F. Úplná harmonizácia práva EÚ</w:t>
            </w:r>
            <w:r w:rsidRPr="00C55904">
              <w:rPr>
                <w:rFonts w:ascii="Times New Roman" w:eastAsia="Times New Roman" w:hAnsi="Times New Roman" w:cs="Times New Roman"/>
                <w:b/>
                <w:bCs/>
                <w:i/>
                <w:iCs/>
                <w:color w:val="000000"/>
                <w:sz w:val="20"/>
                <w:szCs w:val="20"/>
                <w:lang w:eastAsia="sk-SK"/>
              </w:rPr>
              <w:br/>
            </w:r>
            <w:r w:rsidRPr="00C55904">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Pr="00C55904">
              <w:rPr>
                <w:rFonts w:ascii="Times New Roman" w:eastAsia="Times New Roman" w:hAnsi="Times New Roman" w:cs="Times New Roman"/>
                <w:i/>
                <w:iCs/>
                <w:color w:val="000000"/>
                <w:sz w:val="16"/>
                <w:szCs w:val="16"/>
                <w:lang w:eastAsia="sk-SK"/>
              </w:rPr>
              <w:t>externality</w:t>
            </w:r>
            <w:proofErr w:type="spellEnd"/>
            <w:r w:rsidRPr="00C55904">
              <w:rPr>
                <w:rFonts w:ascii="Times New Roman" w:eastAsia="Times New Roman" w:hAnsi="Times New Roman" w:cs="Times New Roman"/>
                <w:i/>
                <w:iCs/>
                <w:color w:val="000000"/>
                <w:sz w:val="16"/>
                <w:szCs w:val="16"/>
                <w:lang w:eastAsia="sk-SK"/>
              </w:rPr>
              <w:t>)</w:t>
            </w:r>
          </w:p>
        </w:tc>
        <w:tc>
          <w:tcPr>
            <w:tcW w:w="1880" w:type="dxa"/>
            <w:tcBorders>
              <w:top w:val="nil"/>
              <w:left w:val="nil"/>
              <w:bottom w:val="nil"/>
              <w:right w:val="single" w:sz="4" w:space="0" w:color="auto"/>
            </w:tcBorders>
            <w:shd w:val="clear" w:color="000000" w:fill="FFC000"/>
            <w:vAlign w:val="center"/>
            <w:hideMark/>
          </w:tcPr>
          <w:p w14:paraId="7E0D8A98" w14:textId="6BCB3288" w:rsidR="003B4E11" w:rsidRPr="003B4E11" w:rsidRDefault="003B4E11" w:rsidP="003B4E11">
            <w:pPr>
              <w:spacing w:after="0" w:line="240" w:lineRule="auto"/>
              <w:jc w:val="center"/>
              <w:rPr>
                <w:rFonts w:ascii="Times New Roman" w:eastAsia="Times New Roman" w:hAnsi="Times New Roman" w:cs="Times New Roman"/>
                <w:b/>
                <w:bCs/>
                <w:color w:val="000000"/>
                <w:sz w:val="20"/>
                <w:szCs w:val="20"/>
                <w:lang w:eastAsia="sk-SK"/>
              </w:rPr>
            </w:pPr>
            <w:r w:rsidRPr="003B4E11">
              <w:rPr>
                <w:rFonts w:ascii="Times New Roman" w:hAnsi="Times New Roman" w:cs="Times New Roman"/>
                <w:b/>
                <w:bCs/>
                <w:color w:val="000000"/>
                <w:sz w:val="20"/>
                <w:szCs w:val="20"/>
              </w:rPr>
              <w:t>1 199</w:t>
            </w:r>
          </w:p>
        </w:tc>
        <w:tc>
          <w:tcPr>
            <w:tcW w:w="1880" w:type="dxa"/>
            <w:tcBorders>
              <w:top w:val="nil"/>
              <w:left w:val="nil"/>
              <w:bottom w:val="nil"/>
              <w:right w:val="single" w:sz="8" w:space="0" w:color="auto"/>
            </w:tcBorders>
            <w:shd w:val="clear" w:color="000000" w:fill="92D050"/>
            <w:vAlign w:val="center"/>
            <w:hideMark/>
          </w:tcPr>
          <w:p w14:paraId="688AF64E" w14:textId="5F74ED8A" w:rsidR="003B4E11" w:rsidRPr="003B4E11" w:rsidRDefault="003B4E11" w:rsidP="003B4E11">
            <w:pPr>
              <w:spacing w:after="0" w:line="240" w:lineRule="auto"/>
              <w:jc w:val="center"/>
              <w:rPr>
                <w:rFonts w:ascii="Times New Roman" w:eastAsia="Times New Roman" w:hAnsi="Times New Roman" w:cs="Times New Roman"/>
                <w:b/>
                <w:bCs/>
                <w:color w:val="000000"/>
                <w:sz w:val="20"/>
                <w:szCs w:val="20"/>
                <w:lang w:eastAsia="sk-SK"/>
              </w:rPr>
            </w:pPr>
            <w:r w:rsidRPr="003B4E11">
              <w:rPr>
                <w:rFonts w:ascii="Times New Roman" w:hAnsi="Times New Roman" w:cs="Times New Roman"/>
                <w:b/>
                <w:bCs/>
                <w:color w:val="000000"/>
                <w:sz w:val="20"/>
                <w:szCs w:val="20"/>
              </w:rPr>
              <w:t>2 304</w:t>
            </w:r>
          </w:p>
        </w:tc>
      </w:tr>
      <w:tr w:rsidR="003B4E11" w:rsidRPr="00C55904" w14:paraId="681F2944" w14:textId="77777777" w:rsidTr="00C55904">
        <w:trPr>
          <w:trHeight w:val="270"/>
          <w:jc w:val="center"/>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42093BC" w14:textId="77777777" w:rsidR="003B4E11" w:rsidRPr="00C55904" w:rsidRDefault="003B4E11" w:rsidP="003B4E11">
            <w:pPr>
              <w:spacing w:after="0" w:line="240" w:lineRule="auto"/>
              <w:rPr>
                <w:rFonts w:ascii="Times New Roman" w:eastAsia="Times New Roman" w:hAnsi="Times New Roman" w:cs="Times New Roman"/>
                <w:b/>
                <w:bCs/>
                <w:i/>
                <w:iCs/>
                <w:color w:val="000000"/>
                <w:sz w:val="20"/>
                <w:szCs w:val="20"/>
                <w:lang w:eastAsia="sk-SK"/>
              </w:rPr>
            </w:pPr>
            <w:r w:rsidRPr="00C55904">
              <w:rPr>
                <w:rFonts w:ascii="Times New Roman" w:eastAsia="Times New Roman" w:hAnsi="Times New Roman" w:cs="Times New Roman"/>
                <w:b/>
                <w:bCs/>
                <w:i/>
                <w:iCs/>
                <w:color w:val="000000"/>
                <w:sz w:val="20"/>
                <w:szCs w:val="20"/>
                <w:lang w:eastAsia="sk-SK"/>
              </w:rPr>
              <w:t xml:space="preserve">G. </w:t>
            </w:r>
            <w:proofErr w:type="spellStart"/>
            <w:r w:rsidRPr="00C55904">
              <w:rPr>
                <w:rFonts w:ascii="Times New Roman" w:eastAsia="Times New Roman" w:hAnsi="Times New Roman" w:cs="Times New Roman"/>
                <w:b/>
                <w:bCs/>
                <w:i/>
                <w:iCs/>
                <w:color w:val="000000"/>
                <w:sz w:val="20"/>
                <w:szCs w:val="20"/>
                <w:lang w:eastAsia="sk-SK"/>
              </w:rPr>
              <w:t>Goldplating</w:t>
            </w:r>
            <w:proofErr w:type="spellEnd"/>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00D0777B" w14:textId="08E6857F" w:rsidR="003B4E11" w:rsidRPr="003B4E11" w:rsidRDefault="003B4E11" w:rsidP="003B4E11">
            <w:pPr>
              <w:spacing w:after="0" w:line="240" w:lineRule="auto"/>
              <w:jc w:val="center"/>
              <w:rPr>
                <w:rFonts w:ascii="Times New Roman" w:eastAsia="Times New Roman" w:hAnsi="Times New Roman" w:cs="Times New Roman"/>
                <w:b/>
                <w:bCs/>
                <w:color w:val="000000"/>
                <w:sz w:val="20"/>
                <w:szCs w:val="20"/>
                <w:lang w:eastAsia="sk-SK"/>
              </w:rPr>
            </w:pPr>
            <w:r w:rsidRPr="003B4E11">
              <w:rPr>
                <w:rFonts w:ascii="Times New Roman" w:hAnsi="Times New Roman" w:cs="Times New Roman"/>
                <w:b/>
                <w:bCs/>
                <w:color w:val="000000"/>
                <w:sz w:val="20"/>
                <w:szCs w:val="20"/>
              </w:rPr>
              <w:t>0</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5884578A" w14:textId="125AC332" w:rsidR="003B4E11" w:rsidRPr="003B4E11" w:rsidRDefault="003B4E11" w:rsidP="003B4E11">
            <w:pPr>
              <w:spacing w:after="0" w:line="240" w:lineRule="auto"/>
              <w:jc w:val="center"/>
              <w:rPr>
                <w:rFonts w:ascii="Times New Roman" w:eastAsia="Times New Roman" w:hAnsi="Times New Roman" w:cs="Times New Roman"/>
                <w:b/>
                <w:bCs/>
                <w:color w:val="000000"/>
                <w:sz w:val="20"/>
                <w:szCs w:val="20"/>
                <w:lang w:eastAsia="sk-SK"/>
              </w:rPr>
            </w:pPr>
            <w:r w:rsidRPr="003B4E11">
              <w:rPr>
                <w:rFonts w:ascii="Times New Roman" w:hAnsi="Times New Roman" w:cs="Times New Roman"/>
                <w:b/>
                <w:bCs/>
                <w:color w:val="000000"/>
                <w:sz w:val="20"/>
                <w:szCs w:val="20"/>
              </w:rPr>
              <w:t>0</w:t>
            </w:r>
          </w:p>
        </w:tc>
      </w:tr>
      <w:tr w:rsidR="00C55904" w:rsidRPr="00C55904" w14:paraId="01D4A502" w14:textId="77777777" w:rsidTr="00C55904">
        <w:trPr>
          <w:trHeight w:val="270"/>
          <w:jc w:val="center"/>
        </w:trPr>
        <w:tc>
          <w:tcPr>
            <w:tcW w:w="4540" w:type="dxa"/>
            <w:tcBorders>
              <w:top w:val="nil"/>
              <w:left w:val="nil"/>
              <w:bottom w:val="nil"/>
              <w:right w:val="nil"/>
            </w:tcBorders>
            <w:shd w:val="clear" w:color="auto" w:fill="auto"/>
            <w:noWrap/>
            <w:vAlign w:val="bottom"/>
            <w:hideMark/>
          </w:tcPr>
          <w:p w14:paraId="0E7EFCBC" w14:textId="77777777" w:rsidR="00C55904" w:rsidRPr="00C55904" w:rsidRDefault="00C55904" w:rsidP="00615B72">
            <w:pPr>
              <w:spacing w:after="0" w:line="240" w:lineRule="auto"/>
              <w:jc w:val="center"/>
              <w:rPr>
                <w:rFonts w:ascii="Times New Roman" w:eastAsia="Times New Roman" w:hAnsi="Times New Roman" w:cs="Times New Roman"/>
                <w:b/>
                <w:bCs/>
                <w:color w:val="000000"/>
                <w:sz w:val="20"/>
                <w:szCs w:val="20"/>
                <w:lang w:eastAsia="sk-SK"/>
              </w:rPr>
            </w:pPr>
          </w:p>
        </w:tc>
        <w:tc>
          <w:tcPr>
            <w:tcW w:w="1880" w:type="dxa"/>
            <w:tcBorders>
              <w:top w:val="nil"/>
              <w:left w:val="nil"/>
              <w:bottom w:val="nil"/>
              <w:right w:val="nil"/>
            </w:tcBorders>
            <w:shd w:val="clear" w:color="auto" w:fill="auto"/>
            <w:vAlign w:val="center"/>
            <w:hideMark/>
          </w:tcPr>
          <w:p w14:paraId="38B26268" w14:textId="77777777" w:rsidR="00C55904" w:rsidRPr="00C55904" w:rsidRDefault="00C55904" w:rsidP="00615B72">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2E760CC5" w14:textId="77777777" w:rsidR="00C55904" w:rsidRPr="00C55904" w:rsidRDefault="00C55904" w:rsidP="00615B72">
            <w:pPr>
              <w:spacing w:after="0" w:line="240" w:lineRule="auto"/>
              <w:rPr>
                <w:rFonts w:ascii="Times New Roman" w:eastAsia="Times New Roman" w:hAnsi="Times New Roman" w:cs="Times New Roman"/>
                <w:sz w:val="20"/>
                <w:szCs w:val="20"/>
                <w:lang w:eastAsia="sk-SK"/>
              </w:rPr>
            </w:pPr>
          </w:p>
        </w:tc>
      </w:tr>
      <w:tr w:rsidR="00C55904" w:rsidRPr="00C55904" w14:paraId="5CFF1392" w14:textId="77777777" w:rsidTr="00C55904">
        <w:trPr>
          <w:trHeight w:val="270"/>
          <w:jc w:val="center"/>
        </w:trPr>
        <w:tc>
          <w:tcPr>
            <w:tcW w:w="4540" w:type="dxa"/>
            <w:tcBorders>
              <w:top w:val="nil"/>
              <w:left w:val="nil"/>
              <w:bottom w:val="nil"/>
              <w:right w:val="nil"/>
            </w:tcBorders>
            <w:shd w:val="clear" w:color="auto" w:fill="auto"/>
            <w:noWrap/>
            <w:vAlign w:val="bottom"/>
            <w:hideMark/>
          </w:tcPr>
          <w:p w14:paraId="55CADD1F" w14:textId="77777777" w:rsidR="00C55904" w:rsidRPr="00C55904" w:rsidRDefault="00C55904" w:rsidP="00615B72">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6291CC39" w14:textId="77777777" w:rsidR="00C55904" w:rsidRPr="00C55904" w:rsidRDefault="00C55904" w:rsidP="00615B72">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0E548F03" w14:textId="77777777" w:rsidR="00C55904" w:rsidRPr="00C55904" w:rsidRDefault="00C55904" w:rsidP="00615B72">
            <w:pPr>
              <w:spacing w:after="0" w:line="240" w:lineRule="auto"/>
              <w:rPr>
                <w:rFonts w:ascii="Times New Roman" w:eastAsia="Times New Roman" w:hAnsi="Times New Roman" w:cs="Times New Roman"/>
                <w:sz w:val="20"/>
                <w:szCs w:val="20"/>
                <w:lang w:eastAsia="sk-SK"/>
              </w:rPr>
            </w:pPr>
          </w:p>
        </w:tc>
      </w:tr>
      <w:tr w:rsidR="00C55904" w:rsidRPr="00C55904" w14:paraId="303E378F" w14:textId="77777777" w:rsidTr="00C55904">
        <w:trPr>
          <w:trHeight w:val="330"/>
          <w:jc w:val="center"/>
        </w:trPr>
        <w:tc>
          <w:tcPr>
            <w:tcW w:w="4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409EABB2" w14:textId="77777777" w:rsidR="00C55904" w:rsidRPr="00C55904" w:rsidRDefault="00C55904" w:rsidP="00615B72">
            <w:pPr>
              <w:spacing w:after="0" w:line="240" w:lineRule="auto"/>
              <w:rPr>
                <w:rFonts w:ascii="Times New Roman" w:eastAsia="Times New Roman" w:hAnsi="Times New Roman" w:cs="Times New Roman"/>
                <w:i/>
                <w:iCs/>
                <w:color w:val="000000"/>
                <w:sz w:val="20"/>
                <w:szCs w:val="20"/>
                <w:lang w:eastAsia="sk-SK"/>
              </w:rPr>
            </w:pPr>
            <w:r w:rsidRPr="00C55904">
              <w:rPr>
                <w:rFonts w:ascii="Times New Roman" w:eastAsia="Times New Roman" w:hAnsi="Times New Roman" w:cs="Times New Roman"/>
                <w:i/>
                <w:iCs/>
                <w:color w:val="000000"/>
                <w:sz w:val="20"/>
                <w:szCs w:val="20"/>
                <w:lang w:eastAsia="sk-SK"/>
              </w:rPr>
              <w:t xml:space="preserve">VÝPOČET PRAVIDLA </w:t>
            </w:r>
            <w:proofErr w:type="spellStart"/>
            <w:r w:rsidRPr="00C55904">
              <w:rPr>
                <w:rFonts w:ascii="Times New Roman" w:eastAsia="Times New Roman" w:hAnsi="Times New Roman" w:cs="Times New Roman"/>
                <w:i/>
                <w:iCs/>
                <w:color w:val="000000"/>
                <w:sz w:val="20"/>
                <w:szCs w:val="20"/>
                <w:lang w:eastAsia="sk-SK"/>
              </w:rPr>
              <w:t>1in2out</w:t>
            </w:r>
            <w:proofErr w:type="spellEnd"/>
            <w:r w:rsidRPr="00C55904">
              <w:rPr>
                <w:rFonts w:ascii="Times New Roman" w:eastAsia="Times New Roman" w:hAnsi="Times New Roman" w:cs="Times New Roman"/>
                <w:i/>
                <w:iCs/>
                <w:color w:val="000000"/>
                <w:sz w:val="20"/>
                <w:szCs w:val="20"/>
                <w:lang w:eastAsia="sk-SK"/>
              </w:rPr>
              <w:t>:</w:t>
            </w:r>
          </w:p>
        </w:tc>
        <w:tc>
          <w:tcPr>
            <w:tcW w:w="1880" w:type="dxa"/>
            <w:tcBorders>
              <w:top w:val="single" w:sz="8" w:space="0" w:color="auto"/>
              <w:left w:val="nil"/>
              <w:bottom w:val="single" w:sz="4" w:space="0" w:color="auto"/>
              <w:right w:val="single" w:sz="4" w:space="0" w:color="auto"/>
            </w:tcBorders>
            <w:shd w:val="clear" w:color="000000" w:fill="FFC000"/>
            <w:vAlign w:val="center"/>
            <w:hideMark/>
          </w:tcPr>
          <w:p w14:paraId="222D9578" w14:textId="77777777" w:rsidR="00C55904" w:rsidRPr="00C55904" w:rsidRDefault="00C55904" w:rsidP="00615B72">
            <w:pPr>
              <w:spacing w:after="0" w:line="240" w:lineRule="auto"/>
              <w:jc w:val="center"/>
              <w:rPr>
                <w:rFonts w:ascii="Times New Roman" w:eastAsia="Times New Roman" w:hAnsi="Times New Roman" w:cs="Times New Roman"/>
                <w:b/>
                <w:bCs/>
                <w:color w:val="000000"/>
                <w:sz w:val="20"/>
                <w:szCs w:val="20"/>
                <w:lang w:eastAsia="sk-SK"/>
              </w:rPr>
            </w:pPr>
            <w:r w:rsidRPr="00C55904">
              <w:rPr>
                <w:rFonts w:ascii="Times New Roman" w:eastAsia="Times New Roman" w:hAnsi="Times New Roman" w:cs="Times New Roman"/>
                <w:b/>
                <w:bCs/>
                <w:color w:val="000000"/>
                <w:sz w:val="20"/>
                <w:szCs w:val="20"/>
                <w:lang w:eastAsia="sk-SK"/>
              </w:rPr>
              <w:t>IN</w:t>
            </w:r>
          </w:p>
        </w:tc>
        <w:tc>
          <w:tcPr>
            <w:tcW w:w="1880" w:type="dxa"/>
            <w:tcBorders>
              <w:top w:val="single" w:sz="8" w:space="0" w:color="auto"/>
              <w:left w:val="nil"/>
              <w:bottom w:val="single" w:sz="4" w:space="0" w:color="auto"/>
              <w:right w:val="single" w:sz="8" w:space="0" w:color="auto"/>
            </w:tcBorders>
            <w:shd w:val="clear" w:color="000000" w:fill="92D050"/>
            <w:vAlign w:val="center"/>
            <w:hideMark/>
          </w:tcPr>
          <w:p w14:paraId="49CBF336" w14:textId="77777777" w:rsidR="00C55904" w:rsidRPr="00C55904" w:rsidRDefault="00C55904" w:rsidP="00615B72">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C55904">
              <w:rPr>
                <w:rFonts w:ascii="Times New Roman" w:eastAsia="Times New Roman" w:hAnsi="Times New Roman" w:cs="Times New Roman"/>
                <w:b/>
                <w:bCs/>
                <w:color w:val="000000"/>
                <w:sz w:val="20"/>
                <w:szCs w:val="20"/>
                <w:lang w:eastAsia="sk-SK"/>
              </w:rPr>
              <w:t>OUT</w:t>
            </w:r>
            <w:proofErr w:type="spellEnd"/>
          </w:p>
        </w:tc>
      </w:tr>
      <w:tr w:rsidR="003B4E11" w:rsidRPr="00C55904" w14:paraId="7D6D60C9" w14:textId="77777777" w:rsidTr="00C55904">
        <w:trPr>
          <w:trHeight w:val="345"/>
          <w:jc w:val="center"/>
        </w:trPr>
        <w:tc>
          <w:tcPr>
            <w:tcW w:w="4540" w:type="dxa"/>
            <w:tcBorders>
              <w:top w:val="nil"/>
              <w:left w:val="single" w:sz="8" w:space="0" w:color="auto"/>
              <w:bottom w:val="single" w:sz="8" w:space="0" w:color="auto"/>
              <w:right w:val="single" w:sz="4" w:space="0" w:color="auto"/>
            </w:tcBorders>
            <w:shd w:val="clear" w:color="auto" w:fill="auto"/>
            <w:vAlign w:val="center"/>
            <w:hideMark/>
          </w:tcPr>
          <w:p w14:paraId="5DE633BA" w14:textId="77777777" w:rsidR="003B4E11" w:rsidRPr="00C55904" w:rsidRDefault="003B4E11" w:rsidP="003B4E11">
            <w:pPr>
              <w:spacing w:after="0" w:line="240" w:lineRule="auto"/>
              <w:rPr>
                <w:rFonts w:ascii="Times New Roman" w:eastAsia="Times New Roman" w:hAnsi="Times New Roman" w:cs="Times New Roman"/>
                <w:i/>
                <w:iCs/>
                <w:color w:val="000000"/>
                <w:sz w:val="20"/>
                <w:szCs w:val="20"/>
                <w:lang w:eastAsia="sk-SK"/>
              </w:rPr>
            </w:pPr>
            <w:r w:rsidRPr="00C55904">
              <w:rPr>
                <w:rFonts w:ascii="Times New Roman" w:eastAsia="Times New Roman" w:hAnsi="Times New Roman" w:cs="Times New Roman"/>
                <w:i/>
                <w:iCs/>
                <w:color w:val="000000"/>
                <w:sz w:val="20"/>
                <w:szCs w:val="20"/>
                <w:lang w:eastAsia="sk-SK"/>
              </w:rPr>
              <w:t>H</w:t>
            </w:r>
            <w:r w:rsidRPr="00C55904">
              <w:rPr>
                <w:rFonts w:ascii="Times New Roman" w:eastAsia="Times New Roman" w:hAnsi="Times New Roman" w:cs="Times New Roman"/>
                <w:b/>
                <w:bCs/>
                <w:i/>
                <w:iCs/>
                <w:color w:val="000000"/>
                <w:sz w:val="20"/>
                <w:szCs w:val="20"/>
                <w:lang w:eastAsia="sk-SK"/>
              </w:rPr>
              <w:t>.</w:t>
            </w:r>
            <w:r w:rsidRPr="00C55904">
              <w:rPr>
                <w:rFonts w:ascii="Times New Roman" w:eastAsia="Times New Roman" w:hAnsi="Times New Roman" w:cs="Times New Roman"/>
                <w:i/>
                <w:iCs/>
                <w:color w:val="000000"/>
                <w:sz w:val="20"/>
                <w:szCs w:val="20"/>
                <w:lang w:eastAsia="sk-SK"/>
              </w:rPr>
              <w:t xml:space="preserve"> Náklady okrem výnimiek = </w:t>
            </w:r>
            <w:proofErr w:type="spellStart"/>
            <w:r w:rsidRPr="00C55904">
              <w:rPr>
                <w:rFonts w:ascii="Times New Roman" w:eastAsia="Times New Roman" w:hAnsi="Times New Roman" w:cs="Times New Roman"/>
                <w:i/>
                <w:iCs/>
                <w:color w:val="000000"/>
                <w:sz w:val="20"/>
                <w:szCs w:val="20"/>
                <w:lang w:eastAsia="sk-SK"/>
              </w:rPr>
              <w:t>B+D+E-F</w:t>
            </w:r>
            <w:proofErr w:type="spellEnd"/>
          </w:p>
        </w:tc>
        <w:tc>
          <w:tcPr>
            <w:tcW w:w="1880" w:type="dxa"/>
            <w:tcBorders>
              <w:top w:val="nil"/>
              <w:left w:val="nil"/>
              <w:bottom w:val="single" w:sz="8" w:space="0" w:color="auto"/>
              <w:right w:val="single" w:sz="4" w:space="0" w:color="auto"/>
            </w:tcBorders>
            <w:shd w:val="clear" w:color="000000" w:fill="FFC000"/>
            <w:vAlign w:val="center"/>
            <w:hideMark/>
          </w:tcPr>
          <w:p w14:paraId="635B4B0C" w14:textId="68618946" w:rsidR="003B4E11" w:rsidRPr="003B4E11" w:rsidRDefault="003B4E11" w:rsidP="003B4E11">
            <w:pPr>
              <w:spacing w:after="0" w:line="240" w:lineRule="auto"/>
              <w:jc w:val="center"/>
              <w:rPr>
                <w:rFonts w:ascii="Times New Roman" w:eastAsia="Times New Roman" w:hAnsi="Times New Roman" w:cs="Times New Roman"/>
                <w:b/>
                <w:bCs/>
                <w:color w:val="000000"/>
                <w:sz w:val="20"/>
                <w:szCs w:val="20"/>
                <w:lang w:eastAsia="sk-SK"/>
              </w:rPr>
            </w:pPr>
            <w:r w:rsidRPr="003B4E11">
              <w:rPr>
                <w:rFonts w:ascii="Times New Roman" w:hAnsi="Times New Roman" w:cs="Times New Roman"/>
                <w:b/>
                <w:bCs/>
                <w:color w:val="000000"/>
                <w:sz w:val="20"/>
                <w:szCs w:val="20"/>
              </w:rPr>
              <w:t>1 486</w:t>
            </w:r>
          </w:p>
        </w:tc>
        <w:tc>
          <w:tcPr>
            <w:tcW w:w="1880" w:type="dxa"/>
            <w:tcBorders>
              <w:top w:val="nil"/>
              <w:left w:val="nil"/>
              <w:bottom w:val="single" w:sz="8" w:space="0" w:color="auto"/>
              <w:right w:val="single" w:sz="8" w:space="0" w:color="auto"/>
            </w:tcBorders>
            <w:shd w:val="clear" w:color="000000" w:fill="92D050"/>
            <w:vAlign w:val="center"/>
            <w:hideMark/>
          </w:tcPr>
          <w:p w14:paraId="405AFB74" w14:textId="1CAD35C2" w:rsidR="003B4E11" w:rsidRPr="003B4E11" w:rsidRDefault="003B4E11" w:rsidP="003B4E11">
            <w:pPr>
              <w:spacing w:after="0" w:line="240" w:lineRule="auto"/>
              <w:jc w:val="center"/>
              <w:rPr>
                <w:rFonts w:ascii="Times New Roman" w:eastAsia="Times New Roman" w:hAnsi="Times New Roman" w:cs="Times New Roman"/>
                <w:b/>
                <w:bCs/>
                <w:color w:val="000000"/>
                <w:sz w:val="20"/>
                <w:szCs w:val="20"/>
                <w:lang w:eastAsia="sk-SK"/>
              </w:rPr>
            </w:pPr>
            <w:r w:rsidRPr="003B4E11">
              <w:rPr>
                <w:rFonts w:ascii="Times New Roman" w:hAnsi="Times New Roman" w:cs="Times New Roman"/>
                <w:b/>
                <w:bCs/>
                <w:color w:val="000000"/>
                <w:sz w:val="20"/>
                <w:szCs w:val="20"/>
              </w:rPr>
              <w:t>53 244</w:t>
            </w:r>
          </w:p>
        </w:tc>
      </w:tr>
    </w:tbl>
    <w:p w14:paraId="12113614" w14:textId="41C2E339" w:rsidR="00C55904" w:rsidRDefault="00C55904" w:rsidP="00615B72">
      <w:pPr>
        <w:spacing w:after="0" w:line="240" w:lineRule="auto"/>
        <w:rPr>
          <w:rFonts w:ascii="Times New Roman" w:eastAsia="Calibri" w:hAnsi="Times New Roman" w:cs="Times New Roman"/>
          <w:b/>
          <w:sz w:val="24"/>
          <w:szCs w:val="24"/>
        </w:rPr>
      </w:pPr>
    </w:p>
    <w:p w14:paraId="0E64A538" w14:textId="77777777" w:rsidR="00715AD4" w:rsidRPr="00987017" w:rsidRDefault="00715AD4" w:rsidP="00615B72">
      <w:pPr>
        <w:rPr>
          <w:rFonts w:ascii="Times New Roman" w:eastAsia="Calibri" w:hAnsi="Times New Roman" w:cs="Times New Roman"/>
          <w:b/>
          <w:sz w:val="24"/>
          <w:szCs w:val="24"/>
        </w:rPr>
        <w:sectPr w:rsidR="00715AD4" w:rsidRPr="00987017" w:rsidSect="00142154">
          <w:headerReference w:type="default" r:id="rId13"/>
          <w:footerReference w:type="default" r:id="rId14"/>
          <w:pgSz w:w="11906" w:h="16838"/>
          <w:pgMar w:top="993" w:right="1417" w:bottom="1417" w:left="1417" w:header="708" w:footer="708" w:gutter="0"/>
          <w:pgNumType w:start="1"/>
          <w:cols w:space="708"/>
          <w:docGrid w:linePitch="360"/>
        </w:sectPr>
      </w:pPr>
    </w:p>
    <w:p w14:paraId="29CDFA2A" w14:textId="77777777" w:rsidR="00054C41" w:rsidRPr="00987017" w:rsidRDefault="00054C41" w:rsidP="00615B72">
      <w:pPr>
        <w:rPr>
          <w:rFonts w:ascii="Times New Roman" w:eastAsia="Calibri" w:hAnsi="Times New Roman" w:cs="Times New Roman"/>
          <w:b/>
          <w:i/>
          <w:iCs/>
          <w:sz w:val="24"/>
          <w:szCs w:val="24"/>
        </w:rPr>
      </w:pPr>
      <w:r w:rsidRPr="00987017">
        <w:rPr>
          <w:rFonts w:ascii="Times New Roman" w:eastAsia="Calibri" w:hAnsi="Times New Roman" w:cs="Times New Roman"/>
          <w:b/>
          <w:i/>
          <w:iCs/>
          <w:sz w:val="24"/>
          <w:szCs w:val="24"/>
        </w:rPr>
        <w:lastRenderedPageBreak/>
        <w:t>3.1.2 Výpočty vplyvov jednotlivých regulácií na zmeny v nákladoch podnikateľov</w:t>
      </w:r>
      <w:r w:rsidRPr="00987017">
        <w:rPr>
          <w:rFonts w:ascii="Times New Roman" w:eastAsia="Calibri" w:hAnsi="Times New Roman" w:cs="Times New Roman"/>
          <w:i/>
          <w:sz w:val="24"/>
          <w:szCs w:val="24"/>
        </w:rPr>
        <w:tab/>
      </w:r>
      <w:r w:rsidRPr="00987017">
        <w:rPr>
          <w:rFonts w:ascii="Times New Roman" w:eastAsia="Calibri" w:hAnsi="Times New Roman" w:cs="Times New Roman"/>
          <w:i/>
          <w:sz w:val="24"/>
          <w:szCs w:val="24"/>
        </w:rPr>
        <w:tab/>
      </w:r>
      <w:r w:rsidRPr="00987017">
        <w:rPr>
          <w:rFonts w:ascii="Times New Roman" w:eastAsia="Calibri" w:hAnsi="Times New Roman" w:cs="Times New Roman"/>
          <w:i/>
          <w:sz w:val="24"/>
          <w:szCs w:val="24"/>
        </w:rPr>
        <w:tab/>
      </w:r>
      <w:r w:rsidRPr="00987017">
        <w:rPr>
          <w:rFonts w:ascii="Times New Roman" w:eastAsia="Calibri" w:hAnsi="Times New Roman" w:cs="Times New Roman"/>
          <w:i/>
          <w:sz w:val="24"/>
          <w:szCs w:val="24"/>
        </w:rPr>
        <w:tab/>
      </w:r>
      <w:r w:rsidRPr="00987017">
        <w:rPr>
          <w:rFonts w:ascii="Times New Roman" w:eastAsia="Calibri" w:hAnsi="Times New Roman" w:cs="Times New Roman"/>
          <w:i/>
          <w:sz w:val="24"/>
          <w:szCs w:val="24"/>
        </w:rPr>
        <w:tab/>
      </w:r>
      <w:r w:rsidRPr="00987017">
        <w:rPr>
          <w:rFonts w:ascii="Times New Roman" w:eastAsia="Calibri" w:hAnsi="Times New Roman" w:cs="Times New Roman"/>
          <w:i/>
          <w:sz w:val="24"/>
          <w:szCs w:val="24"/>
        </w:rPr>
        <w:tab/>
      </w:r>
      <w:r w:rsidRPr="00987017">
        <w:rPr>
          <w:rFonts w:ascii="Times New Roman" w:eastAsia="Calibri" w:hAnsi="Times New Roman" w:cs="Times New Roman"/>
          <w:i/>
          <w:sz w:val="24"/>
          <w:szCs w:val="24"/>
        </w:rPr>
        <w:tab/>
      </w:r>
      <w:r w:rsidRPr="00987017">
        <w:rPr>
          <w:rFonts w:ascii="Times New Roman" w:eastAsia="Calibri" w:hAnsi="Times New Roman" w:cs="Times New Roman"/>
          <w:i/>
          <w:sz w:val="24"/>
          <w:szCs w:val="24"/>
        </w:rPr>
        <w:tab/>
      </w:r>
    </w:p>
    <w:p w14:paraId="5E02E2DD" w14:textId="0D5E0B19" w:rsidR="00054C41" w:rsidRDefault="00054C41" w:rsidP="00615B72">
      <w:pPr>
        <w:jc w:val="both"/>
        <w:rPr>
          <w:rFonts w:ascii="Times New Roman" w:eastAsia="Calibri" w:hAnsi="Times New Roman" w:cs="Times New Roman"/>
          <w:i/>
          <w:sz w:val="24"/>
          <w:szCs w:val="24"/>
        </w:rPr>
      </w:pPr>
      <w:r w:rsidRPr="00987017">
        <w:rPr>
          <w:rFonts w:ascii="Times New Roman" w:eastAsia="Calibri" w:hAnsi="Times New Roman" w:cs="Times New Roman"/>
          <w:i/>
          <w:sz w:val="24"/>
          <w:szCs w:val="24"/>
        </w:rPr>
        <w:t>Tabuľka č. 2: Výpočet vplyvov jednotlivých regulácií (nahraďte rovnakou tabuľkou po vyplnení Kalkulačky nákladov):</w:t>
      </w:r>
    </w:p>
    <w:p w14:paraId="6BDC6A96" w14:textId="77777777" w:rsidR="004F66E9" w:rsidRPr="00987017" w:rsidRDefault="004F66E9" w:rsidP="00615B72">
      <w:pPr>
        <w:jc w:val="both"/>
        <w:rPr>
          <w:rFonts w:ascii="Times New Roman" w:eastAsia="Calibri" w:hAnsi="Times New Roman" w:cs="Times New Roman"/>
          <w:i/>
          <w:sz w:val="24"/>
          <w:szCs w:val="24"/>
        </w:rPr>
      </w:pPr>
    </w:p>
    <w:tbl>
      <w:tblPr>
        <w:tblW w:w="13951" w:type="dxa"/>
        <w:jc w:val="center"/>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DE6ACB" w:rsidRPr="00D84FFA" w14:paraId="58E6573D" w14:textId="77777777" w:rsidTr="004F66E9">
        <w:trPr>
          <w:trHeight w:val="255"/>
          <w:jc w:val="center"/>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D84FFA" w:rsidRDefault="00DE6ACB" w:rsidP="00615B72">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D84FFA">
              <w:rPr>
                <w:rFonts w:ascii="Times New Roman" w:eastAsia="Times New Roman" w:hAnsi="Times New Roman" w:cs="Times New Roman"/>
                <w:b/>
                <w:bCs/>
                <w:color w:val="000000"/>
                <w:sz w:val="20"/>
                <w:szCs w:val="20"/>
                <w:lang w:eastAsia="sk-SK"/>
              </w:rPr>
              <w:t>P.č</w:t>
            </w:r>
            <w:proofErr w:type="spellEnd"/>
            <w:r w:rsidRPr="00D84FFA">
              <w:rPr>
                <w:rFonts w:ascii="Times New Roman" w:eastAsia="Times New Roman" w:hAnsi="Times New Roman" w:cs="Times New Roman"/>
                <w:b/>
                <w:bCs/>
                <w:color w:val="000000"/>
                <w:sz w:val="20"/>
                <w:szCs w:val="20"/>
                <w:lang w:eastAsia="sk-SK"/>
              </w:rPr>
              <w:t>.</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D84FFA" w:rsidRDefault="00DE6ACB" w:rsidP="00615B72">
            <w:pPr>
              <w:spacing w:after="0" w:line="240" w:lineRule="auto"/>
              <w:jc w:val="center"/>
              <w:rPr>
                <w:rFonts w:ascii="Times New Roman" w:eastAsia="Times New Roman" w:hAnsi="Times New Roman" w:cs="Times New Roman"/>
                <w:b/>
                <w:bCs/>
                <w:color w:val="000000"/>
                <w:sz w:val="20"/>
                <w:szCs w:val="20"/>
                <w:lang w:eastAsia="sk-SK"/>
              </w:rPr>
            </w:pPr>
            <w:r w:rsidRPr="00D84FFA">
              <w:rPr>
                <w:rFonts w:ascii="Times New Roman" w:eastAsia="Times New Roman" w:hAnsi="Times New Roman" w:cs="Times New Roman"/>
                <w:b/>
                <w:bCs/>
                <w:color w:val="000000"/>
                <w:sz w:val="20"/>
                <w:szCs w:val="20"/>
                <w:lang w:eastAsia="sk-SK"/>
              </w:rPr>
              <w:t xml:space="preserve">Zrozumiteľný a stručný opis regulácie </w:t>
            </w:r>
            <w:r w:rsidRPr="00D84FFA">
              <w:rPr>
                <w:rFonts w:ascii="Times New Roman" w:eastAsia="Times New Roman" w:hAnsi="Times New Roman" w:cs="Times New Roman"/>
                <w:b/>
                <w:bCs/>
                <w:color w:val="000000"/>
                <w:sz w:val="20"/>
                <w:szCs w:val="20"/>
                <w:lang w:eastAsia="sk-SK"/>
              </w:rPr>
              <w:br/>
              <w:t xml:space="preserve">(dôvod zvýšenia/zníženia nákladov na </w:t>
            </w:r>
            <w:proofErr w:type="spellStart"/>
            <w:r w:rsidRPr="00D84FFA">
              <w:rPr>
                <w:rFonts w:ascii="Times New Roman" w:eastAsia="Times New Roman" w:hAnsi="Times New Roman" w:cs="Times New Roman"/>
                <w:b/>
                <w:bCs/>
                <w:color w:val="000000"/>
                <w:sz w:val="20"/>
                <w:szCs w:val="20"/>
                <w:lang w:eastAsia="sk-SK"/>
              </w:rPr>
              <w:t>PP</w:t>
            </w:r>
            <w:proofErr w:type="spellEnd"/>
            <w:r w:rsidRPr="00D84FFA">
              <w:rPr>
                <w:rFonts w:ascii="Times New Roman" w:eastAsia="Times New Roman" w:hAnsi="Times New Roman" w:cs="Times New Roman"/>
                <w:b/>
                <w:bCs/>
                <w:color w:val="000000"/>
                <w:sz w:val="20"/>
                <w:szCs w:val="20"/>
                <w:lang w:eastAsia="sk-SK"/>
              </w:rPr>
              <w:t xml:space="preserve"> a dôvod ponechania nákladov na </w:t>
            </w:r>
            <w:proofErr w:type="spellStart"/>
            <w:r w:rsidRPr="00D84FFA">
              <w:rPr>
                <w:rFonts w:ascii="Times New Roman" w:eastAsia="Times New Roman" w:hAnsi="Times New Roman" w:cs="Times New Roman"/>
                <w:b/>
                <w:bCs/>
                <w:color w:val="000000"/>
                <w:sz w:val="20"/>
                <w:szCs w:val="20"/>
                <w:lang w:eastAsia="sk-SK"/>
              </w:rPr>
              <w:t>PP</w:t>
            </w:r>
            <w:proofErr w:type="spellEnd"/>
            <w:r w:rsidRPr="00D84FFA">
              <w:rPr>
                <w:rFonts w:ascii="Times New Roman" w:eastAsia="Times New Roman" w:hAnsi="Times New Roman" w:cs="Times New Roman"/>
                <w:b/>
                <w:bCs/>
                <w:color w:val="000000"/>
                <w:sz w:val="20"/>
                <w:szCs w:val="20"/>
                <w:lang w:eastAsia="sk-SK"/>
              </w:rPr>
              <w:t xml:space="preserve">, ktoré sú </w:t>
            </w:r>
            <w:proofErr w:type="spellStart"/>
            <w:r w:rsidRPr="00D84FFA">
              <w:rPr>
                <w:rFonts w:ascii="Times New Roman" w:eastAsia="Times New Roman" w:hAnsi="Times New Roman" w:cs="Times New Roman"/>
                <w:b/>
                <w:bCs/>
                <w:color w:val="000000"/>
                <w:sz w:val="20"/>
                <w:szCs w:val="20"/>
                <w:lang w:eastAsia="sk-SK"/>
              </w:rPr>
              <w:t>goldplatngom</w:t>
            </w:r>
            <w:proofErr w:type="spellEnd"/>
            <w:r w:rsidRPr="00D84FFA">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D84FFA" w:rsidRDefault="00DE6ACB" w:rsidP="00615B72">
            <w:pPr>
              <w:spacing w:after="0" w:line="240" w:lineRule="auto"/>
              <w:jc w:val="center"/>
              <w:rPr>
                <w:rFonts w:ascii="Times New Roman" w:eastAsia="Times New Roman" w:hAnsi="Times New Roman" w:cs="Times New Roman"/>
                <w:b/>
                <w:bCs/>
                <w:color w:val="000000"/>
                <w:sz w:val="20"/>
                <w:szCs w:val="20"/>
                <w:lang w:eastAsia="sk-SK"/>
              </w:rPr>
            </w:pPr>
            <w:r w:rsidRPr="00D84FFA">
              <w:rPr>
                <w:rFonts w:ascii="Times New Roman" w:eastAsia="Times New Roman" w:hAnsi="Times New Roman" w:cs="Times New Roman"/>
                <w:b/>
                <w:bCs/>
                <w:color w:val="000000"/>
                <w:sz w:val="20"/>
                <w:szCs w:val="20"/>
                <w:lang w:eastAsia="sk-SK"/>
              </w:rPr>
              <w:t>Číslo normy</w:t>
            </w:r>
            <w:r w:rsidRPr="00D84FFA">
              <w:rPr>
                <w:rFonts w:ascii="Times New Roman" w:eastAsia="Times New Roman" w:hAnsi="Times New Roman" w:cs="Times New Roman"/>
                <w:b/>
                <w:bCs/>
                <w:color w:val="000000"/>
                <w:sz w:val="20"/>
                <w:szCs w:val="20"/>
                <w:lang w:eastAsia="sk-SK"/>
              </w:rPr>
              <w:br/>
            </w:r>
            <w:r w:rsidRPr="00D84FFA">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D84FFA" w:rsidRDefault="00DE6ACB" w:rsidP="00615B72">
            <w:pPr>
              <w:spacing w:after="0" w:line="240" w:lineRule="auto"/>
              <w:jc w:val="center"/>
              <w:rPr>
                <w:rFonts w:ascii="Times New Roman" w:eastAsia="Times New Roman" w:hAnsi="Times New Roman" w:cs="Times New Roman"/>
                <w:b/>
                <w:bCs/>
                <w:color w:val="000000"/>
                <w:sz w:val="20"/>
                <w:szCs w:val="20"/>
                <w:lang w:eastAsia="sk-SK"/>
              </w:rPr>
            </w:pPr>
            <w:r w:rsidRPr="00D84FFA">
              <w:rPr>
                <w:rFonts w:ascii="Times New Roman" w:eastAsia="Times New Roman" w:hAnsi="Times New Roman" w:cs="Times New Roman"/>
                <w:b/>
                <w:bCs/>
                <w:color w:val="000000"/>
                <w:sz w:val="20"/>
                <w:szCs w:val="20"/>
                <w:lang w:eastAsia="sk-SK"/>
              </w:rPr>
              <w:t>Lokalizácia</w:t>
            </w:r>
            <w:r w:rsidRPr="00D84FFA">
              <w:rPr>
                <w:rFonts w:ascii="Times New Roman" w:eastAsia="Times New Roman" w:hAnsi="Times New Roman" w:cs="Times New Roman"/>
                <w:b/>
                <w:bCs/>
                <w:color w:val="000000"/>
                <w:sz w:val="20"/>
                <w:szCs w:val="20"/>
                <w:lang w:eastAsia="sk-SK"/>
              </w:rPr>
              <w:br/>
              <w:t>(§, ods.</w:t>
            </w:r>
            <w:r w:rsidR="00D114ED" w:rsidRPr="00D84FFA">
              <w:rPr>
                <w:rFonts w:ascii="Times New Roman" w:eastAsia="Times New Roman" w:hAnsi="Times New Roman" w:cs="Times New Roman"/>
                <w:b/>
                <w:bCs/>
                <w:color w:val="000000"/>
                <w:sz w:val="20"/>
                <w:szCs w:val="20"/>
                <w:lang w:eastAsia="sk-SK"/>
              </w:rPr>
              <w:t>, čl.,...</w:t>
            </w:r>
            <w:r w:rsidRPr="00D84FFA">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Pr="00D84FFA" w:rsidRDefault="00DE6ACB" w:rsidP="00615B72">
            <w:pPr>
              <w:spacing w:after="0" w:line="240" w:lineRule="auto"/>
              <w:jc w:val="center"/>
              <w:rPr>
                <w:rFonts w:ascii="Times New Roman" w:eastAsia="Times New Roman" w:hAnsi="Times New Roman" w:cs="Times New Roman"/>
                <w:color w:val="000000"/>
                <w:sz w:val="20"/>
                <w:szCs w:val="20"/>
                <w:lang w:eastAsia="sk-SK"/>
              </w:rPr>
            </w:pPr>
            <w:r w:rsidRPr="00D84FFA">
              <w:rPr>
                <w:rFonts w:ascii="Times New Roman" w:eastAsia="Times New Roman" w:hAnsi="Times New Roman" w:cs="Times New Roman"/>
                <w:b/>
                <w:bCs/>
                <w:color w:val="000000"/>
                <w:sz w:val="20"/>
                <w:szCs w:val="20"/>
                <w:lang w:eastAsia="sk-SK"/>
              </w:rPr>
              <w:t xml:space="preserve">Pôvod regulácie: </w:t>
            </w:r>
            <w:r w:rsidRPr="00D84FFA">
              <w:rPr>
                <w:rFonts w:ascii="Times New Roman" w:eastAsia="Times New Roman" w:hAnsi="Times New Roman" w:cs="Times New Roman"/>
                <w:b/>
                <w:bCs/>
                <w:color w:val="000000"/>
                <w:sz w:val="20"/>
                <w:szCs w:val="20"/>
                <w:lang w:eastAsia="sk-SK"/>
              </w:rPr>
              <w:br/>
            </w:r>
            <w:r w:rsidRPr="00D84FFA">
              <w:rPr>
                <w:rFonts w:ascii="Times New Roman" w:eastAsia="Times New Roman" w:hAnsi="Times New Roman" w:cs="Times New Roman"/>
                <w:color w:val="000000"/>
                <w:sz w:val="20"/>
                <w:szCs w:val="20"/>
                <w:lang w:eastAsia="sk-SK"/>
              </w:rPr>
              <w:t xml:space="preserve">SK/EÚ úplná </w:t>
            </w:r>
            <w:proofErr w:type="spellStart"/>
            <w:r w:rsidRPr="00D84FFA">
              <w:rPr>
                <w:rFonts w:ascii="Times New Roman" w:eastAsia="Times New Roman" w:hAnsi="Times New Roman" w:cs="Times New Roman"/>
                <w:color w:val="000000"/>
                <w:sz w:val="20"/>
                <w:szCs w:val="20"/>
                <w:lang w:eastAsia="sk-SK"/>
              </w:rPr>
              <w:t>harm</w:t>
            </w:r>
            <w:proofErr w:type="spellEnd"/>
            <w:r w:rsidRPr="00D84FFA">
              <w:rPr>
                <w:rFonts w:ascii="Times New Roman" w:eastAsia="Times New Roman" w:hAnsi="Times New Roman" w:cs="Times New Roman"/>
                <w:color w:val="000000"/>
                <w:sz w:val="20"/>
                <w:szCs w:val="20"/>
                <w:lang w:eastAsia="sk-SK"/>
              </w:rPr>
              <w:t>./</w:t>
            </w:r>
          </w:p>
          <w:p w14:paraId="3EFBCFFC" w14:textId="77777777" w:rsidR="00DE6ACB" w:rsidRPr="00D84FFA" w:rsidRDefault="006564C3" w:rsidP="00615B72">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D84FFA">
              <w:rPr>
                <w:rFonts w:ascii="Times New Roman" w:eastAsia="Times New Roman" w:hAnsi="Times New Roman" w:cs="Times New Roman"/>
                <w:color w:val="000000"/>
                <w:sz w:val="20"/>
                <w:szCs w:val="20"/>
                <w:lang w:eastAsia="sk-SK"/>
              </w:rPr>
              <w:t>G</w:t>
            </w:r>
            <w:r w:rsidR="00DE6ACB" w:rsidRPr="00D84FFA">
              <w:rPr>
                <w:rFonts w:ascii="Times New Roman" w:eastAsia="Times New Roman" w:hAnsi="Times New Roman" w:cs="Times New Roman"/>
                <w:color w:val="000000"/>
                <w:sz w:val="20"/>
                <w:szCs w:val="20"/>
                <w:lang w:eastAsia="sk-SK"/>
              </w:rPr>
              <w:t>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D84FFA" w:rsidRDefault="00DE6ACB" w:rsidP="00615B72">
            <w:pPr>
              <w:spacing w:after="0" w:line="240" w:lineRule="auto"/>
              <w:jc w:val="center"/>
              <w:rPr>
                <w:rFonts w:ascii="Times New Roman" w:eastAsia="Times New Roman" w:hAnsi="Times New Roman" w:cs="Times New Roman"/>
                <w:b/>
                <w:bCs/>
                <w:color w:val="000000"/>
                <w:sz w:val="20"/>
                <w:szCs w:val="20"/>
                <w:lang w:eastAsia="sk-SK"/>
              </w:rPr>
            </w:pPr>
            <w:r w:rsidRPr="00D84FFA">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D84FFA" w:rsidRDefault="00DE6ACB" w:rsidP="00615B72">
            <w:pPr>
              <w:spacing w:after="0" w:line="240" w:lineRule="auto"/>
              <w:jc w:val="center"/>
              <w:rPr>
                <w:rFonts w:ascii="Times New Roman" w:eastAsia="Times New Roman" w:hAnsi="Times New Roman" w:cs="Times New Roman"/>
                <w:b/>
                <w:bCs/>
                <w:color w:val="000000"/>
                <w:sz w:val="20"/>
                <w:szCs w:val="20"/>
                <w:lang w:eastAsia="sk-SK"/>
              </w:rPr>
            </w:pPr>
            <w:r w:rsidRPr="00D84FFA">
              <w:rPr>
                <w:rFonts w:ascii="Times New Roman" w:eastAsia="Times New Roman" w:hAnsi="Times New Roman" w:cs="Times New Roman"/>
                <w:b/>
                <w:bCs/>
                <w:color w:val="000000"/>
                <w:sz w:val="20"/>
                <w:szCs w:val="20"/>
                <w:lang w:eastAsia="sk-SK"/>
              </w:rPr>
              <w:t xml:space="preserve">Kategória </w:t>
            </w:r>
            <w:proofErr w:type="spellStart"/>
            <w:r w:rsidRPr="00D84FFA">
              <w:rPr>
                <w:rFonts w:ascii="Times New Roman" w:eastAsia="Times New Roman" w:hAnsi="Times New Roman" w:cs="Times New Roman"/>
                <w:b/>
                <w:bCs/>
                <w:color w:val="000000"/>
                <w:sz w:val="20"/>
                <w:szCs w:val="20"/>
                <w:lang w:eastAsia="sk-SK"/>
              </w:rPr>
              <w:t>dotk</w:t>
            </w:r>
            <w:proofErr w:type="spellEnd"/>
            <w:r w:rsidRPr="00D84FFA">
              <w:rPr>
                <w:rFonts w:ascii="Times New Roman" w:eastAsia="Times New Roman" w:hAnsi="Times New Roman" w:cs="Times New Roman"/>
                <w:b/>
                <w:bCs/>
                <w:color w:val="000000"/>
                <w:sz w:val="20"/>
                <w:szCs w:val="20"/>
                <w:lang w:eastAsia="sk-SK"/>
              </w:rPr>
              <w:t>.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Pr="00D84FFA" w:rsidRDefault="00DE6ACB" w:rsidP="00615B72">
            <w:pPr>
              <w:spacing w:after="0" w:line="240" w:lineRule="auto"/>
              <w:jc w:val="center"/>
              <w:rPr>
                <w:rFonts w:ascii="Times New Roman" w:eastAsia="Times New Roman" w:hAnsi="Times New Roman" w:cs="Times New Roman"/>
                <w:b/>
                <w:bCs/>
                <w:color w:val="000000"/>
                <w:sz w:val="20"/>
                <w:szCs w:val="20"/>
                <w:lang w:eastAsia="sk-SK"/>
              </w:rPr>
            </w:pPr>
            <w:r w:rsidRPr="00D84FFA">
              <w:rPr>
                <w:rFonts w:ascii="Times New Roman" w:eastAsia="Times New Roman" w:hAnsi="Times New Roman" w:cs="Times New Roman"/>
                <w:b/>
                <w:bCs/>
                <w:color w:val="000000"/>
                <w:sz w:val="20"/>
                <w:szCs w:val="20"/>
                <w:lang w:eastAsia="sk-SK"/>
              </w:rPr>
              <w:t xml:space="preserve">Počet </w:t>
            </w:r>
          </w:p>
          <w:p w14:paraId="7A177F6E" w14:textId="6CE16312" w:rsidR="00DE6ACB" w:rsidRPr="00D84FFA" w:rsidRDefault="00D114ED" w:rsidP="00615B72">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D84FFA">
              <w:rPr>
                <w:rFonts w:ascii="Times New Roman" w:eastAsia="Times New Roman" w:hAnsi="Times New Roman" w:cs="Times New Roman"/>
                <w:b/>
                <w:bCs/>
                <w:color w:val="000000"/>
                <w:sz w:val="20"/>
                <w:szCs w:val="20"/>
                <w:lang w:eastAsia="sk-SK"/>
              </w:rPr>
              <w:t>dotk</w:t>
            </w:r>
            <w:proofErr w:type="spellEnd"/>
            <w:r w:rsidRPr="00D84FFA">
              <w:rPr>
                <w:rFonts w:ascii="Times New Roman" w:eastAsia="Times New Roman" w:hAnsi="Times New Roman" w:cs="Times New Roman"/>
                <w:b/>
                <w:bCs/>
                <w:color w:val="000000"/>
                <w:sz w:val="20"/>
                <w:szCs w:val="20"/>
                <w:lang w:eastAsia="sk-SK"/>
              </w:rPr>
              <w:t>.</w:t>
            </w:r>
            <w:r w:rsidR="00DE6ACB" w:rsidRPr="00D84FFA">
              <w:rPr>
                <w:rFonts w:ascii="Times New Roman" w:eastAsia="Times New Roman" w:hAnsi="Times New Roman" w:cs="Times New Roman"/>
                <w:b/>
                <w:bCs/>
                <w:color w:val="000000"/>
                <w:sz w:val="20"/>
                <w:szCs w:val="20"/>
                <w:lang w:eastAsia="sk-SK"/>
              </w:rPr>
              <w:t xml:space="preserve"> subjektov </w:t>
            </w:r>
            <w:r w:rsidR="00047C70" w:rsidRPr="00D84FFA">
              <w:rPr>
                <w:rFonts w:ascii="Times New Roman" w:eastAsia="Times New Roman" w:hAnsi="Times New Roman" w:cs="Times New Roman"/>
                <w:b/>
                <w:bCs/>
                <w:color w:val="000000"/>
                <w:sz w:val="20"/>
                <w:szCs w:val="20"/>
                <w:lang w:eastAsia="sk-SK"/>
              </w:rPr>
              <w:t>spolu</w:t>
            </w:r>
            <w:r w:rsidR="00DE6ACB" w:rsidRPr="00D84FFA">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D84FFA" w:rsidRDefault="00DE6ACB" w:rsidP="00615B72">
            <w:pPr>
              <w:spacing w:after="0" w:line="240" w:lineRule="auto"/>
              <w:jc w:val="center"/>
              <w:rPr>
                <w:rFonts w:ascii="Times New Roman" w:eastAsia="Times New Roman" w:hAnsi="Times New Roman" w:cs="Times New Roman"/>
                <w:b/>
                <w:bCs/>
                <w:color w:val="000000"/>
                <w:sz w:val="20"/>
                <w:szCs w:val="20"/>
                <w:lang w:eastAsia="sk-SK"/>
              </w:rPr>
            </w:pPr>
            <w:r w:rsidRPr="00D84FFA">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D84FFA" w:rsidRDefault="00DE6ACB" w:rsidP="00615B72">
            <w:pPr>
              <w:spacing w:after="0" w:line="240" w:lineRule="auto"/>
              <w:jc w:val="center"/>
              <w:rPr>
                <w:rFonts w:ascii="Times New Roman" w:eastAsia="Times New Roman" w:hAnsi="Times New Roman" w:cs="Times New Roman"/>
                <w:b/>
                <w:bCs/>
                <w:color w:val="000000"/>
                <w:sz w:val="20"/>
                <w:szCs w:val="20"/>
                <w:lang w:eastAsia="sk-SK"/>
              </w:rPr>
            </w:pPr>
            <w:r w:rsidRPr="00D84FFA">
              <w:rPr>
                <w:rFonts w:ascii="Times New Roman" w:eastAsia="Times New Roman" w:hAnsi="Times New Roman" w:cs="Times New Roman"/>
                <w:b/>
                <w:bCs/>
                <w:color w:val="000000"/>
                <w:sz w:val="20"/>
                <w:szCs w:val="20"/>
                <w:lang w:eastAsia="sk-SK"/>
              </w:rPr>
              <w:t xml:space="preserve">Vplyv na </w:t>
            </w:r>
            <w:proofErr w:type="spellStart"/>
            <w:r w:rsidRPr="00D84FFA">
              <w:rPr>
                <w:rFonts w:ascii="Times New Roman" w:eastAsia="Times New Roman" w:hAnsi="Times New Roman" w:cs="Times New Roman"/>
                <w:b/>
                <w:bCs/>
                <w:color w:val="000000"/>
                <w:sz w:val="20"/>
                <w:szCs w:val="20"/>
                <w:lang w:eastAsia="sk-SK"/>
              </w:rPr>
              <w:t>kateg</w:t>
            </w:r>
            <w:proofErr w:type="spellEnd"/>
            <w:r w:rsidRPr="00D84FFA">
              <w:rPr>
                <w:rFonts w:ascii="Times New Roman" w:eastAsia="Times New Roman" w:hAnsi="Times New Roman" w:cs="Times New Roman"/>
                <w:b/>
                <w:bCs/>
                <w:color w:val="000000"/>
                <w:sz w:val="20"/>
                <w:szCs w:val="20"/>
                <w:lang w:eastAsia="sk-SK"/>
              </w:rPr>
              <w:t xml:space="preserve">. </w:t>
            </w:r>
            <w:proofErr w:type="spellStart"/>
            <w:r w:rsidRPr="00D84FFA">
              <w:rPr>
                <w:rFonts w:ascii="Times New Roman" w:eastAsia="Times New Roman" w:hAnsi="Times New Roman" w:cs="Times New Roman"/>
                <w:b/>
                <w:bCs/>
                <w:color w:val="000000"/>
                <w:sz w:val="20"/>
                <w:szCs w:val="20"/>
                <w:lang w:eastAsia="sk-SK"/>
              </w:rPr>
              <w:t>dotk</w:t>
            </w:r>
            <w:proofErr w:type="spellEnd"/>
            <w:r w:rsidRPr="00D84FFA">
              <w:rPr>
                <w:rFonts w:ascii="Times New Roman" w:eastAsia="Times New Roman" w:hAnsi="Times New Roman" w:cs="Times New Roman"/>
                <w:b/>
                <w:bCs/>
                <w:color w:val="000000"/>
                <w:sz w:val="20"/>
                <w:szCs w:val="20"/>
                <w:lang w:eastAsia="sk-SK"/>
              </w:rPr>
              <w:t>. subjekt.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D84FFA" w:rsidRDefault="00DE6ACB" w:rsidP="00615B72">
            <w:pPr>
              <w:spacing w:after="0" w:line="240" w:lineRule="auto"/>
              <w:jc w:val="center"/>
              <w:rPr>
                <w:rFonts w:ascii="Times New Roman" w:eastAsia="Times New Roman" w:hAnsi="Times New Roman" w:cs="Times New Roman"/>
                <w:bCs/>
                <w:color w:val="000000"/>
                <w:sz w:val="20"/>
                <w:szCs w:val="20"/>
                <w:lang w:eastAsia="sk-SK"/>
              </w:rPr>
            </w:pPr>
            <w:r w:rsidRPr="00D84FFA">
              <w:rPr>
                <w:rFonts w:ascii="Times New Roman" w:eastAsia="Times New Roman" w:hAnsi="Times New Roman" w:cs="Times New Roman"/>
                <w:b/>
                <w:bCs/>
                <w:color w:val="000000"/>
                <w:sz w:val="20"/>
                <w:szCs w:val="20"/>
                <w:lang w:eastAsia="sk-SK"/>
              </w:rPr>
              <w:t>Druh vplyvu</w:t>
            </w:r>
            <w:r w:rsidRPr="00D84FFA">
              <w:rPr>
                <w:rFonts w:ascii="Times New Roman" w:eastAsia="Times New Roman" w:hAnsi="Times New Roman" w:cs="Times New Roman"/>
                <w:b/>
                <w:bCs/>
                <w:color w:val="000000"/>
                <w:sz w:val="20"/>
                <w:szCs w:val="20"/>
                <w:lang w:eastAsia="sk-SK"/>
              </w:rPr>
              <w:br/>
            </w:r>
            <w:r w:rsidRPr="00D84FFA">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D84FFA" w:rsidRDefault="00DE6ACB" w:rsidP="00615B72">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D84FFA">
              <w:rPr>
                <w:rFonts w:ascii="Times New Roman" w:eastAsia="Times New Roman" w:hAnsi="Times New Roman" w:cs="Times New Roman"/>
                <w:bCs/>
                <w:color w:val="000000"/>
                <w:sz w:val="20"/>
                <w:szCs w:val="20"/>
                <w:lang w:eastAsia="sk-SK"/>
              </w:rPr>
              <w:t>Out</w:t>
            </w:r>
            <w:proofErr w:type="spellEnd"/>
            <w:r w:rsidRPr="00D84FFA">
              <w:rPr>
                <w:rFonts w:ascii="Times New Roman" w:eastAsia="Times New Roman" w:hAnsi="Times New Roman" w:cs="Times New Roman"/>
                <w:bCs/>
                <w:color w:val="000000"/>
                <w:sz w:val="20"/>
                <w:szCs w:val="20"/>
                <w:lang w:eastAsia="sk-SK"/>
              </w:rPr>
              <w:t xml:space="preserve"> (znižuje náklady</w:t>
            </w:r>
            <w:r w:rsidRPr="00D84FFA">
              <w:rPr>
                <w:rFonts w:ascii="Times New Roman" w:eastAsia="Times New Roman" w:hAnsi="Times New Roman" w:cs="Times New Roman"/>
                <w:b/>
                <w:bCs/>
                <w:color w:val="000000"/>
                <w:sz w:val="20"/>
                <w:szCs w:val="20"/>
                <w:lang w:eastAsia="sk-SK"/>
              </w:rPr>
              <w:t>)</w:t>
            </w:r>
          </w:p>
          <w:p w14:paraId="70438D04" w14:textId="77777777" w:rsidR="00DE6ACB" w:rsidRPr="00D84FFA" w:rsidRDefault="00DE6ACB" w:rsidP="00615B72">
            <w:pPr>
              <w:spacing w:after="0" w:line="240" w:lineRule="auto"/>
              <w:jc w:val="center"/>
              <w:rPr>
                <w:rFonts w:ascii="Times New Roman" w:eastAsia="Times New Roman" w:hAnsi="Times New Roman" w:cs="Times New Roman"/>
                <w:b/>
                <w:bCs/>
                <w:color w:val="000000"/>
                <w:sz w:val="20"/>
                <w:szCs w:val="20"/>
                <w:lang w:eastAsia="sk-SK"/>
              </w:rPr>
            </w:pPr>
            <w:r w:rsidRPr="00D84FFA">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D84FFA" w:rsidRDefault="00DE6ACB" w:rsidP="00D84FFA">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D84FFA">
              <w:rPr>
                <w:rFonts w:ascii="Times New Roman" w:eastAsia="Times New Roman" w:hAnsi="Times New Roman" w:cs="Times New Roman"/>
                <w:b/>
                <w:bCs/>
                <w:color w:val="000000"/>
                <w:sz w:val="18"/>
                <w:szCs w:val="18"/>
                <w:lang w:eastAsia="sk-SK"/>
              </w:rPr>
              <w:t>1in</w:t>
            </w:r>
            <w:proofErr w:type="spellEnd"/>
          </w:p>
          <w:p w14:paraId="29F533F5" w14:textId="77777777" w:rsidR="00DE6ACB" w:rsidRPr="00D84FFA" w:rsidRDefault="00DE6ACB" w:rsidP="00D84FFA">
            <w:pPr>
              <w:spacing w:after="0" w:line="240" w:lineRule="auto"/>
              <w:jc w:val="right"/>
              <w:rPr>
                <w:rFonts w:ascii="Times New Roman" w:eastAsia="Times New Roman" w:hAnsi="Times New Roman" w:cs="Times New Roman"/>
                <w:b/>
                <w:bCs/>
                <w:color w:val="000000"/>
                <w:sz w:val="18"/>
                <w:szCs w:val="18"/>
                <w:lang w:eastAsia="sk-SK"/>
              </w:rPr>
            </w:pPr>
            <w:proofErr w:type="spellStart"/>
            <w:r w:rsidRPr="00D84FFA">
              <w:rPr>
                <w:rFonts w:ascii="Times New Roman" w:eastAsia="Times New Roman" w:hAnsi="Times New Roman" w:cs="Times New Roman"/>
                <w:b/>
                <w:bCs/>
                <w:color w:val="000000"/>
                <w:sz w:val="18"/>
                <w:szCs w:val="18"/>
                <w:lang w:eastAsia="sk-SK"/>
              </w:rPr>
              <w:t>2out</w:t>
            </w:r>
            <w:proofErr w:type="spellEnd"/>
            <w:r w:rsidRPr="00D84FFA">
              <w:rPr>
                <w:rFonts w:ascii="Times New Roman" w:eastAsia="Times New Roman" w:hAnsi="Times New Roman" w:cs="Times New Roman"/>
                <w:b/>
                <w:bCs/>
                <w:color w:val="000000"/>
                <w:sz w:val="18"/>
                <w:szCs w:val="18"/>
                <w:lang w:eastAsia="sk-SK"/>
              </w:rPr>
              <w:t xml:space="preserve">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D84FFA" w:rsidRDefault="00DE6ACB" w:rsidP="00615B72">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D84FFA">
              <w:rPr>
                <w:rFonts w:ascii="Times New Roman" w:eastAsia="Times New Roman" w:hAnsi="Times New Roman" w:cs="Times New Roman"/>
                <w:b/>
                <w:bCs/>
                <w:color w:val="000000"/>
                <w:sz w:val="18"/>
                <w:szCs w:val="18"/>
                <w:lang w:eastAsia="sk-SK"/>
              </w:rPr>
              <w:t>Goldplating</w:t>
            </w:r>
            <w:proofErr w:type="spellEnd"/>
            <w:r w:rsidRPr="00D84FFA">
              <w:rPr>
                <w:rFonts w:ascii="Times New Roman" w:eastAsia="Times New Roman" w:hAnsi="Times New Roman" w:cs="Times New Roman"/>
                <w:b/>
                <w:bCs/>
                <w:color w:val="000000"/>
                <w:sz w:val="18"/>
                <w:szCs w:val="18"/>
                <w:lang w:eastAsia="sk-SK"/>
              </w:rPr>
              <w:t xml:space="preserve"> celkom</w:t>
            </w:r>
          </w:p>
        </w:tc>
      </w:tr>
      <w:tr w:rsidR="00D84FFA" w:rsidRPr="00D84FFA" w14:paraId="609FED73"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17ADB0C1" w14:textId="354A8D4C"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1</w:t>
            </w:r>
          </w:p>
        </w:tc>
        <w:tc>
          <w:tcPr>
            <w:tcW w:w="1740" w:type="dxa"/>
            <w:shd w:val="clear" w:color="auto" w:fill="auto"/>
            <w:vAlign w:val="center"/>
          </w:tcPr>
          <w:p w14:paraId="7D629DAC" w14:textId="0D45AF40"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pridelenie frekvencie v pásmach leteckých telekomunikačných služieb alebo zmena pridelenej frekvencie</w:t>
            </w:r>
          </w:p>
        </w:tc>
        <w:tc>
          <w:tcPr>
            <w:tcW w:w="992" w:type="dxa"/>
            <w:vAlign w:val="center"/>
          </w:tcPr>
          <w:p w14:paraId="4B47CD37" w14:textId="4560DB54"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zákon č. 143/1998 Z. z., zákon č. 145/1995 Z. z.</w:t>
            </w:r>
          </w:p>
        </w:tc>
        <w:tc>
          <w:tcPr>
            <w:tcW w:w="1134" w:type="dxa"/>
            <w:vAlign w:val="center"/>
          </w:tcPr>
          <w:p w14:paraId="1C988908" w14:textId="2FCAFE62"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10 ods. 2 písm. a) zákona č. 143/1998 Z. z.; položka 91 písm. r) sadzobníka správnych poplatkov</w:t>
            </w:r>
          </w:p>
        </w:tc>
        <w:tc>
          <w:tcPr>
            <w:tcW w:w="1843" w:type="dxa"/>
            <w:shd w:val="clear" w:color="auto" w:fill="auto"/>
            <w:vAlign w:val="center"/>
          </w:tcPr>
          <w:p w14:paraId="22CDA76A" w14:textId="198DB96A"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469C4721" w14:textId="6D0ED9BE"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74618A9C" w14:textId="6DC43DBD"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používateľ rádiového zariadenia</w:t>
            </w:r>
          </w:p>
        </w:tc>
        <w:tc>
          <w:tcPr>
            <w:tcW w:w="1108" w:type="dxa"/>
            <w:vAlign w:val="center"/>
          </w:tcPr>
          <w:p w14:paraId="5D0F89C4" w14:textId="1C817545"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38251139" w14:textId="2D7CAA6A"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64</w:t>
            </w:r>
          </w:p>
        </w:tc>
        <w:tc>
          <w:tcPr>
            <w:tcW w:w="843" w:type="dxa"/>
            <w:shd w:val="clear" w:color="auto" w:fill="auto"/>
            <w:noWrap/>
            <w:vAlign w:val="center"/>
          </w:tcPr>
          <w:p w14:paraId="01129C91" w14:textId="22A26FE3"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64</w:t>
            </w:r>
          </w:p>
        </w:tc>
        <w:tc>
          <w:tcPr>
            <w:tcW w:w="1000" w:type="dxa"/>
            <w:shd w:val="clear" w:color="auto" w:fill="auto"/>
            <w:noWrap/>
            <w:vAlign w:val="center"/>
          </w:tcPr>
          <w:p w14:paraId="420D0685" w14:textId="4CAB26F7" w:rsidR="00D84FFA" w:rsidRPr="00D84FFA" w:rsidRDefault="00D84FFA" w:rsidP="00D84FFA">
            <w:pPr>
              <w:spacing w:after="0" w:line="240" w:lineRule="auto"/>
              <w:rPr>
                <w:rFonts w:ascii="Times New Roman" w:eastAsia="Times New Roman" w:hAnsi="Times New Roman" w:cs="Times New Roman"/>
                <w:sz w:val="20"/>
                <w:szCs w:val="20"/>
                <w:lang w:eastAsia="sk-SK"/>
              </w:rPr>
            </w:pPr>
            <w:proofErr w:type="spellStart"/>
            <w:r w:rsidRPr="00D84FFA">
              <w:rPr>
                <w:rFonts w:ascii="Times New Roman" w:hAnsi="Times New Roman" w:cs="Times New Roman"/>
                <w:color w:val="000000"/>
                <w:sz w:val="20"/>
                <w:szCs w:val="20"/>
              </w:rPr>
              <w:t>Out</w:t>
            </w:r>
            <w:proofErr w:type="spellEnd"/>
            <w:r w:rsidRPr="00D84FFA">
              <w:rPr>
                <w:rFonts w:ascii="Times New Roman" w:hAnsi="Times New Roman" w:cs="Times New Roman"/>
                <w:color w:val="000000"/>
                <w:sz w:val="20"/>
                <w:szCs w:val="20"/>
              </w:rPr>
              <w:t xml:space="preserve"> (znižuje náklady)</w:t>
            </w:r>
          </w:p>
        </w:tc>
        <w:tc>
          <w:tcPr>
            <w:tcW w:w="708" w:type="dxa"/>
            <w:shd w:val="clear" w:color="auto" w:fill="auto"/>
            <w:noWrap/>
            <w:vAlign w:val="center"/>
          </w:tcPr>
          <w:p w14:paraId="08BFFDBA" w14:textId="5D02A0DA"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64</w:t>
            </w:r>
          </w:p>
        </w:tc>
        <w:tc>
          <w:tcPr>
            <w:tcW w:w="1134" w:type="dxa"/>
            <w:vAlign w:val="center"/>
          </w:tcPr>
          <w:p w14:paraId="48758C9B" w14:textId="3C8429F6"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599FBFD9"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29EEBB04" w14:textId="4366096B"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2</w:t>
            </w:r>
          </w:p>
        </w:tc>
        <w:tc>
          <w:tcPr>
            <w:tcW w:w="1740" w:type="dxa"/>
            <w:shd w:val="clear" w:color="auto" w:fill="auto"/>
            <w:vAlign w:val="center"/>
          </w:tcPr>
          <w:p w14:paraId="468958B4" w14:textId="2CF0A38D"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povolenie na vykonávanie leteckých telekomunikačných služieb, ako aj spojových služieb pre leteckú meteorologickú službu</w:t>
            </w:r>
          </w:p>
        </w:tc>
        <w:tc>
          <w:tcPr>
            <w:tcW w:w="992" w:type="dxa"/>
            <w:vAlign w:val="center"/>
          </w:tcPr>
          <w:p w14:paraId="1E1CB979" w14:textId="26BF136B"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zákon č. 143/1998 Z. z., zákon č. 145/1995 Z. z.</w:t>
            </w:r>
          </w:p>
        </w:tc>
        <w:tc>
          <w:tcPr>
            <w:tcW w:w="1134" w:type="dxa"/>
            <w:vAlign w:val="center"/>
          </w:tcPr>
          <w:p w14:paraId="4F0426C1" w14:textId="0B58B662"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10 ods. 4 zákona č. 143/1998 Z. z.; položka 90 písm. g) prvý bod sadzobníka správnych poplatkov</w:t>
            </w:r>
          </w:p>
        </w:tc>
        <w:tc>
          <w:tcPr>
            <w:tcW w:w="1843" w:type="dxa"/>
            <w:shd w:val="clear" w:color="auto" w:fill="auto"/>
            <w:vAlign w:val="center"/>
          </w:tcPr>
          <w:p w14:paraId="6D4FA51C" w14:textId="65597E27"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237E0BB3" w14:textId="354992FB"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3593947D" w14:textId="629887D7"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poskytovateľ leteckých telekomunikačných služieb, ako aj spojových služieb pre leteckú meteorologickú službu</w:t>
            </w:r>
          </w:p>
        </w:tc>
        <w:tc>
          <w:tcPr>
            <w:tcW w:w="1108" w:type="dxa"/>
            <w:vAlign w:val="center"/>
          </w:tcPr>
          <w:p w14:paraId="79B45DAB" w14:textId="10A02916"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177A564B" w14:textId="6B54ECA2"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1 264</w:t>
            </w:r>
          </w:p>
        </w:tc>
        <w:tc>
          <w:tcPr>
            <w:tcW w:w="843" w:type="dxa"/>
            <w:shd w:val="clear" w:color="auto" w:fill="auto"/>
            <w:noWrap/>
            <w:vAlign w:val="center"/>
          </w:tcPr>
          <w:p w14:paraId="4B4D47BF" w14:textId="3406F32C"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1 264</w:t>
            </w:r>
          </w:p>
        </w:tc>
        <w:tc>
          <w:tcPr>
            <w:tcW w:w="1000" w:type="dxa"/>
            <w:shd w:val="clear" w:color="auto" w:fill="auto"/>
            <w:noWrap/>
            <w:vAlign w:val="center"/>
          </w:tcPr>
          <w:p w14:paraId="6EC655AE" w14:textId="09AB9D41" w:rsidR="00D84FFA" w:rsidRPr="00D84FFA" w:rsidRDefault="00D84FFA" w:rsidP="00D84FFA">
            <w:pPr>
              <w:spacing w:after="0" w:line="240" w:lineRule="auto"/>
              <w:rPr>
                <w:rFonts w:ascii="Times New Roman" w:eastAsia="Times New Roman" w:hAnsi="Times New Roman" w:cs="Times New Roman"/>
                <w:sz w:val="20"/>
                <w:szCs w:val="20"/>
                <w:lang w:eastAsia="sk-SK"/>
              </w:rPr>
            </w:pPr>
            <w:proofErr w:type="spellStart"/>
            <w:r w:rsidRPr="00D84FFA">
              <w:rPr>
                <w:rFonts w:ascii="Times New Roman" w:hAnsi="Times New Roman" w:cs="Times New Roman"/>
                <w:color w:val="000000"/>
                <w:sz w:val="20"/>
                <w:szCs w:val="20"/>
              </w:rPr>
              <w:t>Out</w:t>
            </w:r>
            <w:proofErr w:type="spellEnd"/>
            <w:r w:rsidRPr="00D84FFA">
              <w:rPr>
                <w:rFonts w:ascii="Times New Roman" w:hAnsi="Times New Roman" w:cs="Times New Roman"/>
                <w:color w:val="000000"/>
                <w:sz w:val="20"/>
                <w:szCs w:val="20"/>
              </w:rPr>
              <w:t xml:space="preserve"> (znižuje náklady)</w:t>
            </w:r>
          </w:p>
        </w:tc>
        <w:tc>
          <w:tcPr>
            <w:tcW w:w="708" w:type="dxa"/>
            <w:shd w:val="clear" w:color="auto" w:fill="auto"/>
            <w:noWrap/>
            <w:vAlign w:val="center"/>
          </w:tcPr>
          <w:p w14:paraId="49D1F89C" w14:textId="17BC77EB"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1 264</w:t>
            </w:r>
          </w:p>
        </w:tc>
        <w:tc>
          <w:tcPr>
            <w:tcW w:w="1134" w:type="dxa"/>
            <w:vAlign w:val="center"/>
          </w:tcPr>
          <w:p w14:paraId="173B5104" w14:textId="00471E67"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392374C9"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276D7AF8" w14:textId="3BA33C25"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3</w:t>
            </w:r>
          </w:p>
        </w:tc>
        <w:tc>
          <w:tcPr>
            <w:tcW w:w="1740" w:type="dxa"/>
            <w:shd w:val="clear" w:color="auto" w:fill="auto"/>
            <w:vAlign w:val="center"/>
          </w:tcPr>
          <w:p w14:paraId="2E13424E" w14:textId="5F8E4C02"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zmena povolenia na vykonávanie leteckých </w:t>
            </w:r>
            <w:r w:rsidRPr="00D84FFA">
              <w:rPr>
                <w:rFonts w:ascii="Times New Roman" w:hAnsi="Times New Roman" w:cs="Times New Roman"/>
                <w:color w:val="000000"/>
                <w:sz w:val="20"/>
                <w:szCs w:val="20"/>
              </w:rPr>
              <w:lastRenderedPageBreak/>
              <w:t>telekomunikačných služieb, ako aj spojových služieb pre leteckú meteorologickú službu</w:t>
            </w:r>
          </w:p>
        </w:tc>
        <w:tc>
          <w:tcPr>
            <w:tcW w:w="992" w:type="dxa"/>
            <w:vAlign w:val="center"/>
          </w:tcPr>
          <w:p w14:paraId="33E36561" w14:textId="7106E002"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lastRenderedPageBreak/>
              <w:t xml:space="preserve">zákon č. 143/1998 Z. z., </w:t>
            </w:r>
            <w:r w:rsidRPr="00D84FFA">
              <w:rPr>
                <w:rFonts w:ascii="Times New Roman" w:hAnsi="Times New Roman" w:cs="Times New Roman"/>
                <w:color w:val="000000"/>
                <w:sz w:val="20"/>
                <w:szCs w:val="20"/>
              </w:rPr>
              <w:lastRenderedPageBreak/>
              <w:t>zákon č. 145/1995 Z. z.</w:t>
            </w:r>
          </w:p>
        </w:tc>
        <w:tc>
          <w:tcPr>
            <w:tcW w:w="1134" w:type="dxa"/>
            <w:vAlign w:val="center"/>
          </w:tcPr>
          <w:p w14:paraId="35B5192C" w14:textId="2FCCB386"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lastRenderedPageBreak/>
              <w:t xml:space="preserve">§ 10 ods. 4 zákona č. 143/1998 Z. </w:t>
            </w:r>
            <w:r w:rsidRPr="00D84FFA">
              <w:rPr>
                <w:rFonts w:ascii="Times New Roman" w:hAnsi="Times New Roman" w:cs="Times New Roman"/>
                <w:color w:val="000000"/>
                <w:sz w:val="20"/>
                <w:szCs w:val="20"/>
              </w:rPr>
              <w:lastRenderedPageBreak/>
              <w:t>z.; položka 90 písm. g) druhý bod sadzobníka správnych poplatkov</w:t>
            </w:r>
          </w:p>
        </w:tc>
        <w:tc>
          <w:tcPr>
            <w:tcW w:w="1843" w:type="dxa"/>
            <w:shd w:val="clear" w:color="auto" w:fill="auto"/>
            <w:vAlign w:val="center"/>
          </w:tcPr>
          <w:p w14:paraId="7F938C24" w14:textId="5B0FECD3"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lastRenderedPageBreak/>
              <w:t>1.SK</w:t>
            </w:r>
            <w:proofErr w:type="spellEnd"/>
          </w:p>
        </w:tc>
        <w:tc>
          <w:tcPr>
            <w:tcW w:w="992" w:type="dxa"/>
            <w:vAlign w:val="center"/>
          </w:tcPr>
          <w:p w14:paraId="5A743524" w14:textId="0CFD4FFE"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37278DDB" w14:textId="6CF287FB"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poskytovateľ leteckých telekomunik</w:t>
            </w:r>
            <w:r w:rsidRPr="00D84FFA">
              <w:rPr>
                <w:rFonts w:ascii="Times New Roman" w:hAnsi="Times New Roman" w:cs="Times New Roman"/>
                <w:color w:val="000000"/>
                <w:sz w:val="20"/>
                <w:szCs w:val="20"/>
              </w:rPr>
              <w:lastRenderedPageBreak/>
              <w:t>ačných služieb, ako aj spojových služieb pre leteckú meteorologickú službu</w:t>
            </w:r>
          </w:p>
        </w:tc>
        <w:tc>
          <w:tcPr>
            <w:tcW w:w="1108" w:type="dxa"/>
            <w:vAlign w:val="center"/>
          </w:tcPr>
          <w:p w14:paraId="0379D3FE" w14:textId="2F5797AE"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lastRenderedPageBreak/>
              <w:t xml:space="preserve">                   1 </w:t>
            </w:r>
          </w:p>
        </w:tc>
        <w:tc>
          <w:tcPr>
            <w:tcW w:w="851" w:type="dxa"/>
            <w:shd w:val="clear" w:color="auto" w:fill="auto"/>
            <w:noWrap/>
            <w:vAlign w:val="center"/>
          </w:tcPr>
          <w:p w14:paraId="73C66B0C" w14:textId="4E62AC7A"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639</w:t>
            </w:r>
          </w:p>
        </w:tc>
        <w:tc>
          <w:tcPr>
            <w:tcW w:w="843" w:type="dxa"/>
            <w:shd w:val="clear" w:color="auto" w:fill="auto"/>
            <w:noWrap/>
            <w:vAlign w:val="center"/>
          </w:tcPr>
          <w:p w14:paraId="1E0598E8" w14:textId="3A7F9BFD"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639</w:t>
            </w:r>
          </w:p>
        </w:tc>
        <w:tc>
          <w:tcPr>
            <w:tcW w:w="1000" w:type="dxa"/>
            <w:shd w:val="clear" w:color="auto" w:fill="auto"/>
            <w:noWrap/>
            <w:vAlign w:val="center"/>
          </w:tcPr>
          <w:p w14:paraId="57C7C556" w14:textId="4C900051" w:rsidR="00D84FFA" w:rsidRPr="00D84FFA" w:rsidRDefault="00D84FFA" w:rsidP="00D84FFA">
            <w:pPr>
              <w:spacing w:after="0" w:line="240" w:lineRule="auto"/>
              <w:rPr>
                <w:rFonts w:ascii="Times New Roman" w:eastAsia="Times New Roman" w:hAnsi="Times New Roman" w:cs="Times New Roman"/>
                <w:sz w:val="20"/>
                <w:szCs w:val="20"/>
                <w:lang w:eastAsia="sk-SK"/>
              </w:rPr>
            </w:pPr>
            <w:proofErr w:type="spellStart"/>
            <w:r w:rsidRPr="00D84FFA">
              <w:rPr>
                <w:rFonts w:ascii="Times New Roman" w:hAnsi="Times New Roman" w:cs="Times New Roman"/>
                <w:color w:val="000000"/>
                <w:sz w:val="20"/>
                <w:szCs w:val="20"/>
              </w:rPr>
              <w:t>Out</w:t>
            </w:r>
            <w:proofErr w:type="spellEnd"/>
            <w:r w:rsidRPr="00D84FFA">
              <w:rPr>
                <w:rFonts w:ascii="Times New Roman" w:hAnsi="Times New Roman" w:cs="Times New Roman"/>
                <w:color w:val="000000"/>
                <w:sz w:val="20"/>
                <w:szCs w:val="20"/>
              </w:rPr>
              <w:t xml:space="preserve"> (znižuje náklady)</w:t>
            </w:r>
          </w:p>
        </w:tc>
        <w:tc>
          <w:tcPr>
            <w:tcW w:w="708" w:type="dxa"/>
            <w:shd w:val="clear" w:color="auto" w:fill="auto"/>
            <w:noWrap/>
            <w:vAlign w:val="center"/>
          </w:tcPr>
          <w:p w14:paraId="25EA51E8" w14:textId="4B69013C"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639</w:t>
            </w:r>
          </w:p>
        </w:tc>
        <w:tc>
          <w:tcPr>
            <w:tcW w:w="1134" w:type="dxa"/>
            <w:vAlign w:val="center"/>
          </w:tcPr>
          <w:p w14:paraId="2954E6B5" w14:textId="6BBFE438"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4C8E7982"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0056D9CB" w14:textId="7BD66A7B"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4</w:t>
            </w:r>
          </w:p>
        </w:tc>
        <w:tc>
          <w:tcPr>
            <w:tcW w:w="1740" w:type="dxa"/>
            <w:shd w:val="clear" w:color="auto" w:fill="auto"/>
            <w:vAlign w:val="center"/>
          </w:tcPr>
          <w:p w14:paraId="1EEDEF0E" w14:textId="2CF03700"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súhlas na prevádzku lietadla mimo územia Slovenskej republiky nad 21 dní</w:t>
            </w:r>
          </w:p>
        </w:tc>
        <w:tc>
          <w:tcPr>
            <w:tcW w:w="992" w:type="dxa"/>
            <w:vAlign w:val="center"/>
          </w:tcPr>
          <w:p w14:paraId="28F8A94E" w14:textId="167ACC26"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zákon č. 143/1998 Z. z., zákon č. 145/1995 Z. z.</w:t>
            </w:r>
          </w:p>
        </w:tc>
        <w:tc>
          <w:tcPr>
            <w:tcW w:w="1134" w:type="dxa"/>
            <w:vAlign w:val="center"/>
          </w:tcPr>
          <w:p w14:paraId="6683E68E" w14:textId="7FF69CC7"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15 ods. 1 zákona č. 143/1998 Z. z.; položka 91 písm. p) </w:t>
            </w:r>
            <w:proofErr w:type="spellStart"/>
            <w:r w:rsidRPr="00D84FFA">
              <w:rPr>
                <w:rFonts w:ascii="Times New Roman" w:hAnsi="Times New Roman" w:cs="Times New Roman"/>
                <w:color w:val="000000"/>
                <w:sz w:val="20"/>
                <w:szCs w:val="20"/>
              </w:rPr>
              <w:t>saszobníka</w:t>
            </w:r>
            <w:proofErr w:type="spellEnd"/>
            <w:r w:rsidRPr="00D84FFA">
              <w:rPr>
                <w:rFonts w:ascii="Times New Roman" w:hAnsi="Times New Roman" w:cs="Times New Roman"/>
                <w:color w:val="000000"/>
                <w:sz w:val="20"/>
                <w:szCs w:val="20"/>
              </w:rPr>
              <w:t xml:space="preserve"> správnych poplatkov</w:t>
            </w:r>
          </w:p>
        </w:tc>
        <w:tc>
          <w:tcPr>
            <w:tcW w:w="1843" w:type="dxa"/>
            <w:shd w:val="clear" w:color="auto" w:fill="auto"/>
            <w:vAlign w:val="center"/>
          </w:tcPr>
          <w:p w14:paraId="6D30D1E4" w14:textId="32E9695E"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04F0FEC9" w14:textId="3F7C045B"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2C6B0850" w14:textId="13BFDC4C"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prevádzkovateľ lietadla zapísaného v registri lietadiel Slovenskej republiky</w:t>
            </w:r>
          </w:p>
        </w:tc>
        <w:tc>
          <w:tcPr>
            <w:tcW w:w="1108" w:type="dxa"/>
            <w:vAlign w:val="center"/>
          </w:tcPr>
          <w:p w14:paraId="212AADBF" w14:textId="4272FCCB"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300 </w:t>
            </w:r>
          </w:p>
        </w:tc>
        <w:tc>
          <w:tcPr>
            <w:tcW w:w="851" w:type="dxa"/>
            <w:shd w:val="clear" w:color="auto" w:fill="auto"/>
            <w:noWrap/>
            <w:vAlign w:val="center"/>
          </w:tcPr>
          <w:p w14:paraId="7D583334" w14:textId="5058BF87"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64</w:t>
            </w:r>
          </w:p>
        </w:tc>
        <w:tc>
          <w:tcPr>
            <w:tcW w:w="843" w:type="dxa"/>
            <w:shd w:val="clear" w:color="auto" w:fill="auto"/>
            <w:noWrap/>
            <w:vAlign w:val="center"/>
          </w:tcPr>
          <w:p w14:paraId="3BB14249" w14:textId="77B87854"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19 137</w:t>
            </w:r>
          </w:p>
        </w:tc>
        <w:tc>
          <w:tcPr>
            <w:tcW w:w="1000" w:type="dxa"/>
            <w:shd w:val="clear" w:color="auto" w:fill="auto"/>
            <w:noWrap/>
            <w:vAlign w:val="center"/>
          </w:tcPr>
          <w:p w14:paraId="1A48AFAE" w14:textId="7AED29FF" w:rsidR="00D84FFA" w:rsidRPr="00D84FFA" w:rsidRDefault="00D84FFA" w:rsidP="00D84FFA">
            <w:pPr>
              <w:spacing w:after="0" w:line="240" w:lineRule="auto"/>
              <w:rPr>
                <w:rFonts w:ascii="Times New Roman" w:eastAsia="Times New Roman" w:hAnsi="Times New Roman" w:cs="Times New Roman"/>
                <w:sz w:val="20"/>
                <w:szCs w:val="20"/>
                <w:lang w:eastAsia="sk-SK"/>
              </w:rPr>
            </w:pPr>
            <w:proofErr w:type="spellStart"/>
            <w:r w:rsidRPr="00D84FFA">
              <w:rPr>
                <w:rFonts w:ascii="Times New Roman" w:hAnsi="Times New Roman" w:cs="Times New Roman"/>
                <w:color w:val="000000"/>
                <w:sz w:val="20"/>
                <w:szCs w:val="20"/>
              </w:rPr>
              <w:t>Out</w:t>
            </w:r>
            <w:proofErr w:type="spellEnd"/>
            <w:r w:rsidRPr="00D84FFA">
              <w:rPr>
                <w:rFonts w:ascii="Times New Roman" w:hAnsi="Times New Roman" w:cs="Times New Roman"/>
                <w:color w:val="000000"/>
                <w:sz w:val="20"/>
                <w:szCs w:val="20"/>
              </w:rPr>
              <w:t xml:space="preserve"> (znižuje náklady)</w:t>
            </w:r>
          </w:p>
        </w:tc>
        <w:tc>
          <w:tcPr>
            <w:tcW w:w="708" w:type="dxa"/>
            <w:shd w:val="clear" w:color="auto" w:fill="auto"/>
            <w:noWrap/>
            <w:vAlign w:val="center"/>
          </w:tcPr>
          <w:p w14:paraId="718872C9" w14:textId="777102A9"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19 137</w:t>
            </w:r>
          </w:p>
        </w:tc>
        <w:tc>
          <w:tcPr>
            <w:tcW w:w="1134" w:type="dxa"/>
            <w:vAlign w:val="center"/>
          </w:tcPr>
          <w:p w14:paraId="1AA87B4A" w14:textId="04F666E7"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241AD6A1"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00761EFB" w14:textId="1F93D245"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5</w:t>
            </w:r>
          </w:p>
        </w:tc>
        <w:tc>
          <w:tcPr>
            <w:tcW w:w="1740" w:type="dxa"/>
            <w:shd w:val="clear" w:color="auto" w:fill="auto"/>
            <w:vAlign w:val="center"/>
          </w:tcPr>
          <w:p w14:paraId="4E8F468B" w14:textId="085BF60F"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povolenie na výcvik leteckého personálu pre vlastnú potrebu</w:t>
            </w:r>
          </w:p>
        </w:tc>
        <w:tc>
          <w:tcPr>
            <w:tcW w:w="992" w:type="dxa"/>
            <w:vAlign w:val="center"/>
          </w:tcPr>
          <w:p w14:paraId="699227A6" w14:textId="4AFB569F"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zákon č. 143/1998 Z. z., zákon č. 145/1995 Z. z.</w:t>
            </w:r>
          </w:p>
        </w:tc>
        <w:tc>
          <w:tcPr>
            <w:tcW w:w="1134" w:type="dxa"/>
            <w:vAlign w:val="center"/>
          </w:tcPr>
          <w:p w14:paraId="2707F8DA" w14:textId="2736DBF1"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21 ods. 2 zákona č. 143/1998 Z. z.; položka 91 písm. l) prvý bod </w:t>
            </w:r>
            <w:proofErr w:type="spellStart"/>
            <w:r w:rsidRPr="00D84FFA">
              <w:rPr>
                <w:rFonts w:ascii="Times New Roman" w:hAnsi="Times New Roman" w:cs="Times New Roman"/>
                <w:color w:val="000000"/>
                <w:sz w:val="20"/>
                <w:szCs w:val="20"/>
              </w:rPr>
              <w:t>saszobníka</w:t>
            </w:r>
            <w:proofErr w:type="spellEnd"/>
            <w:r w:rsidRPr="00D84FFA">
              <w:rPr>
                <w:rFonts w:ascii="Times New Roman" w:hAnsi="Times New Roman" w:cs="Times New Roman"/>
                <w:color w:val="000000"/>
                <w:sz w:val="20"/>
                <w:szCs w:val="20"/>
              </w:rPr>
              <w:t xml:space="preserve"> správnych poplatkov</w:t>
            </w:r>
          </w:p>
        </w:tc>
        <w:tc>
          <w:tcPr>
            <w:tcW w:w="1843" w:type="dxa"/>
            <w:shd w:val="clear" w:color="auto" w:fill="auto"/>
            <w:vAlign w:val="center"/>
          </w:tcPr>
          <w:p w14:paraId="77E28C19" w14:textId="7EA07FA5"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4925912B" w14:textId="6E4DC7A3"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413F02A7" w14:textId="38F0AB3B"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letecký prevádzkovateľ</w:t>
            </w:r>
          </w:p>
        </w:tc>
        <w:tc>
          <w:tcPr>
            <w:tcW w:w="1108" w:type="dxa"/>
            <w:vAlign w:val="center"/>
          </w:tcPr>
          <w:p w14:paraId="295586F4" w14:textId="03E5C962"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50 </w:t>
            </w:r>
          </w:p>
        </w:tc>
        <w:tc>
          <w:tcPr>
            <w:tcW w:w="851" w:type="dxa"/>
            <w:shd w:val="clear" w:color="auto" w:fill="auto"/>
            <w:noWrap/>
            <w:vAlign w:val="center"/>
          </w:tcPr>
          <w:p w14:paraId="512700A7" w14:textId="216B6B00"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284</w:t>
            </w:r>
          </w:p>
        </w:tc>
        <w:tc>
          <w:tcPr>
            <w:tcW w:w="843" w:type="dxa"/>
            <w:shd w:val="clear" w:color="auto" w:fill="auto"/>
            <w:noWrap/>
            <w:vAlign w:val="center"/>
          </w:tcPr>
          <w:p w14:paraId="6050E17B" w14:textId="30F4B3E5"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14 224</w:t>
            </w:r>
          </w:p>
        </w:tc>
        <w:tc>
          <w:tcPr>
            <w:tcW w:w="1000" w:type="dxa"/>
            <w:shd w:val="clear" w:color="auto" w:fill="auto"/>
            <w:noWrap/>
            <w:vAlign w:val="center"/>
          </w:tcPr>
          <w:p w14:paraId="19E70B38" w14:textId="36A62A50" w:rsidR="00D84FFA" w:rsidRPr="00D84FFA" w:rsidRDefault="00D84FFA" w:rsidP="00D84FFA">
            <w:pPr>
              <w:spacing w:after="0" w:line="240" w:lineRule="auto"/>
              <w:rPr>
                <w:rFonts w:ascii="Times New Roman" w:eastAsia="Times New Roman" w:hAnsi="Times New Roman" w:cs="Times New Roman"/>
                <w:sz w:val="20"/>
                <w:szCs w:val="20"/>
                <w:lang w:eastAsia="sk-SK"/>
              </w:rPr>
            </w:pPr>
            <w:proofErr w:type="spellStart"/>
            <w:r w:rsidRPr="00D84FFA">
              <w:rPr>
                <w:rFonts w:ascii="Times New Roman" w:hAnsi="Times New Roman" w:cs="Times New Roman"/>
                <w:color w:val="000000"/>
                <w:sz w:val="20"/>
                <w:szCs w:val="20"/>
              </w:rPr>
              <w:t>Out</w:t>
            </w:r>
            <w:proofErr w:type="spellEnd"/>
            <w:r w:rsidRPr="00D84FFA">
              <w:rPr>
                <w:rFonts w:ascii="Times New Roman" w:hAnsi="Times New Roman" w:cs="Times New Roman"/>
                <w:color w:val="000000"/>
                <w:sz w:val="20"/>
                <w:szCs w:val="20"/>
              </w:rPr>
              <w:t xml:space="preserve"> (znižuje náklady)</w:t>
            </w:r>
          </w:p>
        </w:tc>
        <w:tc>
          <w:tcPr>
            <w:tcW w:w="708" w:type="dxa"/>
            <w:shd w:val="clear" w:color="auto" w:fill="auto"/>
            <w:noWrap/>
            <w:vAlign w:val="center"/>
          </w:tcPr>
          <w:p w14:paraId="4FA62D86" w14:textId="1FB21BE7"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14 224</w:t>
            </w:r>
          </w:p>
        </w:tc>
        <w:tc>
          <w:tcPr>
            <w:tcW w:w="1134" w:type="dxa"/>
            <w:vAlign w:val="center"/>
          </w:tcPr>
          <w:p w14:paraId="352D40C7" w14:textId="286E03C8"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79BA5C5B"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045129C8" w14:textId="13150503"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6</w:t>
            </w:r>
          </w:p>
        </w:tc>
        <w:tc>
          <w:tcPr>
            <w:tcW w:w="1740" w:type="dxa"/>
            <w:shd w:val="clear" w:color="auto" w:fill="auto"/>
            <w:vAlign w:val="center"/>
          </w:tcPr>
          <w:p w14:paraId="38BC8BBD" w14:textId="63831B31"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predĺženie povolenia na výcvik leteckého personálu pre vlastnú potrebu</w:t>
            </w:r>
          </w:p>
        </w:tc>
        <w:tc>
          <w:tcPr>
            <w:tcW w:w="992" w:type="dxa"/>
            <w:vAlign w:val="center"/>
          </w:tcPr>
          <w:p w14:paraId="3449A056" w14:textId="37B70CDB"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zákon č. 143/1998 Z. z., zákon č. 145/1995 Z. z.</w:t>
            </w:r>
          </w:p>
        </w:tc>
        <w:tc>
          <w:tcPr>
            <w:tcW w:w="1134" w:type="dxa"/>
            <w:vAlign w:val="center"/>
          </w:tcPr>
          <w:p w14:paraId="0798D272" w14:textId="0474F02C"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21 ods. 2 zákona č. 143/1998 Z. z.; položka 91 písm. l) druhý bod </w:t>
            </w:r>
            <w:proofErr w:type="spellStart"/>
            <w:r w:rsidRPr="00D84FFA">
              <w:rPr>
                <w:rFonts w:ascii="Times New Roman" w:hAnsi="Times New Roman" w:cs="Times New Roman"/>
                <w:color w:val="000000"/>
                <w:sz w:val="20"/>
                <w:szCs w:val="20"/>
              </w:rPr>
              <w:t>saszobníka</w:t>
            </w:r>
            <w:proofErr w:type="spellEnd"/>
            <w:r w:rsidRPr="00D84FFA">
              <w:rPr>
                <w:rFonts w:ascii="Times New Roman" w:hAnsi="Times New Roman" w:cs="Times New Roman"/>
                <w:color w:val="000000"/>
                <w:sz w:val="20"/>
                <w:szCs w:val="20"/>
              </w:rPr>
              <w:t xml:space="preserve"> správnych poplatkov</w:t>
            </w:r>
          </w:p>
        </w:tc>
        <w:tc>
          <w:tcPr>
            <w:tcW w:w="1843" w:type="dxa"/>
            <w:shd w:val="clear" w:color="auto" w:fill="auto"/>
            <w:vAlign w:val="center"/>
          </w:tcPr>
          <w:p w14:paraId="0CCE12AB" w14:textId="152E8DD2"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58AEE6E3" w14:textId="36036FDB"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48DC7838" w14:textId="3CE6F1BC"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letecký prevádzkovateľ</w:t>
            </w:r>
          </w:p>
        </w:tc>
        <w:tc>
          <w:tcPr>
            <w:tcW w:w="1108" w:type="dxa"/>
            <w:vAlign w:val="center"/>
          </w:tcPr>
          <w:p w14:paraId="4CFCC972" w14:textId="02D49696"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50 </w:t>
            </w:r>
          </w:p>
        </w:tc>
        <w:tc>
          <w:tcPr>
            <w:tcW w:w="851" w:type="dxa"/>
            <w:shd w:val="clear" w:color="auto" w:fill="auto"/>
            <w:noWrap/>
            <w:vAlign w:val="center"/>
          </w:tcPr>
          <w:p w14:paraId="18C8F0BC" w14:textId="30A1B170"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74</w:t>
            </w:r>
          </w:p>
        </w:tc>
        <w:tc>
          <w:tcPr>
            <w:tcW w:w="843" w:type="dxa"/>
            <w:shd w:val="clear" w:color="auto" w:fill="auto"/>
            <w:noWrap/>
            <w:vAlign w:val="center"/>
          </w:tcPr>
          <w:p w14:paraId="6FC8195C" w14:textId="4620F154"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3 724</w:t>
            </w:r>
          </w:p>
        </w:tc>
        <w:tc>
          <w:tcPr>
            <w:tcW w:w="1000" w:type="dxa"/>
            <w:shd w:val="clear" w:color="auto" w:fill="auto"/>
            <w:noWrap/>
            <w:vAlign w:val="center"/>
          </w:tcPr>
          <w:p w14:paraId="6A81E00C" w14:textId="78D6F39C" w:rsidR="00D84FFA" w:rsidRPr="00D84FFA" w:rsidRDefault="00D84FFA" w:rsidP="00D84FFA">
            <w:pPr>
              <w:spacing w:after="0" w:line="240" w:lineRule="auto"/>
              <w:rPr>
                <w:rFonts w:ascii="Times New Roman" w:eastAsia="Times New Roman" w:hAnsi="Times New Roman" w:cs="Times New Roman"/>
                <w:sz w:val="20"/>
                <w:szCs w:val="20"/>
                <w:lang w:eastAsia="sk-SK"/>
              </w:rPr>
            </w:pPr>
            <w:proofErr w:type="spellStart"/>
            <w:r w:rsidRPr="00D84FFA">
              <w:rPr>
                <w:rFonts w:ascii="Times New Roman" w:hAnsi="Times New Roman" w:cs="Times New Roman"/>
                <w:color w:val="000000"/>
                <w:sz w:val="20"/>
                <w:szCs w:val="20"/>
              </w:rPr>
              <w:t>Out</w:t>
            </w:r>
            <w:proofErr w:type="spellEnd"/>
            <w:r w:rsidRPr="00D84FFA">
              <w:rPr>
                <w:rFonts w:ascii="Times New Roman" w:hAnsi="Times New Roman" w:cs="Times New Roman"/>
                <w:color w:val="000000"/>
                <w:sz w:val="20"/>
                <w:szCs w:val="20"/>
              </w:rPr>
              <w:t xml:space="preserve"> (znižuje náklady)</w:t>
            </w:r>
          </w:p>
        </w:tc>
        <w:tc>
          <w:tcPr>
            <w:tcW w:w="708" w:type="dxa"/>
            <w:shd w:val="clear" w:color="auto" w:fill="auto"/>
            <w:noWrap/>
            <w:vAlign w:val="center"/>
          </w:tcPr>
          <w:p w14:paraId="137D0F7E" w14:textId="694CAE8A"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3 724</w:t>
            </w:r>
          </w:p>
        </w:tc>
        <w:tc>
          <w:tcPr>
            <w:tcW w:w="1134" w:type="dxa"/>
            <w:vAlign w:val="center"/>
          </w:tcPr>
          <w:p w14:paraId="3FC8142A" w14:textId="3D056589"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7874D203"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3CA6A2AC" w14:textId="1B879FAD"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7</w:t>
            </w:r>
          </w:p>
        </w:tc>
        <w:tc>
          <w:tcPr>
            <w:tcW w:w="1740" w:type="dxa"/>
            <w:shd w:val="clear" w:color="auto" w:fill="auto"/>
            <w:vAlign w:val="center"/>
          </w:tcPr>
          <w:p w14:paraId="5FBB802B" w14:textId="4A69220D"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zmena alebo doplnenia povolenie na výcvik leteckého personálu pre vlastnú potrebu</w:t>
            </w:r>
          </w:p>
        </w:tc>
        <w:tc>
          <w:tcPr>
            <w:tcW w:w="992" w:type="dxa"/>
            <w:vAlign w:val="center"/>
          </w:tcPr>
          <w:p w14:paraId="3730C9BD" w14:textId="3E4C3ADE"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zákon č. 143/1998 Z. z., zákon č. 145/1995 Z. z.</w:t>
            </w:r>
          </w:p>
        </w:tc>
        <w:tc>
          <w:tcPr>
            <w:tcW w:w="1134" w:type="dxa"/>
            <w:vAlign w:val="center"/>
          </w:tcPr>
          <w:p w14:paraId="65B82283" w14:textId="0D7B30F1"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21 ods. 2 zákona č. 143/1998 Z. z.; položka 91 písm. l) tretí bod </w:t>
            </w:r>
            <w:proofErr w:type="spellStart"/>
            <w:r w:rsidRPr="00D84FFA">
              <w:rPr>
                <w:rFonts w:ascii="Times New Roman" w:hAnsi="Times New Roman" w:cs="Times New Roman"/>
                <w:color w:val="000000"/>
                <w:sz w:val="20"/>
                <w:szCs w:val="20"/>
              </w:rPr>
              <w:lastRenderedPageBreak/>
              <w:t>saszobníka</w:t>
            </w:r>
            <w:proofErr w:type="spellEnd"/>
            <w:r w:rsidRPr="00D84FFA">
              <w:rPr>
                <w:rFonts w:ascii="Times New Roman" w:hAnsi="Times New Roman" w:cs="Times New Roman"/>
                <w:color w:val="000000"/>
                <w:sz w:val="20"/>
                <w:szCs w:val="20"/>
              </w:rPr>
              <w:t xml:space="preserve"> správnych poplatkov</w:t>
            </w:r>
          </w:p>
        </w:tc>
        <w:tc>
          <w:tcPr>
            <w:tcW w:w="1843" w:type="dxa"/>
            <w:shd w:val="clear" w:color="auto" w:fill="auto"/>
            <w:vAlign w:val="center"/>
          </w:tcPr>
          <w:p w14:paraId="6410E709" w14:textId="4A113C4E"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lastRenderedPageBreak/>
              <w:t>1.SK</w:t>
            </w:r>
            <w:proofErr w:type="spellEnd"/>
          </w:p>
        </w:tc>
        <w:tc>
          <w:tcPr>
            <w:tcW w:w="992" w:type="dxa"/>
            <w:vAlign w:val="center"/>
          </w:tcPr>
          <w:p w14:paraId="777C303D" w14:textId="1243635E"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72538A8B" w14:textId="3E47B742"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letecký prevádzkovateľ</w:t>
            </w:r>
          </w:p>
        </w:tc>
        <w:tc>
          <w:tcPr>
            <w:tcW w:w="1108" w:type="dxa"/>
            <w:vAlign w:val="center"/>
          </w:tcPr>
          <w:p w14:paraId="09F6F667" w14:textId="604E3BF6"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50 </w:t>
            </w:r>
          </w:p>
        </w:tc>
        <w:tc>
          <w:tcPr>
            <w:tcW w:w="851" w:type="dxa"/>
            <w:shd w:val="clear" w:color="auto" w:fill="auto"/>
            <w:noWrap/>
            <w:vAlign w:val="center"/>
          </w:tcPr>
          <w:p w14:paraId="6257834A" w14:textId="345F362B"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59,475625</w:t>
            </w:r>
          </w:p>
        </w:tc>
        <w:tc>
          <w:tcPr>
            <w:tcW w:w="843" w:type="dxa"/>
            <w:shd w:val="clear" w:color="auto" w:fill="auto"/>
            <w:noWrap/>
            <w:vAlign w:val="center"/>
          </w:tcPr>
          <w:p w14:paraId="52549EB9" w14:textId="43ADD561"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2973,78125</w:t>
            </w:r>
          </w:p>
        </w:tc>
        <w:tc>
          <w:tcPr>
            <w:tcW w:w="1000" w:type="dxa"/>
            <w:shd w:val="clear" w:color="auto" w:fill="auto"/>
            <w:noWrap/>
            <w:vAlign w:val="center"/>
          </w:tcPr>
          <w:p w14:paraId="135A0E2E" w14:textId="7EDFC832" w:rsidR="00D84FFA" w:rsidRPr="00D84FFA" w:rsidRDefault="00D84FFA" w:rsidP="00D84FFA">
            <w:pPr>
              <w:spacing w:after="0" w:line="240" w:lineRule="auto"/>
              <w:rPr>
                <w:rFonts w:ascii="Times New Roman" w:eastAsia="Times New Roman" w:hAnsi="Times New Roman" w:cs="Times New Roman"/>
                <w:sz w:val="20"/>
                <w:szCs w:val="20"/>
                <w:lang w:eastAsia="sk-SK"/>
              </w:rPr>
            </w:pPr>
            <w:proofErr w:type="spellStart"/>
            <w:r w:rsidRPr="00D84FFA">
              <w:rPr>
                <w:rFonts w:ascii="Times New Roman" w:hAnsi="Times New Roman" w:cs="Times New Roman"/>
                <w:color w:val="000000"/>
                <w:sz w:val="20"/>
                <w:szCs w:val="20"/>
              </w:rPr>
              <w:t>Out</w:t>
            </w:r>
            <w:proofErr w:type="spellEnd"/>
            <w:r w:rsidRPr="00D84FFA">
              <w:rPr>
                <w:rFonts w:ascii="Times New Roman" w:hAnsi="Times New Roman" w:cs="Times New Roman"/>
                <w:color w:val="000000"/>
                <w:sz w:val="20"/>
                <w:szCs w:val="20"/>
              </w:rPr>
              <w:t xml:space="preserve"> (znižuje náklady)</w:t>
            </w:r>
          </w:p>
        </w:tc>
        <w:tc>
          <w:tcPr>
            <w:tcW w:w="708" w:type="dxa"/>
            <w:shd w:val="clear" w:color="auto" w:fill="auto"/>
            <w:noWrap/>
            <w:vAlign w:val="center"/>
          </w:tcPr>
          <w:p w14:paraId="00DEAE91" w14:textId="6A101DD3"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2973,78125</w:t>
            </w:r>
          </w:p>
        </w:tc>
        <w:tc>
          <w:tcPr>
            <w:tcW w:w="1134" w:type="dxa"/>
            <w:vAlign w:val="center"/>
          </w:tcPr>
          <w:p w14:paraId="79DB9876" w14:textId="12F9FDBB"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384A5F67"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14BD5903" w14:textId="012C13A3"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8</w:t>
            </w:r>
          </w:p>
        </w:tc>
        <w:tc>
          <w:tcPr>
            <w:tcW w:w="1740" w:type="dxa"/>
            <w:shd w:val="clear" w:color="auto" w:fill="auto"/>
            <w:vAlign w:val="center"/>
          </w:tcPr>
          <w:p w14:paraId="3F0C8B73" w14:textId="25778E11"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povolenie výnimočného zápisu do registra lietadiel Slovenskej republiky</w:t>
            </w:r>
          </w:p>
        </w:tc>
        <w:tc>
          <w:tcPr>
            <w:tcW w:w="992" w:type="dxa"/>
            <w:vAlign w:val="center"/>
          </w:tcPr>
          <w:p w14:paraId="5F4E9FEE" w14:textId="7691D8B8"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zákon č. 143/1998 Z. z.</w:t>
            </w:r>
          </w:p>
        </w:tc>
        <w:tc>
          <w:tcPr>
            <w:tcW w:w="1134" w:type="dxa"/>
            <w:vAlign w:val="center"/>
          </w:tcPr>
          <w:p w14:paraId="665A4F8A" w14:textId="54341409"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25 ods. 4 zákona č. 143/1998 Z. z.</w:t>
            </w:r>
          </w:p>
        </w:tc>
        <w:tc>
          <w:tcPr>
            <w:tcW w:w="1843" w:type="dxa"/>
            <w:shd w:val="clear" w:color="auto" w:fill="auto"/>
            <w:vAlign w:val="center"/>
          </w:tcPr>
          <w:p w14:paraId="31AA586B" w14:textId="6CF18D96"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6F0EE14D" w14:textId="09D1980D"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28E63E69" w14:textId="48C2D535"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prevádzkovateľ lietadla, letecký prevádzkovateľ, letecký dopravca alebo vlastník lietadla</w:t>
            </w:r>
          </w:p>
        </w:tc>
        <w:tc>
          <w:tcPr>
            <w:tcW w:w="1108" w:type="dxa"/>
            <w:vAlign w:val="center"/>
          </w:tcPr>
          <w:p w14:paraId="23F50A4D" w14:textId="757A2BB7"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15 </w:t>
            </w:r>
          </w:p>
        </w:tc>
        <w:tc>
          <w:tcPr>
            <w:tcW w:w="851" w:type="dxa"/>
            <w:shd w:val="clear" w:color="auto" w:fill="auto"/>
            <w:noWrap/>
            <w:vAlign w:val="center"/>
          </w:tcPr>
          <w:p w14:paraId="0A9902BE" w14:textId="6AEC0709"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14</w:t>
            </w:r>
          </w:p>
        </w:tc>
        <w:tc>
          <w:tcPr>
            <w:tcW w:w="843" w:type="dxa"/>
            <w:shd w:val="clear" w:color="auto" w:fill="auto"/>
            <w:noWrap/>
            <w:vAlign w:val="center"/>
          </w:tcPr>
          <w:p w14:paraId="2B0AF38A" w14:textId="7BD6D256"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207</w:t>
            </w:r>
          </w:p>
        </w:tc>
        <w:tc>
          <w:tcPr>
            <w:tcW w:w="1000" w:type="dxa"/>
            <w:shd w:val="clear" w:color="auto" w:fill="auto"/>
            <w:noWrap/>
            <w:vAlign w:val="center"/>
          </w:tcPr>
          <w:p w14:paraId="5E2DB7AB" w14:textId="7B5026FF" w:rsidR="00D84FFA" w:rsidRPr="00D84FFA" w:rsidRDefault="00D84FFA" w:rsidP="00D84FFA">
            <w:pPr>
              <w:spacing w:after="0" w:line="240" w:lineRule="auto"/>
              <w:rPr>
                <w:rFonts w:ascii="Times New Roman" w:eastAsia="Times New Roman" w:hAnsi="Times New Roman" w:cs="Times New Roman"/>
                <w:sz w:val="20"/>
                <w:szCs w:val="20"/>
                <w:lang w:eastAsia="sk-SK"/>
              </w:rPr>
            </w:pPr>
            <w:proofErr w:type="spellStart"/>
            <w:r w:rsidRPr="00D84FFA">
              <w:rPr>
                <w:rFonts w:ascii="Times New Roman" w:hAnsi="Times New Roman" w:cs="Times New Roman"/>
                <w:color w:val="000000"/>
                <w:sz w:val="20"/>
                <w:szCs w:val="20"/>
              </w:rPr>
              <w:t>Out</w:t>
            </w:r>
            <w:proofErr w:type="spellEnd"/>
            <w:r w:rsidRPr="00D84FFA">
              <w:rPr>
                <w:rFonts w:ascii="Times New Roman" w:hAnsi="Times New Roman" w:cs="Times New Roman"/>
                <w:color w:val="000000"/>
                <w:sz w:val="20"/>
                <w:szCs w:val="20"/>
              </w:rPr>
              <w:t xml:space="preserve"> (znižuje náklady)</w:t>
            </w:r>
          </w:p>
        </w:tc>
        <w:tc>
          <w:tcPr>
            <w:tcW w:w="708" w:type="dxa"/>
            <w:shd w:val="clear" w:color="auto" w:fill="auto"/>
            <w:noWrap/>
            <w:vAlign w:val="center"/>
          </w:tcPr>
          <w:p w14:paraId="1AEC005A" w14:textId="4CF50B48"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207</w:t>
            </w:r>
          </w:p>
        </w:tc>
        <w:tc>
          <w:tcPr>
            <w:tcW w:w="1134" w:type="dxa"/>
            <w:vAlign w:val="center"/>
          </w:tcPr>
          <w:p w14:paraId="6AD63F61" w14:textId="0142F7E1"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643EFA4D"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0A279258" w14:textId="7C87CFFC"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9</w:t>
            </w:r>
          </w:p>
        </w:tc>
        <w:tc>
          <w:tcPr>
            <w:tcW w:w="1740" w:type="dxa"/>
            <w:shd w:val="clear" w:color="auto" w:fill="auto"/>
            <w:vAlign w:val="center"/>
          </w:tcPr>
          <w:p w14:paraId="2B25F970" w14:textId="45DCBC60"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súhlas so zriadením verejného letiska alebo heliportu s medzinárodnou prevádzkou</w:t>
            </w:r>
          </w:p>
        </w:tc>
        <w:tc>
          <w:tcPr>
            <w:tcW w:w="992" w:type="dxa"/>
            <w:vAlign w:val="center"/>
          </w:tcPr>
          <w:p w14:paraId="6ADEF6E5" w14:textId="403379BB"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zákon č. 143/1998 Z. z., zákon č. 145/1995 Z. z.</w:t>
            </w:r>
          </w:p>
        </w:tc>
        <w:tc>
          <w:tcPr>
            <w:tcW w:w="1134" w:type="dxa"/>
            <w:vAlign w:val="center"/>
          </w:tcPr>
          <w:p w14:paraId="06B2900A" w14:textId="11D1C005"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27 ods. 1 zákona č. 143/1998 Z. z.; položka 90 písm. a) prvý bod sadzobníka správnych poplatkov</w:t>
            </w:r>
          </w:p>
        </w:tc>
        <w:tc>
          <w:tcPr>
            <w:tcW w:w="1843" w:type="dxa"/>
            <w:shd w:val="clear" w:color="auto" w:fill="auto"/>
            <w:vAlign w:val="center"/>
          </w:tcPr>
          <w:p w14:paraId="0B4C8D9A" w14:textId="36C0456D"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12E108BE" w14:textId="093436A0"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5E19128D" w14:textId="33204B4D"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akákoľvek osoba</w:t>
            </w:r>
          </w:p>
        </w:tc>
        <w:tc>
          <w:tcPr>
            <w:tcW w:w="1108" w:type="dxa"/>
            <w:vAlign w:val="center"/>
          </w:tcPr>
          <w:p w14:paraId="02E9878A" w14:textId="78F5A522"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54016437" w14:textId="02CCF33B"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2 524</w:t>
            </w:r>
          </w:p>
        </w:tc>
        <w:tc>
          <w:tcPr>
            <w:tcW w:w="843" w:type="dxa"/>
            <w:shd w:val="clear" w:color="auto" w:fill="auto"/>
            <w:noWrap/>
            <w:vAlign w:val="center"/>
          </w:tcPr>
          <w:p w14:paraId="546E7CD4" w14:textId="0B9BC4E0"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2 524</w:t>
            </w:r>
          </w:p>
        </w:tc>
        <w:tc>
          <w:tcPr>
            <w:tcW w:w="1000" w:type="dxa"/>
            <w:shd w:val="clear" w:color="auto" w:fill="auto"/>
            <w:noWrap/>
            <w:vAlign w:val="center"/>
          </w:tcPr>
          <w:p w14:paraId="2DB7C29C" w14:textId="71DC7FD2" w:rsidR="00D84FFA" w:rsidRPr="00D84FFA" w:rsidRDefault="00D84FFA" w:rsidP="00D84FFA">
            <w:pPr>
              <w:spacing w:after="0" w:line="240" w:lineRule="auto"/>
              <w:rPr>
                <w:rFonts w:ascii="Times New Roman" w:eastAsia="Times New Roman" w:hAnsi="Times New Roman" w:cs="Times New Roman"/>
                <w:sz w:val="20"/>
                <w:szCs w:val="20"/>
                <w:lang w:eastAsia="sk-SK"/>
              </w:rPr>
            </w:pPr>
            <w:proofErr w:type="spellStart"/>
            <w:r w:rsidRPr="00D84FFA">
              <w:rPr>
                <w:rFonts w:ascii="Times New Roman" w:hAnsi="Times New Roman" w:cs="Times New Roman"/>
                <w:color w:val="000000"/>
                <w:sz w:val="20"/>
                <w:szCs w:val="20"/>
              </w:rPr>
              <w:t>Out</w:t>
            </w:r>
            <w:proofErr w:type="spellEnd"/>
            <w:r w:rsidRPr="00D84FFA">
              <w:rPr>
                <w:rFonts w:ascii="Times New Roman" w:hAnsi="Times New Roman" w:cs="Times New Roman"/>
                <w:color w:val="000000"/>
                <w:sz w:val="20"/>
                <w:szCs w:val="20"/>
              </w:rPr>
              <w:t xml:space="preserve"> (znižuje náklady)</w:t>
            </w:r>
          </w:p>
        </w:tc>
        <w:tc>
          <w:tcPr>
            <w:tcW w:w="708" w:type="dxa"/>
            <w:shd w:val="clear" w:color="auto" w:fill="auto"/>
            <w:noWrap/>
            <w:vAlign w:val="center"/>
          </w:tcPr>
          <w:p w14:paraId="7DB19C3B" w14:textId="33207FD6"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2 524</w:t>
            </w:r>
          </w:p>
        </w:tc>
        <w:tc>
          <w:tcPr>
            <w:tcW w:w="1134" w:type="dxa"/>
            <w:vAlign w:val="center"/>
          </w:tcPr>
          <w:p w14:paraId="21C3812A" w14:textId="22E31420"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589C160D"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55342292" w14:textId="777D7449"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10</w:t>
            </w:r>
          </w:p>
        </w:tc>
        <w:tc>
          <w:tcPr>
            <w:tcW w:w="1740" w:type="dxa"/>
            <w:shd w:val="clear" w:color="auto" w:fill="auto"/>
            <w:vAlign w:val="center"/>
          </w:tcPr>
          <w:p w14:paraId="4C1F2450" w14:textId="3A6BA3F3"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súhlas so zriadením verejného letiska alebo heliportu s vnútroštátnou prevádzkou</w:t>
            </w:r>
          </w:p>
        </w:tc>
        <w:tc>
          <w:tcPr>
            <w:tcW w:w="992" w:type="dxa"/>
            <w:vAlign w:val="center"/>
          </w:tcPr>
          <w:p w14:paraId="61C0F2C4" w14:textId="4E7D61DD"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zákon č. 143/1998 Z. z., zákon č. 145/1995 Z. z.</w:t>
            </w:r>
          </w:p>
        </w:tc>
        <w:tc>
          <w:tcPr>
            <w:tcW w:w="1134" w:type="dxa"/>
            <w:vAlign w:val="center"/>
          </w:tcPr>
          <w:p w14:paraId="422E4403" w14:textId="3B204B27"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27 ods. 1 zákona č. 143/1998 Z. z.; položka 90 písm. a) druhý bod sadzobníka správnych poplatkov</w:t>
            </w:r>
          </w:p>
        </w:tc>
        <w:tc>
          <w:tcPr>
            <w:tcW w:w="1843" w:type="dxa"/>
            <w:shd w:val="clear" w:color="auto" w:fill="auto"/>
            <w:vAlign w:val="center"/>
          </w:tcPr>
          <w:p w14:paraId="03F3F5C5" w14:textId="60EFF846"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41282F67" w14:textId="71147EDA"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3DAF5C08" w14:textId="3A5360D7"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akákoľvek osoba</w:t>
            </w:r>
          </w:p>
        </w:tc>
        <w:tc>
          <w:tcPr>
            <w:tcW w:w="1108" w:type="dxa"/>
            <w:vAlign w:val="center"/>
          </w:tcPr>
          <w:p w14:paraId="0B6A820A" w14:textId="2BB6E475"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2 </w:t>
            </w:r>
          </w:p>
        </w:tc>
        <w:tc>
          <w:tcPr>
            <w:tcW w:w="851" w:type="dxa"/>
            <w:shd w:val="clear" w:color="auto" w:fill="auto"/>
            <w:noWrap/>
            <w:vAlign w:val="center"/>
          </w:tcPr>
          <w:p w14:paraId="100B7907" w14:textId="226739DE"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1 284</w:t>
            </w:r>
          </w:p>
        </w:tc>
        <w:tc>
          <w:tcPr>
            <w:tcW w:w="843" w:type="dxa"/>
            <w:shd w:val="clear" w:color="auto" w:fill="auto"/>
            <w:noWrap/>
            <w:vAlign w:val="center"/>
          </w:tcPr>
          <w:p w14:paraId="232EA848" w14:textId="6D23B98F"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2 569</w:t>
            </w:r>
          </w:p>
        </w:tc>
        <w:tc>
          <w:tcPr>
            <w:tcW w:w="1000" w:type="dxa"/>
            <w:shd w:val="clear" w:color="auto" w:fill="auto"/>
            <w:noWrap/>
            <w:vAlign w:val="center"/>
          </w:tcPr>
          <w:p w14:paraId="4FFAA879" w14:textId="0E92A0D5" w:rsidR="00D84FFA" w:rsidRPr="00D84FFA" w:rsidRDefault="00D84FFA" w:rsidP="00D84FFA">
            <w:pPr>
              <w:spacing w:after="0" w:line="240" w:lineRule="auto"/>
              <w:rPr>
                <w:rFonts w:ascii="Times New Roman" w:eastAsia="Times New Roman" w:hAnsi="Times New Roman" w:cs="Times New Roman"/>
                <w:sz w:val="20"/>
                <w:szCs w:val="20"/>
                <w:lang w:eastAsia="sk-SK"/>
              </w:rPr>
            </w:pPr>
            <w:proofErr w:type="spellStart"/>
            <w:r w:rsidRPr="00D84FFA">
              <w:rPr>
                <w:rFonts w:ascii="Times New Roman" w:hAnsi="Times New Roman" w:cs="Times New Roman"/>
                <w:color w:val="000000"/>
                <w:sz w:val="20"/>
                <w:szCs w:val="20"/>
              </w:rPr>
              <w:t>Out</w:t>
            </w:r>
            <w:proofErr w:type="spellEnd"/>
            <w:r w:rsidRPr="00D84FFA">
              <w:rPr>
                <w:rFonts w:ascii="Times New Roman" w:hAnsi="Times New Roman" w:cs="Times New Roman"/>
                <w:color w:val="000000"/>
                <w:sz w:val="20"/>
                <w:szCs w:val="20"/>
              </w:rPr>
              <w:t xml:space="preserve"> (znižuje náklady)</w:t>
            </w:r>
          </w:p>
        </w:tc>
        <w:tc>
          <w:tcPr>
            <w:tcW w:w="708" w:type="dxa"/>
            <w:shd w:val="clear" w:color="auto" w:fill="auto"/>
            <w:noWrap/>
            <w:vAlign w:val="center"/>
          </w:tcPr>
          <w:p w14:paraId="5E1E0D63" w14:textId="2A30C4DA"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2 569</w:t>
            </w:r>
          </w:p>
        </w:tc>
        <w:tc>
          <w:tcPr>
            <w:tcW w:w="1134" w:type="dxa"/>
            <w:vAlign w:val="center"/>
          </w:tcPr>
          <w:p w14:paraId="41F46A3A" w14:textId="14B82559"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586DA1CA"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644C4264" w14:textId="06195400"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11</w:t>
            </w:r>
          </w:p>
        </w:tc>
        <w:tc>
          <w:tcPr>
            <w:tcW w:w="1740" w:type="dxa"/>
            <w:shd w:val="clear" w:color="auto" w:fill="auto"/>
            <w:vAlign w:val="center"/>
          </w:tcPr>
          <w:p w14:paraId="5C9BD33D" w14:textId="2C746244"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súhlas so zriadením verejného letiska pre všeobecné letectvo s medzinárodnou prevádzkou</w:t>
            </w:r>
          </w:p>
        </w:tc>
        <w:tc>
          <w:tcPr>
            <w:tcW w:w="992" w:type="dxa"/>
            <w:vAlign w:val="center"/>
          </w:tcPr>
          <w:p w14:paraId="6103ADFD" w14:textId="07EAA7FE"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zákon č. 143/1998 Z. z., zákon č. 145/1995 Z. z.</w:t>
            </w:r>
          </w:p>
        </w:tc>
        <w:tc>
          <w:tcPr>
            <w:tcW w:w="1134" w:type="dxa"/>
            <w:vAlign w:val="center"/>
          </w:tcPr>
          <w:p w14:paraId="6536B327" w14:textId="503B7438"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27 ods. 1 zákona č. 143/1998 Z. z.; položka 90 písm. a) tretí bod sadzobníka správnych poplatkov</w:t>
            </w:r>
          </w:p>
        </w:tc>
        <w:tc>
          <w:tcPr>
            <w:tcW w:w="1843" w:type="dxa"/>
            <w:shd w:val="clear" w:color="auto" w:fill="auto"/>
            <w:vAlign w:val="center"/>
          </w:tcPr>
          <w:p w14:paraId="7E83BCC0" w14:textId="13E663FC"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1EED0CEF" w14:textId="089673A5"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0715F7FB" w14:textId="0EDF4428"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akákoľvek osoba</w:t>
            </w:r>
          </w:p>
        </w:tc>
        <w:tc>
          <w:tcPr>
            <w:tcW w:w="1108" w:type="dxa"/>
            <w:vAlign w:val="center"/>
          </w:tcPr>
          <w:p w14:paraId="70D712C6" w14:textId="26466363"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05F837C9" w14:textId="755F90EC"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659</w:t>
            </w:r>
          </w:p>
        </w:tc>
        <w:tc>
          <w:tcPr>
            <w:tcW w:w="843" w:type="dxa"/>
            <w:shd w:val="clear" w:color="auto" w:fill="auto"/>
            <w:noWrap/>
            <w:vAlign w:val="center"/>
          </w:tcPr>
          <w:p w14:paraId="1E80C541" w14:textId="6E47A445"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659</w:t>
            </w:r>
          </w:p>
        </w:tc>
        <w:tc>
          <w:tcPr>
            <w:tcW w:w="1000" w:type="dxa"/>
            <w:shd w:val="clear" w:color="auto" w:fill="auto"/>
            <w:noWrap/>
            <w:vAlign w:val="center"/>
          </w:tcPr>
          <w:p w14:paraId="4D1C2109" w14:textId="4D75D2B1" w:rsidR="00D84FFA" w:rsidRPr="00D84FFA" w:rsidRDefault="00D84FFA" w:rsidP="00D84FFA">
            <w:pPr>
              <w:spacing w:after="0" w:line="240" w:lineRule="auto"/>
              <w:rPr>
                <w:rFonts w:ascii="Times New Roman" w:eastAsia="Times New Roman" w:hAnsi="Times New Roman" w:cs="Times New Roman"/>
                <w:sz w:val="20"/>
                <w:szCs w:val="20"/>
                <w:lang w:eastAsia="sk-SK"/>
              </w:rPr>
            </w:pPr>
            <w:proofErr w:type="spellStart"/>
            <w:r w:rsidRPr="00D84FFA">
              <w:rPr>
                <w:rFonts w:ascii="Times New Roman" w:hAnsi="Times New Roman" w:cs="Times New Roman"/>
                <w:color w:val="000000"/>
                <w:sz w:val="20"/>
                <w:szCs w:val="20"/>
              </w:rPr>
              <w:t>Out</w:t>
            </w:r>
            <w:proofErr w:type="spellEnd"/>
            <w:r w:rsidRPr="00D84FFA">
              <w:rPr>
                <w:rFonts w:ascii="Times New Roman" w:hAnsi="Times New Roman" w:cs="Times New Roman"/>
                <w:color w:val="000000"/>
                <w:sz w:val="20"/>
                <w:szCs w:val="20"/>
              </w:rPr>
              <w:t xml:space="preserve"> (znižuje náklady)</w:t>
            </w:r>
          </w:p>
        </w:tc>
        <w:tc>
          <w:tcPr>
            <w:tcW w:w="708" w:type="dxa"/>
            <w:shd w:val="clear" w:color="auto" w:fill="auto"/>
            <w:noWrap/>
            <w:vAlign w:val="center"/>
          </w:tcPr>
          <w:p w14:paraId="4B2C289E" w14:textId="3C20B23C"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659</w:t>
            </w:r>
          </w:p>
        </w:tc>
        <w:tc>
          <w:tcPr>
            <w:tcW w:w="1134" w:type="dxa"/>
            <w:vAlign w:val="center"/>
          </w:tcPr>
          <w:p w14:paraId="781F00C6" w14:textId="48C34420"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0D88C3D2"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2B15A98B" w14:textId="40639E78"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lastRenderedPageBreak/>
              <w:t>12</w:t>
            </w:r>
          </w:p>
        </w:tc>
        <w:tc>
          <w:tcPr>
            <w:tcW w:w="1740" w:type="dxa"/>
            <w:shd w:val="clear" w:color="auto" w:fill="auto"/>
            <w:vAlign w:val="center"/>
          </w:tcPr>
          <w:p w14:paraId="7915F6C9" w14:textId="5828223A"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súhlas so zriadením verejného letiska pre všeobecné letectvo s vnútroštátnou prevádzkou</w:t>
            </w:r>
          </w:p>
        </w:tc>
        <w:tc>
          <w:tcPr>
            <w:tcW w:w="992" w:type="dxa"/>
            <w:vAlign w:val="center"/>
          </w:tcPr>
          <w:p w14:paraId="5AA97B92" w14:textId="16B5F672"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zákon č. 143/1998 Z. z., zákon č. 145/1995 Z. z.</w:t>
            </w:r>
          </w:p>
        </w:tc>
        <w:tc>
          <w:tcPr>
            <w:tcW w:w="1134" w:type="dxa"/>
            <w:vAlign w:val="center"/>
          </w:tcPr>
          <w:p w14:paraId="32F6884D" w14:textId="5DBC320D"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27 ods. 1 zákona č. 143/1998 Z. z.; položka 90 písm. a) štvrtý bod sadzobníka správnych poplatkov</w:t>
            </w:r>
          </w:p>
        </w:tc>
        <w:tc>
          <w:tcPr>
            <w:tcW w:w="1843" w:type="dxa"/>
            <w:shd w:val="clear" w:color="auto" w:fill="auto"/>
            <w:vAlign w:val="center"/>
          </w:tcPr>
          <w:p w14:paraId="36D7B9E8" w14:textId="17D9173C"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0D03BB26" w14:textId="7E5D0B98"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632F4751" w14:textId="5292CC44"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akákoľvek osoba</w:t>
            </w:r>
          </w:p>
        </w:tc>
        <w:tc>
          <w:tcPr>
            <w:tcW w:w="1108" w:type="dxa"/>
            <w:vAlign w:val="center"/>
          </w:tcPr>
          <w:p w14:paraId="27CFD634" w14:textId="64B324E4"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6B595251" w14:textId="479B3703"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534</w:t>
            </w:r>
          </w:p>
        </w:tc>
        <w:tc>
          <w:tcPr>
            <w:tcW w:w="843" w:type="dxa"/>
            <w:shd w:val="clear" w:color="auto" w:fill="auto"/>
            <w:noWrap/>
            <w:vAlign w:val="center"/>
          </w:tcPr>
          <w:p w14:paraId="5CB7EDED" w14:textId="289A556B"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534</w:t>
            </w:r>
          </w:p>
        </w:tc>
        <w:tc>
          <w:tcPr>
            <w:tcW w:w="1000" w:type="dxa"/>
            <w:shd w:val="clear" w:color="auto" w:fill="auto"/>
            <w:noWrap/>
            <w:vAlign w:val="center"/>
          </w:tcPr>
          <w:p w14:paraId="172F8AB8" w14:textId="43CBAFDB" w:rsidR="00D84FFA" w:rsidRPr="00D84FFA" w:rsidRDefault="00D84FFA" w:rsidP="00D84FFA">
            <w:pPr>
              <w:spacing w:after="0" w:line="240" w:lineRule="auto"/>
              <w:rPr>
                <w:rFonts w:ascii="Times New Roman" w:eastAsia="Times New Roman" w:hAnsi="Times New Roman" w:cs="Times New Roman"/>
                <w:sz w:val="20"/>
                <w:szCs w:val="20"/>
                <w:lang w:eastAsia="sk-SK"/>
              </w:rPr>
            </w:pPr>
            <w:proofErr w:type="spellStart"/>
            <w:r w:rsidRPr="00D84FFA">
              <w:rPr>
                <w:rFonts w:ascii="Times New Roman" w:hAnsi="Times New Roman" w:cs="Times New Roman"/>
                <w:color w:val="000000"/>
                <w:sz w:val="20"/>
                <w:szCs w:val="20"/>
              </w:rPr>
              <w:t>Out</w:t>
            </w:r>
            <w:proofErr w:type="spellEnd"/>
            <w:r w:rsidRPr="00D84FFA">
              <w:rPr>
                <w:rFonts w:ascii="Times New Roman" w:hAnsi="Times New Roman" w:cs="Times New Roman"/>
                <w:color w:val="000000"/>
                <w:sz w:val="20"/>
                <w:szCs w:val="20"/>
              </w:rPr>
              <w:t xml:space="preserve"> (znižuje náklady)</w:t>
            </w:r>
          </w:p>
        </w:tc>
        <w:tc>
          <w:tcPr>
            <w:tcW w:w="708" w:type="dxa"/>
            <w:shd w:val="clear" w:color="auto" w:fill="auto"/>
            <w:noWrap/>
            <w:vAlign w:val="center"/>
          </w:tcPr>
          <w:p w14:paraId="15E984B8" w14:textId="7826310F"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534</w:t>
            </w:r>
          </w:p>
        </w:tc>
        <w:tc>
          <w:tcPr>
            <w:tcW w:w="1134" w:type="dxa"/>
            <w:vAlign w:val="center"/>
          </w:tcPr>
          <w:p w14:paraId="3A955272" w14:textId="1026ED20"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31C5ED07"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59DBB35A" w14:textId="04AA3103"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13</w:t>
            </w:r>
          </w:p>
        </w:tc>
        <w:tc>
          <w:tcPr>
            <w:tcW w:w="1740" w:type="dxa"/>
            <w:shd w:val="clear" w:color="auto" w:fill="auto"/>
            <w:vAlign w:val="center"/>
          </w:tcPr>
          <w:p w14:paraId="5C7C6553" w14:textId="15168622"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súhlas so zriadením neverejného letiska pre všeobecné letectvo</w:t>
            </w:r>
          </w:p>
        </w:tc>
        <w:tc>
          <w:tcPr>
            <w:tcW w:w="992" w:type="dxa"/>
            <w:vAlign w:val="center"/>
          </w:tcPr>
          <w:p w14:paraId="2B4814FE" w14:textId="1C2474A9"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zákon č. 143/1998 Z. z., zákon č. 145/1995 Z. z.</w:t>
            </w:r>
          </w:p>
        </w:tc>
        <w:tc>
          <w:tcPr>
            <w:tcW w:w="1134" w:type="dxa"/>
            <w:vAlign w:val="center"/>
          </w:tcPr>
          <w:p w14:paraId="075A2713" w14:textId="3D9C349D"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27 ods. 1 zákona č. 143/1998 Z. z.; položka 90 písm. a) piaty bod sadzobníka správnych poplatkov</w:t>
            </w:r>
          </w:p>
        </w:tc>
        <w:tc>
          <w:tcPr>
            <w:tcW w:w="1843" w:type="dxa"/>
            <w:shd w:val="clear" w:color="auto" w:fill="auto"/>
            <w:vAlign w:val="center"/>
          </w:tcPr>
          <w:p w14:paraId="2899AC5E" w14:textId="2C9B2DDF"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2A7648EC" w14:textId="583B9EC0"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16D8571C" w14:textId="02460452"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akákoľvek osoba</w:t>
            </w:r>
          </w:p>
        </w:tc>
        <w:tc>
          <w:tcPr>
            <w:tcW w:w="1108" w:type="dxa"/>
            <w:vAlign w:val="center"/>
          </w:tcPr>
          <w:p w14:paraId="04928AB1" w14:textId="532065BA"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04DF60A7" w14:textId="1CEB634C"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284</w:t>
            </w:r>
          </w:p>
        </w:tc>
        <w:tc>
          <w:tcPr>
            <w:tcW w:w="843" w:type="dxa"/>
            <w:shd w:val="clear" w:color="auto" w:fill="auto"/>
            <w:noWrap/>
            <w:vAlign w:val="center"/>
          </w:tcPr>
          <w:p w14:paraId="088B8A90" w14:textId="0D4D131C"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284</w:t>
            </w:r>
          </w:p>
        </w:tc>
        <w:tc>
          <w:tcPr>
            <w:tcW w:w="1000" w:type="dxa"/>
            <w:shd w:val="clear" w:color="auto" w:fill="auto"/>
            <w:noWrap/>
            <w:vAlign w:val="center"/>
          </w:tcPr>
          <w:p w14:paraId="6C4F6A03" w14:textId="60E2CAFF" w:rsidR="00D84FFA" w:rsidRPr="00D84FFA" w:rsidRDefault="00D84FFA" w:rsidP="00D84FFA">
            <w:pPr>
              <w:spacing w:after="0" w:line="240" w:lineRule="auto"/>
              <w:rPr>
                <w:rFonts w:ascii="Times New Roman" w:eastAsia="Times New Roman" w:hAnsi="Times New Roman" w:cs="Times New Roman"/>
                <w:sz w:val="20"/>
                <w:szCs w:val="20"/>
                <w:lang w:eastAsia="sk-SK"/>
              </w:rPr>
            </w:pPr>
            <w:proofErr w:type="spellStart"/>
            <w:r w:rsidRPr="00D84FFA">
              <w:rPr>
                <w:rFonts w:ascii="Times New Roman" w:hAnsi="Times New Roman" w:cs="Times New Roman"/>
                <w:color w:val="000000"/>
                <w:sz w:val="20"/>
                <w:szCs w:val="20"/>
              </w:rPr>
              <w:t>Out</w:t>
            </w:r>
            <w:proofErr w:type="spellEnd"/>
            <w:r w:rsidRPr="00D84FFA">
              <w:rPr>
                <w:rFonts w:ascii="Times New Roman" w:hAnsi="Times New Roman" w:cs="Times New Roman"/>
                <w:color w:val="000000"/>
                <w:sz w:val="20"/>
                <w:szCs w:val="20"/>
              </w:rPr>
              <w:t xml:space="preserve"> (znižuje náklady)</w:t>
            </w:r>
          </w:p>
        </w:tc>
        <w:tc>
          <w:tcPr>
            <w:tcW w:w="708" w:type="dxa"/>
            <w:shd w:val="clear" w:color="auto" w:fill="auto"/>
            <w:noWrap/>
            <w:vAlign w:val="center"/>
          </w:tcPr>
          <w:p w14:paraId="3DA2DBAB" w14:textId="779290D2"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284</w:t>
            </w:r>
          </w:p>
        </w:tc>
        <w:tc>
          <w:tcPr>
            <w:tcW w:w="1134" w:type="dxa"/>
            <w:vAlign w:val="center"/>
          </w:tcPr>
          <w:p w14:paraId="2BD1FC39" w14:textId="1E6430A0"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4754D62C"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42D0DCD1" w14:textId="17471E5A"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14</w:t>
            </w:r>
          </w:p>
        </w:tc>
        <w:tc>
          <w:tcPr>
            <w:tcW w:w="1740" w:type="dxa"/>
            <w:shd w:val="clear" w:color="auto" w:fill="auto"/>
            <w:vAlign w:val="center"/>
          </w:tcPr>
          <w:p w14:paraId="61B40B53" w14:textId="7201B142"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predĺženie platnosti prevádzkovej licencie</w:t>
            </w:r>
          </w:p>
        </w:tc>
        <w:tc>
          <w:tcPr>
            <w:tcW w:w="992" w:type="dxa"/>
            <w:vAlign w:val="center"/>
          </w:tcPr>
          <w:p w14:paraId="53236158" w14:textId="45FA2C15"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zákon č. 143/1998 Z. z., zákon č. 145/1995 Z. z.</w:t>
            </w:r>
          </w:p>
        </w:tc>
        <w:tc>
          <w:tcPr>
            <w:tcW w:w="1134" w:type="dxa"/>
            <w:vAlign w:val="center"/>
          </w:tcPr>
          <w:p w14:paraId="0F5A3FEB" w14:textId="297A0C41"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37 ods. 8 písm. d) zákona č. 143/1998 Z. z.; položka 90 písm. e) druhý bod sadzobníka správnych poplatkov</w:t>
            </w:r>
          </w:p>
        </w:tc>
        <w:tc>
          <w:tcPr>
            <w:tcW w:w="1843" w:type="dxa"/>
            <w:shd w:val="clear" w:color="auto" w:fill="auto"/>
            <w:vAlign w:val="center"/>
          </w:tcPr>
          <w:p w14:paraId="1452D0C6" w14:textId="4A34DF4C"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481FEA76" w14:textId="69673D99"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0B7282FE" w14:textId="38B3125D"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letecký dopravca</w:t>
            </w:r>
          </w:p>
        </w:tc>
        <w:tc>
          <w:tcPr>
            <w:tcW w:w="1108" w:type="dxa"/>
            <w:vAlign w:val="center"/>
          </w:tcPr>
          <w:p w14:paraId="431800BF" w14:textId="48D45652"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8 </w:t>
            </w:r>
          </w:p>
        </w:tc>
        <w:tc>
          <w:tcPr>
            <w:tcW w:w="851" w:type="dxa"/>
            <w:shd w:val="clear" w:color="auto" w:fill="auto"/>
            <w:noWrap/>
            <w:vAlign w:val="center"/>
          </w:tcPr>
          <w:p w14:paraId="0AE17B41" w14:textId="15006E25"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209</w:t>
            </w:r>
          </w:p>
        </w:tc>
        <w:tc>
          <w:tcPr>
            <w:tcW w:w="843" w:type="dxa"/>
            <w:shd w:val="clear" w:color="auto" w:fill="auto"/>
            <w:noWrap/>
            <w:vAlign w:val="center"/>
          </w:tcPr>
          <w:p w14:paraId="07421441" w14:textId="4C8E3990"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1 676</w:t>
            </w:r>
          </w:p>
        </w:tc>
        <w:tc>
          <w:tcPr>
            <w:tcW w:w="1000" w:type="dxa"/>
            <w:shd w:val="clear" w:color="auto" w:fill="auto"/>
            <w:noWrap/>
            <w:vAlign w:val="center"/>
          </w:tcPr>
          <w:p w14:paraId="0D0FB877" w14:textId="07432507" w:rsidR="00D84FFA" w:rsidRPr="00D84FFA" w:rsidRDefault="00D84FFA" w:rsidP="00D84FFA">
            <w:pPr>
              <w:spacing w:after="0" w:line="240" w:lineRule="auto"/>
              <w:rPr>
                <w:rFonts w:ascii="Times New Roman" w:eastAsia="Times New Roman" w:hAnsi="Times New Roman" w:cs="Times New Roman"/>
                <w:sz w:val="20"/>
                <w:szCs w:val="20"/>
                <w:lang w:eastAsia="sk-SK"/>
              </w:rPr>
            </w:pPr>
            <w:proofErr w:type="spellStart"/>
            <w:r w:rsidRPr="00D84FFA">
              <w:rPr>
                <w:rFonts w:ascii="Times New Roman" w:hAnsi="Times New Roman" w:cs="Times New Roman"/>
                <w:color w:val="000000"/>
                <w:sz w:val="20"/>
                <w:szCs w:val="20"/>
              </w:rPr>
              <w:t>Out</w:t>
            </w:r>
            <w:proofErr w:type="spellEnd"/>
            <w:r w:rsidRPr="00D84FFA">
              <w:rPr>
                <w:rFonts w:ascii="Times New Roman" w:hAnsi="Times New Roman" w:cs="Times New Roman"/>
                <w:color w:val="000000"/>
                <w:sz w:val="20"/>
                <w:szCs w:val="20"/>
              </w:rPr>
              <w:t xml:space="preserve"> (znižuje náklady)</w:t>
            </w:r>
          </w:p>
        </w:tc>
        <w:tc>
          <w:tcPr>
            <w:tcW w:w="708" w:type="dxa"/>
            <w:shd w:val="clear" w:color="auto" w:fill="auto"/>
            <w:noWrap/>
            <w:vAlign w:val="center"/>
          </w:tcPr>
          <w:p w14:paraId="2F245F36" w14:textId="35F03D9C"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1 676</w:t>
            </w:r>
          </w:p>
        </w:tc>
        <w:tc>
          <w:tcPr>
            <w:tcW w:w="1134" w:type="dxa"/>
            <w:vAlign w:val="center"/>
          </w:tcPr>
          <w:p w14:paraId="21655404" w14:textId="02DA99B3"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107EB05C"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1FE11747" w14:textId="481904D1"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15</w:t>
            </w:r>
          </w:p>
        </w:tc>
        <w:tc>
          <w:tcPr>
            <w:tcW w:w="1740" w:type="dxa"/>
            <w:shd w:val="clear" w:color="auto" w:fill="auto"/>
            <w:vAlign w:val="center"/>
          </w:tcPr>
          <w:p w14:paraId="1946C72D" w14:textId="4A3AEAEA"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výnimka na vykonávanie vnútroštátnej leteckej dopravy</w:t>
            </w:r>
          </w:p>
        </w:tc>
        <w:tc>
          <w:tcPr>
            <w:tcW w:w="992" w:type="dxa"/>
            <w:vAlign w:val="center"/>
          </w:tcPr>
          <w:p w14:paraId="4B53CEA8" w14:textId="5152FBAF"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zákon č. 143/1998 Z. z.</w:t>
            </w:r>
          </w:p>
        </w:tc>
        <w:tc>
          <w:tcPr>
            <w:tcW w:w="1134" w:type="dxa"/>
            <w:vAlign w:val="center"/>
          </w:tcPr>
          <w:p w14:paraId="692BDD8B" w14:textId="778E38E5"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38 zákona č. 143/1998 Z. z.</w:t>
            </w:r>
          </w:p>
        </w:tc>
        <w:tc>
          <w:tcPr>
            <w:tcW w:w="1843" w:type="dxa"/>
            <w:shd w:val="clear" w:color="auto" w:fill="auto"/>
            <w:vAlign w:val="center"/>
          </w:tcPr>
          <w:p w14:paraId="52DF0785" w14:textId="26299E9B"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513053FB" w14:textId="25B66C10"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461295C8" w14:textId="625C6DCA"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letecký dopravca</w:t>
            </w:r>
          </w:p>
        </w:tc>
        <w:tc>
          <w:tcPr>
            <w:tcW w:w="1108" w:type="dxa"/>
            <w:vAlign w:val="center"/>
          </w:tcPr>
          <w:p w14:paraId="5208EC14" w14:textId="0EECBF45"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3B558D9D" w14:textId="2B726839"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34</w:t>
            </w:r>
          </w:p>
        </w:tc>
        <w:tc>
          <w:tcPr>
            <w:tcW w:w="843" w:type="dxa"/>
            <w:shd w:val="clear" w:color="auto" w:fill="auto"/>
            <w:noWrap/>
            <w:vAlign w:val="center"/>
          </w:tcPr>
          <w:p w14:paraId="5C268B69" w14:textId="5F152859"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34</w:t>
            </w:r>
          </w:p>
        </w:tc>
        <w:tc>
          <w:tcPr>
            <w:tcW w:w="1000" w:type="dxa"/>
            <w:shd w:val="clear" w:color="auto" w:fill="auto"/>
            <w:noWrap/>
            <w:vAlign w:val="center"/>
          </w:tcPr>
          <w:p w14:paraId="4DBF3102" w14:textId="49B9CFC6" w:rsidR="00D84FFA" w:rsidRPr="00D84FFA" w:rsidRDefault="00D84FFA" w:rsidP="00D84FFA">
            <w:pPr>
              <w:spacing w:after="0" w:line="240" w:lineRule="auto"/>
              <w:rPr>
                <w:rFonts w:ascii="Times New Roman" w:eastAsia="Times New Roman" w:hAnsi="Times New Roman" w:cs="Times New Roman"/>
                <w:sz w:val="20"/>
                <w:szCs w:val="20"/>
                <w:lang w:eastAsia="sk-SK"/>
              </w:rPr>
            </w:pPr>
            <w:proofErr w:type="spellStart"/>
            <w:r w:rsidRPr="00D84FFA">
              <w:rPr>
                <w:rFonts w:ascii="Times New Roman" w:hAnsi="Times New Roman" w:cs="Times New Roman"/>
                <w:color w:val="000000"/>
                <w:sz w:val="20"/>
                <w:szCs w:val="20"/>
              </w:rPr>
              <w:t>Out</w:t>
            </w:r>
            <w:proofErr w:type="spellEnd"/>
            <w:r w:rsidRPr="00D84FFA">
              <w:rPr>
                <w:rFonts w:ascii="Times New Roman" w:hAnsi="Times New Roman" w:cs="Times New Roman"/>
                <w:color w:val="000000"/>
                <w:sz w:val="20"/>
                <w:szCs w:val="20"/>
              </w:rPr>
              <w:t xml:space="preserve"> (znižuje náklady)</w:t>
            </w:r>
          </w:p>
        </w:tc>
        <w:tc>
          <w:tcPr>
            <w:tcW w:w="708" w:type="dxa"/>
            <w:shd w:val="clear" w:color="auto" w:fill="auto"/>
            <w:noWrap/>
            <w:vAlign w:val="center"/>
          </w:tcPr>
          <w:p w14:paraId="3AC7E8DA" w14:textId="7864B8EA"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34</w:t>
            </w:r>
          </w:p>
        </w:tc>
        <w:tc>
          <w:tcPr>
            <w:tcW w:w="1134" w:type="dxa"/>
            <w:vAlign w:val="center"/>
          </w:tcPr>
          <w:p w14:paraId="223CC5D8" w14:textId="4A0F4D65"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78EB115E"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1D8CC0B9" w14:textId="6CDBDF38"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16</w:t>
            </w:r>
          </w:p>
        </w:tc>
        <w:tc>
          <w:tcPr>
            <w:tcW w:w="1740" w:type="dxa"/>
            <w:shd w:val="clear" w:color="auto" w:fill="auto"/>
            <w:vAlign w:val="center"/>
          </w:tcPr>
          <w:p w14:paraId="3BCA3706" w14:textId="75FE3545"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súhlas so suchých alebo mokrým lízingom (</w:t>
            </w:r>
            <w:proofErr w:type="spellStart"/>
            <w:r w:rsidRPr="00D84FFA">
              <w:rPr>
                <w:rFonts w:ascii="Times New Roman" w:hAnsi="Times New Roman" w:cs="Times New Roman"/>
                <w:color w:val="000000"/>
                <w:sz w:val="20"/>
                <w:szCs w:val="20"/>
              </w:rPr>
              <w:t>ACMI</w:t>
            </w:r>
            <w:proofErr w:type="spellEnd"/>
            <w:r w:rsidRPr="00D84FFA">
              <w:rPr>
                <w:rFonts w:ascii="Times New Roman" w:hAnsi="Times New Roman" w:cs="Times New Roman"/>
                <w:color w:val="000000"/>
                <w:sz w:val="20"/>
                <w:szCs w:val="20"/>
              </w:rPr>
              <w:t>)</w:t>
            </w:r>
          </w:p>
        </w:tc>
        <w:tc>
          <w:tcPr>
            <w:tcW w:w="992" w:type="dxa"/>
            <w:vAlign w:val="center"/>
          </w:tcPr>
          <w:p w14:paraId="57ADB566" w14:textId="344E83BD"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zákon č. 143/1998 Z. z.</w:t>
            </w:r>
          </w:p>
        </w:tc>
        <w:tc>
          <w:tcPr>
            <w:tcW w:w="1134" w:type="dxa"/>
            <w:vAlign w:val="center"/>
          </w:tcPr>
          <w:p w14:paraId="3E14EA30" w14:textId="4320C440"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41 ods. 11 zákona č. 143/1998 Z. z.</w:t>
            </w:r>
          </w:p>
        </w:tc>
        <w:tc>
          <w:tcPr>
            <w:tcW w:w="1843" w:type="dxa"/>
            <w:shd w:val="clear" w:color="auto" w:fill="auto"/>
            <w:vAlign w:val="center"/>
          </w:tcPr>
          <w:p w14:paraId="43690F00" w14:textId="5B1595E1"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30714B7E" w14:textId="6623AF47"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0569E81C" w14:textId="02082F22"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letecký dopravca</w:t>
            </w:r>
          </w:p>
        </w:tc>
        <w:tc>
          <w:tcPr>
            <w:tcW w:w="1108" w:type="dxa"/>
            <w:vAlign w:val="center"/>
          </w:tcPr>
          <w:p w14:paraId="4AFA2AA6" w14:textId="0F04D3E4"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8 </w:t>
            </w:r>
          </w:p>
        </w:tc>
        <w:tc>
          <w:tcPr>
            <w:tcW w:w="851" w:type="dxa"/>
            <w:shd w:val="clear" w:color="auto" w:fill="auto"/>
            <w:noWrap/>
            <w:vAlign w:val="center"/>
          </w:tcPr>
          <w:p w14:paraId="7A431025" w14:textId="47418F92"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14</w:t>
            </w:r>
          </w:p>
        </w:tc>
        <w:tc>
          <w:tcPr>
            <w:tcW w:w="843" w:type="dxa"/>
            <w:shd w:val="clear" w:color="auto" w:fill="auto"/>
            <w:noWrap/>
            <w:vAlign w:val="center"/>
          </w:tcPr>
          <w:p w14:paraId="79CF6694" w14:textId="392DB84B"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110</w:t>
            </w:r>
          </w:p>
        </w:tc>
        <w:tc>
          <w:tcPr>
            <w:tcW w:w="1000" w:type="dxa"/>
            <w:shd w:val="clear" w:color="auto" w:fill="auto"/>
            <w:noWrap/>
            <w:vAlign w:val="center"/>
          </w:tcPr>
          <w:p w14:paraId="249F47CF" w14:textId="2A03F06F" w:rsidR="00D84FFA" w:rsidRPr="00D84FFA" w:rsidRDefault="00D84FFA" w:rsidP="00D84FFA">
            <w:pPr>
              <w:spacing w:after="0" w:line="240" w:lineRule="auto"/>
              <w:rPr>
                <w:rFonts w:ascii="Times New Roman" w:eastAsia="Times New Roman" w:hAnsi="Times New Roman" w:cs="Times New Roman"/>
                <w:sz w:val="20"/>
                <w:szCs w:val="20"/>
                <w:lang w:eastAsia="sk-SK"/>
              </w:rPr>
            </w:pPr>
            <w:proofErr w:type="spellStart"/>
            <w:r w:rsidRPr="00D84FFA">
              <w:rPr>
                <w:rFonts w:ascii="Times New Roman" w:hAnsi="Times New Roman" w:cs="Times New Roman"/>
                <w:color w:val="000000"/>
                <w:sz w:val="20"/>
                <w:szCs w:val="20"/>
              </w:rPr>
              <w:t>Out</w:t>
            </w:r>
            <w:proofErr w:type="spellEnd"/>
            <w:r w:rsidRPr="00D84FFA">
              <w:rPr>
                <w:rFonts w:ascii="Times New Roman" w:hAnsi="Times New Roman" w:cs="Times New Roman"/>
                <w:color w:val="000000"/>
                <w:sz w:val="20"/>
                <w:szCs w:val="20"/>
              </w:rPr>
              <w:t xml:space="preserve"> (znižuje náklady)</w:t>
            </w:r>
          </w:p>
        </w:tc>
        <w:tc>
          <w:tcPr>
            <w:tcW w:w="708" w:type="dxa"/>
            <w:shd w:val="clear" w:color="auto" w:fill="auto"/>
            <w:noWrap/>
            <w:vAlign w:val="center"/>
          </w:tcPr>
          <w:p w14:paraId="0D929669" w14:textId="742BAE55"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110</w:t>
            </w:r>
          </w:p>
        </w:tc>
        <w:tc>
          <w:tcPr>
            <w:tcW w:w="1134" w:type="dxa"/>
            <w:vAlign w:val="center"/>
          </w:tcPr>
          <w:p w14:paraId="4BA0F530" w14:textId="0C95E0C0"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3C6E2FA7"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2FE4152A" w14:textId="32F8C477"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17</w:t>
            </w:r>
          </w:p>
        </w:tc>
        <w:tc>
          <w:tcPr>
            <w:tcW w:w="1740" w:type="dxa"/>
            <w:shd w:val="clear" w:color="auto" w:fill="auto"/>
            <w:vAlign w:val="center"/>
          </w:tcPr>
          <w:p w14:paraId="5C0CABCC" w14:textId="61A71473"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súhlas na použitie leteckého pozemného </w:t>
            </w:r>
            <w:r w:rsidRPr="00D84FFA">
              <w:rPr>
                <w:rFonts w:ascii="Times New Roman" w:hAnsi="Times New Roman" w:cs="Times New Roman"/>
                <w:color w:val="000000"/>
                <w:sz w:val="20"/>
                <w:szCs w:val="20"/>
              </w:rPr>
              <w:lastRenderedPageBreak/>
              <w:t>zariadenia v civilnom letectve</w:t>
            </w:r>
          </w:p>
        </w:tc>
        <w:tc>
          <w:tcPr>
            <w:tcW w:w="992" w:type="dxa"/>
            <w:vAlign w:val="center"/>
          </w:tcPr>
          <w:p w14:paraId="6D278C25" w14:textId="61C87410"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lastRenderedPageBreak/>
              <w:t xml:space="preserve">zákon č. 143/1998 Z. z., </w:t>
            </w:r>
            <w:r w:rsidRPr="00D84FFA">
              <w:rPr>
                <w:rFonts w:ascii="Times New Roman" w:hAnsi="Times New Roman" w:cs="Times New Roman"/>
                <w:color w:val="000000"/>
                <w:sz w:val="20"/>
                <w:szCs w:val="20"/>
              </w:rPr>
              <w:lastRenderedPageBreak/>
              <w:t>zákon č. 145/1995 Z. z.</w:t>
            </w:r>
          </w:p>
        </w:tc>
        <w:tc>
          <w:tcPr>
            <w:tcW w:w="1134" w:type="dxa"/>
            <w:vAlign w:val="center"/>
          </w:tcPr>
          <w:p w14:paraId="21385BE2" w14:textId="6219866B"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lastRenderedPageBreak/>
              <w:t xml:space="preserve">§ </w:t>
            </w:r>
            <w:proofErr w:type="spellStart"/>
            <w:r w:rsidRPr="00D84FFA">
              <w:rPr>
                <w:rFonts w:ascii="Times New Roman" w:hAnsi="Times New Roman" w:cs="Times New Roman"/>
                <w:color w:val="000000"/>
                <w:sz w:val="20"/>
                <w:szCs w:val="20"/>
              </w:rPr>
              <w:t>33a</w:t>
            </w:r>
            <w:proofErr w:type="spellEnd"/>
            <w:r w:rsidRPr="00D84FFA">
              <w:rPr>
                <w:rFonts w:ascii="Times New Roman" w:hAnsi="Times New Roman" w:cs="Times New Roman"/>
                <w:color w:val="000000"/>
                <w:sz w:val="20"/>
                <w:szCs w:val="20"/>
              </w:rPr>
              <w:t xml:space="preserve"> ods. 3 zákona č. 143/1998 Z. </w:t>
            </w:r>
            <w:r w:rsidRPr="00D84FFA">
              <w:rPr>
                <w:rFonts w:ascii="Times New Roman" w:hAnsi="Times New Roman" w:cs="Times New Roman"/>
                <w:color w:val="000000"/>
                <w:sz w:val="20"/>
                <w:szCs w:val="20"/>
              </w:rPr>
              <w:lastRenderedPageBreak/>
              <w:t>z.; položka 91 písm. c) sadzobníka správnych poplatkov</w:t>
            </w:r>
          </w:p>
        </w:tc>
        <w:tc>
          <w:tcPr>
            <w:tcW w:w="1843" w:type="dxa"/>
            <w:shd w:val="clear" w:color="auto" w:fill="auto"/>
            <w:vAlign w:val="center"/>
          </w:tcPr>
          <w:p w14:paraId="0A29AB12" w14:textId="08469356"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lastRenderedPageBreak/>
              <w:t>1.SK</w:t>
            </w:r>
            <w:proofErr w:type="spellEnd"/>
          </w:p>
        </w:tc>
        <w:tc>
          <w:tcPr>
            <w:tcW w:w="992" w:type="dxa"/>
            <w:vAlign w:val="center"/>
          </w:tcPr>
          <w:p w14:paraId="7B948D54" w14:textId="168F0344"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0CFECDC6" w14:textId="077D03F3"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osoba činná v civilnom letectve</w:t>
            </w:r>
          </w:p>
        </w:tc>
        <w:tc>
          <w:tcPr>
            <w:tcW w:w="1108" w:type="dxa"/>
            <w:vAlign w:val="center"/>
          </w:tcPr>
          <w:p w14:paraId="2628DAF4" w14:textId="620D3640"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7 </w:t>
            </w:r>
          </w:p>
        </w:tc>
        <w:tc>
          <w:tcPr>
            <w:tcW w:w="851" w:type="dxa"/>
            <w:shd w:val="clear" w:color="auto" w:fill="auto"/>
            <w:noWrap/>
            <w:vAlign w:val="center"/>
          </w:tcPr>
          <w:p w14:paraId="08649B0F" w14:textId="2FE71F33"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54</w:t>
            </w:r>
          </w:p>
        </w:tc>
        <w:tc>
          <w:tcPr>
            <w:tcW w:w="843" w:type="dxa"/>
            <w:shd w:val="clear" w:color="auto" w:fill="auto"/>
            <w:noWrap/>
            <w:vAlign w:val="center"/>
          </w:tcPr>
          <w:p w14:paraId="169D4ED1" w14:textId="50A4BB39"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381</w:t>
            </w:r>
          </w:p>
        </w:tc>
        <w:tc>
          <w:tcPr>
            <w:tcW w:w="1000" w:type="dxa"/>
            <w:shd w:val="clear" w:color="auto" w:fill="auto"/>
            <w:noWrap/>
            <w:vAlign w:val="center"/>
          </w:tcPr>
          <w:p w14:paraId="2BE55C87" w14:textId="5AAF4F6C" w:rsidR="00D84FFA" w:rsidRPr="00D84FFA" w:rsidRDefault="00D84FFA" w:rsidP="00D84FFA">
            <w:pPr>
              <w:spacing w:after="0" w:line="240" w:lineRule="auto"/>
              <w:rPr>
                <w:rFonts w:ascii="Times New Roman" w:eastAsia="Times New Roman" w:hAnsi="Times New Roman" w:cs="Times New Roman"/>
                <w:sz w:val="20"/>
                <w:szCs w:val="20"/>
                <w:lang w:eastAsia="sk-SK"/>
              </w:rPr>
            </w:pPr>
            <w:proofErr w:type="spellStart"/>
            <w:r w:rsidRPr="00D84FFA">
              <w:rPr>
                <w:rFonts w:ascii="Times New Roman" w:hAnsi="Times New Roman" w:cs="Times New Roman"/>
                <w:color w:val="000000"/>
                <w:sz w:val="20"/>
                <w:szCs w:val="20"/>
              </w:rPr>
              <w:t>Out</w:t>
            </w:r>
            <w:proofErr w:type="spellEnd"/>
            <w:r w:rsidRPr="00D84FFA">
              <w:rPr>
                <w:rFonts w:ascii="Times New Roman" w:hAnsi="Times New Roman" w:cs="Times New Roman"/>
                <w:color w:val="000000"/>
                <w:sz w:val="20"/>
                <w:szCs w:val="20"/>
              </w:rPr>
              <w:t xml:space="preserve"> (znižuje náklady)</w:t>
            </w:r>
          </w:p>
        </w:tc>
        <w:tc>
          <w:tcPr>
            <w:tcW w:w="708" w:type="dxa"/>
            <w:shd w:val="clear" w:color="auto" w:fill="auto"/>
            <w:noWrap/>
            <w:vAlign w:val="center"/>
          </w:tcPr>
          <w:p w14:paraId="191B6E27" w14:textId="1286DAA6"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381</w:t>
            </w:r>
          </w:p>
        </w:tc>
        <w:tc>
          <w:tcPr>
            <w:tcW w:w="1134" w:type="dxa"/>
            <w:vAlign w:val="center"/>
          </w:tcPr>
          <w:p w14:paraId="4C5D901B" w14:textId="5BBB13F0"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55348C46"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03A6F1D8" w14:textId="3FEBFFA4"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18</w:t>
            </w:r>
          </w:p>
        </w:tc>
        <w:tc>
          <w:tcPr>
            <w:tcW w:w="1740" w:type="dxa"/>
            <w:shd w:val="clear" w:color="auto" w:fill="auto"/>
            <w:vAlign w:val="center"/>
          </w:tcPr>
          <w:p w14:paraId="36989DD2" w14:textId="011AA86D"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povolenie na usporiadanie leteckého dňa prístupného verejnosti do 1 000 divákov vrátane </w:t>
            </w:r>
          </w:p>
        </w:tc>
        <w:tc>
          <w:tcPr>
            <w:tcW w:w="992" w:type="dxa"/>
            <w:vAlign w:val="center"/>
          </w:tcPr>
          <w:p w14:paraId="17EB5D87" w14:textId="76BC151E"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návrh zákona o civilnom letectve a o zmene a doplnení niektorých zákonov (letecký zákon) vrátane návrhu novely sadzobníka správnych poplatkov</w:t>
            </w:r>
          </w:p>
        </w:tc>
        <w:tc>
          <w:tcPr>
            <w:tcW w:w="1134" w:type="dxa"/>
            <w:vAlign w:val="center"/>
          </w:tcPr>
          <w:p w14:paraId="3B6FCE86" w14:textId="4DDC34AF" w:rsidR="00D84FFA" w:rsidRPr="00D84FFA" w:rsidRDefault="00D84FFA" w:rsidP="008F4053">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w:t>
            </w:r>
            <w:r w:rsidR="008F4053" w:rsidRPr="00D84FFA">
              <w:rPr>
                <w:rFonts w:ascii="Times New Roman" w:hAnsi="Times New Roman" w:cs="Times New Roman"/>
                <w:color w:val="000000"/>
                <w:sz w:val="20"/>
                <w:szCs w:val="20"/>
              </w:rPr>
              <w:t>6</w:t>
            </w:r>
            <w:r w:rsidR="008F4053">
              <w:rPr>
                <w:rFonts w:ascii="Times New Roman" w:hAnsi="Times New Roman" w:cs="Times New Roman"/>
                <w:color w:val="000000"/>
                <w:sz w:val="20"/>
                <w:szCs w:val="20"/>
              </w:rPr>
              <w:t>5</w:t>
            </w:r>
            <w:r w:rsidR="008F4053" w:rsidRPr="00D84FFA">
              <w:rPr>
                <w:rFonts w:ascii="Times New Roman" w:hAnsi="Times New Roman" w:cs="Times New Roman"/>
                <w:color w:val="000000"/>
                <w:sz w:val="20"/>
                <w:szCs w:val="20"/>
              </w:rPr>
              <w:t xml:space="preserve"> </w:t>
            </w:r>
            <w:r w:rsidRPr="00D84FFA">
              <w:rPr>
                <w:rFonts w:ascii="Times New Roman" w:hAnsi="Times New Roman" w:cs="Times New Roman"/>
                <w:color w:val="000000"/>
                <w:sz w:val="20"/>
                <w:szCs w:val="20"/>
              </w:rPr>
              <w:t>ods. 1 návrhu zákona, položka 91 písm. b</w:t>
            </w:r>
            <w:r w:rsidR="00467E74">
              <w:rPr>
                <w:rFonts w:ascii="Times New Roman" w:hAnsi="Times New Roman" w:cs="Times New Roman"/>
                <w:color w:val="000000"/>
                <w:sz w:val="20"/>
                <w:szCs w:val="20"/>
              </w:rPr>
              <w:t>i</w:t>
            </w:r>
            <w:r w:rsidRPr="00D84FFA">
              <w:rPr>
                <w:rFonts w:ascii="Times New Roman" w:hAnsi="Times New Roman" w:cs="Times New Roman"/>
                <w:color w:val="000000"/>
                <w:sz w:val="20"/>
                <w:szCs w:val="20"/>
              </w:rPr>
              <w:t>) prvý bod návrhu novely sadzobníka správnych poplatkov</w:t>
            </w:r>
          </w:p>
        </w:tc>
        <w:tc>
          <w:tcPr>
            <w:tcW w:w="1843" w:type="dxa"/>
            <w:shd w:val="clear" w:color="auto" w:fill="auto"/>
            <w:vAlign w:val="center"/>
          </w:tcPr>
          <w:p w14:paraId="4B52B349" w14:textId="47205D6D"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3EB4D1BC" w14:textId="3FAD0001"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39DEE773" w14:textId="6AE6054C"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osoba činná v civilnom letectve</w:t>
            </w:r>
          </w:p>
        </w:tc>
        <w:tc>
          <w:tcPr>
            <w:tcW w:w="1108" w:type="dxa"/>
            <w:vAlign w:val="center"/>
          </w:tcPr>
          <w:p w14:paraId="3761EB90" w14:textId="156613C5"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4296C369" w14:textId="08113A6C"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124</w:t>
            </w:r>
          </w:p>
        </w:tc>
        <w:tc>
          <w:tcPr>
            <w:tcW w:w="843" w:type="dxa"/>
            <w:shd w:val="clear" w:color="auto" w:fill="auto"/>
            <w:noWrap/>
            <w:vAlign w:val="center"/>
          </w:tcPr>
          <w:p w14:paraId="2CD373A7" w14:textId="17FAEA26"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124</w:t>
            </w:r>
          </w:p>
        </w:tc>
        <w:tc>
          <w:tcPr>
            <w:tcW w:w="1000" w:type="dxa"/>
            <w:shd w:val="clear" w:color="auto" w:fill="auto"/>
            <w:noWrap/>
            <w:vAlign w:val="center"/>
          </w:tcPr>
          <w:p w14:paraId="4708A5B5" w14:textId="0FF56E07"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In (zvyšuje náklady)</w:t>
            </w:r>
          </w:p>
        </w:tc>
        <w:tc>
          <w:tcPr>
            <w:tcW w:w="708" w:type="dxa"/>
            <w:shd w:val="clear" w:color="auto" w:fill="auto"/>
            <w:noWrap/>
            <w:vAlign w:val="center"/>
          </w:tcPr>
          <w:p w14:paraId="31C9FB01" w14:textId="558ABB30"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124</w:t>
            </w:r>
          </w:p>
        </w:tc>
        <w:tc>
          <w:tcPr>
            <w:tcW w:w="1134" w:type="dxa"/>
            <w:vAlign w:val="center"/>
          </w:tcPr>
          <w:p w14:paraId="2CAF1E92" w14:textId="0AECF7D3"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3D38BF94"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43FE5325" w14:textId="05578DF1"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19</w:t>
            </w:r>
          </w:p>
        </w:tc>
        <w:tc>
          <w:tcPr>
            <w:tcW w:w="1740" w:type="dxa"/>
            <w:shd w:val="clear" w:color="auto" w:fill="auto"/>
            <w:vAlign w:val="center"/>
          </w:tcPr>
          <w:p w14:paraId="0EC8919B" w14:textId="6C682C2D"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povolenie na usporiadanie leteckého dňa prístupného verejnosti pre viac ako 1 000 divákov</w:t>
            </w:r>
          </w:p>
        </w:tc>
        <w:tc>
          <w:tcPr>
            <w:tcW w:w="992" w:type="dxa"/>
            <w:vAlign w:val="center"/>
          </w:tcPr>
          <w:p w14:paraId="3F868EA5" w14:textId="7373A963"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návrh zákona o civilnom letectve a o zmene a doplnení niektorých zákonov (letecký zákon) vrátane návrhu novely sadzobníka správnych poplatkov</w:t>
            </w:r>
          </w:p>
        </w:tc>
        <w:tc>
          <w:tcPr>
            <w:tcW w:w="1134" w:type="dxa"/>
            <w:vAlign w:val="center"/>
          </w:tcPr>
          <w:p w14:paraId="281B37A5" w14:textId="13DDEF2D" w:rsidR="00D84FFA" w:rsidRPr="00D84FFA" w:rsidRDefault="00D84FFA" w:rsidP="008F4053">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w:t>
            </w:r>
            <w:r w:rsidR="008F4053" w:rsidRPr="00D84FFA">
              <w:rPr>
                <w:rFonts w:ascii="Times New Roman" w:hAnsi="Times New Roman" w:cs="Times New Roman"/>
                <w:color w:val="000000"/>
                <w:sz w:val="20"/>
                <w:szCs w:val="20"/>
              </w:rPr>
              <w:t>6</w:t>
            </w:r>
            <w:r w:rsidR="008F4053">
              <w:rPr>
                <w:rFonts w:ascii="Times New Roman" w:hAnsi="Times New Roman" w:cs="Times New Roman"/>
                <w:color w:val="000000"/>
                <w:sz w:val="20"/>
                <w:szCs w:val="20"/>
              </w:rPr>
              <w:t>5</w:t>
            </w:r>
            <w:r w:rsidR="008F4053" w:rsidRPr="00D84FFA">
              <w:rPr>
                <w:rFonts w:ascii="Times New Roman" w:hAnsi="Times New Roman" w:cs="Times New Roman"/>
                <w:color w:val="000000"/>
                <w:sz w:val="20"/>
                <w:szCs w:val="20"/>
              </w:rPr>
              <w:t xml:space="preserve"> </w:t>
            </w:r>
            <w:r w:rsidRPr="00D84FFA">
              <w:rPr>
                <w:rFonts w:ascii="Times New Roman" w:hAnsi="Times New Roman" w:cs="Times New Roman"/>
                <w:color w:val="000000"/>
                <w:sz w:val="20"/>
                <w:szCs w:val="20"/>
              </w:rPr>
              <w:t xml:space="preserve">ods. 1 návrhu zákona, položka 91 písm. </w:t>
            </w:r>
            <w:r w:rsidR="00467E74" w:rsidRPr="00D84FFA">
              <w:rPr>
                <w:rFonts w:ascii="Times New Roman" w:hAnsi="Times New Roman" w:cs="Times New Roman"/>
                <w:color w:val="000000"/>
                <w:sz w:val="20"/>
                <w:szCs w:val="20"/>
              </w:rPr>
              <w:t>b</w:t>
            </w:r>
            <w:r w:rsidR="00467E74">
              <w:rPr>
                <w:rFonts w:ascii="Times New Roman" w:hAnsi="Times New Roman" w:cs="Times New Roman"/>
                <w:color w:val="000000"/>
                <w:sz w:val="20"/>
                <w:szCs w:val="20"/>
              </w:rPr>
              <w:t>i</w:t>
            </w:r>
            <w:r w:rsidRPr="00D84FFA">
              <w:rPr>
                <w:rFonts w:ascii="Times New Roman" w:hAnsi="Times New Roman" w:cs="Times New Roman"/>
                <w:color w:val="000000"/>
                <w:sz w:val="20"/>
                <w:szCs w:val="20"/>
              </w:rPr>
              <w:t>) druhý bod návrhu novely sadzobníka správnych poplatkov</w:t>
            </w:r>
          </w:p>
        </w:tc>
        <w:tc>
          <w:tcPr>
            <w:tcW w:w="1843" w:type="dxa"/>
            <w:shd w:val="clear" w:color="auto" w:fill="auto"/>
            <w:vAlign w:val="center"/>
          </w:tcPr>
          <w:p w14:paraId="37327767" w14:textId="37A82570"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261B88AE" w14:textId="48B0FD93"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09574206" w14:textId="48FCB99B"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osoba činná v civilnom letectve</w:t>
            </w:r>
          </w:p>
        </w:tc>
        <w:tc>
          <w:tcPr>
            <w:tcW w:w="1108" w:type="dxa"/>
            <w:vAlign w:val="center"/>
          </w:tcPr>
          <w:p w14:paraId="738C863E" w14:textId="22695AE8"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7106DCDA" w14:textId="3ED149D4"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299</w:t>
            </w:r>
          </w:p>
        </w:tc>
        <w:tc>
          <w:tcPr>
            <w:tcW w:w="843" w:type="dxa"/>
            <w:shd w:val="clear" w:color="auto" w:fill="auto"/>
            <w:noWrap/>
            <w:vAlign w:val="center"/>
          </w:tcPr>
          <w:p w14:paraId="2F53796D" w14:textId="7E0A11CB"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299</w:t>
            </w:r>
          </w:p>
        </w:tc>
        <w:tc>
          <w:tcPr>
            <w:tcW w:w="1000" w:type="dxa"/>
            <w:shd w:val="clear" w:color="auto" w:fill="auto"/>
            <w:noWrap/>
            <w:vAlign w:val="center"/>
          </w:tcPr>
          <w:p w14:paraId="30662988" w14:textId="63599965"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In (zvyšuje náklady)</w:t>
            </w:r>
          </w:p>
        </w:tc>
        <w:tc>
          <w:tcPr>
            <w:tcW w:w="708" w:type="dxa"/>
            <w:shd w:val="clear" w:color="auto" w:fill="auto"/>
            <w:noWrap/>
            <w:vAlign w:val="center"/>
          </w:tcPr>
          <w:p w14:paraId="5A542590" w14:textId="7F5EB33F"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299</w:t>
            </w:r>
          </w:p>
        </w:tc>
        <w:tc>
          <w:tcPr>
            <w:tcW w:w="1134" w:type="dxa"/>
            <w:vAlign w:val="center"/>
          </w:tcPr>
          <w:p w14:paraId="6931F960" w14:textId="33FCD3D6"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423A03E1"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66B3D0A3" w14:textId="634D9FEB"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lastRenderedPageBreak/>
              <w:t>20</w:t>
            </w:r>
          </w:p>
        </w:tc>
        <w:tc>
          <w:tcPr>
            <w:tcW w:w="1740" w:type="dxa"/>
            <w:shd w:val="clear" w:color="auto" w:fill="auto"/>
            <w:vAlign w:val="center"/>
          </w:tcPr>
          <w:p w14:paraId="1B57E3B8" w14:textId="5F4095B3"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povolenie leteckej súťaže prístupnej verejnosti do 50 účastníkov leteckej súťaže vrátane</w:t>
            </w:r>
          </w:p>
        </w:tc>
        <w:tc>
          <w:tcPr>
            <w:tcW w:w="992" w:type="dxa"/>
            <w:vAlign w:val="center"/>
          </w:tcPr>
          <w:p w14:paraId="15C7CFE8" w14:textId="4BBBD43C"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návrh zákona o civilnom letectve a o zmene a doplnení niektorých zákonov (letecký zákon) vrátane návrhu novely sadzobníka správnych poplatkov</w:t>
            </w:r>
          </w:p>
        </w:tc>
        <w:tc>
          <w:tcPr>
            <w:tcW w:w="1134" w:type="dxa"/>
            <w:vAlign w:val="center"/>
          </w:tcPr>
          <w:p w14:paraId="2D7FA464" w14:textId="442D3D68" w:rsidR="00D84FFA" w:rsidRPr="00D84FFA" w:rsidRDefault="00D84FFA" w:rsidP="008F4053">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w:t>
            </w:r>
            <w:r w:rsidR="008F4053" w:rsidRPr="00D84FFA">
              <w:rPr>
                <w:rFonts w:ascii="Times New Roman" w:hAnsi="Times New Roman" w:cs="Times New Roman"/>
                <w:color w:val="000000"/>
                <w:sz w:val="20"/>
                <w:szCs w:val="20"/>
              </w:rPr>
              <w:t>6</w:t>
            </w:r>
            <w:r w:rsidR="008F4053">
              <w:rPr>
                <w:rFonts w:ascii="Times New Roman" w:hAnsi="Times New Roman" w:cs="Times New Roman"/>
                <w:color w:val="000000"/>
                <w:sz w:val="20"/>
                <w:szCs w:val="20"/>
              </w:rPr>
              <w:t>5</w:t>
            </w:r>
            <w:r w:rsidR="008F4053" w:rsidRPr="00D84FFA">
              <w:rPr>
                <w:rFonts w:ascii="Times New Roman" w:hAnsi="Times New Roman" w:cs="Times New Roman"/>
                <w:color w:val="000000"/>
                <w:sz w:val="20"/>
                <w:szCs w:val="20"/>
              </w:rPr>
              <w:t xml:space="preserve"> </w:t>
            </w:r>
            <w:r w:rsidRPr="00D84FFA">
              <w:rPr>
                <w:rFonts w:ascii="Times New Roman" w:hAnsi="Times New Roman" w:cs="Times New Roman"/>
                <w:color w:val="000000"/>
                <w:sz w:val="20"/>
                <w:szCs w:val="20"/>
              </w:rPr>
              <w:t xml:space="preserve">ods. 1 návrhu zákona, položka 91 písm. </w:t>
            </w:r>
            <w:r w:rsidR="00467E74" w:rsidRPr="00D84FFA">
              <w:rPr>
                <w:rFonts w:ascii="Times New Roman" w:hAnsi="Times New Roman" w:cs="Times New Roman"/>
                <w:color w:val="000000"/>
                <w:sz w:val="20"/>
                <w:szCs w:val="20"/>
              </w:rPr>
              <w:t>b</w:t>
            </w:r>
            <w:r w:rsidR="00467E74">
              <w:rPr>
                <w:rFonts w:ascii="Times New Roman" w:hAnsi="Times New Roman" w:cs="Times New Roman"/>
                <w:color w:val="000000"/>
                <w:sz w:val="20"/>
                <w:szCs w:val="20"/>
              </w:rPr>
              <w:t>i</w:t>
            </w:r>
            <w:r w:rsidRPr="00D84FFA">
              <w:rPr>
                <w:rFonts w:ascii="Times New Roman" w:hAnsi="Times New Roman" w:cs="Times New Roman"/>
                <w:color w:val="000000"/>
                <w:sz w:val="20"/>
                <w:szCs w:val="20"/>
              </w:rPr>
              <w:t>) tretí bod návrhu novely sadzobníka správnych poplatkov</w:t>
            </w:r>
          </w:p>
        </w:tc>
        <w:tc>
          <w:tcPr>
            <w:tcW w:w="1843" w:type="dxa"/>
            <w:shd w:val="clear" w:color="auto" w:fill="auto"/>
            <w:vAlign w:val="center"/>
          </w:tcPr>
          <w:p w14:paraId="14D25125" w14:textId="7F493EE2"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637FB07C" w14:textId="37FE5252"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34A28028" w14:textId="32A8F51F"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osoba činná v civilnom letectve</w:t>
            </w:r>
          </w:p>
        </w:tc>
        <w:tc>
          <w:tcPr>
            <w:tcW w:w="1108" w:type="dxa"/>
            <w:vAlign w:val="center"/>
          </w:tcPr>
          <w:p w14:paraId="591B42B7" w14:textId="16D07E3B"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05DB4B90" w14:textId="57875A59"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16</w:t>
            </w:r>
          </w:p>
        </w:tc>
        <w:tc>
          <w:tcPr>
            <w:tcW w:w="843" w:type="dxa"/>
            <w:shd w:val="clear" w:color="auto" w:fill="auto"/>
            <w:noWrap/>
            <w:vAlign w:val="center"/>
          </w:tcPr>
          <w:p w14:paraId="48EE8810" w14:textId="7EA1FC05"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16</w:t>
            </w:r>
          </w:p>
        </w:tc>
        <w:tc>
          <w:tcPr>
            <w:tcW w:w="1000" w:type="dxa"/>
            <w:shd w:val="clear" w:color="auto" w:fill="auto"/>
            <w:noWrap/>
            <w:vAlign w:val="center"/>
          </w:tcPr>
          <w:p w14:paraId="01E6A2DC" w14:textId="274E370A" w:rsidR="00D84FFA" w:rsidRPr="00D84FFA" w:rsidRDefault="00D84FFA" w:rsidP="00D84FFA">
            <w:pPr>
              <w:spacing w:after="0" w:line="240" w:lineRule="auto"/>
              <w:rPr>
                <w:rFonts w:ascii="Times New Roman" w:eastAsia="Times New Roman" w:hAnsi="Times New Roman" w:cs="Times New Roman"/>
                <w:sz w:val="20"/>
                <w:szCs w:val="20"/>
                <w:lang w:eastAsia="sk-SK"/>
              </w:rPr>
            </w:pPr>
            <w:proofErr w:type="spellStart"/>
            <w:r w:rsidRPr="00D84FFA">
              <w:rPr>
                <w:rFonts w:ascii="Times New Roman" w:hAnsi="Times New Roman" w:cs="Times New Roman"/>
                <w:color w:val="000000"/>
                <w:sz w:val="20"/>
                <w:szCs w:val="20"/>
              </w:rPr>
              <w:t>Out</w:t>
            </w:r>
            <w:proofErr w:type="spellEnd"/>
            <w:r w:rsidRPr="00D84FFA">
              <w:rPr>
                <w:rFonts w:ascii="Times New Roman" w:hAnsi="Times New Roman" w:cs="Times New Roman"/>
                <w:color w:val="000000"/>
                <w:sz w:val="20"/>
                <w:szCs w:val="20"/>
              </w:rPr>
              <w:t xml:space="preserve"> (znižuje náklady)</w:t>
            </w:r>
          </w:p>
        </w:tc>
        <w:tc>
          <w:tcPr>
            <w:tcW w:w="708" w:type="dxa"/>
            <w:shd w:val="clear" w:color="auto" w:fill="auto"/>
            <w:noWrap/>
            <w:vAlign w:val="center"/>
          </w:tcPr>
          <w:p w14:paraId="08028B9F" w14:textId="7EA251C5"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16</w:t>
            </w:r>
          </w:p>
        </w:tc>
        <w:tc>
          <w:tcPr>
            <w:tcW w:w="1134" w:type="dxa"/>
            <w:vAlign w:val="center"/>
          </w:tcPr>
          <w:p w14:paraId="64B300FE" w14:textId="424EC7A3"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16A2F610"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03F4579F" w14:textId="02D862B1"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21</w:t>
            </w:r>
          </w:p>
        </w:tc>
        <w:tc>
          <w:tcPr>
            <w:tcW w:w="1740" w:type="dxa"/>
            <w:shd w:val="clear" w:color="auto" w:fill="auto"/>
            <w:vAlign w:val="center"/>
          </w:tcPr>
          <w:p w14:paraId="4FD2216A" w14:textId="4B27FC9D"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povolenie leteckej súťaže prístupnej verejnosti pre viac ako 50 účastníkov leteckej súťaže </w:t>
            </w:r>
          </w:p>
        </w:tc>
        <w:tc>
          <w:tcPr>
            <w:tcW w:w="992" w:type="dxa"/>
            <w:vAlign w:val="center"/>
          </w:tcPr>
          <w:p w14:paraId="4B58B141" w14:textId="5812F4E4"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návrh zákona o civilnom letectve a o zmene a doplnení niektorých zákonov (letecký zákon) vrátane návrhu novely sadzobníka správnych poplatkov</w:t>
            </w:r>
          </w:p>
        </w:tc>
        <w:tc>
          <w:tcPr>
            <w:tcW w:w="1134" w:type="dxa"/>
            <w:vAlign w:val="center"/>
          </w:tcPr>
          <w:p w14:paraId="2494EAF9" w14:textId="16999121" w:rsidR="00D84FFA" w:rsidRPr="00D84FFA" w:rsidRDefault="00D84FFA" w:rsidP="008F4053">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w:t>
            </w:r>
            <w:r w:rsidR="008F4053" w:rsidRPr="00D84FFA">
              <w:rPr>
                <w:rFonts w:ascii="Times New Roman" w:hAnsi="Times New Roman" w:cs="Times New Roman"/>
                <w:color w:val="000000"/>
                <w:sz w:val="20"/>
                <w:szCs w:val="20"/>
              </w:rPr>
              <w:t>6</w:t>
            </w:r>
            <w:r w:rsidR="008F4053">
              <w:rPr>
                <w:rFonts w:ascii="Times New Roman" w:hAnsi="Times New Roman" w:cs="Times New Roman"/>
                <w:color w:val="000000"/>
                <w:sz w:val="20"/>
                <w:szCs w:val="20"/>
              </w:rPr>
              <w:t>5</w:t>
            </w:r>
            <w:r w:rsidR="008F4053" w:rsidRPr="00D84FFA">
              <w:rPr>
                <w:rFonts w:ascii="Times New Roman" w:hAnsi="Times New Roman" w:cs="Times New Roman"/>
                <w:color w:val="000000"/>
                <w:sz w:val="20"/>
                <w:szCs w:val="20"/>
              </w:rPr>
              <w:t xml:space="preserve"> </w:t>
            </w:r>
            <w:r w:rsidRPr="00D84FFA">
              <w:rPr>
                <w:rFonts w:ascii="Times New Roman" w:hAnsi="Times New Roman" w:cs="Times New Roman"/>
                <w:color w:val="000000"/>
                <w:sz w:val="20"/>
                <w:szCs w:val="20"/>
              </w:rPr>
              <w:t xml:space="preserve">ods. 1 návrhu zákona, položka 91 písm. </w:t>
            </w:r>
            <w:r w:rsidR="00467E74" w:rsidRPr="00D84FFA">
              <w:rPr>
                <w:rFonts w:ascii="Times New Roman" w:hAnsi="Times New Roman" w:cs="Times New Roman"/>
                <w:color w:val="000000"/>
                <w:sz w:val="20"/>
                <w:szCs w:val="20"/>
              </w:rPr>
              <w:t>b</w:t>
            </w:r>
            <w:r w:rsidR="00467E74">
              <w:rPr>
                <w:rFonts w:ascii="Times New Roman" w:hAnsi="Times New Roman" w:cs="Times New Roman"/>
                <w:color w:val="000000"/>
                <w:sz w:val="20"/>
                <w:szCs w:val="20"/>
              </w:rPr>
              <w:t>i</w:t>
            </w:r>
            <w:r w:rsidRPr="00D84FFA">
              <w:rPr>
                <w:rFonts w:ascii="Times New Roman" w:hAnsi="Times New Roman" w:cs="Times New Roman"/>
                <w:color w:val="000000"/>
                <w:sz w:val="20"/>
                <w:szCs w:val="20"/>
              </w:rPr>
              <w:t>) štvrtý bod návrhu novely sadzobníka správnych poplatkov</w:t>
            </w:r>
          </w:p>
        </w:tc>
        <w:tc>
          <w:tcPr>
            <w:tcW w:w="1843" w:type="dxa"/>
            <w:shd w:val="clear" w:color="auto" w:fill="auto"/>
            <w:vAlign w:val="center"/>
          </w:tcPr>
          <w:p w14:paraId="00071C91" w14:textId="28202B0D"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2BDF8C71" w14:textId="752061AB"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3A1B9382" w14:textId="764FD60D"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osoba činná v civilnom letectve</w:t>
            </w:r>
          </w:p>
        </w:tc>
        <w:tc>
          <w:tcPr>
            <w:tcW w:w="1108" w:type="dxa"/>
            <w:vAlign w:val="center"/>
          </w:tcPr>
          <w:p w14:paraId="4EF6BC24" w14:textId="6FD3B784"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6A9C89B7" w14:textId="28343A77"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49</w:t>
            </w:r>
          </w:p>
        </w:tc>
        <w:tc>
          <w:tcPr>
            <w:tcW w:w="843" w:type="dxa"/>
            <w:shd w:val="clear" w:color="auto" w:fill="auto"/>
            <w:noWrap/>
            <w:vAlign w:val="center"/>
          </w:tcPr>
          <w:p w14:paraId="125C2D1E" w14:textId="76B3B647"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49</w:t>
            </w:r>
          </w:p>
        </w:tc>
        <w:tc>
          <w:tcPr>
            <w:tcW w:w="1000" w:type="dxa"/>
            <w:shd w:val="clear" w:color="auto" w:fill="auto"/>
            <w:noWrap/>
            <w:vAlign w:val="center"/>
          </w:tcPr>
          <w:p w14:paraId="753B8022" w14:textId="6764B3D5"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In (zvyšuje náklady)</w:t>
            </w:r>
          </w:p>
        </w:tc>
        <w:tc>
          <w:tcPr>
            <w:tcW w:w="708" w:type="dxa"/>
            <w:shd w:val="clear" w:color="auto" w:fill="auto"/>
            <w:noWrap/>
            <w:vAlign w:val="center"/>
          </w:tcPr>
          <w:p w14:paraId="06AF86F3" w14:textId="1D53DDE7"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49</w:t>
            </w:r>
          </w:p>
        </w:tc>
        <w:tc>
          <w:tcPr>
            <w:tcW w:w="1134" w:type="dxa"/>
            <w:vAlign w:val="center"/>
          </w:tcPr>
          <w:p w14:paraId="16D8CFA7" w14:textId="64F76B33"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4CA3646C"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6792861E" w14:textId="0C52F115"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22</w:t>
            </w:r>
          </w:p>
        </w:tc>
        <w:tc>
          <w:tcPr>
            <w:tcW w:w="1740" w:type="dxa"/>
            <w:shd w:val="clear" w:color="auto" w:fill="auto"/>
            <w:vAlign w:val="center"/>
          </w:tcPr>
          <w:p w14:paraId="7B3027B4" w14:textId="523ED2C5"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povolenie na usporiadanie leteckého dňa prístupného verejnosti alebo </w:t>
            </w:r>
            <w:r w:rsidRPr="00D84FFA">
              <w:rPr>
                <w:rFonts w:ascii="Times New Roman" w:hAnsi="Times New Roman" w:cs="Times New Roman"/>
                <w:color w:val="000000"/>
                <w:sz w:val="20"/>
                <w:szCs w:val="20"/>
              </w:rPr>
              <w:lastRenderedPageBreak/>
              <w:t>leteckej súťaže prístupného verejnosti s výhradnou účasťou bezpilotných lietadiel</w:t>
            </w:r>
          </w:p>
        </w:tc>
        <w:tc>
          <w:tcPr>
            <w:tcW w:w="992" w:type="dxa"/>
            <w:vAlign w:val="center"/>
          </w:tcPr>
          <w:p w14:paraId="0170196F" w14:textId="4F289E2A"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lastRenderedPageBreak/>
              <w:t xml:space="preserve">návrh zákona o civilnom letectve a o zmene a </w:t>
            </w:r>
            <w:r w:rsidRPr="00D84FFA">
              <w:rPr>
                <w:rFonts w:ascii="Times New Roman" w:hAnsi="Times New Roman" w:cs="Times New Roman"/>
                <w:color w:val="000000"/>
                <w:sz w:val="20"/>
                <w:szCs w:val="20"/>
              </w:rPr>
              <w:lastRenderedPageBreak/>
              <w:t>doplnení niektorých zákonov (letecký zákon) vrátane návrhu novely sadzobníka správnych poplatkov</w:t>
            </w:r>
          </w:p>
        </w:tc>
        <w:tc>
          <w:tcPr>
            <w:tcW w:w="1134" w:type="dxa"/>
            <w:vAlign w:val="center"/>
          </w:tcPr>
          <w:p w14:paraId="448C604F" w14:textId="1C616A5E" w:rsidR="00D84FFA" w:rsidRPr="00D84FFA" w:rsidRDefault="00D84FFA" w:rsidP="008F4053">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lastRenderedPageBreak/>
              <w:t xml:space="preserve">§ </w:t>
            </w:r>
            <w:r w:rsidR="008F4053" w:rsidRPr="00D84FFA">
              <w:rPr>
                <w:rFonts w:ascii="Times New Roman" w:hAnsi="Times New Roman" w:cs="Times New Roman"/>
                <w:color w:val="000000"/>
                <w:sz w:val="20"/>
                <w:szCs w:val="20"/>
              </w:rPr>
              <w:t>6</w:t>
            </w:r>
            <w:r w:rsidR="008F4053">
              <w:rPr>
                <w:rFonts w:ascii="Times New Roman" w:hAnsi="Times New Roman" w:cs="Times New Roman"/>
                <w:color w:val="000000"/>
                <w:sz w:val="20"/>
                <w:szCs w:val="20"/>
              </w:rPr>
              <w:t>5</w:t>
            </w:r>
            <w:r w:rsidR="008F4053" w:rsidRPr="00D84FFA">
              <w:rPr>
                <w:rFonts w:ascii="Times New Roman" w:hAnsi="Times New Roman" w:cs="Times New Roman"/>
                <w:color w:val="000000"/>
                <w:sz w:val="20"/>
                <w:szCs w:val="20"/>
              </w:rPr>
              <w:t xml:space="preserve"> </w:t>
            </w:r>
            <w:r w:rsidRPr="00D84FFA">
              <w:rPr>
                <w:rFonts w:ascii="Times New Roman" w:hAnsi="Times New Roman" w:cs="Times New Roman"/>
                <w:color w:val="000000"/>
                <w:sz w:val="20"/>
                <w:szCs w:val="20"/>
              </w:rPr>
              <w:t xml:space="preserve">ods. 1 návrhu zákona, položka 91 písm. </w:t>
            </w:r>
            <w:r w:rsidR="00467E74" w:rsidRPr="00D84FFA">
              <w:rPr>
                <w:rFonts w:ascii="Times New Roman" w:hAnsi="Times New Roman" w:cs="Times New Roman"/>
                <w:color w:val="000000"/>
                <w:sz w:val="20"/>
                <w:szCs w:val="20"/>
              </w:rPr>
              <w:t>b</w:t>
            </w:r>
            <w:r w:rsidR="00467E74">
              <w:rPr>
                <w:rFonts w:ascii="Times New Roman" w:hAnsi="Times New Roman" w:cs="Times New Roman"/>
                <w:color w:val="000000"/>
                <w:sz w:val="20"/>
                <w:szCs w:val="20"/>
              </w:rPr>
              <w:t>i</w:t>
            </w:r>
            <w:r w:rsidRPr="00D84FFA">
              <w:rPr>
                <w:rFonts w:ascii="Times New Roman" w:hAnsi="Times New Roman" w:cs="Times New Roman"/>
                <w:color w:val="000000"/>
                <w:sz w:val="20"/>
                <w:szCs w:val="20"/>
              </w:rPr>
              <w:t xml:space="preserve">) </w:t>
            </w:r>
            <w:r w:rsidRPr="00D84FFA">
              <w:rPr>
                <w:rFonts w:ascii="Times New Roman" w:hAnsi="Times New Roman" w:cs="Times New Roman"/>
                <w:color w:val="000000"/>
                <w:sz w:val="20"/>
                <w:szCs w:val="20"/>
              </w:rPr>
              <w:lastRenderedPageBreak/>
              <w:t>piaty bod návrhu novely sadzobníka správnych poplatkov</w:t>
            </w:r>
          </w:p>
        </w:tc>
        <w:tc>
          <w:tcPr>
            <w:tcW w:w="1843" w:type="dxa"/>
            <w:shd w:val="clear" w:color="auto" w:fill="auto"/>
            <w:vAlign w:val="center"/>
          </w:tcPr>
          <w:p w14:paraId="58579E40" w14:textId="51294BEE"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lastRenderedPageBreak/>
              <w:t>1.SK</w:t>
            </w:r>
            <w:proofErr w:type="spellEnd"/>
          </w:p>
        </w:tc>
        <w:tc>
          <w:tcPr>
            <w:tcW w:w="992" w:type="dxa"/>
            <w:vAlign w:val="center"/>
          </w:tcPr>
          <w:p w14:paraId="345EE39A" w14:textId="3852CC38"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374E696E" w14:textId="5B714341"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osoba činná v civilnom letectve</w:t>
            </w:r>
          </w:p>
        </w:tc>
        <w:tc>
          <w:tcPr>
            <w:tcW w:w="1108" w:type="dxa"/>
            <w:vAlign w:val="center"/>
          </w:tcPr>
          <w:p w14:paraId="562F7CAC" w14:textId="232DF652"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76CEB8E9" w14:textId="354F7C3C"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16</w:t>
            </w:r>
          </w:p>
        </w:tc>
        <w:tc>
          <w:tcPr>
            <w:tcW w:w="843" w:type="dxa"/>
            <w:shd w:val="clear" w:color="auto" w:fill="auto"/>
            <w:noWrap/>
            <w:vAlign w:val="center"/>
          </w:tcPr>
          <w:p w14:paraId="7398A818" w14:textId="455DD879"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16</w:t>
            </w:r>
          </w:p>
        </w:tc>
        <w:tc>
          <w:tcPr>
            <w:tcW w:w="1000" w:type="dxa"/>
            <w:shd w:val="clear" w:color="auto" w:fill="auto"/>
            <w:noWrap/>
            <w:vAlign w:val="center"/>
          </w:tcPr>
          <w:p w14:paraId="42759ED3" w14:textId="3C466928" w:rsidR="00D84FFA" w:rsidRPr="00D84FFA" w:rsidRDefault="00D84FFA" w:rsidP="00D84FFA">
            <w:pPr>
              <w:spacing w:after="0" w:line="240" w:lineRule="auto"/>
              <w:rPr>
                <w:rFonts w:ascii="Times New Roman" w:eastAsia="Times New Roman" w:hAnsi="Times New Roman" w:cs="Times New Roman"/>
                <w:sz w:val="20"/>
                <w:szCs w:val="20"/>
                <w:lang w:eastAsia="sk-SK"/>
              </w:rPr>
            </w:pPr>
            <w:proofErr w:type="spellStart"/>
            <w:r w:rsidRPr="00D84FFA">
              <w:rPr>
                <w:rFonts w:ascii="Times New Roman" w:hAnsi="Times New Roman" w:cs="Times New Roman"/>
                <w:color w:val="000000"/>
                <w:sz w:val="20"/>
                <w:szCs w:val="20"/>
              </w:rPr>
              <w:t>Out</w:t>
            </w:r>
            <w:proofErr w:type="spellEnd"/>
            <w:r w:rsidRPr="00D84FFA">
              <w:rPr>
                <w:rFonts w:ascii="Times New Roman" w:hAnsi="Times New Roman" w:cs="Times New Roman"/>
                <w:color w:val="000000"/>
                <w:sz w:val="20"/>
                <w:szCs w:val="20"/>
              </w:rPr>
              <w:t xml:space="preserve"> (znižuje náklady)</w:t>
            </w:r>
          </w:p>
        </w:tc>
        <w:tc>
          <w:tcPr>
            <w:tcW w:w="708" w:type="dxa"/>
            <w:shd w:val="clear" w:color="auto" w:fill="auto"/>
            <w:noWrap/>
            <w:vAlign w:val="center"/>
          </w:tcPr>
          <w:p w14:paraId="355AD31A" w14:textId="743CFD25"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16</w:t>
            </w:r>
          </w:p>
        </w:tc>
        <w:tc>
          <w:tcPr>
            <w:tcW w:w="1134" w:type="dxa"/>
            <w:vAlign w:val="center"/>
          </w:tcPr>
          <w:p w14:paraId="78616D1A" w14:textId="6DC07B9C"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1D4B9CF0"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027A0762" w14:textId="1E1D8693"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23</w:t>
            </w:r>
          </w:p>
        </w:tc>
        <w:tc>
          <w:tcPr>
            <w:tcW w:w="1740" w:type="dxa"/>
            <w:shd w:val="clear" w:color="auto" w:fill="auto"/>
            <w:vAlign w:val="center"/>
          </w:tcPr>
          <w:p w14:paraId="1E79FD97" w14:textId="438FD170"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povolenie na usporiadanie leteckého dňa prístupného verejnosti alebo leteckej súťaže prístupnej verejnosti s výhradnou účasťou lietajúcich športových zariadení alebo balónov</w:t>
            </w:r>
          </w:p>
        </w:tc>
        <w:tc>
          <w:tcPr>
            <w:tcW w:w="992" w:type="dxa"/>
            <w:vAlign w:val="center"/>
          </w:tcPr>
          <w:p w14:paraId="49024C2B" w14:textId="7F6298ED"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návrh zákona o civilnom letectve a o zmene a doplnení niektorých zákonov (letecký zákon) vrátane návrhu novely sadzobníka správnych poplatkov</w:t>
            </w:r>
          </w:p>
        </w:tc>
        <w:tc>
          <w:tcPr>
            <w:tcW w:w="1134" w:type="dxa"/>
            <w:vAlign w:val="center"/>
          </w:tcPr>
          <w:p w14:paraId="7830F4F2" w14:textId="603A67A5" w:rsidR="00D84FFA" w:rsidRPr="00D84FFA" w:rsidRDefault="00D84FFA" w:rsidP="008F4053">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w:t>
            </w:r>
            <w:r w:rsidR="008F4053" w:rsidRPr="00D84FFA">
              <w:rPr>
                <w:rFonts w:ascii="Times New Roman" w:hAnsi="Times New Roman" w:cs="Times New Roman"/>
                <w:color w:val="000000"/>
                <w:sz w:val="20"/>
                <w:szCs w:val="20"/>
              </w:rPr>
              <w:t>6</w:t>
            </w:r>
            <w:r w:rsidR="008F4053">
              <w:rPr>
                <w:rFonts w:ascii="Times New Roman" w:hAnsi="Times New Roman" w:cs="Times New Roman"/>
                <w:color w:val="000000"/>
                <w:sz w:val="20"/>
                <w:szCs w:val="20"/>
              </w:rPr>
              <w:t>5</w:t>
            </w:r>
            <w:r w:rsidR="008F4053" w:rsidRPr="00D84FFA">
              <w:rPr>
                <w:rFonts w:ascii="Times New Roman" w:hAnsi="Times New Roman" w:cs="Times New Roman"/>
                <w:color w:val="000000"/>
                <w:sz w:val="20"/>
                <w:szCs w:val="20"/>
              </w:rPr>
              <w:t xml:space="preserve"> </w:t>
            </w:r>
            <w:r w:rsidRPr="00D84FFA">
              <w:rPr>
                <w:rFonts w:ascii="Times New Roman" w:hAnsi="Times New Roman" w:cs="Times New Roman"/>
                <w:color w:val="000000"/>
                <w:sz w:val="20"/>
                <w:szCs w:val="20"/>
              </w:rPr>
              <w:t xml:space="preserve">ods. 1 návrhu zákona, položka 91 písm. </w:t>
            </w:r>
            <w:r w:rsidR="00467E74" w:rsidRPr="00D84FFA">
              <w:rPr>
                <w:rFonts w:ascii="Times New Roman" w:hAnsi="Times New Roman" w:cs="Times New Roman"/>
                <w:color w:val="000000"/>
                <w:sz w:val="20"/>
                <w:szCs w:val="20"/>
              </w:rPr>
              <w:t>b</w:t>
            </w:r>
            <w:r w:rsidR="00467E74">
              <w:rPr>
                <w:rFonts w:ascii="Times New Roman" w:hAnsi="Times New Roman" w:cs="Times New Roman"/>
                <w:color w:val="000000"/>
                <w:sz w:val="20"/>
                <w:szCs w:val="20"/>
              </w:rPr>
              <w:t>i</w:t>
            </w:r>
            <w:r w:rsidRPr="00D84FFA">
              <w:rPr>
                <w:rFonts w:ascii="Times New Roman" w:hAnsi="Times New Roman" w:cs="Times New Roman"/>
                <w:color w:val="000000"/>
                <w:sz w:val="20"/>
                <w:szCs w:val="20"/>
              </w:rPr>
              <w:t>) šiesty bod návrhu novely sadzobníka správnych poplatkov</w:t>
            </w:r>
          </w:p>
        </w:tc>
        <w:tc>
          <w:tcPr>
            <w:tcW w:w="1843" w:type="dxa"/>
            <w:shd w:val="clear" w:color="auto" w:fill="auto"/>
            <w:vAlign w:val="center"/>
          </w:tcPr>
          <w:p w14:paraId="0931D444" w14:textId="666D423B"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57A8DAFE" w14:textId="0892C760"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03E61526" w14:textId="01F75D9C"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osoba činná v civilnom letectve</w:t>
            </w:r>
          </w:p>
        </w:tc>
        <w:tc>
          <w:tcPr>
            <w:tcW w:w="1108" w:type="dxa"/>
            <w:vAlign w:val="center"/>
          </w:tcPr>
          <w:p w14:paraId="2CC6023C" w14:textId="09CED1D6"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435090D0" w14:textId="5E54C001"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16</w:t>
            </w:r>
          </w:p>
        </w:tc>
        <w:tc>
          <w:tcPr>
            <w:tcW w:w="843" w:type="dxa"/>
            <w:shd w:val="clear" w:color="auto" w:fill="auto"/>
            <w:noWrap/>
            <w:vAlign w:val="center"/>
          </w:tcPr>
          <w:p w14:paraId="04D04D50" w14:textId="7456DF36"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16</w:t>
            </w:r>
          </w:p>
        </w:tc>
        <w:tc>
          <w:tcPr>
            <w:tcW w:w="1000" w:type="dxa"/>
            <w:shd w:val="clear" w:color="auto" w:fill="auto"/>
            <w:noWrap/>
            <w:vAlign w:val="center"/>
          </w:tcPr>
          <w:p w14:paraId="4632B00F" w14:textId="43BE0B02" w:rsidR="00D84FFA" w:rsidRPr="00D84FFA" w:rsidRDefault="00D84FFA" w:rsidP="00D84FFA">
            <w:pPr>
              <w:spacing w:after="0" w:line="240" w:lineRule="auto"/>
              <w:rPr>
                <w:rFonts w:ascii="Times New Roman" w:eastAsia="Times New Roman" w:hAnsi="Times New Roman" w:cs="Times New Roman"/>
                <w:sz w:val="20"/>
                <w:szCs w:val="20"/>
                <w:lang w:eastAsia="sk-SK"/>
              </w:rPr>
            </w:pPr>
            <w:proofErr w:type="spellStart"/>
            <w:r w:rsidRPr="00D84FFA">
              <w:rPr>
                <w:rFonts w:ascii="Times New Roman" w:hAnsi="Times New Roman" w:cs="Times New Roman"/>
                <w:color w:val="000000"/>
                <w:sz w:val="20"/>
                <w:szCs w:val="20"/>
              </w:rPr>
              <w:t>Out</w:t>
            </w:r>
            <w:proofErr w:type="spellEnd"/>
            <w:r w:rsidRPr="00D84FFA">
              <w:rPr>
                <w:rFonts w:ascii="Times New Roman" w:hAnsi="Times New Roman" w:cs="Times New Roman"/>
                <w:color w:val="000000"/>
                <w:sz w:val="20"/>
                <w:szCs w:val="20"/>
              </w:rPr>
              <w:t xml:space="preserve"> (znižuje náklady)</w:t>
            </w:r>
          </w:p>
        </w:tc>
        <w:tc>
          <w:tcPr>
            <w:tcW w:w="708" w:type="dxa"/>
            <w:shd w:val="clear" w:color="auto" w:fill="auto"/>
            <w:noWrap/>
            <w:vAlign w:val="center"/>
          </w:tcPr>
          <w:p w14:paraId="2198F98E" w14:textId="6CB9373F"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16</w:t>
            </w:r>
          </w:p>
        </w:tc>
        <w:tc>
          <w:tcPr>
            <w:tcW w:w="1134" w:type="dxa"/>
            <w:vAlign w:val="center"/>
          </w:tcPr>
          <w:p w14:paraId="04AA88B8" w14:textId="7214AC29"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1F47CF71"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2591BEB9" w14:textId="27DD5BBA"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24</w:t>
            </w:r>
          </w:p>
        </w:tc>
        <w:tc>
          <w:tcPr>
            <w:tcW w:w="1740" w:type="dxa"/>
            <w:shd w:val="clear" w:color="auto" w:fill="auto"/>
            <w:vAlign w:val="center"/>
          </w:tcPr>
          <w:p w14:paraId="634E8497" w14:textId="1AC68692"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oznámenie o konaní leteckého dňa neprístupného verejnosti alebo leteckej súťaže neprístupnej verejnosti </w:t>
            </w:r>
          </w:p>
        </w:tc>
        <w:tc>
          <w:tcPr>
            <w:tcW w:w="992" w:type="dxa"/>
            <w:vAlign w:val="center"/>
          </w:tcPr>
          <w:p w14:paraId="56417656" w14:textId="4D255698"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návrh zákona o civilnom letectve a o zmene a doplnení niektorých zákonov (letecký zákon)</w:t>
            </w:r>
          </w:p>
        </w:tc>
        <w:tc>
          <w:tcPr>
            <w:tcW w:w="1134" w:type="dxa"/>
            <w:vAlign w:val="center"/>
          </w:tcPr>
          <w:p w14:paraId="2865A725" w14:textId="3BA71A6E" w:rsidR="00D84FFA" w:rsidRPr="00D84FFA" w:rsidRDefault="00D84FFA" w:rsidP="008F4053">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w:t>
            </w:r>
            <w:r w:rsidR="008F4053" w:rsidRPr="00D84FFA">
              <w:rPr>
                <w:rFonts w:ascii="Times New Roman" w:hAnsi="Times New Roman" w:cs="Times New Roman"/>
                <w:color w:val="000000"/>
                <w:sz w:val="20"/>
                <w:szCs w:val="20"/>
              </w:rPr>
              <w:t>6</w:t>
            </w:r>
            <w:r w:rsidR="008F4053">
              <w:rPr>
                <w:rFonts w:ascii="Times New Roman" w:hAnsi="Times New Roman" w:cs="Times New Roman"/>
                <w:color w:val="000000"/>
                <w:sz w:val="20"/>
                <w:szCs w:val="20"/>
              </w:rPr>
              <w:t>5</w:t>
            </w:r>
            <w:r w:rsidR="008F4053" w:rsidRPr="00D84FFA">
              <w:rPr>
                <w:rFonts w:ascii="Times New Roman" w:hAnsi="Times New Roman" w:cs="Times New Roman"/>
                <w:color w:val="000000"/>
                <w:sz w:val="20"/>
                <w:szCs w:val="20"/>
              </w:rPr>
              <w:t xml:space="preserve"> </w:t>
            </w:r>
            <w:r w:rsidRPr="00D84FFA">
              <w:rPr>
                <w:rFonts w:ascii="Times New Roman" w:hAnsi="Times New Roman" w:cs="Times New Roman"/>
                <w:color w:val="000000"/>
                <w:sz w:val="20"/>
                <w:szCs w:val="20"/>
              </w:rPr>
              <w:t>ods. 5 návrhu zákona</w:t>
            </w:r>
          </w:p>
        </w:tc>
        <w:tc>
          <w:tcPr>
            <w:tcW w:w="1843" w:type="dxa"/>
            <w:shd w:val="clear" w:color="auto" w:fill="auto"/>
            <w:vAlign w:val="center"/>
          </w:tcPr>
          <w:p w14:paraId="5ECA117A" w14:textId="10641537"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090D69C3" w14:textId="6A8E9E84"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629F1BA7" w14:textId="7C642F5A"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osoba činná v civilnom letectve</w:t>
            </w:r>
          </w:p>
        </w:tc>
        <w:tc>
          <w:tcPr>
            <w:tcW w:w="1108" w:type="dxa"/>
            <w:vAlign w:val="center"/>
          </w:tcPr>
          <w:p w14:paraId="0CF4D041" w14:textId="2A798423"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26E60763" w14:textId="12CEF0AF"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29</w:t>
            </w:r>
          </w:p>
        </w:tc>
        <w:tc>
          <w:tcPr>
            <w:tcW w:w="843" w:type="dxa"/>
            <w:shd w:val="clear" w:color="auto" w:fill="auto"/>
            <w:noWrap/>
            <w:vAlign w:val="center"/>
          </w:tcPr>
          <w:p w14:paraId="61B6162A" w14:textId="27F4255E"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29</w:t>
            </w:r>
          </w:p>
        </w:tc>
        <w:tc>
          <w:tcPr>
            <w:tcW w:w="1000" w:type="dxa"/>
            <w:shd w:val="clear" w:color="auto" w:fill="auto"/>
            <w:noWrap/>
            <w:vAlign w:val="center"/>
          </w:tcPr>
          <w:p w14:paraId="217D21C0" w14:textId="5C4A5F0A" w:rsidR="00D84FFA" w:rsidRPr="00D84FFA" w:rsidRDefault="00D84FFA" w:rsidP="00D84FFA">
            <w:pPr>
              <w:spacing w:after="0" w:line="240" w:lineRule="auto"/>
              <w:rPr>
                <w:rFonts w:ascii="Times New Roman" w:eastAsia="Times New Roman" w:hAnsi="Times New Roman" w:cs="Times New Roman"/>
                <w:sz w:val="20"/>
                <w:szCs w:val="20"/>
                <w:lang w:eastAsia="sk-SK"/>
              </w:rPr>
            </w:pPr>
            <w:proofErr w:type="spellStart"/>
            <w:r w:rsidRPr="00D84FFA">
              <w:rPr>
                <w:rFonts w:ascii="Times New Roman" w:hAnsi="Times New Roman" w:cs="Times New Roman"/>
                <w:color w:val="000000"/>
                <w:sz w:val="20"/>
                <w:szCs w:val="20"/>
              </w:rPr>
              <w:t>Out</w:t>
            </w:r>
            <w:proofErr w:type="spellEnd"/>
            <w:r w:rsidRPr="00D84FFA">
              <w:rPr>
                <w:rFonts w:ascii="Times New Roman" w:hAnsi="Times New Roman" w:cs="Times New Roman"/>
                <w:color w:val="000000"/>
                <w:sz w:val="20"/>
                <w:szCs w:val="20"/>
              </w:rPr>
              <w:t xml:space="preserve"> (znižuje náklady)</w:t>
            </w:r>
          </w:p>
        </w:tc>
        <w:tc>
          <w:tcPr>
            <w:tcW w:w="708" w:type="dxa"/>
            <w:shd w:val="clear" w:color="auto" w:fill="auto"/>
            <w:noWrap/>
            <w:vAlign w:val="center"/>
          </w:tcPr>
          <w:p w14:paraId="58848A15" w14:textId="2C2CDEF2"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29</w:t>
            </w:r>
          </w:p>
        </w:tc>
        <w:tc>
          <w:tcPr>
            <w:tcW w:w="1134" w:type="dxa"/>
            <w:vAlign w:val="center"/>
          </w:tcPr>
          <w:p w14:paraId="6FB21E78" w14:textId="35480B11"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71272BD9"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6AFD8BA6" w14:textId="70562EA3"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lastRenderedPageBreak/>
              <w:t>25</w:t>
            </w:r>
          </w:p>
        </w:tc>
        <w:tc>
          <w:tcPr>
            <w:tcW w:w="1740" w:type="dxa"/>
            <w:shd w:val="clear" w:color="auto" w:fill="auto"/>
            <w:vAlign w:val="center"/>
          </w:tcPr>
          <w:p w14:paraId="1BE35B3D" w14:textId="1D398CF0"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súhlas so zrušením letiska alebo heliportu</w:t>
            </w:r>
          </w:p>
        </w:tc>
        <w:tc>
          <w:tcPr>
            <w:tcW w:w="992" w:type="dxa"/>
            <w:vAlign w:val="center"/>
          </w:tcPr>
          <w:p w14:paraId="7C2FF76B" w14:textId="43E0A529"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zákon č. 143/1998 Z. z., zákon č. 145/1995 Z. z.</w:t>
            </w:r>
          </w:p>
        </w:tc>
        <w:tc>
          <w:tcPr>
            <w:tcW w:w="1134" w:type="dxa"/>
            <w:vAlign w:val="center"/>
          </w:tcPr>
          <w:p w14:paraId="5733AFEB" w14:textId="1C2CE4CC"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27 ods. 1 zákona č. 143/1998 Z. z.; položka 90 písm. c) sadzobníka správnych poplatkov</w:t>
            </w:r>
          </w:p>
        </w:tc>
        <w:tc>
          <w:tcPr>
            <w:tcW w:w="1843" w:type="dxa"/>
            <w:shd w:val="clear" w:color="auto" w:fill="auto"/>
            <w:vAlign w:val="center"/>
          </w:tcPr>
          <w:p w14:paraId="74F0A183" w14:textId="015223DB"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4E7101F2" w14:textId="47362F72"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6064755B" w14:textId="04C70CAC"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akákoľvek osoba</w:t>
            </w:r>
          </w:p>
        </w:tc>
        <w:tc>
          <w:tcPr>
            <w:tcW w:w="1108" w:type="dxa"/>
            <w:vAlign w:val="center"/>
          </w:tcPr>
          <w:p w14:paraId="08F7191A" w14:textId="633DE2C5"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0A8AA349" w14:textId="583199EC"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189</w:t>
            </w:r>
          </w:p>
        </w:tc>
        <w:tc>
          <w:tcPr>
            <w:tcW w:w="843" w:type="dxa"/>
            <w:shd w:val="clear" w:color="auto" w:fill="auto"/>
            <w:noWrap/>
            <w:vAlign w:val="center"/>
          </w:tcPr>
          <w:p w14:paraId="03A6DAC6" w14:textId="01EAE454"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189</w:t>
            </w:r>
          </w:p>
        </w:tc>
        <w:tc>
          <w:tcPr>
            <w:tcW w:w="1000" w:type="dxa"/>
            <w:shd w:val="clear" w:color="auto" w:fill="auto"/>
            <w:noWrap/>
            <w:vAlign w:val="center"/>
          </w:tcPr>
          <w:p w14:paraId="33239AB3" w14:textId="2B462C14" w:rsidR="00D84FFA" w:rsidRPr="00D84FFA" w:rsidRDefault="00D84FFA" w:rsidP="00D84FFA">
            <w:pPr>
              <w:spacing w:after="0" w:line="240" w:lineRule="auto"/>
              <w:rPr>
                <w:rFonts w:ascii="Times New Roman" w:eastAsia="Times New Roman" w:hAnsi="Times New Roman" w:cs="Times New Roman"/>
                <w:sz w:val="20"/>
                <w:szCs w:val="20"/>
                <w:lang w:eastAsia="sk-SK"/>
              </w:rPr>
            </w:pPr>
            <w:proofErr w:type="spellStart"/>
            <w:r w:rsidRPr="00D84FFA">
              <w:rPr>
                <w:rFonts w:ascii="Times New Roman" w:hAnsi="Times New Roman" w:cs="Times New Roman"/>
                <w:color w:val="000000"/>
                <w:sz w:val="20"/>
                <w:szCs w:val="20"/>
              </w:rPr>
              <w:t>Out</w:t>
            </w:r>
            <w:proofErr w:type="spellEnd"/>
            <w:r w:rsidRPr="00D84FFA">
              <w:rPr>
                <w:rFonts w:ascii="Times New Roman" w:hAnsi="Times New Roman" w:cs="Times New Roman"/>
                <w:color w:val="000000"/>
                <w:sz w:val="20"/>
                <w:szCs w:val="20"/>
              </w:rPr>
              <w:t xml:space="preserve"> (znižuje náklady)</w:t>
            </w:r>
          </w:p>
        </w:tc>
        <w:tc>
          <w:tcPr>
            <w:tcW w:w="708" w:type="dxa"/>
            <w:shd w:val="clear" w:color="auto" w:fill="auto"/>
            <w:noWrap/>
            <w:vAlign w:val="center"/>
          </w:tcPr>
          <w:p w14:paraId="77F2846A" w14:textId="3E15D2A3"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189</w:t>
            </w:r>
          </w:p>
        </w:tc>
        <w:tc>
          <w:tcPr>
            <w:tcW w:w="1134" w:type="dxa"/>
            <w:vAlign w:val="center"/>
          </w:tcPr>
          <w:p w14:paraId="2DCEC9F9" w14:textId="412CD78E"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1246D98D"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35F4590F" w14:textId="7D084430"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26</w:t>
            </w:r>
          </w:p>
        </w:tc>
        <w:tc>
          <w:tcPr>
            <w:tcW w:w="1740" w:type="dxa"/>
            <w:shd w:val="clear" w:color="auto" w:fill="auto"/>
            <w:vAlign w:val="center"/>
          </w:tcPr>
          <w:p w14:paraId="7A096CB6" w14:textId="311FB95F"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poskytovanie letovej informačnej služby na základe vyhlásenia o spôsobilosti a dostupnosti prostriedkov </w:t>
            </w:r>
          </w:p>
        </w:tc>
        <w:tc>
          <w:tcPr>
            <w:tcW w:w="992" w:type="dxa"/>
            <w:vAlign w:val="center"/>
          </w:tcPr>
          <w:p w14:paraId="569C8145" w14:textId="29173F10"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návrh zákona o civilnom letectve a o zmene a doplnení niektorých zákonov (letecký zákon) vrátane návrhu novely sadzobníka správnych poplatkov</w:t>
            </w:r>
          </w:p>
        </w:tc>
        <w:tc>
          <w:tcPr>
            <w:tcW w:w="1134" w:type="dxa"/>
            <w:vAlign w:val="center"/>
          </w:tcPr>
          <w:p w14:paraId="4D181759" w14:textId="7BDB2293"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14 ods. 13 návrhu zákona, položka 91 písm. e) prvý bod návrhu novely sadzobníka správnych poplatkov</w:t>
            </w:r>
          </w:p>
        </w:tc>
        <w:tc>
          <w:tcPr>
            <w:tcW w:w="1843" w:type="dxa"/>
            <w:shd w:val="clear" w:color="auto" w:fill="auto"/>
            <w:vAlign w:val="center"/>
          </w:tcPr>
          <w:p w14:paraId="30447EA9" w14:textId="20CA5279"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D84FFA">
              <w:rPr>
                <w:rFonts w:ascii="Times New Roman" w:hAnsi="Times New Roman" w:cs="Times New Roman"/>
                <w:color w:val="000000"/>
                <w:sz w:val="20"/>
                <w:szCs w:val="20"/>
              </w:rPr>
              <w:t>2. EÚ úplná harmonizácia</w:t>
            </w:r>
          </w:p>
        </w:tc>
        <w:tc>
          <w:tcPr>
            <w:tcW w:w="992" w:type="dxa"/>
            <w:vAlign w:val="center"/>
          </w:tcPr>
          <w:p w14:paraId="4EBBDE41" w14:textId="0CCAA32F"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184A3AAF" w14:textId="54E2F087"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osoba činná v civilnom letectve</w:t>
            </w:r>
          </w:p>
        </w:tc>
        <w:tc>
          <w:tcPr>
            <w:tcW w:w="1108" w:type="dxa"/>
            <w:vAlign w:val="center"/>
          </w:tcPr>
          <w:p w14:paraId="72BA0198" w14:textId="21325C90"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64DC22FF" w14:textId="2415BAE9"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1 214</w:t>
            </w:r>
          </w:p>
        </w:tc>
        <w:tc>
          <w:tcPr>
            <w:tcW w:w="843" w:type="dxa"/>
            <w:shd w:val="clear" w:color="auto" w:fill="auto"/>
            <w:noWrap/>
            <w:vAlign w:val="center"/>
          </w:tcPr>
          <w:p w14:paraId="6C37775C" w14:textId="70B031C4"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1 214</w:t>
            </w:r>
          </w:p>
        </w:tc>
        <w:tc>
          <w:tcPr>
            <w:tcW w:w="1000" w:type="dxa"/>
            <w:shd w:val="clear" w:color="auto" w:fill="auto"/>
            <w:noWrap/>
            <w:vAlign w:val="center"/>
          </w:tcPr>
          <w:p w14:paraId="26EB05C0" w14:textId="32722417" w:rsidR="00D84FFA" w:rsidRPr="00D84FFA" w:rsidRDefault="00D84FFA" w:rsidP="00D84FFA">
            <w:pPr>
              <w:spacing w:after="0" w:line="240" w:lineRule="auto"/>
              <w:rPr>
                <w:rFonts w:ascii="Times New Roman" w:eastAsia="Times New Roman" w:hAnsi="Times New Roman" w:cs="Times New Roman"/>
                <w:sz w:val="20"/>
                <w:szCs w:val="20"/>
                <w:lang w:eastAsia="sk-SK"/>
              </w:rPr>
            </w:pPr>
            <w:proofErr w:type="spellStart"/>
            <w:r w:rsidRPr="00D84FFA">
              <w:rPr>
                <w:rFonts w:ascii="Times New Roman" w:hAnsi="Times New Roman" w:cs="Times New Roman"/>
                <w:color w:val="000000"/>
                <w:sz w:val="20"/>
                <w:szCs w:val="20"/>
              </w:rPr>
              <w:t>Out</w:t>
            </w:r>
            <w:proofErr w:type="spellEnd"/>
            <w:r w:rsidRPr="00D84FFA">
              <w:rPr>
                <w:rFonts w:ascii="Times New Roman" w:hAnsi="Times New Roman" w:cs="Times New Roman"/>
                <w:color w:val="000000"/>
                <w:sz w:val="20"/>
                <w:szCs w:val="20"/>
              </w:rPr>
              <w:t xml:space="preserve"> (znižuje náklady)</w:t>
            </w:r>
          </w:p>
        </w:tc>
        <w:tc>
          <w:tcPr>
            <w:tcW w:w="708" w:type="dxa"/>
            <w:shd w:val="clear" w:color="auto" w:fill="auto"/>
            <w:noWrap/>
            <w:vAlign w:val="center"/>
          </w:tcPr>
          <w:p w14:paraId="21485E02" w14:textId="5FDF51CF"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0</w:t>
            </w:r>
          </w:p>
        </w:tc>
        <w:tc>
          <w:tcPr>
            <w:tcW w:w="1134" w:type="dxa"/>
            <w:vAlign w:val="center"/>
          </w:tcPr>
          <w:p w14:paraId="704B4299" w14:textId="7A6B2F73"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10164BAE"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434C8CCB" w14:textId="0C718796"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27</w:t>
            </w:r>
          </w:p>
        </w:tc>
        <w:tc>
          <w:tcPr>
            <w:tcW w:w="1740" w:type="dxa"/>
            <w:shd w:val="clear" w:color="auto" w:fill="auto"/>
            <w:vAlign w:val="center"/>
          </w:tcPr>
          <w:p w14:paraId="6AC21406" w14:textId="71168D41"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zmena vyhlásenia o spôsobilosti a dostupnosti prostriedkov na poskytovanie letovej informačnej služby</w:t>
            </w:r>
          </w:p>
        </w:tc>
        <w:tc>
          <w:tcPr>
            <w:tcW w:w="992" w:type="dxa"/>
            <w:vAlign w:val="center"/>
          </w:tcPr>
          <w:p w14:paraId="32871793" w14:textId="0935EF7A"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návrh zákona o civilnom letectve a o zmene a doplnení niektorých zákonov (letecký zákon) vrátane návrhu novely sadzobník</w:t>
            </w:r>
            <w:r w:rsidRPr="00D84FFA">
              <w:rPr>
                <w:rFonts w:ascii="Times New Roman" w:hAnsi="Times New Roman" w:cs="Times New Roman"/>
                <w:color w:val="000000"/>
                <w:sz w:val="20"/>
                <w:szCs w:val="20"/>
              </w:rPr>
              <w:lastRenderedPageBreak/>
              <w:t>a správnych poplatkov</w:t>
            </w:r>
          </w:p>
        </w:tc>
        <w:tc>
          <w:tcPr>
            <w:tcW w:w="1134" w:type="dxa"/>
            <w:vAlign w:val="center"/>
          </w:tcPr>
          <w:p w14:paraId="03A043BD" w14:textId="7530CE58"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lastRenderedPageBreak/>
              <w:t>§ 14 ods. 13 návrhu zákona, položka 91 písm. e) druhý bod návrhu novely sadzobníka správnych poplatkov</w:t>
            </w:r>
          </w:p>
        </w:tc>
        <w:tc>
          <w:tcPr>
            <w:tcW w:w="1843" w:type="dxa"/>
            <w:shd w:val="clear" w:color="auto" w:fill="auto"/>
            <w:vAlign w:val="center"/>
          </w:tcPr>
          <w:p w14:paraId="36535B43" w14:textId="6C68FA8E"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D84FFA">
              <w:rPr>
                <w:rFonts w:ascii="Times New Roman" w:hAnsi="Times New Roman" w:cs="Times New Roman"/>
                <w:color w:val="000000"/>
                <w:sz w:val="20"/>
                <w:szCs w:val="20"/>
              </w:rPr>
              <w:t>2. EÚ úplná harmonizácia</w:t>
            </w:r>
          </w:p>
        </w:tc>
        <w:tc>
          <w:tcPr>
            <w:tcW w:w="992" w:type="dxa"/>
            <w:vAlign w:val="center"/>
          </w:tcPr>
          <w:p w14:paraId="36E0FC9F" w14:textId="12610BB4"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70482D16" w14:textId="300AC472"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osoba činná v civilnom letectve</w:t>
            </w:r>
          </w:p>
        </w:tc>
        <w:tc>
          <w:tcPr>
            <w:tcW w:w="1108" w:type="dxa"/>
            <w:vAlign w:val="center"/>
          </w:tcPr>
          <w:p w14:paraId="1BF69038" w14:textId="281F0AE7"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5D07651F" w14:textId="49F21051"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626</w:t>
            </w:r>
          </w:p>
        </w:tc>
        <w:tc>
          <w:tcPr>
            <w:tcW w:w="843" w:type="dxa"/>
            <w:shd w:val="clear" w:color="auto" w:fill="auto"/>
            <w:noWrap/>
            <w:vAlign w:val="center"/>
          </w:tcPr>
          <w:p w14:paraId="7FBF399D" w14:textId="6668C971"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626</w:t>
            </w:r>
          </w:p>
        </w:tc>
        <w:tc>
          <w:tcPr>
            <w:tcW w:w="1000" w:type="dxa"/>
            <w:shd w:val="clear" w:color="auto" w:fill="auto"/>
            <w:noWrap/>
            <w:vAlign w:val="center"/>
          </w:tcPr>
          <w:p w14:paraId="661236B1" w14:textId="5D04E1F8" w:rsidR="00D84FFA" w:rsidRPr="00D84FFA" w:rsidRDefault="00D84FFA" w:rsidP="00D84FFA">
            <w:pPr>
              <w:spacing w:after="0" w:line="240" w:lineRule="auto"/>
              <w:rPr>
                <w:rFonts w:ascii="Times New Roman" w:eastAsia="Times New Roman" w:hAnsi="Times New Roman" w:cs="Times New Roman"/>
                <w:sz w:val="20"/>
                <w:szCs w:val="20"/>
                <w:lang w:eastAsia="sk-SK"/>
              </w:rPr>
            </w:pPr>
            <w:proofErr w:type="spellStart"/>
            <w:r w:rsidRPr="00D84FFA">
              <w:rPr>
                <w:rFonts w:ascii="Times New Roman" w:hAnsi="Times New Roman" w:cs="Times New Roman"/>
                <w:color w:val="000000"/>
                <w:sz w:val="20"/>
                <w:szCs w:val="20"/>
              </w:rPr>
              <w:t>Out</w:t>
            </w:r>
            <w:proofErr w:type="spellEnd"/>
            <w:r w:rsidRPr="00D84FFA">
              <w:rPr>
                <w:rFonts w:ascii="Times New Roman" w:hAnsi="Times New Roman" w:cs="Times New Roman"/>
                <w:color w:val="000000"/>
                <w:sz w:val="20"/>
                <w:szCs w:val="20"/>
              </w:rPr>
              <w:t xml:space="preserve"> (znižuje náklady)</w:t>
            </w:r>
          </w:p>
        </w:tc>
        <w:tc>
          <w:tcPr>
            <w:tcW w:w="708" w:type="dxa"/>
            <w:shd w:val="clear" w:color="auto" w:fill="auto"/>
            <w:noWrap/>
            <w:vAlign w:val="center"/>
          </w:tcPr>
          <w:p w14:paraId="63C90B7A" w14:textId="1F5DD2D8"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0</w:t>
            </w:r>
          </w:p>
        </w:tc>
        <w:tc>
          <w:tcPr>
            <w:tcW w:w="1134" w:type="dxa"/>
            <w:vAlign w:val="center"/>
          </w:tcPr>
          <w:p w14:paraId="32CA25BB" w14:textId="44625C08"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55C5BF97"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2C4B4D5F" w14:textId="5B96D47B"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28</w:t>
            </w:r>
          </w:p>
        </w:tc>
        <w:tc>
          <w:tcPr>
            <w:tcW w:w="1740" w:type="dxa"/>
            <w:shd w:val="clear" w:color="auto" w:fill="auto"/>
            <w:vAlign w:val="center"/>
          </w:tcPr>
          <w:p w14:paraId="5FE404DC" w14:textId="29C18D0F"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overovanie jazykovej spôsobilosti člena leteckého personálu</w:t>
            </w:r>
          </w:p>
        </w:tc>
        <w:tc>
          <w:tcPr>
            <w:tcW w:w="992" w:type="dxa"/>
            <w:vAlign w:val="center"/>
          </w:tcPr>
          <w:p w14:paraId="499B5379" w14:textId="014D343F"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návrh zákona o civilnom letectve a o zmene a doplnení niektorých zákonov (letecký zákon) vrátane návrhu novely sadzobníka správnych poplatkov</w:t>
            </w:r>
          </w:p>
        </w:tc>
        <w:tc>
          <w:tcPr>
            <w:tcW w:w="1134" w:type="dxa"/>
            <w:vAlign w:val="center"/>
          </w:tcPr>
          <w:p w14:paraId="66DE23D8" w14:textId="14ADC09C" w:rsidR="00D84FFA" w:rsidRPr="00D84FFA" w:rsidRDefault="00D84FFA" w:rsidP="008F4053">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w:t>
            </w:r>
            <w:r w:rsidR="008F4053">
              <w:rPr>
                <w:rFonts w:ascii="Times New Roman" w:hAnsi="Times New Roman" w:cs="Times New Roman"/>
                <w:color w:val="000000"/>
                <w:sz w:val="20"/>
                <w:szCs w:val="20"/>
              </w:rPr>
              <w:t>32</w:t>
            </w:r>
            <w:r w:rsidRPr="00D84FFA">
              <w:rPr>
                <w:rFonts w:ascii="Times New Roman" w:hAnsi="Times New Roman" w:cs="Times New Roman"/>
                <w:color w:val="000000"/>
                <w:sz w:val="20"/>
                <w:szCs w:val="20"/>
              </w:rPr>
              <w:t xml:space="preserve"> ods. 6 návrhu zákona, položka 91 písm. u) prvý bod návrhu novely sadzobníka správnych poplatkov</w:t>
            </w:r>
          </w:p>
        </w:tc>
        <w:tc>
          <w:tcPr>
            <w:tcW w:w="1843" w:type="dxa"/>
            <w:shd w:val="clear" w:color="auto" w:fill="auto"/>
            <w:vAlign w:val="center"/>
          </w:tcPr>
          <w:p w14:paraId="7311FBF8" w14:textId="0C34ECD3"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13FC4585" w14:textId="656E113C"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5003AC7F" w14:textId="4A98244B"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osoba definovaná návrhom zákona</w:t>
            </w:r>
          </w:p>
        </w:tc>
        <w:tc>
          <w:tcPr>
            <w:tcW w:w="1108" w:type="dxa"/>
            <w:vAlign w:val="center"/>
          </w:tcPr>
          <w:p w14:paraId="37FD7248" w14:textId="49B52C35"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11160E73" w14:textId="466DDAB9"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284</w:t>
            </w:r>
          </w:p>
        </w:tc>
        <w:tc>
          <w:tcPr>
            <w:tcW w:w="843" w:type="dxa"/>
            <w:shd w:val="clear" w:color="auto" w:fill="auto"/>
            <w:noWrap/>
            <w:vAlign w:val="center"/>
          </w:tcPr>
          <w:p w14:paraId="16350089" w14:textId="7F6CD381"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284</w:t>
            </w:r>
          </w:p>
        </w:tc>
        <w:tc>
          <w:tcPr>
            <w:tcW w:w="1000" w:type="dxa"/>
            <w:shd w:val="clear" w:color="auto" w:fill="auto"/>
            <w:noWrap/>
            <w:vAlign w:val="center"/>
          </w:tcPr>
          <w:p w14:paraId="0A624870" w14:textId="0CFAF613"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In (zvyšuje náklady)</w:t>
            </w:r>
          </w:p>
        </w:tc>
        <w:tc>
          <w:tcPr>
            <w:tcW w:w="708" w:type="dxa"/>
            <w:shd w:val="clear" w:color="auto" w:fill="auto"/>
            <w:noWrap/>
            <w:vAlign w:val="center"/>
          </w:tcPr>
          <w:p w14:paraId="77819ACB" w14:textId="12BEF446"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284</w:t>
            </w:r>
          </w:p>
        </w:tc>
        <w:tc>
          <w:tcPr>
            <w:tcW w:w="1134" w:type="dxa"/>
            <w:vAlign w:val="center"/>
          </w:tcPr>
          <w:p w14:paraId="421C6118" w14:textId="3F55D9F1"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469C4A5A"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5EA31778" w14:textId="6F30D485"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29</w:t>
            </w:r>
          </w:p>
        </w:tc>
        <w:tc>
          <w:tcPr>
            <w:tcW w:w="1740" w:type="dxa"/>
            <w:shd w:val="clear" w:color="auto" w:fill="auto"/>
            <w:vAlign w:val="center"/>
          </w:tcPr>
          <w:p w14:paraId="31C83561" w14:textId="2FE2AC75"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výcvik člena leteckého personálu na základe podaného vyhlásenia o spôsobilosti a dostupnosti prostriedkov</w:t>
            </w:r>
          </w:p>
        </w:tc>
        <w:tc>
          <w:tcPr>
            <w:tcW w:w="992" w:type="dxa"/>
            <w:vAlign w:val="center"/>
          </w:tcPr>
          <w:p w14:paraId="68B49B75" w14:textId="25FED01C"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návrh zákona o civilnom letectve a o zmene a doplnení niektorých zákonov (letecký zákon) vrátane návrhu novely sadzobníka správnych poplatkov</w:t>
            </w:r>
          </w:p>
        </w:tc>
        <w:tc>
          <w:tcPr>
            <w:tcW w:w="1134" w:type="dxa"/>
            <w:vAlign w:val="center"/>
          </w:tcPr>
          <w:p w14:paraId="73BCD3CF" w14:textId="68C2E18F" w:rsidR="00D84FFA" w:rsidRPr="00D84FFA" w:rsidRDefault="00D84FFA" w:rsidP="008F4053">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w:t>
            </w:r>
            <w:r w:rsidR="008F4053">
              <w:rPr>
                <w:rFonts w:ascii="Times New Roman" w:hAnsi="Times New Roman" w:cs="Times New Roman"/>
                <w:color w:val="000000"/>
                <w:sz w:val="20"/>
                <w:szCs w:val="20"/>
              </w:rPr>
              <w:t>35</w:t>
            </w:r>
            <w:r w:rsidR="008F4053" w:rsidRPr="00D84FFA">
              <w:rPr>
                <w:rFonts w:ascii="Times New Roman" w:hAnsi="Times New Roman" w:cs="Times New Roman"/>
                <w:color w:val="000000"/>
                <w:sz w:val="20"/>
                <w:szCs w:val="20"/>
              </w:rPr>
              <w:t xml:space="preserve"> </w:t>
            </w:r>
            <w:r w:rsidRPr="00D84FFA">
              <w:rPr>
                <w:rFonts w:ascii="Times New Roman" w:hAnsi="Times New Roman" w:cs="Times New Roman"/>
                <w:color w:val="000000"/>
                <w:sz w:val="20"/>
                <w:szCs w:val="20"/>
              </w:rPr>
              <w:t>ods. 1 návrhu zákona, položka 91 písm. s) prvý bod návrhu novely sadzobníka správnych poplatkov</w:t>
            </w:r>
          </w:p>
        </w:tc>
        <w:tc>
          <w:tcPr>
            <w:tcW w:w="1843" w:type="dxa"/>
            <w:shd w:val="clear" w:color="auto" w:fill="auto"/>
            <w:vAlign w:val="center"/>
          </w:tcPr>
          <w:p w14:paraId="2E169327" w14:textId="187D80BF"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331808D3" w14:textId="21C0CCCC"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3C174F55" w14:textId="7C7D646E"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osoba činná v civilnom letectve</w:t>
            </w:r>
          </w:p>
        </w:tc>
        <w:tc>
          <w:tcPr>
            <w:tcW w:w="1108" w:type="dxa"/>
            <w:vAlign w:val="center"/>
          </w:tcPr>
          <w:p w14:paraId="654B510F" w14:textId="7182C43F"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15719CD8" w14:textId="40AFA17E"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489</w:t>
            </w:r>
          </w:p>
        </w:tc>
        <w:tc>
          <w:tcPr>
            <w:tcW w:w="843" w:type="dxa"/>
            <w:shd w:val="clear" w:color="auto" w:fill="auto"/>
            <w:noWrap/>
            <w:vAlign w:val="center"/>
          </w:tcPr>
          <w:p w14:paraId="429ACFA1" w14:textId="2CD33B50"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489</w:t>
            </w:r>
          </w:p>
        </w:tc>
        <w:tc>
          <w:tcPr>
            <w:tcW w:w="1000" w:type="dxa"/>
            <w:shd w:val="clear" w:color="auto" w:fill="auto"/>
            <w:noWrap/>
            <w:vAlign w:val="center"/>
          </w:tcPr>
          <w:p w14:paraId="481C2011" w14:textId="3E972C0D" w:rsidR="00D84FFA" w:rsidRPr="00D84FFA" w:rsidRDefault="00D84FFA" w:rsidP="00D84FFA">
            <w:pPr>
              <w:spacing w:after="0" w:line="240" w:lineRule="auto"/>
              <w:rPr>
                <w:rFonts w:ascii="Times New Roman" w:eastAsia="Times New Roman" w:hAnsi="Times New Roman" w:cs="Times New Roman"/>
                <w:sz w:val="20"/>
                <w:szCs w:val="20"/>
                <w:lang w:eastAsia="sk-SK"/>
              </w:rPr>
            </w:pPr>
            <w:proofErr w:type="spellStart"/>
            <w:r w:rsidRPr="00D84FFA">
              <w:rPr>
                <w:rFonts w:ascii="Times New Roman" w:hAnsi="Times New Roman" w:cs="Times New Roman"/>
                <w:color w:val="000000"/>
                <w:sz w:val="20"/>
                <w:szCs w:val="20"/>
              </w:rPr>
              <w:t>Out</w:t>
            </w:r>
            <w:proofErr w:type="spellEnd"/>
            <w:r w:rsidRPr="00D84FFA">
              <w:rPr>
                <w:rFonts w:ascii="Times New Roman" w:hAnsi="Times New Roman" w:cs="Times New Roman"/>
                <w:color w:val="000000"/>
                <w:sz w:val="20"/>
                <w:szCs w:val="20"/>
              </w:rPr>
              <w:t xml:space="preserve"> (znižuje náklady)</w:t>
            </w:r>
          </w:p>
        </w:tc>
        <w:tc>
          <w:tcPr>
            <w:tcW w:w="708" w:type="dxa"/>
            <w:shd w:val="clear" w:color="auto" w:fill="auto"/>
            <w:noWrap/>
            <w:vAlign w:val="center"/>
          </w:tcPr>
          <w:p w14:paraId="7A06F813" w14:textId="4881CD35"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489</w:t>
            </w:r>
          </w:p>
        </w:tc>
        <w:tc>
          <w:tcPr>
            <w:tcW w:w="1134" w:type="dxa"/>
            <w:vAlign w:val="center"/>
          </w:tcPr>
          <w:p w14:paraId="7867F12D" w14:textId="11C5E00C"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395CC118"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525436E7" w14:textId="64404C8E"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lastRenderedPageBreak/>
              <w:t>30</w:t>
            </w:r>
          </w:p>
        </w:tc>
        <w:tc>
          <w:tcPr>
            <w:tcW w:w="1740" w:type="dxa"/>
            <w:shd w:val="clear" w:color="auto" w:fill="auto"/>
            <w:vAlign w:val="center"/>
          </w:tcPr>
          <w:p w14:paraId="03CB16A9" w14:textId="37709685"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vývoj výrobkov leteckej techniky a súčastí výrobkov leteckej techniky alebo výroba výrobkov leteckej techniky a súčastí výrobkov leteckej techniky na základe podaného vyhlásenia o spôsobilosti a dostupnosti prostriedkov</w:t>
            </w:r>
          </w:p>
        </w:tc>
        <w:tc>
          <w:tcPr>
            <w:tcW w:w="992" w:type="dxa"/>
            <w:vAlign w:val="center"/>
          </w:tcPr>
          <w:p w14:paraId="21310399" w14:textId="754B336C"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návrh zákona o civilnom letectve a o zmene a doplnení niektorých zákonov (letecký zákon) vrátane návrhu novely sadzobníka správnych poplatkov</w:t>
            </w:r>
          </w:p>
        </w:tc>
        <w:tc>
          <w:tcPr>
            <w:tcW w:w="1134" w:type="dxa"/>
            <w:vAlign w:val="center"/>
          </w:tcPr>
          <w:p w14:paraId="7063D2E1" w14:textId="0F033724" w:rsidR="00D84FFA" w:rsidRPr="00D84FFA" w:rsidRDefault="00D84FFA" w:rsidP="008F4053">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w:t>
            </w:r>
            <w:r w:rsidR="008F4053" w:rsidRPr="00D84FFA">
              <w:rPr>
                <w:rFonts w:ascii="Times New Roman" w:hAnsi="Times New Roman" w:cs="Times New Roman"/>
                <w:color w:val="000000"/>
                <w:sz w:val="20"/>
                <w:szCs w:val="20"/>
              </w:rPr>
              <w:t>4</w:t>
            </w:r>
            <w:r w:rsidR="008F4053">
              <w:rPr>
                <w:rFonts w:ascii="Times New Roman" w:hAnsi="Times New Roman" w:cs="Times New Roman"/>
                <w:color w:val="000000"/>
                <w:sz w:val="20"/>
                <w:szCs w:val="20"/>
              </w:rPr>
              <w:t>5</w:t>
            </w:r>
            <w:r w:rsidR="008F4053" w:rsidRPr="00D84FFA">
              <w:rPr>
                <w:rFonts w:ascii="Times New Roman" w:hAnsi="Times New Roman" w:cs="Times New Roman"/>
                <w:color w:val="000000"/>
                <w:sz w:val="20"/>
                <w:szCs w:val="20"/>
              </w:rPr>
              <w:t xml:space="preserve"> </w:t>
            </w:r>
            <w:r w:rsidRPr="00D84FFA">
              <w:rPr>
                <w:rFonts w:ascii="Times New Roman" w:hAnsi="Times New Roman" w:cs="Times New Roman"/>
                <w:color w:val="000000"/>
                <w:sz w:val="20"/>
                <w:szCs w:val="20"/>
              </w:rPr>
              <w:t xml:space="preserve">návrhu zákona, položka 91 písm. </w:t>
            </w:r>
            <w:proofErr w:type="spellStart"/>
            <w:r w:rsidRPr="00D84FFA">
              <w:rPr>
                <w:rFonts w:ascii="Times New Roman" w:hAnsi="Times New Roman" w:cs="Times New Roman"/>
                <w:color w:val="000000"/>
                <w:sz w:val="20"/>
                <w:szCs w:val="20"/>
              </w:rPr>
              <w:t>a</w:t>
            </w:r>
            <w:r w:rsidR="00467E74">
              <w:rPr>
                <w:rFonts w:ascii="Times New Roman" w:hAnsi="Times New Roman" w:cs="Times New Roman"/>
                <w:color w:val="000000"/>
                <w:sz w:val="20"/>
                <w:szCs w:val="20"/>
              </w:rPr>
              <w:t>b</w:t>
            </w:r>
            <w:proofErr w:type="spellEnd"/>
            <w:r w:rsidRPr="00D84FFA">
              <w:rPr>
                <w:rFonts w:ascii="Times New Roman" w:hAnsi="Times New Roman" w:cs="Times New Roman"/>
                <w:color w:val="000000"/>
                <w:sz w:val="20"/>
                <w:szCs w:val="20"/>
              </w:rPr>
              <w:t>) prvý bod návrhu novely sadzobníka správnych poplatkov</w:t>
            </w:r>
          </w:p>
        </w:tc>
        <w:tc>
          <w:tcPr>
            <w:tcW w:w="1843" w:type="dxa"/>
            <w:shd w:val="clear" w:color="auto" w:fill="auto"/>
            <w:vAlign w:val="center"/>
          </w:tcPr>
          <w:p w14:paraId="409DFAD3" w14:textId="6FCEC19D"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07AC3883" w14:textId="69E687B0"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7500B47B" w14:textId="4BF05B41"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osoba činná v civilnom letectve</w:t>
            </w:r>
          </w:p>
        </w:tc>
        <w:tc>
          <w:tcPr>
            <w:tcW w:w="1108" w:type="dxa"/>
            <w:vAlign w:val="center"/>
          </w:tcPr>
          <w:p w14:paraId="3718CA0C" w14:textId="5EE9B12A"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4D0BEF79" w14:textId="463E8F52"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239</w:t>
            </w:r>
          </w:p>
        </w:tc>
        <w:tc>
          <w:tcPr>
            <w:tcW w:w="843" w:type="dxa"/>
            <w:shd w:val="clear" w:color="auto" w:fill="auto"/>
            <w:noWrap/>
            <w:vAlign w:val="center"/>
          </w:tcPr>
          <w:p w14:paraId="5DEEC8E0" w14:textId="690D0851"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239</w:t>
            </w:r>
          </w:p>
        </w:tc>
        <w:tc>
          <w:tcPr>
            <w:tcW w:w="1000" w:type="dxa"/>
            <w:shd w:val="clear" w:color="auto" w:fill="auto"/>
            <w:noWrap/>
            <w:vAlign w:val="center"/>
          </w:tcPr>
          <w:p w14:paraId="2C9D2400" w14:textId="3404E8DD" w:rsidR="00D84FFA" w:rsidRPr="00D84FFA" w:rsidRDefault="00D84FFA" w:rsidP="00D84FFA">
            <w:pPr>
              <w:spacing w:after="0" w:line="240" w:lineRule="auto"/>
              <w:rPr>
                <w:rFonts w:ascii="Times New Roman" w:eastAsia="Times New Roman" w:hAnsi="Times New Roman" w:cs="Times New Roman"/>
                <w:sz w:val="20"/>
                <w:szCs w:val="20"/>
                <w:lang w:eastAsia="sk-SK"/>
              </w:rPr>
            </w:pPr>
            <w:proofErr w:type="spellStart"/>
            <w:r w:rsidRPr="00D84FFA">
              <w:rPr>
                <w:rFonts w:ascii="Times New Roman" w:hAnsi="Times New Roman" w:cs="Times New Roman"/>
                <w:color w:val="000000"/>
                <w:sz w:val="20"/>
                <w:szCs w:val="20"/>
              </w:rPr>
              <w:t>Out</w:t>
            </w:r>
            <w:proofErr w:type="spellEnd"/>
            <w:r w:rsidRPr="00D84FFA">
              <w:rPr>
                <w:rFonts w:ascii="Times New Roman" w:hAnsi="Times New Roman" w:cs="Times New Roman"/>
                <w:color w:val="000000"/>
                <w:sz w:val="20"/>
                <w:szCs w:val="20"/>
              </w:rPr>
              <w:t xml:space="preserve"> (znižuje náklady)</w:t>
            </w:r>
          </w:p>
        </w:tc>
        <w:tc>
          <w:tcPr>
            <w:tcW w:w="708" w:type="dxa"/>
            <w:shd w:val="clear" w:color="auto" w:fill="auto"/>
            <w:noWrap/>
            <w:vAlign w:val="center"/>
          </w:tcPr>
          <w:p w14:paraId="237AD9AF" w14:textId="3B662D2B"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239</w:t>
            </w:r>
          </w:p>
        </w:tc>
        <w:tc>
          <w:tcPr>
            <w:tcW w:w="1134" w:type="dxa"/>
            <w:vAlign w:val="center"/>
          </w:tcPr>
          <w:p w14:paraId="3AFDE591" w14:textId="0EA8292D"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21A23789"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22F56D90" w14:textId="273DF336"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31</w:t>
            </w:r>
          </w:p>
        </w:tc>
        <w:tc>
          <w:tcPr>
            <w:tcW w:w="1740" w:type="dxa"/>
            <w:shd w:val="clear" w:color="auto" w:fill="auto"/>
            <w:vAlign w:val="center"/>
          </w:tcPr>
          <w:p w14:paraId="3C78E49C" w14:textId="1ACF9340"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vykonávanie leteckých prác pre vlastnú potrebu na základe podaného vyhlásenia o spôsobilosti a dostupnosti prostriedkov </w:t>
            </w:r>
          </w:p>
        </w:tc>
        <w:tc>
          <w:tcPr>
            <w:tcW w:w="992" w:type="dxa"/>
            <w:vAlign w:val="center"/>
          </w:tcPr>
          <w:p w14:paraId="04E71077" w14:textId="2850AE0E"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návrh zákona o civilnom letectve a o zmene a doplnení niektorých zákonov (letecký zákon) vrátane návrhu novely sadzobníka správnych poplatkov</w:t>
            </w:r>
          </w:p>
        </w:tc>
        <w:tc>
          <w:tcPr>
            <w:tcW w:w="1134" w:type="dxa"/>
            <w:vAlign w:val="center"/>
          </w:tcPr>
          <w:p w14:paraId="2F6F45E7" w14:textId="096724A4" w:rsidR="00D84FFA" w:rsidRPr="00D84FFA" w:rsidRDefault="00D84FFA" w:rsidP="007D040F">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w:t>
            </w:r>
            <w:r w:rsidR="007D040F" w:rsidRPr="00D84FFA">
              <w:rPr>
                <w:rFonts w:ascii="Times New Roman" w:hAnsi="Times New Roman" w:cs="Times New Roman"/>
                <w:color w:val="000000"/>
                <w:sz w:val="20"/>
                <w:szCs w:val="20"/>
              </w:rPr>
              <w:t>5</w:t>
            </w:r>
            <w:r w:rsidR="007D040F">
              <w:rPr>
                <w:rFonts w:ascii="Times New Roman" w:hAnsi="Times New Roman" w:cs="Times New Roman"/>
                <w:color w:val="000000"/>
                <w:sz w:val="20"/>
                <w:szCs w:val="20"/>
              </w:rPr>
              <w:t>5</w:t>
            </w:r>
            <w:r w:rsidR="007D040F" w:rsidRPr="00D84FFA">
              <w:rPr>
                <w:rFonts w:ascii="Times New Roman" w:hAnsi="Times New Roman" w:cs="Times New Roman"/>
                <w:color w:val="000000"/>
                <w:sz w:val="20"/>
                <w:szCs w:val="20"/>
              </w:rPr>
              <w:t xml:space="preserve"> </w:t>
            </w:r>
            <w:r w:rsidRPr="00D84FFA">
              <w:rPr>
                <w:rFonts w:ascii="Times New Roman" w:hAnsi="Times New Roman" w:cs="Times New Roman"/>
                <w:color w:val="000000"/>
                <w:sz w:val="20"/>
                <w:szCs w:val="20"/>
              </w:rPr>
              <w:t xml:space="preserve">návrhu zákona, položka 91 písm. </w:t>
            </w:r>
            <w:proofErr w:type="spellStart"/>
            <w:r w:rsidRPr="00D84FFA">
              <w:rPr>
                <w:rFonts w:ascii="Times New Roman" w:hAnsi="Times New Roman" w:cs="Times New Roman"/>
                <w:color w:val="000000"/>
                <w:sz w:val="20"/>
                <w:szCs w:val="20"/>
              </w:rPr>
              <w:t>b</w:t>
            </w:r>
            <w:r w:rsidR="00467E74">
              <w:rPr>
                <w:rFonts w:ascii="Times New Roman" w:hAnsi="Times New Roman" w:cs="Times New Roman"/>
                <w:color w:val="000000"/>
                <w:sz w:val="20"/>
                <w:szCs w:val="20"/>
              </w:rPr>
              <w:t>c</w:t>
            </w:r>
            <w:proofErr w:type="spellEnd"/>
            <w:r w:rsidRPr="00D84FFA">
              <w:rPr>
                <w:rFonts w:ascii="Times New Roman" w:hAnsi="Times New Roman" w:cs="Times New Roman"/>
                <w:color w:val="000000"/>
                <w:sz w:val="20"/>
                <w:szCs w:val="20"/>
              </w:rPr>
              <w:t>) bod 2.1.1 návrhu novely sadzobníka správnych poplatkov</w:t>
            </w:r>
          </w:p>
        </w:tc>
        <w:tc>
          <w:tcPr>
            <w:tcW w:w="1843" w:type="dxa"/>
            <w:shd w:val="clear" w:color="auto" w:fill="auto"/>
            <w:vAlign w:val="center"/>
          </w:tcPr>
          <w:p w14:paraId="5AD969E3" w14:textId="30B22546"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61C0016E" w14:textId="3D4CAA4C"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1E03BC3E" w14:textId="412E0478"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letecký prevádzkovateľ</w:t>
            </w:r>
          </w:p>
        </w:tc>
        <w:tc>
          <w:tcPr>
            <w:tcW w:w="1108" w:type="dxa"/>
            <w:vAlign w:val="center"/>
          </w:tcPr>
          <w:p w14:paraId="105963DA" w14:textId="1D6E47C9"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5058670E" w14:textId="2AC4BBD8"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59</w:t>
            </w:r>
          </w:p>
        </w:tc>
        <w:tc>
          <w:tcPr>
            <w:tcW w:w="843" w:type="dxa"/>
            <w:shd w:val="clear" w:color="auto" w:fill="auto"/>
            <w:noWrap/>
            <w:vAlign w:val="center"/>
          </w:tcPr>
          <w:p w14:paraId="6A765B26" w14:textId="58670E6E"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59</w:t>
            </w:r>
          </w:p>
        </w:tc>
        <w:tc>
          <w:tcPr>
            <w:tcW w:w="1000" w:type="dxa"/>
            <w:shd w:val="clear" w:color="auto" w:fill="auto"/>
            <w:noWrap/>
            <w:vAlign w:val="center"/>
          </w:tcPr>
          <w:p w14:paraId="5993C38E" w14:textId="04A17E50"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In (zvyšuje náklady)</w:t>
            </w:r>
          </w:p>
        </w:tc>
        <w:tc>
          <w:tcPr>
            <w:tcW w:w="708" w:type="dxa"/>
            <w:shd w:val="clear" w:color="auto" w:fill="auto"/>
            <w:noWrap/>
            <w:vAlign w:val="center"/>
          </w:tcPr>
          <w:p w14:paraId="14C1F701" w14:textId="42776934"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59</w:t>
            </w:r>
          </w:p>
        </w:tc>
        <w:tc>
          <w:tcPr>
            <w:tcW w:w="1134" w:type="dxa"/>
            <w:vAlign w:val="center"/>
          </w:tcPr>
          <w:p w14:paraId="702DA1B9" w14:textId="1AD2E23D"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357B49C2"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7A66F79A" w14:textId="38D69304"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32</w:t>
            </w:r>
          </w:p>
        </w:tc>
        <w:tc>
          <w:tcPr>
            <w:tcW w:w="1740" w:type="dxa"/>
            <w:shd w:val="clear" w:color="auto" w:fill="auto"/>
            <w:vAlign w:val="center"/>
          </w:tcPr>
          <w:p w14:paraId="5B35D417" w14:textId="53F9EF4E"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zriadenie základne mimo územia Slovenskej republiky</w:t>
            </w:r>
          </w:p>
        </w:tc>
        <w:tc>
          <w:tcPr>
            <w:tcW w:w="992" w:type="dxa"/>
            <w:vAlign w:val="center"/>
          </w:tcPr>
          <w:p w14:paraId="3B166E04" w14:textId="365E706F"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návrh zákona o civilnom letectve a o zmene a </w:t>
            </w:r>
            <w:r w:rsidRPr="00D84FFA">
              <w:rPr>
                <w:rFonts w:ascii="Times New Roman" w:hAnsi="Times New Roman" w:cs="Times New Roman"/>
                <w:color w:val="000000"/>
                <w:sz w:val="20"/>
                <w:szCs w:val="20"/>
              </w:rPr>
              <w:lastRenderedPageBreak/>
              <w:t xml:space="preserve">doplnení niektorých zákonov (letecký zákon) </w:t>
            </w:r>
          </w:p>
        </w:tc>
        <w:tc>
          <w:tcPr>
            <w:tcW w:w="1134" w:type="dxa"/>
            <w:vAlign w:val="center"/>
          </w:tcPr>
          <w:p w14:paraId="66876C5D" w14:textId="54F562C5" w:rsidR="00D84FFA" w:rsidRPr="00D84FFA" w:rsidRDefault="00D84FFA" w:rsidP="00BE4575">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lastRenderedPageBreak/>
              <w:t xml:space="preserve">§ </w:t>
            </w:r>
            <w:r w:rsidR="00BE4575">
              <w:rPr>
                <w:rFonts w:ascii="Times New Roman" w:hAnsi="Times New Roman" w:cs="Times New Roman"/>
                <w:color w:val="000000"/>
                <w:sz w:val="20"/>
                <w:szCs w:val="20"/>
              </w:rPr>
              <w:t>58</w:t>
            </w:r>
            <w:r w:rsidR="00BE4575" w:rsidRPr="00D84FFA">
              <w:rPr>
                <w:rFonts w:ascii="Times New Roman" w:hAnsi="Times New Roman" w:cs="Times New Roman"/>
                <w:color w:val="000000"/>
                <w:sz w:val="20"/>
                <w:szCs w:val="20"/>
              </w:rPr>
              <w:t xml:space="preserve"> </w:t>
            </w:r>
            <w:r w:rsidRPr="00D84FFA">
              <w:rPr>
                <w:rFonts w:ascii="Times New Roman" w:hAnsi="Times New Roman" w:cs="Times New Roman"/>
                <w:color w:val="000000"/>
                <w:sz w:val="20"/>
                <w:szCs w:val="20"/>
              </w:rPr>
              <w:t xml:space="preserve">ods. 1 návrhu zákona </w:t>
            </w:r>
          </w:p>
        </w:tc>
        <w:tc>
          <w:tcPr>
            <w:tcW w:w="1843" w:type="dxa"/>
            <w:shd w:val="clear" w:color="auto" w:fill="auto"/>
            <w:vAlign w:val="center"/>
          </w:tcPr>
          <w:p w14:paraId="74550E9D" w14:textId="4AF93C1B"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7E1E8D46" w14:textId="5683B997"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751EBA86" w14:textId="1673B145"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letecký prevádzkovateľ</w:t>
            </w:r>
          </w:p>
        </w:tc>
        <w:tc>
          <w:tcPr>
            <w:tcW w:w="1108" w:type="dxa"/>
            <w:vAlign w:val="center"/>
          </w:tcPr>
          <w:p w14:paraId="36E6AFE0" w14:textId="6F646E9E"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4AF5EE54" w14:textId="7AF49955"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14</w:t>
            </w:r>
          </w:p>
        </w:tc>
        <w:tc>
          <w:tcPr>
            <w:tcW w:w="843" w:type="dxa"/>
            <w:shd w:val="clear" w:color="auto" w:fill="auto"/>
            <w:noWrap/>
            <w:vAlign w:val="center"/>
          </w:tcPr>
          <w:p w14:paraId="57C4F111" w14:textId="14AB4E7D"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14</w:t>
            </w:r>
          </w:p>
        </w:tc>
        <w:tc>
          <w:tcPr>
            <w:tcW w:w="1000" w:type="dxa"/>
            <w:shd w:val="clear" w:color="auto" w:fill="auto"/>
            <w:noWrap/>
            <w:vAlign w:val="center"/>
          </w:tcPr>
          <w:p w14:paraId="3961103D" w14:textId="0AEEC796"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In (zvyšuje náklady)</w:t>
            </w:r>
          </w:p>
        </w:tc>
        <w:tc>
          <w:tcPr>
            <w:tcW w:w="708" w:type="dxa"/>
            <w:shd w:val="clear" w:color="auto" w:fill="auto"/>
            <w:noWrap/>
            <w:vAlign w:val="center"/>
          </w:tcPr>
          <w:p w14:paraId="5BB8BFB0" w14:textId="056B857C"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14</w:t>
            </w:r>
          </w:p>
        </w:tc>
        <w:tc>
          <w:tcPr>
            <w:tcW w:w="1134" w:type="dxa"/>
            <w:vAlign w:val="center"/>
          </w:tcPr>
          <w:p w14:paraId="599EA05F" w14:textId="06B069C6"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25A56DF5"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7ED235BA" w14:textId="22C55090"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33</w:t>
            </w:r>
          </w:p>
        </w:tc>
        <w:tc>
          <w:tcPr>
            <w:tcW w:w="1740" w:type="dxa"/>
            <w:shd w:val="clear" w:color="auto" w:fill="auto"/>
            <w:vAlign w:val="center"/>
          </w:tcPr>
          <w:p w14:paraId="61642FE8" w14:textId="39F997D8"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prevádzkovanie vertiportu</w:t>
            </w:r>
          </w:p>
        </w:tc>
        <w:tc>
          <w:tcPr>
            <w:tcW w:w="992" w:type="dxa"/>
            <w:vAlign w:val="center"/>
          </w:tcPr>
          <w:p w14:paraId="5B8EC38D" w14:textId="37431C4D"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návrh zákona o civilnom letectve a o zmene a doplnení niektorých zákonov (letecký zákon) vrátane návrhu novely sadzobníka správnych poplatkov</w:t>
            </w:r>
          </w:p>
        </w:tc>
        <w:tc>
          <w:tcPr>
            <w:tcW w:w="1134" w:type="dxa"/>
            <w:vAlign w:val="center"/>
          </w:tcPr>
          <w:p w14:paraId="0EF0E41F" w14:textId="64DB0C6F" w:rsidR="00D84FFA" w:rsidRPr="00D84FFA" w:rsidRDefault="00D84FFA" w:rsidP="00BE4575">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w:t>
            </w:r>
            <w:r w:rsidR="00BE4575">
              <w:rPr>
                <w:rFonts w:ascii="Times New Roman" w:hAnsi="Times New Roman" w:cs="Times New Roman"/>
                <w:color w:val="000000"/>
                <w:sz w:val="20"/>
                <w:szCs w:val="20"/>
              </w:rPr>
              <w:t>70</w:t>
            </w:r>
            <w:r w:rsidR="00BE4575" w:rsidRPr="00D84FFA">
              <w:rPr>
                <w:rFonts w:ascii="Times New Roman" w:hAnsi="Times New Roman" w:cs="Times New Roman"/>
                <w:color w:val="000000"/>
                <w:sz w:val="20"/>
                <w:szCs w:val="20"/>
              </w:rPr>
              <w:t xml:space="preserve"> </w:t>
            </w:r>
            <w:r w:rsidRPr="00D84FFA">
              <w:rPr>
                <w:rFonts w:ascii="Times New Roman" w:hAnsi="Times New Roman" w:cs="Times New Roman"/>
                <w:color w:val="000000"/>
                <w:sz w:val="20"/>
                <w:szCs w:val="20"/>
              </w:rPr>
              <w:t xml:space="preserve">návrhu zákona, položka 91 písm. </w:t>
            </w:r>
            <w:proofErr w:type="spellStart"/>
            <w:r w:rsidRPr="00D84FFA">
              <w:rPr>
                <w:rFonts w:ascii="Times New Roman" w:hAnsi="Times New Roman" w:cs="Times New Roman"/>
                <w:color w:val="000000"/>
                <w:sz w:val="20"/>
                <w:szCs w:val="20"/>
              </w:rPr>
              <w:t>b</w:t>
            </w:r>
            <w:r w:rsidR="00467E74">
              <w:rPr>
                <w:rFonts w:ascii="Times New Roman" w:hAnsi="Times New Roman" w:cs="Times New Roman"/>
                <w:color w:val="000000"/>
                <w:sz w:val="20"/>
                <w:szCs w:val="20"/>
              </w:rPr>
              <w:t>u</w:t>
            </w:r>
            <w:proofErr w:type="spellEnd"/>
            <w:r w:rsidRPr="00D84FFA">
              <w:rPr>
                <w:rFonts w:ascii="Times New Roman" w:hAnsi="Times New Roman" w:cs="Times New Roman"/>
                <w:color w:val="000000"/>
                <w:sz w:val="20"/>
                <w:szCs w:val="20"/>
              </w:rPr>
              <w:t>) bod 1.1.6 návrhu novely sadzobníka správnych poplatkov</w:t>
            </w:r>
          </w:p>
        </w:tc>
        <w:tc>
          <w:tcPr>
            <w:tcW w:w="1843" w:type="dxa"/>
            <w:shd w:val="clear" w:color="auto" w:fill="auto"/>
            <w:vAlign w:val="center"/>
          </w:tcPr>
          <w:p w14:paraId="4A6C4251" w14:textId="62B2ABC7"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3638FB16" w14:textId="7B74EC79"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430556C8" w14:textId="4FA0CF79"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osoba definovaná návrhom zákona</w:t>
            </w:r>
          </w:p>
        </w:tc>
        <w:tc>
          <w:tcPr>
            <w:tcW w:w="1108" w:type="dxa"/>
            <w:vAlign w:val="center"/>
          </w:tcPr>
          <w:p w14:paraId="3EDEFDB0" w14:textId="674435FD"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0BB72A46" w14:textId="3ED80D5E"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199</w:t>
            </w:r>
          </w:p>
        </w:tc>
        <w:tc>
          <w:tcPr>
            <w:tcW w:w="843" w:type="dxa"/>
            <w:shd w:val="clear" w:color="auto" w:fill="auto"/>
            <w:noWrap/>
            <w:vAlign w:val="center"/>
          </w:tcPr>
          <w:p w14:paraId="0CDD7109" w14:textId="01859C8E"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199</w:t>
            </w:r>
          </w:p>
        </w:tc>
        <w:tc>
          <w:tcPr>
            <w:tcW w:w="1000" w:type="dxa"/>
            <w:shd w:val="clear" w:color="auto" w:fill="auto"/>
            <w:noWrap/>
            <w:vAlign w:val="center"/>
          </w:tcPr>
          <w:p w14:paraId="26462330" w14:textId="7DD3990C"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In (zvyšuje náklady)</w:t>
            </w:r>
          </w:p>
        </w:tc>
        <w:tc>
          <w:tcPr>
            <w:tcW w:w="708" w:type="dxa"/>
            <w:shd w:val="clear" w:color="auto" w:fill="auto"/>
            <w:noWrap/>
            <w:vAlign w:val="center"/>
          </w:tcPr>
          <w:p w14:paraId="6BC0B5C3" w14:textId="39A35AAC"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199</w:t>
            </w:r>
          </w:p>
        </w:tc>
        <w:tc>
          <w:tcPr>
            <w:tcW w:w="1134" w:type="dxa"/>
            <w:vAlign w:val="center"/>
          </w:tcPr>
          <w:p w14:paraId="5B09E510" w14:textId="11EBEBE4"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5E100D98"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2558D56B" w14:textId="5C931726"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34</w:t>
            </w:r>
          </w:p>
        </w:tc>
        <w:tc>
          <w:tcPr>
            <w:tcW w:w="1740" w:type="dxa"/>
            <w:shd w:val="clear" w:color="auto" w:fill="auto"/>
            <w:vAlign w:val="center"/>
          </w:tcPr>
          <w:p w14:paraId="5C0023CA" w14:textId="13C5621F"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schválenie prevádzkovej príručky vertiportu</w:t>
            </w:r>
          </w:p>
        </w:tc>
        <w:tc>
          <w:tcPr>
            <w:tcW w:w="992" w:type="dxa"/>
            <w:vAlign w:val="center"/>
          </w:tcPr>
          <w:p w14:paraId="0C69F163" w14:textId="1652039A"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návrh zákona o civilnom letectve a o zmene a doplnení niektorých zákonov (letecký zákon) vrátane návrhu novely sadzobníka správnych poplatkov</w:t>
            </w:r>
          </w:p>
        </w:tc>
        <w:tc>
          <w:tcPr>
            <w:tcW w:w="1134" w:type="dxa"/>
            <w:vAlign w:val="center"/>
          </w:tcPr>
          <w:p w14:paraId="575E1B76" w14:textId="4278FB9B" w:rsidR="00D84FFA" w:rsidRPr="00D84FFA" w:rsidRDefault="00D84FFA" w:rsidP="00BE4575">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w:t>
            </w:r>
            <w:r w:rsidR="00BE4575" w:rsidRPr="00D84FFA">
              <w:rPr>
                <w:rFonts w:ascii="Times New Roman" w:hAnsi="Times New Roman" w:cs="Times New Roman"/>
                <w:color w:val="000000"/>
                <w:sz w:val="20"/>
                <w:szCs w:val="20"/>
              </w:rPr>
              <w:t>7</w:t>
            </w:r>
            <w:r w:rsidR="00BE4575">
              <w:rPr>
                <w:rFonts w:ascii="Times New Roman" w:hAnsi="Times New Roman" w:cs="Times New Roman"/>
                <w:color w:val="000000"/>
                <w:sz w:val="20"/>
                <w:szCs w:val="20"/>
              </w:rPr>
              <w:t>3</w:t>
            </w:r>
            <w:r w:rsidR="00BE4575" w:rsidRPr="00D84FFA">
              <w:rPr>
                <w:rFonts w:ascii="Times New Roman" w:hAnsi="Times New Roman" w:cs="Times New Roman"/>
                <w:color w:val="000000"/>
                <w:sz w:val="20"/>
                <w:szCs w:val="20"/>
              </w:rPr>
              <w:t xml:space="preserve"> </w:t>
            </w:r>
            <w:r w:rsidRPr="00D84FFA">
              <w:rPr>
                <w:rFonts w:ascii="Times New Roman" w:hAnsi="Times New Roman" w:cs="Times New Roman"/>
                <w:color w:val="000000"/>
                <w:sz w:val="20"/>
                <w:szCs w:val="20"/>
              </w:rPr>
              <w:t xml:space="preserve">návrhu zákona, položka 91 písm. </w:t>
            </w:r>
            <w:proofErr w:type="spellStart"/>
            <w:r w:rsidRPr="00D84FFA">
              <w:rPr>
                <w:rFonts w:ascii="Times New Roman" w:hAnsi="Times New Roman" w:cs="Times New Roman"/>
                <w:color w:val="000000"/>
                <w:sz w:val="20"/>
                <w:szCs w:val="20"/>
              </w:rPr>
              <w:t>b</w:t>
            </w:r>
            <w:r w:rsidR="00467E74">
              <w:rPr>
                <w:rFonts w:ascii="Times New Roman" w:hAnsi="Times New Roman" w:cs="Times New Roman"/>
                <w:color w:val="000000"/>
                <w:sz w:val="20"/>
                <w:szCs w:val="20"/>
              </w:rPr>
              <w:t>u</w:t>
            </w:r>
            <w:proofErr w:type="spellEnd"/>
            <w:r w:rsidRPr="00D84FFA">
              <w:rPr>
                <w:rFonts w:ascii="Times New Roman" w:hAnsi="Times New Roman" w:cs="Times New Roman"/>
                <w:color w:val="000000"/>
                <w:sz w:val="20"/>
                <w:szCs w:val="20"/>
              </w:rPr>
              <w:t>) bod 2.1.5 návrhu novely sadzobníka správnych poplatkov</w:t>
            </w:r>
          </w:p>
        </w:tc>
        <w:tc>
          <w:tcPr>
            <w:tcW w:w="1843" w:type="dxa"/>
            <w:shd w:val="clear" w:color="auto" w:fill="auto"/>
            <w:vAlign w:val="center"/>
          </w:tcPr>
          <w:p w14:paraId="5050560F" w14:textId="17BA35F8"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35024F46" w14:textId="5DB51B59"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34A7F165" w14:textId="07E6FE47"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osoba definovaná návrhom zákona</w:t>
            </w:r>
          </w:p>
        </w:tc>
        <w:tc>
          <w:tcPr>
            <w:tcW w:w="1108" w:type="dxa"/>
            <w:vAlign w:val="center"/>
          </w:tcPr>
          <w:p w14:paraId="29E475AD" w14:textId="43B58E35"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3C833A5A" w14:textId="271D6BBC"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159</w:t>
            </w:r>
          </w:p>
        </w:tc>
        <w:tc>
          <w:tcPr>
            <w:tcW w:w="843" w:type="dxa"/>
            <w:shd w:val="clear" w:color="auto" w:fill="auto"/>
            <w:noWrap/>
            <w:vAlign w:val="center"/>
          </w:tcPr>
          <w:p w14:paraId="116253A2" w14:textId="2EBAD507"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159</w:t>
            </w:r>
          </w:p>
        </w:tc>
        <w:tc>
          <w:tcPr>
            <w:tcW w:w="1000" w:type="dxa"/>
            <w:shd w:val="clear" w:color="auto" w:fill="auto"/>
            <w:noWrap/>
            <w:vAlign w:val="center"/>
          </w:tcPr>
          <w:p w14:paraId="042F2587" w14:textId="508B3D31"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In (zvyšuje náklady)</w:t>
            </w:r>
          </w:p>
        </w:tc>
        <w:tc>
          <w:tcPr>
            <w:tcW w:w="708" w:type="dxa"/>
            <w:shd w:val="clear" w:color="auto" w:fill="auto"/>
            <w:noWrap/>
            <w:vAlign w:val="center"/>
          </w:tcPr>
          <w:p w14:paraId="1FBF5DF3" w14:textId="08B75DDE"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159</w:t>
            </w:r>
          </w:p>
        </w:tc>
        <w:tc>
          <w:tcPr>
            <w:tcW w:w="1134" w:type="dxa"/>
            <w:vAlign w:val="center"/>
          </w:tcPr>
          <w:p w14:paraId="0B83E5B5" w14:textId="2E2856B5"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6FCAC36C"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0843C8F1" w14:textId="3C233801"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lastRenderedPageBreak/>
              <w:t>35</w:t>
            </w:r>
          </w:p>
        </w:tc>
        <w:tc>
          <w:tcPr>
            <w:tcW w:w="1740" w:type="dxa"/>
            <w:shd w:val="clear" w:color="auto" w:fill="auto"/>
            <w:vAlign w:val="center"/>
          </w:tcPr>
          <w:p w14:paraId="2B806DA4" w14:textId="7E508BCE"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určenie ochranných pásem vertiportu, ak sa na ňom vykonáva obchodná letecká doprava a poskytujú letiskové služby leteckým dopravcom</w:t>
            </w:r>
          </w:p>
        </w:tc>
        <w:tc>
          <w:tcPr>
            <w:tcW w:w="992" w:type="dxa"/>
            <w:vAlign w:val="center"/>
          </w:tcPr>
          <w:p w14:paraId="78FAE6DF" w14:textId="731068E6"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návrh zákona o civilnom letectve a o zmene a doplnení niektorých zákonov (letecký zákon) vrátane návrhu novely sadzobníka správnych poplatkov</w:t>
            </w:r>
          </w:p>
        </w:tc>
        <w:tc>
          <w:tcPr>
            <w:tcW w:w="1134" w:type="dxa"/>
            <w:vAlign w:val="center"/>
          </w:tcPr>
          <w:p w14:paraId="4C77DEFD" w14:textId="365937C2" w:rsidR="00D84FFA" w:rsidRPr="00D84FFA" w:rsidRDefault="00D84FFA" w:rsidP="00BE4575">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w:t>
            </w:r>
            <w:r w:rsidR="00BE4575" w:rsidRPr="00D84FFA">
              <w:rPr>
                <w:rFonts w:ascii="Times New Roman" w:hAnsi="Times New Roman" w:cs="Times New Roman"/>
                <w:color w:val="000000"/>
                <w:sz w:val="20"/>
                <w:szCs w:val="20"/>
              </w:rPr>
              <w:t>7</w:t>
            </w:r>
            <w:r w:rsidR="00BE4575">
              <w:rPr>
                <w:rFonts w:ascii="Times New Roman" w:hAnsi="Times New Roman" w:cs="Times New Roman"/>
                <w:color w:val="000000"/>
                <w:sz w:val="20"/>
                <w:szCs w:val="20"/>
              </w:rPr>
              <w:t>8</w:t>
            </w:r>
            <w:r w:rsidR="00BE4575" w:rsidRPr="00D84FFA">
              <w:rPr>
                <w:rFonts w:ascii="Times New Roman" w:hAnsi="Times New Roman" w:cs="Times New Roman"/>
                <w:color w:val="000000"/>
                <w:sz w:val="20"/>
                <w:szCs w:val="20"/>
              </w:rPr>
              <w:t xml:space="preserve"> </w:t>
            </w:r>
            <w:r w:rsidRPr="00D84FFA">
              <w:rPr>
                <w:rFonts w:ascii="Times New Roman" w:hAnsi="Times New Roman" w:cs="Times New Roman"/>
                <w:color w:val="000000"/>
                <w:sz w:val="20"/>
                <w:szCs w:val="20"/>
              </w:rPr>
              <w:t xml:space="preserve">a </w:t>
            </w:r>
            <w:proofErr w:type="spellStart"/>
            <w:r w:rsidRPr="00D84FFA">
              <w:rPr>
                <w:rFonts w:ascii="Times New Roman" w:hAnsi="Times New Roman" w:cs="Times New Roman"/>
                <w:color w:val="000000"/>
                <w:sz w:val="20"/>
                <w:szCs w:val="20"/>
              </w:rPr>
              <w:t>nasl</w:t>
            </w:r>
            <w:proofErr w:type="spellEnd"/>
            <w:r w:rsidRPr="00D84FFA">
              <w:rPr>
                <w:rFonts w:ascii="Times New Roman" w:hAnsi="Times New Roman" w:cs="Times New Roman"/>
                <w:color w:val="000000"/>
                <w:sz w:val="20"/>
                <w:szCs w:val="20"/>
              </w:rPr>
              <w:t>. návrhu zákona, položka 91 písm. b</w:t>
            </w:r>
            <w:r w:rsidR="000D556F">
              <w:rPr>
                <w:rFonts w:ascii="Times New Roman" w:hAnsi="Times New Roman" w:cs="Times New Roman"/>
                <w:color w:val="000000"/>
                <w:sz w:val="20"/>
                <w:szCs w:val="20"/>
              </w:rPr>
              <w:t>y</w:t>
            </w:r>
            <w:r w:rsidRPr="00D84FFA">
              <w:rPr>
                <w:rFonts w:ascii="Times New Roman" w:hAnsi="Times New Roman" w:cs="Times New Roman"/>
                <w:color w:val="000000"/>
                <w:sz w:val="20"/>
                <w:szCs w:val="20"/>
              </w:rPr>
              <w:t>) bod 1.2 návrhu novely sadzobníka správnych poplatkov</w:t>
            </w:r>
          </w:p>
        </w:tc>
        <w:tc>
          <w:tcPr>
            <w:tcW w:w="1843" w:type="dxa"/>
            <w:shd w:val="clear" w:color="auto" w:fill="auto"/>
            <w:vAlign w:val="center"/>
          </w:tcPr>
          <w:p w14:paraId="2DB271FE" w14:textId="1473BEF3"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31CBEE32" w14:textId="37712F11"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777DD498" w14:textId="0C278143"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osoba definovaná návrhom zákona</w:t>
            </w:r>
          </w:p>
        </w:tc>
        <w:tc>
          <w:tcPr>
            <w:tcW w:w="1108" w:type="dxa"/>
            <w:vAlign w:val="center"/>
          </w:tcPr>
          <w:p w14:paraId="3151C2A8" w14:textId="629691E6"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28A56F30" w14:textId="456804FD"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109</w:t>
            </w:r>
          </w:p>
        </w:tc>
        <w:tc>
          <w:tcPr>
            <w:tcW w:w="843" w:type="dxa"/>
            <w:shd w:val="clear" w:color="auto" w:fill="auto"/>
            <w:noWrap/>
            <w:vAlign w:val="center"/>
          </w:tcPr>
          <w:p w14:paraId="6DA75B34" w14:textId="42942EFC"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109</w:t>
            </w:r>
          </w:p>
        </w:tc>
        <w:tc>
          <w:tcPr>
            <w:tcW w:w="1000" w:type="dxa"/>
            <w:shd w:val="clear" w:color="auto" w:fill="auto"/>
            <w:noWrap/>
            <w:vAlign w:val="center"/>
          </w:tcPr>
          <w:p w14:paraId="4862C0C4" w14:textId="49DB418D"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In (zvyšuje náklady)</w:t>
            </w:r>
          </w:p>
        </w:tc>
        <w:tc>
          <w:tcPr>
            <w:tcW w:w="708" w:type="dxa"/>
            <w:shd w:val="clear" w:color="auto" w:fill="auto"/>
            <w:noWrap/>
            <w:vAlign w:val="center"/>
          </w:tcPr>
          <w:p w14:paraId="0F8A082E" w14:textId="7B6EAD6A"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109</w:t>
            </w:r>
          </w:p>
        </w:tc>
        <w:tc>
          <w:tcPr>
            <w:tcW w:w="1134" w:type="dxa"/>
            <w:vAlign w:val="center"/>
          </w:tcPr>
          <w:p w14:paraId="3D68928B" w14:textId="14312348"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5AE07BE3"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48CD66DF" w14:textId="45CAE7F3"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36</w:t>
            </w:r>
          </w:p>
        </w:tc>
        <w:tc>
          <w:tcPr>
            <w:tcW w:w="1740" w:type="dxa"/>
            <w:shd w:val="clear" w:color="auto" w:fill="auto"/>
            <w:vAlign w:val="center"/>
          </w:tcPr>
          <w:p w14:paraId="0AF0630A" w14:textId="62750818"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prevádzkovanie plochy HEMS</w:t>
            </w:r>
          </w:p>
        </w:tc>
        <w:tc>
          <w:tcPr>
            <w:tcW w:w="992" w:type="dxa"/>
            <w:vAlign w:val="center"/>
          </w:tcPr>
          <w:p w14:paraId="43142AEF" w14:textId="3EC478FB"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návrh zákona o civilnom letectve a o zmene a doplnení niektorých zákonov (letecký zákon) vrátane návrhu novely sadzobníka správnych poplatkov</w:t>
            </w:r>
          </w:p>
        </w:tc>
        <w:tc>
          <w:tcPr>
            <w:tcW w:w="1134" w:type="dxa"/>
            <w:vAlign w:val="center"/>
          </w:tcPr>
          <w:p w14:paraId="77BFE46B" w14:textId="4D639C85" w:rsidR="00D84FFA" w:rsidRPr="00D84FFA" w:rsidRDefault="00D84FFA" w:rsidP="00BE4575">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w:t>
            </w:r>
            <w:r w:rsidR="00BE4575">
              <w:rPr>
                <w:rFonts w:ascii="Times New Roman" w:hAnsi="Times New Roman" w:cs="Times New Roman"/>
                <w:color w:val="000000"/>
                <w:sz w:val="20"/>
                <w:szCs w:val="20"/>
              </w:rPr>
              <w:t>95</w:t>
            </w:r>
            <w:r w:rsidR="00BE4575" w:rsidRPr="00D84FFA">
              <w:rPr>
                <w:rFonts w:ascii="Times New Roman" w:hAnsi="Times New Roman" w:cs="Times New Roman"/>
                <w:color w:val="000000"/>
                <w:sz w:val="20"/>
                <w:szCs w:val="20"/>
              </w:rPr>
              <w:t xml:space="preserve"> </w:t>
            </w:r>
            <w:r w:rsidRPr="00D84FFA">
              <w:rPr>
                <w:rFonts w:ascii="Times New Roman" w:hAnsi="Times New Roman" w:cs="Times New Roman"/>
                <w:color w:val="000000"/>
                <w:sz w:val="20"/>
                <w:szCs w:val="20"/>
              </w:rPr>
              <w:t xml:space="preserve">ods. 2 návrhu zákona, položka 91 písm. </w:t>
            </w:r>
            <w:proofErr w:type="spellStart"/>
            <w:r w:rsidRPr="00D84FFA">
              <w:rPr>
                <w:rFonts w:ascii="Times New Roman" w:hAnsi="Times New Roman" w:cs="Times New Roman"/>
                <w:color w:val="000000"/>
                <w:sz w:val="20"/>
                <w:szCs w:val="20"/>
              </w:rPr>
              <w:t>c</w:t>
            </w:r>
            <w:r w:rsidR="000D556F">
              <w:rPr>
                <w:rFonts w:ascii="Times New Roman" w:hAnsi="Times New Roman" w:cs="Times New Roman"/>
                <w:color w:val="000000"/>
                <w:sz w:val="20"/>
                <w:szCs w:val="20"/>
              </w:rPr>
              <w:t>b</w:t>
            </w:r>
            <w:proofErr w:type="spellEnd"/>
            <w:r w:rsidRPr="00D84FFA">
              <w:rPr>
                <w:rFonts w:ascii="Times New Roman" w:hAnsi="Times New Roman" w:cs="Times New Roman"/>
                <w:color w:val="000000"/>
                <w:sz w:val="20"/>
                <w:szCs w:val="20"/>
              </w:rPr>
              <w:t>) bod 1.1 návrhu novely sadzobníka správnych poplatkov</w:t>
            </w:r>
          </w:p>
        </w:tc>
        <w:tc>
          <w:tcPr>
            <w:tcW w:w="1843" w:type="dxa"/>
            <w:shd w:val="clear" w:color="auto" w:fill="auto"/>
            <w:vAlign w:val="center"/>
          </w:tcPr>
          <w:p w14:paraId="17AAD5A9" w14:textId="543829C2"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0FD36061" w14:textId="09A6EAB8"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3B25349E" w14:textId="63875641"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osoba definovaná návrhom zákona</w:t>
            </w:r>
          </w:p>
        </w:tc>
        <w:tc>
          <w:tcPr>
            <w:tcW w:w="1108" w:type="dxa"/>
            <w:vAlign w:val="center"/>
          </w:tcPr>
          <w:p w14:paraId="1D6060E6" w14:textId="5A04EB68"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157226AF" w14:textId="09C7CEEC"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59</w:t>
            </w:r>
          </w:p>
        </w:tc>
        <w:tc>
          <w:tcPr>
            <w:tcW w:w="843" w:type="dxa"/>
            <w:shd w:val="clear" w:color="auto" w:fill="auto"/>
            <w:noWrap/>
            <w:vAlign w:val="center"/>
          </w:tcPr>
          <w:p w14:paraId="5742B3DB" w14:textId="5159FAEA"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59</w:t>
            </w:r>
          </w:p>
        </w:tc>
        <w:tc>
          <w:tcPr>
            <w:tcW w:w="1000" w:type="dxa"/>
            <w:shd w:val="clear" w:color="auto" w:fill="auto"/>
            <w:noWrap/>
            <w:vAlign w:val="center"/>
          </w:tcPr>
          <w:p w14:paraId="34FABFD0" w14:textId="03FBD248"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In (zvyšuje náklady)</w:t>
            </w:r>
          </w:p>
        </w:tc>
        <w:tc>
          <w:tcPr>
            <w:tcW w:w="708" w:type="dxa"/>
            <w:shd w:val="clear" w:color="auto" w:fill="auto"/>
            <w:noWrap/>
            <w:vAlign w:val="center"/>
          </w:tcPr>
          <w:p w14:paraId="129D4D95" w14:textId="6EBEBD84"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59</w:t>
            </w:r>
          </w:p>
        </w:tc>
        <w:tc>
          <w:tcPr>
            <w:tcW w:w="1134" w:type="dxa"/>
            <w:vAlign w:val="center"/>
          </w:tcPr>
          <w:p w14:paraId="37B5F764" w14:textId="39A68F0E"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2D3F1790"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55A7E446" w14:textId="4329E798"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37</w:t>
            </w:r>
          </w:p>
        </w:tc>
        <w:tc>
          <w:tcPr>
            <w:tcW w:w="1740" w:type="dxa"/>
            <w:shd w:val="clear" w:color="auto" w:fill="auto"/>
            <w:vAlign w:val="center"/>
          </w:tcPr>
          <w:p w14:paraId="24ED4486" w14:textId="2610C5E4"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schválenie prevádzkovej príručky plochy HEMS</w:t>
            </w:r>
          </w:p>
        </w:tc>
        <w:tc>
          <w:tcPr>
            <w:tcW w:w="992" w:type="dxa"/>
            <w:vAlign w:val="center"/>
          </w:tcPr>
          <w:p w14:paraId="3D6A7C28" w14:textId="6C848974"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návrh zákona o civilnom letectve a o zmene a </w:t>
            </w:r>
            <w:r w:rsidRPr="00D84FFA">
              <w:rPr>
                <w:rFonts w:ascii="Times New Roman" w:hAnsi="Times New Roman" w:cs="Times New Roman"/>
                <w:color w:val="000000"/>
                <w:sz w:val="20"/>
                <w:szCs w:val="20"/>
              </w:rPr>
              <w:lastRenderedPageBreak/>
              <w:t>doplnení niektorých zákonov (letecký zákon) vrátane návrhu novely sadzobníka správnych poplatkov</w:t>
            </w:r>
          </w:p>
        </w:tc>
        <w:tc>
          <w:tcPr>
            <w:tcW w:w="1134" w:type="dxa"/>
            <w:vAlign w:val="center"/>
          </w:tcPr>
          <w:p w14:paraId="3929DC34" w14:textId="17855F7C" w:rsidR="00D84FFA" w:rsidRPr="00D84FFA" w:rsidRDefault="00D84FFA" w:rsidP="00BE4575">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lastRenderedPageBreak/>
              <w:t xml:space="preserve">§ </w:t>
            </w:r>
            <w:r w:rsidR="00BE4575" w:rsidRPr="00D84FFA">
              <w:rPr>
                <w:rFonts w:ascii="Times New Roman" w:hAnsi="Times New Roman" w:cs="Times New Roman"/>
                <w:color w:val="000000"/>
                <w:sz w:val="20"/>
                <w:szCs w:val="20"/>
              </w:rPr>
              <w:t>9</w:t>
            </w:r>
            <w:r w:rsidR="00BE4575">
              <w:rPr>
                <w:rFonts w:ascii="Times New Roman" w:hAnsi="Times New Roman" w:cs="Times New Roman"/>
                <w:color w:val="000000"/>
                <w:sz w:val="20"/>
                <w:szCs w:val="20"/>
              </w:rPr>
              <w:t>5</w:t>
            </w:r>
            <w:r w:rsidR="00BE4575" w:rsidRPr="00D84FFA">
              <w:rPr>
                <w:rFonts w:ascii="Times New Roman" w:hAnsi="Times New Roman" w:cs="Times New Roman"/>
                <w:color w:val="000000"/>
                <w:sz w:val="20"/>
                <w:szCs w:val="20"/>
              </w:rPr>
              <w:t xml:space="preserve"> </w:t>
            </w:r>
            <w:r w:rsidRPr="00D84FFA">
              <w:rPr>
                <w:rFonts w:ascii="Times New Roman" w:hAnsi="Times New Roman" w:cs="Times New Roman"/>
                <w:color w:val="000000"/>
                <w:sz w:val="20"/>
                <w:szCs w:val="20"/>
              </w:rPr>
              <w:t xml:space="preserve">ods. 1 návrhu zákona, položka 91 písm. </w:t>
            </w:r>
            <w:proofErr w:type="spellStart"/>
            <w:r w:rsidRPr="00D84FFA">
              <w:rPr>
                <w:rFonts w:ascii="Times New Roman" w:hAnsi="Times New Roman" w:cs="Times New Roman"/>
                <w:color w:val="000000"/>
                <w:sz w:val="20"/>
                <w:szCs w:val="20"/>
              </w:rPr>
              <w:t>c</w:t>
            </w:r>
            <w:r w:rsidR="000D556F">
              <w:rPr>
                <w:rFonts w:ascii="Times New Roman" w:hAnsi="Times New Roman" w:cs="Times New Roman"/>
                <w:color w:val="000000"/>
                <w:sz w:val="20"/>
                <w:szCs w:val="20"/>
              </w:rPr>
              <w:t>b</w:t>
            </w:r>
            <w:proofErr w:type="spellEnd"/>
            <w:r w:rsidRPr="00D84FFA">
              <w:rPr>
                <w:rFonts w:ascii="Times New Roman" w:hAnsi="Times New Roman" w:cs="Times New Roman"/>
                <w:color w:val="000000"/>
                <w:sz w:val="20"/>
                <w:szCs w:val="20"/>
              </w:rPr>
              <w:t xml:space="preserve">) </w:t>
            </w:r>
            <w:r w:rsidRPr="00D84FFA">
              <w:rPr>
                <w:rFonts w:ascii="Times New Roman" w:hAnsi="Times New Roman" w:cs="Times New Roman"/>
                <w:color w:val="000000"/>
                <w:sz w:val="20"/>
                <w:szCs w:val="20"/>
              </w:rPr>
              <w:lastRenderedPageBreak/>
              <w:t>bod 2.1 návrhu novely sadzobníka správnych poplatkov</w:t>
            </w:r>
          </w:p>
        </w:tc>
        <w:tc>
          <w:tcPr>
            <w:tcW w:w="1843" w:type="dxa"/>
            <w:shd w:val="clear" w:color="auto" w:fill="auto"/>
            <w:vAlign w:val="center"/>
          </w:tcPr>
          <w:p w14:paraId="15F19048" w14:textId="372CE309"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lastRenderedPageBreak/>
              <w:t>1.SK</w:t>
            </w:r>
            <w:proofErr w:type="spellEnd"/>
          </w:p>
        </w:tc>
        <w:tc>
          <w:tcPr>
            <w:tcW w:w="992" w:type="dxa"/>
            <w:vAlign w:val="center"/>
          </w:tcPr>
          <w:p w14:paraId="6F38E861" w14:textId="500E8EC2"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7537C35A" w14:textId="5987950C"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osoba definovaná návrhom zákona</w:t>
            </w:r>
          </w:p>
        </w:tc>
        <w:tc>
          <w:tcPr>
            <w:tcW w:w="1108" w:type="dxa"/>
            <w:vAlign w:val="center"/>
          </w:tcPr>
          <w:p w14:paraId="774E461C" w14:textId="416DCEC4"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10E4881A" w14:textId="2CA21424"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54</w:t>
            </w:r>
          </w:p>
        </w:tc>
        <w:tc>
          <w:tcPr>
            <w:tcW w:w="843" w:type="dxa"/>
            <w:shd w:val="clear" w:color="auto" w:fill="auto"/>
            <w:noWrap/>
            <w:vAlign w:val="center"/>
          </w:tcPr>
          <w:p w14:paraId="2A45FE86" w14:textId="60EB61DF"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54</w:t>
            </w:r>
          </w:p>
        </w:tc>
        <w:tc>
          <w:tcPr>
            <w:tcW w:w="1000" w:type="dxa"/>
            <w:shd w:val="clear" w:color="auto" w:fill="auto"/>
            <w:noWrap/>
            <w:vAlign w:val="center"/>
          </w:tcPr>
          <w:p w14:paraId="5A42338B" w14:textId="41169C13"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In (zvyšuje náklady)</w:t>
            </w:r>
          </w:p>
        </w:tc>
        <w:tc>
          <w:tcPr>
            <w:tcW w:w="708" w:type="dxa"/>
            <w:shd w:val="clear" w:color="auto" w:fill="auto"/>
            <w:noWrap/>
            <w:vAlign w:val="center"/>
          </w:tcPr>
          <w:p w14:paraId="38C045AC" w14:textId="1B6E6C9B"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54</w:t>
            </w:r>
          </w:p>
        </w:tc>
        <w:tc>
          <w:tcPr>
            <w:tcW w:w="1134" w:type="dxa"/>
            <w:vAlign w:val="center"/>
          </w:tcPr>
          <w:p w14:paraId="433D99B9" w14:textId="768E10DD"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35F9838A"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5402569B" w14:textId="73F0C3A2"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38</w:t>
            </w:r>
          </w:p>
        </w:tc>
        <w:tc>
          <w:tcPr>
            <w:tcW w:w="1740" w:type="dxa"/>
            <w:shd w:val="clear" w:color="auto" w:fill="auto"/>
            <w:vAlign w:val="center"/>
          </w:tcPr>
          <w:p w14:paraId="78C14B53" w14:textId="21B74053"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určenie ochranných pásem plochy HEMS</w:t>
            </w:r>
          </w:p>
        </w:tc>
        <w:tc>
          <w:tcPr>
            <w:tcW w:w="992" w:type="dxa"/>
            <w:vAlign w:val="center"/>
          </w:tcPr>
          <w:p w14:paraId="2A73B93F" w14:textId="0E2B6F8C"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návrh zákona o civilnom letectve a o zmene a doplnení niektorých zákonov (letecký zákon) vrátane návrhu novely sadzobníka správnych poplatkov</w:t>
            </w:r>
          </w:p>
        </w:tc>
        <w:tc>
          <w:tcPr>
            <w:tcW w:w="1134" w:type="dxa"/>
            <w:vAlign w:val="center"/>
          </w:tcPr>
          <w:p w14:paraId="349676BC" w14:textId="416BC44C" w:rsidR="00D84FFA" w:rsidRPr="00D84FFA" w:rsidRDefault="00D84FFA" w:rsidP="00BE4575">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w:t>
            </w:r>
            <w:r w:rsidR="00BE4575" w:rsidRPr="00D84FFA">
              <w:rPr>
                <w:rFonts w:ascii="Times New Roman" w:hAnsi="Times New Roman" w:cs="Times New Roman"/>
                <w:color w:val="000000"/>
                <w:sz w:val="20"/>
                <w:szCs w:val="20"/>
              </w:rPr>
              <w:t>9</w:t>
            </w:r>
            <w:r w:rsidR="00BE4575">
              <w:rPr>
                <w:rFonts w:ascii="Times New Roman" w:hAnsi="Times New Roman" w:cs="Times New Roman"/>
                <w:color w:val="000000"/>
                <w:sz w:val="20"/>
                <w:szCs w:val="20"/>
              </w:rPr>
              <w:t>5</w:t>
            </w:r>
            <w:r w:rsidR="00BE4575" w:rsidRPr="00D84FFA">
              <w:rPr>
                <w:rFonts w:ascii="Times New Roman" w:hAnsi="Times New Roman" w:cs="Times New Roman"/>
                <w:color w:val="000000"/>
                <w:sz w:val="20"/>
                <w:szCs w:val="20"/>
              </w:rPr>
              <w:t xml:space="preserve"> </w:t>
            </w:r>
            <w:r w:rsidRPr="00D84FFA">
              <w:rPr>
                <w:rFonts w:ascii="Times New Roman" w:hAnsi="Times New Roman" w:cs="Times New Roman"/>
                <w:color w:val="000000"/>
                <w:sz w:val="20"/>
                <w:szCs w:val="20"/>
              </w:rPr>
              <w:t>ods. 11 návrhu zákona, položka 91 písm. c</w:t>
            </w:r>
            <w:r w:rsidR="000D556F">
              <w:rPr>
                <w:rFonts w:ascii="Times New Roman" w:hAnsi="Times New Roman" w:cs="Times New Roman"/>
                <w:color w:val="000000"/>
                <w:sz w:val="20"/>
                <w:szCs w:val="20"/>
              </w:rPr>
              <w:t>c</w:t>
            </w:r>
            <w:r w:rsidRPr="00D84FFA">
              <w:rPr>
                <w:rFonts w:ascii="Times New Roman" w:hAnsi="Times New Roman" w:cs="Times New Roman"/>
                <w:color w:val="000000"/>
                <w:sz w:val="20"/>
                <w:szCs w:val="20"/>
              </w:rPr>
              <w:t>) prvý bod návrhu novely sadzobníka správnych poplatkov</w:t>
            </w:r>
          </w:p>
        </w:tc>
        <w:tc>
          <w:tcPr>
            <w:tcW w:w="1843" w:type="dxa"/>
            <w:shd w:val="clear" w:color="auto" w:fill="auto"/>
            <w:vAlign w:val="center"/>
          </w:tcPr>
          <w:p w14:paraId="0B55E3C4" w14:textId="764E67E5" w:rsidR="00D84FFA" w:rsidRPr="00D84FFA" w:rsidRDefault="00D84FFA" w:rsidP="00D84FFA">
            <w:pPr>
              <w:pStyle w:val="gmail-m-1648484718305530482msolistparagraph"/>
              <w:spacing w:before="0" w:beforeAutospacing="0" w:after="0" w:afterAutospacing="0"/>
              <w:jc w:val="both"/>
              <w:rPr>
                <w:rFonts w:ascii="Times New Roman" w:eastAsia="Times New Roman" w:hAnsi="Times New Roman" w:cs="Times New Roman"/>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790F8508" w14:textId="38F4C5FC"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636F71E6" w14:textId="215C2FE3" w:rsidR="00D84FFA" w:rsidRPr="00D84FFA" w:rsidRDefault="00D84FFA" w:rsidP="00D84FFA">
            <w:pPr>
              <w:spacing w:after="0" w:line="240" w:lineRule="auto"/>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osoba definovaná návrhom zákona</w:t>
            </w:r>
          </w:p>
        </w:tc>
        <w:tc>
          <w:tcPr>
            <w:tcW w:w="1108" w:type="dxa"/>
            <w:vAlign w:val="center"/>
          </w:tcPr>
          <w:p w14:paraId="45717745" w14:textId="68A5DB0C"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2CF96F6E" w14:textId="3DD1556B"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74</w:t>
            </w:r>
          </w:p>
        </w:tc>
        <w:tc>
          <w:tcPr>
            <w:tcW w:w="843" w:type="dxa"/>
            <w:shd w:val="clear" w:color="auto" w:fill="auto"/>
            <w:noWrap/>
            <w:vAlign w:val="center"/>
          </w:tcPr>
          <w:p w14:paraId="78348EDF" w14:textId="22C6BF97"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color w:val="000000"/>
                <w:sz w:val="20"/>
                <w:szCs w:val="20"/>
              </w:rPr>
              <w:t>74</w:t>
            </w:r>
          </w:p>
        </w:tc>
        <w:tc>
          <w:tcPr>
            <w:tcW w:w="1000" w:type="dxa"/>
            <w:shd w:val="clear" w:color="auto" w:fill="auto"/>
            <w:noWrap/>
            <w:vAlign w:val="center"/>
          </w:tcPr>
          <w:p w14:paraId="1359FEE5" w14:textId="3DB0D5E7" w:rsidR="00D84FFA" w:rsidRPr="00D84FFA" w:rsidRDefault="00D84FFA" w:rsidP="00D84FFA">
            <w:pPr>
              <w:spacing w:after="0" w:line="240" w:lineRule="auto"/>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In (zvyšuje náklady)</w:t>
            </w:r>
          </w:p>
        </w:tc>
        <w:tc>
          <w:tcPr>
            <w:tcW w:w="708" w:type="dxa"/>
            <w:shd w:val="clear" w:color="auto" w:fill="auto"/>
            <w:noWrap/>
            <w:vAlign w:val="center"/>
          </w:tcPr>
          <w:p w14:paraId="7E9450A8" w14:textId="440AD4C9" w:rsidR="00D84FFA" w:rsidRPr="00D84FFA" w:rsidRDefault="00D84FFA" w:rsidP="00D84FFA">
            <w:pPr>
              <w:spacing w:after="0" w:line="240" w:lineRule="auto"/>
              <w:jc w:val="right"/>
              <w:rPr>
                <w:rFonts w:ascii="Times New Roman" w:eastAsia="Times New Roman" w:hAnsi="Times New Roman" w:cs="Times New Roman"/>
                <w:color w:val="000000"/>
                <w:sz w:val="20"/>
                <w:szCs w:val="20"/>
                <w:lang w:eastAsia="sk-SK"/>
              </w:rPr>
            </w:pPr>
            <w:r w:rsidRPr="00D84FFA">
              <w:rPr>
                <w:rFonts w:ascii="Times New Roman" w:hAnsi="Times New Roman" w:cs="Times New Roman"/>
                <w:sz w:val="20"/>
                <w:szCs w:val="20"/>
              </w:rPr>
              <w:t>74</w:t>
            </w:r>
          </w:p>
        </w:tc>
        <w:tc>
          <w:tcPr>
            <w:tcW w:w="1134" w:type="dxa"/>
            <w:vAlign w:val="center"/>
          </w:tcPr>
          <w:p w14:paraId="1AE74973" w14:textId="78F1EBD2" w:rsidR="00D84FFA" w:rsidRPr="00D84FFA" w:rsidRDefault="00D84FFA" w:rsidP="00D84FFA">
            <w:pPr>
              <w:spacing w:after="0" w:line="240" w:lineRule="auto"/>
              <w:jc w:val="right"/>
              <w:rPr>
                <w:rFonts w:ascii="Times New Roman" w:eastAsia="Times New Roman" w:hAnsi="Times New Roman" w:cs="Times New Roman"/>
                <w:sz w:val="20"/>
                <w:szCs w:val="20"/>
                <w:lang w:eastAsia="sk-SK"/>
              </w:rPr>
            </w:pPr>
            <w:r w:rsidRPr="00D84FFA">
              <w:rPr>
                <w:rFonts w:ascii="Times New Roman" w:hAnsi="Times New Roman" w:cs="Times New Roman"/>
                <w:color w:val="000000"/>
                <w:sz w:val="20"/>
                <w:szCs w:val="20"/>
              </w:rPr>
              <w:t>0</w:t>
            </w:r>
          </w:p>
        </w:tc>
      </w:tr>
      <w:tr w:rsidR="00D84FFA" w:rsidRPr="00D84FFA" w14:paraId="3EB3D880"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545AF8DF" w14:textId="34D46CA5" w:rsidR="00D84FFA" w:rsidRPr="00D84FFA" w:rsidRDefault="00D84FFA" w:rsidP="00D84FFA">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t>39</w:t>
            </w:r>
          </w:p>
        </w:tc>
        <w:tc>
          <w:tcPr>
            <w:tcW w:w="1740" w:type="dxa"/>
            <w:shd w:val="clear" w:color="auto" w:fill="auto"/>
            <w:vAlign w:val="center"/>
          </w:tcPr>
          <w:p w14:paraId="410A65EB" w14:textId="5458BC99" w:rsidR="00D84FFA" w:rsidRPr="00D84FFA" w:rsidRDefault="00D84FFA" w:rsidP="00D84FFA">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t>vydanie osvedčenia leteckého prevádzkovateľa na prevádzku obchodnej leteckej dopravy bez obmedzenia so zložitým motorovým lietadlom</w:t>
            </w:r>
          </w:p>
        </w:tc>
        <w:tc>
          <w:tcPr>
            <w:tcW w:w="992" w:type="dxa"/>
            <w:vAlign w:val="center"/>
          </w:tcPr>
          <w:p w14:paraId="46F4B938" w14:textId="6B481E6F" w:rsidR="00D84FFA" w:rsidRPr="00D84FFA" w:rsidRDefault="00D84FFA" w:rsidP="00D84FFA">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t xml:space="preserve">návrh zákona o civilnom letectve a o zmene a doplnení niektorých zákonov (letecký zákon) </w:t>
            </w:r>
            <w:r w:rsidRPr="00D84FFA">
              <w:rPr>
                <w:rFonts w:ascii="Times New Roman" w:hAnsi="Times New Roman" w:cs="Times New Roman"/>
                <w:color w:val="000000"/>
                <w:sz w:val="20"/>
                <w:szCs w:val="20"/>
              </w:rPr>
              <w:lastRenderedPageBreak/>
              <w:t>vrátane návrhu novely sadzobníka správnych poplatkov</w:t>
            </w:r>
          </w:p>
        </w:tc>
        <w:tc>
          <w:tcPr>
            <w:tcW w:w="1134" w:type="dxa"/>
            <w:vAlign w:val="center"/>
          </w:tcPr>
          <w:p w14:paraId="357272CF" w14:textId="5E56756B" w:rsidR="00D84FFA" w:rsidRPr="00D84FFA" w:rsidRDefault="00D84FFA" w:rsidP="005D6227">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lastRenderedPageBreak/>
              <w:t xml:space="preserve">§ </w:t>
            </w:r>
            <w:r w:rsidR="005D6227">
              <w:rPr>
                <w:rFonts w:ascii="Times New Roman" w:hAnsi="Times New Roman" w:cs="Times New Roman"/>
                <w:color w:val="000000"/>
                <w:sz w:val="20"/>
                <w:szCs w:val="20"/>
              </w:rPr>
              <w:t>51</w:t>
            </w:r>
            <w:r w:rsidR="005D6227" w:rsidRPr="00D84FFA">
              <w:rPr>
                <w:rFonts w:ascii="Times New Roman" w:hAnsi="Times New Roman" w:cs="Times New Roman"/>
                <w:color w:val="000000"/>
                <w:sz w:val="20"/>
                <w:szCs w:val="20"/>
              </w:rPr>
              <w:t xml:space="preserve"> </w:t>
            </w:r>
            <w:r w:rsidRPr="00D84FFA">
              <w:rPr>
                <w:rFonts w:ascii="Times New Roman" w:hAnsi="Times New Roman" w:cs="Times New Roman"/>
                <w:color w:val="000000"/>
                <w:sz w:val="20"/>
                <w:szCs w:val="20"/>
              </w:rPr>
              <w:t xml:space="preserve">ods. 1 návrhu zákona, položka 91 písm. </w:t>
            </w:r>
            <w:proofErr w:type="spellStart"/>
            <w:r w:rsidRPr="00D84FFA">
              <w:rPr>
                <w:rFonts w:ascii="Times New Roman" w:hAnsi="Times New Roman" w:cs="Times New Roman"/>
                <w:color w:val="000000"/>
                <w:sz w:val="20"/>
                <w:szCs w:val="20"/>
              </w:rPr>
              <w:t>a</w:t>
            </w:r>
            <w:r w:rsidR="000D556F">
              <w:rPr>
                <w:rFonts w:ascii="Times New Roman" w:hAnsi="Times New Roman" w:cs="Times New Roman"/>
                <w:color w:val="000000"/>
                <w:sz w:val="20"/>
                <w:szCs w:val="20"/>
              </w:rPr>
              <w:t>z</w:t>
            </w:r>
            <w:proofErr w:type="spellEnd"/>
            <w:r w:rsidRPr="00D84FFA">
              <w:rPr>
                <w:rFonts w:ascii="Times New Roman" w:hAnsi="Times New Roman" w:cs="Times New Roman"/>
                <w:color w:val="000000"/>
                <w:sz w:val="20"/>
                <w:szCs w:val="20"/>
              </w:rPr>
              <w:t xml:space="preserve">) bod 1.1 návrhu novely sadzobníka </w:t>
            </w:r>
            <w:r w:rsidRPr="00D84FFA">
              <w:rPr>
                <w:rFonts w:ascii="Times New Roman" w:hAnsi="Times New Roman" w:cs="Times New Roman"/>
                <w:color w:val="000000"/>
                <w:sz w:val="20"/>
                <w:szCs w:val="20"/>
              </w:rPr>
              <w:lastRenderedPageBreak/>
              <w:t>správnych poplatkov</w:t>
            </w:r>
          </w:p>
        </w:tc>
        <w:tc>
          <w:tcPr>
            <w:tcW w:w="1843" w:type="dxa"/>
            <w:shd w:val="clear" w:color="auto" w:fill="auto"/>
            <w:vAlign w:val="center"/>
          </w:tcPr>
          <w:p w14:paraId="02AB4466" w14:textId="33C556AD" w:rsidR="00D84FFA" w:rsidRPr="00D84FFA" w:rsidRDefault="00D84FFA" w:rsidP="00D84FFA">
            <w:pPr>
              <w:pStyle w:val="gmail-m-1648484718305530482msolistparagraph"/>
              <w:spacing w:before="0" w:beforeAutospacing="0" w:after="0" w:afterAutospacing="0"/>
              <w:jc w:val="both"/>
              <w:rPr>
                <w:rFonts w:ascii="Times New Roman" w:hAnsi="Times New Roman" w:cs="Times New Roman"/>
                <w:color w:val="000000"/>
                <w:sz w:val="20"/>
                <w:szCs w:val="20"/>
              </w:rPr>
            </w:pPr>
            <w:r w:rsidRPr="00D84FFA">
              <w:rPr>
                <w:rFonts w:ascii="Times New Roman" w:hAnsi="Times New Roman" w:cs="Times New Roman"/>
                <w:color w:val="000000"/>
                <w:sz w:val="20"/>
                <w:szCs w:val="20"/>
              </w:rPr>
              <w:lastRenderedPageBreak/>
              <w:t>2. EÚ úplná harmonizácia</w:t>
            </w:r>
          </w:p>
        </w:tc>
        <w:tc>
          <w:tcPr>
            <w:tcW w:w="992" w:type="dxa"/>
            <w:vAlign w:val="center"/>
          </w:tcPr>
          <w:p w14:paraId="7F6B9E52" w14:textId="349AEA63" w:rsidR="00D84FFA" w:rsidRPr="00D84FFA" w:rsidRDefault="00D84FFA" w:rsidP="00D84FFA">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5EA5A281" w14:textId="361EB301" w:rsidR="00D84FFA" w:rsidRPr="00D84FFA" w:rsidRDefault="00D84FFA" w:rsidP="00D84FFA">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t>letecký prevádzkovateľ</w:t>
            </w:r>
          </w:p>
        </w:tc>
        <w:tc>
          <w:tcPr>
            <w:tcW w:w="1108" w:type="dxa"/>
            <w:vAlign w:val="center"/>
          </w:tcPr>
          <w:p w14:paraId="1358233B" w14:textId="52C5FB70" w:rsidR="00D84FFA" w:rsidRPr="00D84FFA" w:rsidRDefault="00D84FFA" w:rsidP="00D84FFA">
            <w:pPr>
              <w:spacing w:after="0" w:line="240" w:lineRule="auto"/>
              <w:jc w:val="right"/>
              <w:rPr>
                <w:rFonts w:ascii="Times New Roman" w:hAnsi="Times New Roman" w:cs="Times New Roman"/>
                <w:color w:val="000000"/>
                <w:sz w:val="20"/>
                <w:szCs w:val="20"/>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374C4548" w14:textId="104BDBDF" w:rsidR="00D84FFA" w:rsidRPr="00D84FFA" w:rsidRDefault="00D84FFA" w:rsidP="00D84FFA">
            <w:pPr>
              <w:spacing w:after="0" w:line="240" w:lineRule="auto"/>
              <w:jc w:val="right"/>
              <w:rPr>
                <w:rFonts w:ascii="Times New Roman" w:hAnsi="Times New Roman" w:cs="Times New Roman"/>
                <w:color w:val="000000"/>
                <w:sz w:val="20"/>
                <w:szCs w:val="20"/>
              </w:rPr>
            </w:pPr>
            <w:r w:rsidRPr="00D84FFA">
              <w:rPr>
                <w:rFonts w:ascii="Times New Roman" w:hAnsi="Times New Roman" w:cs="Times New Roman"/>
                <w:color w:val="000000"/>
                <w:sz w:val="20"/>
                <w:szCs w:val="20"/>
              </w:rPr>
              <w:t>1 159</w:t>
            </w:r>
          </w:p>
        </w:tc>
        <w:tc>
          <w:tcPr>
            <w:tcW w:w="843" w:type="dxa"/>
            <w:shd w:val="clear" w:color="auto" w:fill="auto"/>
            <w:noWrap/>
            <w:vAlign w:val="center"/>
          </w:tcPr>
          <w:p w14:paraId="040AB380" w14:textId="493EA7DE" w:rsidR="00D84FFA" w:rsidRPr="00D84FFA" w:rsidRDefault="00D84FFA" w:rsidP="00D84FFA">
            <w:pPr>
              <w:spacing w:after="0" w:line="240" w:lineRule="auto"/>
              <w:jc w:val="right"/>
              <w:rPr>
                <w:rFonts w:ascii="Times New Roman" w:hAnsi="Times New Roman" w:cs="Times New Roman"/>
                <w:color w:val="000000"/>
                <w:sz w:val="20"/>
                <w:szCs w:val="20"/>
              </w:rPr>
            </w:pPr>
            <w:r w:rsidRPr="00D84FFA">
              <w:rPr>
                <w:rFonts w:ascii="Times New Roman" w:hAnsi="Times New Roman" w:cs="Times New Roman"/>
                <w:color w:val="000000"/>
                <w:sz w:val="20"/>
                <w:szCs w:val="20"/>
              </w:rPr>
              <w:t>1 159</w:t>
            </w:r>
          </w:p>
        </w:tc>
        <w:tc>
          <w:tcPr>
            <w:tcW w:w="1000" w:type="dxa"/>
            <w:shd w:val="clear" w:color="auto" w:fill="auto"/>
            <w:noWrap/>
            <w:vAlign w:val="center"/>
          </w:tcPr>
          <w:p w14:paraId="2994EEE6" w14:textId="03BACFC9" w:rsidR="00D84FFA" w:rsidRPr="00D84FFA" w:rsidRDefault="00D84FFA" w:rsidP="00D84FFA">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t>In (zvyšuje náklady)</w:t>
            </w:r>
          </w:p>
        </w:tc>
        <w:tc>
          <w:tcPr>
            <w:tcW w:w="708" w:type="dxa"/>
            <w:shd w:val="clear" w:color="auto" w:fill="auto"/>
            <w:noWrap/>
            <w:vAlign w:val="center"/>
          </w:tcPr>
          <w:p w14:paraId="519DA646" w14:textId="30C20738" w:rsidR="00D84FFA" w:rsidRPr="00D84FFA" w:rsidRDefault="00D84FFA" w:rsidP="00D84FFA">
            <w:pPr>
              <w:spacing w:after="0" w:line="240" w:lineRule="auto"/>
              <w:jc w:val="right"/>
              <w:rPr>
                <w:rFonts w:ascii="Times New Roman" w:hAnsi="Times New Roman" w:cs="Times New Roman"/>
                <w:sz w:val="20"/>
                <w:szCs w:val="20"/>
              </w:rPr>
            </w:pPr>
            <w:r w:rsidRPr="00D84FFA">
              <w:rPr>
                <w:rFonts w:ascii="Times New Roman" w:hAnsi="Times New Roman" w:cs="Times New Roman"/>
                <w:sz w:val="20"/>
                <w:szCs w:val="20"/>
              </w:rPr>
              <w:t>0</w:t>
            </w:r>
          </w:p>
        </w:tc>
        <w:tc>
          <w:tcPr>
            <w:tcW w:w="1134" w:type="dxa"/>
            <w:vAlign w:val="center"/>
          </w:tcPr>
          <w:p w14:paraId="2800B887" w14:textId="1E9BC7D6" w:rsidR="00D84FFA" w:rsidRPr="00D84FFA" w:rsidRDefault="00D84FFA" w:rsidP="00D84FFA">
            <w:pPr>
              <w:spacing w:after="0" w:line="240" w:lineRule="auto"/>
              <w:jc w:val="right"/>
              <w:rPr>
                <w:rFonts w:ascii="Times New Roman" w:hAnsi="Times New Roman" w:cs="Times New Roman"/>
                <w:color w:val="000000"/>
                <w:sz w:val="20"/>
                <w:szCs w:val="20"/>
              </w:rPr>
            </w:pPr>
            <w:r w:rsidRPr="00D84FFA">
              <w:rPr>
                <w:rFonts w:ascii="Times New Roman" w:hAnsi="Times New Roman" w:cs="Times New Roman"/>
                <w:color w:val="000000"/>
                <w:sz w:val="20"/>
                <w:szCs w:val="20"/>
              </w:rPr>
              <w:t>0</w:t>
            </w:r>
          </w:p>
        </w:tc>
      </w:tr>
      <w:tr w:rsidR="00D84FFA" w:rsidRPr="00D84FFA" w14:paraId="5E9BE34D"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562B3AD6" w14:textId="594E2413" w:rsidR="00D84FFA" w:rsidRPr="00D84FFA" w:rsidRDefault="00D84FFA" w:rsidP="00D84FFA">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t>40</w:t>
            </w:r>
          </w:p>
        </w:tc>
        <w:tc>
          <w:tcPr>
            <w:tcW w:w="1740" w:type="dxa"/>
            <w:shd w:val="clear" w:color="auto" w:fill="auto"/>
            <w:vAlign w:val="center"/>
          </w:tcPr>
          <w:p w14:paraId="537CFB1C" w14:textId="25CAC3BF" w:rsidR="00D84FFA" w:rsidRPr="00D84FFA" w:rsidRDefault="00D84FFA" w:rsidP="00D84FFA">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t xml:space="preserve">zmena osvedčenia leteckého prevádzkovateľa na prevádzku obchodnej leteckej dopravy bez obmedzenia so zložitým motorovým lietadlom </w:t>
            </w:r>
          </w:p>
        </w:tc>
        <w:tc>
          <w:tcPr>
            <w:tcW w:w="992" w:type="dxa"/>
            <w:vAlign w:val="center"/>
          </w:tcPr>
          <w:p w14:paraId="7CBA3311" w14:textId="6EC43DDE" w:rsidR="00D84FFA" w:rsidRPr="00D84FFA" w:rsidRDefault="00D84FFA" w:rsidP="00D84FFA">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t>návrh zákona o civilnom letectve a o zmene a doplnení niektorých zákonov (letecký zákon) vrátane návrhu novely sadzobníka správnych poplatkov</w:t>
            </w:r>
          </w:p>
        </w:tc>
        <w:tc>
          <w:tcPr>
            <w:tcW w:w="1134" w:type="dxa"/>
            <w:vAlign w:val="center"/>
          </w:tcPr>
          <w:p w14:paraId="0E460179" w14:textId="35E37399" w:rsidR="00D84FFA" w:rsidRPr="00D84FFA" w:rsidRDefault="00D84FFA" w:rsidP="005D6227">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t xml:space="preserve">§ </w:t>
            </w:r>
            <w:r w:rsidR="005D6227">
              <w:rPr>
                <w:rFonts w:ascii="Times New Roman" w:hAnsi="Times New Roman" w:cs="Times New Roman"/>
                <w:color w:val="000000"/>
                <w:sz w:val="20"/>
                <w:szCs w:val="20"/>
              </w:rPr>
              <w:t>51</w:t>
            </w:r>
            <w:r w:rsidR="005D6227" w:rsidRPr="00D84FFA">
              <w:rPr>
                <w:rFonts w:ascii="Times New Roman" w:hAnsi="Times New Roman" w:cs="Times New Roman"/>
                <w:color w:val="000000"/>
                <w:sz w:val="20"/>
                <w:szCs w:val="20"/>
              </w:rPr>
              <w:t xml:space="preserve"> </w:t>
            </w:r>
            <w:r w:rsidRPr="00D84FFA">
              <w:rPr>
                <w:rFonts w:ascii="Times New Roman" w:hAnsi="Times New Roman" w:cs="Times New Roman"/>
                <w:color w:val="000000"/>
                <w:sz w:val="20"/>
                <w:szCs w:val="20"/>
              </w:rPr>
              <w:t xml:space="preserve">ods. 1 návrhu zákona, položka 91 písm. </w:t>
            </w:r>
            <w:proofErr w:type="spellStart"/>
            <w:r w:rsidRPr="00D84FFA">
              <w:rPr>
                <w:rFonts w:ascii="Times New Roman" w:hAnsi="Times New Roman" w:cs="Times New Roman"/>
                <w:color w:val="000000"/>
                <w:sz w:val="20"/>
                <w:szCs w:val="20"/>
              </w:rPr>
              <w:t>a</w:t>
            </w:r>
            <w:r w:rsidR="000D556F">
              <w:rPr>
                <w:rFonts w:ascii="Times New Roman" w:hAnsi="Times New Roman" w:cs="Times New Roman"/>
                <w:color w:val="000000"/>
                <w:sz w:val="20"/>
                <w:szCs w:val="20"/>
              </w:rPr>
              <w:t>z</w:t>
            </w:r>
            <w:proofErr w:type="spellEnd"/>
            <w:r w:rsidRPr="00D84FFA">
              <w:rPr>
                <w:rFonts w:ascii="Times New Roman" w:hAnsi="Times New Roman" w:cs="Times New Roman"/>
                <w:color w:val="000000"/>
                <w:sz w:val="20"/>
                <w:szCs w:val="20"/>
              </w:rPr>
              <w:t>) bod 1.2 návrhu novely sadzobníka správnych poplatkov</w:t>
            </w:r>
          </w:p>
        </w:tc>
        <w:tc>
          <w:tcPr>
            <w:tcW w:w="1843" w:type="dxa"/>
            <w:shd w:val="clear" w:color="auto" w:fill="auto"/>
            <w:vAlign w:val="center"/>
          </w:tcPr>
          <w:p w14:paraId="2EB340D2" w14:textId="31150547" w:rsidR="00D84FFA" w:rsidRPr="00D84FFA" w:rsidRDefault="00D84FFA" w:rsidP="00D84FFA">
            <w:pPr>
              <w:pStyle w:val="gmail-m-1648484718305530482msolistparagraph"/>
              <w:spacing w:before="0" w:beforeAutospacing="0" w:after="0" w:afterAutospacing="0"/>
              <w:jc w:val="both"/>
              <w:rPr>
                <w:rFonts w:ascii="Times New Roman" w:hAnsi="Times New Roman" w:cs="Times New Roman"/>
                <w:color w:val="000000"/>
                <w:sz w:val="20"/>
                <w:szCs w:val="20"/>
              </w:rPr>
            </w:pPr>
            <w:r w:rsidRPr="00D84FFA">
              <w:rPr>
                <w:rFonts w:ascii="Times New Roman" w:hAnsi="Times New Roman" w:cs="Times New Roman"/>
                <w:color w:val="000000"/>
                <w:sz w:val="20"/>
                <w:szCs w:val="20"/>
              </w:rPr>
              <w:t>2. EÚ úplná harmonizácia</w:t>
            </w:r>
          </w:p>
        </w:tc>
        <w:tc>
          <w:tcPr>
            <w:tcW w:w="992" w:type="dxa"/>
            <w:vAlign w:val="center"/>
          </w:tcPr>
          <w:p w14:paraId="2DCA852B" w14:textId="0E783B01" w:rsidR="00D84FFA" w:rsidRPr="00D84FFA" w:rsidRDefault="00D84FFA" w:rsidP="00D84FFA">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4D638408" w14:textId="357C5068" w:rsidR="00D84FFA" w:rsidRPr="00D84FFA" w:rsidRDefault="00D84FFA" w:rsidP="00D84FFA">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t>letecký prevádzkovateľ</w:t>
            </w:r>
          </w:p>
        </w:tc>
        <w:tc>
          <w:tcPr>
            <w:tcW w:w="1108" w:type="dxa"/>
            <w:vAlign w:val="center"/>
          </w:tcPr>
          <w:p w14:paraId="7DCD16B2" w14:textId="7D2584B6" w:rsidR="00D84FFA" w:rsidRPr="00D84FFA" w:rsidRDefault="00D84FFA" w:rsidP="00D84FFA">
            <w:pPr>
              <w:spacing w:after="0" w:line="240" w:lineRule="auto"/>
              <w:jc w:val="right"/>
              <w:rPr>
                <w:rFonts w:ascii="Times New Roman" w:hAnsi="Times New Roman" w:cs="Times New Roman"/>
                <w:color w:val="000000"/>
                <w:sz w:val="20"/>
                <w:szCs w:val="20"/>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3FECAB2B" w14:textId="23613FA4" w:rsidR="00D84FFA" w:rsidRPr="00D84FFA" w:rsidRDefault="00D84FFA" w:rsidP="00D84FFA">
            <w:pPr>
              <w:spacing w:after="0" w:line="240" w:lineRule="auto"/>
              <w:jc w:val="right"/>
              <w:rPr>
                <w:rFonts w:ascii="Times New Roman" w:hAnsi="Times New Roman" w:cs="Times New Roman"/>
                <w:color w:val="000000"/>
                <w:sz w:val="20"/>
                <w:szCs w:val="20"/>
              </w:rPr>
            </w:pPr>
            <w:r w:rsidRPr="00D84FFA">
              <w:rPr>
                <w:rFonts w:ascii="Times New Roman" w:hAnsi="Times New Roman" w:cs="Times New Roman"/>
                <w:color w:val="000000"/>
                <w:sz w:val="20"/>
                <w:szCs w:val="20"/>
              </w:rPr>
              <w:t>39</w:t>
            </w:r>
          </w:p>
        </w:tc>
        <w:tc>
          <w:tcPr>
            <w:tcW w:w="843" w:type="dxa"/>
            <w:shd w:val="clear" w:color="auto" w:fill="auto"/>
            <w:noWrap/>
            <w:vAlign w:val="center"/>
          </w:tcPr>
          <w:p w14:paraId="756F57E0" w14:textId="64D3446D" w:rsidR="00D84FFA" w:rsidRPr="00D84FFA" w:rsidRDefault="00D84FFA" w:rsidP="00D84FFA">
            <w:pPr>
              <w:spacing w:after="0" w:line="240" w:lineRule="auto"/>
              <w:jc w:val="right"/>
              <w:rPr>
                <w:rFonts w:ascii="Times New Roman" w:hAnsi="Times New Roman" w:cs="Times New Roman"/>
                <w:color w:val="000000"/>
                <w:sz w:val="20"/>
                <w:szCs w:val="20"/>
              </w:rPr>
            </w:pPr>
            <w:r w:rsidRPr="00D84FFA">
              <w:rPr>
                <w:rFonts w:ascii="Times New Roman" w:hAnsi="Times New Roman" w:cs="Times New Roman"/>
                <w:color w:val="000000"/>
                <w:sz w:val="20"/>
                <w:szCs w:val="20"/>
              </w:rPr>
              <w:t>39</w:t>
            </w:r>
          </w:p>
        </w:tc>
        <w:tc>
          <w:tcPr>
            <w:tcW w:w="1000" w:type="dxa"/>
            <w:shd w:val="clear" w:color="auto" w:fill="auto"/>
            <w:noWrap/>
            <w:vAlign w:val="center"/>
          </w:tcPr>
          <w:p w14:paraId="4B8B229D" w14:textId="17F4FF3D" w:rsidR="00D84FFA" w:rsidRPr="00D84FFA" w:rsidRDefault="00D84FFA" w:rsidP="00D84FFA">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t>In (zvyšuje náklady)</w:t>
            </w:r>
          </w:p>
        </w:tc>
        <w:tc>
          <w:tcPr>
            <w:tcW w:w="708" w:type="dxa"/>
            <w:shd w:val="clear" w:color="auto" w:fill="auto"/>
            <w:noWrap/>
            <w:vAlign w:val="center"/>
          </w:tcPr>
          <w:p w14:paraId="33BBACCA" w14:textId="2CF08162" w:rsidR="00D84FFA" w:rsidRPr="00D84FFA" w:rsidRDefault="00D84FFA" w:rsidP="00D84FFA">
            <w:pPr>
              <w:spacing w:after="0" w:line="240" w:lineRule="auto"/>
              <w:jc w:val="right"/>
              <w:rPr>
                <w:rFonts w:ascii="Times New Roman" w:hAnsi="Times New Roman" w:cs="Times New Roman"/>
                <w:sz w:val="20"/>
                <w:szCs w:val="20"/>
              </w:rPr>
            </w:pPr>
            <w:r w:rsidRPr="00D84FFA">
              <w:rPr>
                <w:rFonts w:ascii="Times New Roman" w:hAnsi="Times New Roman" w:cs="Times New Roman"/>
                <w:sz w:val="20"/>
                <w:szCs w:val="20"/>
              </w:rPr>
              <w:t>0</w:t>
            </w:r>
          </w:p>
        </w:tc>
        <w:tc>
          <w:tcPr>
            <w:tcW w:w="1134" w:type="dxa"/>
            <w:vAlign w:val="center"/>
          </w:tcPr>
          <w:p w14:paraId="41E08D5C" w14:textId="21A04540" w:rsidR="00D84FFA" w:rsidRPr="00D84FFA" w:rsidRDefault="00D84FFA" w:rsidP="00D84FFA">
            <w:pPr>
              <w:spacing w:after="0" w:line="240" w:lineRule="auto"/>
              <w:jc w:val="right"/>
              <w:rPr>
                <w:rFonts w:ascii="Times New Roman" w:hAnsi="Times New Roman" w:cs="Times New Roman"/>
                <w:color w:val="000000"/>
                <w:sz w:val="20"/>
                <w:szCs w:val="20"/>
              </w:rPr>
            </w:pPr>
            <w:r w:rsidRPr="00D84FFA">
              <w:rPr>
                <w:rFonts w:ascii="Times New Roman" w:hAnsi="Times New Roman" w:cs="Times New Roman"/>
                <w:color w:val="000000"/>
                <w:sz w:val="20"/>
                <w:szCs w:val="20"/>
              </w:rPr>
              <w:t>0</w:t>
            </w:r>
          </w:p>
        </w:tc>
      </w:tr>
      <w:tr w:rsidR="00D84FFA" w:rsidRPr="00D84FFA" w14:paraId="4745F7FB"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4BAA980D" w14:textId="1C8D6804" w:rsidR="00D84FFA" w:rsidRPr="00D84FFA" w:rsidRDefault="00D84FFA" w:rsidP="00D84FFA">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t>41</w:t>
            </w:r>
          </w:p>
        </w:tc>
        <w:tc>
          <w:tcPr>
            <w:tcW w:w="1740" w:type="dxa"/>
            <w:shd w:val="clear" w:color="auto" w:fill="auto"/>
            <w:vAlign w:val="center"/>
          </w:tcPr>
          <w:p w14:paraId="6A981B56" w14:textId="77DC2B08" w:rsidR="00D84FFA" w:rsidRPr="00D84FFA" w:rsidRDefault="00D84FFA" w:rsidP="00D84FFA">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t xml:space="preserve">vydanie osvedčenia leteckého prevádzkovateľa na prevádzku obchodnej leteckej dopravy bez obmedzenia s iným ako zložitým motorovým lietadlom </w:t>
            </w:r>
          </w:p>
        </w:tc>
        <w:tc>
          <w:tcPr>
            <w:tcW w:w="992" w:type="dxa"/>
            <w:vAlign w:val="center"/>
          </w:tcPr>
          <w:p w14:paraId="685DB2AB" w14:textId="546BB9FB" w:rsidR="00D84FFA" w:rsidRPr="00D84FFA" w:rsidRDefault="00D84FFA" w:rsidP="00D84FFA">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t xml:space="preserve">návrh zákona o civilnom letectve a o zmene a doplnení niektorých zákonov (letecký zákon) vrátane návrhu novely sadzobníka </w:t>
            </w:r>
            <w:r w:rsidRPr="00D84FFA">
              <w:rPr>
                <w:rFonts w:ascii="Times New Roman" w:hAnsi="Times New Roman" w:cs="Times New Roman"/>
                <w:color w:val="000000"/>
                <w:sz w:val="20"/>
                <w:szCs w:val="20"/>
              </w:rPr>
              <w:lastRenderedPageBreak/>
              <w:t>správnych poplatkov</w:t>
            </w:r>
          </w:p>
        </w:tc>
        <w:tc>
          <w:tcPr>
            <w:tcW w:w="1134" w:type="dxa"/>
            <w:vAlign w:val="center"/>
          </w:tcPr>
          <w:p w14:paraId="6D9C30B2" w14:textId="71D6735F" w:rsidR="00D84FFA" w:rsidRPr="00D84FFA" w:rsidRDefault="00D84FFA" w:rsidP="005D6227">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lastRenderedPageBreak/>
              <w:t xml:space="preserve">§ </w:t>
            </w:r>
            <w:r w:rsidR="005D6227">
              <w:rPr>
                <w:rFonts w:ascii="Times New Roman" w:hAnsi="Times New Roman" w:cs="Times New Roman"/>
                <w:color w:val="000000"/>
                <w:sz w:val="20"/>
                <w:szCs w:val="20"/>
              </w:rPr>
              <w:t>51</w:t>
            </w:r>
            <w:r w:rsidR="005D6227" w:rsidRPr="00D84FFA">
              <w:rPr>
                <w:rFonts w:ascii="Times New Roman" w:hAnsi="Times New Roman" w:cs="Times New Roman"/>
                <w:color w:val="000000"/>
                <w:sz w:val="20"/>
                <w:szCs w:val="20"/>
              </w:rPr>
              <w:t xml:space="preserve"> </w:t>
            </w:r>
            <w:r w:rsidRPr="00D84FFA">
              <w:rPr>
                <w:rFonts w:ascii="Times New Roman" w:hAnsi="Times New Roman" w:cs="Times New Roman"/>
                <w:color w:val="000000"/>
                <w:sz w:val="20"/>
                <w:szCs w:val="20"/>
              </w:rPr>
              <w:t xml:space="preserve">ods. 1 návrhu zákona, položka 91 písm. </w:t>
            </w:r>
            <w:proofErr w:type="spellStart"/>
            <w:r w:rsidRPr="00D84FFA">
              <w:rPr>
                <w:rFonts w:ascii="Times New Roman" w:hAnsi="Times New Roman" w:cs="Times New Roman"/>
                <w:color w:val="000000"/>
                <w:sz w:val="20"/>
                <w:szCs w:val="20"/>
              </w:rPr>
              <w:t>a</w:t>
            </w:r>
            <w:r w:rsidR="000D556F">
              <w:rPr>
                <w:rFonts w:ascii="Times New Roman" w:hAnsi="Times New Roman" w:cs="Times New Roman"/>
                <w:color w:val="000000"/>
                <w:sz w:val="20"/>
                <w:szCs w:val="20"/>
              </w:rPr>
              <w:t>z</w:t>
            </w:r>
            <w:proofErr w:type="spellEnd"/>
            <w:r w:rsidRPr="00D84FFA">
              <w:rPr>
                <w:rFonts w:ascii="Times New Roman" w:hAnsi="Times New Roman" w:cs="Times New Roman"/>
                <w:color w:val="000000"/>
                <w:sz w:val="20"/>
                <w:szCs w:val="20"/>
              </w:rPr>
              <w:t>) bod 2.1 návrhu novely sadzobníka správnych poplatkov</w:t>
            </w:r>
          </w:p>
        </w:tc>
        <w:tc>
          <w:tcPr>
            <w:tcW w:w="1843" w:type="dxa"/>
            <w:shd w:val="clear" w:color="auto" w:fill="auto"/>
            <w:vAlign w:val="center"/>
          </w:tcPr>
          <w:p w14:paraId="1C05100E" w14:textId="52F0DFEF" w:rsidR="00D84FFA" w:rsidRPr="00D84FFA" w:rsidRDefault="00D84FFA" w:rsidP="00D84FFA">
            <w:pPr>
              <w:pStyle w:val="gmail-m-1648484718305530482msolistparagraph"/>
              <w:spacing w:before="0" w:beforeAutospacing="0" w:after="0" w:afterAutospacing="0"/>
              <w:jc w:val="both"/>
              <w:rPr>
                <w:rFonts w:ascii="Times New Roman" w:hAnsi="Times New Roman" w:cs="Times New Roman"/>
                <w:color w:val="000000"/>
                <w:sz w:val="20"/>
                <w:szCs w:val="20"/>
              </w:rPr>
            </w:pPr>
            <w:r w:rsidRPr="00D84FFA">
              <w:rPr>
                <w:rFonts w:ascii="Times New Roman" w:hAnsi="Times New Roman" w:cs="Times New Roman"/>
                <w:color w:val="000000"/>
                <w:sz w:val="20"/>
                <w:szCs w:val="20"/>
              </w:rPr>
              <w:t>2. EÚ úplná harmonizácia</w:t>
            </w:r>
          </w:p>
        </w:tc>
        <w:tc>
          <w:tcPr>
            <w:tcW w:w="992" w:type="dxa"/>
            <w:vAlign w:val="center"/>
          </w:tcPr>
          <w:p w14:paraId="0945B870" w14:textId="7DCBBEBE" w:rsidR="00D84FFA" w:rsidRPr="00D84FFA" w:rsidRDefault="00D84FFA" w:rsidP="00D84FFA">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52C161E0" w14:textId="0C6186F2" w:rsidR="00D84FFA" w:rsidRPr="00D84FFA" w:rsidRDefault="00D84FFA" w:rsidP="00D84FFA">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t>letecký prevádzkovateľ</w:t>
            </w:r>
          </w:p>
        </w:tc>
        <w:tc>
          <w:tcPr>
            <w:tcW w:w="1108" w:type="dxa"/>
            <w:vAlign w:val="center"/>
          </w:tcPr>
          <w:p w14:paraId="5FD4A943" w14:textId="1482B893" w:rsidR="00D84FFA" w:rsidRPr="00D84FFA" w:rsidRDefault="00D84FFA" w:rsidP="00D84FFA">
            <w:pPr>
              <w:spacing w:after="0" w:line="240" w:lineRule="auto"/>
              <w:jc w:val="right"/>
              <w:rPr>
                <w:rFonts w:ascii="Times New Roman" w:hAnsi="Times New Roman" w:cs="Times New Roman"/>
                <w:color w:val="000000"/>
                <w:sz w:val="20"/>
                <w:szCs w:val="20"/>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7C6E55D7" w14:textId="75EF9DE4" w:rsidR="00D84FFA" w:rsidRPr="00D84FFA" w:rsidRDefault="00D84FFA" w:rsidP="00D84FFA">
            <w:pPr>
              <w:spacing w:after="0" w:line="240" w:lineRule="auto"/>
              <w:jc w:val="right"/>
              <w:rPr>
                <w:rFonts w:ascii="Times New Roman" w:hAnsi="Times New Roman" w:cs="Times New Roman"/>
                <w:color w:val="000000"/>
                <w:sz w:val="20"/>
                <w:szCs w:val="20"/>
              </w:rPr>
            </w:pPr>
            <w:r w:rsidRPr="00D84FFA">
              <w:rPr>
                <w:rFonts w:ascii="Times New Roman" w:hAnsi="Times New Roman" w:cs="Times New Roman"/>
                <w:color w:val="000000"/>
                <w:sz w:val="20"/>
                <w:szCs w:val="20"/>
              </w:rPr>
              <w:t>409</w:t>
            </w:r>
          </w:p>
        </w:tc>
        <w:tc>
          <w:tcPr>
            <w:tcW w:w="843" w:type="dxa"/>
            <w:shd w:val="clear" w:color="auto" w:fill="auto"/>
            <w:noWrap/>
            <w:vAlign w:val="center"/>
          </w:tcPr>
          <w:p w14:paraId="2FE00587" w14:textId="04892067" w:rsidR="00D84FFA" w:rsidRPr="00D84FFA" w:rsidRDefault="00D84FFA" w:rsidP="00D84FFA">
            <w:pPr>
              <w:spacing w:after="0" w:line="240" w:lineRule="auto"/>
              <w:jc w:val="right"/>
              <w:rPr>
                <w:rFonts w:ascii="Times New Roman" w:hAnsi="Times New Roman" w:cs="Times New Roman"/>
                <w:color w:val="000000"/>
                <w:sz w:val="20"/>
                <w:szCs w:val="20"/>
              </w:rPr>
            </w:pPr>
            <w:r w:rsidRPr="00D84FFA">
              <w:rPr>
                <w:rFonts w:ascii="Times New Roman" w:hAnsi="Times New Roman" w:cs="Times New Roman"/>
                <w:color w:val="000000"/>
                <w:sz w:val="20"/>
                <w:szCs w:val="20"/>
              </w:rPr>
              <w:t>409</w:t>
            </w:r>
          </w:p>
        </w:tc>
        <w:tc>
          <w:tcPr>
            <w:tcW w:w="1000" w:type="dxa"/>
            <w:shd w:val="clear" w:color="auto" w:fill="auto"/>
            <w:noWrap/>
            <w:vAlign w:val="center"/>
          </w:tcPr>
          <w:p w14:paraId="4040DF97" w14:textId="1BACCA8A" w:rsidR="00D84FFA" w:rsidRPr="00D84FFA" w:rsidRDefault="00D84FFA" w:rsidP="00D84FFA">
            <w:pPr>
              <w:spacing w:after="0" w:line="240" w:lineRule="auto"/>
              <w:rPr>
                <w:rFonts w:ascii="Times New Roman" w:hAnsi="Times New Roman" w:cs="Times New Roman"/>
                <w:color w:val="000000"/>
                <w:sz w:val="20"/>
                <w:szCs w:val="20"/>
              </w:rPr>
            </w:pPr>
            <w:proofErr w:type="spellStart"/>
            <w:r w:rsidRPr="00D84FFA">
              <w:rPr>
                <w:rFonts w:ascii="Times New Roman" w:hAnsi="Times New Roman" w:cs="Times New Roman"/>
                <w:color w:val="000000"/>
                <w:sz w:val="20"/>
                <w:szCs w:val="20"/>
              </w:rPr>
              <w:t>Out</w:t>
            </w:r>
            <w:proofErr w:type="spellEnd"/>
            <w:r w:rsidRPr="00D84FFA">
              <w:rPr>
                <w:rFonts w:ascii="Times New Roman" w:hAnsi="Times New Roman" w:cs="Times New Roman"/>
                <w:color w:val="000000"/>
                <w:sz w:val="20"/>
                <w:szCs w:val="20"/>
              </w:rPr>
              <w:t xml:space="preserve"> (znižuje náklady)</w:t>
            </w:r>
          </w:p>
        </w:tc>
        <w:tc>
          <w:tcPr>
            <w:tcW w:w="708" w:type="dxa"/>
            <w:shd w:val="clear" w:color="auto" w:fill="auto"/>
            <w:noWrap/>
            <w:vAlign w:val="center"/>
          </w:tcPr>
          <w:p w14:paraId="13CE6BA4" w14:textId="4EE2CFAC" w:rsidR="00D84FFA" w:rsidRPr="00D84FFA" w:rsidRDefault="00D84FFA" w:rsidP="00D84FFA">
            <w:pPr>
              <w:spacing w:after="0" w:line="240" w:lineRule="auto"/>
              <w:jc w:val="right"/>
              <w:rPr>
                <w:rFonts w:ascii="Times New Roman" w:hAnsi="Times New Roman" w:cs="Times New Roman"/>
                <w:sz w:val="20"/>
                <w:szCs w:val="20"/>
              </w:rPr>
            </w:pPr>
            <w:r w:rsidRPr="00D84FFA">
              <w:rPr>
                <w:rFonts w:ascii="Times New Roman" w:hAnsi="Times New Roman" w:cs="Times New Roman"/>
                <w:sz w:val="20"/>
                <w:szCs w:val="20"/>
              </w:rPr>
              <w:t>0</w:t>
            </w:r>
          </w:p>
        </w:tc>
        <w:tc>
          <w:tcPr>
            <w:tcW w:w="1134" w:type="dxa"/>
            <w:vAlign w:val="center"/>
          </w:tcPr>
          <w:p w14:paraId="71042680" w14:textId="6E45D485" w:rsidR="00D84FFA" w:rsidRPr="00D84FFA" w:rsidRDefault="00D84FFA" w:rsidP="00D84FFA">
            <w:pPr>
              <w:spacing w:after="0" w:line="240" w:lineRule="auto"/>
              <w:jc w:val="right"/>
              <w:rPr>
                <w:rFonts w:ascii="Times New Roman" w:hAnsi="Times New Roman" w:cs="Times New Roman"/>
                <w:color w:val="000000"/>
                <w:sz w:val="20"/>
                <w:szCs w:val="20"/>
              </w:rPr>
            </w:pPr>
            <w:r w:rsidRPr="00D84FFA">
              <w:rPr>
                <w:rFonts w:ascii="Times New Roman" w:hAnsi="Times New Roman" w:cs="Times New Roman"/>
                <w:color w:val="000000"/>
                <w:sz w:val="20"/>
                <w:szCs w:val="20"/>
              </w:rPr>
              <w:t>0</w:t>
            </w:r>
          </w:p>
        </w:tc>
      </w:tr>
      <w:tr w:rsidR="00D84FFA" w:rsidRPr="00D84FFA" w14:paraId="417BE12E"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07DF012C" w14:textId="07F6E6C2" w:rsidR="00D84FFA" w:rsidRPr="00D84FFA" w:rsidRDefault="00D84FFA" w:rsidP="00D84FFA">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t>42</w:t>
            </w:r>
          </w:p>
        </w:tc>
        <w:tc>
          <w:tcPr>
            <w:tcW w:w="1740" w:type="dxa"/>
            <w:shd w:val="clear" w:color="auto" w:fill="auto"/>
            <w:vAlign w:val="center"/>
          </w:tcPr>
          <w:p w14:paraId="113CB640" w14:textId="25FF5E72" w:rsidR="00D84FFA" w:rsidRPr="00D84FFA" w:rsidRDefault="00D84FFA" w:rsidP="00D84FFA">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t xml:space="preserve">zmena osvedčenia leteckého prevádzkovateľa na prevádzku obchodnej leteckej dopravy bez obmedzenia s iným ako zložitým motorovým lietadlom </w:t>
            </w:r>
          </w:p>
        </w:tc>
        <w:tc>
          <w:tcPr>
            <w:tcW w:w="992" w:type="dxa"/>
            <w:vAlign w:val="center"/>
          </w:tcPr>
          <w:p w14:paraId="612870BE" w14:textId="50D6F735" w:rsidR="00D84FFA" w:rsidRPr="00D84FFA" w:rsidRDefault="00D84FFA" w:rsidP="00D84FFA">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t>návrh zákona o civilnom letectve a o zmene a doplnení niektorých zákonov (letecký zákon) vrátane návrhu novely sadzobníka správnych poplatkov</w:t>
            </w:r>
          </w:p>
        </w:tc>
        <w:tc>
          <w:tcPr>
            <w:tcW w:w="1134" w:type="dxa"/>
            <w:vAlign w:val="center"/>
          </w:tcPr>
          <w:p w14:paraId="677A0B67" w14:textId="4B14E598" w:rsidR="00D84FFA" w:rsidRPr="00D84FFA" w:rsidRDefault="00D84FFA" w:rsidP="005D6227">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t xml:space="preserve">§ </w:t>
            </w:r>
            <w:r w:rsidR="005D6227">
              <w:rPr>
                <w:rFonts w:ascii="Times New Roman" w:hAnsi="Times New Roman" w:cs="Times New Roman"/>
                <w:color w:val="000000"/>
                <w:sz w:val="20"/>
                <w:szCs w:val="20"/>
              </w:rPr>
              <w:t>51</w:t>
            </w:r>
            <w:r w:rsidR="005D6227" w:rsidRPr="00D84FFA">
              <w:rPr>
                <w:rFonts w:ascii="Times New Roman" w:hAnsi="Times New Roman" w:cs="Times New Roman"/>
                <w:color w:val="000000"/>
                <w:sz w:val="20"/>
                <w:szCs w:val="20"/>
              </w:rPr>
              <w:t xml:space="preserve"> </w:t>
            </w:r>
            <w:r w:rsidRPr="00D84FFA">
              <w:rPr>
                <w:rFonts w:ascii="Times New Roman" w:hAnsi="Times New Roman" w:cs="Times New Roman"/>
                <w:color w:val="000000"/>
                <w:sz w:val="20"/>
                <w:szCs w:val="20"/>
              </w:rPr>
              <w:t xml:space="preserve">ods. 1 návrhu zákona, položka 91 písm. </w:t>
            </w:r>
            <w:proofErr w:type="spellStart"/>
            <w:r w:rsidRPr="00D84FFA">
              <w:rPr>
                <w:rFonts w:ascii="Times New Roman" w:hAnsi="Times New Roman" w:cs="Times New Roman"/>
                <w:color w:val="000000"/>
                <w:sz w:val="20"/>
                <w:szCs w:val="20"/>
              </w:rPr>
              <w:t>a</w:t>
            </w:r>
            <w:r w:rsidR="000D556F">
              <w:rPr>
                <w:rFonts w:ascii="Times New Roman" w:hAnsi="Times New Roman" w:cs="Times New Roman"/>
                <w:color w:val="000000"/>
                <w:sz w:val="20"/>
                <w:szCs w:val="20"/>
              </w:rPr>
              <w:t>z</w:t>
            </w:r>
            <w:proofErr w:type="spellEnd"/>
            <w:r w:rsidRPr="00D84FFA">
              <w:rPr>
                <w:rFonts w:ascii="Times New Roman" w:hAnsi="Times New Roman" w:cs="Times New Roman"/>
                <w:color w:val="000000"/>
                <w:sz w:val="20"/>
                <w:szCs w:val="20"/>
              </w:rPr>
              <w:t>) bod 2.2 návrhu novely sadzobníka správnych poplatkov</w:t>
            </w:r>
          </w:p>
        </w:tc>
        <w:tc>
          <w:tcPr>
            <w:tcW w:w="1843" w:type="dxa"/>
            <w:shd w:val="clear" w:color="auto" w:fill="auto"/>
            <w:vAlign w:val="center"/>
          </w:tcPr>
          <w:p w14:paraId="50145B37" w14:textId="7D985BC0" w:rsidR="00D84FFA" w:rsidRPr="00D84FFA" w:rsidRDefault="00D84FFA" w:rsidP="00D84FFA">
            <w:pPr>
              <w:pStyle w:val="gmail-m-1648484718305530482msolistparagraph"/>
              <w:spacing w:before="0" w:beforeAutospacing="0" w:after="0" w:afterAutospacing="0"/>
              <w:jc w:val="both"/>
              <w:rPr>
                <w:rFonts w:ascii="Times New Roman" w:hAnsi="Times New Roman" w:cs="Times New Roman"/>
                <w:color w:val="000000"/>
                <w:sz w:val="20"/>
                <w:szCs w:val="20"/>
              </w:rPr>
            </w:pPr>
            <w:r w:rsidRPr="00D84FFA">
              <w:rPr>
                <w:rFonts w:ascii="Times New Roman" w:hAnsi="Times New Roman" w:cs="Times New Roman"/>
                <w:color w:val="000000"/>
                <w:sz w:val="20"/>
                <w:szCs w:val="20"/>
              </w:rPr>
              <w:t>2. EÚ úplná harmonizácia</w:t>
            </w:r>
          </w:p>
        </w:tc>
        <w:tc>
          <w:tcPr>
            <w:tcW w:w="992" w:type="dxa"/>
            <w:vAlign w:val="center"/>
          </w:tcPr>
          <w:p w14:paraId="37FC1CEE" w14:textId="5904CC8F" w:rsidR="00D84FFA" w:rsidRPr="00D84FFA" w:rsidRDefault="00D84FFA" w:rsidP="00D84FFA">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5DEEA908" w14:textId="282874E0" w:rsidR="00D84FFA" w:rsidRPr="00D84FFA" w:rsidRDefault="00D84FFA" w:rsidP="00D84FFA">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t>letecký prevádzkovateľ</w:t>
            </w:r>
          </w:p>
        </w:tc>
        <w:tc>
          <w:tcPr>
            <w:tcW w:w="1108" w:type="dxa"/>
            <w:vAlign w:val="center"/>
          </w:tcPr>
          <w:p w14:paraId="27D77831" w14:textId="33187092" w:rsidR="00D84FFA" w:rsidRPr="00D84FFA" w:rsidRDefault="00D84FFA" w:rsidP="00D84FFA">
            <w:pPr>
              <w:spacing w:after="0" w:line="240" w:lineRule="auto"/>
              <w:jc w:val="right"/>
              <w:rPr>
                <w:rFonts w:ascii="Times New Roman" w:hAnsi="Times New Roman" w:cs="Times New Roman"/>
                <w:color w:val="000000"/>
                <w:sz w:val="20"/>
                <w:szCs w:val="20"/>
              </w:rPr>
            </w:pPr>
            <w:r w:rsidRPr="00D84FFA">
              <w:rPr>
                <w:rFonts w:ascii="Times New Roman" w:hAnsi="Times New Roman" w:cs="Times New Roman"/>
                <w:color w:val="000000"/>
                <w:sz w:val="20"/>
                <w:szCs w:val="20"/>
              </w:rPr>
              <w:t xml:space="preserve">                   1 </w:t>
            </w:r>
          </w:p>
        </w:tc>
        <w:tc>
          <w:tcPr>
            <w:tcW w:w="851" w:type="dxa"/>
            <w:shd w:val="clear" w:color="auto" w:fill="auto"/>
            <w:noWrap/>
            <w:vAlign w:val="center"/>
          </w:tcPr>
          <w:p w14:paraId="102AB2F1" w14:textId="4BA3578C" w:rsidR="00D84FFA" w:rsidRPr="00D84FFA" w:rsidRDefault="00D84FFA" w:rsidP="00D84FFA">
            <w:pPr>
              <w:spacing w:after="0" w:line="240" w:lineRule="auto"/>
              <w:jc w:val="right"/>
              <w:rPr>
                <w:rFonts w:ascii="Times New Roman" w:hAnsi="Times New Roman" w:cs="Times New Roman"/>
                <w:color w:val="000000"/>
                <w:sz w:val="20"/>
                <w:szCs w:val="20"/>
              </w:rPr>
            </w:pPr>
            <w:r w:rsidRPr="00D84FFA">
              <w:rPr>
                <w:rFonts w:ascii="Times New Roman" w:hAnsi="Times New Roman" w:cs="Times New Roman"/>
                <w:color w:val="000000"/>
                <w:sz w:val="20"/>
                <w:szCs w:val="20"/>
              </w:rPr>
              <w:t>54</w:t>
            </w:r>
          </w:p>
        </w:tc>
        <w:tc>
          <w:tcPr>
            <w:tcW w:w="843" w:type="dxa"/>
            <w:shd w:val="clear" w:color="auto" w:fill="auto"/>
            <w:noWrap/>
            <w:vAlign w:val="center"/>
          </w:tcPr>
          <w:p w14:paraId="511F716F" w14:textId="54626CC6" w:rsidR="00D84FFA" w:rsidRPr="00D84FFA" w:rsidRDefault="00D84FFA" w:rsidP="00D84FFA">
            <w:pPr>
              <w:spacing w:after="0" w:line="240" w:lineRule="auto"/>
              <w:jc w:val="right"/>
              <w:rPr>
                <w:rFonts w:ascii="Times New Roman" w:hAnsi="Times New Roman" w:cs="Times New Roman"/>
                <w:color w:val="000000"/>
                <w:sz w:val="20"/>
                <w:szCs w:val="20"/>
              </w:rPr>
            </w:pPr>
            <w:r w:rsidRPr="00D84FFA">
              <w:rPr>
                <w:rFonts w:ascii="Times New Roman" w:hAnsi="Times New Roman" w:cs="Times New Roman"/>
                <w:color w:val="000000"/>
                <w:sz w:val="20"/>
                <w:szCs w:val="20"/>
              </w:rPr>
              <w:t>54</w:t>
            </w:r>
          </w:p>
        </w:tc>
        <w:tc>
          <w:tcPr>
            <w:tcW w:w="1000" w:type="dxa"/>
            <w:shd w:val="clear" w:color="auto" w:fill="auto"/>
            <w:noWrap/>
            <w:vAlign w:val="center"/>
          </w:tcPr>
          <w:p w14:paraId="3E4F9DC5" w14:textId="5EF3DCBE" w:rsidR="00D84FFA" w:rsidRPr="00D84FFA" w:rsidRDefault="00D84FFA" w:rsidP="00D84FFA">
            <w:pPr>
              <w:spacing w:after="0" w:line="240" w:lineRule="auto"/>
              <w:rPr>
                <w:rFonts w:ascii="Times New Roman" w:hAnsi="Times New Roman" w:cs="Times New Roman"/>
                <w:color w:val="000000"/>
                <w:sz w:val="20"/>
                <w:szCs w:val="20"/>
              </w:rPr>
            </w:pPr>
            <w:proofErr w:type="spellStart"/>
            <w:r w:rsidRPr="00D84FFA">
              <w:rPr>
                <w:rFonts w:ascii="Times New Roman" w:hAnsi="Times New Roman" w:cs="Times New Roman"/>
                <w:color w:val="000000"/>
                <w:sz w:val="20"/>
                <w:szCs w:val="20"/>
              </w:rPr>
              <w:t>Out</w:t>
            </w:r>
            <w:proofErr w:type="spellEnd"/>
            <w:r w:rsidRPr="00D84FFA">
              <w:rPr>
                <w:rFonts w:ascii="Times New Roman" w:hAnsi="Times New Roman" w:cs="Times New Roman"/>
                <w:color w:val="000000"/>
                <w:sz w:val="20"/>
                <w:szCs w:val="20"/>
              </w:rPr>
              <w:t xml:space="preserve"> (znižuje náklady)</w:t>
            </w:r>
          </w:p>
        </w:tc>
        <w:tc>
          <w:tcPr>
            <w:tcW w:w="708" w:type="dxa"/>
            <w:shd w:val="clear" w:color="auto" w:fill="auto"/>
            <w:noWrap/>
            <w:vAlign w:val="center"/>
          </w:tcPr>
          <w:p w14:paraId="0F645E5E" w14:textId="4C6845AE" w:rsidR="00D84FFA" w:rsidRPr="00D84FFA" w:rsidRDefault="00D84FFA" w:rsidP="00D84FFA">
            <w:pPr>
              <w:spacing w:after="0" w:line="240" w:lineRule="auto"/>
              <w:jc w:val="right"/>
              <w:rPr>
                <w:rFonts w:ascii="Times New Roman" w:hAnsi="Times New Roman" w:cs="Times New Roman"/>
                <w:sz w:val="20"/>
                <w:szCs w:val="20"/>
              </w:rPr>
            </w:pPr>
            <w:r w:rsidRPr="00D84FFA">
              <w:rPr>
                <w:rFonts w:ascii="Times New Roman" w:hAnsi="Times New Roman" w:cs="Times New Roman"/>
                <w:sz w:val="20"/>
                <w:szCs w:val="20"/>
              </w:rPr>
              <w:t>0</w:t>
            </w:r>
          </w:p>
        </w:tc>
        <w:tc>
          <w:tcPr>
            <w:tcW w:w="1134" w:type="dxa"/>
            <w:vAlign w:val="center"/>
          </w:tcPr>
          <w:p w14:paraId="188500C9" w14:textId="57460A30" w:rsidR="00D84FFA" w:rsidRPr="00D84FFA" w:rsidRDefault="00D84FFA" w:rsidP="00D84FFA">
            <w:pPr>
              <w:spacing w:after="0" w:line="240" w:lineRule="auto"/>
              <w:jc w:val="right"/>
              <w:rPr>
                <w:rFonts w:ascii="Times New Roman" w:hAnsi="Times New Roman" w:cs="Times New Roman"/>
                <w:color w:val="000000"/>
                <w:sz w:val="20"/>
                <w:szCs w:val="20"/>
              </w:rPr>
            </w:pPr>
            <w:r w:rsidRPr="00D84FFA">
              <w:rPr>
                <w:rFonts w:ascii="Times New Roman" w:hAnsi="Times New Roman" w:cs="Times New Roman"/>
                <w:color w:val="000000"/>
                <w:sz w:val="20"/>
                <w:szCs w:val="20"/>
              </w:rPr>
              <w:t>0</w:t>
            </w:r>
          </w:p>
        </w:tc>
      </w:tr>
      <w:tr w:rsidR="00D84FFA" w:rsidRPr="00D84FFA" w14:paraId="3DDDE726" w14:textId="77777777" w:rsidTr="004F66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446" w:type="dxa"/>
            <w:vAlign w:val="center"/>
          </w:tcPr>
          <w:p w14:paraId="5C4584F0" w14:textId="3501B572" w:rsidR="00D84FFA" w:rsidRPr="00D84FFA" w:rsidRDefault="00D84FFA" w:rsidP="00D84FFA">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t>43</w:t>
            </w:r>
          </w:p>
        </w:tc>
        <w:tc>
          <w:tcPr>
            <w:tcW w:w="1740" w:type="dxa"/>
            <w:shd w:val="clear" w:color="auto" w:fill="auto"/>
            <w:vAlign w:val="center"/>
          </w:tcPr>
          <w:p w14:paraId="7209D73B" w14:textId="1D9AA05F" w:rsidR="00D84FFA" w:rsidRPr="00D84FFA" w:rsidRDefault="00D84FFA" w:rsidP="00D84FFA">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t>predĺženie platnosti osvedčenia leteckého prevádzkovateľa</w:t>
            </w:r>
          </w:p>
        </w:tc>
        <w:tc>
          <w:tcPr>
            <w:tcW w:w="992" w:type="dxa"/>
            <w:vAlign w:val="center"/>
          </w:tcPr>
          <w:p w14:paraId="7E92EFC9" w14:textId="50071AB4" w:rsidR="00D84FFA" w:rsidRPr="00D84FFA" w:rsidRDefault="00D84FFA" w:rsidP="00D84FFA">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t>zákon č. 143/1998 Z. z., zákon č. 145/1995 Z. z.</w:t>
            </w:r>
          </w:p>
        </w:tc>
        <w:tc>
          <w:tcPr>
            <w:tcW w:w="1134" w:type="dxa"/>
            <w:vAlign w:val="center"/>
          </w:tcPr>
          <w:p w14:paraId="6605EDE0" w14:textId="3B983C17" w:rsidR="00D84FFA" w:rsidRPr="00D84FFA" w:rsidRDefault="00D84FFA" w:rsidP="00D84FFA">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t>§ 12 zákona č. 143/1998 Z. z.; položka 91 písm. i) druhý bod sadzobníka správnych poplatkov</w:t>
            </w:r>
          </w:p>
        </w:tc>
        <w:tc>
          <w:tcPr>
            <w:tcW w:w="1843" w:type="dxa"/>
            <w:shd w:val="clear" w:color="auto" w:fill="auto"/>
            <w:vAlign w:val="center"/>
          </w:tcPr>
          <w:p w14:paraId="0C838DF5" w14:textId="5A4609E2" w:rsidR="00D84FFA" w:rsidRPr="00D84FFA" w:rsidRDefault="00D84FFA" w:rsidP="00D84FFA">
            <w:pPr>
              <w:pStyle w:val="gmail-m-1648484718305530482msolistparagraph"/>
              <w:spacing w:before="0" w:beforeAutospacing="0" w:after="0" w:afterAutospacing="0"/>
              <w:jc w:val="both"/>
              <w:rPr>
                <w:rFonts w:ascii="Times New Roman" w:hAnsi="Times New Roman" w:cs="Times New Roman"/>
                <w:color w:val="000000"/>
                <w:sz w:val="20"/>
                <w:szCs w:val="20"/>
              </w:rPr>
            </w:pPr>
            <w:proofErr w:type="spellStart"/>
            <w:r w:rsidRPr="00D84FFA">
              <w:rPr>
                <w:rFonts w:ascii="Times New Roman" w:hAnsi="Times New Roman" w:cs="Times New Roman"/>
                <w:color w:val="000000"/>
                <w:sz w:val="20"/>
                <w:szCs w:val="20"/>
              </w:rPr>
              <w:t>1.SK</w:t>
            </w:r>
            <w:proofErr w:type="spellEnd"/>
          </w:p>
        </w:tc>
        <w:tc>
          <w:tcPr>
            <w:tcW w:w="992" w:type="dxa"/>
            <w:vAlign w:val="center"/>
          </w:tcPr>
          <w:p w14:paraId="2DE9B2D7" w14:textId="4BF60089" w:rsidR="00D84FFA" w:rsidRPr="00D84FFA" w:rsidRDefault="00D84FFA" w:rsidP="00D84FFA">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t>-</w:t>
            </w:r>
          </w:p>
        </w:tc>
        <w:tc>
          <w:tcPr>
            <w:tcW w:w="1160" w:type="dxa"/>
            <w:shd w:val="clear" w:color="auto" w:fill="auto"/>
            <w:noWrap/>
            <w:vAlign w:val="center"/>
          </w:tcPr>
          <w:p w14:paraId="797EBCD7" w14:textId="377F7504" w:rsidR="00D84FFA" w:rsidRPr="00D84FFA" w:rsidRDefault="00D84FFA" w:rsidP="00D84FFA">
            <w:pPr>
              <w:spacing w:after="0" w:line="240" w:lineRule="auto"/>
              <w:rPr>
                <w:rFonts w:ascii="Times New Roman" w:hAnsi="Times New Roman" w:cs="Times New Roman"/>
                <w:color w:val="000000"/>
                <w:sz w:val="20"/>
                <w:szCs w:val="20"/>
              </w:rPr>
            </w:pPr>
            <w:r w:rsidRPr="00D84FFA">
              <w:rPr>
                <w:rFonts w:ascii="Times New Roman" w:hAnsi="Times New Roman" w:cs="Times New Roman"/>
                <w:color w:val="000000"/>
                <w:sz w:val="20"/>
                <w:szCs w:val="20"/>
              </w:rPr>
              <w:t>letecký prevádzkovateľ</w:t>
            </w:r>
          </w:p>
        </w:tc>
        <w:tc>
          <w:tcPr>
            <w:tcW w:w="1108" w:type="dxa"/>
            <w:vAlign w:val="center"/>
          </w:tcPr>
          <w:p w14:paraId="0E1F830A" w14:textId="2FB8EDDA" w:rsidR="00D84FFA" w:rsidRPr="00D84FFA" w:rsidRDefault="00D84FFA" w:rsidP="00D84FFA">
            <w:pPr>
              <w:spacing w:after="0" w:line="240" w:lineRule="auto"/>
              <w:jc w:val="right"/>
              <w:rPr>
                <w:rFonts w:ascii="Times New Roman" w:hAnsi="Times New Roman" w:cs="Times New Roman"/>
                <w:color w:val="000000"/>
                <w:sz w:val="20"/>
                <w:szCs w:val="20"/>
              </w:rPr>
            </w:pPr>
            <w:r w:rsidRPr="00D84FFA">
              <w:rPr>
                <w:rFonts w:ascii="Times New Roman" w:hAnsi="Times New Roman" w:cs="Times New Roman"/>
                <w:color w:val="000000"/>
                <w:sz w:val="20"/>
                <w:szCs w:val="20"/>
              </w:rPr>
              <w:t xml:space="preserve">                 10 </w:t>
            </w:r>
          </w:p>
        </w:tc>
        <w:tc>
          <w:tcPr>
            <w:tcW w:w="851" w:type="dxa"/>
            <w:shd w:val="clear" w:color="auto" w:fill="auto"/>
            <w:noWrap/>
            <w:vAlign w:val="center"/>
          </w:tcPr>
          <w:p w14:paraId="69F2BEB8" w14:textId="64897E0A" w:rsidR="00D84FFA" w:rsidRPr="00D84FFA" w:rsidRDefault="00D84FFA" w:rsidP="00D84FFA">
            <w:pPr>
              <w:spacing w:after="0" w:line="240" w:lineRule="auto"/>
              <w:jc w:val="right"/>
              <w:rPr>
                <w:rFonts w:ascii="Times New Roman" w:hAnsi="Times New Roman" w:cs="Times New Roman"/>
                <w:color w:val="000000"/>
                <w:sz w:val="20"/>
                <w:szCs w:val="20"/>
              </w:rPr>
            </w:pPr>
            <w:r w:rsidRPr="00D84FFA">
              <w:rPr>
                <w:rFonts w:ascii="Times New Roman" w:hAnsi="Times New Roman" w:cs="Times New Roman"/>
                <w:color w:val="000000"/>
                <w:sz w:val="20"/>
                <w:szCs w:val="20"/>
              </w:rPr>
              <w:t>124</w:t>
            </w:r>
          </w:p>
        </w:tc>
        <w:tc>
          <w:tcPr>
            <w:tcW w:w="843" w:type="dxa"/>
            <w:shd w:val="clear" w:color="auto" w:fill="auto"/>
            <w:noWrap/>
            <w:vAlign w:val="center"/>
          </w:tcPr>
          <w:p w14:paraId="208B7981" w14:textId="09B5282B" w:rsidR="00D84FFA" w:rsidRPr="00D84FFA" w:rsidRDefault="00D84FFA" w:rsidP="00D84FFA">
            <w:pPr>
              <w:spacing w:after="0" w:line="240" w:lineRule="auto"/>
              <w:jc w:val="right"/>
              <w:rPr>
                <w:rFonts w:ascii="Times New Roman" w:hAnsi="Times New Roman" w:cs="Times New Roman"/>
                <w:color w:val="000000"/>
                <w:sz w:val="20"/>
                <w:szCs w:val="20"/>
              </w:rPr>
            </w:pPr>
            <w:r w:rsidRPr="00D84FFA">
              <w:rPr>
                <w:rFonts w:ascii="Times New Roman" w:hAnsi="Times New Roman" w:cs="Times New Roman"/>
                <w:color w:val="000000"/>
                <w:sz w:val="20"/>
                <w:szCs w:val="20"/>
              </w:rPr>
              <w:t>1 245</w:t>
            </w:r>
          </w:p>
        </w:tc>
        <w:tc>
          <w:tcPr>
            <w:tcW w:w="1000" w:type="dxa"/>
            <w:shd w:val="clear" w:color="auto" w:fill="auto"/>
            <w:noWrap/>
            <w:vAlign w:val="center"/>
          </w:tcPr>
          <w:p w14:paraId="21C1097B" w14:textId="05D2A7A2" w:rsidR="00D84FFA" w:rsidRPr="00D84FFA" w:rsidRDefault="00D84FFA" w:rsidP="00D84FFA">
            <w:pPr>
              <w:spacing w:after="0" w:line="240" w:lineRule="auto"/>
              <w:rPr>
                <w:rFonts w:ascii="Times New Roman" w:hAnsi="Times New Roman" w:cs="Times New Roman"/>
                <w:color w:val="000000"/>
                <w:sz w:val="20"/>
                <w:szCs w:val="20"/>
              </w:rPr>
            </w:pPr>
            <w:proofErr w:type="spellStart"/>
            <w:r w:rsidRPr="00D84FFA">
              <w:rPr>
                <w:rFonts w:ascii="Times New Roman" w:hAnsi="Times New Roman" w:cs="Times New Roman"/>
                <w:color w:val="000000"/>
                <w:sz w:val="20"/>
                <w:szCs w:val="20"/>
              </w:rPr>
              <w:t>Out</w:t>
            </w:r>
            <w:proofErr w:type="spellEnd"/>
            <w:r w:rsidRPr="00D84FFA">
              <w:rPr>
                <w:rFonts w:ascii="Times New Roman" w:hAnsi="Times New Roman" w:cs="Times New Roman"/>
                <w:color w:val="000000"/>
                <w:sz w:val="20"/>
                <w:szCs w:val="20"/>
              </w:rPr>
              <w:t xml:space="preserve"> (znižuje náklady)</w:t>
            </w:r>
          </w:p>
        </w:tc>
        <w:tc>
          <w:tcPr>
            <w:tcW w:w="708" w:type="dxa"/>
            <w:shd w:val="clear" w:color="auto" w:fill="auto"/>
            <w:noWrap/>
            <w:vAlign w:val="center"/>
          </w:tcPr>
          <w:p w14:paraId="05956F55" w14:textId="7D759331" w:rsidR="00D84FFA" w:rsidRPr="00D84FFA" w:rsidRDefault="00D84FFA" w:rsidP="00D84FFA">
            <w:pPr>
              <w:spacing w:after="0" w:line="240" w:lineRule="auto"/>
              <w:jc w:val="right"/>
              <w:rPr>
                <w:rFonts w:ascii="Times New Roman" w:hAnsi="Times New Roman" w:cs="Times New Roman"/>
                <w:sz w:val="20"/>
                <w:szCs w:val="20"/>
              </w:rPr>
            </w:pPr>
            <w:r w:rsidRPr="00D84FFA">
              <w:rPr>
                <w:rFonts w:ascii="Times New Roman" w:hAnsi="Times New Roman" w:cs="Times New Roman"/>
                <w:sz w:val="20"/>
                <w:szCs w:val="20"/>
              </w:rPr>
              <w:t>1 245</w:t>
            </w:r>
          </w:p>
        </w:tc>
        <w:tc>
          <w:tcPr>
            <w:tcW w:w="1134" w:type="dxa"/>
            <w:vAlign w:val="center"/>
          </w:tcPr>
          <w:p w14:paraId="50DCB378" w14:textId="229CB87D" w:rsidR="00D84FFA" w:rsidRPr="00D84FFA" w:rsidRDefault="00D84FFA" w:rsidP="00D84FFA">
            <w:pPr>
              <w:spacing w:after="0" w:line="240" w:lineRule="auto"/>
              <w:jc w:val="right"/>
              <w:rPr>
                <w:rFonts w:ascii="Times New Roman" w:hAnsi="Times New Roman" w:cs="Times New Roman"/>
                <w:color w:val="000000"/>
                <w:sz w:val="20"/>
                <w:szCs w:val="20"/>
              </w:rPr>
            </w:pPr>
            <w:r w:rsidRPr="00D84FFA">
              <w:rPr>
                <w:rFonts w:ascii="Times New Roman" w:hAnsi="Times New Roman" w:cs="Times New Roman"/>
                <w:color w:val="000000"/>
                <w:sz w:val="20"/>
                <w:szCs w:val="20"/>
              </w:rPr>
              <w:t>0</w:t>
            </w:r>
          </w:p>
        </w:tc>
      </w:tr>
    </w:tbl>
    <w:p w14:paraId="520734CD" w14:textId="77777777" w:rsidR="00054C41" w:rsidRPr="00987017" w:rsidRDefault="00054C41" w:rsidP="00615B72">
      <w:pPr>
        <w:jc w:val="both"/>
        <w:rPr>
          <w:rFonts w:ascii="Times New Roman" w:eastAsia="Calibri" w:hAnsi="Times New Roman" w:cs="Times New Roman"/>
          <w:i/>
        </w:rPr>
      </w:pPr>
    </w:p>
    <w:p w14:paraId="798179FB" w14:textId="77777777" w:rsidR="00054C41" w:rsidRPr="00987017" w:rsidRDefault="00054C41" w:rsidP="00615B72">
      <w:pPr>
        <w:jc w:val="both"/>
        <w:rPr>
          <w:rFonts w:ascii="Times New Roman" w:eastAsia="Calibri" w:hAnsi="Times New Roman" w:cs="Times New Roman"/>
          <w:b/>
          <w:bCs/>
          <w:i/>
          <w:sz w:val="24"/>
          <w:szCs w:val="24"/>
        </w:rPr>
        <w:sectPr w:rsidR="00054C41" w:rsidRPr="00987017" w:rsidSect="00142154">
          <w:pgSz w:w="16838" w:h="11906" w:orient="landscape"/>
          <w:pgMar w:top="1417" w:right="1417" w:bottom="1417" w:left="1417" w:header="708" w:footer="708" w:gutter="0"/>
          <w:cols w:space="708"/>
          <w:docGrid w:linePitch="360"/>
        </w:sectPr>
      </w:pPr>
    </w:p>
    <w:p w14:paraId="77318665" w14:textId="77777777" w:rsidR="00054C41" w:rsidRPr="00987017" w:rsidRDefault="00511F8F" w:rsidP="00615B72">
      <w:pPr>
        <w:jc w:val="both"/>
        <w:rPr>
          <w:rFonts w:ascii="Times New Roman" w:eastAsia="Calibri" w:hAnsi="Times New Roman" w:cs="Times New Roman"/>
          <w:b/>
          <w:bCs/>
          <w:i/>
          <w:sz w:val="24"/>
          <w:szCs w:val="24"/>
          <w:u w:val="single"/>
        </w:rPr>
      </w:pPr>
      <w:r w:rsidRPr="00987017">
        <w:rPr>
          <w:rFonts w:ascii="Times New Roman" w:eastAsia="Calibri" w:hAnsi="Times New Roman" w:cs="Times New Roman"/>
          <w:b/>
          <w:bCs/>
          <w:i/>
          <w:sz w:val="24"/>
          <w:szCs w:val="24"/>
          <w:u w:val="single"/>
        </w:rPr>
        <w:lastRenderedPageBreak/>
        <w:t xml:space="preserve">3.1.3 </w:t>
      </w:r>
      <w:r w:rsidR="00054C41" w:rsidRPr="00987017">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Pr="00987017" w:rsidRDefault="00054C41" w:rsidP="00615B72">
      <w:pPr>
        <w:jc w:val="both"/>
        <w:rPr>
          <w:rFonts w:ascii="Times New Roman" w:eastAsia="Calibri" w:hAnsi="Times New Roman" w:cs="Times New Roman"/>
          <w:bCs/>
          <w:i/>
          <w:iCs/>
          <w:color w:val="000000"/>
          <w:sz w:val="24"/>
          <w:szCs w:val="24"/>
        </w:rPr>
      </w:pPr>
      <w:r w:rsidRPr="00987017">
        <w:rPr>
          <w:rFonts w:ascii="Times New Roman" w:eastAsia="Calibri" w:hAnsi="Times New Roman" w:cs="Times New Roman"/>
          <w:bCs/>
          <w:i/>
          <w:iCs/>
          <w:color w:val="000000"/>
          <w:sz w:val="24"/>
          <w:szCs w:val="24"/>
        </w:rPr>
        <w:t xml:space="preserve">Osobitne pri každej regulácii s vplyvom na </w:t>
      </w:r>
      <w:proofErr w:type="spellStart"/>
      <w:r w:rsidRPr="00987017">
        <w:rPr>
          <w:rFonts w:ascii="Times New Roman" w:eastAsia="Calibri" w:hAnsi="Times New Roman" w:cs="Times New Roman"/>
          <w:bCs/>
          <w:i/>
          <w:iCs/>
          <w:color w:val="000000"/>
          <w:sz w:val="24"/>
          <w:szCs w:val="24"/>
        </w:rPr>
        <w:t>PP</w:t>
      </w:r>
      <w:proofErr w:type="spellEnd"/>
      <w:r w:rsidRPr="00987017">
        <w:rPr>
          <w:rFonts w:ascii="Times New Roman" w:eastAsia="Calibri" w:hAnsi="Times New Roman" w:cs="Times New Roman"/>
          <w:bCs/>
          <w:i/>
          <w:iCs/>
          <w:color w:val="000000"/>
          <w:sz w:val="24"/>
          <w:szCs w:val="24"/>
        </w:rPr>
        <w:t xml:space="preserve"> zhodnotenom v tabuľke č. 2 uveďte doplňujúce informácie tak, aby mohol byť skontrolovaný spôsob a správnosť výpočtov. Uveďte najmä, ako ste vypočítali vplyvy a z akého zdroja ste čerpali početnosti (uveďte aj </w:t>
      </w:r>
      <w:proofErr w:type="spellStart"/>
      <w:r w:rsidRPr="00987017">
        <w:rPr>
          <w:rFonts w:ascii="Times New Roman" w:eastAsia="Calibri" w:hAnsi="Times New Roman" w:cs="Times New Roman"/>
          <w:bCs/>
          <w:i/>
          <w:iCs/>
          <w:color w:val="000000"/>
          <w:sz w:val="24"/>
          <w:szCs w:val="24"/>
        </w:rPr>
        <w:t>link</w:t>
      </w:r>
      <w:proofErr w:type="spellEnd"/>
      <w:r w:rsidRPr="00987017">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sidRPr="00987017">
        <w:rPr>
          <w:rFonts w:ascii="Times New Roman" w:eastAsia="Calibri" w:hAnsi="Times New Roman" w:cs="Times New Roman"/>
          <w:bCs/>
          <w:i/>
          <w:iCs/>
          <w:color w:val="000000"/>
          <w:sz w:val="24"/>
          <w:szCs w:val="24"/>
        </w:rPr>
        <w:t xml:space="preserve"> a poplatky, ktorých cieľom je znižovať negatívne </w:t>
      </w:r>
      <w:proofErr w:type="spellStart"/>
      <w:r w:rsidR="00A000DA" w:rsidRPr="00987017">
        <w:rPr>
          <w:rFonts w:ascii="Times New Roman" w:eastAsia="Calibri" w:hAnsi="Times New Roman" w:cs="Times New Roman"/>
          <w:bCs/>
          <w:i/>
          <w:iCs/>
          <w:color w:val="000000"/>
          <w:sz w:val="24"/>
          <w:szCs w:val="24"/>
        </w:rPr>
        <w:t>externality</w:t>
      </w:r>
      <w:proofErr w:type="spellEnd"/>
      <w:r w:rsidRPr="00987017">
        <w:rPr>
          <w:rFonts w:ascii="Times New Roman" w:eastAsia="Calibri" w:hAnsi="Times New Roman" w:cs="Times New Roman"/>
          <w:bCs/>
          <w:i/>
          <w:iCs/>
          <w:color w:val="000000"/>
          <w:sz w:val="24"/>
          <w:szCs w:val="24"/>
        </w:rPr>
        <w:t xml:space="preserve">, B. </w:t>
      </w:r>
      <w:r w:rsidR="00A000DA" w:rsidRPr="00987017">
        <w:rPr>
          <w:rFonts w:ascii="Times New Roman" w:eastAsia="Calibri" w:hAnsi="Times New Roman" w:cs="Times New Roman"/>
          <w:bCs/>
          <w:i/>
          <w:iCs/>
          <w:color w:val="000000"/>
          <w:sz w:val="24"/>
          <w:szCs w:val="24"/>
        </w:rPr>
        <w:t>Iné p</w:t>
      </w:r>
      <w:r w:rsidRPr="00987017">
        <w:rPr>
          <w:rFonts w:ascii="Times New Roman" w:eastAsia="Calibri" w:hAnsi="Times New Roman" w:cs="Times New Roman"/>
          <w:bCs/>
          <w:i/>
          <w:iCs/>
          <w:color w:val="000000"/>
          <w:sz w:val="24"/>
          <w:szCs w:val="24"/>
        </w:rPr>
        <w:t xml:space="preserve">oplatky, C. </w:t>
      </w:r>
      <w:r w:rsidR="00024EE4" w:rsidRPr="00987017">
        <w:rPr>
          <w:rFonts w:ascii="Times New Roman" w:eastAsia="Calibri" w:hAnsi="Times New Roman" w:cs="Times New Roman"/>
          <w:bCs/>
          <w:i/>
          <w:iCs/>
          <w:color w:val="000000"/>
          <w:sz w:val="24"/>
          <w:szCs w:val="24"/>
        </w:rPr>
        <w:t>Sankcie</w:t>
      </w:r>
      <w:r w:rsidRPr="00987017">
        <w:rPr>
          <w:rFonts w:ascii="Times New Roman" w:eastAsia="Calibri" w:hAnsi="Times New Roman" w:cs="Times New Roman"/>
          <w:bCs/>
          <w:i/>
          <w:iCs/>
          <w:color w:val="000000"/>
          <w:sz w:val="24"/>
          <w:szCs w:val="24"/>
        </w:rPr>
        <w:t xml:space="preserve">, D. </w:t>
      </w:r>
      <w:r w:rsidR="00024EE4" w:rsidRPr="00987017">
        <w:rPr>
          <w:rFonts w:ascii="Times New Roman" w:eastAsia="Calibri" w:hAnsi="Times New Roman" w:cs="Times New Roman"/>
          <w:bCs/>
          <w:i/>
          <w:iCs/>
          <w:color w:val="000000"/>
          <w:sz w:val="24"/>
          <w:szCs w:val="24"/>
        </w:rPr>
        <w:t>Nepriame finančné náklady</w:t>
      </w:r>
      <w:r w:rsidR="00A94A0F" w:rsidRPr="00987017">
        <w:rPr>
          <w:rFonts w:ascii="Times New Roman" w:eastAsia="Calibri" w:hAnsi="Times New Roman" w:cs="Times New Roman"/>
          <w:bCs/>
          <w:i/>
          <w:iCs/>
          <w:color w:val="000000"/>
          <w:sz w:val="24"/>
          <w:szCs w:val="24"/>
        </w:rPr>
        <w:t xml:space="preserve">, E. </w:t>
      </w:r>
      <w:r w:rsidRPr="00987017">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2645D9CB" w14:textId="7CB692E5" w:rsidR="00F33F96" w:rsidRDefault="00F33F96" w:rsidP="00615B7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Vzhľadom na skutočnosť, že vo väčšine vyššie uvedených položiek nie je možné určiť počet subjektov (ani na základe existujúcich dostupných štatistických údajov a ani na základe expertného odhadu), pri výpočte vplyvov na podnikateľské prostredie bol využitý modelový príklad, t. j. vplyv na jeden subjekt</w:t>
      </w:r>
      <w:r w:rsidR="00AE2FED">
        <w:rPr>
          <w:rFonts w:ascii="Times New Roman" w:eastAsia="Calibri" w:hAnsi="Times New Roman" w:cs="Times New Roman"/>
          <w:sz w:val="24"/>
          <w:szCs w:val="24"/>
        </w:rPr>
        <w:t>, ak nie je pri konkrétnej položke uvedený iný poče</w:t>
      </w:r>
      <w:r w:rsidR="00D46D4A">
        <w:rPr>
          <w:rFonts w:ascii="Times New Roman" w:eastAsia="Calibri" w:hAnsi="Times New Roman" w:cs="Times New Roman"/>
          <w:sz w:val="24"/>
          <w:szCs w:val="24"/>
        </w:rPr>
        <w:t>t</w:t>
      </w:r>
      <w:r>
        <w:rPr>
          <w:rFonts w:ascii="Times New Roman" w:eastAsia="Calibri" w:hAnsi="Times New Roman" w:cs="Times New Roman"/>
          <w:sz w:val="24"/>
          <w:szCs w:val="24"/>
        </w:rPr>
        <w:t>.</w:t>
      </w:r>
    </w:p>
    <w:p w14:paraId="6D8ED68C" w14:textId="02E3B312" w:rsidR="0062755D" w:rsidRDefault="0062755D" w:rsidP="00615B72">
      <w:pPr>
        <w:spacing w:after="0" w:line="240" w:lineRule="auto"/>
        <w:jc w:val="both"/>
        <w:rPr>
          <w:rFonts w:ascii="Times New Roman" w:eastAsia="Calibri" w:hAnsi="Times New Roman" w:cs="Times New Roman"/>
          <w:sz w:val="24"/>
          <w:szCs w:val="24"/>
        </w:rPr>
      </w:pPr>
    </w:p>
    <w:p w14:paraId="3F76F880" w14:textId="48864C09" w:rsidR="0062755D" w:rsidRDefault="002756D6" w:rsidP="00615B72">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K </w:t>
      </w:r>
      <w:r w:rsidR="0062755D" w:rsidRPr="00EB5789">
        <w:rPr>
          <w:rFonts w:ascii="Times New Roman" w:eastAsia="Calibri" w:hAnsi="Times New Roman" w:cs="Times New Roman"/>
          <w:sz w:val="24"/>
          <w:szCs w:val="24"/>
        </w:rPr>
        <w:t>položkám uvedeným v tabuľke uvádzame</w:t>
      </w:r>
    </w:p>
    <w:p w14:paraId="631FE3B6" w14:textId="3B801071" w:rsidR="002756D6" w:rsidRDefault="002756D6" w:rsidP="00615B72">
      <w:pPr>
        <w:spacing w:after="0" w:line="240" w:lineRule="auto"/>
        <w:rPr>
          <w:rFonts w:ascii="Times New Roman" w:eastAsia="Calibri" w:hAnsi="Times New Roman" w:cs="Times New Roman"/>
          <w:sz w:val="24"/>
          <w:szCs w:val="24"/>
        </w:rPr>
      </w:pPr>
    </w:p>
    <w:p w14:paraId="3B038E1A" w14:textId="09A6B97D" w:rsidR="002756D6" w:rsidRDefault="00E63245"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E63245">
        <w:rPr>
          <w:rFonts w:ascii="Times New Roman" w:eastAsia="Calibri" w:hAnsi="Times New Roman" w:cs="Times New Roman"/>
          <w:sz w:val="24"/>
          <w:szCs w:val="24"/>
        </w:rPr>
        <w:t>pridelenie frekvencie v pásmach leteckých telekomunikačných služieb alebo zmena pridelenej frekvencie</w:t>
      </w:r>
    </w:p>
    <w:p w14:paraId="2F58368A" w14:textId="68CF82C9" w:rsidR="002756D6" w:rsidRDefault="0013700A"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počet osôb, ktoré môžu podať žiadosť </w:t>
      </w:r>
      <w:r w:rsidR="00E63245" w:rsidRPr="00E63245">
        <w:rPr>
          <w:rFonts w:ascii="Times New Roman" w:eastAsia="Calibri" w:hAnsi="Times New Roman" w:cs="Times New Roman"/>
          <w:sz w:val="24"/>
          <w:szCs w:val="24"/>
        </w:rPr>
        <w:t>nie je možné určiť ani na základe expertného odhadu</w:t>
      </w:r>
    </w:p>
    <w:p w14:paraId="522FEC26" w14:textId="70B87AE3" w:rsidR="00E63245" w:rsidRDefault="00E63245"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pri určení iných poplatkov sa vychádzalo z platného sadzobníka správnych poplatkov</w:t>
      </w:r>
    </w:p>
    <w:p w14:paraId="7B6B3D81" w14:textId="641092E8" w:rsidR="002756D6" w:rsidRDefault="002756D6"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pri určení administratívnych nákladov sa vychádzalo z predpokladu, že </w:t>
      </w:r>
      <w:r w:rsidR="00E63245">
        <w:rPr>
          <w:rFonts w:ascii="Times New Roman" w:eastAsia="Calibri" w:hAnsi="Times New Roman" w:cs="Times New Roman"/>
          <w:sz w:val="24"/>
          <w:szCs w:val="24"/>
        </w:rPr>
        <w:t xml:space="preserve">podanie žiadosti </w:t>
      </w:r>
      <w:r w:rsidR="00A66FA5" w:rsidRPr="00A66FA5">
        <w:rPr>
          <w:rFonts w:ascii="Times New Roman" w:eastAsia="Calibri" w:hAnsi="Times New Roman" w:cs="Times New Roman"/>
          <w:sz w:val="24"/>
          <w:szCs w:val="24"/>
        </w:rPr>
        <w:t>nepredstavuj</w:t>
      </w:r>
      <w:r w:rsidR="00AB2D8C">
        <w:rPr>
          <w:rFonts w:ascii="Times New Roman" w:eastAsia="Calibri" w:hAnsi="Times New Roman" w:cs="Times New Roman"/>
          <w:sz w:val="24"/>
          <w:szCs w:val="24"/>
        </w:rPr>
        <w:t>e</w:t>
      </w:r>
      <w:r w:rsidR="00A66FA5" w:rsidRPr="00A66FA5">
        <w:rPr>
          <w:rFonts w:ascii="Times New Roman" w:eastAsia="Calibri" w:hAnsi="Times New Roman" w:cs="Times New Roman"/>
          <w:sz w:val="24"/>
          <w:szCs w:val="24"/>
        </w:rPr>
        <w:t xml:space="preserve"> náročnú administratívnu činnosť </w:t>
      </w:r>
      <w:r w:rsidR="00775240">
        <w:rPr>
          <w:rFonts w:ascii="Times New Roman" w:eastAsia="Calibri" w:hAnsi="Times New Roman" w:cs="Times New Roman"/>
          <w:sz w:val="24"/>
          <w:szCs w:val="24"/>
        </w:rPr>
        <w:t xml:space="preserve">a je možné </w:t>
      </w:r>
      <w:r w:rsidR="00E63245">
        <w:rPr>
          <w:rFonts w:ascii="Times New Roman" w:eastAsia="Calibri" w:hAnsi="Times New Roman" w:cs="Times New Roman"/>
          <w:sz w:val="24"/>
          <w:szCs w:val="24"/>
        </w:rPr>
        <w:t>ju</w:t>
      </w:r>
      <w:r w:rsidR="00775240">
        <w:rPr>
          <w:rFonts w:ascii="Times New Roman" w:eastAsia="Calibri" w:hAnsi="Times New Roman" w:cs="Times New Roman"/>
          <w:sz w:val="24"/>
          <w:szCs w:val="24"/>
        </w:rPr>
        <w:t xml:space="preserve"> podať prostredníctvom ústredného portálu verejnej správy alebo prostredníctvom elektronickej pošty</w:t>
      </w:r>
    </w:p>
    <w:p w14:paraId="0677AE08" w14:textId="76ACDDB3" w:rsidR="0013700A" w:rsidRDefault="0013700A"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zrušenie povinnosti predstavuje pozitívny vplyv</w:t>
      </w:r>
    </w:p>
    <w:p w14:paraId="3EFD0A35" w14:textId="53920C81" w:rsidR="002756D6" w:rsidRDefault="002756D6" w:rsidP="00615B72">
      <w:pPr>
        <w:spacing w:after="0" w:line="240" w:lineRule="auto"/>
        <w:rPr>
          <w:rFonts w:ascii="Times New Roman" w:eastAsia="Calibri" w:hAnsi="Times New Roman" w:cs="Times New Roman"/>
          <w:sz w:val="24"/>
          <w:szCs w:val="24"/>
        </w:rPr>
      </w:pPr>
    </w:p>
    <w:p w14:paraId="24F69113" w14:textId="01D549DD" w:rsidR="0013700A" w:rsidRDefault="0013700A"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13700A">
        <w:rPr>
          <w:rFonts w:ascii="Times New Roman" w:eastAsia="Calibri" w:hAnsi="Times New Roman" w:cs="Times New Roman"/>
          <w:sz w:val="24"/>
          <w:szCs w:val="24"/>
        </w:rPr>
        <w:t>povolenie na vykonávanie leteckých telekomunikačných služieb, ako aj spojových služieb pre leteckú meteorologickú službu</w:t>
      </w:r>
    </w:p>
    <w:p w14:paraId="47F7D4C7" w14:textId="77777777" w:rsidR="00AB2D8C" w:rsidRPr="00AB2D8C" w:rsidRDefault="00AB2D8C"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zmena povolenia na vykonávanie leteckých telekomunikačných služieb, ako aj spojových služieb pre leteckú meteorologickú službu</w:t>
      </w:r>
    </w:p>
    <w:p w14:paraId="0C5BC53D" w14:textId="03C68BAF" w:rsidR="0013700A" w:rsidRDefault="0013700A"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v súčasnosti eviduje Ministerstvo dopravy Slovenskej republiky 1 poskytovateľa </w:t>
      </w:r>
      <w:r w:rsidR="008852D3">
        <w:rPr>
          <w:rFonts w:ascii="Times New Roman" w:eastAsia="Calibri" w:hAnsi="Times New Roman" w:cs="Times New Roman"/>
          <w:sz w:val="24"/>
          <w:szCs w:val="24"/>
        </w:rPr>
        <w:t xml:space="preserve">s platným povolením na poskytovanie </w:t>
      </w:r>
      <w:r w:rsidRPr="0013700A">
        <w:rPr>
          <w:rFonts w:ascii="Times New Roman" w:eastAsia="Calibri" w:hAnsi="Times New Roman" w:cs="Times New Roman"/>
          <w:sz w:val="24"/>
          <w:szCs w:val="24"/>
        </w:rPr>
        <w:t>leteckých telekomunikačných služieb</w:t>
      </w:r>
      <w:r w:rsidR="008852D3">
        <w:rPr>
          <w:rFonts w:ascii="Times New Roman" w:eastAsia="Calibri" w:hAnsi="Times New Roman" w:cs="Times New Roman"/>
          <w:sz w:val="24"/>
          <w:szCs w:val="24"/>
        </w:rPr>
        <w:t xml:space="preserve"> (</w:t>
      </w:r>
      <w:hyperlink r:id="rId15" w:history="1">
        <w:r w:rsidR="008852D3" w:rsidRPr="005B2C5B">
          <w:rPr>
            <w:rStyle w:val="Hypertextovprepojenie"/>
            <w:rFonts w:ascii="Times New Roman" w:eastAsia="Calibri" w:hAnsi="Times New Roman" w:cs="Times New Roman"/>
            <w:sz w:val="24"/>
            <w:szCs w:val="24"/>
          </w:rPr>
          <w:t>https://www.mindop.sk/ministerstvo/doprava/civilne-letectvo/vyuzivanie-vzdusneho-priestoru-slovenskej-republiky/zoznam-poskytovatelov-leteckych-navigacnych-sluzieb-vo-vzdusnom-priestore-slovenskej-republiky</w:t>
        </w:r>
      </w:hyperlink>
      <w:r w:rsidR="008852D3">
        <w:rPr>
          <w:rFonts w:ascii="Times New Roman" w:eastAsia="Calibri" w:hAnsi="Times New Roman" w:cs="Times New Roman"/>
          <w:sz w:val="24"/>
          <w:szCs w:val="24"/>
        </w:rPr>
        <w:t>)</w:t>
      </w:r>
    </w:p>
    <w:p w14:paraId="18559604" w14:textId="77777777" w:rsidR="008852D3" w:rsidRPr="008852D3" w:rsidRDefault="008852D3"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8852D3">
        <w:rPr>
          <w:rFonts w:ascii="Times New Roman" w:eastAsia="Calibri" w:hAnsi="Times New Roman" w:cs="Times New Roman"/>
          <w:sz w:val="24"/>
          <w:szCs w:val="24"/>
        </w:rPr>
        <w:t>pri určení iných poplatkov sa vychádzalo z platného sadzobníka správnych poplatkov</w:t>
      </w:r>
    </w:p>
    <w:p w14:paraId="2668E1C9" w14:textId="11F10FD3" w:rsidR="008852D3" w:rsidRPr="008852D3" w:rsidRDefault="008852D3"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8852D3">
        <w:rPr>
          <w:rFonts w:ascii="Times New Roman" w:eastAsia="Calibri" w:hAnsi="Times New Roman" w:cs="Times New Roman"/>
          <w:sz w:val="24"/>
          <w:szCs w:val="24"/>
        </w:rPr>
        <w:t>pri určení administratívnych nákladov sa vychádzalo z predpokladu, že podanie žiadosti nepredstavuj</w:t>
      </w:r>
      <w:r w:rsidR="00AB2D8C">
        <w:rPr>
          <w:rFonts w:ascii="Times New Roman" w:eastAsia="Calibri" w:hAnsi="Times New Roman" w:cs="Times New Roman"/>
          <w:sz w:val="24"/>
          <w:szCs w:val="24"/>
        </w:rPr>
        <w:t>e</w:t>
      </w:r>
      <w:r w:rsidRPr="008852D3">
        <w:rPr>
          <w:rFonts w:ascii="Times New Roman" w:eastAsia="Calibri" w:hAnsi="Times New Roman" w:cs="Times New Roman"/>
          <w:sz w:val="24"/>
          <w:szCs w:val="24"/>
        </w:rPr>
        <w:t xml:space="preserve"> náročnú administratívnu činnosť a je možné ju podať prostredníctvom ústredného portálu verejnej správy alebo prostredníctvom elektronickej pošty</w:t>
      </w:r>
    </w:p>
    <w:p w14:paraId="20AA96B1" w14:textId="3427537B" w:rsidR="008852D3" w:rsidRPr="008852D3" w:rsidRDefault="008852D3"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8852D3">
        <w:rPr>
          <w:rFonts w:ascii="Times New Roman" w:eastAsia="Calibri" w:hAnsi="Times New Roman" w:cs="Times New Roman"/>
          <w:sz w:val="24"/>
          <w:szCs w:val="24"/>
        </w:rPr>
        <w:t>zrušenie povinnosti predstavuje pozitívny vplyv</w:t>
      </w:r>
    </w:p>
    <w:p w14:paraId="2476F5CA" w14:textId="1D14F464" w:rsidR="008852D3" w:rsidRDefault="008852D3" w:rsidP="00615B72">
      <w:pPr>
        <w:autoSpaceDE w:val="0"/>
        <w:autoSpaceDN w:val="0"/>
        <w:adjustRightInd w:val="0"/>
        <w:spacing w:after="0" w:line="240" w:lineRule="auto"/>
        <w:contextualSpacing/>
        <w:jc w:val="both"/>
        <w:rPr>
          <w:rFonts w:ascii="Times New Roman" w:eastAsia="Calibri" w:hAnsi="Times New Roman" w:cs="Times New Roman"/>
          <w:sz w:val="24"/>
          <w:szCs w:val="24"/>
        </w:rPr>
      </w:pPr>
    </w:p>
    <w:p w14:paraId="4C3BB992" w14:textId="6B8FFE82" w:rsidR="0013700A" w:rsidRDefault="008852D3"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8852D3">
        <w:rPr>
          <w:rFonts w:ascii="Times New Roman" w:eastAsia="Calibri" w:hAnsi="Times New Roman" w:cs="Times New Roman"/>
          <w:sz w:val="24"/>
          <w:szCs w:val="24"/>
        </w:rPr>
        <w:t>súhlas na prevádzku lietadla mimo územia Slovenskej republiky nad 21 dní</w:t>
      </w:r>
    </w:p>
    <w:p w14:paraId="009623AF" w14:textId="72E96169" w:rsidR="008852D3" w:rsidRPr="008852D3" w:rsidRDefault="008852D3"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8852D3">
        <w:rPr>
          <w:rFonts w:ascii="Times New Roman" w:eastAsia="Calibri" w:hAnsi="Times New Roman" w:cs="Times New Roman"/>
          <w:sz w:val="24"/>
          <w:szCs w:val="24"/>
        </w:rPr>
        <w:t xml:space="preserve">počet osôb, ktoré môžu podať žiadosť nie je možné </w:t>
      </w:r>
      <w:r>
        <w:rPr>
          <w:rFonts w:ascii="Times New Roman" w:eastAsia="Calibri" w:hAnsi="Times New Roman" w:cs="Times New Roman"/>
          <w:sz w:val="24"/>
          <w:szCs w:val="24"/>
        </w:rPr>
        <w:t xml:space="preserve">presne </w:t>
      </w:r>
      <w:r w:rsidRPr="008852D3">
        <w:rPr>
          <w:rFonts w:ascii="Times New Roman" w:eastAsia="Calibri" w:hAnsi="Times New Roman" w:cs="Times New Roman"/>
          <w:sz w:val="24"/>
          <w:szCs w:val="24"/>
        </w:rPr>
        <w:t>určiť</w:t>
      </w:r>
      <w:r>
        <w:rPr>
          <w:rFonts w:ascii="Times New Roman" w:eastAsia="Calibri" w:hAnsi="Times New Roman" w:cs="Times New Roman"/>
          <w:sz w:val="24"/>
          <w:szCs w:val="24"/>
        </w:rPr>
        <w:t>,</w:t>
      </w:r>
      <w:r w:rsidRPr="008852D3">
        <w:rPr>
          <w:rFonts w:ascii="Times New Roman" w:eastAsia="Calibri" w:hAnsi="Times New Roman" w:cs="Times New Roman"/>
          <w:sz w:val="24"/>
          <w:szCs w:val="24"/>
        </w:rPr>
        <w:t xml:space="preserve"> na základe expertného odhadu</w:t>
      </w:r>
      <w:r>
        <w:rPr>
          <w:rFonts w:ascii="Times New Roman" w:eastAsia="Calibri" w:hAnsi="Times New Roman" w:cs="Times New Roman"/>
          <w:sz w:val="24"/>
          <w:szCs w:val="24"/>
        </w:rPr>
        <w:t xml:space="preserve"> bol stanovený na 300, pričom</w:t>
      </w:r>
      <w:r w:rsidRPr="008852D3">
        <w:rPr>
          <w:rFonts w:ascii="Times New Roman" w:eastAsia="Calibri" w:hAnsi="Times New Roman" w:cs="Times New Roman"/>
          <w:sz w:val="24"/>
          <w:szCs w:val="24"/>
        </w:rPr>
        <w:t xml:space="preserve"> maximá</w:t>
      </w:r>
      <w:r>
        <w:rPr>
          <w:rFonts w:ascii="Times New Roman" w:eastAsia="Calibri" w:hAnsi="Times New Roman" w:cs="Times New Roman"/>
          <w:sz w:val="24"/>
          <w:szCs w:val="24"/>
        </w:rPr>
        <w:t xml:space="preserve">lny počet je ohraničený </w:t>
      </w:r>
      <w:r>
        <w:rPr>
          <w:rFonts w:ascii="Times New Roman" w:eastAsia="Calibri" w:hAnsi="Times New Roman" w:cs="Times New Roman"/>
          <w:sz w:val="24"/>
          <w:szCs w:val="24"/>
        </w:rPr>
        <w:lastRenderedPageBreak/>
        <w:t>počtom prevádzkovateľov lietadiel vedených v registri lietadiel Slovenskej republiky (</w:t>
      </w:r>
      <w:hyperlink r:id="rId16" w:history="1">
        <w:r w:rsidRPr="005B2C5B">
          <w:rPr>
            <w:rStyle w:val="Hypertextovprepojenie"/>
            <w:rFonts w:ascii="Times New Roman" w:eastAsia="Calibri" w:hAnsi="Times New Roman" w:cs="Times New Roman"/>
            <w:sz w:val="24"/>
            <w:szCs w:val="24"/>
          </w:rPr>
          <w:t>https://letectvo.nsat.sk/letova-sposobilost/register-lietadiel-slovenskej-republiky/zoznam-registra/</w:t>
        </w:r>
      </w:hyperlink>
      <w:r>
        <w:rPr>
          <w:rFonts w:ascii="Times New Roman" w:eastAsia="Calibri" w:hAnsi="Times New Roman" w:cs="Times New Roman"/>
          <w:sz w:val="24"/>
          <w:szCs w:val="24"/>
        </w:rPr>
        <w:t xml:space="preserve">) </w:t>
      </w:r>
    </w:p>
    <w:p w14:paraId="1AE3A567" w14:textId="77777777" w:rsidR="008852D3" w:rsidRPr="008852D3" w:rsidRDefault="008852D3"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8852D3">
        <w:rPr>
          <w:rFonts w:ascii="Times New Roman" w:eastAsia="Calibri" w:hAnsi="Times New Roman" w:cs="Times New Roman"/>
          <w:sz w:val="24"/>
          <w:szCs w:val="24"/>
        </w:rPr>
        <w:t>pri určení iných poplatkov sa vychádzalo z platného sadzobníka správnych poplatkov</w:t>
      </w:r>
    </w:p>
    <w:p w14:paraId="2A4D1612" w14:textId="42CC6D91" w:rsidR="008852D3" w:rsidRPr="008852D3" w:rsidRDefault="008852D3"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8852D3">
        <w:rPr>
          <w:rFonts w:ascii="Times New Roman" w:eastAsia="Calibri" w:hAnsi="Times New Roman" w:cs="Times New Roman"/>
          <w:sz w:val="24"/>
          <w:szCs w:val="24"/>
        </w:rPr>
        <w:t>pri určení administratívnych nákladov sa vychádzalo z predpokladu, že podanie žiadosti nepredstavuj</w:t>
      </w:r>
      <w:r w:rsidR="00AB2D8C">
        <w:rPr>
          <w:rFonts w:ascii="Times New Roman" w:eastAsia="Calibri" w:hAnsi="Times New Roman" w:cs="Times New Roman"/>
          <w:sz w:val="24"/>
          <w:szCs w:val="24"/>
        </w:rPr>
        <w:t>e</w:t>
      </w:r>
      <w:r w:rsidRPr="008852D3">
        <w:rPr>
          <w:rFonts w:ascii="Times New Roman" w:eastAsia="Calibri" w:hAnsi="Times New Roman" w:cs="Times New Roman"/>
          <w:sz w:val="24"/>
          <w:szCs w:val="24"/>
        </w:rPr>
        <w:t xml:space="preserve"> náročnú administratívnu činnosť a je možné ju podať prostredníctvom ústredného portálu verejnej správy alebo prostredníctvom elektronickej pošty</w:t>
      </w:r>
    </w:p>
    <w:p w14:paraId="6A54719D" w14:textId="6A7398CD" w:rsidR="008852D3" w:rsidRPr="008852D3" w:rsidRDefault="008852D3"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8852D3">
        <w:rPr>
          <w:rFonts w:ascii="Times New Roman" w:eastAsia="Calibri" w:hAnsi="Times New Roman" w:cs="Times New Roman"/>
          <w:sz w:val="24"/>
          <w:szCs w:val="24"/>
        </w:rPr>
        <w:t>zrušenie povinnosti predstavuje pozitívny vplyv</w:t>
      </w:r>
    </w:p>
    <w:p w14:paraId="449777A7" w14:textId="77777777" w:rsidR="008852D3" w:rsidRPr="008852D3" w:rsidRDefault="008852D3" w:rsidP="00615B72">
      <w:pPr>
        <w:spacing w:after="0" w:line="240" w:lineRule="auto"/>
        <w:rPr>
          <w:rFonts w:ascii="Times New Roman" w:eastAsia="Calibri" w:hAnsi="Times New Roman" w:cs="Times New Roman"/>
          <w:sz w:val="24"/>
          <w:szCs w:val="24"/>
        </w:rPr>
      </w:pPr>
    </w:p>
    <w:p w14:paraId="1A12AFD1" w14:textId="353C7196" w:rsidR="00AB2D8C" w:rsidRDefault="00AB2D8C"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povolenie na výcvik leteckého personálu pre vlastnú potrebu</w:t>
      </w:r>
    </w:p>
    <w:p w14:paraId="14930444" w14:textId="77777777" w:rsidR="00AB2D8C" w:rsidRDefault="00AB2D8C"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predĺženie povolenia na výcvik leteckého personálu pre vlastnú potrebu</w:t>
      </w:r>
    </w:p>
    <w:p w14:paraId="453F09FB" w14:textId="23732D06" w:rsidR="00AB2D8C" w:rsidRPr="00AB2D8C" w:rsidRDefault="00AB2D8C"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zmena alebo doplnenia povolenie na výcvik leteckého personálu pre vlastnú potrebu</w:t>
      </w:r>
    </w:p>
    <w:p w14:paraId="00AC28B2" w14:textId="7E4AE9C0" w:rsidR="00AB2D8C" w:rsidRPr="00AB2D8C" w:rsidRDefault="00AB2D8C"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 xml:space="preserve">počet osôb, ktoré môžu podať žiadosť nie je možné presne určiť, na základe expertného odhadu bol stanovený na </w:t>
      </w:r>
      <w:r>
        <w:rPr>
          <w:rFonts w:ascii="Times New Roman" w:eastAsia="Calibri" w:hAnsi="Times New Roman" w:cs="Times New Roman"/>
          <w:sz w:val="24"/>
          <w:szCs w:val="24"/>
        </w:rPr>
        <w:t>50</w:t>
      </w:r>
      <w:r w:rsidRPr="00AB2D8C">
        <w:rPr>
          <w:rFonts w:ascii="Times New Roman" w:eastAsia="Calibri" w:hAnsi="Times New Roman" w:cs="Times New Roman"/>
          <w:sz w:val="24"/>
          <w:szCs w:val="24"/>
        </w:rPr>
        <w:t xml:space="preserve">, pričom maximálny počet je ohraničený počtom </w:t>
      </w:r>
      <w:r>
        <w:rPr>
          <w:rFonts w:ascii="Times New Roman" w:eastAsia="Calibri" w:hAnsi="Times New Roman" w:cs="Times New Roman"/>
          <w:sz w:val="24"/>
          <w:szCs w:val="24"/>
        </w:rPr>
        <w:t>leteckých prevádzkovateľov</w:t>
      </w:r>
      <w:r w:rsidRPr="00AB2D8C">
        <w:rPr>
          <w:rFonts w:ascii="Times New Roman" w:eastAsia="Calibri" w:hAnsi="Times New Roman" w:cs="Times New Roman"/>
          <w:sz w:val="24"/>
          <w:szCs w:val="24"/>
        </w:rPr>
        <w:t xml:space="preserve"> (</w:t>
      </w:r>
      <w:hyperlink r:id="rId17" w:history="1">
        <w:r w:rsidRPr="005B2C5B">
          <w:rPr>
            <w:rStyle w:val="Hypertextovprepojenie"/>
            <w:rFonts w:ascii="Times New Roman" w:eastAsia="Calibri" w:hAnsi="Times New Roman" w:cs="Times New Roman"/>
            <w:sz w:val="24"/>
            <w:szCs w:val="24"/>
          </w:rPr>
          <w:t>https://letectvo.nsat.sk/letova-prevadzka/osvedcenie-letovej-sposobilosti/</w:t>
        </w:r>
      </w:hyperlink>
      <w:r w:rsidRPr="00AB2D8C">
        <w:rPr>
          <w:rFonts w:ascii="Times New Roman" w:eastAsia="Calibri" w:hAnsi="Times New Roman" w:cs="Times New Roman"/>
          <w:sz w:val="24"/>
          <w:szCs w:val="24"/>
        </w:rPr>
        <w:t>)</w:t>
      </w:r>
    </w:p>
    <w:p w14:paraId="67A1F207" w14:textId="4F2DB1E8" w:rsidR="00AB2D8C" w:rsidRPr="00AB2D8C" w:rsidRDefault="00AB2D8C"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pri určení iných poplatkov sa vychádzalo z platného sadzobníka správnych poplatkov</w:t>
      </w:r>
      <w:r w:rsidR="00615B72">
        <w:rPr>
          <w:rFonts w:ascii="Times New Roman" w:eastAsia="Calibri" w:hAnsi="Times New Roman" w:cs="Times New Roman"/>
          <w:sz w:val="24"/>
          <w:szCs w:val="24"/>
        </w:rPr>
        <w:t xml:space="preserve"> </w:t>
      </w:r>
      <w:r w:rsidR="00615B72" w:rsidRPr="00615B72">
        <w:rPr>
          <w:rFonts w:ascii="Times New Roman" w:eastAsia="Calibri" w:hAnsi="Times New Roman" w:cs="Times New Roman"/>
          <w:sz w:val="24"/>
          <w:szCs w:val="24"/>
        </w:rPr>
        <w:t>a návrhu novely sadzobníka správnych poplatkov</w:t>
      </w:r>
    </w:p>
    <w:p w14:paraId="4ACEEDAE" w14:textId="3A165420" w:rsidR="00AB2D8C" w:rsidRPr="00AB2D8C" w:rsidRDefault="00AB2D8C"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pri určení administratívnych nákladov sa vychádzalo z predpokladu, že podanie žiadosti nepredstavuj</w:t>
      </w:r>
      <w:r>
        <w:rPr>
          <w:rFonts w:ascii="Times New Roman" w:eastAsia="Calibri" w:hAnsi="Times New Roman" w:cs="Times New Roman"/>
          <w:sz w:val="24"/>
          <w:szCs w:val="24"/>
        </w:rPr>
        <w:t>e</w:t>
      </w:r>
      <w:r w:rsidRPr="00AB2D8C">
        <w:rPr>
          <w:rFonts w:ascii="Times New Roman" w:eastAsia="Calibri" w:hAnsi="Times New Roman" w:cs="Times New Roman"/>
          <w:sz w:val="24"/>
          <w:szCs w:val="24"/>
        </w:rPr>
        <w:t xml:space="preserve"> náročnú administratívnu činnosť a je možné ju podať prostredníctvom ústredného portálu verejnej správy alebo prostredníctvom elektronickej pošty</w:t>
      </w:r>
      <w:r>
        <w:rPr>
          <w:rFonts w:ascii="Times New Roman" w:eastAsia="Calibri" w:hAnsi="Times New Roman" w:cs="Times New Roman"/>
          <w:sz w:val="24"/>
          <w:szCs w:val="24"/>
        </w:rPr>
        <w:t>, pričom je potrebné predložiť spracovanú dokumentáciu potrebnú na posúdenie žiadost</w:t>
      </w:r>
      <w:r w:rsidR="007053C5">
        <w:rPr>
          <w:rFonts w:ascii="Times New Roman" w:eastAsia="Calibri" w:hAnsi="Times New Roman" w:cs="Times New Roman"/>
          <w:sz w:val="24"/>
          <w:szCs w:val="24"/>
        </w:rPr>
        <w:t>i</w:t>
      </w:r>
    </w:p>
    <w:p w14:paraId="7F810A2B" w14:textId="2913EBC1" w:rsidR="00AB2D8C" w:rsidRPr="00AB2D8C" w:rsidRDefault="00AB2D8C"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zrušenie povinnosti predstavuje pozitívny vplyv</w:t>
      </w:r>
    </w:p>
    <w:p w14:paraId="1AC4885C" w14:textId="7135EC11" w:rsidR="00AB2D8C" w:rsidRDefault="00AB2D8C" w:rsidP="00615B72">
      <w:pPr>
        <w:spacing w:after="0" w:line="240" w:lineRule="auto"/>
        <w:rPr>
          <w:rFonts w:ascii="Times New Roman" w:eastAsia="Calibri" w:hAnsi="Times New Roman" w:cs="Times New Roman"/>
          <w:sz w:val="24"/>
          <w:szCs w:val="24"/>
        </w:rPr>
      </w:pPr>
    </w:p>
    <w:p w14:paraId="45C296B3" w14:textId="77777777" w:rsidR="00AB2D8C" w:rsidRPr="00AB2D8C" w:rsidRDefault="00AB2D8C"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povolenie výnimočného zápisu do registra lietadiel Slovenskej republiky</w:t>
      </w:r>
    </w:p>
    <w:p w14:paraId="12E32C61" w14:textId="04755914" w:rsidR="00AB2D8C" w:rsidRPr="00AB2D8C" w:rsidRDefault="00AB2D8C"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 xml:space="preserve">počet osôb, ktoré môžu podať žiadosť nie je možné presne určiť, na základe expertného odhadu bol stanovený na </w:t>
      </w:r>
      <w:r>
        <w:rPr>
          <w:rFonts w:ascii="Times New Roman" w:eastAsia="Calibri" w:hAnsi="Times New Roman" w:cs="Times New Roman"/>
          <w:sz w:val="24"/>
          <w:szCs w:val="24"/>
        </w:rPr>
        <w:t>15</w:t>
      </w:r>
    </w:p>
    <w:p w14:paraId="5EE5951E" w14:textId="32452A51" w:rsidR="00AB2D8C" w:rsidRPr="00AB2D8C" w:rsidRDefault="00AB2D8C"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pri určení administratívnych nákladov sa vychádzalo z predpokladu, že podanie žiadosti nepredstavuje náročnú administratívnu činnosť a je možné ju podať prostredníctvom ústredného portálu verejnej správy alebo prostredníctvom elektronickej pošty</w:t>
      </w:r>
    </w:p>
    <w:p w14:paraId="28967EAF" w14:textId="77777777" w:rsidR="00AB2D8C" w:rsidRPr="00AB2D8C" w:rsidRDefault="00AB2D8C"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zrušenie povinnosti predstavuje pozitívny vplyv</w:t>
      </w:r>
    </w:p>
    <w:p w14:paraId="2AE4E00B" w14:textId="77777777" w:rsidR="00AB2D8C" w:rsidRDefault="00AB2D8C" w:rsidP="00615B72">
      <w:pPr>
        <w:spacing w:after="0" w:line="240" w:lineRule="auto"/>
        <w:rPr>
          <w:rFonts w:ascii="Times New Roman" w:eastAsia="Calibri" w:hAnsi="Times New Roman" w:cs="Times New Roman"/>
          <w:sz w:val="24"/>
          <w:szCs w:val="24"/>
        </w:rPr>
      </w:pPr>
    </w:p>
    <w:p w14:paraId="5FCC733C" w14:textId="77777777" w:rsidR="004D7037" w:rsidRPr="00AB2D8C" w:rsidRDefault="004D7037"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súhlas so zriadením verejného letiska alebo heliportu s medzinárodnou prevádzkou</w:t>
      </w:r>
    </w:p>
    <w:p w14:paraId="416D9FE9" w14:textId="77777777" w:rsidR="004D7037" w:rsidRPr="00AB2D8C" w:rsidRDefault="004D7037"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súhlas so zriadením verejného letiska alebo heliportu s vnútroštátnou prevádzkou</w:t>
      </w:r>
    </w:p>
    <w:p w14:paraId="259C82B1" w14:textId="77777777" w:rsidR="004D7037" w:rsidRPr="00AB2D8C" w:rsidRDefault="004D7037"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súhlas so zriadením verejného letiska pre všeobecné letectvo s medzinárodnou prevádzkou</w:t>
      </w:r>
    </w:p>
    <w:p w14:paraId="004E7A00" w14:textId="77777777" w:rsidR="004D7037" w:rsidRPr="00AB2D8C" w:rsidRDefault="004D7037"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súhlas so zriadením verejného letiska pre všeobecné letectvo s vnútroštátnou prevádzkou</w:t>
      </w:r>
    </w:p>
    <w:p w14:paraId="791F394B" w14:textId="77777777" w:rsidR="004D7037" w:rsidRDefault="004D7037"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súhlas so zriadením neverejného letiska pre všeobecné letectvo</w:t>
      </w:r>
    </w:p>
    <w:p w14:paraId="707F3AC7" w14:textId="08353FC3" w:rsidR="004D7037" w:rsidRPr="004D7037" w:rsidRDefault="004D7037"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súhlas so zrušením</w:t>
      </w:r>
      <w:r w:rsidRPr="004D7037">
        <w:rPr>
          <w:rFonts w:ascii="Times New Roman" w:eastAsia="Calibri" w:hAnsi="Times New Roman" w:cs="Times New Roman"/>
          <w:sz w:val="24"/>
          <w:szCs w:val="24"/>
        </w:rPr>
        <w:t xml:space="preserve"> letiska</w:t>
      </w:r>
      <w:r>
        <w:rPr>
          <w:rFonts w:ascii="Times New Roman" w:eastAsia="Calibri" w:hAnsi="Times New Roman" w:cs="Times New Roman"/>
          <w:sz w:val="24"/>
          <w:szCs w:val="24"/>
        </w:rPr>
        <w:t xml:space="preserve"> alebo heliportu</w:t>
      </w:r>
    </w:p>
    <w:p w14:paraId="6E51D900" w14:textId="1AF65BF8" w:rsidR="004D7037" w:rsidRPr="004D7037" w:rsidRDefault="004D7037"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4D7037">
        <w:rPr>
          <w:rFonts w:ascii="Times New Roman" w:eastAsia="Calibri" w:hAnsi="Times New Roman" w:cs="Times New Roman"/>
          <w:sz w:val="24"/>
          <w:szCs w:val="24"/>
        </w:rPr>
        <w:t>počet osôb, ktoré môžu podať žiadosť nie je možné presne určiť</w:t>
      </w:r>
      <w:r w:rsidR="00AE2FED" w:rsidRPr="00AE2FED">
        <w:rPr>
          <w:rFonts w:ascii="Times New Roman" w:eastAsia="Calibri" w:hAnsi="Times New Roman" w:cs="Times New Roman"/>
          <w:sz w:val="24"/>
          <w:szCs w:val="24"/>
        </w:rPr>
        <w:t xml:space="preserve"> ani na základe expertného odhadu</w:t>
      </w:r>
      <w:r w:rsidR="00AE2FED">
        <w:rPr>
          <w:rFonts w:ascii="Times New Roman" w:eastAsia="Calibri" w:hAnsi="Times New Roman" w:cs="Times New Roman"/>
          <w:sz w:val="24"/>
          <w:szCs w:val="24"/>
        </w:rPr>
        <w:t xml:space="preserve">; avšak v prípade súhlasu so zrušením letiska alebo heliportu je </w:t>
      </w:r>
      <w:r w:rsidR="00AE2FED" w:rsidRPr="00AE2FED">
        <w:rPr>
          <w:rFonts w:ascii="Times New Roman" w:eastAsia="Calibri" w:hAnsi="Times New Roman" w:cs="Times New Roman"/>
          <w:sz w:val="24"/>
          <w:szCs w:val="24"/>
        </w:rPr>
        <w:t>maximálny počet ohraničený počtom</w:t>
      </w:r>
      <w:r w:rsidR="00AE2FED">
        <w:rPr>
          <w:rFonts w:ascii="Times New Roman" w:eastAsia="Calibri" w:hAnsi="Times New Roman" w:cs="Times New Roman"/>
          <w:sz w:val="24"/>
          <w:szCs w:val="24"/>
        </w:rPr>
        <w:t xml:space="preserve"> vydaných povolení na prevádzkovanie letiska alebo heliportu (</w:t>
      </w:r>
      <w:hyperlink r:id="rId18" w:history="1">
        <w:r w:rsidR="00AE2FED" w:rsidRPr="005B2C5B">
          <w:rPr>
            <w:rStyle w:val="Hypertextovprepojenie"/>
            <w:rFonts w:ascii="Times New Roman" w:eastAsia="Calibri" w:hAnsi="Times New Roman" w:cs="Times New Roman"/>
            <w:sz w:val="24"/>
            <w:szCs w:val="24"/>
          </w:rPr>
          <w:t>https://letectvo.nsat.sk/letiska-a-stavby/letiska/zoznam-letisk-a-heliportov/</w:t>
        </w:r>
      </w:hyperlink>
      <w:r w:rsidR="00AE2FED">
        <w:rPr>
          <w:rFonts w:ascii="Times New Roman" w:eastAsia="Calibri" w:hAnsi="Times New Roman" w:cs="Times New Roman"/>
          <w:sz w:val="24"/>
          <w:szCs w:val="24"/>
        </w:rPr>
        <w:t xml:space="preserve">) </w:t>
      </w:r>
    </w:p>
    <w:p w14:paraId="54FED25B" w14:textId="7CE49343" w:rsidR="004D7037" w:rsidRDefault="004D7037"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4D7037">
        <w:rPr>
          <w:rFonts w:ascii="Times New Roman" w:eastAsia="Calibri" w:hAnsi="Times New Roman" w:cs="Times New Roman"/>
          <w:sz w:val="24"/>
          <w:szCs w:val="24"/>
        </w:rPr>
        <w:t>pri určení iných poplatkov sa vychádzalo z platného sadzobníka správnych poplatkov</w:t>
      </w:r>
      <w:r w:rsidR="00615B72">
        <w:rPr>
          <w:rFonts w:ascii="Times New Roman" w:eastAsia="Calibri" w:hAnsi="Times New Roman" w:cs="Times New Roman"/>
          <w:sz w:val="24"/>
          <w:szCs w:val="24"/>
        </w:rPr>
        <w:t xml:space="preserve"> </w:t>
      </w:r>
      <w:r w:rsidR="00615B72" w:rsidRPr="00615B72">
        <w:rPr>
          <w:rFonts w:ascii="Times New Roman" w:eastAsia="Calibri" w:hAnsi="Times New Roman" w:cs="Times New Roman"/>
          <w:sz w:val="24"/>
          <w:szCs w:val="24"/>
        </w:rPr>
        <w:t>a návrhu novely sadzobníka správnych poplatkov</w:t>
      </w:r>
      <w:r w:rsidR="00AE124D">
        <w:rPr>
          <w:rFonts w:ascii="Times New Roman" w:eastAsia="Calibri" w:hAnsi="Times New Roman" w:cs="Times New Roman"/>
          <w:sz w:val="24"/>
          <w:szCs w:val="24"/>
        </w:rPr>
        <w:t xml:space="preserve"> </w:t>
      </w:r>
    </w:p>
    <w:tbl>
      <w:tblPr>
        <w:tblW w:w="7938"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0" w:type="dxa"/>
        </w:tblCellMar>
        <w:tblLook w:val="04A0" w:firstRow="1" w:lastRow="0" w:firstColumn="1" w:lastColumn="0" w:noHBand="0" w:noVBand="1"/>
      </w:tblPr>
      <w:tblGrid>
        <w:gridCol w:w="4758"/>
        <w:gridCol w:w="1060"/>
        <w:gridCol w:w="1060"/>
        <w:gridCol w:w="1060"/>
      </w:tblGrid>
      <w:tr w:rsidR="00826E61" w:rsidRPr="00826E61" w14:paraId="0A2D0E0A" w14:textId="77777777" w:rsidTr="00FF204B">
        <w:tc>
          <w:tcPr>
            <w:tcW w:w="4758" w:type="dxa"/>
            <w:shd w:val="clear" w:color="auto" w:fill="auto"/>
            <w:noWrap/>
            <w:vAlign w:val="bottom"/>
          </w:tcPr>
          <w:p w14:paraId="5271C271" w14:textId="179D9D51" w:rsidR="00826E61" w:rsidRPr="00826E61" w:rsidRDefault="00826E61" w:rsidP="00615B72">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lastRenderedPageBreak/>
              <w:t>Pôvodná položka 90</w:t>
            </w:r>
          </w:p>
        </w:tc>
        <w:tc>
          <w:tcPr>
            <w:tcW w:w="1060" w:type="dxa"/>
            <w:tcBorders>
              <w:bottom w:val="single" w:sz="4" w:space="0" w:color="auto"/>
            </w:tcBorders>
            <w:shd w:val="clear" w:color="auto" w:fill="auto"/>
            <w:noWrap/>
            <w:vAlign w:val="center"/>
          </w:tcPr>
          <w:p w14:paraId="713D5625" w14:textId="77777777" w:rsidR="00826E61" w:rsidRPr="00826E61" w:rsidRDefault="00826E61" w:rsidP="00615B72">
            <w:pPr>
              <w:spacing w:after="0" w:line="240" w:lineRule="auto"/>
              <w:jc w:val="center"/>
              <w:rPr>
                <w:rFonts w:ascii="Times New Roman" w:eastAsia="Times New Roman" w:hAnsi="Times New Roman" w:cs="Times New Roman"/>
                <w:b/>
                <w:sz w:val="20"/>
                <w:szCs w:val="20"/>
                <w:lang w:eastAsia="sk-SK"/>
              </w:rPr>
            </w:pPr>
            <w:r w:rsidRPr="00826E61">
              <w:rPr>
                <w:rFonts w:ascii="Times New Roman" w:eastAsia="Times New Roman" w:hAnsi="Times New Roman" w:cs="Times New Roman"/>
                <w:b/>
                <w:sz w:val="20"/>
                <w:szCs w:val="20"/>
                <w:lang w:eastAsia="sk-SK"/>
              </w:rPr>
              <w:t>pôvodný poplatok</w:t>
            </w:r>
          </w:p>
        </w:tc>
        <w:tc>
          <w:tcPr>
            <w:tcW w:w="1060" w:type="dxa"/>
            <w:tcBorders>
              <w:bottom w:val="single" w:sz="4" w:space="0" w:color="auto"/>
            </w:tcBorders>
            <w:shd w:val="clear" w:color="auto" w:fill="auto"/>
            <w:noWrap/>
            <w:vAlign w:val="center"/>
          </w:tcPr>
          <w:p w14:paraId="591EB543" w14:textId="77777777" w:rsidR="00826E61" w:rsidRPr="00826E61" w:rsidRDefault="00826E61" w:rsidP="00615B72">
            <w:pPr>
              <w:spacing w:after="0" w:line="240" w:lineRule="auto"/>
              <w:jc w:val="center"/>
              <w:rPr>
                <w:rFonts w:ascii="Times New Roman" w:eastAsia="Times New Roman" w:hAnsi="Times New Roman" w:cs="Times New Roman"/>
                <w:b/>
                <w:bCs/>
                <w:sz w:val="20"/>
                <w:szCs w:val="20"/>
                <w:lang w:eastAsia="sk-SK"/>
              </w:rPr>
            </w:pPr>
            <w:r w:rsidRPr="00826E61">
              <w:rPr>
                <w:rFonts w:ascii="Times New Roman" w:eastAsia="Times New Roman" w:hAnsi="Times New Roman" w:cs="Times New Roman"/>
                <w:b/>
                <w:bCs/>
                <w:sz w:val="20"/>
                <w:szCs w:val="20"/>
                <w:lang w:eastAsia="sk-SK"/>
              </w:rPr>
              <w:t>nový poplatok</w:t>
            </w:r>
          </w:p>
        </w:tc>
        <w:tc>
          <w:tcPr>
            <w:tcW w:w="1060" w:type="dxa"/>
            <w:tcBorders>
              <w:bottom w:val="single" w:sz="4" w:space="0" w:color="auto"/>
            </w:tcBorders>
            <w:shd w:val="clear" w:color="auto" w:fill="auto"/>
            <w:vAlign w:val="center"/>
          </w:tcPr>
          <w:p w14:paraId="0A1CB3DE" w14:textId="77777777" w:rsidR="00826E61" w:rsidRPr="00826E61" w:rsidRDefault="00826E61" w:rsidP="00615B72">
            <w:pPr>
              <w:spacing w:after="0" w:line="240" w:lineRule="auto"/>
              <w:jc w:val="center"/>
              <w:rPr>
                <w:rFonts w:ascii="Times New Roman" w:eastAsia="Times New Roman" w:hAnsi="Times New Roman" w:cs="Times New Roman"/>
                <w:b/>
                <w:bCs/>
                <w:sz w:val="20"/>
                <w:szCs w:val="20"/>
                <w:lang w:eastAsia="sk-SK"/>
              </w:rPr>
            </w:pPr>
            <w:r w:rsidRPr="00826E61">
              <w:rPr>
                <w:rFonts w:ascii="Times New Roman" w:eastAsia="Times New Roman" w:hAnsi="Times New Roman" w:cs="Times New Roman"/>
                <w:b/>
                <w:bCs/>
                <w:sz w:val="20"/>
                <w:szCs w:val="20"/>
                <w:lang w:eastAsia="sk-SK"/>
              </w:rPr>
              <w:t>zvýšenie (+) alebo zníženie (-)</w:t>
            </w:r>
          </w:p>
        </w:tc>
      </w:tr>
      <w:tr w:rsidR="00826E61" w:rsidRPr="00826E61" w14:paraId="239DA803" w14:textId="77777777" w:rsidTr="00FF204B">
        <w:tc>
          <w:tcPr>
            <w:tcW w:w="4758" w:type="dxa"/>
            <w:tcBorders>
              <w:right w:val="nil"/>
            </w:tcBorders>
            <w:shd w:val="clear" w:color="auto" w:fill="auto"/>
            <w:noWrap/>
          </w:tcPr>
          <w:p w14:paraId="7D80468F" w14:textId="7FBF565E" w:rsidR="00826E61" w:rsidRPr="00826E61" w:rsidRDefault="00F2155D" w:rsidP="00615B72">
            <w:pPr>
              <w:spacing w:after="0" w:line="240" w:lineRule="auto"/>
              <w:ind w:left="567" w:hanging="567"/>
              <w:jc w:val="both"/>
              <w:rPr>
                <w:rFonts w:ascii="Times New Roman" w:eastAsia="Times New Roman" w:hAnsi="Times New Roman" w:cs="Times New Roman"/>
                <w:sz w:val="20"/>
                <w:szCs w:val="20"/>
                <w:lang w:eastAsia="sk-SK"/>
              </w:rPr>
            </w:pPr>
            <w:r>
              <w:rPr>
                <w:rFonts w:ascii="Times New Roman" w:hAnsi="Times New Roman" w:cs="Times New Roman"/>
                <w:sz w:val="20"/>
                <w:szCs w:val="20"/>
              </w:rPr>
              <w:t>a</w:t>
            </w:r>
            <w:r w:rsidR="00826E61" w:rsidRPr="00826E61">
              <w:rPr>
                <w:rFonts w:ascii="Times New Roman" w:hAnsi="Times New Roman" w:cs="Times New Roman"/>
                <w:sz w:val="20"/>
                <w:szCs w:val="20"/>
              </w:rPr>
              <w:t>)</w:t>
            </w:r>
            <w:r w:rsidR="00826E61" w:rsidRPr="00826E61">
              <w:rPr>
                <w:rFonts w:ascii="Times New Roman" w:hAnsi="Times New Roman" w:cs="Times New Roman"/>
                <w:sz w:val="20"/>
                <w:szCs w:val="20"/>
              </w:rPr>
              <w:tab/>
            </w:r>
            <w:r w:rsidRPr="00F2155D">
              <w:rPr>
                <w:rFonts w:ascii="Times New Roman" w:hAnsi="Times New Roman" w:cs="Times New Roman"/>
                <w:sz w:val="20"/>
                <w:szCs w:val="20"/>
              </w:rPr>
              <w:t>Vydanie súhlasu na zriadenie letiska</w:t>
            </w:r>
          </w:p>
        </w:tc>
        <w:tc>
          <w:tcPr>
            <w:tcW w:w="1060" w:type="dxa"/>
            <w:tcBorders>
              <w:left w:val="nil"/>
              <w:right w:val="nil"/>
            </w:tcBorders>
            <w:shd w:val="clear" w:color="auto" w:fill="auto"/>
            <w:noWrap/>
            <w:vAlign w:val="center"/>
          </w:tcPr>
          <w:p w14:paraId="3D1FCD3E" w14:textId="77777777" w:rsidR="00826E61" w:rsidRPr="00826E61" w:rsidRDefault="00826E61" w:rsidP="00615B72">
            <w:pPr>
              <w:spacing w:after="0" w:line="240" w:lineRule="auto"/>
              <w:jc w:val="right"/>
              <w:rPr>
                <w:rFonts w:ascii="Times New Roman" w:eastAsia="Times New Roman" w:hAnsi="Times New Roman" w:cs="Times New Roman"/>
                <w:sz w:val="20"/>
                <w:szCs w:val="20"/>
                <w:lang w:eastAsia="sk-SK"/>
              </w:rPr>
            </w:pPr>
          </w:p>
        </w:tc>
        <w:tc>
          <w:tcPr>
            <w:tcW w:w="1060" w:type="dxa"/>
            <w:tcBorders>
              <w:left w:val="nil"/>
              <w:right w:val="nil"/>
            </w:tcBorders>
            <w:shd w:val="clear" w:color="auto" w:fill="auto"/>
            <w:noWrap/>
            <w:vAlign w:val="center"/>
          </w:tcPr>
          <w:p w14:paraId="08118F94" w14:textId="77777777" w:rsidR="00826E61" w:rsidRPr="00826E61" w:rsidRDefault="00826E61" w:rsidP="00615B72">
            <w:pPr>
              <w:spacing w:after="0" w:line="240" w:lineRule="auto"/>
              <w:jc w:val="right"/>
              <w:rPr>
                <w:rFonts w:ascii="Times New Roman" w:eastAsia="Times New Roman" w:hAnsi="Times New Roman" w:cs="Times New Roman"/>
                <w:bCs/>
                <w:sz w:val="20"/>
                <w:szCs w:val="20"/>
                <w:lang w:eastAsia="sk-SK"/>
              </w:rPr>
            </w:pPr>
            <w:r w:rsidRPr="00826E61">
              <w:rPr>
                <w:rFonts w:ascii="Times New Roman" w:eastAsia="Times New Roman" w:hAnsi="Times New Roman" w:cs="Times New Roman"/>
                <w:bCs/>
                <w:sz w:val="20"/>
                <w:szCs w:val="20"/>
                <w:lang w:eastAsia="sk-SK"/>
              </w:rPr>
              <w:t> </w:t>
            </w:r>
          </w:p>
        </w:tc>
        <w:tc>
          <w:tcPr>
            <w:tcW w:w="1060" w:type="dxa"/>
            <w:tcBorders>
              <w:left w:val="nil"/>
            </w:tcBorders>
            <w:shd w:val="clear" w:color="auto" w:fill="auto"/>
            <w:vAlign w:val="center"/>
          </w:tcPr>
          <w:p w14:paraId="24BDE241" w14:textId="77777777" w:rsidR="00826E61" w:rsidRPr="00826E61" w:rsidRDefault="00826E61" w:rsidP="00615B72">
            <w:pPr>
              <w:spacing w:after="0" w:line="240" w:lineRule="auto"/>
              <w:jc w:val="right"/>
              <w:rPr>
                <w:rFonts w:ascii="Times New Roman" w:eastAsia="Times New Roman" w:hAnsi="Times New Roman" w:cs="Times New Roman"/>
                <w:bCs/>
                <w:sz w:val="20"/>
                <w:szCs w:val="20"/>
                <w:lang w:eastAsia="sk-SK"/>
              </w:rPr>
            </w:pPr>
          </w:p>
        </w:tc>
      </w:tr>
      <w:tr w:rsidR="00826E61" w:rsidRPr="00826E61" w14:paraId="0173E914" w14:textId="77777777" w:rsidTr="00FF204B">
        <w:tc>
          <w:tcPr>
            <w:tcW w:w="4758" w:type="dxa"/>
            <w:shd w:val="clear" w:color="auto" w:fill="auto"/>
            <w:noWrap/>
          </w:tcPr>
          <w:p w14:paraId="7243511B" w14:textId="6E8FD6BA" w:rsidR="00826E61" w:rsidRPr="00826E61" w:rsidRDefault="00826E61" w:rsidP="00615B72">
            <w:pPr>
              <w:spacing w:after="0" w:line="240" w:lineRule="auto"/>
              <w:ind w:left="1134" w:hanging="567"/>
              <w:jc w:val="both"/>
              <w:rPr>
                <w:rFonts w:ascii="Times New Roman" w:eastAsia="Times New Roman" w:hAnsi="Times New Roman" w:cs="Times New Roman"/>
                <w:sz w:val="20"/>
                <w:szCs w:val="20"/>
                <w:lang w:eastAsia="sk-SK"/>
              </w:rPr>
            </w:pPr>
            <w:r w:rsidRPr="00826E61">
              <w:rPr>
                <w:rFonts w:ascii="Times New Roman" w:hAnsi="Times New Roman" w:cs="Times New Roman"/>
                <w:sz w:val="20"/>
                <w:szCs w:val="20"/>
              </w:rPr>
              <w:t>1.</w:t>
            </w:r>
            <w:r w:rsidRPr="00826E61">
              <w:rPr>
                <w:rFonts w:ascii="Times New Roman" w:hAnsi="Times New Roman" w:cs="Times New Roman"/>
                <w:sz w:val="20"/>
                <w:szCs w:val="20"/>
              </w:rPr>
              <w:tab/>
            </w:r>
            <w:r w:rsidR="00F2155D" w:rsidRPr="00F2155D">
              <w:rPr>
                <w:rFonts w:ascii="Times New Roman" w:hAnsi="Times New Roman" w:cs="Times New Roman"/>
                <w:sz w:val="20"/>
                <w:szCs w:val="20"/>
              </w:rPr>
              <w:t>verejné letisko s medzinárodnou prevádzkou ....</w:t>
            </w:r>
            <w:r w:rsidRPr="00826E61">
              <w:rPr>
                <w:rFonts w:ascii="Times New Roman" w:hAnsi="Times New Roman" w:cs="Times New Roman"/>
                <w:sz w:val="20"/>
                <w:szCs w:val="20"/>
              </w:rPr>
              <w:t>.</w:t>
            </w:r>
          </w:p>
        </w:tc>
        <w:tc>
          <w:tcPr>
            <w:tcW w:w="1060" w:type="dxa"/>
            <w:shd w:val="clear" w:color="auto" w:fill="auto"/>
            <w:noWrap/>
            <w:vAlign w:val="center"/>
          </w:tcPr>
          <w:p w14:paraId="1B8B66BB" w14:textId="41D18B7A" w:rsidR="00826E61" w:rsidRPr="00826E61" w:rsidRDefault="00F2155D" w:rsidP="00615B72">
            <w:pPr>
              <w:spacing w:after="0" w:line="240" w:lineRule="auto"/>
              <w:jc w:val="right"/>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10 000</w:t>
            </w:r>
            <w:r w:rsidR="00826E61" w:rsidRPr="00826E61">
              <w:rPr>
                <w:rFonts w:ascii="Times New Roman" w:eastAsia="Times New Roman" w:hAnsi="Times New Roman" w:cs="Times New Roman"/>
                <w:sz w:val="20"/>
                <w:szCs w:val="20"/>
                <w:lang w:eastAsia="sk-SK"/>
              </w:rPr>
              <w:t xml:space="preserve"> eur</w:t>
            </w:r>
          </w:p>
        </w:tc>
        <w:tc>
          <w:tcPr>
            <w:tcW w:w="1060" w:type="dxa"/>
            <w:shd w:val="clear" w:color="auto" w:fill="auto"/>
            <w:noWrap/>
            <w:vAlign w:val="center"/>
          </w:tcPr>
          <w:p w14:paraId="4DF0D964" w14:textId="20FFE580" w:rsidR="00826E61" w:rsidRPr="00826E61" w:rsidRDefault="00826E61" w:rsidP="00615B72">
            <w:pPr>
              <w:spacing w:after="0" w:line="240" w:lineRule="auto"/>
              <w:jc w:val="right"/>
              <w:rPr>
                <w:rFonts w:ascii="Times New Roman" w:eastAsia="Times New Roman" w:hAnsi="Times New Roman" w:cs="Times New Roman"/>
                <w:bCs/>
                <w:sz w:val="20"/>
                <w:szCs w:val="20"/>
                <w:lang w:eastAsia="sk-SK"/>
              </w:rPr>
            </w:pPr>
            <w:r w:rsidRPr="00826E61">
              <w:rPr>
                <w:rFonts w:ascii="Times New Roman" w:eastAsia="Times New Roman" w:hAnsi="Times New Roman" w:cs="Times New Roman"/>
                <w:bCs/>
                <w:sz w:val="20"/>
                <w:szCs w:val="20"/>
                <w:lang w:eastAsia="sk-SK"/>
              </w:rPr>
              <w:t>0 eur</w:t>
            </w:r>
          </w:p>
        </w:tc>
        <w:tc>
          <w:tcPr>
            <w:tcW w:w="1060" w:type="dxa"/>
            <w:shd w:val="clear" w:color="auto" w:fill="auto"/>
            <w:vAlign w:val="center"/>
          </w:tcPr>
          <w:p w14:paraId="2BD0B9C8" w14:textId="391BE4C7" w:rsidR="00826E61" w:rsidRPr="00826E61" w:rsidRDefault="00F2155D" w:rsidP="00615B72">
            <w:pPr>
              <w:spacing w:after="0" w:line="240" w:lineRule="auto"/>
              <w:jc w:val="right"/>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-10 000</w:t>
            </w:r>
            <w:r w:rsidR="00826E61" w:rsidRPr="00826E61">
              <w:rPr>
                <w:rFonts w:ascii="Times New Roman" w:eastAsia="Times New Roman" w:hAnsi="Times New Roman" w:cs="Times New Roman"/>
                <w:bCs/>
                <w:sz w:val="20"/>
                <w:szCs w:val="20"/>
                <w:lang w:eastAsia="sk-SK"/>
              </w:rPr>
              <w:t xml:space="preserve"> eur</w:t>
            </w:r>
          </w:p>
        </w:tc>
      </w:tr>
      <w:tr w:rsidR="00826E61" w:rsidRPr="00826E61" w14:paraId="588156D6" w14:textId="77777777" w:rsidTr="00FF204B">
        <w:tc>
          <w:tcPr>
            <w:tcW w:w="4758" w:type="dxa"/>
            <w:shd w:val="clear" w:color="auto" w:fill="auto"/>
          </w:tcPr>
          <w:p w14:paraId="56C15950" w14:textId="4801FA93" w:rsidR="00826E61" w:rsidRPr="00826E61" w:rsidRDefault="00826E61" w:rsidP="00615B72">
            <w:pPr>
              <w:spacing w:after="0" w:line="240" w:lineRule="auto"/>
              <w:ind w:left="1134" w:hanging="567"/>
              <w:jc w:val="both"/>
              <w:rPr>
                <w:rFonts w:ascii="Times New Roman" w:eastAsia="Times New Roman" w:hAnsi="Times New Roman" w:cs="Times New Roman"/>
                <w:sz w:val="20"/>
                <w:szCs w:val="20"/>
                <w:lang w:eastAsia="sk-SK"/>
              </w:rPr>
            </w:pPr>
            <w:r w:rsidRPr="00826E61">
              <w:rPr>
                <w:rFonts w:ascii="Times New Roman" w:hAnsi="Times New Roman" w:cs="Times New Roman"/>
                <w:sz w:val="20"/>
                <w:szCs w:val="20"/>
              </w:rPr>
              <w:t>2.</w:t>
            </w:r>
            <w:r w:rsidRPr="00826E61">
              <w:rPr>
                <w:rFonts w:ascii="Times New Roman" w:hAnsi="Times New Roman" w:cs="Times New Roman"/>
                <w:sz w:val="20"/>
                <w:szCs w:val="20"/>
              </w:rPr>
              <w:tab/>
            </w:r>
            <w:r w:rsidR="00F2155D" w:rsidRPr="00F2155D">
              <w:rPr>
                <w:rFonts w:ascii="Times New Roman" w:hAnsi="Times New Roman" w:cs="Times New Roman"/>
                <w:sz w:val="20"/>
                <w:szCs w:val="20"/>
              </w:rPr>
              <w:t>verejné letisko s vnútroštátnou prevádzkou .</w:t>
            </w:r>
            <w:r w:rsidRPr="00826E61">
              <w:rPr>
                <w:rFonts w:ascii="Times New Roman" w:hAnsi="Times New Roman" w:cs="Times New Roman"/>
                <w:sz w:val="20"/>
                <w:szCs w:val="20"/>
              </w:rPr>
              <w:t>....</w:t>
            </w:r>
          </w:p>
        </w:tc>
        <w:tc>
          <w:tcPr>
            <w:tcW w:w="1060" w:type="dxa"/>
            <w:shd w:val="clear" w:color="auto" w:fill="auto"/>
            <w:noWrap/>
            <w:vAlign w:val="center"/>
          </w:tcPr>
          <w:p w14:paraId="528C42FB" w14:textId="7767A454" w:rsidR="00826E61" w:rsidRPr="00826E61" w:rsidRDefault="00F2155D" w:rsidP="00615B72">
            <w:pPr>
              <w:spacing w:after="0" w:line="240" w:lineRule="auto"/>
              <w:jc w:val="right"/>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5 000</w:t>
            </w:r>
            <w:r w:rsidR="00826E61" w:rsidRPr="00826E61">
              <w:rPr>
                <w:rFonts w:ascii="Times New Roman" w:eastAsia="Times New Roman" w:hAnsi="Times New Roman" w:cs="Times New Roman"/>
                <w:sz w:val="20"/>
                <w:szCs w:val="20"/>
                <w:lang w:eastAsia="sk-SK"/>
              </w:rPr>
              <w:t xml:space="preserve"> eur</w:t>
            </w:r>
          </w:p>
        </w:tc>
        <w:tc>
          <w:tcPr>
            <w:tcW w:w="1060" w:type="dxa"/>
            <w:shd w:val="clear" w:color="auto" w:fill="auto"/>
            <w:noWrap/>
            <w:vAlign w:val="center"/>
          </w:tcPr>
          <w:p w14:paraId="69F27238" w14:textId="177008A2" w:rsidR="00826E61" w:rsidRPr="00826E61" w:rsidRDefault="00826E61" w:rsidP="00615B72">
            <w:pPr>
              <w:spacing w:after="0" w:line="240" w:lineRule="auto"/>
              <w:jc w:val="right"/>
              <w:rPr>
                <w:rFonts w:ascii="Times New Roman" w:eastAsia="Times New Roman" w:hAnsi="Times New Roman" w:cs="Times New Roman"/>
                <w:bCs/>
                <w:sz w:val="20"/>
                <w:szCs w:val="20"/>
                <w:lang w:eastAsia="sk-SK"/>
              </w:rPr>
            </w:pPr>
            <w:r w:rsidRPr="00826E61">
              <w:rPr>
                <w:rFonts w:ascii="Times New Roman" w:eastAsia="Times New Roman" w:hAnsi="Times New Roman" w:cs="Times New Roman"/>
                <w:bCs/>
                <w:sz w:val="20"/>
                <w:szCs w:val="20"/>
                <w:lang w:eastAsia="sk-SK"/>
              </w:rPr>
              <w:t>0 eur</w:t>
            </w:r>
          </w:p>
        </w:tc>
        <w:tc>
          <w:tcPr>
            <w:tcW w:w="1060" w:type="dxa"/>
            <w:shd w:val="clear" w:color="auto" w:fill="auto"/>
            <w:vAlign w:val="center"/>
          </w:tcPr>
          <w:p w14:paraId="1514C2C9" w14:textId="78D71701" w:rsidR="00826E61" w:rsidRPr="00826E61" w:rsidRDefault="00F2155D" w:rsidP="00615B72">
            <w:pPr>
              <w:spacing w:after="0" w:line="240" w:lineRule="auto"/>
              <w:jc w:val="right"/>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 xml:space="preserve">-5 000 </w:t>
            </w:r>
            <w:r w:rsidR="00826E61" w:rsidRPr="00826E61">
              <w:rPr>
                <w:rFonts w:ascii="Times New Roman" w:eastAsia="Times New Roman" w:hAnsi="Times New Roman" w:cs="Times New Roman"/>
                <w:bCs/>
                <w:sz w:val="20"/>
                <w:szCs w:val="20"/>
                <w:lang w:eastAsia="sk-SK"/>
              </w:rPr>
              <w:t>eur</w:t>
            </w:r>
          </w:p>
        </w:tc>
      </w:tr>
      <w:tr w:rsidR="00826E61" w:rsidRPr="00826E61" w14:paraId="73F5858E" w14:textId="77777777" w:rsidTr="00FF204B">
        <w:tc>
          <w:tcPr>
            <w:tcW w:w="4758" w:type="dxa"/>
            <w:shd w:val="clear" w:color="auto" w:fill="auto"/>
            <w:noWrap/>
          </w:tcPr>
          <w:p w14:paraId="74ED23F5" w14:textId="61B4785B" w:rsidR="00826E61" w:rsidRPr="00826E61" w:rsidRDefault="00826E61" w:rsidP="00615B72">
            <w:pPr>
              <w:spacing w:after="0" w:line="240" w:lineRule="auto"/>
              <w:ind w:left="1134" w:hanging="567"/>
              <w:jc w:val="both"/>
              <w:rPr>
                <w:rFonts w:ascii="Times New Roman" w:eastAsia="Times New Roman" w:hAnsi="Times New Roman" w:cs="Times New Roman"/>
                <w:sz w:val="20"/>
                <w:szCs w:val="20"/>
                <w:lang w:eastAsia="sk-SK"/>
              </w:rPr>
            </w:pPr>
            <w:r w:rsidRPr="00826E61">
              <w:rPr>
                <w:rFonts w:ascii="Times New Roman" w:hAnsi="Times New Roman" w:cs="Times New Roman"/>
                <w:sz w:val="20"/>
                <w:szCs w:val="20"/>
              </w:rPr>
              <w:t>3.</w:t>
            </w:r>
            <w:r w:rsidRPr="00826E61">
              <w:rPr>
                <w:rFonts w:ascii="Times New Roman" w:hAnsi="Times New Roman" w:cs="Times New Roman"/>
                <w:sz w:val="20"/>
                <w:szCs w:val="20"/>
              </w:rPr>
              <w:tab/>
            </w:r>
            <w:r w:rsidR="00F2155D" w:rsidRPr="00F2155D">
              <w:rPr>
                <w:rFonts w:ascii="Times New Roman" w:hAnsi="Times New Roman" w:cs="Times New Roman"/>
                <w:sz w:val="20"/>
                <w:szCs w:val="20"/>
              </w:rPr>
              <w:t>verejné letisko pre všeobecné letectvo s medzinárodnou prevádzkou</w:t>
            </w:r>
            <w:r w:rsidR="00F2155D">
              <w:rPr>
                <w:rFonts w:ascii="Times New Roman" w:hAnsi="Times New Roman" w:cs="Times New Roman"/>
                <w:sz w:val="20"/>
                <w:szCs w:val="20"/>
              </w:rPr>
              <w:t xml:space="preserve"> </w:t>
            </w:r>
            <w:r w:rsidRPr="00826E61">
              <w:rPr>
                <w:rFonts w:ascii="Times New Roman" w:hAnsi="Times New Roman" w:cs="Times New Roman"/>
                <w:sz w:val="20"/>
                <w:szCs w:val="20"/>
              </w:rPr>
              <w:t>.....</w:t>
            </w:r>
          </w:p>
        </w:tc>
        <w:tc>
          <w:tcPr>
            <w:tcW w:w="1060" w:type="dxa"/>
            <w:shd w:val="clear" w:color="auto" w:fill="auto"/>
            <w:noWrap/>
            <w:vAlign w:val="center"/>
          </w:tcPr>
          <w:p w14:paraId="48897480" w14:textId="75B8E834" w:rsidR="00826E61" w:rsidRPr="00826E61" w:rsidRDefault="00F2155D" w:rsidP="00615B72">
            <w:pPr>
              <w:spacing w:after="0" w:line="240" w:lineRule="auto"/>
              <w:jc w:val="right"/>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2 500</w:t>
            </w:r>
            <w:r w:rsidR="00826E61" w:rsidRPr="00826E61">
              <w:rPr>
                <w:rFonts w:ascii="Times New Roman" w:eastAsia="Times New Roman" w:hAnsi="Times New Roman" w:cs="Times New Roman"/>
                <w:sz w:val="20"/>
                <w:szCs w:val="20"/>
                <w:lang w:eastAsia="sk-SK"/>
              </w:rPr>
              <w:t xml:space="preserve"> eur</w:t>
            </w:r>
          </w:p>
        </w:tc>
        <w:tc>
          <w:tcPr>
            <w:tcW w:w="1060" w:type="dxa"/>
            <w:shd w:val="clear" w:color="auto" w:fill="auto"/>
            <w:noWrap/>
            <w:vAlign w:val="center"/>
          </w:tcPr>
          <w:p w14:paraId="5C472E23" w14:textId="1848CB1F" w:rsidR="00826E61" w:rsidRPr="00826E61" w:rsidRDefault="00826E61" w:rsidP="00615B72">
            <w:pPr>
              <w:spacing w:after="0" w:line="240" w:lineRule="auto"/>
              <w:jc w:val="right"/>
              <w:rPr>
                <w:rFonts w:ascii="Times New Roman" w:eastAsia="Times New Roman" w:hAnsi="Times New Roman" w:cs="Times New Roman"/>
                <w:bCs/>
                <w:sz w:val="20"/>
                <w:szCs w:val="20"/>
                <w:lang w:eastAsia="sk-SK"/>
              </w:rPr>
            </w:pPr>
            <w:r w:rsidRPr="00826E61">
              <w:rPr>
                <w:rFonts w:ascii="Times New Roman" w:eastAsia="Times New Roman" w:hAnsi="Times New Roman" w:cs="Times New Roman"/>
                <w:bCs/>
                <w:sz w:val="20"/>
                <w:szCs w:val="20"/>
                <w:lang w:eastAsia="sk-SK"/>
              </w:rPr>
              <w:t>0 eur</w:t>
            </w:r>
          </w:p>
        </w:tc>
        <w:tc>
          <w:tcPr>
            <w:tcW w:w="1060" w:type="dxa"/>
            <w:shd w:val="clear" w:color="auto" w:fill="auto"/>
            <w:vAlign w:val="center"/>
          </w:tcPr>
          <w:p w14:paraId="31C1D42D" w14:textId="0CDD551A" w:rsidR="00826E61" w:rsidRPr="00826E61" w:rsidRDefault="00826E61" w:rsidP="00615B72">
            <w:pPr>
              <w:spacing w:after="0" w:line="240" w:lineRule="auto"/>
              <w:jc w:val="right"/>
              <w:rPr>
                <w:rFonts w:ascii="Times New Roman" w:eastAsia="Times New Roman" w:hAnsi="Times New Roman" w:cs="Times New Roman"/>
                <w:bCs/>
                <w:sz w:val="20"/>
                <w:szCs w:val="20"/>
                <w:lang w:eastAsia="sk-SK"/>
              </w:rPr>
            </w:pPr>
            <w:r w:rsidRPr="00826E61">
              <w:rPr>
                <w:rFonts w:ascii="Times New Roman" w:eastAsia="Times New Roman" w:hAnsi="Times New Roman" w:cs="Times New Roman"/>
                <w:bCs/>
                <w:sz w:val="20"/>
                <w:szCs w:val="20"/>
                <w:lang w:eastAsia="sk-SK"/>
              </w:rPr>
              <w:t>-</w:t>
            </w:r>
            <w:r w:rsidR="00F2155D">
              <w:rPr>
                <w:rFonts w:ascii="Times New Roman" w:eastAsia="Times New Roman" w:hAnsi="Times New Roman" w:cs="Times New Roman"/>
                <w:bCs/>
                <w:sz w:val="20"/>
                <w:szCs w:val="20"/>
                <w:lang w:eastAsia="sk-SK"/>
              </w:rPr>
              <w:t>2 500</w:t>
            </w:r>
            <w:r w:rsidRPr="00826E61">
              <w:rPr>
                <w:rFonts w:ascii="Times New Roman" w:eastAsia="Times New Roman" w:hAnsi="Times New Roman" w:cs="Times New Roman"/>
                <w:bCs/>
                <w:sz w:val="20"/>
                <w:szCs w:val="20"/>
                <w:lang w:eastAsia="sk-SK"/>
              </w:rPr>
              <w:t xml:space="preserve"> eur</w:t>
            </w:r>
          </w:p>
        </w:tc>
      </w:tr>
      <w:tr w:rsidR="00826E61" w:rsidRPr="00826E61" w14:paraId="066DDFB3" w14:textId="77777777" w:rsidTr="00FF204B">
        <w:tc>
          <w:tcPr>
            <w:tcW w:w="4758" w:type="dxa"/>
            <w:shd w:val="clear" w:color="auto" w:fill="auto"/>
          </w:tcPr>
          <w:p w14:paraId="2D11962B" w14:textId="2A3FB5BB" w:rsidR="00826E61" w:rsidRPr="00826E61" w:rsidRDefault="00826E61" w:rsidP="00615B72">
            <w:pPr>
              <w:spacing w:after="0" w:line="240" w:lineRule="auto"/>
              <w:ind w:left="1134" w:hanging="567"/>
              <w:jc w:val="both"/>
              <w:rPr>
                <w:rFonts w:ascii="Times New Roman" w:eastAsia="Times New Roman" w:hAnsi="Times New Roman" w:cs="Times New Roman"/>
                <w:sz w:val="20"/>
                <w:szCs w:val="20"/>
                <w:lang w:eastAsia="sk-SK"/>
              </w:rPr>
            </w:pPr>
            <w:r w:rsidRPr="00826E61">
              <w:rPr>
                <w:rFonts w:ascii="Times New Roman" w:hAnsi="Times New Roman" w:cs="Times New Roman"/>
                <w:sz w:val="20"/>
                <w:szCs w:val="20"/>
              </w:rPr>
              <w:t>4.</w:t>
            </w:r>
            <w:r w:rsidRPr="00826E61">
              <w:rPr>
                <w:rFonts w:ascii="Times New Roman" w:hAnsi="Times New Roman" w:cs="Times New Roman"/>
                <w:sz w:val="20"/>
                <w:szCs w:val="20"/>
              </w:rPr>
              <w:tab/>
            </w:r>
            <w:r w:rsidR="00F2155D" w:rsidRPr="00F2155D">
              <w:rPr>
                <w:rFonts w:ascii="Times New Roman" w:hAnsi="Times New Roman" w:cs="Times New Roman"/>
                <w:sz w:val="20"/>
                <w:szCs w:val="20"/>
              </w:rPr>
              <w:t>verejné letisko pre všeobecné letectvo s vnútroštátnou prevádzkou</w:t>
            </w:r>
            <w:r w:rsidR="00F2155D">
              <w:rPr>
                <w:rFonts w:ascii="Times New Roman" w:hAnsi="Times New Roman" w:cs="Times New Roman"/>
                <w:sz w:val="20"/>
                <w:szCs w:val="20"/>
              </w:rPr>
              <w:t xml:space="preserve"> </w:t>
            </w:r>
            <w:r w:rsidRPr="00826E61">
              <w:rPr>
                <w:rFonts w:ascii="Times New Roman" w:hAnsi="Times New Roman" w:cs="Times New Roman"/>
                <w:sz w:val="20"/>
                <w:szCs w:val="20"/>
              </w:rPr>
              <w:t>.....</w:t>
            </w:r>
          </w:p>
        </w:tc>
        <w:tc>
          <w:tcPr>
            <w:tcW w:w="1060" w:type="dxa"/>
            <w:shd w:val="clear" w:color="auto" w:fill="auto"/>
            <w:noWrap/>
            <w:vAlign w:val="center"/>
          </w:tcPr>
          <w:p w14:paraId="16BAB395" w14:textId="482DA08F" w:rsidR="00826E61" w:rsidRPr="00826E61" w:rsidRDefault="00F2155D" w:rsidP="00615B72">
            <w:pPr>
              <w:spacing w:after="0" w:line="240" w:lineRule="auto"/>
              <w:jc w:val="right"/>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2 000</w:t>
            </w:r>
            <w:r w:rsidR="00826E61" w:rsidRPr="00826E61">
              <w:rPr>
                <w:rFonts w:ascii="Times New Roman" w:eastAsia="Times New Roman" w:hAnsi="Times New Roman" w:cs="Times New Roman"/>
                <w:sz w:val="20"/>
                <w:szCs w:val="20"/>
                <w:lang w:eastAsia="sk-SK"/>
              </w:rPr>
              <w:t xml:space="preserve"> eur</w:t>
            </w:r>
          </w:p>
        </w:tc>
        <w:tc>
          <w:tcPr>
            <w:tcW w:w="1060" w:type="dxa"/>
            <w:shd w:val="clear" w:color="auto" w:fill="auto"/>
            <w:noWrap/>
            <w:vAlign w:val="center"/>
          </w:tcPr>
          <w:p w14:paraId="13882B4E" w14:textId="43E7589E" w:rsidR="00826E61" w:rsidRPr="00826E61" w:rsidRDefault="00826E61" w:rsidP="00615B72">
            <w:pPr>
              <w:spacing w:after="0" w:line="240" w:lineRule="auto"/>
              <w:jc w:val="right"/>
              <w:rPr>
                <w:rFonts w:ascii="Times New Roman" w:eastAsia="Times New Roman" w:hAnsi="Times New Roman" w:cs="Times New Roman"/>
                <w:bCs/>
                <w:sz w:val="20"/>
                <w:szCs w:val="20"/>
                <w:lang w:eastAsia="sk-SK"/>
              </w:rPr>
            </w:pPr>
            <w:r w:rsidRPr="00826E61">
              <w:rPr>
                <w:rFonts w:ascii="Times New Roman" w:eastAsia="Times New Roman" w:hAnsi="Times New Roman" w:cs="Times New Roman"/>
                <w:bCs/>
                <w:sz w:val="20"/>
                <w:szCs w:val="20"/>
                <w:lang w:eastAsia="sk-SK"/>
              </w:rPr>
              <w:t>0 eur</w:t>
            </w:r>
          </w:p>
        </w:tc>
        <w:tc>
          <w:tcPr>
            <w:tcW w:w="1060" w:type="dxa"/>
            <w:shd w:val="clear" w:color="auto" w:fill="auto"/>
            <w:vAlign w:val="center"/>
          </w:tcPr>
          <w:p w14:paraId="69F21072" w14:textId="6AA7FF1E" w:rsidR="00826E61" w:rsidRPr="00826E61" w:rsidRDefault="00F2155D" w:rsidP="00615B72">
            <w:pPr>
              <w:spacing w:after="0" w:line="240" w:lineRule="auto"/>
              <w:jc w:val="right"/>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-2 000</w:t>
            </w:r>
            <w:r w:rsidR="00826E61" w:rsidRPr="00826E61">
              <w:rPr>
                <w:rFonts w:ascii="Times New Roman" w:eastAsia="Times New Roman" w:hAnsi="Times New Roman" w:cs="Times New Roman"/>
                <w:bCs/>
                <w:sz w:val="20"/>
                <w:szCs w:val="20"/>
                <w:lang w:eastAsia="sk-SK"/>
              </w:rPr>
              <w:t xml:space="preserve"> eur</w:t>
            </w:r>
          </w:p>
        </w:tc>
      </w:tr>
      <w:tr w:rsidR="00826E61" w:rsidRPr="00826E61" w14:paraId="5D8EEAAB" w14:textId="77777777" w:rsidTr="00FF204B">
        <w:tc>
          <w:tcPr>
            <w:tcW w:w="4758" w:type="dxa"/>
            <w:shd w:val="clear" w:color="auto" w:fill="auto"/>
            <w:noWrap/>
          </w:tcPr>
          <w:p w14:paraId="402B9A4A" w14:textId="7A962972" w:rsidR="00826E61" w:rsidRPr="00826E61" w:rsidRDefault="00826E61" w:rsidP="00615B72">
            <w:pPr>
              <w:spacing w:after="0" w:line="240" w:lineRule="auto"/>
              <w:ind w:left="1134" w:hanging="567"/>
              <w:jc w:val="both"/>
              <w:rPr>
                <w:rFonts w:ascii="Times New Roman" w:eastAsia="Times New Roman" w:hAnsi="Times New Roman" w:cs="Times New Roman"/>
                <w:sz w:val="20"/>
                <w:szCs w:val="20"/>
                <w:lang w:eastAsia="sk-SK"/>
              </w:rPr>
            </w:pPr>
            <w:r w:rsidRPr="00826E61">
              <w:rPr>
                <w:rFonts w:ascii="Times New Roman" w:hAnsi="Times New Roman" w:cs="Times New Roman"/>
                <w:sz w:val="20"/>
                <w:szCs w:val="20"/>
              </w:rPr>
              <w:t>5.</w:t>
            </w:r>
            <w:r w:rsidRPr="00826E61">
              <w:rPr>
                <w:rFonts w:ascii="Times New Roman" w:hAnsi="Times New Roman" w:cs="Times New Roman"/>
                <w:sz w:val="20"/>
                <w:szCs w:val="20"/>
              </w:rPr>
              <w:tab/>
            </w:r>
            <w:r w:rsidR="00F2155D" w:rsidRPr="00F2155D">
              <w:rPr>
                <w:rFonts w:ascii="Times New Roman" w:hAnsi="Times New Roman" w:cs="Times New Roman"/>
                <w:sz w:val="20"/>
                <w:szCs w:val="20"/>
              </w:rPr>
              <w:t>neverejné letisko pre všeobecné letectvo</w:t>
            </w:r>
            <w:r w:rsidR="00F2155D">
              <w:rPr>
                <w:rFonts w:ascii="Times New Roman" w:hAnsi="Times New Roman" w:cs="Times New Roman"/>
                <w:sz w:val="20"/>
                <w:szCs w:val="20"/>
              </w:rPr>
              <w:t xml:space="preserve"> </w:t>
            </w:r>
            <w:r w:rsidRPr="00826E61">
              <w:rPr>
                <w:rFonts w:ascii="Times New Roman" w:hAnsi="Times New Roman" w:cs="Times New Roman"/>
                <w:sz w:val="20"/>
                <w:szCs w:val="20"/>
              </w:rPr>
              <w:t>.....</w:t>
            </w:r>
          </w:p>
        </w:tc>
        <w:tc>
          <w:tcPr>
            <w:tcW w:w="1060" w:type="dxa"/>
            <w:shd w:val="clear" w:color="auto" w:fill="auto"/>
            <w:noWrap/>
            <w:vAlign w:val="center"/>
          </w:tcPr>
          <w:p w14:paraId="63CACE90" w14:textId="7894D3BC" w:rsidR="00826E61" w:rsidRPr="00826E61" w:rsidRDefault="00F2155D" w:rsidP="00615B72">
            <w:pPr>
              <w:spacing w:after="0" w:line="240" w:lineRule="auto"/>
              <w:jc w:val="right"/>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1 000</w:t>
            </w:r>
            <w:r w:rsidR="00826E61" w:rsidRPr="00826E61">
              <w:rPr>
                <w:rFonts w:ascii="Times New Roman" w:eastAsia="Times New Roman" w:hAnsi="Times New Roman" w:cs="Times New Roman"/>
                <w:sz w:val="20"/>
                <w:szCs w:val="20"/>
                <w:lang w:eastAsia="sk-SK"/>
              </w:rPr>
              <w:t xml:space="preserve"> eur</w:t>
            </w:r>
          </w:p>
        </w:tc>
        <w:tc>
          <w:tcPr>
            <w:tcW w:w="1060" w:type="dxa"/>
            <w:shd w:val="clear" w:color="auto" w:fill="auto"/>
            <w:noWrap/>
            <w:vAlign w:val="center"/>
          </w:tcPr>
          <w:p w14:paraId="766367AA" w14:textId="0654C2E5" w:rsidR="00826E61" w:rsidRPr="00826E61" w:rsidRDefault="00826E61" w:rsidP="00615B72">
            <w:pPr>
              <w:spacing w:after="0" w:line="240" w:lineRule="auto"/>
              <w:jc w:val="right"/>
              <w:rPr>
                <w:rFonts w:ascii="Times New Roman" w:eastAsia="Times New Roman" w:hAnsi="Times New Roman" w:cs="Times New Roman"/>
                <w:bCs/>
                <w:sz w:val="20"/>
                <w:szCs w:val="20"/>
                <w:lang w:eastAsia="sk-SK"/>
              </w:rPr>
            </w:pPr>
            <w:r w:rsidRPr="00826E61">
              <w:rPr>
                <w:rFonts w:ascii="Times New Roman" w:eastAsia="Times New Roman" w:hAnsi="Times New Roman" w:cs="Times New Roman"/>
                <w:bCs/>
                <w:sz w:val="20"/>
                <w:szCs w:val="20"/>
                <w:lang w:eastAsia="sk-SK"/>
              </w:rPr>
              <w:t>0 eur</w:t>
            </w:r>
          </w:p>
        </w:tc>
        <w:tc>
          <w:tcPr>
            <w:tcW w:w="1060" w:type="dxa"/>
            <w:shd w:val="clear" w:color="auto" w:fill="auto"/>
            <w:vAlign w:val="center"/>
          </w:tcPr>
          <w:p w14:paraId="5E8CE08A" w14:textId="656BFB54" w:rsidR="00826E61" w:rsidRPr="00826E61" w:rsidRDefault="00826E61" w:rsidP="00615B72">
            <w:pPr>
              <w:spacing w:after="0" w:line="240" w:lineRule="auto"/>
              <w:jc w:val="right"/>
              <w:rPr>
                <w:rFonts w:ascii="Times New Roman" w:eastAsia="Times New Roman" w:hAnsi="Times New Roman" w:cs="Times New Roman"/>
                <w:bCs/>
                <w:sz w:val="20"/>
                <w:szCs w:val="20"/>
                <w:lang w:eastAsia="sk-SK"/>
              </w:rPr>
            </w:pPr>
            <w:r w:rsidRPr="00826E61">
              <w:rPr>
                <w:rFonts w:ascii="Times New Roman" w:eastAsia="Times New Roman" w:hAnsi="Times New Roman" w:cs="Times New Roman"/>
                <w:bCs/>
                <w:sz w:val="20"/>
                <w:szCs w:val="20"/>
                <w:lang w:eastAsia="sk-SK"/>
              </w:rPr>
              <w:t>-1</w:t>
            </w:r>
            <w:r w:rsidR="00F2155D">
              <w:rPr>
                <w:rFonts w:ascii="Times New Roman" w:eastAsia="Times New Roman" w:hAnsi="Times New Roman" w:cs="Times New Roman"/>
                <w:bCs/>
                <w:sz w:val="20"/>
                <w:szCs w:val="20"/>
                <w:lang w:eastAsia="sk-SK"/>
              </w:rPr>
              <w:t xml:space="preserve"> 00</w:t>
            </w:r>
            <w:r w:rsidRPr="00826E61">
              <w:rPr>
                <w:rFonts w:ascii="Times New Roman" w:eastAsia="Times New Roman" w:hAnsi="Times New Roman" w:cs="Times New Roman"/>
                <w:bCs/>
                <w:sz w:val="20"/>
                <w:szCs w:val="20"/>
                <w:lang w:eastAsia="sk-SK"/>
              </w:rPr>
              <w:t>0 eur</w:t>
            </w:r>
          </w:p>
        </w:tc>
      </w:tr>
      <w:tr w:rsidR="00826E61" w:rsidRPr="00826E61" w14:paraId="48C58C21" w14:textId="77777777" w:rsidTr="00FF204B">
        <w:tc>
          <w:tcPr>
            <w:tcW w:w="4758" w:type="dxa"/>
            <w:shd w:val="clear" w:color="auto" w:fill="auto"/>
            <w:noWrap/>
          </w:tcPr>
          <w:p w14:paraId="0BF35D24" w14:textId="3F3452B5" w:rsidR="00826E61" w:rsidRPr="00826E61" w:rsidRDefault="00F2155D" w:rsidP="00615B72">
            <w:pPr>
              <w:spacing w:after="0" w:line="240" w:lineRule="auto"/>
              <w:ind w:left="567" w:hanging="567"/>
              <w:jc w:val="both"/>
              <w:rPr>
                <w:rFonts w:ascii="Times New Roman" w:hAnsi="Times New Roman" w:cs="Times New Roman"/>
                <w:sz w:val="20"/>
                <w:szCs w:val="20"/>
              </w:rPr>
            </w:pPr>
            <w:r>
              <w:rPr>
                <w:rFonts w:ascii="Times New Roman" w:hAnsi="Times New Roman" w:cs="Times New Roman"/>
                <w:sz w:val="20"/>
                <w:szCs w:val="20"/>
              </w:rPr>
              <w:t>c)</w:t>
            </w:r>
            <w:r>
              <w:rPr>
                <w:rFonts w:ascii="Times New Roman" w:hAnsi="Times New Roman" w:cs="Times New Roman"/>
                <w:sz w:val="20"/>
                <w:szCs w:val="20"/>
              </w:rPr>
              <w:tab/>
            </w:r>
            <w:r w:rsidRPr="00F2155D">
              <w:rPr>
                <w:rFonts w:ascii="Times New Roman" w:hAnsi="Times New Roman" w:cs="Times New Roman"/>
                <w:sz w:val="20"/>
                <w:szCs w:val="20"/>
              </w:rPr>
              <w:t>Vydanie súhlasu na zrušenie letiska ...</w:t>
            </w:r>
          </w:p>
        </w:tc>
        <w:tc>
          <w:tcPr>
            <w:tcW w:w="1060" w:type="dxa"/>
            <w:shd w:val="clear" w:color="auto" w:fill="auto"/>
            <w:noWrap/>
            <w:vAlign w:val="center"/>
          </w:tcPr>
          <w:p w14:paraId="1248F09E" w14:textId="4402192A" w:rsidR="00826E61" w:rsidRPr="00826E61" w:rsidRDefault="00F2155D" w:rsidP="00615B72">
            <w:pPr>
              <w:spacing w:after="0" w:line="240" w:lineRule="auto"/>
              <w:jc w:val="right"/>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70</w:t>
            </w:r>
            <w:r w:rsidR="00826E61" w:rsidRPr="00826E61">
              <w:rPr>
                <w:rFonts w:ascii="Times New Roman" w:eastAsia="Times New Roman" w:hAnsi="Times New Roman" w:cs="Times New Roman"/>
                <w:sz w:val="20"/>
                <w:szCs w:val="20"/>
                <w:lang w:eastAsia="sk-SK"/>
              </w:rPr>
              <w:t>0 eur</w:t>
            </w:r>
          </w:p>
        </w:tc>
        <w:tc>
          <w:tcPr>
            <w:tcW w:w="1060" w:type="dxa"/>
            <w:shd w:val="clear" w:color="auto" w:fill="auto"/>
            <w:noWrap/>
            <w:vAlign w:val="center"/>
          </w:tcPr>
          <w:p w14:paraId="13439C44" w14:textId="77777777" w:rsidR="00826E61" w:rsidRPr="00826E61" w:rsidRDefault="00826E61" w:rsidP="00615B72">
            <w:pPr>
              <w:spacing w:after="0" w:line="240" w:lineRule="auto"/>
              <w:jc w:val="right"/>
              <w:rPr>
                <w:rFonts w:ascii="Times New Roman" w:eastAsia="Times New Roman" w:hAnsi="Times New Roman" w:cs="Times New Roman"/>
                <w:bCs/>
                <w:sz w:val="20"/>
                <w:szCs w:val="20"/>
                <w:lang w:eastAsia="sk-SK"/>
              </w:rPr>
            </w:pPr>
            <w:r w:rsidRPr="00826E61">
              <w:rPr>
                <w:rFonts w:ascii="Times New Roman" w:eastAsia="Times New Roman" w:hAnsi="Times New Roman" w:cs="Times New Roman"/>
                <w:bCs/>
                <w:sz w:val="20"/>
                <w:szCs w:val="20"/>
                <w:lang w:eastAsia="sk-SK"/>
              </w:rPr>
              <w:t>0 eur</w:t>
            </w:r>
          </w:p>
        </w:tc>
        <w:tc>
          <w:tcPr>
            <w:tcW w:w="1060" w:type="dxa"/>
            <w:shd w:val="clear" w:color="auto" w:fill="auto"/>
            <w:vAlign w:val="center"/>
          </w:tcPr>
          <w:p w14:paraId="23CE9F64" w14:textId="1EF7901F" w:rsidR="00826E61" w:rsidRPr="00826E61" w:rsidRDefault="00826E61" w:rsidP="00615B72">
            <w:pPr>
              <w:spacing w:after="0" w:line="240" w:lineRule="auto"/>
              <w:jc w:val="right"/>
              <w:rPr>
                <w:rFonts w:ascii="Times New Roman" w:eastAsia="Times New Roman" w:hAnsi="Times New Roman" w:cs="Times New Roman"/>
                <w:bCs/>
                <w:sz w:val="20"/>
                <w:szCs w:val="20"/>
                <w:lang w:eastAsia="sk-SK"/>
              </w:rPr>
            </w:pPr>
            <w:r w:rsidRPr="00826E61">
              <w:rPr>
                <w:rFonts w:ascii="Times New Roman" w:eastAsia="Times New Roman" w:hAnsi="Times New Roman" w:cs="Times New Roman"/>
                <w:bCs/>
                <w:sz w:val="20"/>
                <w:szCs w:val="20"/>
                <w:lang w:eastAsia="sk-SK"/>
              </w:rPr>
              <w:t>-</w:t>
            </w:r>
            <w:r w:rsidR="00F2155D">
              <w:rPr>
                <w:rFonts w:ascii="Times New Roman" w:eastAsia="Times New Roman" w:hAnsi="Times New Roman" w:cs="Times New Roman"/>
                <w:bCs/>
                <w:sz w:val="20"/>
                <w:szCs w:val="20"/>
                <w:lang w:eastAsia="sk-SK"/>
              </w:rPr>
              <w:t>70</w:t>
            </w:r>
            <w:r w:rsidRPr="00826E61">
              <w:rPr>
                <w:rFonts w:ascii="Times New Roman" w:eastAsia="Times New Roman" w:hAnsi="Times New Roman" w:cs="Times New Roman"/>
                <w:bCs/>
                <w:sz w:val="20"/>
                <w:szCs w:val="20"/>
                <w:lang w:eastAsia="sk-SK"/>
              </w:rPr>
              <w:t>0 eur</w:t>
            </w:r>
          </w:p>
        </w:tc>
      </w:tr>
    </w:tbl>
    <w:p w14:paraId="4ED8C28D" w14:textId="2E69660C" w:rsidR="004D7037" w:rsidRPr="004D7037" w:rsidRDefault="004D7037"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4D7037">
        <w:rPr>
          <w:rFonts w:ascii="Times New Roman" w:eastAsia="Calibri" w:hAnsi="Times New Roman" w:cs="Times New Roman"/>
          <w:sz w:val="24"/>
          <w:szCs w:val="24"/>
        </w:rPr>
        <w:t>pri určení administratívnych nákladov sa vychádzalo z predpokladu, že podanie žiadosti nepredstavuje náročnú administratívnu činnosť a je možné ju podať prostredníctvom ústredného portálu verejnej správy alebo prostredníctvom elektronickej pošty</w:t>
      </w:r>
    </w:p>
    <w:p w14:paraId="6CAC7EBA" w14:textId="0E760912" w:rsidR="004D7037" w:rsidRPr="004D7037" w:rsidRDefault="004D7037"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4D7037">
        <w:rPr>
          <w:rFonts w:ascii="Times New Roman" w:eastAsia="Calibri" w:hAnsi="Times New Roman" w:cs="Times New Roman"/>
          <w:sz w:val="24"/>
          <w:szCs w:val="24"/>
        </w:rPr>
        <w:t>zrušenie povinnost</w:t>
      </w:r>
      <w:r w:rsidR="00AE2FED">
        <w:rPr>
          <w:rFonts w:ascii="Times New Roman" w:eastAsia="Calibri" w:hAnsi="Times New Roman" w:cs="Times New Roman"/>
          <w:sz w:val="24"/>
          <w:szCs w:val="24"/>
        </w:rPr>
        <w:t>í</w:t>
      </w:r>
      <w:r w:rsidRPr="004D7037">
        <w:rPr>
          <w:rFonts w:ascii="Times New Roman" w:eastAsia="Calibri" w:hAnsi="Times New Roman" w:cs="Times New Roman"/>
          <w:sz w:val="24"/>
          <w:szCs w:val="24"/>
        </w:rPr>
        <w:t xml:space="preserve"> predstavuje pozitívny vplyv</w:t>
      </w:r>
    </w:p>
    <w:p w14:paraId="308687CD" w14:textId="77777777" w:rsidR="004D7037" w:rsidRPr="004D7037" w:rsidRDefault="004D7037" w:rsidP="00615B72">
      <w:pPr>
        <w:spacing w:after="0" w:line="240" w:lineRule="auto"/>
        <w:rPr>
          <w:rFonts w:ascii="Times New Roman" w:eastAsia="Calibri" w:hAnsi="Times New Roman" w:cs="Times New Roman"/>
          <w:sz w:val="24"/>
          <w:szCs w:val="24"/>
        </w:rPr>
      </w:pPr>
    </w:p>
    <w:p w14:paraId="415635E4" w14:textId="77777777" w:rsidR="00AB2D8C" w:rsidRPr="00AB2D8C" w:rsidRDefault="00AB2D8C"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predĺženie platnosti prevádzkovej licencie</w:t>
      </w:r>
    </w:p>
    <w:p w14:paraId="3ABF5A25" w14:textId="7832FE40" w:rsidR="00AE2FED" w:rsidRPr="00AE2FED" w:rsidRDefault="00AE2FED"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AE2FED">
        <w:rPr>
          <w:rFonts w:ascii="Times New Roman" w:eastAsia="Calibri" w:hAnsi="Times New Roman" w:cs="Times New Roman"/>
          <w:sz w:val="24"/>
          <w:szCs w:val="24"/>
        </w:rPr>
        <w:t>počet osôb, ktoré môžu podať žiadosť nie je možné presne určiť ani na základe expertného odhadu; avšak maximálny počet je ohraničený počtom prevádzkových licencií vydaných Ministerstvom dopravy Slovenskej republiky (</w:t>
      </w:r>
      <w:hyperlink r:id="rId19" w:history="1">
        <w:r w:rsidRPr="00AE2FED">
          <w:rPr>
            <w:rStyle w:val="Hypertextovprepojenie"/>
            <w:rFonts w:ascii="Times New Roman" w:eastAsia="Calibri" w:hAnsi="Times New Roman" w:cs="Times New Roman"/>
            <w:sz w:val="24"/>
            <w:szCs w:val="24"/>
          </w:rPr>
          <w:t>https://www.mindop.sk/civilne-letectvo/letecka-doprava/zoznam-drzitelov-prevadzkovej-licencie</w:t>
        </w:r>
      </w:hyperlink>
      <w:r w:rsidRPr="00AE2FED">
        <w:rPr>
          <w:rFonts w:ascii="Times New Roman" w:eastAsia="Calibri" w:hAnsi="Times New Roman" w:cs="Times New Roman"/>
          <w:sz w:val="24"/>
          <w:szCs w:val="24"/>
        </w:rPr>
        <w:t xml:space="preserve">) </w:t>
      </w:r>
    </w:p>
    <w:p w14:paraId="59F21029" w14:textId="77777777" w:rsidR="00AE2FED" w:rsidRPr="00AE2FED" w:rsidRDefault="00AE2FED"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AE2FED">
        <w:rPr>
          <w:rFonts w:ascii="Times New Roman" w:eastAsia="Calibri" w:hAnsi="Times New Roman" w:cs="Times New Roman"/>
          <w:sz w:val="24"/>
          <w:szCs w:val="24"/>
        </w:rPr>
        <w:t>pri určení iných poplatkov sa vychádzalo z platného sadzobníka správnych poplatkov</w:t>
      </w:r>
    </w:p>
    <w:p w14:paraId="3662E31D" w14:textId="77777777" w:rsidR="00AE2FED" w:rsidRPr="00AE2FED" w:rsidRDefault="00AE2FED"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AE2FED">
        <w:rPr>
          <w:rFonts w:ascii="Times New Roman" w:eastAsia="Calibri" w:hAnsi="Times New Roman" w:cs="Times New Roman"/>
          <w:sz w:val="24"/>
          <w:szCs w:val="24"/>
        </w:rPr>
        <w:t>pri určení administratívnych nákladov sa vychádzalo z predpokladu, že podanie žiadosti nepredstavuje náročnú administratívnu činnosť a je možné ju podať prostredníctvom ústredného portálu verejnej správy alebo prostredníctvom elektronickej pošty</w:t>
      </w:r>
    </w:p>
    <w:p w14:paraId="0AAFB0CC" w14:textId="2B4AA921" w:rsidR="00AE2FED" w:rsidRPr="00AE2FED" w:rsidRDefault="00AE2FED"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AE2FED">
        <w:rPr>
          <w:rFonts w:ascii="Times New Roman" w:eastAsia="Calibri" w:hAnsi="Times New Roman" w:cs="Times New Roman"/>
          <w:sz w:val="24"/>
          <w:szCs w:val="24"/>
        </w:rPr>
        <w:t>zrušenie povinnost</w:t>
      </w:r>
      <w:r w:rsidR="00820ADE">
        <w:rPr>
          <w:rFonts w:ascii="Times New Roman" w:eastAsia="Calibri" w:hAnsi="Times New Roman" w:cs="Times New Roman"/>
          <w:sz w:val="24"/>
          <w:szCs w:val="24"/>
        </w:rPr>
        <w:t>i v súlade s právne záväzným aktom Európskej únie</w:t>
      </w:r>
      <w:r w:rsidRPr="00AE2FED">
        <w:rPr>
          <w:rFonts w:ascii="Times New Roman" w:eastAsia="Calibri" w:hAnsi="Times New Roman" w:cs="Times New Roman"/>
          <w:sz w:val="24"/>
          <w:szCs w:val="24"/>
        </w:rPr>
        <w:t xml:space="preserve"> predstavuje pozitívny vplyv</w:t>
      </w:r>
    </w:p>
    <w:p w14:paraId="7A73F317" w14:textId="77777777" w:rsidR="00AE2FED" w:rsidRDefault="00AE2FED" w:rsidP="00615B72">
      <w:pPr>
        <w:spacing w:after="0" w:line="240" w:lineRule="auto"/>
        <w:rPr>
          <w:rFonts w:ascii="Times New Roman" w:eastAsia="Calibri" w:hAnsi="Times New Roman" w:cs="Times New Roman"/>
          <w:sz w:val="24"/>
          <w:szCs w:val="24"/>
        </w:rPr>
      </w:pPr>
    </w:p>
    <w:p w14:paraId="235E3303" w14:textId="6694EDCE" w:rsidR="00AB2D8C" w:rsidRPr="00AB2D8C" w:rsidRDefault="00AB2D8C"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výnimka na vykonávanie vnútroštátnej leteckej dopravy</w:t>
      </w:r>
    </w:p>
    <w:p w14:paraId="005C574E" w14:textId="083C6B9D" w:rsidR="009D4DA0" w:rsidRPr="009D4DA0" w:rsidRDefault="009D4DA0"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9D4DA0">
        <w:rPr>
          <w:rFonts w:ascii="Times New Roman" w:eastAsia="Calibri" w:hAnsi="Times New Roman" w:cs="Times New Roman"/>
          <w:sz w:val="24"/>
          <w:szCs w:val="24"/>
        </w:rPr>
        <w:t xml:space="preserve">počet osôb, ktoré môžu podať žiadosť nie je možné presne určiť ani na základe expertného odhadu </w:t>
      </w:r>
    </w:p>
    <w:p w14:paraId="6CDA613D" w14:textId="77777777" w:rsidR="009D4DA0" w:rsidRPr="009D4DA0" w:rsidRDefault="009D4DA0"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9D4DA0">
        <w:rPr>
          <w:rFonts w:ascii="Times New Roman" w:eastAsia="Calibri" w:hAnsi="Times New Roman" w:cs="Times New Roman"/>
          <w:sz w:val="24"/>
          <w:szCs w:val="24"/>
        </w:rPr>
        <w:t>pri určení administratívnych nákladov sa vychádzalo z predpokladu, že podanie žiadosti nepredstavuje náročnú administratívnu činnosť a je možné ju podať prostredníctvom ústredného portálu verejnej správy alebo prostredníctvom elektronickej pošty</w:t>
      </w:r>
    </w:p>
    <w:p w14:paraId="60ED96C7" w14:textId="77777777" w:rsidR="00820ADE" w:rsidRPr="00820ADE" w:rsidRDefault="00820ADE"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820ADE">
        <w:rPr>
          <w:rFonts w:ascii="Times New Roman" w:eastAsia="Calibri" w:hAnsi="Times New Roman" w:cs="Times New Roman"/>
          <w:sz w:val="24"/>
          <w:szCs w:val="24"/>
        </w:rPr>
        <w:t>zrušenie povinnosti v súlade s právne záväzným aktom Európskej únie predstavuje pozitívny vplyv</w:t>
      </w:r>
    </w:p>
    <w:p w14:paraId="42B93696" w14:textId="77777777" w:rsidR="00AE2FED" w:rsidRDefault="00AE2FED" w:rsidP="00615B72">
      <w:pPr>
        <w:spacing w:after="0" w:line="240" w:lineRule="auto"/>
        <w:rPr>
          <w:rFonts w:ascii="Times New Roman" w:eastAsia="Calibri" w:hAnsi="Times New Roman" w:cs="Times New Roman"/>
          <w:sz w:val="24"/>
          <w:szCs w:val="24"/>
        </w:rPr>
      </w:pPr>
    </w:p>
    <w:p w14:paraId="6FD7C2FE" w14:textId="522FCF76" w:rsidR="00AB2D8C" w:rsidRDefault="00AB2D8C"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súhlas so suchých alebo mokrým lízingom (</w:t>
      </w:r>
      <w:proofErr w:type="spellStart"/>
      <w:r w:rsidRPr="00AB2D8C">
        <w:rPr>
          <w:rFonts w:ascii="Times New Roman" w:eastAsia="Calibri" w:hAnsi="Times New Roman" w:cs="Times New Roman"/>
          <w:sz w:val="24"/>
          <w:szCs w:val="24"/>
        </w:rPr>
        <w:t>ACMI</w:t>
      </w:r>
      <w:proofErr w:type="spellEnd"/>
      <w:r w:rsidRPr="00AB2D8C">
        <w:rPr>
          <w:rFonts w:ascii="Times New Roman" w:eastAsia="Calibri" w:hAnsi="Times New Roman" w:cs="Times New Roman"/>
          <w:sz w:val="24"/>
          <w:szCs w:val="24"/>
        </w:rPr>
        <w:t>)</w:t>
      </w:r>
    </w:p>
    <w:p w14:paraId="6F832087" w14:textId="5750D030" w:rsidR="00820ADE" w:rsidRPr="00820ADE" w:rsidRDefault="00820ADE"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820ADE">
        <w:rPr>
          <w:rFonts w:ascii="Times New Roman" w:eastAsia="Calibri" w:hAnsi="Times New Roman" w:cs="Times New Roman"/>
          <w:sz w:val="24"/>
          <w:szCs w:val="24"/>
        </w:rPr>
        <w:t>počet osôb, ktoré môžu podať žiadosť nie je možné presne určiť ani na základe expertného odhadu; avšak maximálny počet je ohraničený počtom prevádzkových licencií vydaných Ministerstvom dopravy Slovenskej republiky (</w:t>
      </w:r>
      <w:hyperlink r:id="rId20" w:history="1">
        <w:r w:rsidRPr="00820ADE">
          <w:rPr>
            <w:rFonts w:ascii="Times New Roman" w:eastAsia="Calibri" w:hAnsi="Times New Roman" w:cs="Times New Roman"/>
            <w:color w:val="0563C1" w:themeColor="hyperlink"/>
            <w:sz w:val="24"/>
            <w:szCs w:val="24"/>
            <w:u w:val="single"/>
          </w:rPr>
          <w:t>https://www.mindop.sk/civilne-letectvo/letecka-doprava/zoznam-drzitelov-prevadzkovej-licencie</w:t>
        </w:r>
      </w:hyperlink>
      <w:r w:rsidRPr="00820ADE">
        <w:rPr>
          <w:rFonts w:ascii="Times New Roman" w:eastAsia="Calibri" w:hAnsi="Times New Roman" w:cs="Times New Roman"/>
          <w:sz w:val="24"/>
          <w:szCs w:val="24"/>
        </w:rPr>
        <w:t xml:space="preserve">) </w:t>
      </w:r>
    </w:p>
    <w:p w14:paraId="1D29438E" w14:textId="77777777" w:rsidR="00820ADE" w:rsidRPr="00820ADE" w:rsidRDefault="00820ADE"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820ADE">
        <w:rPr>
          <w:rFonts w:ascii="Times New Roman" w:eastAsia="Calibri" w:hAnsi="Times New Roman" w:cs="Times New Roman"/>
          <w:sz w:val="24"/>
          <w:szCs w:val="24"/>
        </w:rPr>
        <w:lastRenderedPageBreak/>
        <w:t>pri určení administratívnych nákladov sa vychádzalo z predpokladu, že podanie žiadosti nepredstavuje náročnú administratívnu činnosť a je možné ju podať prostredníctvom ústredného portálu verejnej správy alebo prostredníctvom elektronickej pošty</w:t>
      </w:r>
    </w:p>
    <w:p w14:paraId="53116A6A" w14:textId="33069720" w:rsidR="00820ADE" w:rsidRPr="00820ADE" w:rsidRDefault="00820ADE"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820ADE">
        <w:rPr>
          <w:rFonts w:ascii="Times New Roman" w:eastAsia="Calibri" w:hAnsi="Times New Roman" w:cs="Times New Roman"/>
          <w:sz w:val="24"/>
          <w:szCs w:val="24"/>
        </w:rPr>
        <w:t>zrušenie povinnosti v súlade s právne záväzným aktom Európskej únie</w:t>
      </w:r>
      <w:r>
        <w:rPr>
          <w:rFonts w:ascii="Times New Roman" w:eastAsia="Calibri" w:hAnsi="Times New Roman" w:cs="Times New Roman"/>
          <w:sz w:val="24"/>
          <w:szCs w:val="24"/>
        </w:rPr>
        <w:t xml:space="preserve"> a požiadavkou osôb činných v civilnom letectve</w:t>
      </w:r>
      <w:r w:rsidRPr="00820ADE">
        <w:rPr>
          <w:rFonts w:ascii="Times New Roman" w:eastAsia="Calibri" w:hAnsi="Times New Roman" w:cs="Times New Roman"/>
          <w:sz w:val="24"/>
          <w:szCs w:val="24"/>
        </w:rPr>
        <w:t xml:space="preserve"> predstavuje pozitívny vplyv</w:t>
      </w:r>
    </w:p>
    <w:p w14:paraId="0F36D0D7" w14:textId="74541745" w:rsidR="00820ADE" w:rsidRDefault="00820ADE" w:rsidP="00615B72">
      <w:pPr>
        <w:spacing w:after="0" w:line="240" w:lineRule="auto"/>
        <w:rPr>
          <w:rFonts w:ascii="Times New Roman" w:eastAsia="Calibri" w:hAnsi="Times New Roman" w:cs="Times New Roman"/>
          <w:sz w:val="24"/>
          <w:szCs w:val="24"/>
        </w:rPr>
      </w:pPr>
    </w:p>
    <w:p w14:paraId="4360805C" w14:textId="41BE9D0C" w:rsidR="00AB2D8C" w:rsidRPr="00AB2D8C" w:rsidRDefault="00AB2D8C"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súhlas na použitie leteckého pozemného zariadenia v civilnom letectve</w:t>
      </w:r>
    </w:p>
    <w:p w14:paraId="5F8BC697" w14:textId="298A5EC5" w:rsidR="00820ADE" w:rsidRPr="00820ADE" w:rsidRDefault="00820ADE"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820ADE">
        <w:rPr>
          <w:rFonts w:ascii="Times New Roman" w:eastAsia="Calibri" w:hAnsi="Times New Roman" w:cs="Times New Roman"/>
          <w:sz w:val="24"/>
          <w:szCs w:val="24"/>
        </w:rPr>
        <w:t xml:space="preserve">počet osôb, ktoré môžu podať žiadosť nie je možné presne určiť ani na základe expertného odhadu </w:t>
      </w:r>
    </w:p>
    <w:p w14:paraId="104E724A" w14:textId="77777777" w:rsidR="00820ADE" w:rsidRPr="00820ADE" w:rsidRDefault="00820ADE"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820ADE">
        <w:rPr>
          <w:rFonts w:ascii="Times New Roman" w:eastAsia="Calibri" w:hAnsi="Times New Roman" w:cs="Times New Roman"/>
          <w:sz w:val="24"/>
          <w:szCs w:val="24"/>
        </w:rPr>
        <w:t>pri určení iných poplatkov sa vychádzalo z platného sadzobníka správnych poplatkov</w:t>
      </w:r>
    </w:p>
    <w:p w14:paraId="2C834CC9" w14:textId="77777777" w:rsidR="00820ADE" w:rsidRPr="00820ADE" w:rsidRDefault="00820ADE"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820ADE">
        <w:rPr>
          <w:rFonts w:ascii="Times New Roman" w:eastAsia="Calibri" w:hAnsi="Times New Roman" w:cs="Times New Roman"/>
          <w:sz w:val="24"/>
          <w:szCs w:val="24"/>
        </w:rPr>
        <w:t>pri určení administratívnych nákladov sa vychádzalo z predpokladu, že podanie žiadosti nepredstavuje náročnú administratívnu činnosť a je možné ju podať prostredníctvom ústredného portálu verejnej správy alebo prostredníctvom elektronickej pošty</w:t>
      </w:r>
    </w:p>
    <w:p w14:paraId="442594EF" w14:textId="3EA5A933" w:rsidR="00820ADE" w:rsidRPr="00820ADE" w:rsidRDefault="00820ADE"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820ADE">
        <w:rPr>
          <w:rFonts w:ascii="Times New Roman" w:eastAsia="Calibri" w:hAnsi="Times New Roman" w:cs="Times New Roman"/>
          <w:sz w:val="24"/>
          <w:szCs w:val="24"/>
        </w:rPr>
        <w:t>zrušenie povinnosti predstavuje pozitívny vplyv</w:t>
      </w:r>
    </w:p>
    <w:p w14:paraId="354605CD" w14:textId="77777777" w:rsidR="00820ADE" w:rsidRDefault="00820ADE" w:rsidP="00615B72">
      <w:pPr>
        <w:spacing w:after="0" w:line="240" w:lineRule="auto"/>
        <w:rPr>
          <w:rFonts w:ascii="Times New Roman" w:eastAsia="Calibri" w:hAnsi="Times New Roman" w:cs="Times New Roman"/>
          <w:sz w:val="24"/>
          <w:szCs w:val="24"/>
        </w:rPr>
      </w:pPr>
    </w:p>
    <w:p w14:paraId="68292D73" w14:textId="453AC96C" w:rsidR="00AB2D8C" w:rsidRPr="00AB2D8C" w:rsidRDefault="00AB2D8C"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 xml:space="preserve">povolenie na usporiadanie leteckého dňa prístupného verejnosti do </w:t>
      </w:r>
      <w:r w:rsidR="00615B72">
        <w:rPr>
          <w:rFonts w:ascii="Times New Roman" w:eastAsia="Calibri" w:hAnsi="Times New Roman" w:cs="Times New Roman"/>
          <w:sz w:val="24"/>
          <w:szCs w:val="24"/>
        </w:rPr>
        <w:t>1</w:t>
      </w:r>
      <w:r w:rsidRPr="00AB2D8C">
        <w:rPr>
          <w:rFonts w:ascii="Times New Roman" w:eastAsia="Calibri" w:hAnsi="Times New Roman" w:cs="Times New Roman"/>
          <w:sz w:val="24"/>
          <w:szCs w:val="24"/>
        </w:rPr>
        <w:t xml:space="preserve"> 000 divákov vrátane </w:t>
      </w:r>
    </w:p>
    <w:p w14:paraId="0EC1816D" w14:textId="697B212A" w:rsidR="00AB2D8C" w:rsidRPr="00AB2D8C" w:rsidRDefault="00AB2D8C"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 xml:space="preserve">povolenie na usporiadanie leteckého dňa prístupného verejnosti pre viac ako </w:t>
      </w:r>
      <w:r w:rsidR="00615B72">
        <w:rPr>
          <w:rFonts w:ascii="Times New Roman" w:eastAsia="Calibri" w:hAnsi="Times New Roman" w:cs="Times New Roman"/>
          <w:sz w:val="24"/>
          <w:szCs w:val="24"/>
        </w:rPr>
        <w:t>1</w:t>
      </w:r>
      <w:r w:rsidRPr="00AB2D8C">
        <w:rPr>
          <w:rFonts w:ascii="Times New Roman" w:eastAsia="Calibri" w:hAnsi="Times New Roman" w:cs="Times New Roman"/>
          <w:sz w:val="24"/>
          <w:szCs w:val="24"/>
        </w:rPr>
        <w:t xml:space="preserve"> 000 divákov</w:t>
      </w:r>
    </w:p>
    <w:p w14:paraId="308EF49C" w14:textId="77777777" w:rsidR="00AB2D8C" w:rsidRPr="00AB2D8C" w:rsidRDefault="00AB2D8C"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povolenie leteckej súťaže prístupnej verejnosti do 50 účastníkov leteckej súťaže vrátane</w:t>
      </w:r>
    </w:p>
    <w:p w14:paraId="774ADF7B" w14:textId="77777777" w:rsidR="00AB2D8C" w:rsidRPr="00AB2D8C" w:rsidRDefault="00AB2D8C"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 xml:space="preserve">povolenie leteckej súťaže prístupnej verejnosti pre viac ako 50 účastníkov leteckej súťaže </w:t>
      </w:r>
    </w:p>
    <w:p w14:paraId="0E6C7795" w14:textId="77777777" w:rsidR="00AB2D8C" w:rsidRPr="00AB2D8C" w:rsidRDefault="00AB2D8C"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povolenie na usporiadanie leteckého dňa prístupného verejnosti alebo leteckej súťaže prístupného verejnosti s výhradnou účasťou bezpilotných lietadiel</w:t>
      </w:r>
    </w:p>
    <w:p w14:paraId="72345961" w14:textId="29FC4A76" w:rsidR="00AB2D8C" w:rsidRDefault="00AB2D8C"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povolenie na usporiadanie leteckého dňa prístupného verejnosti alebo leteckej súťaže prístupnej verejnosti s výhradnou účasťou lietajúcich športových zariadení alebo balónov</w:t>
      </w:r>
    </w:p>
    <w:p w14:paraId="4EC16157" w14:textId="3560E358" w:rsidR="00966EF9" w:rsidRPr="00966EF9" w:rsidRDefault="00966EF9"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966EF9">
        <w:rPr>
          <w:rFonts w:ascii="Times New Roman" w:eastAsia="Calibri" w:hAnsi="Times New Roman" w:cs="Times New Roman"/>
          <w:sz w:val="24"/>
          <w:szCs w:val="24"/>
        </w:rPr>
        <w:t>oznámeni</w:t>
      </w:r>
      <w:r>
        <w:rPr>
          <w:rFonts w:ascii="Times New Roman" w:eastAsia="Calibri" w:hAnsi="Times New Roman" w:cs="Times New Roman"/>
          <w:sz w:val="24"/>
          <w:szCs w:val="24"/>
        </w:rPr>
        <w:t>e</w:t>
      </w:r>
      <w:r w:rsidRPr="00966EF9">
        <w:rPr>
          <w:rFonts w:ascii="Times New Roman" w:eastAsia="Calibri" w:hAnsi="Times New Roman" w:cs="Times New Roman"/>
          <w:sz w:val="24"/>
          <w:szCs w:val="24"/>
        </w:rPr>
        <w:t xml:space="preserve"> o konaní leteckého dňa, ktorý nie je prístupný verejnosti alebo leteckej súťaže, ktorá nie prístupná verejnosti </w:t>
      </w:r>
    </w:p>
    <w:p w14:paraId="24AE7BFD" w14:textId="77777777" w:rsidR="00820ADE" w:rsidRPr="00820ADE" w:rsidRDefault="00820ADE"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820ADE">
        <w:rPr>
          <w:rFonts w:ascii="Times New Roman" w:eastAsia="Calibri" w:hAnsi="Times New Roman" w:cs="Times New Roman"/>
          <w:sz w:val="24"/>
          <w:szCs w:val="24"/>
        </w:rPr>
        <w:t xml:space="preserve">počet osôb, ktoré môžu podať žiadosť nie je možné presne určiť ani na základe expertného odhadu </w:t>
      </w:r>
    </w:p>
    <w:p w14:paraId="7B20EDCD" w14:textId="10740187" w:rsidR="00820ADE" w:rsidRDefault="00820ADE"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820ADE">
        <w:rPr>
          <w:rFonts w:ascii="Times New Roman" w:eastAsia="Calibri" w:hAnsi="Times New Roman" w:cs="Times New Roman"/>
          <w:sz w:val="24"/>
          <w:szCs w:val="24"/>
        </w:rPr>
        <w:t>pri určení iných poplatkov sa vychádzalo z platného sadzobníka správnych poplatkov</w:t>
      </w:r>
      <w:r>
        <w:rPr>
          <w:rFonts w:ascii="Times New Roman" w:eastAsia="Calibri" w:hAnsi="Times New Roman" w:cs="Times New Roman"/>
          <w:sz w:val="24"/>
          <w:szCs w:val="24"/>
        </w:rPr>
        <w:t xml:space="preserve"> a návrhu novely sadzobníka správnych poplatkov</w:t>
      </w:r>
    </w:p>
    <w:tbl>
      <w:tblPr>
        <w:tblW w:w="7938"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0" w:type="dxa"/>
        </w:tblCellMar>
        <w:tblLook w:val="04A0" w:firstRow="1" w:lastRow="0" w:firstColumn="1" w:lastColumn="0" w:noHBand="0" w:noVBand="1"/>
      </w:tblPr>
      <w:tblGrid>
        <w:gridCol w:w="4758"/>
        <w:gridCol w:w="1060"/>
        <w:gridCol w:w="1060"/>
        <w:gridCol w:w="1060"/>
      </w:tblGrid>
      <w:tr w:rsidR="00820ADE" w:rsidRPr="00594B57" w14:paraId="7AB31527" w14:textId="77777777" w:rsidTr="00E1598C">
        <w:tc>
          <w:tcPr>
            <w:tcW w:w="4758" w:type="dxa"/>
            <w:shd w:val="clear" w:color="auto" w:fill="auto"/>
            <w:noWrap/>
            <w:vAlign w:val="bottom"/>
          </w:tcPr>
          <w:p w14:paraId="12B85DB3" w14:textId="753EB50E" w:rsidR="00820ADE" w:rsidRPr="00B2202F" w:rsidRDefault="00826E61" w:rsidP="00273D91">
            <w:pPr>
              <w:spacing w:after="0" w:line="240" w:lineRule="auto"/>
              <w:rPr>
                <w:rFonts w:ascii="Times New Roman" w:eastAsia="Times New Roman" w:hAnsi="Times New Roman" w:cs="Times New Roman"/>
                <w:sz w:val="20"/>
                <w:szCs w:val="20"/>
                <w:lang w:eastAsia="sk-SK"/>
              </w:rPr>
            </w:pPr>
            <w:r w:rsidRPr="00826E61">
              <w:rPr>
                <w:rFonts w:ascii="Times New Roman" w:eastAsia="Times New Roman" w:hAnsi="Times New Roman" w:cs="Times New Roman"/>
                <w:sz w:val="20"/>
                <w:szCs w:val="20"/>
                <w:lang w:eastAsia="sk-SK"/>
              </w:rPr>
              <w:t>Nová položka 91</w:t>
            </w:r>
          </w:p>
        </w:tc>
        <w:tc>
          <w:tcPr>
            <w:tcW w:w="1060" w:type="dxa"/>
            <w:tcBorders>
              <w:bottom w:val="single" w:sz="4" w:space="0" w:color="auto"/>
            </w:tcBorders>
            <w:shd w:val="clear" w:color="auto" w:fill="auto"/>
            <w:noWrap/>
            <w:vAlign w:val="center"/>
          </w:tcPr>
          <w:p w14:paraId="45EF4B15" w14:textId="77777777" w:rsidR="00820ADE" w:rsidRPr="00B2202F" w:rsidRDefault="00820ADE" w:rsidP="00615B72">
            <w:pPr>
              <w:spacing w:after="0" w:line="240" w:lineRule="auto"/>
              <w:jc w:val="center"/>
              <w:rPr>
                <w:rFonts w:ascii="Times New Roman" w:eastAsia="Times New Roman" w:hAnsi="Times New Roman" w:cs="Times New Roman"/>
                <w:b/>
                <w:sz w:val="20"/>
                <w:szCs w:val="20"/>
                <w:lang w:eastAsia="sk-SK"/>
              </w:rPr>
            </w:pPr>
            <w:r w:rsidRPr="00B2202F">
              <w:rPr>
                <w:rFonts w:ascii="Times New Roman" w:eastAsia="Times New Roman" w:hAnsi="Times New Roman" w:cs="Times New Roman"/>
                <w:b/>
                <w:sz w:val="20"/>
                <w:szCs w:val="20"/>
                <w:lang w:eastAsia="sk-SK"/>
              </w:rPr>
              <w:t>pôvodný poplatok</w:t>
            </w:r>
          </w:p>
        </w:tc>
        <w:tc>
          <w:tcPr>
            <w:tcW w:w="1060" w:type="dxa"/>
            <w:tcBorders>
              <w:bottom w:val="single" w:sz="4" w:space="0" w:color="auto"/>
            </w:tcBorders>
            <w:shd w:val="clear" w:color="auto" w:fill="auto"/>
            <w:noWrap/>
            <w:vAlign w:val="center"/>
          </w:tcPr>
          <w:p w14:paraId="0820412B" w14:textId="77777777" w:rsidR="00820ADE" w:rsidRPr="00B2202F" w:rsidRDefault="00820ADE" w:rsidP="00615B72">
            <w:pPr>
              <w:spacing w:after="0" w:line="240" w:lineRule="auto"/>
              <w:jc w:val="center"/>
              <w:rPr>
                <w:rFonts w:ascii="Times New Roman" w:eastAsia="Times New Roman" w:hAnsi="Times New Roman" w:cs="Times New Roman"/>
                <w:b/>
                <w:bCs/>
                <w:sz w:val="20"/>
                <w:szCs w:val="20"/>
                <w:lang w:eastAsia="sk-SK"/>
              </w:rPr>
            </w:pPr>
            <w:r w:rsidRPr="00B2202F">
              <w:rPr>
                <w:rFonts w:ascii="Times New Roman" w:eastAsia="Times New Roman" w:hAnsi="Times New Roman" w:cs="Times New Roman"/>
                <w:b/>
                <w:bCs/>
                <w:sz w:val="20"/>
                <w:szCs w:val="20"/>
                <w:lang w:eastAsia="sk-SK"/>
              </w:rPr>
              <w:t>nový poplatok</w:t>
            </w:r>
          </w:p>
        </w:tc>
        <w:tc>
          <w:tcPr>
            <w:tcW w:w="1060" w:type="dxa"/>
            <w:tcBorders>
              <w:bottom w:val="single" w:sz="4" w:space="0" w:color="auto"/>
            </w:tcBorders>
            <w:shd w:val="clear" w:color="auto" w:fill="auto"/>
            <w:vAlign w:val="center"/>
          </w:tcPr>
          <w:p w14:paraId="5870CE9C" w14:textId="77777777" w:rsidR="00820ADE" w:rsidRPr="00B2202F" w:rsidRDefault="00820ADE" w:rsidP="00615B72">
            <w:pPr>
              <w:spacing w:after="0" w:line="240" w:lineRule="auto"/>
              <w:jc w:val="center"/>
              <w:rPr>
                <w:rFonts w:ascii="Times New Roman" w:eastAsia="Times New Roman" w:hAnsi="Times New Roman" w:cs="Times New Roman"/>
                <w:b/>
                <w:bCs/>
                <w:sz w:val="20"/>
                <w:szCs w:val="20"/>
                <w:lang w:eastAsia="sk-SK"/>
              </w:rPr>
            </w:pPr>
            <w:r w:rsidRPr="00B2202F">
              <w:rPr>
                <w:rFonts w:ascii="Times New Roman" w:eastAsia="Times New Roman" w:hAnsi="Times New Roman" w:cs="Times New Roman"/>
                <w:b/>
                <w:bCs/>
                <w:sz w:val="20"/>
                <w:szCs w:val="20"/>
                <w:lang w:eastAsia="sk-SK"/>
              </w:rPr>
              <w:t>zvýšenie (+) alebo zníženie (-)</w:t>
            </w:r>
          </w:p>
        </w:tc>
      </w:tr>
      <w:tr w:rsidR="00E1598C" w:rsidRPr="00672438" w14:paraId="7A166638" w14:textId="77777777" w:rsidTr="00FF204B">
        <w:tc>
          <w:tcPr>
            <w:tcW w:w="4758" w:type="dxa"/>
            <w:tcBorders>
              <w:right w:val="nil"/>
            </w:tcBorders>
            <w:shd w:val="clear" w:color="auto" w:fill="auto"/>
            <w:noWrap/>
          </w:tcPr>
          <w:p w14:paraId="433F7B3E" w14:textId="66B9548C" w:rsidR="00E1598C" w:rsidRPr="00B2202F" w:rsidRDefault="00273D91" w:rsidP="00470FD5">
            <w:pPr>
              <w:spacing w:after="0" w:line="240" w:lineRule="auto"/>
              <w:ind w:left="567" w:hanging="567"/>
              <w:jc w:val="both"/>
              <w:rPr>
                <w:rFonts w:ascii="Times New Roman" w:eastAsia="Times New Roman" w:hAnsi="Times New Roman" w:cs="Times New Roman"/>
                <w:sz w:val="20"/>
                <w:szCs w:val="20"/>
                <w:lang w:eastAsia="sk-SK"/>
              </w:rPr>
            </w:pPr>
            <w:r>
              <w:rPr>
                <w:rFonts w:ascii="Times New Roman" w:hAnsi="Times New Roman" w:cs="Times New Roman"/>
                <w:sz w:val="20"/>
                <w:szCs w:val="20"/>
              </w:rPr>
              <w:t>b</w:t>
            </w:r>
            <w:r w:rsidR="00470FD5">
              <w:rPr>
                <w:rFonts w:ascii="Times New Roman" w:hAnsi="Times New Roman" w:cs="Times New Roman"/>
                <w:sz w:val="20"/>
                <w:szCs w:val="20"/>
              </w:rPr>
              <w:t>i</w:t>
            </w:r>
            <w:r w:rsidR="00E1598C" w:rsidRPr="00B2202F">
              <w:rPr>
                <w:rFonts w:ascii="Times New Roman" w:hAnsi="Times New Roman" w:cs="Times New Roman"/>
                <w:sz w:val="20"/>
                <w:szCs w:val="20"/>
              </w:rPr>
              <w:t>)</w:t>
            </w:r>
            <w:r w:rsidR="00E1598C" w:rsidRPr="00B2202F">
              <w:rPr>
                <w:rFonts w:ascii="Times New Roman" w:hAnsi="Times New Roman" w:cs="Times New Roman"/>
                <w:sz w:val="20"/>
                <w:szCs w:val="20"/>
              </w:rPr>
              <w:tab/>
              <w:t>Usporiadanie leteckého dňa prístupného verejnosti alebo leteckej súťaže prístupnej verejnosti</w:t>
            </w:r>
          </w:p>
        </w:tc>
        <w:tc>
          <w:tcPr>
            <w:tcW w:w="1060" w:type="dxa"/>
            <w:tcBorders>
              <w:left w:val="nil"/>
              <w:right w:val="nil"/>
            </w:tcBorders>
            <w:shd w:val="clear" w:color="auto" w:fill="auto"/>
            <w:noWrap/>
            <w:vAlign w:val="center"/>
          </w:tcPr>
          <w:p w14:paraId="7567DFF3" w14:textId="77777777" w:rsidR="00E1598C" w:rsidRPr="00B2202F" w:rsidRDefault="00E1598C" w:rsidP="00615B72">
            <w:pPr>
              <w:spacing w:after="0" w:line="240" w:lineRule="auto"/>
              <w:jc w:val="right"/>
              <w:rPr>
                <w:rFonts w:ascii="Times New Roman" w:eastAsia="Times New Roman" w:hAnsi="Times New Roman" w:cs="Times New Roman"/>
                <w:sz w:val="20"/>
                <w:szCs w:val="20"/>
                <w:lang w:eastAsia="sk-SK"/>
              </w:rPr>
            </w:pPr>
          </w:p>
        </w:tc>
        <w:tc>
          <w:tcPr>
            <w:tcW w:w="1060" w:type="dxa"/>
            <w:tcBorders>
              <w:left w:val="nil"/>
              <w:right w:val="nil"/>
            </w:tcBorders>
            <w:shd w:val="clear" w:color="auto" w:fill="auto"/>
            <w:noWrap/>
            <w:vAlign w:val="center"/>
          </w:tcPr>
          <w:p w14:paraId="2D0752BB" w14:textId="77777777" w:rsidR="00E1598C" w:rsidRPr="00B2202F" w:rsidRDefault="00E1598C" w:rsidP="00615B72">
            <w:pPr>
              <w:spacing w:after="0" w:line="240" w:lineRule="auto"/>
              <w:jc w:val="right"/>
              <w:rPr>
                <w:rFonts w:ascii="Times New Roman" w:eastAsia="Times New Roman" w:hAnsi="Times New Roman" w:cs="Times New Roman"/>
                <w:bCs/>
                <w:sz w:val="20"/>
                <w:szCs w:val="20"/>
                <w:lang w:eastAsia="sk-SK"/>
              </w:rPr>
            </w:pPr>
            <w:r w:rsidRPr="00B2202F">
              <w:rPr>
                <w:rFonts w:ascii="Times New Roman" w:eastAsia="Times New Roman" w:hAnsi="Times New Roman" w:cs="Times New Roman"/>
                <w:bCs/>
                <w:sz w:val="20"/>
                <w:szCs w:val="20"/>
                <w:lang w:eastAsia="sk-SK"/>
              </w:rPr>
              <w:t> </w:t>
            </w:r>
          </w:p>
        </w:tc>
        <w:tc>
          <w:tcPr>
            <w:tcW w:w="1060" w:type="dxa"/>
            <w:tcBorders>
              <w:left w:val="nil"/>
            </w:tcBorders>
            <w:shd w:val="clear" w:color="auto" w:fill="auto"/>
            <w:vAlign w:val="center"/>
          </w:tcPr>
          <w:p w14:paraId="0CFDA7AE" w14:textId="77777777" w:rsidR="00E1598C" w:rsidRPr="00B2202F" w:rsidRDefault="00E1598C" w:rsidP="00615B72">
            <w:pPr>
              <w:spacing w:after="0" w:line="240" w:lineRule="auto"/>
              <w:jc w:val="right"/>
              <w:rPr>
                <w:rFonts w:ascii="Times New Roman" w:eastAsia="Times New Roman" w:hAnsi="Times New Roman" w:cs="Times New Roman"/>
                <w:bCs/>
                <w:sz w:val="20"/>
                <w:szCs w:val="20"/>
                <w:lang w:eastAsia="sk-SK"/>
              </w:rPr>
            </w:pPr>
          </w:p>
        </w:tc>
      </w:tr>
      <w:tr w:rsidR="00B2202F" w:rsidRPr="00672438" w14:paraId="136EC876" w14:textId="77777777" w:rsidTr="00FF204B">
        <w:tc>
          <w:tcPr>
            <w:tcW w:w="4758" w:type="dxa"/>
            <w:shd w:val="clear" w:color="auto" w:fill="auto"/>
            <w:noWrap/>
          </w:tcPr>
          <w:p w14:paraId="485C7265" w14:textId="300EC34A" w:rsidR="00B2202F" w:rsidRPr="00B2202F" w:rsidRDefault="00B2202F" w:rsidP="00615B72">
            <w:pPr>
              <w:spacing w:after="0" w:line="240" w:lineRule="auto"/>
              <w:ind w:left="1134" w:hanging="567"/>
              <w:jc w:val="both"/>
              <w:rPr>
                <w:rFonts w:ascii="Times New Roman" w:eastAsia="Times New Roman" w:hAnsi="Times New Roman" w:cs="Times New Roman"/>
                <w:sz w:val="20"/>
                <w:szCs w:val="20"/>
                <w:lang w:eastAsia="sk-SK"/>
              </w:rPr>
            </w:pPr>
            <w:r w:rsidRPr="00B2202F">
              <w:rPr>
                <w:rFonts w:ascii="Times New Roman" w:hAnsi="Times New Roman" w:cs="Times New Roman"/>
                <w:sz w:val="20"/>
                <w:szCs w:val="20"/>
              </w:rPr>
              <w:t>1.</w:t>
            </w:r>
            <w:r w:rsidRPr="00B2202F">
              <w:rPr>
                <w:rFonts w:ascii="Times New Roman" w:hAnsi="Times New Roman" w:cs="Times New Roman"/>
                <w:sz w:val="20"/>
                <w:szCs w:val="20"/>
              </w:rPr>
              <w:tab/>
              <w:t xml:space="preserve">povolenie na usporiadanie leteckého dňa prístupného verejnosti do </w:t>
            </w:r>
            <w:r w:rsidR="00615B72">
              <w:rPr>
                <w:rFonts w:ascii="Times New Roman" w:hAnsi="Times New Roman" w:cs="Times New Roman"/>
                <w:sz w:val="20"/>
                <w:szCs w:val="20"/>
              </w:rPr>
              <w:t>1</w:t>
            </w:r>
            <w:r w:rsidRPr="00B2202F">
              <w:rPr>
                <w:rFonts w:ascii="Times New Roman" w:hAnsi="Times New Roman" w:cs="Times New Roman"/>
                <w:sz w:val="20"/>
                <w:szCs w:val="20"/>
              </w:rPr>
              <w:t> 000 divákov vrátane .....</w:t>
            </w:r>
          </w:p>
        </w:tc>
        <w:tc>
          <w:tcPr>
            <w:tcW w:w="1060" w:type="dxa"/>
            <w:shd w:val="clear" w:color="auto" w:fill="auto"/>
            <w:noWrap/>
            <w:vAlign w:val="center"/>
          </w:tcPr>
          <w:p w14:paraId="1D9D76DE" w14:textId="77777777" w:rsidR="00B2202F" w:rsidRPr="00B2202F" w:rsidRDefault="00B2202F" w:rsidP="00615B72">
            <w:pPr>
              <w:spacing w:after="0" w:line="240" w:lineRule="auto"/>
              <w:jc w:val="right"/>
              <w:rPr>
                <w:rFonts w:ascii="Times New Roman" w:eastAsia="Times New Roman" w:hAnsi="Times New Roman" w:cs="Times New Roman"/>
                <w:sz w:val="20"/>
                <w:szCs w:val="20"/>
                <w:lang w:eastAsia="sk-SK"/>
              </w:rPr>
            </w:pPr>
            <w:r w:rsidRPr="00B2202F">
              <w:rPr>
                <w:rFonts w:ascii="Times New Roman" w:eastAsia="Times New Roman" w:hAnsi="Times New Roman" w:cs="Times New Roman"/>
                <w:sz w:val="20"/>
                <w:szCs w:val="20"/>
                <w:lang w:eastAsia="sk-SK"/>
              </w:rPr>
              <w:t>60 eur</w:t>
            </w:r>
          </w:p>
        </w:tc>
        <w:tc>
          <w:tcPr>
            <w:tcW w:w="1060" w:type="dxa"/>
            <w:shd w:val="clear" w:color="auto" w:fill="auto"/>
            <w:noWrap/>
            <w:vAlign w:val="center"/>
          </w:tcPr>
          <w:p w14:paraId="3CE5E4E3" w14:textId="6D5AE43A" w:rsidR="00B2202F" w:rsidRPr="00B2202F" w:rsidRDefault="00B2202F" w:rsidP="00615B72">
            <w:pPr>
              <w:spacing w:after="0" w:line="240" w:lineRule="auto"/>
              <w:jc w:val="right"/>
              <w:rPr>
                <w:rFonts w:ascii="Times New Roman" w:eastAsia="Times New Roman" w:hAnsi="Times New Roman" w:cs="Times New Roman"/>
                <w:bCs/>
                <w:sz w:val="20"/>
                <w:szCs w:val="20"/>
                <w:lang w:eastAsia="sk-SK"/>
              </w:rPr>
            </w:pPr>
            <w:r w:rsidRPr="00B2202F">
              <w:rPr>
                <w:rFonts w:ascii="Times New Roman" w:eastAsia="Times New Roman" w:hAnsi="Times New Roman" w:cs="Times New Roman"/>
                <w:bCs/>
                <w:sz w:val="20"/>
                <w:szCs w:val="20"/>
                <w:lang w:eastAsia="sk-SK"/>
              </w:rPr>
              <w:t>500 eur</w:t>
            </w:r>
          </w:p>
        </w:tc>
        <w:tc>
          <w:tcPr>
            <w:tcW w:w="1060" w:type="dxa"/>
            <w:shd w:val="clear" w:color="auto" w:fill="auto"/>
            <w:vAlign w:val="center"/>
          </w:tcPr>
          <w:p w14:paraId="5A8AA1D1" w14:textId="77777777" w:rsidR="00B2202F" w:rsidRPr="00B2202F" w:rsidRDefault="00B2202F" w:rsidP="00615B72">
            <w:pPr>
              <w:spacing w:after="0" w:line="240" w:lineRule="auto"/>
              <w:jc w:val="right"/>
              <w:rPr>
                <w:rFonts w:ascii="Times New Roman" w:eastAsia="Times New Roman" w:hAnsi="Times New Roman" w:cs="Times New Roman"/>
                <w:bCs/>
                <w:sz w:val="20"/>
                <w:szCs w:val="20"/>
                <w:lang w:eastAsia="sk-SK"/>
              </w:rPr>
            </w:pPr>
            <w:r w:rsidRPr="00B2202F">
              <w:rPr>
                <w:rFonts w:ascii="Times New Roman" w:eastAsia="Times New Roman" w:hAnsi="Times New Roman" w:cs="Times New Roman"/>
                <w:bCs/>
                <w:sz w:val="20"/>
                <w:szCs w:val="20"/>
                <w:lang w:eastAsia="sk-SK"/>
              </w:rPr>
              <w:t>440 eur</w:t>
            </w:r>
          </w:p>
        </w:tc>
      </w:tr>
      <w:tr w:rsidR="00B2202F" w:rsidRPr="00672438" w14:paraId="38EEAFE2" w14:textId="77777777" w:rsidTr="00FF204B">
        <w:tc>
          <w:tcPr>
            <w:tcW w:w="4758" w:type="dxa"/>
            <w:shd w:val="clear" w:color="auto" w:fill="auto"/>
          </w:tcPr>
          <w:p w14:paraId="1C0D222C" w14:textId="1BC02546" w:rsidR="00B2202F" w:rsidRPr="00B2202F" w:rsidRDefault="00B2202F" w:rsidP="00615B72">
            <w:pPr>
              <w:spacing w:after="0" w:line="240" w:lineRule="auto"/>
              <w:ind w:left="1134" w:hanging="567"/>
              <w:jc w:val="both"/>
              <w:rPr>
                <w:rFonts w:ascii="Times New Roman" w:eastAsia="Times New Roman" w:hAnsi="Times New Roman" w:cs="Times New Roman"/>
                <w:sz w:val="20"/>
                <w:szCs w:val="20"/>
                <w:lang w:eastAsia="sk-SK"/>
              </w:rPr>
            </w:pPr>
            <w:r w:rsidRPr="00B2202F">
              <w:rPr>
                <w:rFonts w:ascii="Times New Roman" w:hAnsi="Times New Roman" w:cs="Times New Roman"/>
                <w:sz w:val="20"/>
                <w:szCs w:val="20"/>
              </w:rPr>
              <w:t>2.</w:t>
            </w:r>
            <w:r w:rsidRPr="00B2202F">
              <w:rPr>
                <w:rFonts w:ascii="Times New Roman" w:hAnsi="Times New Roman" w:cs="Times New Roman"/>
                <w:sz w:val="20"/>
                <w:szCs w:val="20"/>
              </w:rPr>
              <w:tab/>
              <w:t xml:space="preserve">povolenie na usporiadanie leteckého dňa prístupného verejnosti pre viac ako </w:t>
            </w:r>
            <w:r w:rsidR="00615B72">
              <w:rPr>
                <w:rFonts w:ascii="Times New Roman" w:hAnsi="Times New Roman" w:cs="Times New Roman"/>
                <w:sz w:val="20"/>
                <w:szCs w:val="20"/>
              </w:rPr>
              <w:t>1</w:t>
            </w:r>
            <w:r w:rsidRPr="00B2202F">
              <w:rPr>
                <w:rFonts w:ascii="Times New Roman" w:hAnsi="Times New Roman" w:cs="Times New Roman"/>
                <w:sz w:val="20"/>
                <w:szCs w:val="20"/>
              </w:rPr>
              <w:t xml:space="preserve"> 000 divákov .....</w:t>
            </w:r>
          </w:p>
        </w:tc>
        <w:tc>
          <w:tcPr>
            <w:tcW w:w="1060" w:type="dxa"/>
            <w:shd w:val="clear" w:color="auto" w:fill="auto"/>
            <w:noWrap/>
            <w:vAlign w:val="center"/>
          </w:tcPr>
          <w:p w14:paraId="3EE4BA84" w14:textId="77777777" w:rsidR="00B2202F" w:rsidRPr="00B2202F" w:rsidRDefault="00B2202F" w:rsidP="00615B72">
            <w:pPr>
              <w:spacing w:after="0" w:line="240" w:lineRule="auto"/>
              <w:jc w:val="right"/>
              <w:rPr>
                <w:rFonts w:ascii="Times New Roman" w:eastAsia="Times New Roman" w:hAnsi="Times New Roman" w:cs="Times New Roman"/>
                <w:sz w:val="20"/>
                <w:szCs w:val="20"/>
                <w:lang w:eastAsia="sk-SK"/>
              </w:rPr>
            </w:pPr>
            <w:r w:rsidRPr="00B2202F">
              <w:rPr>
                <w:rFonts w:ascii="Times New Roman" w:eastAsia="Times New Roman" w:hAnsi="Times New Roman" w:cs="Times New Roman"/>
                <w:sz w:val="20"/>
                <w:szCs w:val="20"/>
                <w:lang w:eastAsia="sk-SK"/>
              </w:rPr>
              <w:t>60 eur</w:t>
            </w:r>
          </w:p>
        </w:tc>
        <w:tc>
          <w:tcPr>
            <w:tcW w:w="1060" w:type="dxa"/>
            <w:shd w:val="clear" w:color="auto" w:fill="auto"/>
            <w:noWrap/>
            <w:vAlign w:val="center"/>
          </w:tcPr>
          <w:p w14:paraId="67D42D32" w14:textId="3D657ACD" w:rsidR="00B2202F" w:rsidRPr="00B2202F" w:rsidRDefault="00B2202F" w:rsidP="00615B72">
            <w:pPr>
              <w:spacing w:after="0" w:line="240" w:lineRule="auto"/>
              <w:jc w:val="right"/>
              <w:rPr>
                <w:rFonts w:ascii="Times New Roman" w:eastAsia="Times New Roman" w:hAnsi="Times New Roman" w:cs="Times New Roman"/>
                <w:bCs/>
                <w:sz w:val="20"/>
                <w:szCs w:val="20"/>
                <w:lang w:eastAsia="sk-SK"/>
              </w:rPr>
            </w:pPr>
            <w:r w:rsidRPr="00B2202F">
              <w:rPr>
                <w:rFonts w:ascii="Times New Roman" w:eastAsia="Times New Roman" w:hAnsi="Times New Roman" w:cs="Times New Roman"/>
                <w:bCs/>
                <w:sz w:val="20"/>
                <w:szCs w:val="20"/>
                <w:lang w:eastAsia="sk-SK"/>
              </w:rPr>
              <w:t>1 200 eur</w:t>
            </w:r>
          </w:p>
        </w:tc>
        <w:tc>
          <w:tcPr>
            <w:tcW w:w="1060" w:type="dxa"/>
            <w:shd w:val="clear" w:color="auto" w:fill="auto"/>
            <w:vAlign w:val="center"/>
          </w:tcPr>
          <w:p w14:paraId="51D6CFCC" w14:textId="77777777" w:rsidR="00B2202F" w:rsidRPr="00B2202F" w:rsidRDefault="00B2202F" w:rsidP="00615B72">
            <w:pPr>
              <w:spacing w:after="0" w:line="240" w:lineRule="auto"/>
              <w:jc w:val="right"/>
              <w:rPr>
                <w:rFonts w:ascii="Times New Roman" w:eastAsia="Times New Roman" w:hAnsi="Times New Roman" w:cs="Times New Roman"/>
                <w:bCs/>
                <w:sz w:val="20"/>
                <w:szCs w:val="20"/>
                <w:lang w:eastAsia="sk-SK"/>
              </w:rPr>
            </w:pPr>
            <w:r w:rsidRPr="00B2202F">
              <w:rPr>
                <w:rFonts w:ascii="Times New Roman" w:eastAsia="Times New Roman" w:hAnsi="Times New Roman" w:cs="Times New Roman"/>
                <w:bCs/>
                <w:sz w:val="20"/>
                <w:szCs w:val="20"/>
                <w:lang w:eastAsia="sk-SK"/>
              </w:rPr>
              <w:t>1 140 eur</w:t>
            </w:r>
          </w:p>
        </w:tc>
      </w:tr>
      <w:tr w:rsidR="00B2202F" w:rsidRPr="00672438" w14:paraId="7570A0D2" w14:textId="77777777" w:rsidTr="00FF204B">
        <w:tc>
          <w:tcPr>
            <w:tcW w:w="4758" w:type="dxa"/>
            <w:shd w:val="clear" w:color="auto" w:fill="auto"/>
            <w:noWrap/>
          </w:tcPr>
          <w:p w14:paraId="37DE44B9" w14:textId="44BC24C7" w:rsidR="00B2202F" w:rsidRPr="00B2202F" w:rsidRDefault="00B2202F" w:rsidP="00615B72">
            <w:pPr>
              <w:spacing w:after="0" w:line="240" w:lineRule="auto"/>
              <w:ind w:left="1134" w:hanging="567"/>
              <w:jc w:val="both"/>
              <w:rPr>
                <w:rFonts w:ascii="Times New Roman" w:eastAsia="Times New Roman" w:hAnsi="Times New Roman" w:cs="Times New Roman"/>
                <w:sz w:val="20"/>
                <w:szCs w:val="20"/>
                <w:lang w:eastAsia="sk-SK"/>
              </w:rPr>
            </w:pPr>
            <w:r w:rsidRPr="00B2202F">
              <w:rPr>
                <w:rFonts w:ascii="Times New Roman" w:hAnsi="Times New Roman" w:cs="Times New Roman"/>
                <w:sz w:val="20"/>
                <w:szCs w:val="20"/>
              </w:rPr>
              <w:t>3.</w:t>
            </w:r>
            <w:r w:rsidRPr="00B2202F">
              <w:rPr>
                <w:rFonts w:ascii="Times New Roman" w:hAnsi="Times New Roman" w:cs="Times New Roman"/>
                <w:sz w:val="20"/>
                <w:szCs w:val="20"/>
              </w:rPr>
              <w:tab/>
              <w:t>povolenie leteckej súťaže prístupnej verejnosti do 50 účastníkov leteckej súťaže vrátane .....</w:t>
            </w:r>
          </w:p>
        </w:tc>
        <w:tc>
          <w:tcPr>
            <w:tcW w:w="1060" w:type="dxa"/>
            <w:shd w:val="clear" w:color="auto" w:fill="auto"/>
            <w:noWrap/>
            <w:vAlign w:val="center"/>
          </w:tcPr>
          <w:p w14:paraId="64FF3BF4" w14:textId="77777777" w:rsidR="00B2202F" w:rsidRPr="00B2202F" w:rsidRDefault="00B2202F" w:rsidP="00615B72">
            <w:pPr>
              <w:spacing w:after="0" w:line="240" w:lineRule="auto"/>
              <w:jc w:val="right"/>
              <w:rPr>
                <w:rFonts w:ascii="Times New Roman" w:eastAsia="Times New Roman" w:hAnsi="Times New Roman" w:cs="Times New Roman"/>
                <w:sz w:val="20"/>
                <w:szCs w:val="20"/>
                <w:lang w:eastAsia="sk-SK"/>
              </w:rPr>
            </w:pPr>
            <w:r w:rsidRPr="00B2202F">
              <w:rPr>
                <w:rFonts w:ascii="Times New Roman" w:eastAsia="Times New Roman" w:hAnsi="Times New Roman" w:cs="Times New Roman"/>
                <w:sz w:val="20"/>
                <w:szCs w:val="20"/>
                <w:lang w:eastAsia="sk-SK"/>
              </w:rPr>
              <w:t>60 eur</w:t>
            </w:r>
          </w:p>
        </w:tc>
        <w:tc>
          <w:tcPr>
            <w:tcW w:w="1060" w:type="dxa"/>
            <w:shd w:val="clear" w:color="auto" w:fill="auto"/>
            <w:noWrap/>
            <w:vAlign w:val="center"/>
          </w:tcPr>
          <w:p w14:paraId="2EABFC2C" w14:textId="14F35E49" w:rsidR="00B2202F" w:rsidRPr="00B2202F" w:rsidRDefault="00B2202F" w:rsidP="00615B72">
            <w:pPr>
              <w:spacing w:after="0" w:line="240" w:lineRule="auto"/>
              <w:jc w:val="right"/>
              <w:rPr>
                <w:rFonts w:ascii="Times New Roman" w:eastAsia="Times New Roman" w:hAnsi="Times New Roman" w:cs="Times New Roman"/>
                <w:bCs/>
                <w:sz w:val="20"/>
                <w:szCs w:val="20"/>
                <w:lang w:eastAsia="sk-SK"/>
              </w:rPr>
            </w:pPr>
            <w:r w:rsidRPr="00B2202F">
              <w:rPr>
                <w:rFonts w:ascii="Times New Roman" w:eastAsia="Times New Roman" w:hAnsi="Times New Roman" w:cs="Times New Roman"/>
                <w:bCs/>
                <w:sz w:val="20"/>
                <w:szCs w:val="20"/>
                <w:lang w:eastAsia="sk-SK"/>
              </w:rPr>
              <w:t>50 eur</w:t>
            </w:r>
          </w:p>
        </w:tc>
        <w:tc>
          <w:tcPr>
            <w:tcW w:w="1060" w:type="dxa"/>
            <w:shd w:val="clear" w:color="auto" w:fill="auto"/>
            <w:vAlign w:val="center"/>
          </w:tcPr>
          <w:p w14:paraId="16F5F97B" w14:textId="77777777" w:rsidR="00B2202F" w:rsidRPr="00B2202F" w:rsidRDefault="00B2202F" w:rsidP="00615B72">
            <w:pPr>
              <w:spacing w:after="0" w:line="240" w:lineRule="auto"/>
              <w:jc w:val="right"/>
              <w:rPr>
                <w:rFonts w:ascii="Times New Roman" w:eastAsia="Times New Roman" w:hAnsi="Times New Roman" w:cs="Times New Roman"/>
                <w:bCs/>
                <w:sz w:val="20"/>
                <w:szCs w:val="20"/>
                <w:lang w:eastAsia="sk-SK"/>
              </w:rPr>
            </w:pPr>
            <w:r w:rsidRPr="00B2202F">
              <w:rPr>
                <w:rFonts w:ascii="Times New Roman" w:eastAsia="Times New Roman" w:hAnsi="Times New Roman" w:cs="Times New Roman"/>
                <w:bCs/>
                <w:sz w:val="20"/>
                <w:szCs w:val="20"/>
                <w:lang w:eastAsia="sk-SK"/>
              </w:rPr>
              <w:t>-10 eur</w:t>
            </w:r>
          </w:p>
        </w:tc>
      </w:tr>
      <w:tr w:rsidR="00B2202F" w:rsidRPr="00672438" w14:paraId="599272FC" w14:textId="77777777" w:rsidTr="00FF204B">
        <w:tc>
          <w:tcPr>
            <w:tcW w:w="4758" w:type="dxa"/>
            <w:shd w:val="clear" w:color="auto" w:fill="auto"/>
          </w:tcPr>
          <w:p w14:paraId="7CD6A0E1" w14:textId="771FDD21" w:rsidR="00B2202F" w:rsidRPr="00B2202F" w:rsidRDefault="00B2202F" w:rsidP="00615B72">
            <w:pPr>
              <w:spacing w:after="0" w:line="240" w:lineRule="auto"/>
              <w:ind w:left="1134" w:hanging="567"/>
              <w:jc w:val="both"/>
              <w:rPr>
                <w:rFonts w:ascii="Times New Roman" w:eastAsia="Times New Roman" w:hAnsi="Times New Roman" w:cs="Times New Roman"/>
                <w:sz w:val="20"/>
                <w:szCs w:val="20"/>
                <w:lang w:eastAsia="sk-SK"/>
              </w:rPr>
            </w:pPr>
            <w:r w:rsidRPr="00B2202F">
              <w:rPr>
                <w:rFonts w:ascii="Times New Roman" w:hAnsi="Times New Roman" w:cs="Times New Roman"/>
                <w:sz w:val="20"/>
                <w:szCs w:val="20"/>
              </w:rPr>
              <w:t>4.</w:t>
            </w:r>
            <w:r w:rsidRPr="00B2202F">
              <w:rPr>
                <w:rFonts w:ascii="Times New Roman" w:hAnsi="Times New Roman" w:cs="Times New Roman"/>
                <w:sz w:val="20"/>
                <w:szCs w:val="20"/>
              </w:rPr>
              <w:tab/>
              <w:t>povolenie leteckej súťaže prístupnej verejnosti pre viac ako 50 účastníkov leteckej súťaže .....</w:t>
            </w:r>
          </w:p>
        </w:tc>
        <w:tc>
          <w:tcPr>
            <w:tcW w:w="1060" w:type="dxa"/>
            <w:shd w:val="clear" w:color="auto" w:fill="auto"/>
            <w:noWrap/>
            <w:vAlign w:val="center"/>
          </w:tcPr>
          <w:p w14:paraId="50E6DD09" w14:textId="77777777" w:rsidR="00B2202F" w:rsidRPr="00B2202F" w:rsidRDefault="00B2202F" w:rsidP="00615B72">
            <w:pPr>
              <w:spacing w:after="0" w:line="240" w:lineRule="auto"/>
              <w:jc w:val="right"/>
              <w:rPr>
                <w:rFonts w:ascii="Times New Roman" w:eastAsia="Times New Roman" w:hAnsi="Times New Roman" w:cs="Times New Roman"/>
                <w:sz w:val="20"/>
                <w:szCs w:val="20"/>
                <w:lang w:eastAsia="sk-SK"/>
              </w:rPr>
            </w:pPr>
            <w:r w:rsidRPr="00B2202F">
              <w:rPr>
                <w:rFonts w:ascii="Times New Roman" w:eastAsia="Times New Roman" w:hAnsi="Times New Roman" w:cs="Times New Roman"/>
                <w:sz w:val="20"/>
                <w:szCs w:val="20"/>
                <w:lang w:eastAsia="sk-SK"/>
              </w:rPr>
              <w:t>60 eur</w:t>
            </w:r>
          </w:p>
        </w:tc>
        <w:tc>
          <w:tcPr>
            <w:tcW w:w="1060" w:type="dxa"/>
            <w:shd w:val="clear" w:color="auto" w:fill="auto"/>
            <w:noWrap/>
            <w:vAlign w:val="center"/>
          </w:tcPr>
          <w:p w14:paraId="43BA8181" w14:textId="35B855D8" w:rsidR="00B2202F" w:rsidRPr="00B2202F" w:rsidRDefault="00B2202F" w:rsidP="00615B72">
            <w:pPr>
              <w:spacing w:after="0" w:line="240" w:lineRule="auto"/>
              <w:jc w:val="right"/>
              <w:rPr>
                <w:rFonts w:ascii="Times New Roman" w:eastAsia="Times New Roman" w:hAnsi="Times New Roman" w:cs="Times New Roman"/>
                <w:bCs/>
                <w:sz w:val="20"/>
                <w:szCs w:val="20"/>
                <w:lang w:eastAsia="sk-SK"/>
              </w:rPr>
            </w:pPr>
            <w:r w:rsidRPr="00B2202F">
              <w:rPr>
                <w:rFonts w:ascii="Times New Roman" w:eastAsia="Times New Roman" w:hAnsi="Times New Roman" w:cs="Times New Roman"/>
                <w:bCs/>
                <w:sz w:val="20"/>
                <w:szCs w:val="20"/>
                <w:lang w:eastAsia="sk-SK"/>
              </w:rPr>
              <w:t>200 eur</w:t>
            </w:r>
          </w:p>
        </w:tc>
        <w:tc>
          <w:tcPr>
            <w:tcW w:w="1060" w:type="dxa"/>
            <w:shd w:val="clear" w:color="auto" w:fill="auto"/>
            <w:vAlign w:val="center"/>
          </w:tcPr>
          <w:p w14:paraId="65070688" w14:textId="77777777" w:rsidR="00B2202F" w:rsidRPr="00B2202F" w:rsidRDefault="00B2202F" w:rsidP="00615B72">
            <w:pPr>
              <w:spacing w:after="0" w:line="240" w:lineRule="auto"/>
              <w:jc w:val="right"/>
              <w:rPr>
                <w:rFonts w:ascii="Times New Roman" w:eastAsia="Times New Roman" w:hAnsi="Times New Roman" w:cs="Times New Roman"/>
                <w:bCs/>
                <w:sz w:val="20"/>
                <w:szCs w:val="20"/>
                <w:lang w:eastAsia="sk-SK"/>
              </w:rPr>
            </w:pPr>
            <w:r w:rsidRPr="00B2202F">
              <w:rPr>
                <w:rFonts w:ascii="Times New Roman" w:eastAsia="Times New Roman" w:hAnsi="Times New Roman" w:cs="Times New Roman"/>
                <w:bCs/>
                <w:sz w:val="20"/>
                <w:szCs w:val="20"/>
                <w:lang w:eastAsia="sk-SK"/>
              </w:rPr>
              <w:t>140 eur</w:t>
            </w:r>
          </w:p>
        </w:tc>
      </w:tr>
      <w:tr w:rsidR="00B2202F" w:rsidRPr="00672438" w14:paraId="1AF1B92C" w14:textId="77777777" w:rsidTr="00FF204B">
        <w:tc>
          <w:tcPr>
            <w:tcW w:w="4758" w:type="dxa"/>
            <w:shd w:val="clear" w:color="auto" w:fill="auto"/>
            <w:noWrap/>
          </w:tcPr>
          <w:p w14:paraId="625216BF" w14:textId="678E94E0" w:rsidR="00B2202F" w:rsidRPr="00B2202F" w:rsidRDefault="00B2202F" w:rsidP="00615B72">
            <w:pPr>
              <w:spacing w:after="0" w:line="240" w:lineRule="auto"/>
              <w:ind w:left="1134" w:hanging="567"/>
              <w:jc w:val="both"/>
              <w:rPr>
                <w:rFonts w:ascii="Times New Roman" w:eastAsia="Times New Roman" w:hAnsi="Times New Roman" w:cs="Times New Roman"/>
                <w:sz w:val="20"/>
                <w:szCs w:val="20"/>
                <w:lang w:eastAsia="sk-SK"/>
              </w:rPr>
            </w:pPr>
            <w:r w:rsidRPr="00B2202F">
              <w:rPr>
                <w:rFonts w:ascii="Times New Roman" w:hAnsi="Times New Roman" w:cs="Times New Roman"/>
                <w:sz w:val="20"/>
                <w:szCs w:val="20"/>
              </w:rPr>
              <w:t>5.</w:t>
            </w:r>
            <w:r w:rsidRPr="00B2202F">
              <w:rPr>
                <w:rFonts w:ascii="Times New Roman" w:hAnsi="Times New Roman" w:cs="Times New Roman"/>
                <w:sz w:val="20"/>
                <w:szCs w:val="20"/>
              </w:rPr>
              <w:tab/>
              <w:t xml:space="preserve">povolenie na usporiadanie leteckého dňa prístupného verejnosti alebo leteckej súťaže </w:t>
            </w:r>
            <w:r w:rsidRPr="00B2202F">
              <w:rPr>
                <w:rFonts w:ascii="Times New Roman" w:hAnsi="Times New Roman" w:cs="Times New Roman"/>
                <w:sz w:val="20"/>
                <w:szCs w:val="20"/>
              </w:rPr>
              <w:lastRenderedPageBreak/>
              <w:t>prístupného verejnosti s výhradnou účasťou bezpilotných lietadiel .....</w:t>
            </w:r>
          </w:p>
        </w:tc>
        <w:tc>
          <w:tcPr>
            <w:tcW w:w="1060" w:type="dxa"/>
            <w:shd w:val="clear" w:color="auto" w:fill="auto"/>
            <w:noWrap/>
            <w:vAlign w:val="center"/>
          </w:tcPr>
          <w:p w14:paraId="023F7821" w14:textId="77777777" w:rsidR="00B2202F" w:rsidRPr="00B2202F" w:rsidRDefault="00B2202F" w:rsidP="00615B72">
            <w:pPr>
              <w:spacing w:after="0" w:line="240" w:lineRule="auto"/>
              <w:jc w:val="right"/>
              <w:rPr>
                <w:rFonts w:ascii="Times New Roman" w:eastAsia="Times New Roman" w:hAnsi="Times New Roman" w:cs="Times New Roman"/>
                <w:sz w:val="20"/>
                <w:szCs w:val="20"/>
                <w:lang w:eastAsia="sk-SK"/>
              </w:rPr>
            </w:pPr>
            <w:r w:rsidRPr="00B2202F">
              <w:rPr>
                <w:rFonts w:ascii="Times New Roman" w:eastAsia="Times New Roman" w:hAnsi="Times New Roman" w:cs="Times New Roman"/>
                <w:sz w:val="20"/>
                <w:szCs w:val="20"/>
                <w:lang w:eastAsia="sk-SK"/>
              </w:rPr>
              <w:lastRenderedPageBreak/>
              <w:t>60 eur</w:t>
            </w:r>
          </w:p>
        </w:tc>
        <w:tc>
          <w:tcPr>
            <w:tcW w:w="1060" w:type="dxa"/>
            <w:shd w:val="clear" w:color="auto" w:fill="auto"/>
            <w:noWrap/>
            <w:vAlign w:val="center"/>
          </w:tcPr>
          <w:p w14:paraId="57F03C30" w14:textId="60C4B832" w:rsidR="00B2202F" w:rsidRPr="00B2202F" w:rsidRDefault="00B2202F" w:rsidP="00615B72">
            <w:pPr>
              <w:spacing w:after="0" w:line="240" w:lineRule="auto"/>
              <w:jc w:val="right"/>
              <w:rPr>
                <w:rFonts w:ascii="Times New Roman" w:eastAsia="Times New Roman" w:hAnsi="Times New Roman" w:cs="Times New Roman"/>
                <w:bCs/>
                <w:sz w:val="20"/>
                <w:szCs w:val="20"/>
                <w:lang w:eastAsia="sk-SK"/>
              </w:rPr>
            </w:pPr>
            <w:r w:rsidRPr="00B2202F">
              <w:rPr>
                <w:rFonts w:ascii="Times New Roman" w:eastAsia="Times New Roman" w:hAnsi="Times New Roman" w:cs="Times New Roman"/>
                <w:bCs/>
                <w:sz w:val="20"/>
                <w:szCs w:val="20"/>
                <w:lang w:eastAsia="sk-SK"/>
              </w:rPr>
              <w:t>50 eur</w:t>
            </w:r>
          </w:p>
        </w:tc>
        <w:tc>
          <w:tcPr>
            <w:tcW w:w="1060" w:type="dxa"/>
            <w:shd w:val="clear" w:color="auto" w:fill="auto"/>
            <w:vAlign w:val="center"/>
          </w:tcPr>
          <w:p w14:paraId="3641F21B" w14:textId="1FA44F39" w:rsidR="00B2202F" w:rsidRPr="00B2202F" w:rsidRDefault="00B2202F" w:rsidP="00615B72">
            <w:pPr>
              <w:spacing w:after="0" w:line="240" w:lineRule="auto"/>
              <w:jc w:val="right"/>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-1</w:t>
            </w:r>
            <w:r w:rsidRPr="00B2202F">
              <w:rPr>
                <w:rFonts w:ascii="Times New Roman" w:eastAsia="Times New Roman" w:hAnsi="Times New Roman" w:cs="Times New Roman"/>
                <w:bCs/>
                <w:sz w:val="20"/>
                <w:szCs w:val="20"/>
                <w:lang w:eastAsia="sk-SK"/>
              </w:rPr>
              <w:t>0 eur</w:t>
            </w:r>
          </w:p>
        </w:tc>
      </w:tr>
      <w:tr w:rsidR="00B2202F" w:rsidRPr="00672438" w14:paraId="54B4B1C0" w14:textId="77777777" w:rsidTr="00FF204B">
        <w:tc>
          <w:tcPr>
            <w:tcW w:w="4758" w:type="dxa"/>
            <w:shd w:val="clear" w:color="auto" w:fill="auto"/>
            <w:noWrap/>
          </w:tcPr>
          <w:p w14:paraId="46598BC6" w14:textId="3B715B63" w:rsidR="00B2202F" w:rsidRPr="00B2202F" w:rsidRDefault="00B2202F" w:rsidP="00615B72">
            <w:pPr>
              <w:spacing w:after="0" w:line="240" w:lineRule="auto"/>
              <w:ind w:left="1134" w:hanging="567"/>
              <w:jc w:val="both"/>
              <w:rPr>
                <w:rFonts w:ascii="Times New Roman" w:eastAsia="Times New Roman" w:hAnsi="Times New Roman" w:cs="Times New Roman"/>
                <w:sz w:val="20"/>
                <w:szCs w:val="20"/>
                <w:lang w:eastAsia="sk-SK"/>
              </w:rPr>
            </w:pPr>
            <w:r w:rsidRPr="00B2202F">
              <w:rPr>
                <w:rFonts w:ascii="Times New Roman" w:hAnsi="Times New Roman" w:cs="Times New Roman"/>
                <w:sz w:val="20"/>
                <w:szCs w:val="20"/>
              </w:rPr>
              <w:t>6.</w:t>
            </w:r>
            <w:r w:rsidRPr="00B2202F">
              <w:rPr>
                <w:rFonts w:ascii="Times New Roman" w:hAnsi="Times New Roman" w:cs="Times New Roman"/>
                <w:sz w:val="20"/>
                <w:szCs w:val="20"/>
              </w:rPr>
              <w:tab/>
              <w:t>povolenie na usporiadanie leteckého dňa prístupného verejnosti alebo leteckej súťaže prístupnej verejnosti s výhradnou účasťou lietajúcich športových zariadení alebo balónov .....</w:t>
            </w:r>
          </w:p>
        </w:tc>
        <w:tc>
          <w:tcPr>
            <w:tcW w:w="1060" w:type="dxa"/>
            <w:shd w:val="clear" w:color="auto" w:fill="auto"/>
            <w:noWrap/>
            <w:vAlign w:val="center"/>
          </w:tcPr>
          <w:p w14:paraId="74540D02" w14:textId="77777777" w:rsidR="00B2202F" w:rsidRPr="00B2202F" w:rsidRDefault="00B2202F" w:rsidP="00615B72">
            <w:pPr>
              <w:spacing w:after="0" w:line="240" w:lineRule="auto"/>
              <w:jc w:val="right"/>
              <w:rPr>
                <w:rFonts w:ascii="Times New Roman" w:eastAsia="Times New Roman" w:hAnsi="Times New Roman" w:cs="Times New Roman"/>
                <w:sz w:val="20"/>
                <w:szCs w:val="20"/>
                <w:lang w:eastAsia="sk-SK"/>
              </w:rPr>
            </w:pPr>
            <w:r w:rsidRPr="00B2202F">
              <w:rPr>
                <w:rFonts w:ascii="Times New Roman" w:eastAsia="Times New Roman" w:hAnsi="Times New Roman" w:cs="Times New Roman"/>
                <w:sz w:val="20"/>
                <w:szCs w:val="20"/>
                <w:lang w:eastAsia="sk-SK"/>
              </w:rPr>
              <w:t>60 eur</w:t>
            </w:r>
          </w:p>
        </w:tc>
        <w:tc>
          <w:tcPr>
            <w:tcW w:w="1060" w:type="dxa"/>
            <w:shd w:val="clear" w:color="auto" w:fill="auto"/>
            <w:noWrap/>
            <w:vAlign w:val="center"/>
          </w:tcPr>
          <w:p w14:paraId="5783FD03" w14:textId="78CCB9FE" w:rsidR="00B2202F" w:rsidRPr="00B2202F" w:rsidRDefault="00B2202F" w:rsidP="00615B72">
            <w:pPr>
              <w:spacing w:after="0" w:line="240" w:lineRule="auto"/>
              <w:jc w:val="right"/>
              <w:rPr>
                <w:rFonts w:ascii="Times New Roman" w:eastAsia="Times New Roman" w:hAnsi="Times New Roman" w:cs="Times New Roman"/>
                <w:bCs/>
                <w:sz w:val="20"/>
                <w:szCs w:val="20"/>
                <w:lang w:eastAsia="sk-SK"/>
              </w:rPr>
            </w:pPr>
            <w:r w:rsidRPr="00B2202F">
              <w:rPr>
                <w:rFonts w:ascii="Times New Roman" w:eastAsia="Times New Roman" w:hAnsi="Times New Roman" w:cs="Times New Roman"/>
                <w:bCs/>
                <w:sz w:val="20"/>
                <w:szCs w:val="20"/>
                <w:lang w:eastAsia="sk-SK"/>
              </w:rPr>
              <w:t>50 eur</w:t>
            </w:r>
          </w:p>
        </w:tc>
        <w:tc>
          <w:tcPr>
            <w:tcW w:w="1060" w:type="dxa"/>
            <w:shd w:val="clear" w:color="auto" w:fill="auto"/>
            <w:vAlign w:val="center"/>
          </w:tcPr>
          <w:p w14:paraId="7D8E3C85" w14:textId="77777777" w:rsidR="00B2202F" w:rsidRPr="00B2202F" w:rsidRDefault="00B2202F" w:rsidP="00615B72">
            <w:pPr>
              <w:spacing w:after="0" w:line="240" w:lineRule="auto"/>
              <w:jc w:val="right"/>
              <w:rPr>
                <w:rFonts w:ascii="Times New Roman" w:eastAsia="Times New Roman" w:hAnsi="Times New Roman" w:cs="Times New Roman"/>
                <w:bCs/>
                <w:sz w:val="20"/>
                <w:szCs w:val="20"/>
                <w:lang w:eastAsia="sk-SK"/>
              </w:rPr>
            </w:pPr>
            <w:r w:rsidRPr="00B2202F">
              <w:rPr>
                <w:rFonts w:ascii="Times New Roman" w:eastAsia="Times New Roman" w:hAnsi="Times New Roman" w:cs="Times New Roman"/>
                <w:bCs/>
                <w:sz w:val="20"/>
                <w:szCs w:val="20"/>
                <w:lang w:eastAsia="sk-SK"/>
              </w:rPr>
              <w:t>-10 eur</w:t>
            </w:r>
          </w:p>
        </w:tc>
      </w:tr>
      <w:tr w:rsidR="00826E61" w:rsidRPr="00672438" w14:paraId="616928DE" w14:textId="77777777" w:rsidTr="00FF204B">
        <w:tc>
          <w:tcPr>
            <w:tcW w:w="4758" w:type="dxa"/>
            <w:shd w:val="clear" w:color="auto" w:fill="auto"/>
            <w:noWrap/>
          </w:tcPr>
          <w:p w14:paraId="5DFFF148" w14:textId="297AC351" w:rsidR="00826E61" w:rsidRPr="00966EF9" w:rsidRDefault="00826E61" w:rsidP="00615B72">
            <w:pPr>
              <w:spacing w:after="0" w:line="240" w:lineRule="auto"/>
              <w:rPr>
                <w:rFonts w:ascii="Times New Roman" w:hAnsi="Times New Roman" w:cs="Times New Roman"/>
                <w:sz w:val="20"/>
                <w:szCs w:val="20"/>
              </w:rPr>
            </w:pPr>
            <w:r w:rsidRPr="00966EF9">
              <w:rPr>
                <w:rFonts w:ascii="Times New Roman" w:hAnsi="Times New Roman" w:cs="Times New Roman"/>
                <w:sz w:val="20"/>
                <w:szCs w:val="20"/>
              </w:rPr>
              <w:t>oznámeni</w:t>
            </w:r>
            <w:r>
              <w:rPr>
                <w:rFonts w:ascii="Times New Roman" w:hAnsi="Times New Roman" w:cs="Times New Roman"/>
                <w:sz w:val="20"/>
                <w:szCs w:val="20"/>
              </w:rPr>
              <w:t>e</w:t>
            </w:r>
            <w:r w:rsidRPr="00966EF9">
              <w:rPr>
                <w:rFonts w:ascii="Times New Roman" w:hAnsi="Times New Roman" w:cs="Times New Roman"/>
                <w:sz w:val="20"/>
                <w:szCs w:val="20"/>
              </w:rPr>
              <w:t xml:space="preserve"> o konaní leteckého dňa, ktorý nie je prístupný verejnosti alebo leteckej súťaže, ktorá nie prístupná verejnosti </w:t>
            </w:r>
          </w:p>
          <w:p w14:paraId="122FAAD1" w14:textId="0AA2F05E" w:rsidR="00826E61" w:rsidRPr="00B2202F" w:rsidRDefault="00826E61" w:rsidP="00615B72">
            <w:pPr>
              <w:spacing w:after="0" w:line="240" w:lineRule="auto"/>
              <w:rPr>
                <w:rFonts w:ascii="Times New Roman" w:hAnsi="Times New Roman" w:cs="Times New Roman"/>
                <w:sz w:val="20"/>
                <w:szCs w:val="20"/>
              </w:rPr>
            </w:pPr>
          </w:p>
        </w:tc>
        <w:tc>
          <w:tcPr>
            <w:tcW w:w="1060" w:type="dxa"/>
            <w:shd w:val="clear" w:color="auto" w:fill="auto"/>
            <w:noWrap/>
            <w:vAlign w:val="center"/>
          </w:tcPr>
          <w:p w14:paraId="49B8D93C" w14:textId="6D76F273" w:rsidR="00826E61" w:rsidRPr="00B2202F" w:rsidRDefault="00826E61" w:rsidP="00615B72">
            <w:pPr>
              <w:spacing w:after="0" w:line="240" w:lineRule="auto"/>
              <w:jc w:val="right"/>
              <w:rPr>
                <w:rFonts w:ascii="Times New Roman" w:eastAsia="Times New Roman" w:hAnsi="Times New Roman" w:cs="Times New Roman"/>
                <w:sz w:val="20"/>
                <w:szCs w:val="20"/>
                <w:lang w:eastAsia="sk-SK"/>
              </w:rPr>
            </w:pPr>
            <w:r w:rsidRPr="00B2202F">
              <w:rPr>
                <w:rFonts w:ascii="Times New Roman" w:eastAsia="Times New Roman" w:hAnsi="Times New Roman" w:cs="Times New Roman"/>
                <w:sz w:val="20"/>
                <w:szCs w:val="20"/>
                <w:lang w:eastAsia="sk-SK"/>
              </w:rPr>
              <w:t>60 eur</w:t>
            </w:r>
          </w:p>
        </w:tc>
        <w:tc>
          <w:tcPr>
            <w:tcW w:w="1060" w:type="dxa"/>
            <w:shd w:val="clear" w:color="auto" w:fill="auto"/>
            <w:noWrap/>
            <w:vAlign w:val="center"/>
          </w:tcPr>
          <w:p w14:paraId="5372AD4F" w14:textId="79157AEB" w:rsidR="00826E61" w:rsidRPr="00B2202F" w:rsidRDefault="00826E61" w:rsidP="00615B72">
            <w:pPr>
              <w:spacing w:after="0" w:line="240" w:lineRule="auto"/>
              <w:jc w:val="right"/>
              <w:rPr>
                <w:rFonts w:ascii="Times New Roman" w:eastAsia="Times New Roman" w:hAnsi="Times New Roman" w:cs="Times New Roman"/>
                <w:bCs/>
                <w:sz w:val="20"/>
                <w:szCs w:val="20"/>
                <w:lang w:eastAsia="sk-SK"/>
              </w:rPr>
            </w:pPr>
            <w:r w:rsidRPr="00B2202F">
              <w:rPr>
                <w:rFonts w:ascii="Times New Roman" w:eastAsia="Times New Roman" w:hAnsi="Times New Roman" w:cs="Times New Roman"/>
                <w:bCs/>
                <w:sz w:val="20"/>
                <w:szCs w:val="20"/>
                <w:lang w:eastAsia="sk-SK"/>
              </w:rPr>
              <w:t>0 eur</w:t>
            </w:r>
          </w:p>
        </w:tc>
        <w:tc>
          <w:tcPr>
            <w:tcW w:w="1060" w:type="dxa"/>
            <w:shd w:val="clear" w:color="auto" w:fill="auto"/>
            <w:vAlign w:val="center"/>
          </w:tcPr>
          <w:p w14:paraId="716F99B8" w14:textId="4BE72710" w:rsidR="00826E61" w:rsidRPr="00B2202F" w:rsidRDefault="00826E61" w:rsidP="00615B72">
            <w:pPr>
              <w:spacing w:after="0" w:line="240" w:lineRule="auto"/>
              <w:jc w:val="right"/>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-6</w:t>
            </w:r>
            <w:r w:rsidRPr="00B2202F">
              <w:rPr>
                <w:rFonts w:ascii="Times New Roman" w:eastAsia="Times New Roman" w:hAnsi="Times New Roman" w:cs="Times New Roman"/>
                <w:bCs/>
                <w:sz w:val="20"/>
                <w:szCs w:val="20"/>
                <w:lang w:eastAsia="sk-SK"/>
              </w:rPr>
              <w:t>0 eur</w:t>
            </w:r>
          </w:p>
        </w:tc>
      </w:tr>
    </w:tbl>
    <w:p w14:paraId="6762CC8B" w14:textId="638EFAA7" w:rsidR="00820ADE" w:rsidRDefault="00820ADE"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820ADE">
        <w:rPr>
          <w:rFonts w:ascii="Times New Roman" w:eastAsia="Calibri" w:hAnsi="Times New Roman" w:cs="Times New Roman"/>
          <w:sz w:val="24"/>
          <w:szCs w:val="24"/>
        </w:rPr>
        <w:t>pri určení administratívnych nákladov sa vychádzalo z predpokladu, že podanie žiadosti nepredstavuje náročnú administratívnu činnosť a je možné ju podať prostredníctvom ústredného portálu verejnej správy alebo prostredníctvom elektronickej pošty</w:t>
      </w:r>
    </w:p>
    <w:p w14:paraId="1ECE8131" w14:textId="4D3F9E73" w:rsidR="00826E61" w:rsidRPr="00826E61" w:rsidRDefault="00826E61"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826E61">
        <w:rPr>
          <w:rFonts w:ascii="Times New Roman" w:eastAsia="Calibri" w:hAnsi="Times New Roman" w:cs="Times New Roman"/>
          <w:sz w:val="24"/>
          <w:szCs w:val="24"/>
        </w:rPr>
        <w:t xml:space="preserve">v prípade oznámenia o konaní leteckého dňa, ktorý nie je prístupný verejnosti alebo leteckej súťaže, ktorá nie prístupná verejnosti </w:t>
      </w:r>
      <w:r w:rsidR="00AE124D">
        <w:rPr>
          <w:rFonts w:ascii="Times New Roman" w:eastAsia="Calibri" w:hAnsi="Times New Roman" w:cs="Times New Roman"/>
          <w:sz w:val="24"/>
          <w:szCs w:val="24"/>
        </w:rPr>
        <w:t>predstavuje</w:t>
      </w:r>
      <w:r>
        <w:rPr>
          <w:rFonts w:ascii="Times New Roman" w:eastAsia="Calibri" w:hAnsi="Times New Roman" w:cs="Times New Roman"/>
          <w:sz w:val="24"/>
          <w:szCs w:val="24"/>
        </w:rPr>
        <w:t xml:space="preserve"> zrušenie správneho poplatku pozitívny vplyv, pričom administratívne náklady predstavujú negatívny vplyv</w:t>
      </w:r>
    </w:p>
    <w:p w14:paraId="30096283" w14:textId="77777777" w:rsidR="00820ADE" w:rsidRDefault="00820ADE" w:rsidP="00615B72">
      <w:pPr>
        <w:spacing w:after="0" w:line="240" w:lineRule="auto"/>
        <w:rPr>
          <w:rFonts w:ascii="Times New Roman" w:eastAsia="Calibri" w:hAnsi="Times New Roman" w:cs="Times New Roman"/>
          <w:sz w:val="24"/>
          <w:szCs w:val="24"/>
        </w:rPr>
      </w:pPr>
    </w:p>
    <w:p w14:paraId="60547607" w14:textId="77777777" w:rsidR="00AE124D" w:rsidRDefault="00AB2D8C"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poskytovanie letovej informačnej služby na základe vyhlásenia o spôsobilosti a</w:t>
      </w:r>
      <w:r w:rsidR="001B2A41">
        <w:rPr>
          <w:rFonts w:ascii="Times New Roman" w:eastAsia="Calibri" w:hAnsi="Times New Roman" w:cs="Times New Roman"/>
          <w:sz w:val="24"/>
          <w:szCs w:val="24"/>
        </w:rPr>
        <w:t> </w:t>
      </w:r>
      <w:r w:rsidRPr="00AB2D8C">
        <w:rPr>
          <w:rFonts w:ascii="Times New Roman" w:eastAsia="Calibri" w:hAnsi="Times New Roman" w:cs="Times New Roman"/>
          <w:sz w:val="24"/>
          <w:szCs w:val="24"/>
        </w:rPr>
        <w:t>dost</w:t>
      </w:r>
      <w:r w:rsidR="001B2A41">
        <w:rPr>
          <w:rFonts w:ascii="Times New Roman" w:eastAsia="Calibri" w:hAnsi="Times New Roman" w:cs="Times New Roman"/>
          <w:sz w:val="24"/>
          <w:szCs w:val="24"/>
        </w:rPr>
        <w:t>upnosti prostriedkov</w:t>
      </w:r>
    </w:p>
    <w:p w14:paraId="71251C1A" w14:textId="411F1424" w:rsidR="00AE124D" w:rsidRPr="00AE124D" w:rsidRDefault="00AE124D"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E124D">
        <w:rPr>
          <w:rFonts w:ascii="Times New Roman" w:eastAsia="Calibri" w:hAnsi="Times New Roman" w:cs="Times New Roman"/>
          <w:sz w:val="24"/>
          <w:szCs w:val="24"/>
        </w:rPr>
        <w:t>zmena vyhlásenia o spôsobilosti a dostupnosti prostriedkov na poskytovanie letovej informačnej služby</w:t>
      </w:r>
    </w:p>
    <w:p w14:paraId="502EA09C" w14:textId="524FB3DA" w:rsidR="00AE124D" w:rsidRDefault="00AE124D"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AE124D">
        <w:rPr>
          <w:rFonts w:ascii="Times New Roman" w:eastAsia="Calibri" w:hAnsi="Times New Roman" w:cs="Times New Roman"/>
          <w:sz w:val="24"/>
          <w:szCs w:val="24"/>
        </w:rPr>
        <w:t xml:space="preserve">v súčasnosti eviduje Ministerstvo dopravy Slovenskej republiky 1 poskytovateľa s platným povolením na poskytovanie </w:t>
      </w:r>
      <w:r>
        <w:rPr>
          <w:rFonts w:ascii="Times New Roman" w:eastAsia="Calibri" w:hAnsi="Times New Roman" w:cs="Times New Roman"/>
          <w:sz w:val="24"/>
          <w:szCs w:val="24"/>
        </w:rPr>
        <w:t xml:space="preserve">letových prevádzkových služieb, ktorých súčasťou je aj letová informačná služba </w:t>
      </w:r>
      <w:r w:rsidRPr="00AE124D">
        <w:rPr>
          <w:rFonts w:ascii="Times New Roman" w:eastAsia="Calibri" w:hAnsi="Times New Roman" w:cs="Times New Roman"/>
          <w:sz w:val="24"/>
          <w:szCs w:val="24"/>
        </w:rPr>
        <w:t>(</w:t>
      </w:r>
      <w:hyperlink r:id="rId21" w:history="1">
        <w:r w:rsidRPr="00AE124D">
          <w:rPr>
            <w:rStyle w:val="Hypertextovprepojenie"/>
            <w:rFonts w:ascii="Times New Roman" w:eastAsia="Calibri" w:hAnsi="Times New Roman" w:cs="Times New Roman"/>
            <w:sz w:val="24"/>
            <w:szCs w:val="24"/>
          </w:rPr>
          <w:t>https://www.mindop.sk/ministerstvo/doprava/civilne-letectvo/vyuzivanie-vzdusneho-priestoru-slovenskej-republiky/zoznam-poskytovatelov-leteckych-navigacnych-sluzieb-vo-vzdusnom-priestore-slovenskej-republiky</w:t>
        </w:r>
      </w:hyperlink>
      <w:r w:rsidRPr="00AE124D">
        <w:rPr>
          <w:rFonts w:ascii="Times New Roman" w:eastAsia="Calibri" w:hAnsi="Times New Roman" w:cs="Times New Roman"/>
          <w:sz w:val="24"/>
          <w:szCs w:val="24"/>
        </w:rPr>
        <w:t>)</w:t>
      </w:r>
    </w:p>
    <w:p w14:paraId="399943F3" w14:textId="2863B451" w:rsidR="008229B4" w:rsidRPr="00AE124D" w:rsidRDefault="008229B4"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v súčasnosti je na poskytovanie letovej informačnej služby potrebné poverenie od Ministerstva dopravy Slovenskej republiky, návrhom zákona sa od poverenia upúšťa a bude postačujúce </w:t>
      </w:r>
      <w:r w:rsidRPr="008229B4">
        <w:rPr>
          <w:rFonts w:ascii="Times New Roman" w:eastAsia="Calibri" w:hAnsi="Times New Roman" w:cs="Times New Roman"/>
          <w:sz w:val="24"/>
          <w:szCs w:val="24"/>
        </w:rPr>
        <w:t>vyhlásenia o spôsobilosti a dostupnosti prostriedkov</w:t>
      </w:r>
    </w:p>
    <w:p w14:paraId="7FCDB898" w14:textId="2B6CB8B7" w:rsidR="00AE124D" w:rsidRDefault="00AE124D"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AE124D">
        <w:rPr>
          <w:rFonts w:ascii="Times New Roman" w:eastAsia="Calibri" w:hAnsi="Times New Roman" w:cs="Times New Roman"/>
          <w:sz w:val="24"/>
          <w:szCs w:val="24"/>
        </w:rPr>
        <w:t>pri určení iných poplatkov sa vychádzalo z platného sadzobníka správnych poplatkov a návrhu novely sadzobníka správnych poplatkov</w:t>
      </w:r>
    </w:p>
    <w:tbl>
      <w:tblPr>
        <w:tblW w:w="7938"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0" w:type="dxa"/>
        </w:tblCellMar>
        <w:tblLook w:val="04A0" w:firstRow="1" w:lastRow="0" w:firstColumn="1" w:lastColumn="0" w:noHBand="0" w:noVBand="1"/>
      </w:tblPr>
      <w:tblGrid>
        <w:gridCol w:w="4758"/>
        <w:gridCol w:w="1060"/>
        <w:gridCol w:w="1060"/>
        <w:gridCol w:w="1060"/>
      </w:tblGrid>
      <w:tr w:rsidR="008229B4" w:rsidRPr="008229B4" w14:paraId="3791C969" w14:textId="77777777" w:rsidTr="0029596E">
        <w:tc>
          <w:tcPr>
            <w:tcW w:w="4758" w:type="dxa"/>
            <w:shd w:val="clear" w:color="auto" w:fill="auto"/>
            <w:noWrap/>
            <w:vAlign w:val="bottom"/>
          </w:tcPr>
          <w:p w14:paraId="1AB7AF9C" w14:textId="77777777" w:rsidR="008229B4" w:rsidRPr="008229B4" w:rsidRDefault="008229B4" w:rsidP="0029596E">
            <w:pPr>
              <w:spacing w:after="0" w:line="240" w:lineRule="auto"/>
              <w:rPr>
                <w:rFonts w:ascii="Times New Roman" w:eastAsia="Times New Roman" w:hAnsi="Times New Roman" w:cs="Times New Roman"/>
                <w:sz w:val="20"/>
                <w:szCs w:val="20"/>
                <w:lang w:eastAsia="sk-SK"/>
              </w:rPr>
            </w:pPr>
            <w:r w:rsidRPr="008229B4">
              <w:rPr>
                <w:rFonts w:ascii="Times New Roman" w:eastAsia="Times New Roman" w:hAnsi="Times New Roman" w:cs="Times New Roman"/>
                <w:sz w:val="20"/>
                <w:szCs w:val="20"/>
                <w:lang w:eastAsia="sk-SK"/>
              </w:rPr>
              <w:t>Nová položka 91</w:t>
            </w:r>
          </w:p>
        </w:tc>
        <w:tc>
          <w:tcPr>
            <w:tcW w:w="1060" w:type="dxa"/>
            <w:tcBorders>
              <w:bottom w:val="single" w:sz="4" w:space="0" w:color="auto"/>
            </w:tcBorders>
            <w:shd w:val="clear" w:color="auto" w:fill="auto"/>
            <w:noWrap/>
            <w:vAlign w:val="center"/>
          </w:tcPr>
          <w:p w14:paraId="3DC445D1" w14:textId="77777777" w:rsidR="008229B4" w:rsidRDefault="008229B4" w:rsidP="008229B4">
            <w:pPr>
              <w:spacing w:after="0" w:line="240" w:lineRule="auto"/>
              <w:jc w:val="center"/>
              <w:rPr>
                <w:rFonts w:ascii="Times New Roman" w:eastAsia="Times New Roman" w:hAnsi="Times New Roman" w:cs="Times New Roman"/>
                <w:b/>
                <w:sz w:val="20"/>
                <w:szCs w:val="20"/>
                <w:lang w:eastAsia="sk-SK"/>
              </w:rPr>
            </w:pPr>
            <w:r w:rsidRPr="008229B4">
              <w:rPr>
                <w:rFonts w:ascii="Times New Roman" w:eastAsia="Times New Roman" w:hAnsi="Times New Roman" w:cs="Times New Roman"/>
                <w:b/>
                <w:sz w:val="20"/>
                <w:szCs w:val="20"/>
                <w:lang w:eastAsia="sk-SK"/>
              </w:rPr>
              <w:t>pôvodný poplatok</w:t>
            </w:r>
          </w:p>
          <w:p w14:paraId="13D8BC95" w14:textId="00DDC9CC" w:rsidR="008229B4" w:rsidRPr="008229B4" w:rsidRDefault="008229B4" w:rsidP="008229B4">
            <w:pPr>
              <w:spacing w:after="0" w:line="240" w:lineRule="auto"/>
              <w:jc w:val="center"/>
              <w:rPr>
                <w:rFonts w:ascii="Times New Roman" w:eastAsia="Times New Roman" w:hAnsi="Times New Roman" w:cs="Times New Roman"/>
                <w:i/>
                <w:sz w:val="20"/>
                <w:szCs w:val="20"/>
                <w:lang w:eastAsia="sk-SK"/>
              </w:rPr>
            </w:pPr>
          </w:p>
        </w:tc>
        <w:tc>
          <w:tcPr>
            <w:tcW w:w="1060" w:type="dxa"/>
            <w:tcBorders>
              <w:bottom w:val="single" w:sz="4" w:space="0" w:color="auto"/>
            </w:tcBorders>
            <w:shd w:val="clear" w:color="auto" w:fill="auto"/>
            <w:noWrap/>
            <w:vAlign w:val="center"/>
          </w:tcPr>
          <w:p w14:paraId="7CC7497C" w14:textId="6E8C0154" w:rsidR="008229B4" w:rsidRPr="008229B4" w:rsidRDefault="008229B4" w:rsidP="008229B4">
            <w:pPr>
              <w:spacing w:after="0" w:line="240" w:lineRule="auto"/>
              <w:jc w:val="center"/>
              <w:rPr>
                <w:rFonts w:ascii="Times New Roman" w:eastAsia="Times New Roman" w:hAnsi="Times New Roman" w:cs="Times New Roman"/>
                <w:b/>
                <w:bCs/>
                <w:sz w:val="20"/>
                <w:szCs w:val="20"/>
                <w:lang w:eastAsia="sk-SK"/>
              </w:rPr>
            </w:pPr>
            <w:r w:rsidRPr="008229B4">
              <w:rPr>
                <w:rFonts w:ascii="Times New Roman" w:eastAsia="Times New Roman" w:hAnsi="Times New Roman" w:cs="Times New Roman"/>
                <w:b/>
                <w:bCs/>
                <w:sz w:val="20"/>
                <w:szCs w:val="20"/>
                <w:lang w:eastAsia="sk-SK"/>
              </w:rPr>
              <w:t>nový poplatok</w:t>
            </w:r>
          </w:p>
        </w:tc>
        <w:tc>
          <w:tcPr>
            <w:tcW w:w="1060" w:type="dxa"/>
            <w:tcBorders>
              <w:bottom w:val="single" w:sz="4" w:space="0" w:color="auto"/>
            </w:tcBorders>
            <w:shd w:val="clear" w:color="auto" w:fill="auto"/>
            <w:vAlign w:val="center"/>
          </w:tcPr>
          <w:p w14:paraId="045B2472" w14:textId="77777777" w:rsidR="008229B4" w:rsidRPr="008229B4" w:rsidRDefault="008229B4" w:rsidP="008229B4">
            <w:pPr>
              <w:spacing w:after="0" w:line="240" w:lineRule="auto"/>
              <w:jc w:val="center"/>
              <w:rPr>
                <w:rFonts w:ascii="Times New Roman" w:eastAsia="Times New Roman" w:hAnsi="Times New Roman" w:cs="Times New Roman"/>
                <w:b/>
                <w:bCs/>
                <w:sz w:val="20"/>
                <w:szCs w:val="20"/>
                <w:lang w:eastAsia="sk-SK"/>
              </w:rPr>
            </w:pPr>
            <w:r w:rsidRPr="008229B4">
              <w:rPr>
                <w:rFonts w:ascii="Times New Roman" w:eastAsia="Times New Roman" w:hAnsi="Times New Roman" w:cs="Times New Roman"/>
                <w:b/>
                <w:bCs/>
                <w:sz w:val="20"/>
                <w:szCs w:val="20"/>
                <w:lang w:eastAsia="sk-SK"/>
              </w:rPr>
              <w:t>zvýšenie (+) alebo zníženie (-)</w:t>
            </w:r>
          </w:p>
        </w:tc>
      </w:tr>
      <w:tr w:rsidR="008229B4" w:rsidRPr="008229B4" w14:paraId="5AFF5A4C" w14:textId="77777777" w:rsidTr="0029596E">
        <w:tc>
          <w:tcPr>
            <w:tcW w:w="4758" w:type="dxa"/>
            <w:tcBorders>
              <w:right w:val="nil"/>
            </w:tcBorders>
            <w:shd w:val="clear" w:color="auto" w:fill="auto"/>
            <w:noWrap/>
          </w:tcPr>
          <w:p w14:paraId="6EE88A1F" w14:textId="7F5CFD03" w:rsidR="008229B4" w:rsidRPr="008229B4" w:rsidRDefault="008229B4" w:rsidP="008229B4">
            <w:pPr>
              <w:spacing w:after="0" w:line="240" w:lineRule="auto"/>
              <w:ind w:left="567" w:hanging="567"/>
              <w:jc w:val="both"/>
              <w:rPr>
                <w:rFonts w:ascii="Times New Roman" w:eastAsia="Times New Roman" w:hAnsi="Times New Roman" w:cs="Times New Roman"/>
                <w:sz w:val="20"/>
                <w:szCs w:val="20"/>
                <w:lang w:eastAsia="sk-SK"/>
              </w:rPr>
            </w:pPr>
            <w:r>
              <w:rPr>
                <w:rFonts w:ascii="Times New Roman" w:hAnsi="Times New Roman" w:cs="Times New Roman"/>
                <w:sz w:val="20"/>
                <w:szCs w:val="20"/>
              </w:rPr>
              <w:t>e</w:t>
            </w:r>
            <w:r w:rsidRPr="008229B4">
              <w:rPr>
                <w:rFonts w:ascii="Times New Roman" w:hAnsi="Times New Roman" w:cs="Times New Roman"/>
                <w:sz w:val="20"/>
                <w:szCs w:val="20"/>
              </w:rPr>
              <w:t>)</w:t>
            </w:r>
            <w:r w:rsidRPr="008229B4">
              <w:rPr>
                <w:rFonts w:ascii="Times New Roman" w:hAnsi="Times New Roman" w:cs="Times New Roman"/>
                <w:sz w:val="20"/>
                <w:szCs w:val="20"/>
              </w:rPr>
              <w:tab/>
              <w:t>Poskytovanie letových informačných služieb</w:t>
            </w:r>
          </w:p>
        </w:tc>
        <w:tc>
          <w:tcPr>
            <w:tcW w:w="1060" w:type="dxa"/>
            <w:tcBorders>
              <w:left w:val="nil"/>
              <w:right w:val="nil"/>
            </w:tcBorders>
            <w:shd w:val="clear" w:color="auto" w:fill="auto"/>
            <w:noWrap/>
            <w:vAlign w:val="center"/>
          </w:tcPr>
          <w:p w14:paraId="6A07C451" w14:textId="77777777" w:rsidR="008229B4" w:rsidRPr="008229B4" w:rsidRDefault="008229B4" w:rsidP="008229B4">
            <w:pPr>
              <w:spacing w:after="0" w:line="240" w:lineRule="auto"/>
              <w:jc w:val="right"/>
              <w:rPr>
                <w:rFonts w:ascii="Times New Roman" w:eastAsia="Times New Roman" w:hAnsi="Times New Roman" w:cs="Times New Roman"/>
                <w:sz w:val="20"/>
                <w:szCs w:val="20"/>
                <w:lang w:eastAsia="sk-SK"/>
              </w:rPr>
            </w:pPr>
          </w:p>
        </w:tc>
        <w:tc>
          <w:tcPr>
            <w:tcW w:w="1060" w:type="dxa"/>
            <w:tcBorders>
              <w:left w:val="nil"/>
              <w:right w:val="nil"/>
            </w:tcBorders>
            <w:shd w:val="clear" w:color="auto" w:fill="auto"/>
            <w:noWrap/>
            <w:vAlign w:val="center"/>
          </w:tcPr>
          <w:p w14:paraId="47033769" w14:textId="77777777" w:rsidR="008229B4" w:rsidRPr="008229B4" w:rsidRDefault="008229B4" w:rsidP="008229B4">
            <w:pPr>
              <w:spacing w:after="0" w:line="240" w:lineRule="auto"/>
              <w:jc w:val="right"/>
              <w:rPr>
                <w:rFonts w:ascii="Times New Roman" w:eastAsia="Times New Roman" w:hAnsi="Times New Roman" w:cs="Times New Roman"/>
                <w:bCs/>
                <w:sz w:val="20"/>
                <w:szCs w:val="20"/>
                <w:lang w:eastAsia="sk-SK"/>
              </w:rPr>
            </w:pPr>
            <w:r w:rsidRPr="008229B4">
              <w:rPr>
                <w:rFonts w:ascii="Times New Roman" w:eastAsia="Times New Roman" w:hAnsi="Times New Roman" w:cs="Times New Roman"/>
                <w:bCs/>
                <w:sz w:val="20"/>
                <w:szCs w:val="20"/>
                <w:lang w:eastAsia="sk-SK"/>
              </w:rPr>
              <w:t> </w:t>
            </w:r>
          </w:p>
        </w:tc>
        <w:tc>
          <w:tcPr>
            <w:tcW w:w="1060" w:type="dxa"/>
            <w:tcBorders>
              <w:left w:val="nil"/>
            </w:tcBorders>
            <w:shd w:val="clear" w:color="auto" w:fill="auto"/>
            <w:vAlign w:val="center"/>
          </w:tcPr>
          <w:p w14:paraId="617184C5" w14:textId="77777777" w:rsidR="008229B4" w:rsidRPr="008229B4" w:rsidRDefault="008229B4" w:rsidP="008229B4">
            <w:pPr>
              <w:spacing w:after="0" w:line="240" w:lineRule="auto"/>
              <w:jc w:val="right"/>
              <w:rPr>
                <w:rFonts w:ascii="Times New Roman" w:eastAsia="Times New Roman" w:hAnsi="Times New Roman" w:cs="Times New Roman"/>
                <w:bCs/>
                <w:sz w:val="20"/>
                <w:szCs w:val="20"/>
                <w:lang w:eastAsia="sk-SK"/>
              </w:rPr>
            </w:pPr>
          </w:p>
        </w:tc>
      </w:tr>
      <w:tr w:rsidR="008229B4" w:rsidRPr="008229B4" w14:paraId="3A6C97AE" w14:textId="77777777" w:rsidTr="0029596E">
        <w:tc>
          <w:tcPr>
            <w:tcW w:w="4758" w:type="dxa"/>
            <w:shd w:val="clear" w:color="auto" w:fill="auto"/>
            <w:noWrap/>
          </w:tcPr>
          <w:p w14:paraId="1138028F" w14:textId="7EF4DF66" w:rsidR="008229B4" w:rsidRPr="008229B4" w:rsidRDefault="008229B4" w:rsidP="008229B4">
            <w:pPr>
              <w:spacing w:after="0" w:line="240" w:lineRule="auto"/>
              <w:ind w:left="1134" w:hanging="567"/>
              <w:jc w:val="both"/>
              <w:rPr>
                <w:rFonts w:ascii="Times New Roman" w:eastAsia="Times New Roman" w:hAnsi="Times New Roman" w:cs="Times New Roman"/>
                <w:sz w:val="20"/>
                <w:szCs w:val="20"/>
                <w:lang w:eastAsia="sk-SK"/>
              </w:rPr>
            </w:pPr>
            <w:r w:rsidRPr="008229B4">
              <w:rPr>
                <w:rFonts w:ascii="Times New Roman" w:hAnsi="Times New Roman" w:cs="Times New Roman"/>
                <w:sz w:val="20"/>
                <w:szCs w:val="20"/>
              </w:rPr>
              <w:t>1.</w:t>
            </w:r>
            <w:r w:rsidRPr="008229B4">
              <w:rPr>
                <w:rFonts w:ascii="Times New Roman" w:hAnsi="Times New Roman" w:cs="Times New Roman"/>
                <w:sz w:val="20"/>
                <w:szCs w:val="20"/>
              </w:rPr>
              <w:tab/>
              <w:t>prijatie vyhlásenia o spôsobilosti a dostupnosti prostriedkov na poskytovanie letových informačných služieb .....</w:t>
            </w:r>
          </w:p>
        </w:tc>
        <w:tc>
          <w:tcPr>
            <w:tcW w:w="1060" w:type="dxa"/>
            <w:shd w:val="clear" w:color="auto" w:fill="auto"/>
            <w:noWrap/>
            <w:vAlign w:val="center"/>
          </w:tcPr>
          <w:p w14:paraId="2CC6DF79" w14:textId="195E4C8E" w:rsidR="008229B4" w:rsidRPr="008229B4" w:rsidRDefault="008229B4" w:rsidP="008229B4">
            <w:pPr>
              <w:spacing w:after="0" w:line="240" w:lineRule="auto"/>
              <w:jc w:val="right"/>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5 000</w:t>
            </w:r>
            <w:r w:rsidRPr="008229B4">
              <w:rPr>
                <w:rFonts w:ascii="Times New Roman" w:eastAsia="Times New Roman" w:hAnsi="Times New Roman" w:cs="Times New Roman"/>
                <w:sz w:val="20"/>
                <w:szCs w:val="20"/>
                <w:lang w:eastAsia="sk-SK"/>
              </w:rPr>
              <w:t xml:space="preserve"> eur</w:t>
            </w:r>
          </w:p>
        </w:tc>
        <w:tc>
          <w:tcPr>
            <w:tcW w:w="1060" w:type="dxa"/>
            <w:shd w:val="clear" w:color="auto" w:fill="auto"/>
            <w:noWrap/>
            <w:vAlign w:val="center"/>
          </w:tcPr>
          <w:p w14:paraId="6477EF49" w14:textId="2FAA5C9F" w:rsidR="008229B4" w:rsidRPr="008229B4" w:rsidRDefault="008229B4" w:rsidP="008229B4">
            <w:pPr>
              <w:spacing w:after="0" w:line="240" w:lineRule="auto"/>
              <w:jc w:val="right"/>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2</w:t>
            </w:r>
            <w:r w:rsidRPr="008229B4">
              <w:rPr>
                <w:rFonts w:ascii="Times New Roman" w:eastAsia="Times New Roman" w:hAnsi="Times New Roman" w:cs="Times New Roman"/>
                <w:bCs/>
                <w:sz w:val="20"/>
                <w:szCs w:val="20"/>
                <w:lang w:eastAsia="sk-SK"/>
              </w:rPr>
              <w:t>00 eur</w:t>
            </w:r>
          </w:p>
        </w:tc>
        <w:tc>
          <w:tcPr>
            <w:tcW w:w="1060" w:type="dxa"/>
            <w:shd w:val="clear" w:color="auto" w:fill="auto"/>
            <w:vAlign w:val="center"/>
          </w:tcPr>
          <w:p w14:paraId="6823A48D" w14:textId="0373AA7F" w:rsidR="008229B4" w:rsidRPr="008229B4" w:rsidRDefault="008229B4" w:rsidP="008229B4">
            <w:pPr>
              <w:spacing w:after="0" w:line="240" w:lineRule="auto"/>
              <w:jc w:val="right"/>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-4 800</w:t>
            </w:r>
            <w:r w:rsidRPr="008229B4">
              <w:rPr>
                <w:rFonts w:ascii="Times New Roman" w:eastAsia="Times New Roman" w:hAnsi="Times New Roman" w:cs="Times New Roman"/>
                <w:bCs/>
                <w:sz w:val="20"/>
                <w:szCs w:val="20"/>
                <w:lang w:eastAsia="sk-SK"/>
              </w:rPr>
              <w:t xml:space="preserve"> eur</w:t>
            </w:r>
          </w:p>
        </w:tc>
      </w:tr>
      <w:tr w:rsidR="008229B4" w:rsidRPr="008229B4" w14:paraId="7FBF1500" w14:textId="77777777" w:rsidTr="0029596E">
        <w:tc>
          <w:tcPr>
            <w:tcW w:w="4758" w:type="dxa"/>
            <w:shd w:val="clear" w:color="auto" w:fill="auto"/>
          </w:tcPr>
          <w:p w14:paraId="7303BB9C" w14:textId="38ECC0C8" w:rsidR="008229B4" w:rsidRPr="008229B4" w:rsidRDefault="008229B4" w:rsidP="008229B4">
            <w:pPr>
              <w:spacing w:after="0" w:line="240" w:lineRule="auto"/>
              <w:ind w:left="1134" w:hanging="567"/>
              <w:jc w:val="both"/>
              <w:rPr>
                <w:rFonts w:ascii="Times New Roman" w:eastAsia="Times New Roman" w:hAnsi="Times New Roman" w:cs="Times New Roman"/>
                <w:sz w:val="20"/>
                <w:szCs w:val="20"/>
                <w:lang w:eastAsia="sk-SK"/>
              </w:rPr>
            </w:pPr>
            <w:r w:rsidRPr="008229B4">
              <w:rPr>
                <w:rFonts w:ascii="Times New Roman" w:hAnsi="Times New Roman" w:cs="Times New Roman"/>
                <w:sz w:val="20"/>
                <w:szCs w:val="20"/>
              </w:rPr>
              <w:t>2.</w:t>
            </w:r>
            <w:r w:rsidRPr="008229B4">
              <w:rPr>
                <w:rFonts w:ascii="Times New Roman" w:hAnsi="Times New Roman" w:cs="Times New Roman"/>
                <w:sz w:val="20"/>
                <w:szCs w:val="20"/>
              </w:rPr>
              <w:tab/>
              <w:t>zmena vo vyhlásení o spôsobilosti a dostupnosti prostriedkov na poskytovanie letových informačných služieb .....</w:t>
            </w:r>
          </w:p>
        </w:tc>
        <w:tc>
          <w:tcPr>
            <w:tcW w:w="1060" w:type="dxa"/>
            <w:shd w:val="clear" w:color="auto" w:fill="auto"/>
            <w:noWrap/>
            <w:vAlign w:val="center"/>
          </w:tcPr>
          <w:p w14:paraId="714141DC" w14:textId="09075C02" w:rsidR="008229B4" w:rsidRPr="008229B4" w:rsidRDefault="008229B4" w:rsidP="008229B4">
            <w:pPr>
              <w:spacing w:after="0" w:line="240" w:lineRule="auto"/>
              <w:jc w:val="right"/>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2 50</w:t>
            </w:r>
            <w:r w:rsidRPr="008229B4">
              <w:rPr>
                <w:rFonts w:ascii="Times New Roman" w:eastAsia="Times New Roman" w:hAnsi="Times New Roman" w:cs="Times New Roman"/>
                <w:sz w:val="20"/>
                <w:szCs w:val="20"/>
                <w:lang w:eastAsia="sk-SK"/>
              </w:rPr>
              <w:t>0 eur</w:t>
            </w:r>
          </w:p>
        </w:tc>
        <w:tc>
          <w:tcPr>
            <w:tcW w:w="1060" w:type="dxa"/>
            <w:shd w:val="clear" w:color="auto" w:fill="auto"/>
            <w:noWrap/>
            <w:vAlign w:val="center"/>
          </w:tcPr>
          <w:p w14:paraId="6F888E3A" w14:textId="4830947D" w:rsidR="008229B4" w:rsidRPr="008229B4" w:rsidRDefault="008229B4" w:rsidP="008229B4">
            <w:pPr>
              <w:spacing w:after="0" w:line="240" w:lineRule="auto"/>
              <w:jc w:val="right"/>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50</w:t>
            </w:r>
            <w:r w:rsidRPr="008229B4">
              <w:rPr>
                <w:rFonts w:ascii="Times New Roman" w:eastAsia="Times New Roman" w:hAnsi="Times New Roman" w:cs="Times New Roman"/>
                <w:bCs/>
                <w:sz w:val="20"/>
                <w:szCs w:val="20"/>
                <w:lang w:eastAsia="sk-SK"/>
              </w:rPr>
              <w:t xml:space="preserve"> eur</w:t>
            </w:r>
          </w:p>
        </w:tc>
        <w:tc>
          <w:tcPr>
            <w:tcW w:w="1060" w:type="dxa"/>
            <w:shd w:val="clear" w:color="auto" w:fill="auto"/>
            <w:vAlign w:val="center"/>
          </w:tcPr>
          <w:p w14:paraId="64C54A45" w14:textId="6CCB89BD" w:rsidR="008229B4" w:rsidRPr="008229B4" w:rsidRDefault="008229B4" w:rsidP="008229B4">
            <w:pPr>
              <w:spacing w:after="0" w:line="240" w:lineRule="auto"/>
              <w:jc w:val="right"/>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-2 450</w:t>
            </w:r>
            <w:r w:rsidRPr="008229B4">
              <w:rPr>
                <w:rFonts w:ascii="Times New Roman" w:eastAsia="Times New Roman" w:hAnsi="Times New Roman" w:cs="Times New Roman"/>
                <w:bCs/>
                <w:sz w:val="20"/>
                <w:szCs w:val="20"/>
                <w:lang w:eastAsia="sk-SK"/>
              </w:rPr>
              <w:t xml:space="preserve"> eur</w:t>
            </w:r>
          </w:p>
        </w:tc>
      </w:tr>
    </w:tbl>
    <w:p w14:paraId="43457AF8" w14:textId="77777777" w:rsidR="00AE124D" w:rsidRPr="00AE124D" w:rsidRDefault="00AE124D"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AE124D">
        <w:rPr>
          <w:rFonts w:ascii="Times New Roman" w:eastAsia="Calibri" w:hAnsi="Times New Roman" w:cs="Times New Roman"/>
          <w:sz w:val="24"/>
          <w:szCs w:val="24"/>
        </w:rPr>
        <w:t>pri určení administratívnych nákladov sa vychádzalo z predpokladu, že podanie žiadosti nepredstavuje náročnú administratívnu činnosť a je možné ju podať prostredníctvom ústredného portálu verejnej správy alebo prostredníctvom elektronickej pošty</w:t>
      </w:r>
    </w:p>
    <w:p w14:paraId="5B8B49B8" w14:textId="3D256420" w:rsidR="00AE124D" w:rsidRPr="00AE124D" w:rsidRDefault="00AE124D"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AE124D">
        <w:rPr>
          <w:rFonts w:ascii="Times New Roman" w:eastAsia="Calibri" w:hAnsi="Times New Roman" w:cs="Times New Roman"/>
          <w:sz w:val="24"/>
          <w:szCs w:val="24"/>
        </w:rPr>
        <w:t xml:space="preserve">zrušenie </w:t>
      </w:r>
      <w:r>
        <w:rPr>
          <w:rFonts w:ascii="Times New Roman" w:eastAsia="Calibri" w:hAnsi="Times New Roman" w:cs="Times New Roman"/>
          <w:sz w:val="24"/>
          <w:szCs w:val="24"/>
        </w:rPr>
        <w:t xml:space="preserve">potreby poverenia a s tým spojeného správneho poplatku predstavuje </w:t>
      </w:r>
      <w:r w:rsidRPr="00AE124D">
        <w:rPr>
          <w:rFonts w:ascii="Times New Roman" w:eastAsia="Calibri" w:hAnsi="Times New Roman" w:cs="Times New Roman"/>
          <w:sz w:val="24"/>
          <w:szCs w:val="24"/>
        </w:rPr>
        <w:t xml:space="preserve">pozitívny vplyv, pričom administratívne náklady </w:t>
      </w:r>
      <w:r w:rsidR="002E344E">
        <w:rPr>
          <w:rFonts w:ascii="Times New Roman" w:eastAsia="Calibri" w:hAnsi="Times New Roman" w:cs="Times New Roman"/>
          <w:sz w:val="24"/>
          <w:szCs w:val="24"/>
        </w:rPr>
        <w:t xml:space="preserve">na podanie </w:t>
      </w:r>
      <w:r w:rsidR="002E344E" w:rsidRPr="002E344E">
        <w:rPr>
          <w:rFonts w:ascii="Times New Roman" w:eastAsia="Calibri" w:hAnsi="Times New Roman" w:cs="Times New Roman"/>
          <w:sz w:val="24"/>
          <w:szCs w:val="24"/>
        </w:rPr>
        <w:t>vyhlásenie o</w:t>
      </w:r>
      <w:r w:rsidR="002E344E">
        <w:rPr>
          <w:rFonts w:ascii="Times New Roman" w:eastAsia="Calibri" w:hAnsi="Times New Roman" w:cs="Times New Roman"/>
          <w:sz w:val="24"/>
          <w:szCs w:val="24"/>
        </w:rPr>
        <w:t> </w:t>
      </w:r>
      <w:r w:rsidR="002E344E" w:rsidRPr="002E344E">
        <w:rPr>
          <w:rFonts w:ascii="Times New Roman" w:eastAsia="Calibri" w:hAnsi="Times New Roman" w:cs="Times New Roman"/>
          <w:sz w:val="24"/>
          <w:szCs w:val="24"/>
        </w:rPr>
        <w:t xml:space="preserve">spôsobilosti a dostupnosti prostriedkov </w:t>
      </w:r>
      <w:r w:rsidRPr="00AE124D">
        <w:rPr>
          <w:rFonts w:ascii="Times New Roman" w:eastAsia="Calibri" w:hAnsi="Times New Roman" w:cs="Times New Roman"/>
          <w:sz w:val="24"/>
          <w:szCs w:val="24"/>
        </w:rPr>
        <w:t>predstavujú negatívny vplyv</w:t>
      </w:r>
    </w:p>
    <w:p w14:paraId="6D2C6632" w14:textId="77777777" w:rsidR="001B2A41" w:rsidRPr="00AB2D8C" w:rsidRDefault="001B2A41" w:rsidP="00615B72">
      <w:pPr>
        <w:autoSpaceDE w:val="0"/>
        <w:autoSpaceDN w:val="0"/>
        <w:adjustRightInd w:val="0"/>
        <w:spacing w:after="0" w:line="240" w:lineRule="auto"/>
        <w:contextualSpacing/>
        <w:jc w:val="both"/>
        <w:rPr>
          <w:rFonts w:ascii="Times New Roman" w:eastAsia="Calibri" w:hAnsi="Times New Roman" w:cs="Times New Roman"/>
          <w:sz w:val="24"/>
          <w:szCs w:val="24"/>
        </w:rPr>
      </w:pPr>
    </w:p>
    <w:p w14:paraId="1909868B" w14:textId="77777777" w:rsidR="00AB2D8C" w:rsidRPr="00AB2D8C" w:rsidRDefault="00AB2D8C" w:rsidP="008229B4">
      <w:pPr>
        <w:keepNext/>
        <w:spacing w:after="0" w:line="240" w:lineRule="auto"/>
        <w:rPr>
          <w:rFonts w:ascii="Times New Roman" w:eastAsia="Calibri" w:hAnsi="Times New Roman" w:cs="Times New Roman"/>
          <w:sz w:val="24"/>
          <w:szCs w:val="24"/>
        </w:rPr>
      </w:pPr>
      <w:r w:rsidRPr="00AB2D8C">
        <w:rPr>
          <w:rFonts w:ascii="Times New Roman" w:eastAsia="Calibri" w:hAnsi="Times New Roman" w:cs="Times New Roman"/>
          <w:sz w:val="24"/>
          <w:szCs w:val="24"/>
        </w:rPr>
        <w:lastRenderedPageBreak/>
        <w:t>overovanie jazykovej spôsobilosti člena leteckého personálu</w:t>
      </w:r>
    </w:p>
    <w:p w14:paraId="01177065" w14:textId="77777777" w:rsidR="00AE124D" w:rsidRPr="00AE124D" w:rsidRDefault="00AE124D"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AE124D">
        <w:rPr>
          <w:rFonts w:ascii="Times New Roman" w:eastAsia="Calibri" w:hAnsi="Times New Roman" w:cs="Times New Roman"/>
          <w:sz w:val="24"/>
          <w:szCs w:val="24"/>
        </w:rPr>
        <w:t xml:space="preserve">počet osôb, ktoré môžu podať žiadosť nie je možné presne určiť ani na základe expertného odhadu </w:t>
      </w:r>
    </w:p>
    <w:p w14:paraId="5AAC3D9D" w14:textId="16CA0C1A" w:rsidR="00AE124D" w:rsidRPr="00AE124D" w:rsidRDefault="00AE124D"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AE124D">
        <w:rPr>
          <w:rFonts w:ascii="Times New Roman" w:eastAsia="Calibri" w:hAnsi="Times New Roman" w:cs="Times New Roman"/>
          <w:sz w:val="24"/>
          <w:szCs w:val="24"/>
        </w:rPr>
        <w:t>pri určení iných poplatkov sa vychádzalo z návrhu novely sadzobníka správnych poplatkov</w:t>
      </w:r>
    </w:p>
    <w:p w14:paraId="360C2D55" w14:textId="77777777" w:rsidR="00AE124D" w:rsidRPr="00AE124D" w:rsidRDefault="00AE124D"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AE124D">
        <w:rPr>
          <w:rFonts w:ascii="Times New Roman" w:eastAsia="Calibri" w:hAnsi="Times New Roman" w:cs="Times New Roman"/>
          <w:sz w:val="24"/>
          <w:szCs w:val="24"/>
        </w:rPr>
        <w:t>pri určení administratívnych nákladov sa vychádzalo z predpokladu, že podanie žiadosti nepredstavuje náročnú administratívnu činnosť a je možné ju podať prostredníctvom ústredného portálu verejnej správy alebo prostredníctvom elektronickej pošty, pričom je potrebné predložiť spracovanú dokumentáciu potrebnú na posúdenie žiadosti</w:t>
      </w:r>
    </w:p>
    <w:p w14:paraId="22AADA1A" w14:textId="77777777" w:rsidR="00AE124D" w:rsidRDefault="00AE124D" w:rsidP="00615B72">
      <w:pPr>
        <w:spacing w:after="0" w:line="240" w:lineRule="auto"/>
        <w:rPr>
          <w:rFonts w:ascii="Times New Roman" w:eastAsia="Calibri" w:hAnsi="Times New Roman" w:cs="Times New Roman"/>
          <w:sz w:val="24"/>
          <w:szCs w:val="24"/>
        </w:rPr>
      </w:pPr>
    </w:p>
    <w:p w14:paraId="1D7B36F3" w14:textId="3BA1AA5D" w:rsidR="00AB2D8C" w:rsidRPr="00AB2D8C" w:rsidRDefault="00AB2D8C"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výcvik člena leteckého personálu na základe podaného vyhlásenia o spôsobilosti a</w:t>
      </w:r>
      <w:r w:rsidR="00615B72">
        <w:rPr>
          <w:rFonts w:ascii="Times New Roman" w:eastAsia="Calibri" w:hAnsi="Times New Roman" w:cs="Times New Roman"/>
          <w:sz w:val="24"/>
          <w:szCs w:val="24"/>
        </w:rPr>
        <w:t> </w:t>
      </w:r>
      <w:r w:rsidRPr="00AB2D8C">
        <w:rPr>
          <w:rFonts w:ascii="Times New Roman" w:eastAsia="Calibri" w:hAnsi="Times New Roman" w:cs="Times New Roman"/>
          <w:sz w:val="24"/>
          <w:szCs w:val="24"/>
        </w:rPr>
        <w:t>dostupnosti prostriedkov</w:t>
      </w:r>
    </w:p>
    <w:p w14:paraId="0ACF72A0" w14:textId="28ADA8B3" w:rsidR="00E359DC" w:rsidRPr="00E359DC" w:rsidRDefault="00E359DC"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E359DC">
        <w:rPr>
          <w:rFonts w:ascii="Times New Roman" w:eastAsia="Calibri" w:hAnsi="Times New Roman" w:cs="Times New Roman"/>
          <w:sz w:val="24"/>
          <w:szCs w:val="24"/>
        </w:rPr>
        <w:t xml:space="preserve">počet osôb, ktoré môžu podať </w:t>
      </w:r>
      <w:r w:rsidR="002E344E" w:rsidRPr="002E344E">
        <w:rPr>
          <w:rFonts w:ascii="Times New Roman" w:eastAsia="Calibri" w:hAnsi="Times New Roman" w:cs="Times New Roman"/>
          <w:sz w:val="24"/>
          <w:szCs w:val="24"/>
        </w:rPr>
        <w:t xml:space="preserve">vyhlásenie o spôsobilosti a dostupnosti prostriedkov </w:t>
      </w:r>
      <w:r w:rsidRPr="00E359DC">
        <w:rPr>
          <w:rFonts w:ascii="Times New Roman" w:eastAsia="Calibri" w:hAnsi="Times New Roman" w:cs="Times New Roman"/>
          <w:sz w:val="24"/>
          <w:szCs w:val="24"/>
        </w:rPr>
        <w:t xml:space="preserve">nie je možné presne určiť ani na základe expertného odhadu </w:t>
      </w:r>
    </w:p>
    <w:p w14:paraId="1CDE174B" w14:textId="77777777" w:rsidR="00E359DC" w:rsidRDefault="00E359DC"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E359DC">
        <w:rPr>
          <w:rFonts w:ascii="Times New Roman" w:eastAsia="Calibri" w:hAnsi="Times New Roman" w:cs="Times New Roman"/>
          <w:sz w:val="24"/>
          <w:szCs w:val="24"/>
        </w:rPr>
        <w:t xml:space="preserve">pri určení iných poplatkov sa vychádzalo z platného sadzobníka správnych poplatkov a návrhu novely sadzobníka správnych poplatkov </w:t>
      </w:r>
    </w:p>
    <w:tbl>
      <w:tblPr>
        <w:tblW w:w="7938"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0" w:type="dxa"/>
        </w:tblCellMar>
        <w:tblLook w:val="04A0" w:firstRow="1" w:lastRow="0" w:firstColumn="1" w:lastColumn="0" w:noHBand="0" w:noVBand="1"/>
      </w:tblPr>
      <w:tblGrid>
        <w:gridCol w:w="4758"/>
        <w:gridCol w:w="1060"/>
        <w:gridCol w:w="1060"/>
        <w:gridCol w:w="1060"/>
      </w:tblGrid>
      <w:tr w:rsidR="00E359DC" w:rsidRPr="00E359DC" w14:paraId="5149DDA2" w14:textId="77777777" w:rsidTr="00FF204B">
        <w:tc>
          <w:tcPr>
            <w:tcW w:w="4758" w:type="dxa"/>
            <w:shd w:val="clear" w:color="auto" w:fill="auto"/>
            <w:noWrap/>
            <w:vAlign w:val="bottom"/>
          </w:tcPr>
          <w:p w14:paraId="2227D806" w14:textId="58CAE048" w:rsidR="00E359DC" w:rsidRPr="00E359DC" w:rsidRDefault="00E359DC" w:rsidP="00BA5369">
            <w:pPr>
              <w:spacing w:after="0" w:line="240" w:lineRule="auto"/>
              <w:rPr>
                <w:rFonts w:ascii="Times New Roman" w:eastAsia="Times New Roman" w:hAnsi="Times New Roman" w:cs="Times New Roman"/>
                <w:sz w:val="20"/>
                <w:szCs w:val="20"/>
                <w:lang w:eastAsia="sk-SK"/>
              </w:rPr>
            </w:pPr>
            <w:r w:rsidRPr="00E359DC">
              <w:rPr>
                <w:rFonts w:ascii="Times New Roman" w:eastAsia="Times New Roman" w:hAnsi="Times New Roman" w:cs="Times New Roman"/>
                <w:sz w:val="20"/>
                <w:szCs w:val="20"/>
                <w:lang w:eastAsia="sk-SK"/>
              </w:rPr>
              <w:t xml:space="preserve">Nová položka </w:t>
            </w:r>
            <w:r w:rsidR="00844A32">
              <w:rPr>
                <w:rFonts w:ascii="Times New Roman" w:eastAsia="Times New Roman" w:hAnsi="Times New Roman" w:cs="Times New Roman"/>
                <w:sz w:val="20"/>
                <w:szCs w:val="20"/>
                <w:lang w:eastAsia="sk-SK"/>
              </w:rPr>
              <w:t xml:space="preserve">91 písm. </w:t>
            </w:r>
            <w:r w:rsidR="00BA5369">
              <w:rPr>
                <w:rFonts w:ascii="Times New Roman" w:eastAsia="Times New Roman" w:hAnsi="Times New Roman" w:cs="Times New Roman"/>
                <w:sz w:val="20"/>
                <w:szCs w:val="20"/>
                <w:lang w:eastAsia="sk-SK"/>
              </w:rPr>
              <w:t>s</w:t>
            </w:r>
            <w:r w:rsidR="00844A32">
              <w:rPr>
                <w:rFonts w:ascii="Times New Roman" w:eastAsia="Times New Roman" w:hAnsi="Times New Roman" w:cs="Times New Roman"/>
                <w:sz w:val="20"/>
                <w:szCs w:val="20"/>
                <w:lang w:eastAsia="sk-SK"/>
              </w:rPr>
              <w:t>) v porovnaní s pôvodnou položkou 91 písm. k)</w:t>
            </w:r>
            <w:r w:rsidR="002E344E">
              <w:rPr>
                <w:rFonts w:ascii="Times New Roman" w:eastAsia="Times New Roman" w:hAnsi="Times New Roman" w:cs="Times New Roman"/>
                <w:sz w:val="20"/>
                <w:szCs w:val="20"/>
                <w:lang w:eastAsia="sk-SK"/>
              </w:rPr>
              <w:t xml:space="preserve"> (ako príklad)</w:t>
            </w:r>
          </w:p>
        </w:tc>
        <w:tc>
          <w:tcPr>
            <w:tcW w:w="1060" w:type="dxa"/>
            <w:tcBorders>
              <w:bottom w:val="single" w:sz="4" w:space="0" w:color="auto"/>
            </w:tcBorders>
            <w:shd w:val="clear" w:color="auto" w:fill="auto"/>
            <w:noWrap/>
            <w:vAlign w:val="center"/>
          </w:tcPr>
          <w:p w14:paraId="6D971849" w14:textId="30F6CEDB" w:rsidR="00E359DC" w:rsidRPr="00E359DC" w:rsidRDefault="00E359DC" w:rsidP="00615B72">
            <w:pPr>
              <w:spacing w:after="0" w:line="240" w:lineRule="auto"/>
              <w:jc w:val="center"/>
              <w:rPr>
                <w:rFonts w:ascii="Times New Roman" w:eastAsia="Times New Roman" w:hAnsi="Times New Roman" w:cs="Times New Roman"/>
                <w:b/>
                <w:sz w:val="20"/>
                <w:szCs w:val="20"/>
                <w:lang w:eastAsia="sk-SK"/>
              </w:rPr>
            </w:pPr>
            <w:r w:rsidRPr="00E359DC">
              <w:rPr>
                <w:rFonts w:ascii="Times New Roman" w:eastAsia="Times New Roman" w:hAnsi="Times New Roman" w:cs="Times New Roman"/>
                <w:b/>
                <w:sz w:val="20"/>
                <w:szCs w:val="20"/>
                <w:lang w:eastAsia="sk-SK"/>
              </w:rPr>
              <w:t xml:space="preserve">pôvodný </w:t>
            </w:r>
            <w:r w:rsidR="00844A32">
              <w:rPr>
                <w:rFonts w:ascii="Times New Roman" w:eastAsia="Times New Roman" w:hAnsi="Times New Roman" w:cs="Times New Roman"/>
                <w:b/>
                <w:sz w:val="20"/>
                <w:szCs w:val="20"/>
                <w:lang w:eastAsia="sk-SK"/>
              </w:rPr>
              <w:t xml:space="preserve">analogický </w:t>
            </w:r>
            <w:r w:rsidRPr="00E359DC">
              <w:rPr>
                <w:rFonts w:ascii="Times New Roman" w:eastAsia="Times New Roman" w:hAnsi="Times New Roman" w:cs="Times New Roman"/>
                <w:b/>
                <w:sz w:val="20"/>
                <w:szCs w:val="20"/>
                <w:lang w:eastAsia="sk-SK"/>
              </w:rPr>
              <w:t>poplatok</w:t>
            </w:r>
          </w:p>
        </w:tc>
        <w:tc>
          <w:tcPr>
            <w:tcW w:w="1060" w:type="dxa"/>
            <w:tcBorders>
              <w:bottom w:val="single" w:sz="4" w:space="0" w:color="auto"/>
            </w:tcBorders>
            <w:shd w:val="clear" w:color="auto" w:fill="auto"/>
            <w:noWrap/>
            <w:vAlign w:val="center"/>
          </w:tcPr>
          <w:p w14:paraId="588B9042" w14:textId="77777777" w:rsidR="00E359DC" w:rsidRPr="00E359DC" w:rsidRDefault="00E359DC" w:rsidP="00615B72">
            <w:pPr>
              <w:spacing w:after="0" w:line="240" w:lineRule="auto"/>
              <w:jc w:val="center"/>
              <w:rPr>
                <w:rFonts w:ascii="Times New Roman" w:eastAsia="Times New Roman" w:hAnsi="Times New Roman" w:cs="Times New Roman"/>
                <w:b/>
                <w:bCs/>
                <w:sz w:val="20"/>
                <w:szCs w:val="20"/>
                <w:lang w:eastAsia="sk-SK"/>
              </w:rPr>
            </w:pPr>
            <w:r w:rsidRPr="00E359DC">
              <w:rPr>
                <w:rFonts w:ascii="Times New Roman" w:eastAsia="Times New Roman" w:hAnsi="Times New Roman" w:cs="Times New Roman"/>
                <w:b/>
                <w:bCs/>
                <w:sz w:val="20"/>
                <w:szCs w:val="20"/>
                <w:lang w:eastAsia="sk-SK"/>
              </w:rPr>
              <w:t>nový poplatok</w:t>
            </w:r>
          </w:p>
        </w:tc>
        <w:tc>
          <w:tcPr>
            <w:tcW w:w="1060" w:type="dxa"/>
            <w:tcBorders>
              <w:bottom w:val="single" w:sz="4" w:space="0" w:color="auto"/>
            </w:tcBorders>
            <w:shd w:val="clear" w:color="auto" w:fill="auto"/>
            <w:vAlign w:val="center"/>
          </w:tcPr>
          <w:p w14:paraId="7D2A0D36" w14:textId="77777777" w:rsidR="00E359DC" w:rsidRPr="00E359DC" w:rsidRDefault="00E359DC" w:rsidP="00615B72">
            <w:pPr>
              <w:spacing w:after="0" w:line="240" w:lineRule="auto"/>
              <w:jc w:val="center"/>
              <w:rPr>
                <w:rFonts w:ascii="Times New Roman" w:eastAsia="Times New Roman" w:hAnsi="Times New Roman" w:cs="Times New Roman"/>
                <w:b/>
                <w:bCs/>
                <w:sz w:val="20"/>
                <w:szCs w:val="20"/>
                <w:lang w:eastAsia="sk-SK"/>
              </w:rPr>
            </w:pPr>
            <w:r w:rsidRPr="00E359DC">
              <w:rPr>
                <w:rFonts w:ascii="Times New Roman" w:eastAsia="Times New Roman" w:hAnsi="Times New Roman" w:cs="Times New Roman"/>
                <w:b/>
                <w:bCs/>
                <w:sz w:val="20"/>
                <w:szCs w:val="20"/>
                <w:lang w:eastAsia="sk-SK"/>
              </w:rPr>
              <w:t>zvýšenie (+) alebo zníženie (-)</w:t>
            </w:r>
          </w:p>
        </w:tc>
      </w:tr>
      <w:tr w:rsidR="00E359DC" w:rsidRPr="00E359DC" w14:paraId="7E58DF28" w14:textId="77777777" w:rsidTr="00FF204B">
        <w:tc>
          <w:tcPr>
            <w:tcW w:w="4758" w:type="dxa"/>
            <w:tcBorders>
              <w:right w:val="nil"/>
            </w:tcBorders>
            <w:shd w:val="clear" w:color="auto" w:fill="auto"/>
            <w:noWrap/>
          </w:tcPr>
          <w:p w14:paraId="19C86400" w14:textId="19A0C279" w:rsidR="00E359DC" w:rsidRPr="00E359DC" w:rsidRDefault="00BA5369" w:rsidP="00615B72">
            <w:pPr>
              <w:spacing w:after="0" w:line="240" w:lineRule="auto"/>
              <w:ind w:left="567" w:hanging="567"/>
              <w:jc w:val="both"/>
              <w:rPr>
                <w:rFonts w:ascii="Times New Roman" w:eastAsia="Times New Roman" w:hAnsi="Times New Roman" w:cs="Times New Roman"/>
                <w:sz w:val="20"/>
                <w:szCs w:val="20"/>
                <w:lang w:eastAsia="sk-SK"/>
              </w:rPr>
            </w:pPr>
            <w:r>
              <w:rPr>
                <w:rFonts w:ascii="Times New Roman" w:hAnsi="Times New Roman" w:cs="Times New Roman"/>
                <w:sz w:val="20"/>
                <w:szCs w:val="20"/>
              </w:rPr>
              <w:t>s</w:t>
            </w:r>
            <w:r w:rsidR="00E359DC" w:rsidRPr="00E359DC">
              <w:rPr>
                <w:rFonts w:ascii="Times New Roman" w:hAnsi="Times New Roman" w:cs="Times New Roman"/>
                <w:sz w:val="20"/>
                <w:szCs w:val="20"/>
              </w:rPr>
              <w:t>)</w:t>
            </w:r>
            <w:r w:rsidR="00E359DC" w:rsidRPr="00E359DC">
              <w:rPr>
                <w:rFonts w:ascii="Times New Roman" w:hAnsi="Times New Roman" w:cs="Times New Roman"/>
                <w:sz w:val="20"/>
                <w:szCs w:val="20"/>
              </w:rPr>
              <w:tab/>
              <w:t>Výcviková organizácia poskytujúca výcvik na základe vyhlásenia o spôsobilosti a dostupnosti prostriedkov</w:t>
            </w:r>
          </w:p>
        </w:tc>
        <w:tc>
          <w:tcPr>
            <w:tcW w:w="1060" w:type="dxa"/>
            <w:tcBorders>
              <w:left w:val="nil"/>
              <w:right w:val="nil"/>
            </w:tcBorders>
            <w:shd w:val="clear" w:color="auto" w:fill="auto"/>
            <w:noWrap/>
            <w:vAlign w:val="center"/>
          </w:tcPr>
          <w:p w14:paraId="37B106CD" w14:textId="77777777" w:rsidR="00E359DC" w:rsidRPr="00E359DC" w:rsidRDefault="00E359DC" w:rsidP="00615B72">
            <w:pPr>
              <w:spacing w:after="0" w:line="240" w:lineRule="auto"/>
              <w:jc w:val="right"/>
              <w:rPr>
                <w:rFonts w:ascii="Times New Roman" w:eastAsia="Times New Roman" w:hAnsi="Times New Roman" w:cs="Times New Roman"/>
                <w:sz w:val="20"/>
                <w:szCs w:val="20"/>
                <w:lang w:eastAsia="sk-SK"/>
              </w:rPr>
            </w:pPr>
          </w:p>
        </w:tc>
        <w:tc>
          <w:tcPr>
            <w:tcW w:w="1060" w:type="dxa"/>
            <w:tcBorders>
              <w:left w:val="nil"/>
              <w:right w:val="nil"/>
            </w:tcBorders>
            <w:shd w:val="clear" w:color="auto" w:fill="auto"/>
            <w:noWrap/>
            <w:vAlign w:val="center"/>
          </w:tcPr>
          <w:p w14:paraId="1D5EC629" w14:textId="77777777" w:rsidR="00E359DC" w:rsidRPr="00E359DC" w:rsidRDefault="00E359DC" w:rsidP="00615B72">
            <w:pPr>
              <w:spacing w:after="0" w:line="240" w:lineRule="auto"/>
              <w:jc w:val="right"/>
              <w:rPr>
                <w:rFonts w:ascii="Times New Roman" w:eastAsia="Times New Roman" w:hAnsi="Times New Roman" w:cs="Times New Roman"/>
                <w:bCs/>
                <w:sz w:val="20"/>
                <w:szCs w:val="20"/>
                <w:lang w:eastAsia="sk-SK"/>
              </w:rPr>
            </w:pPr>
            <w:r w:rsidRPr="00E359DC">
              <w:rPr>
                <w:rFonts w:ascii="Times New Roman" w:eastAsia="Times New Roman" w:hAnsi="Times New Roman" w:cs="Times New Roman"/>
                <w:bCs/>
                <w:sz w:val="20"/>
                <w:szCs w:val="20"/>
                <w:lang w:eastAsia="sk-SK"/>
              </w:rPr>
              <w:t> </w:t>
            </w:r>
          </w:p>
        </w:tc>
        <w:tc>
          <w:tcPr>
            <w:tcW w:w="1060" w:type="dxa"/>
            <w:tcBorders>
              <w:left w:val="nil"/>
            </w:tcBorders>
            <w:shd w:val="clear" w:color="auto" w:fill="auto"/>
            <w:vAlign w:val="center"/>
          </w:tcPr>
          <w:p w14:paraId="57E4C4A5" w14:textId="77777777" w:rsidR="00E359DC" w:rsidRPr="00E359DC" w:rsidRDefault="00E359DC" w:rsidP="00615B72">
            <w:pPr>
              <w:spacing w:after="0" w:line="240" w:lineRule="auto"/>
              <w:jc w:val="right"/>
              <w:rPr>
                <w:rFonts w:ascii="Times New Roman" w:eastAsia="Times New Roman" w:hAnsi="Times New Roman" w:cs="Times New Roman"/>
                <w:bCs/>
                <w:sz w:val="20"/>
                <w:szCs w:val="20"/>
                <w:lang w:eastAsia="sk-SK"/>
              </w:rPr>
            </w:pPr>
          </w:p>
        </w:tc>
      </w:tr>
      <w:tr w:rsidR="00E359DC" w:rsidRPr="00E359DC" w14:paraId="5D73B41E" w14:textId="77777777" w:rsidTr="00FF204B">
        <w:tc>
          <w:tcPr>
            <w:tcW w:w="4758" w:type="dxa"/>
            <w:shd w:val="clear" w:color="auto" w:fill="auto"/>
            <w:noWrap/>
          </w:tcPr>
          <w:p w14:paraId="3275ECFB" w14:textId="682DEF5A" w:rsidR="00E359DC" w:rsidRPr="00E359DC" w:rsidRDefault="00E359DC" w:rsidP="00615B72">
            <w:pPr>
              <w:spacing w:after="0" w:line="240" w:lineRule="auto"/>
              <w:ind w:left="1134" w:hanging="567"/>
              <w:jc w:val="both"/>
              <w:rPr>
                <w:rFonts w:ascii="Times New Roman" w:eastAsia="Times New Roman" w:hAnsi="Times New Roman" w:cs="Times New Roman"/>
                <w:sz w:val="20"/>
                <w:szCs w:val="20"/>
                <w:lang w:eastAsia="sk-SK"/>
              </w:rPr>
            </w:pPr>
            <w:r w:rsidRPr="00E359DC">
              <w:rPr>
                <w:rFonts w:ascii="Times New Roman" w:hAnsi="Times New Roman" w:cs="Times New Roman"/>
                <w:sz w:val="20"/>
                <w:szCs w:val="20"/>
              </w:rPr>
              <w:t>1.</w:t>
            </w:r>
            <w:r w:rsidRPr="00E359DC">
              <w:rPr>
                <w:rFonts w:ascii="Times New Roman" w:hAnsi="Times New Roman" w:cs="Times New Roman"/>
                <w:sz w:val="20"/>
                <w:szCs w:val="20"/>
              </w:rPr>
              <w:tab/>
            </w:r>
            <w:r w:rsidR="00844A32" w:rsidRPr="00844A32">
              <w:rPr>
                <w:rFonts w:ascii="Times New Roman" w:hAnsi="Times New Roman" w:cs="Times New Roman"/>
                <w:sz w:val="20"/>
                <w:szCs w:val="20"/>
              </w:rPr>
              <w:t>prijatie vyhlásenia o spôsobilosti a dostupnosti prostriedkov .....</w:t>
            </w:r>
          </w:p>
        </w:tc>
        <w:tc>
          <w:tcPr>
            <w:tcW w:w="1060" w:type="dxa"/>
            <w:shd w:val="clear" w:color="auto" w:fill="auto"/>
            <w:noWrap/>
            <w:vAlign w:val="center"/>
          </w:tcPr>
          <w:p w14:paraId="71111EF0" w14:textId="22D40F1F" w:rsidR="00E359DC" w:rsidRPr="00E359DC" w:rsidRDefault="00844A32" w:rsidP="00615B72">
            <w:pPr>
              <w:spacing w:after="0" w:line="240" w:lineRule="auto"/>
              <w:jc w:val="right"/>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2 000</w:t>
            </w:r>
            <w:r w:rsidR="00E359DC" w:rsidRPr="00E359DC">
              <w:rPr>
                <w:rFonts w:ascii="Times New Roman" w:eastAsia="Times New Roman" w:hAnsi="Times New Roman" w:cs="Times New Roman"/>
                <w:sz w:val="20"/>
                <w:szCs w:val="20"/>
                <w:lang w:eastAsia="sk-SK"/>
              </w:rPr>
              <w:t xml:space="preserve"> eur</w:t>
            </w:r>
          </w:p>
        </w:tc>
        <w:tc>
          <w:tcPr>
            <w:tcW w:w="1060" w:type="dxa"/>
            <w:shd w:val="clear" w:color="auto" w:fill="auto"/>
            <w:noWrap/>
            <w:vAlign w:val="center"/>
          </w:tcPr>
          <w:p w14:paraId="38DCE183" w14:textId="4EA7468B" w:rsidR="00E359DC" w:rsidRPr="00E359DC" w:rsidRDefault="00844A32" w:rsidP="00615B72">
            <w:pPr>
              <w:spacing w:after="0" w:line="240" w:lineRule="auto"/>
              <w:jc w:val="right"/>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100</w:t>
            </w:r>
            <w:r w:rsidR="00E359DC" w:rsidRPr="00E359DC">
              <w:rPr>
                <w:rFonts w:ascii="Times New Roman" w:eastAsia="Times New Roman" w:hAnsi="Times New Roman" w:cs="Times New Roman"/>
                <w:bCs/>
                <w:sz w:val="20"/>
                <w:szCs w:val="20"/>
                <w:lang w:eastAsia="sk-SK"/>
              </w:rPr>
              <w:t xml:space="preserve"> eur</w:t>
            </w:r>
          </w:p>
        </w:tc>
        <w:tc>
          <w:tcPr>
            <w:tcW w:w="1060" w:type="dxa"/>
            <w:shd w:val="clear" w:color="auto" w:fill="auto"/>
            <w:vAlign w:val="center"/>
          </w:tcPr>
          <w:p w14:paraId="0CC4300A" w14:textId="25998ADF" w:rsidR="00E359DC" w:rsidRPr="00E359DC" w:rsidRDefault="00844A32" w:rsidP="00615B72">
            <w:pPr>
              <w:spacing w:after="0" w:line="240" w:lineRule="auto"/>
              <w:jc w:val="right"/>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-1 900</w:t>
            </w:r>
            <w:r w:rsidR="00E359DC" w:rsidRPr="00E359DC">
              <w:rPr>
                <w:rFonts w:ascii="Times New Roman" w:eastAsia="Times New Roman" w:hAnsi="Times New Roman" w:cs="Times New Roman"/>
                <w:bCs/>
                <w:sz w:val="20"/>
                <w:szCs w:val="20"/>
                <w:lang w:eastAsia="sk-SK"/>
              </w:rPr>
              <w:t xml:space="preserve"> eur</w:t>
            </w:r>
          </w:p>
        </w:tc>
      </w:tr>
      <w:tr w:rsidR="00E359DC" w:rsidRPr="00E359DC" w14:paraId="78E7D9AF" w14:textId="77777777" w:rsidTr="00FF204B">
        <w:tc>
          <w:tcPr>
            <w:tcW w:w="4758" w:type="dxa"/>
            <w:shd w:val="clear" w:color="auto" w:fill="auto"/>
          </w:tcPr>
          <w:p w14:paraId="3AD1BD7D" w14:textId="58B7FC5C" w:rsidR="00E359DC" w:rsidRPr="00E359DC" w:rsidRDefault="00E359DC" w:rsidP="00615B72">
            <w:pPr>
              <w:spacing w:after="0" w:line="240" w:lineRule="auto"/>
              <w:ind w:left="1134" w:hanging="567"/>
              <w:jc w:val="both"/>
              <w:rPr>
                <w:rFonts w:ascii="Times New Roman" w:eastAsia="Times New Roman" w:hAnsi="Times New Roman" w:cs="Times New Roman"/>
                <w:sz w:val="20"/>
                <w:szCs w:val="20"/>
                <w:lang w:eastAsia="sk-SK"/>
              </w:rPr>
            </w:pPr>
            <w:r w:rsidRPr="00E359DC">
              <w:rPr>
                <w:rFonts w:ascii="Times New Roman" w:hAnsi="Times New Roman" w:cs="Times New Roman"/>
                <w:sz w:val="20"/>
                <w:szCs w:val="20"/>
              </w:rPr>
              <w:t>2.</w:t>
            </w:r>
            <w:r w:rsidRPr="00E359DC">
              <w:rPr>
                <w:rFonts w:ascii="Times New Roman" w:hAnsi="Times New Roman" w:cs="Times New Roman"/>
                <w:sz w:val="20"/>
                <w:szCs w:val="20"/>
              </w:rPr>
              <w:tab/>
            </w:r>
            <w:r w:rsidR="00844A32" w:rsidRPr="00844A32">
              <w:rPr>
                <w:rFonts w:ascii="Times New Roman" w:hAnsi="Times New Roman" w:cs="Times New Roman"/>
                <w:sz w:val="20"/>
                <w:szCs w:val="20"/>
              </w:rPr>
              <w:t>zmena vo vyhlásení o spôsobilosti a dostupnosti prostriedkov .....</w:t>
            </w:r>
          </w:p>
        </w:tc>
        <w:tc>
          <w:tcPr>
            <w:tcW w:w="1060" w:type="dxa"/>
            <w:shd w:val="clear" w:color="auto" w:fill="auto"/>
            <w:noWrap/>
            <w:vAlign w:val="center"/>
          </w:tcPr>
          <w:p w14:paraId="1B5F2F0B" w14:textId="1F7F5B14" w:rsidR="00E359DC" w:rsidRPr="00E359DC" w:rsidRDefault="00844A32" w:rsidP="00615B72">
            <w:pPr>
              <w:spacing w:after="0" w:line="240" w:lineRule="auto"/>
              <w:jc w:val="right"/>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300</w:t>
            </w:r>
            <w:r w:rsidR="00E359DC" w:rsidRPr="00E359DC">
              <w:rPr>
                <w:rFonts w:ascii="Times New Roman" w:eastAsia="Times New Roman" w:hAnsi="Times New Roman" w:cs="Times New Roman"/>
                <w:sz w:val="20"/>
                <w:szCs w:val="20"/>
                <w:lang w:eastAsia="sk-SK"/>
              </w:rPr>
              <w:t xml:space="preserve"> eur</w:t>
            </w:r>
          </w:p>
        </w:tc>
        <w:tc>
          <w:tcPr>
            <w:tcW w:w="1060" w:type="dxa"/>
            <w:shd w:val="clear" w:color="auto" w:fill="auto"/>
            <w:noWrap/>
            <w:vAlign w:val="center"/>
          </w:tcPr>
          <w:p w14:paraId="2D9C692D" w14:textId="04A1CDEB" w:rsidR="00E359DC" w:rsidRPr="00E359DC" w:rsidRDefault="00844A32" w:rsidP="00615B72">
            <w:pPr>
              <w:spacing w:after="0" w:line="240" w:lineRule="auto"/>
              <w:jc w:val="right"/>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25</w:t>
            </w:r>
            <w:r w:rsidR="00E359DC" w:rsidRPr="00E359DC">
              <w:rPr>
                <w:rFonts w:ascii="Times New Roman" w:eastAsia="Times New Roman" w:hAnsi="Times New Roman" w:cs="Times New Roman"/>
                <w:bCs/>
                <w:sz w:val="20"/>
                <w:szCs w:val="20"/>
                <w:lang w:eastAsia="sk-SK"/>
              </w:rPr>
              <w:t xml:space="preserve"> eur</w:t>
            </w:r>
          </w:p>
        </w:tc>
        <w:tc>
          <w:tcPr>
            <w:tcW w:w="1060" w:type="dxa"/>
            <w:shd w:val="clear" w:color="auto" w:fill="auto"/>
            <w:vAlign w:val="center"/>
          </w:tcPr>
          <w:p w14:paraId="647BB551" w14:textId="0C8D4881" w:rsidR="00E359DC" w:rsidRPr="00E359DC" w:rsidRDefault="0005054E" w:rsidP="00615B72">
            <w:pPr>
              <w:spacing w:after="0" w:line="240" w:lineRule="auto"/>
              <w:jc w:val="right"/>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-275</w:t>
            </w:r>
            <w:r w:rsidR="00E359DC" w:rsidRPr="00E359DC">
              <w:rPr>
                <w:rFonts w:ascii="Times New Roman" w:eastAsia="Times New Roman" w:hAnsi="Times New Roman" w:cs="Times New Roman"/>
                <w:bCs/>
                <w:sz w:val="20"/>
                <w:szCs w:val="20"/>
                <w:lang w:eastAsia="sk-SK"/>
              </w:rPr>
              <w:t xml:space="preserve"> eur</w:t>
            </w:r>
          </w:p>
        </w:tc>
      </w:tr>
    </w:tbl>
    <w:p w14:paraId="1C1AF604" w14:textId="64C1E04F" w:rsidR="00E359DC" w:rsidRPr="00E359DC" w:rsidRDefault="00E359DC"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E359DC">
        <w:rPr>
          <w:rFonts w:ascii="Times New Roman" w:eastAsia="Calibri" w:hAnsi="Times New Roman" w:cs="Times New Roman"/>
          <w:sz w:val="24"/>
          <w:szCs w:val="24"/>
        </w:rPr>
        <w:t xml:space="preserve">pri určení administratívnych nákladov sa vychádzalo z predpokladu, že podanie žiadosti nepredstavuje náročnú administratívnu činnosť a je možné ju podať prostredníctvom ústredného portálu verejnej správy alebo prostredníctvom elektronickej pošty, </w:t>
      </w:r>
    </w:p>
    <w:p w14:paraId="687202C0" w14:textId="7BE4F2A6" w:rsidR="00826E61" w:rsidRPr="00E359DC" w:rsidRDefault="00E359DC"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E359DC">
        <w:rPr>
          <w:rFonts w:ascii="Times New Roman" w:eastAsia="Calibri" w:hAnsi="Times New Roman" w:cs="Times New Roman"/>
          <w:sz w:val="24"/>
          <w:szCs w:val="24"/>
        </w:rPr>
        <w:t xml:space="preserve">zrušenie </w:t>
      </w:r>
      <w:r w:rsidR="00844A32">
        <w:rPr>
          <w:rFonts w:ascii="Times New Roman" w:eastAsia="Calibri" w:hAnsi="Times New Roman" w:cs="Times New Roman"/>
          <w:sz w:val="24"/>
          <w:szCs w:val="24"/>
        </w:rPr>
        <w:t xml:space="preserve">potreby osvedčenia leteckej školy </w:t>
      </w:r>
      <w:r w:rsidR="00FF204B" w:rsidRPr="00FF204B">
        <w:rPr>
          <w:rFonts w:ascii="Times New Roman" w:eastAsia="Calibri" w:hAnsi="Times New Roman" w:cs="Times New Roman"/>
          <w:sz w:val="24"/>
          <w:szCs w:val="24"/>
        </w:rPr>
        <w:t>a s stým spojené zrušenie správneho poplatku predstavuje pozitívny vplyv, pričom administratívne náklady na podanie vyhlásenia o spôsobilosti a dostupnosti prostriedkov a nový správny poplatok predstavujú negatívny vplyv</w:t>
      </w:r>
    </w:p>
    <w:p w14:paraId="72A878A2" w14:textId="4911D4F7" w:rsidR="00E359DC" w:rsidRPr="00E359DC" w:rsidRDefault="00E359DC" w:rsidP="00615B72">
      <w:pPr>
        <w:autoSpaceDE w:val="0"/>
        <w:autoSpaceDN w:val="0"/>
        <w:adjustRightInd w:val="0"/>
        <w:spacing w:after="0" w:line="240" w:lineRule="auto"/>
        <w:contextualSpacing/>
        <w:jc w:val="both"/>
        <w:rPr>
          <w:rFonts w:ascii="Times New Roman" w:eastAsia="Calibri" w:hAnsi="Times New Roman" w:cs="Times New Roman"/>
          <w:sz w:val="24"/>
          <w:szCs w:val="24"/>
        </w:rPr>
      </w:pPr>
    </w:p>
    <w:p w14:paraId="1AF7C173" w14:textId="63D917F7" w:rsidR="00AB2D8C" w:rsidRPr="00AB2D8C" w:rsidRDefault="00AB2D8C"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vývoj výrobkov leteckej techniky a súčastí výrobkov leteckej techniky alebo výroba výrobkov leteckej techniky a súčastí výrobkov leteckej techniky na základe podaného vyhlásenia o spôsobilosti a dostupnosti prostriedkov</w:t>
      </w:r>
    </w:p>
    <w:p w14:paraId="4D3D39BA" w14:textId="684216E0" w:rsidR="002E344E" w:rsidRPr="002E344E" w:rsidRDefault="002E344E"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2E344E">
        <w:rPr>
          <w:rFonts w:ascii="Times New Roman" w:eastAsia="Calibri" w:hAnsi="Times New Roman" w:cs="Times New Roman"/>
          <w:sz w:val="24"/>
          <w:szCs w:val="24"/>
        </w:rPr>
        <w:t xml:space="preserve">počet osôb, ktoré môžu podať </w:t>
      </w:r>
      <w:r>
        <w:rPr>
          <w:rFonts w:ascii="Times New Roman" w:eastAsia="Calibri" w:hAnsi="Times New Roman" w:cs="Times New Roman"/>
          <w:sz w:val="24"/>
          <w:szCs w:val="24"/>
        </w:rPr>
        <w:t xml:space="preserve">vyhlásenie </w:t>
      </w:r>
      <w:r w:rsidRPr="002E344E">
        <w:rPr>
          <w:rFonts w:ascii="Times New Roman" w:eastAsia="Calibri" w:hAnsi="Times New Roman" w:cs="Times New Roman"/>
          <w:sz w:val="24"/>
          <w:szCs w:val="24"/>
        </w:rPr>
        <w:t xml:space="preserve">o spôsobilosti a dostupnosti prostriedkov nie je možné presne určiť ani na základe expertného odhadu </w:t>
      </w:r>
    </w:p>
    <w:p w14:paraId="40DC711B" w14:textId="77777777" w:rsidR="002E344E" w:rsidRPr="002E344E" w:rsidRDefault="002E344E"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2E344E">
        <w:rPr>
          <w:rFonts w:ascii="Times New Roman" w:eastAsia="Calibri" w:hAnsi="Times New Roman" w:cs="Times New Roman"/>
          <w:sz w:val="24"/>
          <w:szCs w:val="24"/>
        </w:rPr>
        <w:t xml:space="preserve">pri určení iných poplatkov sa vychádzalo z platného sadzobníka správnych poplatkov a návrhu novely sadzobníka správnych poplatkov </w:t>
      </w:r>
    </w:p>
    <w:tbl>
      <w:tblPr>
        <w:tblW w:w="7938"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0" w:type="dxa"/>
        </w:tblCellMar>
        <w:tblLook w:val="04A0" w:firstRow="1" w:lastRow="0" w:firstColumn="1" w:lastColumn="0" w:noHBand="0" w:noVBand="1"/>
      </w:tblPr>
      <w:tblGrid>
        <w:gridCol w:w="4758"/>
        <w:gridCol w:w="1060"/>
        <w:gridCol w:w="1060"/>
        <w:gridCol w:w="1060"/>
      </w:tblGrid>
      <w:tr w:rsidR="002E344E" w:rsidRPr="002E344E" w14:paraId="2D42B0D8" w14:textId="77777777" w:rsidTr="00FF204B">
        <w:tc>
          <w:tcPr>
            <w:tcW w:w="4758" w:type="dxa"/>
            <w:shd w:val="clear" w:color="auto" w:fill="auto"/>
            <w:noWrap/>
            <w:vAlign w:val="bottom"/>
          </w:tcPr>
          <w:p w14:paraId="63EBFF29" w14:textId="6EED7625" w:rsidR="002E344E" w:rsidRPr="002E344E" w:rsidRDefault="002E344E" w:rsidP="00470FD5">
            <w:pPr>
              <w:spacing w:after="0" w:line="240" w:lineRule="auto"/>
              <w:rPr>
                <w:rFonts w:ascii="Times New Roman" w:eastAsia="Times New Roman" w:hAnsi="Times New Roman" w:cs="Times New Roman"/>
                <w:sz w:val="20"/>
                <w:szCs w:val="20"/>
                <w:lang w:eastAsia="sk-SK"/>
              </w:rPr>
            </w:pPr>
            <w:r w:rsidRPr="002E344E">
              <w:rPr>
                <w:rFonts w:ascii="Times New Roman" w:eastAsia="Times New Roman" w:hAnsi="Times New Roman" w:cs="Times New Roman"/>
                <w:sz w:val="20"/>
                <w:szCs w:val="20"/>
                <w:lang w:eastAsia="sk-SK"/>
              </w:rPr>
              <w:t xml:space="preserve">Nová položka 91 písm. </w:t>
            </w:r>
            <w:proofErr w:type="spellStart"/>
            <w:r w:rsidR="007F2EE3">
              <w:rPr>
                <w:rFonts w:ascii="Times New Roman" w:eastAsia="Times New Roman" w:hAnsi="Times New Roman" w:cs="Times New Roman"/>
                <w:sz w:val="20"/>
                <w:szCs w:val="20"/>
                <w:lang w:eastAsia="sk-SK"/>
              </w:rPr>
              <w:t>a</w:t>
            </w:r>
            <w:r w:rsidR="00470FD5">
              <w:rPr>
                <w:rFonts w:ascii="Times New Roman" w:eastAsia="Times New Roman" w:hAnsi="Times New Roman" w:cs="Times New Roman"/>
                <w:sz w:val="20"/>
                <w:szCs w:val="20"/>
                <w:lang w:eastAsia="sk-SK"/>
              </w:rPr>
              <w:t>b</w:t>
            </w:r>
            <w:proofErr w:type="spellEnd"/>
            <w:r w:rsidRPr="002E344E">
              <w:rPr>
                <w:rFonts w:ascii="Times New Roman" w:eastAsia="Times New Roman" w:hAnsi="Times New Roman" w:cs="Times New Roman"/>
                <w:sz w:val="20"/>
                <w:szCs w:val="20"/>
                <w:lang w:eastAsia="sk-SK"/>
              </w:rPr>
              <w:t xml:space="preserve">) v porovnaní s pôvodnou položkou </w:t>
            </w:r>
            <w:proofErr w:type="spellStart"/>
            <w:r w:rsidRPr="002E344E">
              <w:rPr>
                <w:rFonts w:ascii="Times New Roman" w:eastAsia="Times New Roman" w:hAnsi="Times New Roman" w:cs="Times New Roman"/>
                <w:sz w:val="20"/>
                <w:szCs w:val="20"/>
                <w:lang w:eastAsia="sk-SK"/>
              </w:rPr>
              <w:t>91</w:t>
            </w:r>
            <w:r>
              <w:rPr>
                <w:rFonts w:ascii="Times New Roman" w:eastAsia="Times New Roman" w:hAnsi="Times New Roman" w:cs="Times New Roman"/>
                <w:sz w:val="20"/>
                <w:szCs w:val="20"/>
                <w:lang w:eastAsia="sk-SK"/>
              </w:rPr>
              <w:t>a</w:t>
            </w:r>
            <w:proofErr w:type="spellEnd"/>
            <w:r w:rsidRPr="002E344E">
              <w:rPr>
                <w:rFonts w:ascii="Times New Roman" w:eastAsia="Times New Roman" w:hAnsi="Times New Roman" w:cs="Times New Roman"/>
                <w:sz w:val="20"/>
                <w:szCs w:val="20"/>
                <w:lang w:eastAsia="sk-SK"/>
              </w:rPr>
              <w:t xml:space="preserve"> písm. </w:t>
            </w:r>
            <w:r>
              <w:rPr>
                <w:rFonts w:ascii="Times New Roman" w:eastAsia="Times New Roman" w:hAnsi="Times New Roman" w:cs="Times New Roman"/>
                <w:sz w:val="20"/>
                <w:szCs w:val="20"/>
                <w:lang w:eastAsia="sk-SK"/>
              </w:rPr>
              <w:t>a</w:t>
            </w:r>
            <w:r w:rsidRPr="002E344E">
              <w:rPr>
                <w:rFonts w:ascii="Times New Roman" w:eastAsia="Times New Roman" w:hAnsi="Times New Roman" w:cs="Times New Roman"/>
                <w:sz w:val="20"/>
                <w:szCs w:val="20"/>
                <w:lang w:eastAsia="sk-SK"/>
              </w:rPr>
              <w:t>)</w:t>
            </w:r>
            <w:r>
              <w:rPr>
                <w:rFonts w:ascii="Times New Roman" w:eastAsia="Times New Roman" w:hAnsi="Times New Roman" w:cs="Times New Roman"/>
                <w:sz w:val="20"/>
                <w:szCs w:val="20"/>
                <w:lang w:eastAsia="sk-SK"/>
              </w:rPr>
              <w:t xml:space="preserve"> druhý bod (ako príklad)</w:t>
            </w:r>
          </w:p>
        </w:tc>
        <w:tc>
          <w:tcPr>
            <w:tcW w:w="1060" w:type="dxa"/>
            <w:tcBorders>
              <w:bottom w:val="single" w:sz="4" w:space="0" w:color="auto"/>
            </w:tcBorders>
            <w:shd w:val="clear" w:color="auto" w:fill="auto"/>
            <w:noWrap/>
            <w:vAlign w:val="center"/>
          </w:tcPr>
          <w:p w14:paraId="6FA8A660" w14:textId="77777777" w:rsidR="002E344E" w:rsidRPr="002E344E" w:rsidRDefault="002E344E" w:rsidP="00615B72">
            <w:pPr>
              <w:spacing w:after="0" w:line="240" w:lineRule="auto"/>
              <w:jc w:val="center"/>
              <w:rPr>
                <w:rFonts w:ascii="Times New Roman" w:eastAsia="Times New Roman" w:hAnsi="Times New Roman" w:cs="Times New Roman"/>
                <w:b/>
                <w:sz w:val="20"/>
                <w:szCs w:val="20"/>
                <w:lang w:eastAsia="sk-SK"/>
              </w:rPr>
            </w:pPr>
            <w:r w:rsidRPr="002E344E">
              <w:rPr>
                <w:rFonts w:ascii="Times New Roman" w:eastAsia="Times New Roman" w:hAnsi="Times New Roman" w:cs="Times New Roman"/>
                <w:b/>
                <w:sz w:val="20"/>
                <w:szCs w:val="20"/>
                <w:lang w:eastAsia="sk-SK"/>
              </w:rPr>
              <w:t>pôvodný analogický poplatok</w:t>
            </w:r>
          </w:p>
        </w:tc>
        <w:tc>
          <w:tcPr>
            <w:tcW w:w="1060" w:type="dxa"/>
            <w:tcBorders>
              <w:bottom w:val="single" w:sz="4" w:space="0" w:color="auto"/>
            </w:tcBorders>
            <w:shd w:val="clear" w:color="auto" w:fill="auto"/>
            <w:noWrap/>
            <w:vAlign w:val="center"/>
          </w:tcPr>
          <w:p w14:paraId="3403B2F4" w14:textId="77777777" w:rsidR="002E344E" w:rsidRPr="002E344E" w:rsidRDefault="002E344E" w:rsidP="00615B72">
            <w:pPr>
              <w:spacing w:after="0" w:line="240" w:lineRule="auto"/>
              <w:jc w:val="center"/>
              <w:rPr>
                <w:rFonts w:ascii="Times New Roman" w:eastAsia="Times New Roman" w:hAnsi="Times New Roman" w:cs="Times New Roman"/>
                <w:b/>
                <w:bCs/>
                <w:sz w:val="20"/>
                <w:szCs w:val="20"/>
                <w:lang w:eastAsia="sk-SK"/>
              </w:rPr>
            </w:pPr>
            <w:r w:rsidRPr="002E344E">
              <w:rPr>
                <w:rFonts w:ascii="Times New Roman" w:eastAsia="Times New Roman" w:hAnsi="Times New Roman" w:cs="Times New Roman"/>
                <w:b/>
                <w:bCs/>
                <w:sz w:val="20"/>
                <w:szCs w:val="20"/>
                <w:lang w:eastAsia="sk-SK"/>
              </w:rPr>
              <w:t>nový poplatok</w:t>
            </w:r>
          </w:p>
        </w:tc>
        <w:tc>
          <w:tcPr>
            <w:tcW w:w="1060" w:type="dxa"/>
            <w:tcBorders>
              <w:bottom w:val="single" w:sz="4" w:space="0" w:color="auto"/>
            </w:tcBorders>
            <w:shd w:val="clear" w:color="auto" w:fill="auto"/>
            <w:vAlign w:val="center"/>
          </w:tcPr>
          <w:p w14:paraId="0CF4FAB5" w14:textId="77777777" w:rsidR="002E344E" w:rsidRPr="002E344E" w:rsidRDefault="002E344E" w:rsidP="00615B72">
            <w:pPr>
              <w:spacing w:after="0" w:line="240" w:lineRule="auto"/>
              <w:jc w:val="center"/>
              <w:rPr>
                <w:rFonts w:ascii="Times New Roman" w:eastAsia="Times New Roman" w:hAnsi="Times New Roman" w:cs="Times New Roman"/>
                <w:b/>
                <w:bCs/>
                <w:sz w:val="20"/>
                <w:szCs w:val="20"/>
                <w:lang w:eastAsia="sk-SK"/>
              </w:rPr>
            </w:pPr>
            <w:r w:rsidRPr="002E344E">
              <w:rPr>
                <w:rFonts w:ascii="Times New Roman" w:eastAsia="Times New Roman" w:hAnsi="Times New Roman" w:cs="Times New Roman"/>
                <w:b/>
                <w:bCs/>
                <w:sz w:val="20"/>
                <w:szCs w:val="20"/>
                <w:lang w:eastAsia="sk-SK"/>
              </w:rPr>
              <w:t>zvýšenie (+) alebo zníženie (-)</w:t>
            </w:r>
          </w:p>
        </w:tc>
      </w:tr>
      <w:tr w:rsidR="002E344E" w:rsidRPr="002E344E" w14:paraId="546AC320" w14:textId="77777777" w:rsidTr="00FF204B">
        <w:tc>
          <w:tcPr>
            <w:tcW w:w="4758" w:type="dxa"/>
            <w:tcBorders>
              <w:right w:val="nil"/>
            </w:tcBorders>
            <w:shd w:val="clear" w:color="auto" w:fill="auto"/>
            <w:noWrap/>
          </w:tcPr>
          <w:p w14:paraId="7287260F" w14:textId="4400B6DF" w:rsidR="002E344E" w:rsidRPr="002E344E" w:rsidRDefault="007F2EE3" w:rsidP="00615B72">
            <w:pPr>
              <w:spacing w:after="0" w:line="240" w:lineRule="auto"/>
              <w:ind w:left="567" w:hanging="567"/>
              <w:jc w:val="both"/>
              <w:rPr>
                <w:rFonts w:ascii="Times New Roman" w:eastAsia="Times New Roman" w:hAnsi="Times New Roman" w:cs="Times New Roman"/>
                <w:sz w:val="20"/>
                <w:szCs w:val="20"/>
                <w:lang w:eastAsia="sk-SK"/>
              </w:rPr>
            </w:pPr>
            <w:proofErr w:type="spellStart"/>
            <w:r>
              <w:rPr>
                <w:rFonts w:ascii="Times New Roman" w:hAnsi="Times New Roman" w:cs="Times New Roman"/>
                <w:sz w:val="20"/>
                <w:szCs w:val="20"/>
              </w:rPr>
              <w:t>aa</w:t>
            </w:r>
            <w:proofErr w:type="spellEnd"/>
            <w:r w:rsidR="002E344E" w:rsidRPr="002E344E">
              <w:rPr>
                <w:rFonts w:ascii="Times New Roman" w:hAnsi="Times New Roman" w:cs="Times New Roman"/>
                <w:sz w:val="20"/>
                <w:szCs w:val="20"/>
              </w:rPr>
              <w:t>)</w:t>
            </w:r>
            <w:r w:rsidR="002E344E" w:rsidRPr="002E344E">
              <w:rPr>
                <w:rFonts w:ascii="Times New Roman" w:hAnsi="Times New Roman" w:cs="Times New Roman"/>
                <w:sz w:val="20"/>
                <w:szCs w:val="20"/>
              </w:rPr>
              <w:tab/>
              <w:t>Vývoj výrobkov leteckej techniky a súčastí výrobkov leteckej techniky alebo výroba výrobkov leteckej techniky a súčastí výrobkov leteckej techniky na základe vyhlásenia o spôsobilosti a dostupnosti prostriedkov</w:t>
            </w:r>
          </w:p>
        </w:tc>
        <w:tc>
          <w:tcPr>
            <w:tcW w:w="1060" w:type="dxa"/>
            <w:tcBorders>
              <w:left w:val="nil"/>
              <w:right w:val="nil"/>
            </w:tcBorders>
            <w:shd w:val="clear" w:color="auto" w:fill="auto"/>
            <w:noWrap/>
            <w:vAlign w:val="center"/>
          </w:tcPr>
          <w:p w14:paraId="45CBF440" w14:textId="77777777" w:rsidR="002E344E" w:rsidRPr="002E344E" w:rsidRDefault="002E344E" w:rsidP="00615B72">
            <w:pPr>
              <w:spacing w:after="0" w:line="240" w:lineRule="auto"/>
              <w:jc w:val="right"/>
              <w:rPr>
                <w:rFonts w:ascii="Times New Roman" w:eastAsia="Times New Roman" w:hAnsi="Times New Roman" w:cs="Times New Roman"/>
                <w:sz w:val="20"/>
                <w:szCs w:val="20"/>
                <w:lang w:eastAsia="sk-SK"/>
              </w:rPr>
            </w:pPr>
          </w:p>
        </w:tc>
        <w:tc>
          <w:tcPr>
            <w:tcW w:w="1060" w:type="dxa"/>
            <w:tcBorders>
              <w:left w:val="nil"/>
              <w:right w:val="nil"/>
            </w:tcBorders>
            <w:shd w:val="clear" w:color="auto" w:fill="auto"/>
            <w:noWrap/>
            <w:vAlign w:val="center"/>
          </w:tcPr>
          <w:p w14:paraId="3C661D2F" w14:textId="77777777" w:rsidR="002E344E" w:rsidRPr="002E344E" w:rsidRDefault="002E344E" w:rsidP="00615B72">
            <w:pPr>
              <w:spacing w:after="0" w:line="240" w:lineRule="auto"/>
              <w:jc w:val="right"/>
              <w:rPr>
                <w:rFonts w:ascii="Times New Roman" w:eastAsia="Times New Roman" w:hAnsi="Times New Roman" w:cs="Times New Roman"/>
                <w:bCs/>
                <w:sz w:val="20"/>
                <w:szCs w:val="20"/>
                <w:lang w:eastAsia="sk-SK"/>
              </w:rPr>
            </w:pPr>
            <w:r w:rsidRPr="002E344E">
              <w:rPr>
                <w:rFonts w:ascii="Times New Roman" w:eastAsia="Times New Roman" w:hAnsi="Times New Roman" w:cs="Times New Roman"/>
                <w:bCs/>
                <w:sz w:val="20"/>
                <w:szCs w:val="20"/>
                <w:lang w:eastAsia="sk-SK"/>
              </w:rPr>
              <w:t> </w:t>
            </w:r>
          </w:p>
        </w:tc>
        <w:tc>
          <w:tcPr>
            <w:tcW w:w="1060" w:type="dxa"/>
            <w:tcBorders>
              <w:left w:val="nil"/>
            </w:tcBorders>
            <w:shd w:val="clear" w:color="auto" w:fill="auto"/>
            <w:vAlign w:val="center"/>
          </w:tcPr>
          <w:p w14:paraId="347A5710" w14:textId="77777777" w:rsidR="002E344E" w:rsidRPr="002E344E" w:rsidRDefault="002E344E" w:rsidP="00615B72">
            <w:pPr>
              <w:spacing w:after="0" w:line="240" w:lineRule="auto"/>
              <w:jc w:val="right"/>
              <w:rPr>
                <w:rFonts w:ascii="Times New Roman" w:eastAsia="Times New Roman" w:hAnsi="Times New Roman" w:cs="Times New Roman"/>
                <w:bCs/>
                <w:sz w:val="20"/>
                <w:szCs w:val="20"/>
                <w:lang w:eastAsia="sk-SK"/>
              </w:rPr>
            </w:pPr>
          </w:p>
        </w:tc>
      </w:tr>
      <w:tr w:rsidR="002E344E" w:rsidRPr="002E344E" w14:paraId="33EEF510" w14:textId="77777777" w:rsidTr="00FF204B">
        <w:tc>
          <w:tcPr>
            <w:tcW w:w="4758" w:type="dxa"/>
            <w:shd w:val="clear" w:color="auto" w:fill="auto"/>
            <w:noWrap/>
          </w:tcPr>
          <w:p w14:paraId="1ECC72F3" w14:textId="77777777" w:rsidR="002E344E" w:rsidRPr="002E344E" w:rsidRDefault="002E344E" w:rsidP="00615B72">
            <w:pPr>
              <w:spacing w:after="0" w:line="240" w:lineRule="auto"/>
              <w:ind w:left="1134" w:hanging="567"/>
              <w:rPr>
                <w:rFonts w:ascii="Times New Roman" w:eastAsia="Times New Roman" w:hAnsi="Times New Roman" w:cs="Times New Roman"/>
                <w:sz w:val="20"/>
                <w:szCs w:val="20"/>
                <w:lang w:eastAsia="sk-SK"/>
              </w:rPr>
            </w:pPr>
            <w:r w:rsidRPr="002E344E">
              <w:rPr>
                <w:rFonts w:ascii="Times New Roman" w:hAnsi="Times New Roman" w:cs="Times New Roman"/>
                <w:sz w:val="20"/>
                <w:szCs w:val="20"/>
              </w:rPr>
              <w:t>1.</w:t>
            </w:r>
            <w:r w:rsidRPr="002E344E">
              <w:rPr>
                <w:rFonts w:ascii="Times New Roman" w:hAnsi="Times New Roman" w:cs="Times New Roman"/>
                <w:sz w:val="20"/>
                <w:szCs w:val="20"/>
              </w:rPr>
              <w:tab/>
              <w:t>prijatie vyhlásenia o spôsobilosti a dostupnosti prostriedkov .....</w:t>
            </w:r>
          </w:p>
        </w:tc>
        <w:tc>
          <w:tcPr>
            <w:tcW w:w="1060" w:type="dxa"/>
            <w:shd w:val="clear" w:color="auto" w:fill="auto"/>
            <w:noWrap/>
            <w:vAlign w:val="center"/>
          </w:tcPr>
          <w:p w14:paraId="2462A354" w14:textId="43C63324" w:rsidR="002E344E" w:rsidRPr="002E344E" w:rsidRDefault="008C7D8E" w:rsidP="00615B72">
            <w:pPr>
              <w:spacing w:after="0" w:line="240" w:lineRule="auto"/>
              <w:jc w:val="right"/>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w:t>
            </w:r>
            <w:r w:rsidR="002E344E" w:rsidRPr="002E344E">
              <w:rPr>
                <w:rFonts w:ascii="Times New Roman" w:eastAsia="Times New Roman" w:hAnsi="Times New Roman" w:cs="Times New Roman"/>
                <w:sz w:val="20"/>
                <w:szCs w:val="20"/>
                <w:lang w:eastAsia="sk-SK"/>
              </w:rPr>
              <w:t xml:space="preserve"> 000 eur</w:t>
            </w:r>
          </w:p>
        </w:tc>
        <w:tc>
          <w:tcPr>
            <w:tcW w:w="1060" w:type="dxa"/>
            <w:shd w:val="clear" w:color="auto" w:fill="auto"/>
            <w:noWrap/>
            <w:vAlign w:val="center"/>
          </w:tcPr>
          <w:p w14:paraId="77209931" w14:textId="77777777" w:rsidR="002E344E" w:rsidRPr="002E344E" w:rsidRDefault="002E344E" w:rsidP="00615B72">
            <w:pPr>
              <w:spacing w:after="0" w:line="240" w:lineRule="auto"/>
              <w:jc w:val="right"/>
              <w:rPr>
                <w:rFonts w:ascii="Times New Roman" w:eastAsia="Times New Roman" w:hAnsi="Times New Roman" w:cs="Times New Roman"/>
                <w:bCs/>
                <w:sz w:val="20"/>
                <w:szCs w:val="20"/>
                <w:lang w:eastAsia="sk-SK"/>
              </w:rPr>
            </w:pPr>
            <w:r w:rsidRPr="002E344E">
              <w:rPr>
                <w:rFonts w:ascii="Times New Roman" w:eastAsia="Times New Roman" w:hAnsi="Times New Roman" w:cs="Times New Roman"/>
                <w:bCs/>
                <w:sz w:val="20"/>
                <w:szCs w:val="20"/>
                <w:lang w:eastAsia="sk-SK"/>
              </w:rPr>
              <w:t>100 eur</w:t>
            </w:r>
          </w:p>
        </w:tc>
        <w:tc>
          <w:tcPr>
            <w:tcW w:w="1060" w:type="dxa"/>
            <w:shd w:val="clear" w:color="auto" w:fill="auto"/>
            <w:vAlign w:val="center"/>
          </w:tcPr>
          <w:p w14:paraId="38A1D82C" w14:textId="1ED83B83" w:rsidR="002E344E" w:rsidRPr="002E344E" w:rsidRDefault="002E344E" w:rsidP="00615B72">
            <w:pPr>
              <w:spacing w:after="0" w:line="240" w:lineRule="auto"/>
              <w:jc w:val="right"/>
              <w:rPr>
                <w:rFonts w:ascii="Times New Roman" w:eastAsia="Times New Roman" w:hAnsi="Times New Roman" w:cs="Times New Roman"/>
                <w:bCs/>
                <w:sz w:val="20"/>
                <w:szCs w:val="20"/>
                <w:lang w:eastAsia="sk-SK"/>
              </w:rPr>
            </w:pPr>
            <w:r w:rsidRPr="002E344E">
              <w:rPr>
                <w:rFonts w:ascii="Times New Roman" w:eastAsia="Times New Roman" w:hAnsi="Times New Roman" w:cs="Times New Roman"/>
                <w:bCs/>
                <w:sz w:val="20"/>
                <w:szCs w:val="20"/>
                <w:lang w:eastAsia="sk-SK"/>
              </w:rPr>
              <w:t>-900 eur</w:t>
            </w:r>
          </w:p>
        </w:tc>
      </w:tr>
    </w:tbl>
    <w:p w14:paraId="3F0C719B" w14:textId="77777777" w:rsidR="002E344E" w:rsidRPr="002E344E" w:rsidRDefault="002E344E"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2E344E">
        <w:rPr>
          <w:rFonts w:ascii="Times New Roman" w:eastAsia="Calibri" w:hAnsi="Times New Roman" w:cs="Times New Roman"/>
          <w:sz w:val="24"/>
          <w:szCs w:val="24"/>
        </w:rPr>
        <w:lastRenderedPageBreak/>
        <w:t xml:space="preserve">pri určení administratívnych nákladov sa vychádzalo z predpokladu, že podanie žiadosti nepredstavuje náročnú administratívnu činnosť a je možné ju podať prostredníctvom ústredného portálu verejnej správy alebo prostredníctvom elektronickej pošty, </w:t>
      </w:r>
    </w:p>
    <w:p w14:paraId="5B6F1FB9" w14:textId="19AF4CDF" w:rsidR="002E344E" w:rsidRPr="002E344E" w:rsidRDefault="002E344E"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2E344E">
        <w:rPr>
          <w:rFonts w:ascii="Times New Roman" w:eastAsia="Calibri" w:hAnsi="Times New Roman" w:cs="Times New Roman"/>
          <w:sz w:val="24"/>
          <w:szCs w:val="24"/>
        </w:rPr>
        <w:t xml:space="preserve">zrušenie potreby </w:t>
      </w:r>
      <w:r w:rsidR="00FF204B" w:rsidRPr="00FF204B">
        <w:rPr>
          <w:rFonts w:ascii="Times New Roman" w:eastAsia="Calibri" w:hAnsi="Times New Roman" w:cs="Times New Roman"/>
          <w:sz w:val="24"/>
          <w:szCs w:val="24"/>
        </w:rPr>
        <w:t>povolenia na projektovanie, výrobu leteckej techniky</w:t>
      </w:r>
      <w:r w:rsidR="00FF204B">
        <w:rPr>
          <w:rFonts w:ascii="Times New Roman" w:eastAsia="Calibri" w:hAnsi="Times New Roman" w:cs="Times New Roman"/>
          <w:sz w:val="24"/>
          <w:szCs w:val="24"/>
        </w:rPr>
        <w:t xml:space="preserve"> a s stým spojené zrušenie </w:t>
      </w:r>
      <w:r w:rsidRPr="002E344E">
        <w:rPr>
          <w:rFonts w:ascii="Times New Roman" w:eastAsia="Calibri" w:hAnsi="Times New Roman" w:cs="Times New Roman"/>
          <w:sz w:val="24"/>
          <w:szCs w:val="24"/>
        </w:rPr>
        <w:t xml:space="preserve">správneho poplatku </w:t>
      </w:r>
      <w:r w:rsidR="00FF204B">
        <w:rPr>
          <w:rFonts w:ascii="Times New Roman" w:eastAsia="Calibri" w:hAnsi="Times New Roman" w:cs="Times New Roman"/>
          <w:sz w:val="24"/>
          <w:szCs w:val="24"/>
        </w:rPr>
        <w:t xml:space="preserve">predstavuje </w:t>
      </w:r>
      <w:r w:rsidRPr="002E344E">
        <w:rPr>
          <w:rFonts w:ascii="Times New Roman" w:eastAsia="Calibri" w:hAnsi="Times New Roman" w:cs="Times New Roman"/>
          <w:sz w:val="24"/>
          <w:szCs w:val="24"/>
        </w:rPr>
        <w:t xml:space="preserve">pozitívny vplyv, pričom administratívne náklady </w:t>
      </w:r>
      <w:r w:rsidR="00FF204B">
        <w:rPr>
          <w:rFonts w:ascii="Times New Roman" w:eastAsia="Calibri" w:hAnsi="Times New Roman" w:cs="Times New Roman"/>
          <w:sz w:val="24"/>
          <w:szCs w:val="24"/>
        </w:rPr>
        <w:t>na podanie vyhlásenia</w:t>
      </w:r>
      <w:r w:rsidR="00FF204B" w:rsidRPr="00FF204B">
        <w:rPr>
          <w:rFonts w:ascii="Times New Roman" w:eastAsia="Calibri" w:hAnsi="Times New Roman" w:cs="Times New Roman"/>
          <w:sz w:val="24"/>
          <w:szCs w:val="24"/>
        </w:rPr>
        <w:t xml:space="preserve"> o spôsobilosti a dostupnosti prostriedkov</w:t>
      </w:r>
      <w:r w:rsidR="00FF204B">
        <w:rPr>
          <w:rFonts w:ascii="Times New Roman" w:eastAsia="Calibri" w:hAnsi="Times New Roman" w:cs="Times New Roman"/>
          <w:sz w:val="24"/>
          <w:szCs w:val="24"/>
        </w:rPr>
        <w:t xml:space="preserve"> a nový správny poplatok </w:t>
      </w:r>
      <w:r w:rsidRPr="002E344E">
        <w:rPr>
          <w:rFonts w:ascii="Times New Roman" w:eastAsia="Calibri" w:hAnsi="Times New Roman" w:cs="Times New Roman"/>
          <w:sz w:val="24"/>
          <w:szCs w:val="24"/>
        </w:rPr>
        <w:t>predstavujú negatívny vplyv</w:t>
      </w:r>
    </w:p>
    <w:p w14:paraId="21455E99" w14:textId="77777777" w:rsidR="00FF204B" w:rsidRDefault="00FF204B" w:rsidP="00615B72">
      <w:pPr>
        <w:spacing w:after="0" w:line="240" w:lineRule="auto"/>
        <w:rPr>
          <w:rFonts w:ascii="Times New Roman" w:eastAsia="Calibri" w:hAnsi="Times New Roman" w:cs="Times New Roman"/>
          <w:sz w:val="24"/>
          <w:szCs w:val="24"/>
        </w:rPr>
      </w:pPr>
    </w:p>
    <w:p w14:paraId="2DC522F5" w14:textId="335ABC19" w:rsidR="00AB2D8C" w:rsidRPr="00AB2D8C" w:rsidRDefault="00AB2D8C"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vykonávanie leteckých prác pre vlastnú potrebu na základe podaného vyhlásenia o</w:t>
      </w:r>
      <w:r w:rsidR="00FF204B">
        <w:rPr>
          <w:rFonts w:ascii="Times New Roman" w:eastAsia="Calibri" w:hAnsi="Times New Roman" w:cs="Times New Roman"/>
          <w:sz w:val="24"/>
          <w:szCs w:val="24"/>
        </w:rPr>
        <w:t> </w:t>
      </w:r>
      <w:r w:rsidRPr="00AB2D8C">
        <w:rPr>
          <w:rFonts w:ascii="Times New Roman" w:eastAsia="Calibri" w:hAnsi="Times New Roman" w:cs="Times New Roman"/>
          <w:sz w:val="24"/>
          <w:szCs w:val="24"/>
        </w:rPr>
        <w:t xml:space="preserve">spôsobilosti a dostupnosti prostriedkov </w:t>
      </w:r>
    </w:p>
    <w:p w14:paraId="60DA9D0F" w14:textId="77777777" w:rsidR="00FF204B" w:rsidRPr="00FF204B" w:rsidRDefault="00FF204B"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FF204B">
        <w:rPr>
          <w:rFonts w:ascii="Times New Roman" w:eastAsia="Calibri" w:hAnsi="Times New Roman" w:cs="Times New Roman"/>
          <w:sz w:val="24"/>
          <w:szCs w:val="24"/>
        </w:rPr>
        <w:t xml:space="preserve">počet osôb, ktoré môžu podať vyhlásenie o spôsobilosti a dostupnosti prostriedkov nie je možné presne určiť ani na základe expertného odhadu </w:t>
      </w:r>
    </w:p>
    <w:p w14:paraId="3DC84342" w14:textId="4482039C" w:rsidR="00FF204B" w:rsidRPr="00FF204B" w:rsidRDefault="00FF204B"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FF204B">
        <w:rPr>
          <w:rFonts w:ascii="Times New Roman" w:eastAsia="Calibri" w:hAnsi="Times New Roman" w:cs="Times New Roman"/>
          <w:sz w:val="24"/>
          <w:szCs w:val="24"/>
        </w:rPr>
        <w:t xml:space="preserve">pri určení iných poplatkov sa vychádzalo z návrhu novely sadzobníka správnych poplatkov </w:t>
      </w:r>
    </w:p>
    <w:p w14:paraId="2C2C6ABF" w14:textId="77777777" w:rsidR="00FF204B" w:rsidRPr="00FF204B" w:rsidRDefault="00FF204B"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FF204B">
        <w:rPr>
          <w:rFonts w:ascii="Times New Roman" w:eastAsia="Calibri" w:hAnsi="Times New Roman" w:cs="Times New Roman"/>
          <w:sz w:val="24"/>
          <w:szCs w:val="24"/>
        </w:rPr>
        <w:t xml:space="preserve">pri určení administratívnych nákladov sa vychádzalo z predpokladu, že podanie žiadosti nepredstavuje náročnú administratívnu činnosť a je možné ju podať prostredníctvom ústredného portálu verejnej správy alebo prostredníctvom elektronickej pošty, </w:t>
      </w:r>
    </w:p>
    <w:p w14:paraId="3F07F7EE" w14:textId="788026B4" w:rsidR="00FF204B" w:rsidRPr="00FF204B" w:rsidRDefault="00FF204B"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aj keď </w:t>
      </w:r>
      <w:r w:rsidRPr="00FF204B">
        <w:rPr>
          <w:rFonts w:ascii="Times New Roman" w:eastAsia="Calibri" w:hAnsi="Times New Roman" w:cs="Times New Roman"/>
          <w:sz w:val="24"/>
          <w:szCs w:val="24"/>
        </w:rPr>
        <w:t>administratívne náklady na podanie vyhlásenia o spôsobilosti a dostupnosti prostriedkov a nový správny poplatok predstavujú negatívny vplyv</w:t>
      </w:r>
      <w:r>
        <w:rPr>
          <w:rFonts w:ascii="Times New Roman" w:eastAsia="Calibri" w:hAnsi="Times New Roman" w:cs="Times New Roman"/>
          <w:sz w:val="24"/>
          <w:szCs w:val="24"/>
        </w:rPr>
        <w:t>, vo všeobecnosti to možno považovať za pozitívny vplyv, pretože podľa účinného zákona č. 143/1998 Z. z. o civilnom letectve (letecký zákon) a o zmene a doplnení niektorých zákonov v znení neskorších predpisov</w:t>
      </w:r>
      <w:r w:rsidR="00BD30BC">
        <w:rPr>
          <w:rFonts w:ascii="Times New Roman" w:eastAsia="Calibri" w:hAnsi="Times New Roman" w:cs="Times New Roman"/>
          <w:sz w:val="24"/>
          <w:szCs w:val="24"/>
        </w:rPr>
        <w:t xml:space="preserve"> (ďalej len „zákon </w:t>
      </w:r>
      <w:r w:rsidR="00BD30BC" w:rsidRPr="00BD30BC">
        <w:rPr>
          <w:rFonts w:ascii="Times New Roman" w:eastAsia="Calibri" w:hAnsi="Times New Roman" w:cs="Times New Roman"/>
          <w:bCs/>
          <w:sz w:val="24"/>
          <w:szCs w:val="24"/>
        </w:rPr>
        <w:t>č. 143/1998 Z. z.</w:t>
      </w:r>
      <w:r w:rsidR="00BD30BC">
        <w:rPr>
          <w:rFonts w:ascii="Times New Roman" w:eastAsia="Calibri" w:hAnsi="Times New Roman" w:cs="Times New Roman"/>
          <w:bCs/>
          <w:sz w:val="24"/>
          <w:szCs w:val="24"/>
        </w:rPr>
        <w:t>“)</w:t>
      </w:r>
      <w:r>
        <w:rPr>
          <w:rFonts w:ascii="Times New Roman" w:eastAsia="Calibri" w:hAnsi="Times New Roman" w:cs="Times New Roman"/>
          <w:sz w:val="24"/>
          <w:szCs w:val="24"/>
        </w:rPr>
        <w:t xml:space="preserve"> nebolo možné vykonávať letecké práce pre vlastnú potrebu</w:t>
      </w:r>
    </w:p>
    <w:p w14:paraId="0C8E87BB" w14:textId="77777777" w:rsidR="00FF204B" w:rsidRDefault="00FF204B" w:rsidP="00615B72">
      <w:pPr>
        <w:spacing w:after="0" w:line="240" w:lineRule="auto"/>
        <w:rPr>
          <w:rFonts w:ascii="Times New Roman" w:eastAsia="Calibri" w:hAnsi="Times New Roman" w:cs="Times New Roman"/>
          <w:sz w:val="24"/>
          <w:szCs w:val="24"/>
        </w:rPr>
      </w:pPr>
    </w:p>
    <w:p w14:paraId="7EDAE419" w14:textId="5899408F" w:rsidR="00AB2D8C" w:rsidRDefault="00AB2D8C"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zriadenie základne mimo územia Slovenskej republiky</w:t>
      </w:r>
    </w:p>
    <w:p w14:paraId="0AD15B6C" w14:textId="56B39A0B" w:rsidR="00FF204B" w:rsidRPr="00FF204B" w:rsidRDefault="00FF204B"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FF204B">
        <w:rPr>
          <w:rFonts w:ascii="Times New Roman" w:eastAsia="Calibri" w:hAnsi="Times New Roman" w:cs="Times New Roman"/>
          <w:sz w:val="24"/>
          <w:szCs w:val="24"/>
        </w:rPr>
        <w:t xml:space="preserve">počet osôb, ktoré môžu podať </w:t>
      </w:r>
      <w:r>
        <w:rPr>
          <w:rFonts w:ascii="Times New Roman" w:eastAsia="Calibri" w:hAnsi="Times New Roman" w:cs="Times New Roman"/>
          <w:sz w:val="24"/>
          <w:szCs w:val="24"/>
        </w:rPr>
        <w:t xml:space="preserve">oznámiť zriadenie základne </w:t>
      </w:r>
      <w:r w:rsidRPr="00FF204B">
        <w:rPr>
          <w:rFonts w:ascii="Times New Roman" w:eastAsia="Calibri" w:hAnsi="Times New Roman" w:cs="Times New Roman"/>
          <w:sz w:val="24"/>
          <w:szCs w:val="24"/>
        </w:rPr>
        <w:t>nie je možné presne určiť a</w:t>
      </w:r>
      <w:r w:rsidR="00FC53EB">
        <w:rPr>
          <w:rFonts w:ascii="Times New Roman" w:eastAsia="Calibri" w:hAnsi="Times New Roman" w:cs="Times New Roman"/>
          <w:sz w:val="24"/>
          <w:szCs w:val="24"/>
        </w:rPr>
        <w:t>ni na základe expertného odhadu</w:t>
      </w:r>
      <w:r w:rsidR="00FC53EB" w:rsidRPr="00FC53EB">
        <w:rPr>
          <w:rFonts w:ascii="Times New Roman" w:eastAsia="Calibri" w:hAnsi="Times New Roman" w:cs="Times New Roman"/>
          <w:sz w:val="24"/>
          <w:szCs w:val="24"/>
        </w:rPr>
        <w:t>, pričom maximálny počet je ohraničený počtom leteckých prevádzkovateľov (</w:t>
      </w:r>
      <w:hyperlink r:id="rId22" w:history="1">
        <w:r w:rsidR="00FC53EB" w:rsidRPr="00FC53EB">
          <w:rPr>
            <w:rStyle w:val="Hypertextovprepojenie"/>
            <w:rFonts w:ascii="Times New Roman" w:eastAsia="Calibri" w:hAnsi="Times New Roman" w:cs="Times New Roman"/>
            <w:sz w:val="24"/>
            <w:szCs w:val="24"/>
          </w:rPr>
          <w:t>https://letectvo.nsat.sk/letova-prevadzka/osvedcenie-letovej-sposobilosti/</w:t>
        </w:r>
      </w:hyperlink>
      <w:r w:rsidR="00FC53EB" w:rsidRPr="00FC53EB">
        <w:rPr>
          <w:rFonts w:ascii="Times New Roman" w:eastAsia="Calibri" w:hAnsi="Times New Roman" w:cs="Times New Roman"/>
          <w:sz w:val="24"/>
          <w:szCs w:val="24"/>
        </w:rPr>
        <w:t>)</w:t>
      </w:r>
    </w:p>
    <w:p w14:paraId="31574993" w14:textId="77777777" w:rsidR="00FF204B" w:rsidRPr="00FF204B" w:rsidRDefault="00FF204B"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FF204B">
        <w:rPr>
          <w:rFonts w:ascii="Times New Roman" w:eastAsia="Calibri" w:hAnsi="Times New Roman" w:cs="Times New Roman"/>
          <w:sz w:val="24"/>
          <w:szCs w:val="24"/>
        </w:rPr>
        <w:t xml:space="preserve">pri určení administratívnych nákladov sa vychádzalo z predpokladu, že podanie žiadosti nepredstavuje náročnú administratívnu činnosť a je možné ju podať prostredníctvom ústredného portálu verejnej správy alebo prostredníctvom elektronickej pošty, </w:t>
      </w:r>
    </w:p>
    <w:p w14:paraId="30B3645C" w14:textId="77777777" w:rsidR="00FF204B" w:rsidRPr="00AB2D8C" w:rsidRDefault="00FF204B" w:rsidP="00615B72">
      <w:pPr>
        <w:spacing w:after="0" w:line="240" w:lineRule="auto"/>
        <w:rPr>
          <w:rFonts w:ascii="Times New Roman" w:eastAsia="Calibri" w:hAnsi="Times New Roman" w:cs="Times New Roman"/>
          <w:sz w:val="24"/>
          <w:szCs w:val="24"/>
        </w:rPr>
      </w:pPr>
    </w:p>
    <w:p w14:paraId="2E6D7DC8" w14:textId="77777777" w:rsidR="00AB2D8C" w:rsidRPr="00AB2D8C" w:rsidRDefault="00AB2D8C"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prevádzkovanie vertiportu</w:t>
      </w:r>
    </w:p>
    <w:p w14:paraId="397F2E4F" w14:textId="77777777" w:rsidR="00AB2D8C" w:rsidRPr="00AB2D8C" w:rsidRDefault="00AB2D8C"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schválenie prevádzkovej príručky vertiportu</w:t>
      </w:r>
    </w:p>
    <w:p w14:paraId="5F205F91" w14:textId="77777777" w:rsidR="00AB2D8C" w:rsidRPr="00AB2D8C" w:rsidRDefault="00AB2D8C" w:rsidP="00615B72">
      <w:pPr>
        <w:keepNext/>
        <w:numPr>
          <w:ilvl w:val="0"/>
          <w:numId w:val="2"/>
        </w:numPr>
        <w:autoSpaceDE w:val="0"/>
        <w:autoSpaceDN w:val="0"/>
        <w:adjustRightInd w:val="0"/>
        <w:spacing w:after="0" w:line="240" w:lineRule="auto"/>
        <w:ind w:left="567" w:hanging="567"/>
        <w:contextualSpacing/>
        <w:rPr>
          <w:rFonts w:ascii="Times New Roman" w:eastAsia="Calibri" w:hAnsi="Times New Roman" w:cs="Times New Roman"/>
          <w:sz w:val="24"/>
          <w:szCs w:val="24"/>
        </w:rPr>
      </w:pPr>
      <w:r w:rsidRPr="00AB2D8C">
        <w:rPr>
          <w:rFonts w:ascii="Times New Roman" w:eastAsia="Calibri" w:hAnsi="Times New Roman" w:cs="Times New Roman"/>
          <w:sz w:val="24"/>
          <w:szCs w:val="24"/>
        </w:rPr>
        <w:t>určenie ochranných pásem vertiportu, ak sa na ňom vykonáva obchodná letecká doprava a poskytujú letiskové služby leteckým dopravcom</w:t>
      </w:r>
    </w:p>
    <w:p w14:paraId="3F1EED07" w14:textId="2F17F786" w:rsidR="00FC53EB" w:rsidRPr="00FC53EB" w:rsidRDefault="00FC53EB"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FC53EB">
        <w:rPr>
          <w:rFonts w:ascii="Times New Roman" w:eastAsia="Calibri" w:hAnsi="Times New Roman" w:cs="Times New Roman"/>
          <w:sz w:val="24"/>
          <w:szCs w:val="24"/>
        </w:rPr>
        <w:t xml:space="preserve">počet osôb, ktoré môžu podať </w:t>
      </w:r>
      <w:r>
        <w:rPr>
          <w:rFonts w:ascii="Times New Roman" w:eastAsia="Calibri" w:hAnsi="Times New Roman" w:cs="Times New Roman"/>
          <w:sz w:val="24"/>
          <w:szCs w:val="24"/>
        </w:rPr>
        <w:t>žiadosť</w:t>
      </w:r>
      <w:r w:rsidRPr="00FC53EB">
        <w:rPr>
          <w:rFonts w:ascii="Times New Roman" w:eastAsia="Calibri" w:hAnsi="Times New Roman" w:cs="Times New Roman"/>
          <w:sz w:val="24"/>
          <w:szCs w:val="24"/>
        </w:rPr>
        <w:t xml:space="preserve"> nie je možné presne určiť ani na základe expertného odhadu </w:t>
      </w:r>
    </w:p>
    <w:p w14:paraId="2077EF59" w14:textId="77777777" w:rsidR="00FC53EB" w:rsidRPr="00FC53EB" w:rsidRDefault="00FC53EB"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FC53EB">
        <w:rPr>
          <w:rFonts w:ascii="Times New Roman" w:eastAsia="Calibri" w:hAnsi="Times New Roman" w:cs="Times New Roman"/>
          <w:sz w:val="24"/>
          <w:szCs w:val="24"/>
        </w:rPr>
        <w:t xml:space="preserve">pri určení iných poplatkov sa vychádzalo z návrhu novely sadzobníka správnych poplatkov </w:t>
      </w:r>
    </w:p>
    <w:p w14:paraId="3425FFF3" w14:textId="6412A127" w:rsidR="00FC53EB" w:rsidRPr="00FC53EB" w:rsidRDefault="00FC53EB"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FC53EB">
        <w:rPr>
          <w:rFonts w:ascii="Times New Roman" w:eastAsia="Calibri" w:hAnsi="Times New Roman" w:cs="Times New Roman"/>
          <w:sz w:val="24"/>
          <w:szCs w:val="24"/>
        </w:rPr>
        <w:t>pri určení administratívnych nákladov sa vychádzalo z predpokladu, že podanie žiadosti nepredstavuje náročnú administratívnu činnosť a je možné ju podať prostredníctvom ústredného portálu verejnej správy alebo prostredníctvom elektronickej pošty, pričom je potrebné predložiť spracovanú dokumentáciu potrebnú na posúdenie žiadosti</w:t>
      </w:r>
    </w:p>
    <w:p w14:paraId="30D8E638" w14:textId="43298EC2" w:rsidR="00FC53EB" w:rsidRPr="00FC53EB" w:rsidRDefault="00FC53EB"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FC53EB">
        <w:rPr>
          <w:rFonts w:ascii="Times New Roman" w:eastAsia="Calibri" w:hAnsi="Times New Roman" w:cs="Times New Roman"/>
          <w:sz w:val="24"/>
          <w:szCs w:val="24"/>
        </w:rPr>
        <w:lastRenderedPageBreak/>
        <w:t xml:space="preserve">aj keď </w:t>
      </w:r>
      <w:r>
        <w:rPr>
          <w:rFonts w:ascii="Times New Roman" w:eastAsia="Calibri" w:hAnsi="Times New Roman" w:cs="Times New Roman"/>
          <w:sz w:val="24"/>
          <w:szCs w:val="24"/>
        </w:rPr>
        <w:t xml:space="preserve">správne poplatky a </w:t>
      </w:r>
      <w:r w:rsidRPr="00FC53EB">
        <w:rPr>
          <w:rFonts w:ascii="Times New Roman" w:eastAsia="Calibri" w:hAnsi="Times New Roman" w:cs="Times New Roman"/>
          <w:sz w:val="24"/>
          <w:szCs w:val="24"/>
        </w:rPr>
        <w:t xml:space="preserve">administratívne náklady </w:t>
      </w:r>
      <w:r w:rsidR="00615B72">
        <w:rPr>
          <w:rFonts w:ascii="Times New Roman" w:eastAsia="Calibri" w:hAnsi="Times New Roman" w:cs="Times New Roman"/>
          <w:sz w:val="24"/>
          <w:szCs w:val="24"/>
        </w:rPr>
        <w:t>predstavujú negatívny vplyv, vo </w:t>
      </w:r>
      <w:r w:rsidRPr="00FC53EB">
        <w:rPr>
          <w:rFonts w:ascii="Times New Roman" w:eastAsia="Calibri" w:hAnsi="Times New Roman" w:cs="Times New Roman"/>
          <w:sz w:val="24"/>
          <w:szCs w:val="24"/>
        </w:rPr>
        <w:t xml:space="preserve">všeobecnosti to možno považovať za pozitívny vplyv, pretože podľa účinného zákona č. 143/1998 Z. z. nebolo možné </w:t>
      </w:r>
      <w:r>
        <w:rPr>
          <w:rFonts w:ascii="Times New Roman" w:eastAsia="Calibri" w:hAnsi="Times New Roman" w:cs="Times New Roman"/>
          <w:sz w:val="24"/>
          <w:szCs w:val="24"/>
        </w:rPr>
        <w:t xml:space="preserve">vertiport zriadiť a už v súčasnosti orgány štátnej správy v civilnom letectve evidujú požiadavky na vypracovanie právnej úpravy pre vertiporty; uvedenú skutočnosť potvrdzuje aj skutočnosť, že v súčasnosti </w:t>
      </w:r>
      <w:r w:rsidR="00FD2CF9">
        <w:rPr>
          <w:rFonts w:ascii="Times New Roman" w:eastAsia="Calibri" w:hAnsi="Times New Roman" w:cs="Times New Roman"/>
          <w:sz w:val="24"/>
          <w:szCs w:val="24"/>
        </w:rPr>
        <w:t>pri navrhovaní</w:t>
      </w:r>
      <w:r>
        <w:rPr>
          <w:rFonts w:ascii="Times New Roman" w:eastAsia="Calibri" w:hAnsi="Times New Roman" w:cs="Times New Roman"/>
          <w:sz w:val="24"/>
          <w:szCs w:val="24"/>
        </w:rPr>
        <w:t xml:space="preserve"> heliport</w:t>
      </w:r>
      <w:r w:rsidR="00FD2CF9">
        <w:rPr>
          <w:rFonts w:ascii="Times New Roman" w:eastAsia="Calibri" w:hAnsi="Times New Roman" w:cs="Times New Roman"/>
          <w:sz w:val="24"/>
          <w:szCs w:val="24"/>
        </w:rPr>
        <w:t>ov sa</w:t>
      </w:r>
      <w:r>
        <w:rPr>
          <w:rFonts w:ascii="Times New Roman" w:eastAsia="Calibri" w:hAnsi="Times New Roman" w:cs="Times New Roman"/>
          <w:sz w:val="24"/>
          <w:szCs w:val="24"/>
        </w:rPr>
        <w:t xml:space="preserve"> zohľadňujú </w:t>
      </w:r>
      <w:r w:rsidR="00FD2CF9">
        <w:rPr>
          <w:rFonts w:ascii="Times New Roman" w:eastAsia="Calibri" w:hAnsi="Times New Roman" w:cs="Times New Roman"/>
          <w:sz w:val="24"/>
          <w:szCs w:val="24"/>
        </w:rPr>
        <w:t>odporúčania Agentúry Európskej únie pre bezpečnosť letectva vo vzťahu k vertiportom (</w:t>
      </w:r>
      <w:hyperlink r:id="rId23" w:history="1">
        <w:r w:rsidR="00FD2CF9" w:rsidRPr="005B2C5B">
          <w:rPr>
            <w:rStyle w:val="Hypertextovprepojenie"/>
            <w:rFonts w:ascii="Times New Roman" w:eastAsia="Calibri" w:hAnsi="Times New Roman" w:cs="Times New Roman"/>
            <w:sz w:val="24"/>
            <w:szCs w:val="24"/>
          </w:rPr>
          <w:t>https://www.easa.europa.eu/en/document-library/general-publications/prototype-technical-design-specifications-vertiports</w:t>
        </w:r>
      </w:hyperlink>
      <w:r w:rsidR="00FD2CF9">
        <w:rPr>
          <w:rFonts w:ascii="Times New Roman" w:eastAsia="Calibri" w:hAnsi="Times New Roman" w:cs="Times New Roman"/>
          <w:sz w:val="24"/>
          <w:szCs w:val="24"/>
        </w:rPr>
        <w:t xml:space="preserve">) </w:t>
      </w:r>
    </w:p>
    <w:p w14:paraId="0251CCDD" w14:textId="63FDB10F" w:rsidR="00FC53EB" w:rsidRDefault="00FC53EB" w:rsidP="00615B72">
      <w:pPr>
        <w:spacing w:after="0" w:line="240" w:lineRule="auto"/>
        <w:rPr>
          <w:rFonts w:ascii="Times New Roman" w:eastAsia="Calibri" w:hAnsi="Times New Roman" w:cs="Times New Roman"/>
          <w:sz w:val="24"/>
          <w:szCs w:val="24"/>
        </w:rPr>
      </w:pPr>
    </w:p>
    <w:p w14:paraId="77FF39D4" w14:textId="6C8B4AE4" w:rsidR="00AB2D8C" w:rsidRPr="00AB2D8C" w:rsidRDefault="00AB2D8C"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prevádzkovanie plochy HEMS</w:t>
      </w:r>
    </w:p>
    <w:p w14:paraId="155A7966" w14:textId="77777777" w:rsidR="00AB2D8C" w:rsidRPr="00AB2D8C" w:rsidRDefault="00AB2D8C"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schválenie prevádzkovej príručky plochy HEMS</w:t>
      </w:r>
    </w:p>
    <w:p w14:paraId="1B488EDC" w14:textId="64B0F070" w:rsidR="0013700A" w:rsidRPr="00FD2CF9" w:rsidRDefault="00AB2D8C" w:rsidP="00615B72">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AB2D8C">
        <w:rPr>
          <w:rFonts w:ascii="Times New Roman" w:eastAsia="Calibri" w:hAnsi="Times New Roman" w:cs="Times New Roman"/>
          <w:sz w:val="24"/>
          <w:szCs w:val="24"/>
        </w:rPr>
        <w:t>určenie ochranných pásem plochy HEMS</w:t>
      </w:r>
    </w:p>
    <w:p w14:paraId="688FB1E2" w14:textId="0900D9D4" w:rsidR="00FD2CF9" w:rsidRPr="00FD2CF9" w:rsidRDefault="00FD2CF9"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FD2CF9">
        <w:rPr>
          <w:rFonts w:ascii="Times New Roman" w:eastAsia="Calibri" w:hAnsi="Times New Roman" w:cs="Times New Roman"/>
          <w:sz w:val="24"/>
          <w:szCs w:val="24"/>
        </w:rPr>
        <w:t xml:space="preserve">počet osôb, ktoré môžu podať žiadosť nie je možné presne určiť ani na základe </w:t>
      </w:r>
      <w:r>
        <w:rPr>
          <w:rFonts w:ascii="Times New Roman" w:eastAsia="Calibri" w:hAnsi="Times New Roman" w:cs="Times New Roman"/>
          <w:sz w:val="24"/>
          <w:szCs w:val="24"/>
        </w:rPr>
        <w:t xml:space="preserve">expertného odhadu, pričom možno predpokladať, že počet plôch bude obmedzený počtom všeobecných nemocníc a špecializovaných nemocníc keďže podľa definície plocha HEMS je </w:t>
      </w:r>
      <w:r w:rsidR="00E04786" w:rsidRPr="00E04786">
        <w:rPr>
          <w:rFonts w:ascii="Times New Roman" w:eastAsia="Calibri" w:hAnsi="Times New Roman" w:cs="Times New Roman"/>
          <w:sz w:val="24"/>
          <w:szCs w:val="24"/>
        </w:rPr>
        <w:t>vymedzená plocha na zemi nachádzajúca sa v areáli všeobecnej nemocnice alebo špecializovanej nemocnice určená na vzlet a pristátie vrtuľníkov vykonávajúcich lety HEMS, lietadiel schopných vertikálneho vzletu a pristátia vykonávajú</w:t>
      </w:r>
      <w:r w:rsidR="00E04786">
        <w:rPr>
          <w:rFonts w:ascii="Times New Roman" w:eastAsia="Calibri" w:hAnsi="Times New Roman" w:cs="Times New Roman"/>
          <w:sz w:val="24"/>
          <w:szCs w:val="24"/>
        </w:rPr>
        <w:t>c</w:t>
      </w:r>
      <w:r w:rsidR="00E04786" w:rsidRPr="00E04786">
        <w:rPr>
          <w:rFonts w:ascii="Times New Roman" w:eastAsia="Calibri" w:hAnsi="Times New Roman" w:cs="Times New Roman"/>
          <w:sz w:val="24"/>
          <w:szCs w:val="24"/>
        </w:rPr>
        <w:t>ich lety VEMS alebo bezpilotných lietadiel vykonávajúcich lety na účel leteckej prepravy zdravotníckeho materiálu</w:t>
      </w:r>
    </w:p>
    <w:p w14:paraId="26934C71" w14:textId="77777777" w:rsidR="00FD2CF9" w:rsidRPr="00FD2CF9" w:rsidRDefault="00FD2CF9"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FD2CF9">
        <w:rPr>
          <w:rFonts w:ascii="Times New Roman" w:eastAsia="Calibri" w:hAnsi="Times New Roman" w:cs="Times New Roman"/>
          <w:sz w:val="24"/>
          <w:szCs w:val="24"/>
        </w:rPr>
        <w:t xml:space="preserve">pri určení iných poplatkov sa vychádzalo z návrhu novely sadzobníka správnych poplatkov </w:t>
      </w:r>
    </w:p>
    <w:p w14:paraId="3F0FC33D" w14:textId="77777777" w:rsidR="00E04786" w:rsidRDefault="00FD2CF9"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FD2CF9">
        <w:rPr>
          <w:rFonts w:ascii="Times New Roman" w:eastAsia="Calibri" w:hAnsi="Times New Roman" w:cs="Times New Roman"/>
          <w:sz w:val="24"/>
          <w:szCs w:val="24"/>
        </w:rPr>
        <w:t>pri určení administratívnych nákladov sa vychádzalo z predpokladu, že podanie žiadosti nepredstavuje náročnú administratívnu činnosť a je možné ju podať prostredníctvom ústredného portálu verejnej správy alebo prostredníctvom elektronickej pošty, pričom je potrebné predložiť spracovanú dokumentáciu potrebnú na posúdenie žiadosti</w:t>
      </w:r>
    </w:p>
    <w:p w14:paraId="0FFBDA76" w14:textId="7B6459D5" w:rsidR="0013700A" w:rsidRPr="00E04786" w:rsidRDefault="00FD2CF9" w:rsidP="00615B7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FC53EB">
        <w:rPr>
          <w:rFonts w:ascii="Times New Roman" w:eastAsia="Calibri" w:hAnsi="Times New Roman" w:cs="Times New Roman"/>
          <w:sz w:val="24"/>
          <w:szCs w:val="24"/>
        </w:rPr>
        <w:t xml:space="preserve">aj keď </w:t>
      </w:r>
      <w:r w:rsidRPr="00E04786">
        <w:rPr>
          <w:rFonts w:ascii="Times New Roman" w:eastAsia="Calibri" w:hAnsi="Times New Roman" w:cs="Times New Roman"/>
          <w:sz w:val="24"/>
          <w:szCs w:val="24"/>
        </w:rPr>
        <w:t xml:space="preserve">správne poplatky a </w:t>
      </w:r>
      <w:r w:rsidRPr="00FC53EB">
        <w:rPr>
          <w:rFonts w:ascii="Times New Roman" w:eastAsia="Calibri" w:hAnsi="Times New Roman" w:cs="Times New Roman"/>
          <w:sz w:val="24"/>
          <w:szCs w:val="24"/>
        </w:rPr>
        <w:t xml:space="preserve">administratívne náklady predstavujú negatívny vplyv, vo všeobecnosti to možno považovať za pozitívny vplyv, pretože </w:t>
      </w:r>
      <w:r w:rsidR="00E04786">
        <w:rPr>
          <w:rFonts w:ascii="Times New Roman" w:eastAsia="Calibri" w:hAnsi="Times New Roman" w:cs="Times New Roman"/>
          <w:sz w:val="24"/>
          <w:szCs w:val="24"/>
        </w:rPr>
        <w:t>takéto plochy HEMS by mohli prispieť k záchrane ľudského života</w:t>
      </w:r>
    </w:p>
    <w:p w14:paraId="214F023F" w14:textId="77777777" w:rsidR="001577B9" w:rsidRDefault="001577B9" w:rsidP="00615B72">
      <w:pPr>
        <w:spacing w:after="0" w:line="240" w:lineRule="auto"/>
        <w:rPr>
          <w:rFonts w:ascii="Times New Roman" w:eastAsia="Calibri" w:hAnsi="Times New Roman" w:cs="Times New Roman"/>
          <w:sz w:val="24"/>
          <w:szCs w:val="24"/>
        </w:rPr>
      </w:pPr>
    </w:p>
    <w:p w14:paraId="743A6DA8" w14:textId="77777777" w:rsidR="001577B9" w:rsidRPr="001577B9" w:rsidRDefault="001577B9" w:rsidP="001577B9">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1577B9">
        <w:rPr>
          <w:rFonts w:ascii="Times New Roman" w:eastAsia="Calibri" w:hAnsi="Times New Roman" w:cs="Times New Roman"/>
          <w:sz w:val="24"/>
          <w:szCs w:val="24"/>
        </w:rPr>
        <w:t>vydanie osvedčenia leteckého prevádzkovateľa na prevádzku obchodnej leteckej dopravy bez obmedzenia so zložitým motorovým lietadlom</w:t>
      </w:r>
    </w:p>
    <w:p w14:paraId="3B1792C2" w14:textId="77777777" w:rsidR="001577B9" w:rsidRPr="001577B9" w:rsidRDefault="001577B9" w:rsidP="001577B9">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1577B9">
        <w:rPr>
          <w:rFonts w:ascii="Times New Roman" w:eastAsia="Calibri" w:hAnsi="Times New Roman" w:cs="Times New Roman"/>
          <w:sz w:val="24"/>
          <w:szCs w:val="24"/>
        </w:rPr>
        <w:t xml:space="preserve">zmena osvedčenia leteckého prevádzkovateľa na prevádzku obchodnej leteckej dopravy bez obmedzenia so zložitým motorovým lietadlom </w:t>
      </w:r>
    </w:p>
    <w:p w14:paraId="75B434F5" w14:textId="77777777" w:rsidR="001577B9" w:rsidRPr="001577B9" w:rsidRDefault="001577B9" w:rsidP="001577B9">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1577B9">
        <w:rPr>
          <w:rFonts w:ascii="Times New Roman" w:eastAsia="Calibri" w:hAnsi="Times New Roman" w:cs="Times New Roman"/>
          <w:sz w:val="24"/>
          <w:szCs w:val="24"/>
        </w:rPr>
        <w:t xml:space="preserve">vydanie osvedčenia leteckého prevádzkovateľa na prevádzku obchodnej leteckej dopravy bez obmedzenia s iným ako zložitým motorovým lietadlom </w:t>
      </w:r>
    </w:p>
    <w:p w14:paraId="7706D0BC" w14:textId="77777777" w:rsidR="001577B9" w:rsidRPr="001577B9" w:rsidRDefault="001577B9" w:rsidP="001577B9">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1577B9">
        <w:rPr>
          <w:rFonts w:ascii="Times New Roman" w:eastAsia="Calibri" w:hAnsi="Times New Roman" w:cs="Times New Roman"/>
          <w:sz w:val="24"/>
          <w:szCs w:val="24"/>
        </w:rPr>
        <w:t xml:space="preserve">zmena osvedčenia leteckého prevádzkovateľa na prevádzku obchodnej leteckej dopravy bez obmedzenia s iným ako zložitým motorovým lietadlom </w:t>
      </w:r>
    </w:p>
    <w:p w14:paraId="5E974813" w14:textId="77777777" w:rsidR="001577B9" w:rsidRPr="001577B9" w:rsidRDefault="001577B9" w:rsidP="001577B9">
      <w:pPr>
        <w:keepNext/>
        <w:numPr>
          <w:ilvl w:val="0"/>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1577B9">
        <w:rPr>
          <w:rFonts w:ascii="Times New Roman" w:eastAsia="Calibri" w:hAnsi="Times New Roman" w:cs="Times New Roman"/>
          <w:sz w:val="24"/>
          <w:szCs w:val="24"/>
        </w:rPr>
        <w:t>predĺženie platnosti osvedčenia leteckého prevádzkovateľa</w:t>
      </w:r>
    </w:p>
    <w:p w14:paraId="2D60F39D" w14:textId="2C567E7F" w:rsidR="001577B9" w:rsidRPr="001577B9" w:rsidRDefault="001577B9" w:rsidP="00B35517">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1577B9">
        <w:rPr>
          <w:rFonts w:ascii="Times New Roman" w:eastAsia="Calibri" w:hAnsi="Times New Roman" w:cs="Times New Roman"/>
          <w:sz w:val="24"/>
          <w:szCs w:val="24"/>
        </w:rPr>
        <w:t>počet osôb nie je možné presne určiť ani na z</w:t>
      </w:r>
      <w:r w:rsidR="00B35517">
        <w:rPr>
          <w:rFonts w:ascii="Times New Roman" w:eastAsia="Calibri" w:hAnsi="Times New Roman" w:cs="Times New Roman"/>
          <w:sz w:val="24"/>
          <w:szCs w:val="24"/>
        </w:rPr>
        <w:t xml:space="preserve">áklade expertného odhadu,; v prípade predĺženia platnosti osvedčenia leteckého prevádzkovateľa je </w:t>
      </w:r>
      <w:r w:rsidR="00B35517" w:rsidRPr="00B35517">
        <w:rPr>
          <w:rFonts w:ascii="Times New Roman" w:eastAsia="Calibri" w:hAnsi="Times New Roman" w:cs="Times New Roman"/>
          <w:sz w:val="24"/>
          <w:szCs w:val="24"/>
        </w:rPr>
        <w:t>maximálny počet ohraničený počtom leteckých prevádzkovateľov</w:t>
      </w:r>
      <w:r w:rsidR="00B35517">
        <w:rPr>
          <w:rFonts w:ascii="Times New Roman" w:eastAsia="Calibri" w:hAnsi="Times New Roman" w:cs="Times New Roman"/>
          <w:sz w:val="24"/>
          <w:szCs w:val="24"/>
        </w:rPr>
        <w:t xml:space="preserve"> </w:t>
      </w:r>
      <w:r w:rsidR="00B35517" w:rsidRPr="00B35517">
        <w:rPr>
          <w:rFonts w:ascii="Times New Roman" w:eastAsia="Calibri" w:hAnsi="Times New Roman" w:cs="Times New Roman"/>
          <w:sz w:val="24"/>
          <w:szCs w:val="24"/>
        </w:rPr>
        <w:t>(</w:t>
      </w:r>
      <w:hyperlink r:id="rId24" w:history="1">
        <w:r w:rsidR="00B35517" w:rsidRPr="00B35517">
          <w:rPr>
            <w:rStyle w:val="Hypertextovprepojenie"/>
            <w:rFonts w:ascii="Times New Roman" w:eastAsia="Calibri" w:hAnsi="Times New Roman" w:cs="Times New Roman"/>
            <w:sz w:val="24"/>
            <w:szCs w:val="24"/>
          </w:rPr>
          <w:t>https://letectvo.nsat.sk/letova-prevadzka/osvedcenie-letovej-sposobilosti/</w:t>
        </w:r>
      </w:hyperlink>
      <w:r w:rsidR="00B35517" w:rsidRPr="00B35517">
        <w:rPr>
          <w:rFonts w:ascii="Times New Roman" w:eastAsia="Calibri" w:hAnsi="Times New Roman" w:cs="Times New Roman"/>
          <w:sz w:val="24"/>
          <w:szCs w:val="24"/>
        </w:rPr>
        <w:t>)</w:t>
      </w:r>
    </w:p>
    <w:p w14:paraId="7B6E9B82" w14:textId="77777777" w:rsidR="001577B9" w:rsidRPr="001577B9" w:rsidRDefault="001577B9" w:rsidP="001577B9">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1577B9">
        <w:rPr>
          <w:rFonts w:ascii="Times New Roman" w:eastAsia="Calibri" w:hAnsi="Times New Roman" w:cs="Times New Roman"/>
          <w:sz w:val="24"/>
          <w:szCs w:val="24"/>
        </w:rPr>
        <w:t xml:space="preserve">pri určení iných poplatkov sa vychádzalo z platného sadzobníka správnych poplatkov a návrhu novely sadzobníka správnych poplatkov </w:t>
      </w:r>
    </w:p>
    <w:tbl>
      <w:tblPr>
        <w:tblW w:w="7938"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0" w:type="dxa"/>
        </w:tblCellMar>
        <w:tblLook w:val="04A0" w:firstRow="1" w:lastRow="0" w:firstColumn="1" w:lastColumn="0" w:noHBand="0" w:noVBand="1"/>
      </w:tblPr>
      <w:tblGrid>
        <w:gridCol w:w="4758"/>
        <w:gridCol w:w="1060"/>
        <w:gridCol w:w="1060"/>
        <w:gridCol w:w="1060"/>
      </w:tblGrid>
      <w:tr w:rsidR="001577B9" w:rsidRPr="001577B9" w14:paraId="39B91018" w14:textId="77777777" w:rsidTr="009A2D62">
        <w:tc>
          <w:tcPr>
            <w:tcW w:w="4758" w:type="dxa"/>
            <w:shd w:val="clear" w:color="auto" w:fill="auto"/>
            <w:noWrap/>
            <w:vAlign w:val="bottom"/>
          </w:tcPr>
          <w:p w14:paraId="5D50C362" w14:textId="26DA49E0" w:rsidR="001577B9" w:rsidRPr="001577B9" w:rsidRDefault="001577B9" w:rsidP="00BB6585">
            <w:pPr>
              <w:keepNext/>
              <w:spacing w:after="0" w:line="240" w:lineRule="auto"/>
              <w:rPr>
                <w:rFonts w:ascii="Times New Roman" w:eastAsia="Times New Roman" w:hAnsi="Times New Roman" w:cs="Times New Roman"/>
                <w:sz w:val="20"/>
                <w:szCs w:val="20"/>
                <w:lang w:eastAsia="sk-SK"/>
              </w:rPr>
            </w:pPr>
            <w:r w:rsidRPr="001577B9">
              <w:rPr>
                <w:rFonts w:ascii="Times New Roman" w:eastAsia="Times New Roman" w:hAnsi="Times New Roman" w:cs="Times New Roman"/>
                <w:sz w:val="20"/>
                <w:szCs w:val="20"/>
                <w:lang w:eastAsia="sk-SK"/>
              </w:rPr>
              <w:lastRenderedPageBreak/>
              <w:t xml:space="preserve">Nová položka 91 písm. </w:t>
            </w:r>
            <w:proofErr w:type="spellStart"/>
            <w:r>
              <w:rPr>
                <w:rFonts w:ascii="Times New Roman" w:eastAsia="Times New Roman" w:hAnsi="Times New Roman" w:cs="Times New Roman"/>
                <w:sz w:val="20"/>
                <w:szCs w:val="20"/>
                <w:lang w:eastAsia="sk-SK"/>
              </w:rPr>
              <w:t>a</w:t>
            </w:r>
            <w:r w:rsidR="00BB6585">
              <w:rPr>
                <w:rFonts w:ascii="Times New Roman" w:eastAsia="Times New Roman" w:hAnsi="Times New Roman" w:cs="Times New Roman"/>
                <w:sz w:val="20"/>
                <w:szCs w:val="20"/>
                <w:lang w:eastAsia="sk-SK"/>
              </w:rPr>
              <w:t>z</w:t>
            </w:r>
            <w:proofErr w:type="spellEnd"/>
            <w:r w:rsidRPr="001577B9">
              <w:rPr>
                <w:rFonts w:ascii="Times New Roman" w:eastAsia="Times New Roman" w:hAnsi="Times New Roman" w:cs="Times New Roman"/>
                <w:sz w:val="20"/>
                <w:szCs w:val="20"/>
                <w:lang w:eastAsia="sk-SK"/>
              </w:rPr>
              <w:t xml:space="preserve">) v porovnaní s pôvodnou položkou 91 písm. </w:t>
            </w:r>
            <w:r>
              <w:rPr>
                <w:rFonts w:ascii="Times New Roman" w:eastAsia="Times New Roman" w:hAnsi="Times New Roman" w:cs="Times New Roman"/>
                <w:sz w:val="20"/>
                <w:szCs w:val="20"/>
                <w:lang w:eastAsia="sk-SK"/>
              </w:rPr>
              <w:t>i</w:t>
            </w:r>
            <w:r w:rsidRPr="001577B9">
              <w:rPr>
                <w:rFonts w:ascii="Times New Roman" w:eastAsia="Times New Roman" w:hAnsi="Times New Roman" w:cs="Times New Roman"/>
                <w:sz w:val="20"/>
                <w:szCs w:val="20"/>
                <w:lang w:eastAsia="sk-SK"/>
              </w:rPr>
              <w:t>) (ako príklad)</w:t>
            </w:r>
          </w:p>
        </w:tc>
        <w:tc>
          <w:tcPr>
            <w:tcW w:w="1060" w:type="dxa"/>
            <w:tcBorders>
              <w:bottom w:val="single" w:sz="4" w:space="0" w:color="auto"/>
            </w:tcBorders>
            <w:shd w:val="clear" w:color="auto" w:fill="auto"/>
            <w:noWrap/>
            <w:vAlign w:val="center"/>
          </w:tcPr>
          <w:p w14:paraId="7E647BDC" w14:textId="77777777" w:rsidR="001577B9" w:rsidRPr="001577B9" w:rsidRDefault="001577B9" w:rsidP="00930FDD">
            <w:pPr>
              <w:keepNext/>
              <w:spacing w:after="0" w:line="240" w:lineRule="auto"/>
              <w:jc w:val="center"/>
              <w:rPr>
                <w:rFonts w:ascii="Times New Roman" w:eastAsia="Times New Roman" w:hAnsi="Times New Roman" w:cs="Times New Roman"/>
                <w:b/>
                <w:sz w:val="20"/>
                <w:szCs w:val="20"/>
                <w:lang w:eastAsia="sk-SK"/>
              </w:rPr>
            </w:pPr>
            <w:r w:rsidRPr="001577B9">
              <w:rPr>
                <w:rFonts w:ascii="Times New Roman" w:eastAsia="Times New Roman" w:hAnsi="Times New Roman" w:cs="Times New Roman"/>
                <w:b/>
                <w:sz w:val="20"/>
                <w:szCs w:val="20"/>
                <w:lang w:eastAsia="sk-SK"/>
              </w:rPr>
              <w:t>pôvodný analogický poplatok</w:t>
            </w:r>
          </w:p>
        </w:tc>
        <w:tc>
          <w:tcPr>
            <w:tcW w:w="1060" w:type="dxa"/>
            <w:tcBorders>
              <w:bottom w:val="single" w:sz="4" w:space="0" w:color="auto"/>
            </w:tcBorders>
            <w:shd w:val="clear" w:color="auto" w:fill="auto"/>
            <w:noWrap/>
            <w:vAlign w:val="center"/>
          </w:tcPr>
          <w:p w14:paraId="6FF0B163" w14:textId="77777777" w:rsidR="001577B9" w:rsidRPr="001577B9" w:rsidRDefault="001577B9" w:rsidP="00930FDD">
            <w:pPr>
              <w:keepNext/>
              <w:spacing w:after="0" w:line="240" w:lineRule="auto"/>
              <w:jc w:val="center"/>
              <w:rPr>
                <w:rFonts w:ascii="Times New Roman" w:eastAsia="Times New Roman" w:hAnsi="Times New Roman" w:cs="Times New Roman"/>
                <w:b/>
                <w:bCs/>
                <w:sz w:val="20"/>
                <w:szCs w:val="20"/>
                <w:lang w:eastAsia="sk-SK"/>
              </w:rPr>
            </w:pPr>
            <w:r w:rsidRPr="001577B9">
              <w:rPr>
                <w:rFonts w:ascii="Times New Roman" w:eastAsia="Times New Roman" w:hAnsi="Times New Roman" w:cs="Times New Roman"/>
                <w:b/>
                <w:bCs/>
                <w:sz w:val="20"/>
                <w:szCs w:val="20"/>
                <w:lang w:eastAsia="sk-SK"/>
              </w:rPr>
              <w:t>nový poplatok</w:t>
            </w:r>
          </w:p>
        </w:tc>
        <w:tc>
          <w:tcPr>
            <w:tcW w:w="1060" w:type="dxa"/>
            <w:tcBorders>
              <w:bottom w:val="single" w:sz="4" w:space="0" w:color="auto"/>
            </w:tcBorders>
            <w:shd w:val="clear" w:color="auto" w:fill="auto"/>
            <w:vAlign w:val="center"/>
          </w:tcPr>
          <w:p w14:paraId="7FD21693" w14:textId="77777777" w:rsidR="001577B9" w:rsidRPr="001577B9" w:rsidRDefault="001577B9" w:rsidP="00930FDD">
            <w:pPr>
              <w:keepNext/>
              <w:spacing w:after="0" w:line="240" w:lineRule="auto"/>
              <w:jc w:val="center"/>
              <w:rPr>
                <w:rFonts w:ascii="Times New Roman" w:eastAsia="Times New Roman" w:hAnsi="Times New Roman" w:cs="Times New Roman"/>
                <w:b/>
                <w:bCs/>
                <w:sz w:val="20"/>
                <w:szCs w:val="20"/>
                <w:lang w:eastAsia="sk-SK"/>
              </w:rPr>
            </w:pPr>
            <w:r w:rsidRPr="001577B9">
              <w:rPr>
                <w:rFonts w:ascii="Times New Roman" w:eastAsia="Times New Roman" w:hAnsi="Times New Roman" w:cs="Times New Roman"/>
                <w:b/>
                <w:bCs/>
                <w:sz w:val="20"/>
                <w:szCs w:val="20"/>
                <w:lang w:eastAsia="sk-SK"/>
              </w:rPr>
              <w:t>zvýšenie (+) alebo zníženie (-)</w:t>
            </w:r>
          </w:p>
        </w:tc>
      </w:tr>
      <w:tr w:rsidR="001577B9" w:rsidRPr="001577B9" w14:paraId="76AB67C5" w14:textId="77777777" w:rsidTr="009A2D62">
        <w:tc>
          <w:tcPr>
            <w:tcW w:w="4758" w:type="dxa"/>
            <w:tcBorders>
              <w:right w:val="nil"/>
            </w:tcBorders>
            <w:shd w:val="clear" w:color="auto" w:fill="auto"/>
            <w:noWrap/>
          </w:tcPr>
          <w:p w14:paraId="0BAB4AF4" w14:textId="1F50E786" w:rsidR="001577B9" w:rsidRPr="001577B9" w:rsidRDefault="009D727F" w:rsidP="00BB6585">
            <w:pPr>
              <w:spacing w:after="0" w:line="240" w:lineRule="auto"/>
              <w:ind w:left="567" w:hanging="567"/>
              <w:jc w:val="both"/>
              <w:rPr>
                <w:rFonts w:ascii="Times New Roman" w:eastAsia="Times New Roman" w:hAnsi="Times New Roman" w:cs="Times New Roman"/>
                <w:sz w:val="20"/>
                <w:szCs w:val="20"/>
                <w:lang w:eastAsia="sk-SK"/>
              </w:rPr>
            </w:pPr>
            <w:proofErr w:type="spellStart"/>
            <w:r>
              <w:rPr>
                <w:rFonts w:ascii="Times New Roman" w:hAnsi="Times New Roman" w:cs="Times New Roman"/>
                <w:sz w:val="20"/>
                <w:szCs w:val="20"/>
              </w:rPr>
              <w:t>a</w:t>
            </w:r>
            <w:r w:rsidR="00BB6585">
              <w:rPr>
                <w:rFonts w:ascii="Times New Roman" w:hAnsi="Times New Roman" w:cs="Times New Roman"/>
                <w:sz w:val="20"/>
                <w:szCs w:val="20"/>
              </w:rPr>
              <w:t>z</w:t>
            </w:r>
            <w:proofErr w:type="spellEnd"/>
            <w:r w:rsidR="001577B9" w:rsidRPr="001577B9">
              <w:rPr>
                <w:rFonts w:ascii="Times New Roman" w:hAnsi="Times New Roman" w:cs="Times New Roman"/>
                <w:sz w:val="20"/>
                <w:szCs w:val="20"/>
              </w:rPr>
              <w:t>)</w:t>
            </w:r>
            <w:r w:rsidR="001577B9" w:rsidRPr="001577B9">
              <w:rPr>
                <w:rFonts w:ascii="Times New Roman" w:hAnsi="Times New Roman" w:cs="Times New Roman"/>
                <w:sz w:val="20"/>
                <w:szCs w:val="20"/>
              </w:rPr>
              <w:tab/>
            </w:r>
            <w:bookmarkStart w:id="0" w:name="_Ref231543912"/>
            <w:r w:rsidR="001577B9" w:rsidRPr="001577B9">
              <w:rPr>
                <w:rFonts w:ascii="Times New Roman" w:hAnsi="Times New Roman" w:cs="Times New Roman"/>
                <w:sz w:val="20"/>
                <w:szCs w:val="20"/>
              </w:rPr>
              <w:t xml:space="preserve">Osvedčenie leteckého prevádzkovateľa na prevádzku obchodnej leteckej dopravy bez </w:t>
            </w:r>
            <w:proofErr w:type="spellStart"/>
            <w:r w:rsidR="001577B9" w:rsidRPr="001577B9">
              <w:rPr>
                <w:rFonts w:ascii="Times New Roman" w:hAnsi="Times New Roman" w:cs="Times New Roman"/>
                <w:sz w:val="20"/>
                <w:szCs w:val="20"/>
              </w:rPr>
              <w:t>obmedzenia</w:t>
            </w:r>
            <w:r w:rsidR="001577B9" w:rsidRPr="001577B9">
              <w:rPr>
                <w:rFonts w:ascii="Times New Roman" w:hAnsi="Times New Roman" w:cs="Times New Roman"/>
                <w:sz w:val="20"/>
                <w:szCs w:val="20"/>
                <w:vertAlign w:val="superscript"/>
              </w:rPr>
              <w:t>25ac</w:t>
            </w:r>
            <w:proofErr w:type="spellEnd"/>
            <w:r w:rsidR="001577B9" w:rsidRPr="001577B9">
              <w:rPr>
                <w:rFonts w:ascii="Times New Roman" w:hAnsi="Times New Roman" w:cs="Times New Roman"/>
                <w:sz w:val="20"/>
                <w:szCs w:val="20"/>
              </w:rPr>
              <w:t>)</w:t>
            </w:r>
            <w:bookmarkEnd w:id="0"/>
          </w:p>
        </w:tc>
        <w:tc>
          <w:tcPr>
            <w:tcW w:w="1060" w:type="dxa"/>
            <w:tcBorders>
              <w:left w:val="nil"/>
              <w:right w:val="nil"/>
            </w:tcBorders>
            <w:shd w:val="clear" w:color="auto" w:fill="auto"/>
            <w:noWrap/>
            <w:vAlign w:val="center"/>
          </w:tcPr>
          <w:p w14:paraId="45672B23" w14:textId="77777777" w:rsidR="001577B9" w:rsidRPr="001577B9" w:rsidRDefault="001577B9" w:rsidP="001577B9">
            <w:pPr>
              <w:spacing w:after="0" w:line="240" w:lineRule="auto"/>
              <w:jc w:val="right"/>
              <w:rPr>
                <w:rFonts w:ascii="Times New Roman" w:eastAsia="Times New Roman" w:hAnsi="Times New Roman" w:cs="Times New Roman"/>
                <w:sz w:val="20"/>
                <w:szCs w:val="20"/>
                <w:lang w:eastAsia="sk-SK"/>
              </w:rPr>
            </w:pPr>
          </w:p>
        </w:tc>
        <w:tc>
          <w:tcPr>
            <w:tcW w:w="1060" w:type="dxa"/>
            <w:tcBorders>
              <w:left w:val="nil"/>
              <w:right w:val="nil"/>
            </w:tcBorders>
            <w:shd w:val="clear" w:color="auto" w:fill="auto"/>
            <w:noWrap/>
            <w:vAlign w:val="center"/>
          </w:tcPr>
          <w:p w14:paraId="21EEB5E8" w14:textId="77777777" w:rsidR="001577B9" w:rsidRPr="001577B9" w:rsidRDefault="001577B9" w:rsidP="001577B9">
            <w:pPr>
              <w:spacing w:after="0" w:line="240" w:lineRule="auto"/>
              <w:jc w:val="right"/>
              <w:rPr>
                <w:rFonts w:ascii="Times New Roman" w:eastAsia="Times New Roman" w:hAnsi="Times New Roman" w:cs="Times New Roman"/>
                <w:bCs/>
                <w:sz w:val="20"/>
                <w:szCs w:val="20"/>
                <w:lang w:eastAsia="sk-SK"/>
              </w:rPr>
            </w:pPr>
            <w:r w:rsidRPr="001577B9">
              <w:rPr>
                <w:rFonts w:ascii="Times New Roman" w:eastAsia="Times New Roman" w:hAnsi="Times New Roman" w:cs="Times New Roman"/>
                <w:bCs/>
                <w:sz w:val="20"/>
                <w:szCs w:val="20"/>
                <w:lang w:eastAsia="sk-SK"/>
              </w:rPr>
              <w:t> </w:t>
            </w:r>
          </w:p>
        </w:tc>
        <w:tc>
          <w:tcPr>
            <w:tcW w:w="1060" w:type="dxa"/>
            <w:tcBorders>
              <w:left w:val="nil"/>
            </w:tcBorders>
            <w:shd w:val="clear" w:color="auto" w:fill="auto"/>
            <w:vAlign w:val="center"/>
          </w:tcPr>
          <w:p w14:paraId="5DC5571A" w14:textId="77777777" w:rsidR="001577B9" w:rsidRPr="001577B9" w:rsidRDefault="001577B9" w:rsidP="001577B9">
            <w:pPr>
              <w:spacing w:after="0" w:line="240" w:lineRule="auto"/>
              <w:jc w:val="right"/>
              <w:rPr>
                <w:rFonts w:ascii="Times New Roman" w:eastAsia="Times New Roman" w:hAnsi="Times New Roman" w:cs="Times New Roman"/>
                <w:bCs/>
                <w:sz w:val="20"/>
                <w:szCs w:val="20"/>
                <w:lang w:eastAsia="sk-SK"/>
              </w:rPr>
            </w:pPr>
          </w:p>
        </w:tc>
      </w:tr>
      <w:tr w:rsidR="001577B9" w:rsidRPr="001577B9" w14:paraId="24D16FD0" w14:textId="77777777" w:rsidTr="009A2D62">
        <w:tc>
          <w:tcPr>
            <w:tcW w:w="4758" w:type="dxa"/>
            <w:shd w:val="clear" w:color="auto" w:fill="auto"/>
            <w:noWrap/>
          </w:tcPr>
          <w:p w14:paraId="1C53B6C1" w14:textId="4B3C8914" w:rsidR="001577B9" w:rsidRPr="001577B9" w:rsidRDefault="001577B9" w:rsidP="001577B9">
            <w:pPr>
              <w:spacing w:after="0" w:line="240" w:lineRule="auto"/>
              <w:ind w:left="1134" w:hanging="567"/>
              <w:jc w:val="both"/>
              <w:rPr>
                <w:rFonts w:ascii="Times New Roman" w:hAnsi="Times New Roman" w:cs="Times New Roman"/>
                <w:sz w:val="20"/>
                <w:szCs w:val="20"/>
              </w:rPr>
            </w:pPr>
            <w:r>
              <w:rPr>
                <w:rFonts w:ascii="Times New Roman" w:hAnsi="Times New Roman" w:cs="Times New Roman"/>
                <w:sz w:val="20"/>
                <w:szCs w:val="20"/>
              </w:rPr>
              <w:t>1.</w:t>
            </w:r>
            <w:r>
              <w:rPr>
                <w:rFonts w:ascii="Times New Roman" w:hAnsi="Times New Roman" w:cs="Times New Roman"/>
                <w:sz w:val="20"/>
                <w:szCs w:val="20"/>
              </w:rPr>
              <w:tab/>
            </w:r>
            <w:r w:rsidRPr="001577B9">
              <w:rPr>
                <w:rFonts w:ascii="Times New Roman" w:hAnsi="Times New Roman" w:cs="Times New Roman"/>
                <w:sz w:val="20"/>
                <w:szCs w:val="20"/>
              </w:rPr>
              <w:t>so zložitým motorovým lietadlom</w:t>
            </w:r>
          </w:p>
        </w:tc>
        <w:tc>
          <w:tcPr>
            <w:tcW w:w="1060" w:type="dxa"/>
            <w:shd w:val="clear" w:color="auto" w:fill="auto"/>
            <w:noWrap/>
            <w:vAlign w:val="center"/>
          </w:tcPr>
          <w:p w14:paraId="5296D843" w14:textId="77777777" w:rsidR="001577B9" w:rsidRPr="001577B9" w:rsidRDefault="001577B9" w:rsidP="001577B9">
            <w:pPr>
              <w:spacing w:after="0" w:line="240" w:lineRule="auto"/>
              <w:jc w:val="right"/>
              <w:rPr>
                <w:rFonts w:ascii="Times New Roman" w:eastAsia="Times New Roman" w:hAnsi="Times New Roman" w:cs="Times New Roman"/>
                <w:sz w:val="20"/>
                <w:szCs w:val="20"/>
                <w:lang w:eastAsia="sk-SK"/>
              </w:rPr>
            </w:pPr>
          </w:p>
        </w:tc>
        <w:tc>
          <w:tcPr>
            <w:tcW w:w="1060" w:type="dxa"/>
            <w:shd w:val="clear" w:color="auto" w:fill="auto"/>
            <w:noWrap/>
            <w:vAlign w:val="center"/>
          </w:tcPr>
          <w:p w14:paraId="7FF36D7C" w14:textId="77777777" w:rsidR="001577B9" w:rsidRPr="001577B9" w:rsidRDefault="001577B9" w:rsidP="001577B9">
            <w:pPr>
              <w:spacing w:after="0" w:line="240" w:lineRule="auto"/>
              <w:jc w:val="right"/>
              <w:rPr>
                <w:rFonts w:ascii="Times New Roman" w:eastAsia="Times New Roman" w:hAnsi="Times New Roman" w:cs="Times New Roman"/>
                <w:bCs/>
                <w:sz w:val="20"/>
                <w:szCs w:val="20"/>
                <w:lang w:eastAsia="sk-SK"/>
              </w:rPr>
            </w:pPr>
          </w:p>
        </w:tc>
        <w:tc>
          <w:tcPr>
            <w:tcW w:w="1060" w:type="dxa"/>
            <w:shd w:val="clear" w:color="auto" w:fill="auto"/>
            <w:vAlign w:val="center"/>
          </w:tcPr>
          <w:p w14:paraId="38BC2482" w14:textId="77777777" w:rsidR="001577B9" w:rsidRPr="001577B9" w:rsidRDefault="001577B9" w:rsidP="001577B9">
            <w:pPr>
              <w:spacing w:after="0" w:line="240" w:lineRule="auto"/>
              <w:jc w:val="right"/>
              <w:rPr>
                <w:rFonts w:ascii="Times New Roman" w:eastAsia="Times New Roman" w:hAnsi="Times New Roman" w:cs="Times New Roman"/>
                <w:bCs/>
                <w:sz w:val="20"/>
                <w:szCs w:val="20"/>
                <w:lang w:eastAsia="sk-SK"/>
              </w:rPr>
            </w:pPr>
          </w:p>
        </w:tc>
      </w:tr>
      <w:tr w:rsidR="001577B9" w:rsidRPr="001577B9" w14:paraId="6569D226" w14:textId="77777777" w:rsidTr="009A2D62">
        <w:tc>
          <w:tcPr>
            <w:tcW w:w="4758" w:type="dxa"/>
            <w:shd w:val="clear" w:color="auto" w:fill="auto"/>
            <w:noWrap/>
          </w:tcPr>
          <w:p w14:paraId="28B8DCEA" w14:textId="6DBC8B36" w:rsidR="001577B9" w:rsidRPr="001577B9" w:rsidRDefault="001577B9" w:rsidP="001577B9">
            <w:pPr>
              <w:spacing w:after="0" w:line="240" w:lineRule="auto"/>
              <w:ind w:left="1701" w:hanging="567"/>
              <w:jc w:val="both"/>
              <w:rPr>
                <w:rFonts w:ascii="Times New Roman" w:eastAsia="Times New Roman" w:hAnsi="Times New Roman" w:cs="Times New Roman"/>
                <w:sz w:val="20"/>
                <w:szCs w:val="20"/>
                <w:lang w:eastAsia="sk-SK"/>
              </w:rPr>
            </w:pPr>
            <w:r>
              <w:rPr>
                <w:rFonts w:ascii="Times New Roman" w:hAnsi="Times New Roman" w:cs="Times New Roman"/>
                <w:sz w:val="20"/>
                <w:szCs w:val="20"/>
              </w:rPr>
              <w:t>1.</w:t>
            </w:r>
            <w:r w:rsidRPr="001577B9">
              <w:rPr>
                <w:rFonts w:ascii="Times New Roman" w:hAnsi="Times New Roman" w:cs="Times New Roman"/>
                <w:sz w:val="20"/>
                <w:szCs w:val="20"/>
              </w:rPr>
              <w:t>1.</w:t>
            </w:r>
            <w:r w:rsidRPr="001577B9">
              <w:rPr>
                <w:rFonts w:ascii="Times New Roman" w:hAnsi="Times New Roman" w:cs="Times New Roman"/>
                <w:sz w:val="20"/>
                <w:szCs w:val="20"/>
              </w:rPr>
              <w:tab/>
              <w:t>vydanie osvedčenia leteckého prevádzkovateľa na prevádzku obchodnej leteckej dopravy bez obmedzenia so zložitým motorovým lietadlom .....</w:t>
            </w:r>
          </w:p>
        </w:tc>
        <w:tc>
          <w:tcPr>
            <w:tcW w:w="1060" w:type="dxa"/>
            <w:shd w:val="clear" w:color="auto" w:fill="auto"/>
            <w:noWrap/>
            <w:vAlign w:val="center"/>
          </w:tcPr>
          <w:p w14:paraId="56FFC9A9" w14:textId="4D2538FD" w:rsidR="001577B9" w:rsidRPr="001577B9" w:rsidRDefault="001577B9" w:rsidP="001577B9">
            <w:pPr>
              <w:spacing w:after="0" w:line="240" w:lineRule="auto"/>
              <w:jc w:val="right"/>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3</w:t>
            </w:r>
            <w:r w:rsidRPr="001577B9">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5</w:t>
            </w:r>
            <w:r w:rsidRPr="001577B9">
              <w:rPr>
                <w:rFonts w:ascii="Times New Roman" w:eastAsia="Times New Roman" w:hAnsi="Times New Roman" w:cs="Times New Roman"/>
                <w:sz w:val="20"/>
                <w:szCs w:val="20"/>
                <w:lang w:eastAsia="sk-SK"/>
              </w:rPr>
              <w:t>00 eur</w:t>
            </w:r>
          </w:p>
        </w:tc>
        <w:tc>
          <w:tcPr>
            <w:tcW w:w="1060" w:type="dxa"/>
            <w:shd w:val="clear" w:color="auto" w:fill="auto"/>
            <w:noWrap/>
            <w:vAlign w:val="center"/>
          </w:tcPr>
          <w:p w14:paraId="2DE82B44" w14:textId="6CFDD49D" w:rsidR="001577B9" w:rsidRPr="001577B9" w:rsidRDefault="001577B9" w:rsidP="001577B9">
            <w:pPr>
              <w:spacing w:after="0" w:line="240" w:lineRule="auto"/>
              <w:jc w:val="right"/>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8 0</w:t>
            </w:r>
            <w:r w:rsidRPr="001577B9">
              <w:rPr>
                <w:rFonts w:ascii="Times New Roman" w:eastAsia="Times New Roman" w:hAnsi="Times New Roman" w:cs="Times New Roman"/>
                <w:bCs/>
                <w:sz w:val="20"/>
                <w:szCs w:val="20"/>
                <w:lang w:eastAsia="sk-SK"/>
              </w:rPr>
              <w:t>00 eur</w:t>
            </w:r>
          </w:p>
        </w:tc>
        <w:tc>
          <w:tcPr>
            <w:tcW w:w="1060" w:type="dxa"/>
            <w:shd w:val="clear" w:color="auto" w:fill="auto"/>
            <w:vAlign w:val="center"/>
          </w:tcPr>
          <w:p w14:paraId="3ED0A57F" w14:textId="668A5EE4" w:rsidR="001577B9" w:rsidRPr="001577B9" w:rsidRDefault="001577B9" w:rsidP="001577B9">
            <w:pPr>
              <w:spacing w:after="0" w:line="240" w:lineRule="auto"/>
              <w:jc w:val="right"/>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4</w:t>
            </w:r>
            <w:r w:rsidRPr="001577B9">
              <w:rPr>
                <w:rFonts w:ascii="Times New Roman" w:eastAsia="Times New Roman" w:hAnsi="Times New Roman" w:cs="Times New Roman"/>
                <w:bCs/>
                <w:sz w:val="20"/>
                <w:szCs w:val="20"/>
                <w:lang w:eastAsia="sk-SK"/>
              </w:rPr>
              <w:t xml:space="preserve"> </w:t>
            </w:r>
            <w:r>
              <w:rPr>
                <w:rFonts w:ascii="Times New Roman" w:eastAsia="Times New Roman" w:hAnsi="Times New Roman" w:cs="Times New Roman"/>
                <w:bCs/>
                <w:sz w:val="20"/>
                <w:szCs w:val="20"/>
                <w:lang w:eastAsia="sk-SK"/>
              </w:rPr>
              <w:t>5</w:t>
            </w:r>
            <w:r w:rsidRPr="001577B9">
              <w:rPr>
                <w:rFonts w:ascii="Times New Roman" w:eastAsia="Times New Roman" w:hAnsi="Times New Roman" w:cs="Times New Roman"/>
                <w:bCs/>
                <w:sz w:val="20"/>
                <w:szCs w:val="20"/>
                <w:lang w:eastAsia="sk-SK"/>
              </w:rPr>
              <w:t>00 eur</w:t>
            </w:r>
          </w:p>
        </w:tc>
      </w:tr>
      <w:tr w:rsidR="001577B9" w:rsidRPr="001577B9" w14:paraId="3ACAFE7B" w14:textId="77777777" w:rsidTr="009A2D62">
        <w:tc>
          <w:tcPr>
            <w:tcW w:w="4758" w:type="dxa"/>
            <w:shd w:val="clear" w:color="auto" w:fill="auto"/>
          </w:tcPr>
          <w:p w14:paraId="27AFF3EB" w14:textId="2264007B" w:rsidR="001577B9" w:rsidRPr="001577B9" w:rsidRDefault="001577B9" w:rsidP="001577B9">
            <w:pPr>
              <w:spacing w:after="0" w:line="240" w:lineRule="auto"/>
              <w:ind w:left="1701" w:hanging="567"/>
              <w:jc w:val="both"/>
              <w:rPr>
                <w:rFonts w:ascii="Times New Roman" w:eastAsia="Times New Roman" w:hAnsi="Times New Roman" w:cs="Times New Roman"/>
                <w:sz w:val="20"/>
                <w:szCs w:val="20"/>
                <w:lang w:eastAsia="sk-SK"/>
              </w:rPr>
            </w:pPr>
            <w:r>
              <w:rPr>
                <w:rFonts w:ascii="Times New Roman" w:hAnsi="Times New Roman" w:cs="Times New Roman"/>
                <w:sz w:val="20"/>
                <w:szCs w:val="20"/>
              </w:rPr>
              <w:t>1.</w:t>
            </w:r>
            <w:r w:rsidRPr="001577B9">
              <w:rPr>
                <w:rFonts w:ascii="Times New Roman" w:hAnsi="Times New Roman" w:cs="Times New Roman"/>
                <w:sz w:val="20"/>
                <w:szCs w:val="20"/>
              </w:rPr>
              <w:t>2.</w:t>
            </w:r>
            <w:r w:rsidRPr="001577B9">
              <w:rPr>
                <w:rFonts w:ascii="Times New Roman" w:hAnsi="Times New Roman" w:cs="Times New Roman"/>
                <w:sz w:val="20"/>
                <w:szCs w:val="20"/>
              </w:rPr>
              <w:tab/>
              <w:t>zmena osvedčenia leteckého prevádzkovateľa na prevádzku obchodnej leteckej dopravy bez obmedzenia so zložitým motorovým lietadlom .....</w:t>
            </w:r>
          </w:p>
        </w:tc>
        <w:tc>
          <w:tcPr>
            <w:tcW w:w="1060" w:type="dxa"/>
            <w:shd w:val="clear" w:color="auto" w:fill="auto"/>
            <w:noWrap/>
            <w:vAlign w:val="center"/>
          </w:tcPr>
          <w:p w14:paraId="242D385E" w14:textId="288A6C32" w:rsidR="001577B9" w:rsidRPr="001577B9" w:rsidRDefault="001577B9" w:rsidP="001577B9">
            <w:pPr>
              <w:spacing w:after="0" w:line="240" w:lineRule="auto"/>
              <w:jc w:val="right"/>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18</w:t>
            </w:r>
            <w:r w:rsidRPr="001577B9">
              <w:rPr>
                <w:rFonts w:ascii="Times New Roman" w:eastAsia="Times New Roman" w:hAnsi="Times New Roman" w:cs="Times New Roman"/>
                <w:sz w:val="20"/>
                <w:szCs w:val="20"/>
                <w:lang w:eastAsia="sk-SK"/>
              </w:rPr>
              <w:t>0 eur</w:t>
            </w:r>
          </w:p>
        </w:tc>
        <w:tc>
          <w:tcPr>
            <w:tcW w:w="1060" w:type="dxa"/>
            <w:shd w:val="clear" w:color="auto" w:fill="auto"/>
            <w:noWrap/>
            <w:vAlign w:val="center"/>
          </w:tcPr>
          <w:p w14:paraId="75D83840" w14:textId="33ED04CF" w:rsidR="001577B9" w:rsidRPr="001577B9" w:rsidRDefault="001577B9" w:rsidP="001577B9">
            <w:pPr>
              <w:spacing w:after="0" w:line="240" w:lineRule="auto"/>
              <w:jc w:val="right"/>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200</w:t>
            </w:r>
            <w:r w:rsidRPr="001577B9">
              <w:rPr>
                <w:rFonts w:ascii="Times New Roman" w:eastAsia="Times New Roman" w:hAnsi="Times New Roman" w:cs="Times New Roman"/>
                <w:bCs/>
                <w:sz w:val="20"/>
                <w:szCs w:val="20"/>
                <w:lang w:eastAsia="sk-SK"/>
              </w:rPr>
              <w:t xml:space="preserve"> eur</w:t>
            </w:r>
          </w:p>
        </w:tc>
        <w:tc>
          <w:tcPr>
            <w:tcW w:w="1060" w:type="dxa"/>
            <w:shd w:val="clear" w:color="auto" w:fill="auto"/>
            <w:vAlign w:val="center"/>
          </w:tcPr>
          <w:p w14:paraId="02F2E1BF" w14:textId="5414CAF4" w:rsidR="001577B9" w:rsidRPr="001577B9" w:rsidRDefault="001577B9" w:rsidP="001577B9">
            <w:pPr>
              <w:spacing w:after="0" w:line="240" w:lineRule="auto"/>
              <w:jc w:val="right"/>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20</w:t>
            </w:r>
            <w:r w:rsidRPr="001577B9">
              <w:rPr>
                <w:rFonts w:ascii="Times New Roman" w:eastAsia="Times New Roman" w:hAnsi="Times New Roman" w:cs="Times New Roman"/>
                <w:bCs/>
                <w:sz w:val="20"/>
                <w:szCs w:val="20"/>
                <w:lang w:eastAsia="sk-SK"/>
              </w:rPr>
              <w:t xml:space="preserve"> eur</w:t>
            </w:r>
          </w:p>
        </w:tc>
      </w:tr>
      <w:tr w:rsidR="001577B9" w:rsidRPr="001577B9" w14:paraId="01E188AC" w14:textId="77777777" w:rsidTr="009A2D62">
        <w:tc>
          <w:tcPr>
            <w:tcW w:w="4758" w:type="dxa"/>
            <w:shd w:val="clear" w:color="auto" w:fill="auto"/>
          </w:tcPr>
          <w:p w14:paraId="6FFF3C04" w14:textId="20B1DF0B" w:rsidR="001577B9" w:rsidRPr="001577B9" w:rsidRDefault="001577B9" w:rsidP="001577B9">
            <w:pPr>
              <w:spacing w:after="0" w:line="240" w:lineRule="auto"/>
              <w:ind w:left="1134" w:hanging="567"/>
              <w:jc w:val="both"/>
              <w:rPr>
                <w:rFonts w:ascii="Times New Roman" w:hAnsi="Times New Roman" w:cs="Times New Roman"/>
                <w:sz w:val="20"/>
                <w:szCs w:val="20"/>
              </w:rPr>
            </w:pPr>
            <w:r>
              <w:rPr>
                <w:rFonts w:ascii="Times New Roman" w:hAnsi="Times New Roman" w:cs="Times New Roman"/>
                <w:sz w:val="20"/>
                <w:szCs w:val="20"/>
              </w:rPr>
              <w:t>2.</w:t>
            </w:r>
            <w:r>
              <w:rPr>
                <w:rFonts w:ascii="Times New Roman" w:hAnsi="Times New Roman" w:cs="Times New Roman"/>
                <w:sz w:val="20"/>
                <w:szCs w:val="20"/>
              </w:rPr>
              <w:tab/>
            </w:r>
            <w:r w:rsidRPr="001577B9">
              <w:rPr>
                <w:rFonts w:ascii="Times New Roman" w:hAnsi="Times New Roman" w:cs="Times New Roman"/>
                <w:sz w:val="20"/>
                <w:szCs w:val="20"/>
              </w:rPr>
              <w:t>s iným ako zložitým motorovým lietadlom</w:t>
            </w:r>
          </w:p>
        </w:tc>
        <w:tc>
          <w:tcPr>
            <w:tcW w:w="1060" w:type="dxa"/>
            <w:shd w:val="clear" w:color="auto" w:fill="auto"/>
            <w:noWrap/>
            <w:vAlign w:val="center"/>
          </w:tcPr>
          <w:p w14:paraId="2DAE6834" w14:textId="77777777" w:rsidR="001577B9" w:rsidRDefault="001577B9" w:rsidP="001577B9">
            <w:pPr>
              <w:spacing w:after="0" w:line="240" w:lineRule="auto"/>
              <w:jc w:val="right"/>
              <w:rPr>
                <w:rFonts w:ascii="Times New Roman" w:eastAsia="Times New Roman" w:hAnsi="Times New Roman" w:cs="Times New Roman"/>
                <w:sz w:val="20"/>
                <w:szCs w:val="20"/>
                <w:lang w:eastAsia="sk-SK"/>
              </w:rPr>
            </w:pPr>
          </w:p>
        </w:tc>
        <w:tc>
          <w:tcPr>
            <w:tcW w:w="1060" w:type="dxa"/>
            <w:shd w:val="clear" w:color="auto" w:fill="auto"/>
            <w:noWrap/>
            <w:vAlign w:val="center"/>
          </w:tcPr>
          <w:p w14:paraId="16E06B62" w14:textId="77777777" w:rsidR="001577B9" w:rsidRDefault="001577B9" w:rsidP="001577B9">
            <w:pPr>
              <w:spacing w:after="0" w:line="240" w:lineRule="auto"/>
              <w:jc w:val="right"/>
              <w:rPr>
                <w:rFonts w:ascii="Times New Roman" w:eastAsia="Times New Roman" w:hAnsi="Times New Roman" w:cs="Times New Roman"/>
                <w:bCs/>
                <w:sz w:val="20"/>
                <w:szCs w:val="20"/>
                <w:lang w:eastAsia="sk-SK"/>
              </w:rPr>
            </w:pPr>
          </w:p>
        </w:tc>
        <w:tc>
          <w:tcPr>
            <w:tcW w:w="1060" w:type="dxa"/>
            <w:shd w:val="clear" w:color="auto" w:fill="auto"/>
            <w:vAlign w:val="center"/>
          </w:tcPr>
          <w:p w14:paraId="3A8455EF" w14:textId="77777777" w:rsidR="001577B9" w:rsidRDefault="001577B9" w:rsidP="001577B9">
            <w:pPr>
              <w:spacing w:after="0" w:line="240" w:lineRule="auto"/>
              <w:jc w:val="right"/>
              <w:rPr>
                <w:rFonts w:ascii="Times New Roman" w:eastAsia="Times New Roman" w:hAnsi="Times New Roman" w:cs="Times New Roman"/>
                <w:bCs/>
                <w:sz w:val="20"/>
                <w:szCs w:val="20"/>
                <w:lang w:eastAsia="sk-SK"/>
              </w:rPr>
            </w:pPr>
          </w:p>
        </w:tc>
      </w:tr>
      <w:tr w:rsidR="000F7FD8" w:rsidRPr="001577B9" w14:paraId="1AF6E925" w14:textId="77777777" w:rsidTr="009A2D62">
        <w:tc>
          <w:tcPr>
            <w:tcW w:w="4758" w:type="dxa"/>
            <w:shd w:val="clear" w:color="auto" w:fill="auto"/>
          </w:tcPr>
          <w:p w14:paraId="16A36AD6" w14:textId="06077915" w:rsidR="000F7FD8" w:rsidRDefault="009D727F" w:rsidP="009D727F">
            <w:pPr>
              <w:spacing w:after="0" w:line="240" w:lineRule="auto"/>
              <w:ind w:left="1701" w:hanging="567"/>
              <w:jc w:val="both"/>
              <w:rPr>
                <w:rFonts w:ascii="Times New Roman" w:hAnsi="Times New Roman" w:cs="Times New Roman"/>
                <w:sz w:val="20"/>
                <w:szCs w:val="20"/>
              </w:rPr>
            </w:pPr>
            <w:r>
              <w:rPr>
                <w:rFonts w:ascii="Times New Roman" w:hAnsi="Times New Roman" w:cs="Times New Roman"/>
                <w:sz w:val="20"/>
                <w:szCs w:val="20"/>
              </w:rPr>
              <w:t>2.1.</w:t>
            </w:r>
            <w:r>
              <w:rPr>
                <w:rFonts w:ascii="Times New Roman" w:hAnsi="Times New Roman" w:cs="Times New Roman"/>
                <w:sz w:val="20"/>
                <w:szCs w:val="20"/>
              </w:rPr>
              <w:tab/>
            </w:r>
            <w:r w:rsidRPr="009D727F">
              <w:rPr>
                <w:rFonts w:ascii="Times New Roman" w:hAnsi="Times New Roman" w:cs="Times New Roman"/>
                <w:sz w:val="20"/>
                <w:szCs w:val="20"/>
              </w:rPr>
              <w:t>vydanie osvedčenia leteckého prevádzkovateľa na prevádzku obchodnej leteckej dopravy bez obmedzenia s iným ako zložitým motorovým lietadlom .....</w:t>
            </w:r>
          </w:p>
        </w:tc>
        <w:tc>
          <w:tcPr>
            <w:tcW w:w="1060" w:type="dxa"/>
            <w:shd w:val="clear" w:color="auto" w:fill="auto"/>
            <w:noWrap/>
            <w:vAlign w:val="center"/>
          </w:tcPr>
          <w:p w14:paraId="164657DB" w14:textId="04B7ADB8" w:rsidR="000F7FD8" w:rsidRDefault="008435AE" w:rsidP="001577B9">
            <w:pPr>
              <w:spacing w:after="0" w:line="240" w:lineRule="auto"/>
              <w:jc w:val="right"/>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3 500 eur</w:t>
            </w:r>
          </w:p>
        </w:tc>
        <w:tc>
          <w:tcPr>
            <w:tcW w:w="1060" w:type="dxa"/>
            <w:shd w:val="clear" w:color="auto" w:fill="auto"/>
            <w:noWrap/>
            <w:vAlign w:val="center"/>
          </w:tcPr>
          <w:p w14:paraId="23A53B4F" w14:textId="4B77ACB2" w:rsidR="000F7FD8" w:rsidRDefault="008435AE" w:rsidP="001577B9">
            <w:pPr>
              <w:spacing w:after="0" w:line="240" w:lineRule="auto"/>
              <w:jc w:val="right"/>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2 000 eur</w:t>
            </w:r>
          </w:p>
        </w:tc>
        <w:tc>
          <w:tcPr>
            <w:tcW w:w="1060" w:type="dxa"/>
            <w:shd w:val="clear" w:color="auto" w:fill="auto"/>
            <w:vAlign w:val="center"/>
          </w:tcPr>
          <w:p w14:paraId="14E11BDF" w14:textId="1AC48DA6" w:rsidR="000F7FD8" w:rsidRDefault="008435AE" w:rsidP="001577B9">
            <w:pPr>
              <w:spacing w:after="0" w:line="240" w:lineRule="auto"/>
              <w:jc w:val="right"/>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-1 500 eur</w:t>
            </w:r>
          </w:p>
        </w:tc>
      </w:tr>
      <w:tr w:rsidR="009D727F" w:rsidRPr="001577B9" w14:paraId="22D303F4" w14:textId="77777777" w:rsidTr="009A2D62">
        <w:tc>
          <w:tcPr>
            <w:tcW w:w="4758" w:type="dxa"/>
            <w:shd w:val="clear" w:color="auto" w:fill="auto"/>
          </w:tcPr>
          <w:p w14:paraId="44F7C573" w14:textId="13BA82F2" w:rsidR="009D727F" w:rsidRDefault="005C50E4" w:rsidP="005C50E4">
            <w:pPr>
              <w:spacing w:after="0" w:line="240" w:lineRule="auto"/>
              <w:ind w:left="1701" w:hanging="567"/>
              <w:jc w:val="both"/>
              <w:rPr>
                <w:rFonts w:ascii="Times New Roman" w:hAnsi="Times New Roman" w:cs="Times New Roman"/>
                <w:sz w:val="20"/>
                <w:szCs w:val="20"/>
              </w:rPr>
            </w:pPr>
            <w:r>
              <w:rPr>
                <w:rFonts w:ascii="Times New Roman" w:hAnsi="Times New Roman" w:cs="Times New Roman"/>
                <w:sz w:val="20"/>
                <w:szCs w:val="20"/>
              </w:rPr>
              <w:t>2.2.</w:t>
            </w:r>
            <w:r>
              <w:rPr>
                <w:rFonts w:ascii="Times New Roman" w:hAnsi="Times New Roman" w:cs="Times New Roman"/>
                <w:sz w:val="20"/>
                <w:szCs w:val="20"/>
              </w:rPr>
              <w:tab/>
            </w:r>
            <w:r w:rsidRPr="005C50E4">
              <w:rPr>
                <w:rFonts w:ascii="Times New Roman" w:hAnsi="Times New Roman" w:cs="Times New Roman"/>
                <w:sz w:val="20"/>
                <w:szCs w:val="20"/>
              </w:rPr>
              <w:t>zmena osvedčenia leteckého prevádzkovateľa na prevádzku obchodnej leteckej dopravy bez obmedzenia s iným ako zložitým motorovým lietadlom .....</w:t>
            </w:r>
          </w:p>
        </w:tc>
        <w:tc>
          <w:tcPr>
            <w:tcW w:w="1060" w:type="dxa"/>
            <w:shd w:val="clear" w:color="auto" w:fill="auto"/>
            <w:noWrap/>
            <w:vAlign w:val="center"/>
          </w:tcPr>
          <w:p w14:paraId="705E97A1" w14:textId="341308DF" w:rsidR="009D727F" w:rsidRDefault="005C50E4" w:rsidP="005C50E4">
            <w:pPr>
              <w:spacing w:after="0" w:line="240" w:lineRule="auto"/>
              <w:jc w:val="right"/>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180 eur</w:t>
            </w:r>
          </w:p>
        </w:tc>
        <w:tc>
          <w:tcPr>
            <w:tcW w:w="1060" w:type="dxa"/>
            <w:shd w:val="clear" w:color="auto" w:fill="auto"/>
            <w:noWrap/>
            <w:vAlign w:val="center"/>
          </w:tcPr>
          <w:p w14:paraId="77EBE6EF" w14:textId="4B680BE7" w:rsidR="009D727F" w:rsidRDefault="005C50E4" w:rsidP="001577B9">
            <w:pPr>
              <w:spacing w:after="0" w:line="240" w:lineRule="auto"/>
              <w:jc w:val="right"/>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100 eur</w:t>
            </w:r>
          </w:p>
        </w:tc>
        <w:tc>
          <w:tcPr>
            <w:tcW w:w="1060" w:type="dxa"/>
            <w:shd w:val="clear" w:color="auto" w:fill="auto"/>
            <w:vAlign w:val="center"/>
          </w:tcPr>
          <w:p w14:paraId="30074AF2" w14:textId="44D3EF4E" w:rsidR="009D727F" w:rsidRDefault="005C50E4" w:rsidP="001577B9">
            <w:pPr>
              <w:spacing w:after="0" w:line="240" w:lineRule="auto"/>
              <w:jc w:val="right"/>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-80 eur</w:t>
            </w:r>
          </w:p>
        </w:tc>
      </w:tr>
      <w:tr w:rsidR="009D727F" w:rsidRPr="001577B9" w14:paraId="52F38DAE" w14:textId="77777777" w:rsidTr="009A2D62">
        <w:tc>
          <w:tcPr>
            <w:tcW w:w="4758" w:type="dxa"/>
            <w:shd w:val="clear" w:color="auto" w:fill="auto"/>
          </w:tcPr>
          <w:p w14:paraId="34AB2924" w14:textId="31A49FD1" w:rsidR="009D727F" w:rsidRDefault="009D1356" w:rsidP="009D135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Predĺženie platnosti osvedčenia leteckého prevádzkovateľa</w:t>
            </w:r>
          </w:p>
        </w:tc>
        <w:tc>
          <w:tcPr>
            <w:tcW w:w="1060" w:type="dxa"/>
            <w:shd w:val="clear" w:color="auto" w:fill="auto"/>
            <w:noWrap/>
            <w:vAlign w:val="center"/>
          </w:tcPr>
          <w:p w14:paraId="25560EA4" w14:textId="6B43EDCD" w:rsidR="009D727F" w:rsidRDefault="009D1356" w:rsidP="001577B9">
            <w:pPr>
              <w:spacing w:after="0" w:line="240" w:lineRule="auto"/>
              <w:jc w:val="right"/>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 eur</w:t>
            </w:r>
          </w:p>
        </w:tc>
        <w:tc>
          <w:tcPr>
            <w:tcW w:w="1060" w:type="dxa"/>
            <w:shd w:val="clear" w:color="auto" w:fill="auto"/>
            <w:noWrap/>
            <w:vAlign w:val="center"/>
          </w:tcPr>
          <w:p w14:paraId="717C64C5" w14:textId="3698F68F" w:rsidR="009D727F" w:rsidRDefault="009D1356" w:rsidP="001577B9">
            <w:pPr>
              <w:spacing w:after="0" w:line="240" w:lineRule="auto"/>
              <w:jc w:val="right"/>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360 eur</w:t>
            </w:r>
          </w:p>
        </w:tc>
        <w:tc>
          <w:tcPr>
            <w:tcW w:w="1060" w:type="dxa"/>
            <w:shd w:val="clear" w:color="auto" w:fill="auto"/>
            <w:vAlign w:val="center"/>
          </w:tcPr>
          <w:p w14:paraId="4C32C670" w14:textId="411A4568" w:rsidR="009D727F" w:rsidRDefault="009D1356" w:rsidP="001577B9">
            <w:pPr>
              <w:spacing w:after="0" w:line="240" w:lineRule="auto"/>
              <w:jc w:val="right"/>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-360 eur</w:t>
            </w:r>
          </w:p>
        </w:tc>
      </w:tr>
    </w:tbl>
    <w:p w14:paraId="189180F7" w14:textId="77777777" w:rsidR="001577B9" w:rsidRPr="001577B9" w:rsidRDefault="001577B9" w:rsidP="001577B9">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1577B9">
        <w:rPr>
          <w:rFonts w:ascii="Times New Roman" w:eastAsia="Calibri" w:hAnsi="Times New Roman" w:cs="Times New Roman"/>
          <w:sz w:val="24"/>
          <w:szCs w:val="24"/>
        </w:rPr>
        <w:t xml:space="preserve">pri určení administratívnych nákladov sa vychádzalo z predpokladu, že podanie žiadosti nepredstavuje náročnú administratívnu činnosť a je možné ju podať prostredníctvom ústredného portálu verejnej správy alebo prostredníctvom elektronickej pošty, </w:t>
      </w:r>
    </w:p>
    <w:p w14:paraId="7F175D7B" w14:textId="620DE9A1" w:rsidR="001577B9" w:rsidRPr="00B35517" w:rsidRDefault="001577B9" w:rsidP="009A2D62">
      <w:pPr>
        <w:numPr>
          <w:ilvl w:val="1"/>
          <w:numId w:val="2"/>
        </w:numPr>
        <w:autoSpaceDE w:val="0"/>
        <w:autoSpaceDN w:val="0"/>
        <w:adjustRightInd w:val="0"/>
        <w:spacing w:after="0" w:line="240" w:lineRule="auto"/>
        <w:ind w:left="1134" w:hanging="567"/>
        <w:contextualSpacing/>
        <w:jc w:val="both"/>
        <w:rPr>
          <w:rFonts w:ascii="Times New Roman" w:eastAsia="Calibri" w:hAnsi="Times New Roman" w:cs="Times New Roman"/>
          <w:sz w:val="24"/>
          <w:szCs w:val="24"/>
        </w:rPr>
      </w:pPr>
      <w:r w:rsidRPr="001577B9">
        <w:rPr>
          <w:rFonts w:ascii="Times New Roman" w:eastAsia="Calibri" w:hAnsi="Times New Roman" w:cs="Times New Roman"/>
          <w:sz w:val="24"/>
          <w:szCs w:val="24"/>
        </w:rPr>
        <w:t xml:space="preserve">zrušenie potreby </w:t>
      </w:r>
      <w:r w:rsidR="00B35517" w:rsidRPr="00B35517">
        <w:rPr>
          <w:rFonts w:ascii="Times New Roman" w:eastAsia="Calibri" w:hAnsi="Times New Roman" w:cs="Times New Roman"/>
          <w:sz w:val="24"/>
          <w:szCs w:val="24"/>
        </w:rPr>
        <w:t>predĺženia platnosti osvedčenia leteckého prevádzkovateľa</w:t>
      </w:r>
      <w:r w:rsidRPr="001577B9">
        <w:rPr>
          <w:rFonts w:ascii="Times New Roman" w:eastAsia="Calibri" w:hAnsi="Times New Roman" w:cs="Times New Roman"/>
          <w:sz w:val="24"/>
          <w:szCs w:val="24"/>
        </w:rPr>
        <w:t xml:space="preserve"> a s stým spojené zrušenie správneho poplatku predstavuje pozitívny vplyv</w:t>
      </w:r>
    </w:p>
    <w:p w14:paraId="731B3989" w14:textId="7F854E23" w:rsidR="00EB5789" w:rsidRPr="00987017" w:rsidRDefault="00EB5789" w:rsidP="00615B72">
      <w:pPr>
        <w:spacing w:after="0" w:line="240" w:lineRule="auto"/>
        <w:rPr>
          <w:rFonts w:ascii="Times New Roman" w:eastAsia="Calibri" w:hAnsi="Times New Roman" w:cs="Times New Roman"/>
          <w:sz w:val="24"/>
          <w:szCs w:val="24"/>
        </w:rPr>
      </w:pPr>
      <w:r w:rsidRPr="00987017">
        <w:rPr>
          <w:rFonts w:ascii="Times New Roman" w:eastAsia="Calibri" w:hAnsi="Times New Roman" w:cs="Times New Roman"/>
          <w:sz w:val="24"/>
          <w:szCs w:val="24"/>
        </w:rPr>
        <w:br w:type="page"/>
      </w:r>
    </w:p>
    <w:p w14:paraId="0EB298DB" w14:textId="77777777" w:rsidR="00512BA7" w:rsidRPr="00987017" w:rsidRDefault="00511F8F" w:rsidP="00615B72">
      <w:pPr>
        <w:jc w:val="both"/>
        <w:rPr>
          <w:rFonts w:ascii="Times New Roman" w:eastAsia="Calibri" w:hAnsi="Times New Roman" w:cs="Times New Roman"/>
          <w:b/>
          <w:bCs/>
          <w:i/>
          <w:sz w:val="24"/>
          <w:szCs w:val="24"/>
          <w:u w:val="single"/>
        </w:rPr>
      </w:pPr>
      <w:r w:rsidRPr="00987017">
        <w:rPr>
          <w:rFonts w:ascii="Times New Roman" w:eastAsia="Calibri" w:hAnsi="Times New Roman" w:cs="Times New Roman"/>
          <w:b/>
          <w:bCs/>
          <w:i/>
          <w:sz w:val="24"/>
          <w:szCs w:val="24"/>
          <w:u w:val="single"/>
        </w:rPr>
        <w:lastRenderedPageBreak/>
        <w:t xml:space="preserve">3.1.4 </w:t>
      </w:r>
      <w:r w:rsidR="001E24E8" w:rsidRPr="00987017">
        <w:rPr>
          <w:rFonts w:ascii="Times New Roman" w:eastAsia="Calibri" w:hAnsi="Times New Roman" w:cs="Times New Roman"/>
          <w:b/>
          <w:bCs/>
          <w:i/>
          <w:sz w:val="24"/>
          <w:szCs w:val="24"/>
          <w:u w:val="single"/>
        </w:rPr>
        <w:t>Odôvodnenie</w:t>
      </w:r>
      <w:r w:rsidR="008F6ADE" w:rsidRPr="00987017">
        <w:rPr>
          <w:rFonts w:ascii="Times New Roman" w:eastAsia="Calibri" w:hAnsi="Times New Roman" w:cs="Times New Roman"/>
          <w:b/>
          <w:bCs/>
          <w:i/>
          <w:sz w:val="24"/>
          <w:szCs w:val="24"/>
          <w:u w:val="single"/>
        </w:rPr>
        <w:t xml:space="preserve"> </w:t>
      </w:r>
      <w:proofErr w:type="spellStart"/>
      <w:r w:rsidR="008F6ADE" w:rsidRPr="00987017">
        <w:rPr>
          <w:rFonts w:ascii="Times New Roman" w:eastAsia="Calibri" w:hAnsi="Times New Roman" w:cs="Times New Roman"/>
          <w:b/>
          <w:bCs/>
          <w:i/>
          <w:sz w:val="24"/>
          <w:szCs w:val="24"/>
          <w:u w:val="single"/>
        </w:rPr>
        <w:t>goldplating</w:t>
      </w:r>
      <w:r w:rsidR="0016512E" w:rsidRPr="00987017">
        <w:rPr>
          <w:rFonts w:ascii="Times New Roman" w:eastAsia="Calibri" w:hAnsi="Times New Roman" w:cs="Times New Roman"/>
          <w:b/>
          <w:bCs/>
          <w:i/>
          <w:sz w:val="24"/>
          <w:szCs w:val="24"/>
          <w:u w:val="single"/>
        </w:rPr>
        <w:t>u</w:t>
      </w:r>
      <w:proofErr w:type="spellEnd"/>
      <w:r w:rsidR="001E24E8" w:rsidRPr="00987017">
        <w:rPr>
          <w:rFonts w:ascii="Times New Roman" w:eastAsia="Calibri" w:hAnsi="Times New Roman" w:cs="Times New Roman"/>
          <w:b/>
          <w:bCs/>
          <w:i/>
          <w:sz w:val="24"/>
          <w:szCs w:val="24"/>
          <w:u w:val="single"/>
        </w:rPr>
        <w:t xml:space="preserve"> </w:t>
      </w:r>
      <w:r w:rsidR="008F6ADE" w:rsidRPr="00987017">
        <w:rPr>
          <w:rFonts w:ascii="Times New Roman" w:eastAsia="Calibri" w:hAnsi="Times New Roman" w:cs="Times New Roman"/>
          <w:b/>
          <w:bCs/>
          <w:i/>
          <w:sz w:val="24"/>
          <w:szCs w:val="24"/>
          <w:u w:val="single"/>
        </w:rPr>
        <w:t xml:space="preserve">podľa bodu 4 časti III </w:t>
      </w:r>
      <w:r w:rsidR="00FA6FFE" w:rsidRPr="00987017">
        <w:rPr>
          <w:rFonts w:ascii="Times New Roman" w:eastAsia="Calibri" w:hAnsi="Times New Roman" w:cs="Times New Roman"/>
          <w:b/>
          <w:bCs/>
          <w:i/>
          <w:sz w:val="24"/>
          <w:szCs w:val="24"/>
          <w:u w:val="single"/>
        </w:rPr>
        <w:t>j</w:t>
      </w:r>
      <w:r w:rsidR="001E24E8" w:rsidRPr="00987017">
        <w:rPr>
          <w:rFonts w:ascii="Times New Roman" w:eastAsia="Calibri" w:hAnsi="Times New Roman" w:cs="Times New Roman"/>
          <w:b/>
          <w:bCs/>
          <w:i/>
          <w:sz w:val="24"/>
          <w:szCs w:val="24"/>
          <w:u w:val="single"/>
        </w:rPr>
        <w:t xml:space="preserve">ednotnej metodiky </w:t>
      </w:r>
      <w:r w:rsidR="00400BA5" w:rsidRPr="00987017">
        <w:rPr>
          <w:rFonts w:ascii="Times New Roman" w:eastAsia="Calibri" w:hAnsi="Times New Roman" w:cs="Times New Roman"/>
          <w:b/>
          <w:bCs/>
          <w:i/>
          <w:sz w:val="24"/>
          <w:szCs w:val="24"/>
          <w:u w:val="single"/>
        </w:rPr>
        <w:t>a </w:t>
      </w:r>
      <w:r w:rsidR="00B21D1F" w:rsidRPr="00987017">
        <w:rPr>
          <w:rFonts w:ascii="Times New Roman" w:eastAsia="Calibri" w:hAnsi="Times New Roman" w:cs="Times New Roman"/>
          <w:b/>
          <w:bCs/>
          <w:i/>
          <w:sz w:val="24"/>
          <w:szCs w:val="24"/>
          <w:u w:val="single"/>
        </w:rPr>
        <w:t>ďalšie</w:t>
      </w:r>
      <w:r w:rsidR="00400BA5" w:rsidRPr="00987017">
        <w:rPr>
          <w:rFonts w:ascii="Times New Roman" w:eastAsia="Calibri" w:hAnsi="Times New Roman" w:cs="Times New Roman"/>
          <w:b/>
          <w:bCs/>
          <w:i/>
          <w:sz w:val="24"/>
          <w:szCs w:val="24"/>
          <w:u w:val="single"/>
        </w:rPr>
        <w:t xml:space="preserve"> d</w:t>
      </w:r>
      <w:r w:rsidR="00512BA7" w:rsidRPr="00987017">
        <w:rPr>
          <w:rFonts w:ascii="Times New Roman" w:eastAsia="Calibri" w:hAnsi="Times New Roman" w:cs="Times New Roman"/>
          <w:b/>
          <w:bCs/>
          <w:i/>
          <w:sz w:val="24"/>
          <w:szCs w:val="24"/>
          <w:u w:val="single"/>
        </w:rPr>
        <w:t>oplňujúce informácie</w:t>
      </w:r>
      <w:r w:rsidR="00512BA7" w:rsidRPr="00987017">
        <w:rPr>
          <w:rStyle w:val="Odkaznapoznmkupodiarou"/>
          <w:rFonts w:ascii="Times New Roman" w:eastAsia="Calibri" w:hAnsi="Times New Roman" w:cs="Times New Roman"/>
          <w:b/>
          <w:bCs/>
          <w:i/>
          <w:sz w:val="24"/>
          <w:szCs w:val="24"/>
          <w:u w:val="single"/>
        </w:rPr>
        <w:footnoteReference w:id="3"/>
      </w:r>
      <w:r w:rsidR="00512BA7" w:rsidRPr="00987017">
        <w:rPr>
          <w:rFonts w:ascii="Times New Roman" w:eastAsia="Calibri" w:hAnsi="Times New Roman" w:cs="Times New Roman"/>
          <w:b/>
          <w:bCs/>
          <w:i/>
          <w:sz w:val="24"/>
          <w:szCs w:val="24"/>
          <w:u w:val="single"/>
        </w:rPr>
        <w:t xml:space="preserve"> </w:t>
      </w:r>
    </w:p>
    <w:p w14:paraId="749EC593" w14:textId="77777777" w:rsidR="000C5419" w:rsidRPr="00987017" w:rsidRDefault="000C5419" w:rsidP="00615B72">
      <w:pPr>
        <w:jc w:val="both"/>
        <w:rPr>
          <w:rFonts w:ascii="Times New Roman" w:eastAsia="Calibri" w:hAnsi="Times New Roman" w:cs="Times New Roman"/>
          <w:bCs/>
          <w:i/>
          <w:iCs/>
          <w:color w:val="000000"/>
          <w:sz w:val="24"/>
          <w:szCs w:val="24"/>
        </w:rPr>
      </w:pPr>
      <w:r w:rsidRPr="00987017">
        <w:rPr>
          <w:rFonts w:ascii="Times New Roman" w:eastAsia="Calibri" w:hAnsi="Times New Roman" w:cs="Times New Roman"/>
          <w:bCs/>
          <w:i/>
          <w:iCs/>
          <w:color w:val="000000"/>
          <w:sz w:val="24"/>
          <w:szCs w:val="24"/>
        </w:rPr>
        <w:t xml:space="preserve">Požadované informácie </w:t>
      </w:r>
      <w:r w:rsidR="00F153D7" w:rsidRPr="00987017">
        <w:rPr>
          <w:rFonts w:ascii="Times New Roman" w:eastAsia="Calibri" w:hAnsi="Times New Roman" w:cs="Times New Roman"/>
          <w:bCs/>
          <w:i/>
          <w:iCs/>
          <w:color w:val="000000"/>
          <w:sz w:val="24"/>
          <w:szCs w:val="24"/>
        </w:rPr>
        <w:t>uveďte</w:t>
      </w:r>
      <w:r w:rsidRPr="00987017">
        <w:rPr>
          <w:rFonts w:ascii="Times New Roman" w:eastAsia="Calibri" w:hAnsi="Times New Roman" w:cs="Times New Roman"/>
          <w:bCs/>
          <w:i/>
          <w:iCs/>
          <w:color w:val="000000"/>
          <w:sz w:val="24"/>
          <w:szCs w:val="24"/>
        </w:rPr>
        <w:t xml:space="preserve"> osobitne ku každému identifikovanému </w:t>
      </w:r>
      <w:proofErr w:type="spellStart"/>
      <w:r w:rsidRPr="00987017">
        <w:rPr>
          <w:rFonts w:ascii="Times New Roman" w:eastAsia="Calibri" w:hAnsi="Times New Roman" w:cs="Times New Roman"/>
          <w:bCs/>
          <w:i/>
          <w:iCs/>
          <w:color w:val="000000"/>
          <w:sz w:val="24"/>
          <w:szCs w:val="24"/>
        </w:rPr>
        <w:t>goldplatingu</w:t>
      </w:r>
      <w:proofErr w:type="spellEnd"/>
      <w:r w:rsidRPr="00987017">
        <w:rPr>
          <w:rFonts w:ascii="Times New Roman" w:eastAsia="Calibri" w:hAnsi="Times New Roman" w:cs="Times New Roman"/>
          <w:bCs/>
          <w:i/>
          <w:iCs/>
          <w:color w:val="000000"/>
          <w:sz w:val="24"/>
          <w:szCs w:val="24"/>
        </w:rPr>
        <w:t xml:space="preserve"> (ku každej hodnotenej regulácii s </w:t>
      </w:r>
      <w:proofErr w:type="spellStart"/>
      <w:r w:rsidRPr="00987017">
        <w:rPr>
          <w:rFonts w:ascii="Times New Roman" w:eastAsia="Calibri" w:hAnsi="Times New Roman" w:cs="Times New Roman"/>
          <w:bCs/>
          <w:i/>
          <w:iCs/>
          <w:color w:val="000000"/>
          <w:sz w:val="24"/>
          <w:szCs w:val="24"/>
        </w:rPr>
        <w:t>goldplatingom</w:t>
      </w:r>
      <w:proofErr w:type="spellEnd"/>
      <w:r w:rsidRPr="00987017">
        <w:rPr>
          <w:rFonts w:ascii="Times New Roman" w:eastAsia="Calibri" w:hAnsi="Times New Roman" w:cs="Times New Roman"/>
          <w:bCs/>
          <w:i/>
          <w:iCs/>
          <w:color w:val="000000"/>
          <w:sz w:val="24"/>
          <w:szCs w:val="24"/>
        </w:rPr>
        <w:t xml:space="preserve"> osobitne). </w:t>
      </w:r>
    </w:p>
    <w:p w14:paraId="0A0E8534" w14:textId="77777777" w:rsidR="0016512E" w:rsidRPr="00987017" w:rsidRDefault="0016512E" w:rsidP="00615B72">
      <w:pPr>
        <w:jc w:val="both"/>
        <w:rPr>
          <w:rFonts w:ascii="Times New Roman" w:eastAsia="Calibri" w:hAnsi="Times New Roman" w:cs="Times New Roman"/>
          <w:bCs/>
          <w:i/>
          <w:iCs/>
          <w:color w:val="000000"/>
          <w:sz w:val="24"/>
          <w:szCs w:val="24"/>
        </w:rPr>
      </w:pPr>
      <w:r w:rsidRPr="00987017">
        <w:rPr>
          <w:rFonts w:ascii="Times New Roman" w:eastAsia="Calibri" w:hAnsi="Times New Roman" w:cs="Times New Roman"/>
          <w:bCs/>
          <w:i/>
          <w:iCs/>
          <w:color w:val="000000"/>
          <w:sz w:val="24"/>
          <w:szCs w:val="24"/>
        </w:rPr>
        <w:t>Uveďte</w:t>
      </w:r>
      <w:r w:rsidR="004239D1" w:rsidRPr="00987017">
        <w:rPr>
          <w:rFonts w:ascii="Times New Roman" w:eastAsia="Calibri" w:hAnsi="Times New Roman" w:cs="Times New Roman"/>
          <w:bCs/>
          <w:i/>
          <w:iCs/>
          <w:color w:val="000000"/>
          <w:sz w:val="24"/>
          <w:szCs w:val="24"/>
        </w:rPr>
        <w:t xml:space="preserve"> odôvodnenie </w:t>
      </w:r>
      <w:proofErr w:type="spellStart"/>
      <w:r w:rsidR="004239D1" w:rsidRPr="00987017">
        <w:rPr>
          <w:rFonts w:ascii="Times New Roman" w:eastAsia="Calibri" w:hAnsi="Times New Roman" w:cs="Times New Roman"/>
          <w:bCs/>
          <w:i/>
          <w:iCs/>
          <w:color w:val="000000"/>
          <w:sz w:val="24"/>
          <w:szCs w:val="24"/>
        </w:rPr>
        <w:t>goldplatingu</w:t>
      </w:r>
      <w:proofErr w:type="spellEnd"/>
      <w:r w:rsidR="004239D1" w:rsidRPr="00987017">
        <w:rPr>
          <w:rFonts w:ascii="Times New Roman" w:eastAsia="Calibri" w:hAnsi="Times New Roman" w:cs="Times New Roman"/>
          <w:bCs/>
          <w:i/>
          <w:iCs/>
          <w:color w:val="000000"/>
          <w:sz w:val="24"/>
          <w:szCs w:val="24"/>
        </w:rPr>
        <w:t xml:space="preserve"> z hľadiska jeho nespochybniteľnej nevyhnutnosti.</w:t>
      </w:r>
      <w:r w:rsidRPr="00987017">
        <w:rPr>
          <w:rFonts w:ascii="Times New Roman" w:eastAsia="Calibri" w:hAnsi="Times New Roman" w:cs="Times New Roman"/>
          <w:bCs/>
          <w:i/>
          <w:iCs/>
          <w:color w:val="000000"/>
          <w:sz w:val="24"/>
          <w:szCs w:val="24"/>
        </w:rPr>
        <w:t xml:space="preserve"> Odôvodnenie doložte dôkladným hodnotením prínosov a</w:t>
      </w:r>
      <w:r w:rsidR="005D39D8" w:rsidRPr="00987017">
        <w:rPr>
          <w:rFonts w:ascii="Times New Roman" w:eastAsia="Calibri" w:hAnsi="Times New Roman" w:cs="Times New Roman"/>
          <w:bCs/>
          <w:i/>
          <w:iCs/>
          <w:color w:val="000000"/>
          <w:sz w:val="24"/>
          <w:szCs w:val="24"/>
        </w:rPr>
        <w:t> </w:t>
      </w:r>
      <w:r w:rsidRPr="00987017">
        <w:rPr>
          <w:rFonts w:ascii="Times New Roman" w:eastAsia="Calibri" w:hAnsi="Times New Roman" w:cs="Times New Roman"/>
          <w:bCs/>
          <w:i/>
          <w:iCs/>
          <w:color w:val="000000"/>
          <w:sz w:val="24"/>
          <w:szCs w:val="24"/>
        </w:rPr>
        <w:t>nákladov</w:t>
      </w:r>
      <w:r w:rsidR="005D39D8" w:rsidRPr="00987017">
        <w:rPr>
          <w:rFonts w:ascii="Times New Roman" w:eastAsia="Calibri" w:hAnsi="Times New Roman" w:cs="Times New Roman"/>
          <w:bCs/>
          <w:i/>
          <w:iCs/>
          <w:color w:val="000000"/>
          <w:sz w:val="24"/>
          <w:szCs w:val="24"/>
        </w:rPr>
        <w:t>. Uveďte zvážené alternatívne riešenia.</w:t>
      </w:r>
      <w:r w:rsidRPr="00987017">
        <w:rPr>
          <w:rFonts w:ascii="Times New Roman" w:eastAsia="Calibri" w:hAnsi="Times New Roman" w:cs="Times New Roman"/>
          <w:bCs/>
          <w:i/>
          <w:iCs/>
          <w:color w:val="000000"/>
          <w:sz w:val="24"/>
          <w:szCs w:val="24"/>
        </w:rPr>
        <w:t>.</w:t>
      </w:r>
    </w:p>
    <w:p w14:paraId="6A18C579" w14:textId="0633763E" w:rsidR="000C5419" w:rsidRPr="00987017" w:rsidRDefault="00990813" w:rsidP="00615B72">
      <w:pPr>
        <w:jc w:val="both"/>
        <w:rPr>
          <w:rFonts w:ascii="Times New Roman" w:eastAsia="Calibri" w:hAnsi="Times New Roman" w:cs="Times New Roman"/>
          <w:bCs/>
          <w:i/>
          <w:iCs/>
          <w:color w:val="000000"/>
          <w:sz w:val="24"/>
          <w:szCs w:val="24"/>
        </w:rPr>
      </w:pPr>
      <w:r w:rsidRPr="00987017">
        <w:rPr>
          <w:rFonts w:ascii="Times New Roman" w:eastAsia="Calibri" w:hAnsi="Times New Roman" w:cs="Times New Roman"/>
          <w:bCs/>
          <w:i/>
          <w:iCs/>
          <w:color w:val="000000"/>
          <w:sz w:val="24"/>
          <w:szCs w:val="24"/>
        </w:rPr>
        <w:t xml:space="preserve">Zároveň </w:t>
      </w:r>
      <w:r w:rsidR="00D5309D" w:rsidRPr="00987017">
        <w:rPr>
          <w:rFonts w:ascii="Times New Roman" w:eastAsia="Calibri" w:hAnsi="Times New Roman" w:cs="Times New Roman"/>
          <w:bCs/>
          <w:i/>
          <w:iCs/>
          <w:color w:val="000000"/>
          <w:sz w:val="24"/>
          <w:szCs w:val="24"/>
        </w:rPr>
        <w:t>uveďte</w:t>
      </w:r>
      <w:r w:rsidR="000C5419" w:rsidRPr="00987017">
        <w:rPr>
          <w:rFonts w:ascii="Times New Roman" w:eastAsia="Calibri" w:hAnsi="Times New Roman" w:cs="Times New Roman"/>
          <w:bCs/>
          <w:i/>
          <w:iCs/>
          <w:color w:val="000000"/>
          <w:sz w:val="24"/>
          <w:szCs w:val="24"/>
        </w:rPr>
        <w:t xml:space="preserve"> konkrétne informácie súvisiace s </w:t>
      </w:r>
      <w:r w:rsidRPr="00987017">
        <w:rPr>
          <w:rFonts w:ascii="Times New Roman" w:eastAsia="Calibri" w:hAnsi="Times New Roman" w:cs="Times New Roman"/>
          <w:bCs/>
          <w:i/>
          <w:iCs/>
          <w:color w:val="000000"/>
          <w:sz w:val="24"/>
          <w:szCs w:val="24"/>
        </w:rPr>
        <w:t xml:space="preserve">kategóriou </w:t>
      </w:r>
      <w:proofErr w:type="spellStart"/>
      <w:r w:rsidR="000C5419" w:rsidRPr="00987017">
        <w:rPr>
          <w:rFonts w:ascii="Times New Roman" w:eastAsia="Calibri" w:hAnsi="Times New Roman" w:cs="Times New Roman"/>
          <w:bCs/>
          <w:i/>
          <w:iCs/>
          <w:color w:val="000000"/>
          <w:sz w:val="24"/>
          <w:szCs w:val="24"/>
        </w:rPr>
        <w:t>goldplatingu</w:t>
      </w:r>
      <w:proofErr w:type="spellEnd"/>
      <w:r w:rsidRPr="00987017">
        <w:rPr>
          <w:rFonts w:ascii="Times New Roman" w:eastAsia="Calibri" w:hAnsi="Times New Roman" w:cs="Times New Roman"/>
          <w:bCs/>
          <w:i/>
          <w:iCs/>
          <w:color w:val="000000"/>
          <w:sz w:val="24"/>
          <w:szCs w:val="24"/>
        </w:rPr>
        <w:t xml:space="preserve"> podľa </w:t>
      </w:r>
      <w:r w:rsidR="00D114ED" w:rsidRPr="00987017">
        <w:rPr>
          <w:rFonts w:ascii="Times New Roman" w:eastAsia="Calibri" w:hAnsi="Times New Roman" w:cs="Times New Roman"/>
          <w:bCs/>
          <w:i/>
          <w:iCs/>
          <w:color w:val="000000"/>
          <w:sz w:val="24"/>
          <w:szCs w:val="24"/>
        </w:rPr>
        <w:t>jednotnej metodiky</w:t>
      </w:r>
      <w:r w:rsidR="000C5419" w:rsidRPr="00987017">
        <w:rPr>
          <w:rFonts w:ascii="Times New Roman" w:eastAsia="Calibri" w:hAnsi="Times New Roman" w:cs="Times New Roman"/>
          <w:bCs/>
          <w:i/>
          <w:iCs/>
          <w:color w:val="000000"/>
          <w:sz w:val="24"/>
          <w:szCs w:val="24"/>
        </w:rPr>
        <w:t xml:space="preserve">,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 požiadavky. </w:t>
      </w:r>
    </w:p>
    <w:p w14:paraId="535CABE4" w14:textId="77777777" w:rsidR="00D114ED" w:rsidRPr="00987017" w:rsidRDefault="00D114ED" w:rsidP="00615B72">
      <w:pPr>
        <w:jc w:val="both"/>
        <w:rPr>
          <w:rFonts w:ascii="Times New Roman" w:eastAsia="Calibri" w:hAnsi="Times New Roman" w:cs="Times New Roman"/>
          <w:bCs/>
          <w:i/>
          <w:iCs/>
          <w:sz w:val="24"/>
          <w:szCs w:val="24"/>
        </w:rPr>
      </w:pPr>
      <w:r w:rsidRPr="00987017">
        <w:rPr>
          <w:rFonts w:ascii="Times New Roman" w:eastAsia="Calibri" w:hAnsi="Times New Roman" w:cs="Times New Roman"/>
          <w:bCs/>
          <w:i/>
          <w:iCs/>
          <w:sz w:val="24"/>
          <w:szCs w:val="24"/>
        </w:rPr>
        <w:t xml:space="preserve">Využitie </w:t>
      </w:r>
      <w:proofErr w:type="spellStart"/>
      <w:r w:rsidRPr="00987017">
        <w:rPr>
          <w:rFonts w:ascii="Times New Roman" w:eastAsia="Calibri" w:hAnsi="Times New Roman" w:cs="Times New Roman"/>
          <w:bCs/>
          <w:i/>
          <w:iCs/>
          <w:sz w:val="24"/>
          <w:szCs w:val="24"/>
        </w:rPr>
        <w:t>goldplatingu</w:t>
      </w:r>
      <w:proofErr w:type="spellEnd"/>
      <w:r w:rsidRPr="00987017">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987017">
        <w:rPr>
          <w:rFonts w:ascii="Times New Roman" w:eastAsia="Calibri" w:hAnsi="Times New Roman" w:cs="Times New Roman"/>
          <w:bCs/>
          <w:i/>
          <w:iCs/>
          <w:sz w:val="24"/>
          <w:szCs w:val="24"/>
        </w:rPr>
        <w:t>goldplatingu</w:t>
      </w:r>
      <w:proofErr w:type="spellEnd"/>
      <w:r w:rsidRPr="00987017">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4BD96D6C" w14:textId="3AB741BD" w:rsidR="00024EE4" w:rsidRDefault="00024EE4" w:rsidP="00615B72">
      <w:pPr>
        <w:spacing w:after="0" w:line="240" w:lineRule="auto"/>
        <w:jc w:val="both"/>
        <w:rPr>
          <w:rFonts w:ascii="Times New Roman" w:eastAsia="Calibri" w:hAnsi="Times New Roman" w:cs="Times New Roman"/>
          <w:b/>
          <w:sz w:val="24"/>
          <w:szCs w:val="24"/>
        </w:rPr>
      </w:pPr>
    </w:p>
    <w:p w14:paraId="2A917696" w14:textId="77777777" w:rsidR="004F66E9" w:rsidRDefault="004F66E9" w:rsidP="00615B7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Podľa čl. 14 ods. 2 </w:t>
      </w:r>
      <w:r w:rsidRPr="00D6611A">
        <w:rPr>
          <w:rFonts w:ascii="Times New Roman" w:eastAsia="Calibri" w:hAnsi="Times New Roman" w:cs="Times New Roman"/>
          <w:sz w:val="24"/>
          <w:szCs w:val="24"/>
        </w:rPr>
        <w:t>vykonávacie</w:t>
      </w:r>
      <w:r>
        <w:rPr>
          <w:rFonts w:ascii="Times New Roman" w:eastAsia="Calibri" w:hAnsi="Times New Roman" w:cs="Times New Roman"/>
          <w:sz w:val="24"/>
          <w:szCs w:val="24"/>
        </w:rPr>
        <w:t>ho</w:t>
      </w:r>
      <w:r w:rsidRPr="00D6611A">
        <w:rPr>
          <w:rFonts w:ascii="Times New Roman" w:eastAsia="Calibri" w:hAnsi="Times New Roman" w:cs="Times New Roman"/>
          <w:sz w:val="24"/>
          <w:szCs w:val="24"/>
        </w:rPr>
        <w:t xml:space="preserve"> nariadeni</w:t>
      </w:r>
      <w:r>
        <w:rPr>
          <w:rFonts w:ascii="Times New Roman" w:eastAsia="Calibri" w:hAnsi="Times New Roman" w:cs="Times New Roman"/>
          <w:sz w:val="24"/>
          <w:szCs w:val="24"/>
        </w:rPr>
        <w:t>a</w:t>
      </w:r>
      <w:r w:rsidRPr="00D6611A">
        <w:rPr>
          <w:rFonts w:ascii="Times New Roman" w:eastAsia="Calibri" w:hAnsi="Times New Roman" w:cs="Times New Roman"/>
          <w:sz w:val="24"/>
          <w:szCs w:val="24"/>
        </w:rPr>
        <w:t xml:space="preserve"> Komisie (EÚ) 2019/947 z 24. mája 2019 o pravidlách a postupoch prevádzky bezpilotných lietadiel (Ú. v. EÚ L </w:t>
      </w:r>
      <w:r>
        <w:rPr>
          <w:rFonts w:ascii="Times New Roman" w:eastAsia="Calibri" w:hAnsi="Times New Roman" w:cs="Times New Roman"/>
          <w:sz w:val="24"/>
          <w:szCs w:val="24"/>
        </w:rPr>
        <w:t xml:space="preserve">152, 11.6.2019) v platnom znení sa do registra prevádzkovateľov bezpilotných leteckých systémov zapisujú tieto údaje: </w:t>
      </w:r>
      <w:r w:rsidRPr="00D6611A">
        <w:rPr>
          <w:rFonts w:ascii="Times New Roman" w:eastAsia="Calibri" w:hAnsi="Times New Roman" w:cs="Times New Roman"/>
          <w:sz w:val="24"/>
          <w:szCs w:val="24"/>
        </w:rPr>
        <w:t>celé meno a</w:t>
      </w:r>
      <w:r>
        <w:rPr>
          <w:rFonts w:ascii="Times New Roman" w:eastAsia="Calibri" w:hAnsi="Times New Roman" w:cs="Times New Roman"/>
          <w:sz w:val="24"/>
          <w:szCs w:val="24"/>
        </w:rPr>
        <w:t> </w:t>
      </w:r>
      <w:r w:rsidRPr="00D6611A">
        <w:rPr>
          <w:rFonts w:ascii="Times New Roman" w:eastAsia="Calibri" w:hAnsi="Times New Roman" w:cs="Times New Roman"/>
          <w:sz w:val="24"/>
          <w:szCs w:val="24"/>
        </w:rPr>
        <w:t>dátum narodenia fyzických osôb a</w:t>
      </w:r>
      <w:r>
        <w:rPr>
          <w:rFonts w:ascii="Times New Roman" w:eastAsia="Calibri" w:hAnsi="Times New Roman" w:cs="Times New Roman"/>
          <w:sz w:val="24"/>
          <w:szCs w:val="24"/>
        </w:rPr>
        <w:t> </w:t>
      </w:r>
      <w:r w:rsidRPr="00D6611A">
        <w:rPr>
          <w:rFonts w:ascii="Times New Roman" w:eastAsia="Calibri" w:hAnsi="Times New Roman" w:cs="Times New Roman"/>
          <w:sz w:val="24"/>
          <w:szCs w:val="24"/>
        </w:rPr>
        <w:t>názov a</w:t>
      </w:r>
      <w:r>
        <w:rPr>
          <w:rFonts w:ascii="Times New Roman" w:eastAsia="Calibri" w:hAnsi="Times New Roman" w:cs="Times New Roman"/>
          <w:sz w:val="24"/>
          <w:szCs w:val="24"/>
        </w:rPr>
        <w:t> </w:t>
      </w:r>
      <w:r w:rsidRPr="00D6611A">
        <w:rPr>
          <w:rFonts w:ascii="Times New Roman" w:eastAsia="Calibri" w:hAnsi="Times New Roman" w:cs="Times New Roman"/>
          <w:sz w:val="24"/>
          <w:szCs w:val="24"/>
        </w:rPr>
        <w:t>identifikačné číslo právnických osôb;</w:t>
      </w:r>
      <w:r>
        <w:rPr>
          <w:rFonts w:ascii="Times New Roman" w:eastAsia="Calibri" w:hAnsi="Times New Roman" w:cs="Times New Roman"/>
          <w:sz w:val="24"/>
          <w:szCs w:val="24"/>
        </w:rPr>
        <w:t xml:space="preserve"> </w:t>
      </w:r>
      <w:r w:rsidRPr="00D6611A">
        <w:rPr>
          <w:rFonts w:ascii="Times New Roman" w:eastAsia="Calibri" w:hAnsi="Times New Roman" w:cs="Times New Roman"/>
          <w:sz w:val="24"/>
          <w:szCs w:val="24"/>
        </w:rPr>
        <w:t>adresa prevádzkovateľov UAS;</w:t>
      </w:r>
      <w:r>
        <w:rPr>
          <w:rFonts w:ascii="Times New Roman" w:eastAsia="Calibri" w:hAnsi="Times New Roman" w:cs="Times New Roman"/>
          <w:sz w:val="24"/>
          <w:szCs w:val="24"/>
        </w:rPr>
        <w:t xml:space="preserve"> </w:t>
      </w:r>
      <w:r w:rsidRPr="00D6611A">
        <w:rPr>
          <w:rFonts w:ascii="Times New Roman" w:eastAsia="Calibri" w:hAnsi="Times New Roman" w:cs="Times New Roman"/>
          <w:sz w:val="24"/>
          <w:szCs w:val="24"/>
        </w:rPr>
        <w:t>ich e-mailová adresa a</w:t>
      </w:r>
      <w:r>
        <w:rPr>
          <w:rFonts w:ascii="Times New Roman" w:eastAsia="Calibri" w:hAnsi="Times New Roman" w:cs="Times New Roman"/>
          <w:sz w:val="24"/>
          <w:szCs w:val="24"/>
        </w:rPr>
        <w:t> </w:t>
      </w:r>
      <w:r w:rsidRPr="00D6611A">
        <w:rPr>
          <w:rFonts w:ascii="Times New Roman" w:eastAsia="Calibri" w:hAnsi="Times New Roman" w:cs="Times New Roman"/>
          <w:sz w:val="24"/>
          <w:szCs w:val="24"/>
        </w:rPr>
        <w:t>telefónne číslo;</w:t>
      </w:r>
      <w:r>
        <w:rPr>
          <w:rFonts w:ascii="Times New Roman" w:eastAsia="Calibri" w:hAnsi="Times New Roman" w:cs="Times New Roman"/>
          <w:sz w:val="24"/>
          <w:szCs w:val="24"/>
        </w:rPr>
        <w:t xml:space="preserve"> </w:t>
      </w:r>
      <w:r w:rsidRPr="00D6611A">
        <w:rPr>
          <w:rFonts w:ascii="Times New Roman" w:eastAsia="Calibri" w:hAnsi="Times New Roman" w:cs="Times New Roman"/>
          <w:sz w:val="24"/>
          <w:szCs w:val="24"/>
        </w:rPr>
        <w:t>číslo poistnej zmluvy pre UAS, ak sa vyžaduje podľa práva Únie alebo vnútroštátneho práva;</w:t>
      </w:r>
      <w:r>
        <w:rPr>
          <w:rFonts w:ascii="Times New Roman" w:eastAsia="Calibri" w:hAnsi="Times New Roman" w:cs="Times New Roman"/>
          <w:sz w:val="24"/>
          <w:szCs w:val="24"/>
        </w:rPr>
        <w:t xml:space="preserve"> </w:t>
      </w:r>
      <w:r w:rsidRPr="00D6611A">
        <w:rPr>
          <w:rFonts w:ascii="Times New Roman" w:eastAsia="Calibri" w:hAnsi="Times New Roman" w:cs="Times New Roman"/>
          <w:sz w:val="24"/>
          <w:szCs w:val="24"/>
        </w:rPr>
        <w:t>potvrdenie tohto vyhlásenia právnickými osobami: „Všetci zamestnanci, ktorí sa priamo podieľajú na prevádzke, sú spôsobilí na výkon svojich úloh a</w:t>
      </w:r>
      <w:r>
        <w:rPr>
          <w:rFonts w:ascii="Times New Roman" w:eastAsia="Calibri" w:hAnsi="Times New Roman" w:cs="Times New Roman"/>
          <w:sz w:val="24"/>
          <w:szCs w:val="24"/>
        </w:rPr>
        <w:t xml:space="preserve"> UAS budú ovládať len piloti na </w:t>
      </w:r>
      <w:r w:rsidRPr="00D6611A">
        <w:rPr>
          <w:rFonts w:ascii="Times New Roman" w:eastAsia="Calibri" w:hAnsi="Times New Roman" w:cs="Times New Roman"/>
          <w:sz w:val="24"/>
          <w:szCs w:val="24"/>
        </w:rPr>
        <w:t>diaľku s pr</w:t>
      </w:r>
      <w:r>
        <w:rPr>
          <w:rFonts w:ascii="Times New Roman" w:eastAsia="Calibri" w:hAnsi="Times New Roman" w:cs="Times New Roman"/>
          <w:sz w:val="24"/>
          <w:szCs w:val="24"/>
        </w:rPr>
        <w:t xml:space="preserve">imeranou úrovňou spôsobilosti.“. </w:t>
      </w:r>
    </w:p>
    <w:p w14:paraId="297F1A48" w14:textId="77777777" w:rsidR="004F66E9" w:rsidRPr="00D6611A" w:rsidRDefault="004F66E9" w:rsidP="00615B7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Podľa čl. 14 ods. 9 </w:t>
      </w:r>
      <w:r w:rsidRPr="00D6611A">
        <w:rPr>
          <w:rFonts w:ascii="Times New Roman" w:eastAsia="Calibri" w:hAnsi="Times New Roman" w:cs="Times New Roman"/>
          <w:sz w:val="24"/>
          <w:szCs w:val="24"/>
        </w:rPr>
        <w:t>vykonávacie</w:t>
      </w:r>
      <w:r>
        <w:rPr>
          <w:rFonts w:ascii="Times New Roman" w:eastAsia="Calibri" w:hAnsi="Times New Roman" w:cs="Times New Roman"/>
          <w:sz w:val="24"/>
          <w:szCs w:val="24"/>
        </w:rPr>
        <w:t>ho</w:t>
      </w:r>
      <w:r w:rsidRPr="00D6611A">
        <w:rPr>
          <w:rFonts w:ascii="Times New Roman" w:eastAsia="Calibri" w:hAnsi="Times New Roman" w:cs="Times New Roman"/>
          <w:sz w:val="24"/>
          <w:szCs w:val="24"/>
        </w:rPr>
        <w:t xml:space="preserve"> nariadeni</w:t>
      </w:r>
      <w:r>
        <w:rPr>
          <w:rFonts w:ascii="Times New Roman" w:eastAsia="Calibri" w:hAnsi="Times New Roman" w:cs="Times New Roman"/>
          <w:sz w:val="24"/>
          <w:szCs w:val="24"/>
        </w:rPr>
        <w:t>a</w:t>
      </w:r>
      <w:r w:rsidRPr="00D6611A">
        <w:rPr>
          <w:rFonts w:ascii="Times New Roman" w:eastAsia="Calibri" w:hAnsi="Times New Roman" w:cs="Times New Roman"/>
          <w:sz w:val="24"/>
          <w:szCs w:val="24"/>
        </w:rPr>
        <w:t xml:space="preserve"> (EÚ) 2019/947 </w:t>
      </w:r>
      <w:r>
        <w:rPr>
          <w:rFonts w:ascii="Times New Roman" w:eastAsia="Calibri" w:hAnsi="Times New Roman" w:cs="Times New Roman"/>
          <w:sz w:val="24"/>
          <w:szCs w:val="24"/>
        </w:rPr>
        <w:t>v platnom znení „</w:t>
      </w:r>
      <w:r w:rsidRPr="00D6611A">
        <w:rPr>
          <w:rFonts w:ascii="Times New Roman" w:eastAsia="Calibri" w:hAnsi="Times New Roman" w:cs="Times New Roman"/>
          <w:i/>
          <w:sz w:val="24"/>
          <w:szCs w:val="24"/>
        </w:rPr>
        <w:t>môžu členské štáty okrem údajov vymedzených v bode 2 zhromažďovať dodat</w:t>
      </w:r>
      <w:r>
        <w:rPr>
          <w:rFonts w:ascii="Times New Roman" w:eastAsia="Calibri" w:hAnsi="Times New Roman" w:cs="Times New Roman"/>
          <w:i/>
          <w:sz w:val="24"/>
          <w:szCs w:val="24"/>
        </w:rPr>
        <w:t>očné informácie o totožnosti od </w:t>
      </w:r>
      <w:r w:rsidRPr="00D6611A">
        <w:rPr>
          <w:rFonts w:ascii="Times New Roman" w:eastAsia="Calibri" w:hAnsi="Times New Roman" w:cs="Times New Roman"/>
          <w:i/>
          <w:sz w:val="24"/>
          <w:szCs w:val="24"/>
        </w:rPr>
        <w:t>prevádzkovateľov UAS</w:t>
      </w:r>
      <w:r>
        <w:rPr>
          <w:rFonts w:ascii="Times New Roman" w:eastAsia="Calibri" w:hAnsi="Times New Roman" w:cs="Times New Roman"/>
          <w:sz w:val="24"/>
          <w:szCs w:val="24"/>
        </w:rPr>
        <w:t xml:space="preserve">“. </w:t>
      </w:r>
    </w:p>
    <w:p w14:paraId="0C200211" w14:textId="77777777" w:rsidR="004F66E9" w:rsidRDefault="004F66E9" w:rsidP="00615B7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Vykonávacie nariadenie (EÚ) 2019/947 v platnom znení ako povinný údaj predmetného registra požaduje identifikačné číslo organizácie (ďalej len „IČO“) len právnickej osoby, keďže v tomto vykonávacom nariadení (EÚ) sa nerozlišuje, či je podnikateľom právnická osoba alebo fyzická osoba.</w:t>
      </w:r>
      <w:r w:rsidRPr="00D6611A">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Avšak </w:t>
      </w:r>
      <w:r w:rsidRPr="00D6611A">
        <w:rPr>
          <w:rFonts w:ascii="Times New Roman" w:eastAsia="Calibri" w:hAnsi="Times New Roman" w:cs="Times New Roman"/>
          <w:sz w:val="24"/>
          <w:szCs w:val="24"/>
        </w:rPr>
        <w:t>v</w:t>
      </w:r>
      <w:r>
        <w:rPr>
          <w:rFonts w:ascii="Times New Roman" w:eastAsia="Calibri" w:hAnsi="Times New Roman" w:cs="Times New Roman"/>
          <w:sz w:val="24"/>
          <w:szCs w:val="24"/>
        </w:rPr>
        <w:t> </w:t>
      </w:r>
      <w:r w:rsidRPr="00D6611A">
        <w:rPr>
          <w:rFonts w:ascii="Times New Roman" w:eastAsia="Calibri" w:hAnsi="Times New Roman" w:cs="Times New Roman"/>
          <w:sz w:val="24"/>
          <w:szCs w:val="24"/>
        </w:rPr>
        <w:t xml:space="preserve">Slovenskej republike majú IČO povinne pridelené aj fyzické osoby </w:t>
      </w:r>
      <w:r>
        <w:rPr>
          <w:rFonts w:ascii="Times New Roman" w:eastAsia="Calibri" w:hAnsi="Times New Roman" w:cs="Times New Roman"/>
          <w:sz w:val="24"/>
          <w:szCs w:val="24"/>
        </w:rPr>
        <w:t>–</w:t>
      </w:r>
      <w:r w:rsidRPr="00D6611A">
        <w:rPr>
          <w:rFonts w:ascii="Times New Roman" w:eastAsia="Calibri" w:hAnsi="Times New Roman" w:cs="Times New Roman"/>
          <w:sz w:val="24"/>
          <w:szCs w:val="24"/>
        </w:rPr>
        <w:t xml:space="preserve"> podnikatelia</w:t>
      </w:r>
      <w:r>
        <w:rPr>
          <w:rFonts w:ascii="Times New Roman" w:eastAsia="Calibri" w:hAnsi="Times New Roman" w:cs="Times New Roman"/>
          <w:sz w:val="24"/>
          <w:szCs w:val="24"/>
        </w:rPr>
        <w:t>.</w:t>
      </w:r>
    </w:p>
    <w:p w14:paraId="42FC0BB6" w14:textId="77777777" w:rsidR="004F66E9" w:rsidRDefault="004F66E9" w:rsidP="00615B7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Podľa § 9 ods. 6 zákona č. 272/2015 Z. </w:t>
      </w:r>
      <w:r w:rsidRPr="004406DF">
        <w:rPr>
          <w:rFonts w:ascii="Times New Roman" w:eastAsia="Calibri" w:hAnsi="Times New Roman" w:cs="Times New Roman"/>
          <w:sz w:val="24"/>
          <w:szCs w:val="24"/>
        </w:rPr>
        <w:t>z. o</w:t>
      </w:r>
      <w:r>
        <w:rPr>
          <w:rFonts w:ascii="Times New Roman" w:eastAsia="Calibri" w:hAnsi="Times New Roman" w:cs="Times New Roman"/>
          <w:sz w:val="24"/>
          <w:szCs w:val="24"/>
        </w:rPr>
        <w:t> </w:t>
      </w:r>
      <w:r w:rsidRPr="004406DF">
        <w:rPr>
          <w:rFonts w:ascii="Times New Roman" w:eastAsia="Calibri" w:hAnsi="Times New Roman" w:cs="Times New Roman"/>
          <w:sz w:val="24"/>
          <w:szCs w:val="24"/>
        </w:rPr>
        <w:t>registri právnických osôb, podnikateľov a</w:t>
      </w:r>
      <w:r>
        <w:rPr>
          <w:rFonts w:ascii="Times New Roman" w:eastAsia="Calibri" w:hAnsi="Times New Roman" w:cs="Times New Roman"/>
          <w:sz w:val="24"/>
          <w:szCs w:val="24"/>
        </w:rPr>
        <w:t> </w:t>
      </w:r>
      <w:r w:rsidRPr="004406DF">
        <w:rPr>
          <w:rFonts w:ascii="Times New Roman" w:eastAsia="Calibri" w:hAnsi="Times New Roman" w:cs="Times New Roman"/>
          <w:sz w:val="24"/>
          <w:szCs w:val="24"/>
        </w:rPr>
        <w:t>orgánov verejnej moci a</w:t>
      </w:r>
      <w:r>
        <w:rPr>
          <w:rFonts w:ascii="Times New Roman" w:eastAsia="Calibri" w:hAnsi="Times New Roman" w:cs="Times New Roman"/>
          <w:sz w:val="24"/>
          <w:szCs w:val="24"/>
        </w:rPr>
        <w:t> </w:t>
      </w:r>
      <w:r w:rsidRPr="004406DF">
        <w:rPr>
          <w:rFonts w:ascii="Times New Roman" w:eastAsia="Calibri" w:hAnsi="Times New Roman" w:cs="Times New Roman"/>
          <w:sz w:val="24"/>
          <w:szCs w:val="24"/>
        </w:rPr>
        <w:t>o</w:t>
      </w:r>
      <w:r>
        <w:rPr>
          <w:rFonts w:ascii="Times New Roman" w:eastAsia="Calibri" w:hAnsi="Times New Roman" w:cs="Times New Roman"/>
          <w:sz w:val="24"/>
          <w:szCs w:val="24"/>
        </w:rPr>
        <w:t> </w:t>
      </w:r>
      <w:r w:rsidRPr="004406DF">
        <w:rPr>
          <w:rFonts w:ascii="Times New Roman" w:eastAsia="Calibri" w:hAnsi="Times New Roman" w:cs="Times New Roman"/>
          <w:sz w:val="24"/>
          <w:szCs w:val="24"/>
        </w:rPr>
        <w:t>zmene a</w:t>
      </w:r>
      <w:r>
        <w:rPr>
          <w:rFonts w:ascii="Times New Roman" w:eastAsia="Calibri" w:hAnsi="Times New Roman" w:cs="Times New Roman"/>
          <w:sz w:val="24"/>
          <w:szCs w:val="24"/>
        </w:rPr>
        <w:t> </w:t>
      </w:r>
      <w:r w:rsidRPr="004406DF">
        <w:rPr>
          <w:rFonts w:ascii="Times New Roman" w:eastAsia="Calibri" w:hAnsi="Times New Roman" w:cs="Times New Roman"/>
          <w:sz w:val="24"/>
          <w:szCs w:val="24"/>
        </w:rPr>
        <w:t>doplnení niektorých zákonov v</w:t>
      </w:r>
      <w:r>
        <w:rPr>
          <w:rFonts w:ascii="Times New Roman" w:eastAsia="Calibri" w:hAnsi="Times New Roman" w:cs="Times New Roman"/>
          <w:sz w:val="24"/>
          <w:szCs w:val="24"/>
        </w:rPr>
        <w:t> </w:t>
      </w:r>
      <w:r w:rsidRPr="004406DF">
        <w:rPr>
          <w:rFonts w:ascii="Times New Roman" w:eastAsia="Calibri" w:hAnsi="Times New Roman" w:cs="Times New Roman"/>
          <w:sz w:val="24"/>
          <w:szCs w:val="24"/>
        </w:rPr>
        <w:t>znení neskorších predpisov</w:t>
      </w:r>
      <w:r>
        <w:rPr>
          <w:rFonts w:ascii="Times New Roman" w:eastAsia="Calibri" w:hAnsi="Times New Roman" w:cs="Times New Roman"/>
          <w:sz w:val="24"/>
          <w:szCs w:val="24"/>
        </w:rPr>
        <w:t xml:space="preserve"> platí „</w:t>
      </w:r>
      <w:r w:rsidRPr="004406DF">
        <w:rPr>
          <w:rFonts w:ascii="Times New Roman" w:eastAsia="Calibri" w:hAnsi="Times New Roman" w:cs="Times New Roman"/>
          <w:i/>
          <w:sz w:val="24"/>
          <w:szCs w:val="24"/>
        </w:rPr>
        <w:t>Ten, komu bolo pridelené identifikačné číslo organizácie a c</w:t>
      </w:r>
      <w:r>
        <w:rPr>
          <w:rFonts w:ascii="Times New Roman" w:eastAsia="Calibri" w:hAnsi="Times New Roman" w:cs="Times New Roman"/>
          <w:i/>
          <w:sz w:val="24"/>
          <w:szCs w:val="24"/>
        </w:rPr>
        <w:t>hc</w:t>
      </w:r>
      <w:r w:rsidRPr="004406DF">
        <w:rPr>
          <w:rFonts w:ascii="Times New Roman" w:eastAsia="Calibri" w:hAnsi="Times New Roman" w:cs="Times New Roman"/>
          <w:i/>
          <w:sz w:val="24"/>
          <w:szCs w:val="24"/>
        </w:rPr>
        <w:t>e podnikať alebo vykonávať činnosť podľa § 2 ods. 2 písm. c), je povinný uvádzať pridelené identifikačné číslo organizácie v úradnom styku s orgánom verejnej moci, ktorý je oprávnený vydať doklad o oprávnení na vykonávanie tejto činnosti; to platí, aj keď skôr vydané oprávnenie na vykonávanie tejto činnosti zaniklo.</w:t>
      </w:r>
      <w:r>
        <w:rPr>
          <w:rFonts w:ascii="Times New Roman" w:eastAsia="Calibri" w:hAnsi="Times New Roman" w:cs="Times New Roman"/>
          <w:sz w:val="24"/>
          <w:szCs w:val="24"/>
        </w:rPr>
        <w:t>“.</w:t>
      </w:r>
    </w:p>
    <w:p w14:paraId="5A5A0E2C" w14:textId="77777777" w:rsidR="004F66E9" w:rsidRPr="00D6611A" w:rsidRDefault="004F66E9" w:rsidP="00615B7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Ú</w:t>
      </w:r>
      <w:r w:rsidRPr="00D6611A">
        <w:rPr>
          <w:rFonts w:ascii="Times New Roman" w:eastAsia="Calibri" w:hAnsi="Times New Roman" w:cs="Times New Roman"/>
          <w:sz w:val="24"/>
          <w:szCs w:val="24"/>
        </w:rPr>
        <w:t>daj o</w:t>
      </w:r>
      <w:r>
        <w:rPr>
          <w:rFonts w:ascii="Times New Roman" w:eastAsia="Calibri" w:hAnsi="Times New Roman" w:cs="Times New Roman"/>
          <w:sz w:val="24"/>
          <w:szCs w:val="24"/>
        </w:rPr>
        <w:t> </w:t>
      </w:r>
      <w:r w:rsidRPr="00D6611A">
        <w:rPr>
          <w:rFonts w:ascii="Times New Roman" w:eastAsia="Calibri" w:hAnsi="Times New Roman" w:cs="Times New Roman"/>
          <w:sz w:val="24"/>
          <w:szCs w:val="24"/>
        </w:rPr>
        <w:t>IČO fyzickej osoby – podnikateľa môže byť ako jedine</w:t>
      </w:r>
      <w:r>
        <w:rPr>
          <w:rFonts w:ascii="Times New Roman" w:eastAsia="Calibri" w:hAnsi="Times New Roman" w:cs="Times New Roman"/>
          <w:sz w:val="24"/>
          <w:szCs w:val="24"/>
        </w:rPr>
        <w:t>čný identifikátor nápomocný pre </w:t>
      </w:r>
      <w:r w:rsidRPr="00D6611A">
        <w:rPr>
          <w:rFonts w:ascii="Times New Roman" w:eastAsia="Calibri" w:hAnsi="Times New Roman" w:cs="Times New Roman"/>
          <w:sz w:val="24"/>
          <w:szCs w:val="24"/>
        </w:rPr>
        <w:t>úradnú činnosť a</w:t>
      </w:r>
      <w:r>
        <w:rPr>
          <w:rFonts w:ascii="Times New Roman" w:eastAsia="Calibri" w:hAnsi="Times New Roman" w:cs="Times New Roman"/>
          <w:sz w:val="24"/>
          <w:szCs w:val="24"/>
        </w:rPr>
        <w:t> </w:t>
      </w:r>
      <w:r w:rsidRPr="00D6611A">
        <w:rPr>
          <w:rFonts w:ascii="Times New Roman" w:eastAsia="Calibri" w:hAnsi="Times New Roman" w:cs="Times New Roman"/>
          <w:sz w:val="24"/>
          <w:szCs w:val="24"/>
        </w:rPr>
        <w:t>je dostupný automatizovane pre orgány verejnej moci z</w:t>
      </w:r>
      <w:r>
        <w:rPr>
          <w:rFonts w:ascii="Times New Roman" w:eastAsia="Calibri" w:hAnsi="Times New Roman" w:cs="Times New Roman"/>
          <w:sz w:val="24"/>
          <w:szCs w:val="24"/>
        </w:rPr>
        <w:t> </w:t>
      </w:r>
      <w:r w:rsidRPr="00D6611A">
        <w:rPr>
          <w:rFonts w:ascii="Times New Roman" w:eastAsia="Calibri" w:hAnsi="Times New Roman" w:cs="Times New Roman"/>
          <w:sz w:val="24"/>
          <w:szCs w:val="24"/>
        </w:rPr>
        <w:t>registra právnických osôb, podnikateľov a</w:t>
      </w:r>
      <w:r>
        <w:rPr>
          <w:rFonts w:ascii="Times New Roman" w:eastAsia="Calibri" w:hAnsi="Times New Roman" w:cs="Times New Roman"/>
          <w:sz w:val="24"/>
          <w:szCs w:val="24"/>
        </w:rPr>
        <w:t> </w:t>
      </w:r>
      <w:r w:rsidRPr="00D6611A">
        <w:rPr>
          <w:rFonts w:ascii="Times New Roman" w:eastAsia="Calibri" w:hAnsi="Times New Roman" w:cs="Times New Roman"/>
          <w:sz w:val="24"/>
          <w:szCs w:val="24"/>
        </w:rPr>
        <w:t>orgánov verejnej moci</w:t>
      </w:r>
      <w:r>
        <w:rPr>
          <w:rFonts w:ascii="Times New Roman" w:eastAsia="Calibri" w:hAnsi="Times New Roman" w:cs="Times New Roman"/>
          <w:sz w:val="24"/>
          <w:szCs w:val="24"/>
        </w:rPr>
        <w:t xml:space="preserve">, t. j. informačného systému verejnej správy na účely zákona č. 177/2018 Z. z. </w:t>
      </w:r>
      <w:r w:rsidRPr="001D51CC">
        <w:rPr>
          <w:rFonts w:ascii="Times New Roman" w:eastAsia="Calibri" w:hAnsi="Times New Roman" w:cs="Times New Roman"/>
          <w:sz w:val="24"/>
          <w:szCs w:val="24"/>
        </w:rPr>
        <w:t>o</w:t>
      </w:r>
      <w:r>
        <w:rPr>
          <w:rFonts w:ascii="Times New Roman" w:eastAsia="Calibri" w:hAnsi="Times New Roman" w:cs="Times New Roman"/>
          <w:sz w:val="24"/>
          <w:szCs w:val="24"/>
        </w:rPr>
        <w:t> </w:t>
      </w:r>
      <w:r w:rsidRPr="001D51CC">
        <w:rPr>
          <w:rFonts w:ascii="Times New Roman" w:eastAsia="Calibri" w:hAnsi="Times New Roman" w:cs="Times New Roman"/>
          <w:sz w:val="24"/>
          <w:szCs w:val="24"/>
        </w:rPr>
        <w:t>niektorých opatreniach na znižovanie administratívnej záťaže využívaním informačných systémov verejnej správy a</w:t>
      </w:r>
      <w:r>
        <w:rPr>
          <w:rFonts w:ascii="Times New Roman" w:eastAsia="Calibri" w:hAnsi="Times New Roman" w:cs="Times New Roman"/>
          <w:sz w:val="24"/>
          <w:szCs w:val="24"/>
        </w:rPr>
        <w:t> </w:t>
      </w:r>
      <w:r w:rsidRPr="001D51CC">
        <w:rPr>
          <w:rFonts w:ascii="Times New Roman" w:eastAsia="Calibri" w:hAnsi="Times New Roman" w:cs="Times New Roman"/>
          <w:sz w:val="24"/>
          <w:szCs w:val="24"/>
        </w:rPr>
        <w:t>o</w:t>
      </w:r>
      <w:r>
        <w:rPr>
          <w:rFonts w:ascii="Times New Roman" w:eastAsia="Calibri" w:hAnsi="Times New Roman" w:cs="Times New Roman"/>
          <w:sz w:val="24"/>
          <w:szCs w:val="24"/>
        </w:rPr>
        <w:t> </w:t>
      </w:r>
      <w:r w:rsidRPr="001D51CC">
        <w:rPr>
          <w:rFonts w:ascii="Times New Roman" w:eastAsia="Calibri" w:hAnsi="Times New Roman" w:cs="Times New Roman"/>
          <w:sz w:val="24"/>
          <w:szCs w:val="24"/>
        </w:rPr>
        <w:t>zmene a</w:t>
      </w:r>
      <w:r>
        <w:rPr>
          <w:rFonts w:ascii="Times New Roman" w:eastAsia="Calibri" w:hAnsi="Times New Roman" w:cs="Times New Roman"/>
          <w:sz w:val="24"/>
          <w:szCs w:val="24"/>
        </w:rPr>
        <w:t> </w:t>
      </w:r>
      <w:r w:rsidRPr="001D51CC">
        <w:rPr>
          <w:rFonts w:ascii="Times New Roman" w:eastAsia="Calibri" w:hAnsi="Times New Roman" w:cs="Times New Roman"/>
          <w:sz w:val="24"/>
          <w:szCs w:val="24"/>
        </w:rPr>
        <w:t>doplnení niektorých zákonov (zákon proti byrokracii)</w:t>
      </w:r>
      <w:r>
        <w:rPr>
          <w:rFonts w:ascii="Times New Roman" w:eastAsia="Calibri" w:hAnsi="Times New Roman" w:cs="Times New Roman"/>
          <w:sz w:val="24"/>
          <w:szCs w:val="24"/>
        </w:rPr>
        <w:t xml:space="preserve"> v znení neskorších predpisov</w:t>
      </w:r>
      <w:r w:rsidRPr="00D6611A">
        <w:rPr>
          <w:rFonts w:ascii="Times New Roman" w:eastAsia="Calibri" w:hAnsi="Times New Roman" w:cs="Times New Roman"/>
          <w:sz w:val="24"/>
          <w:szCs w:val="24"/>
        </w:rPr>
        <w:t>.</w:t>
      </w:r>
      <w:r>
        <w:rPr>
          <w:rFonts w:ascii="Times New Roman" w:eastAsia="Calibri" w:hAnsi="Times New Roman" w:cs="Times New Roman"/>
          <w:sz w:val="24"/>
          <w:szCs w:val="24"/>
        </w:rPr>
        <w:t xml:space="preserve"> Z uvedeného dôvodu sa navrhuje </w:t>
      </w:r>
      <w:r w:rsidRPr="00D6611A">
        <w:rPr>
          <w:rFonts w:ascii="Times New Roman" w:eastAsia="Calibri" w:hAnsi="Times New Roman" w:cs="Times New Roman"/>
          <w:sz w:val="24"/>
          <w:szCs w:val="24"/>
        </w:rPr>
        <w:t xml:space="preserve">doplnenie </w:t>
      </w:r>
      <w:r>
        <w:rPr>
          <w:rFonts w:ascii="Times New Roman" w:eastAsia="Calibri" w:hAnsi="Times New Roman" w:cs="Times New Roman"/>
          <w:sz w:val="24"/>
          <w:szCs w:val="24"/>
        </w:rPr>
        <w:t>nového údaja, ktorý bude z</w:t>
      </w:r>
      <w:r w:rsidRPr="00D6611A">
        <w:rPr>
          <w:rFonts w:ascii="Times New Roman" w:eastAsia="Calibri" w:hAnsi="Times New Roman" w:cs="Times New Roman"/>
          <w:sz w:val="24"/>
          <w:szCs w:val="24"/>
        </w:rPr>
        <w:t>apisovan</w:t>
      </w:r>
      <w:r>
        <w:rPr>
          <w:rFonts w:ascii="Times New Roman" w:eastAsia="Calibri" w:hAnsi="Times New Roman" w:cs="Times New Roman"/>
          <w:sz w:val="24"/>
          <w:szCs w:val="24"/>
        </w:rPr>
        <w:t>ý</w:t>
      </w:r>
      <w:r w:rsidRPr="00D6611A">
        <w:rPr>
          <w:rFonts w:ascii="Times New Roman" w:eastAsia="Calibri" w:hAnsi="Times New Roman" w:cs="Times New Roman"/>
          <w:sz w:val="24"/>
          <w:szCs w:val="24"/>
        </w:rPr>
        <w:t xml:space="preserve"> do</w:t>
      </w:r>
      <w:r>
        <w:rPr>
          <w:rFonts w:ascii="Times New Roman" w:eastAsia="Calibri" w:hAnsi="Times New Roman" w:cs="Times New Roman"/>
          <w:sz w:val="24"/>
          <w:szCs w:val="24"/>
        </w:rPr>
        <w:t> </w:t>
      </w:r>
      <w:r w:rsidRPr="00D6611A">
        <w:rPr>
          <w:rFonts w:ascii="Times New Roman" w:eastAsia="Calibri" w:hAnsi="Times New Roman" w:cs="Times New Roman"/>
          <w:sz w:val="24"/>
          <w:szCs w:val="24"/>
        </w:rPr>
        <w:t>registra</w:t>
      </w:r>
      <w:r>
        <w:rPr>
          <w:rFonts w:ascii="Times New Roman" w:eastAsia="Calibri" w:hAnsi="Times New Roman" w:cs="Times New Roman"/>
          <w:sz w:val="24"/>
          <w:szCs w:val="24"/>
        </w:rPr>
        <w:t xml:space="preserve"> prevádzkovateľov bezpilotných leteckých systémov.</w:t>
      </w:r>
      <w:r w:rsidRPr="00D6611A">
        <w:rPr>
          <w:rFonts w:ascii="Times New Roman" w:eastAsia="Calibri" w:hAnsi="Times New Roman" w:cs="Times New Roman"/>
          <w:sz w:val="24"/>
          <w:szCs w:val="24"/>
        </w:rPr>
        <w:t xml:space="preserve"> </w:t>
      </w:r>
    </w:p>
    <w:p w14:paraId="617606BA" w14:textId="15BD55FF" w:rsidR="000466E2" w:rsidRPr="00987017" w:rsidRDefault="000466E2" w:rsidP="00615B72">
      <w:pPr>
        <w:rPr>
          <w:rFonts w:ascii="Times New Roman" w:eastAsia="Calibri" w:hAnsi="Times New Roman" w:cs="Times New Roman"/>
          <w:b/>
          <w:sz w:val="24"/>
          <w:szCs w:val="24"/>
        </w:rPr>
      </w:pPr>
      <w:r w:rsidRPr="00987017">
        <w:rPr>
          <w:rFonts w:ascii="Times New Roman" w:eastAsia="Calibri" w:hAnsi="Times New Roman" w:cs="Times New Roman"/>
          <w:b/>
          <w:sz w:val="24"/>
          <w:szCs w:val="24"/>
        </w:rPr>
        <w:br w:type="page"/>
      </w:r>
    </w:p>
    <w:p w14:paraId="39D55FBC" w14:textId="44B0C098" w:rsidR="00054C41" w:rsidRPr="00987017" w:rsidRDefault="00054C41" w:rsidP="00615B72">
      <w:pPr>
        <w:jc w:val="both"/>
        <w:rPr>
          <w:rFonts w:ascii="Times New Roman" w:eastAsia="Calibri" w:hAnsi="Times New Roman" w:cs="Times New Roman"/>
          <w:b/>
          <w:sz w:val="24"/>
          <w:szCs w:val="24"/>
        </w:rPr>
      </w:pPr>
      <w:r w:rsidRPr="00987017">
        <w:rPr>
          <w:rFonts w:ascii="Times New Roman" w:eastAsia="Calibri" w:hAnsi="Times New Roman" w:cs="Times New Roman"/>
          <w:b/>
          <w:sz w:val="24"/>
          <w:szCs w:val="24"/>
        </w:rPr>
        <w:lastRenderedPageBreak/>
        <w:t>3.2 Vyhodnotenie konzultácií s podnikateľskými subjektmi pred predbežným pripomienkovým konaním</w:t>
      </w:r>
    </w:p>
    <w:p w14:paraId="49C67761" w14:textId="77777777" w:rsidR="00054C41" w:rsidRPr="00987017" w:rsidRDefault="00054C41" w:rsidP="00615B72">
      <w:pPr>
        <w:spacing w:after="0"/>
        <w:jc w:val="both"/>
        <w:rPr>
          <w:rFonts w:ascii="Times New Roman" w:eastAsia="Calibri" w:hAnsi="Times New Roman" w:cs="Times New Roman"/>
          <w:i/>
          <w:sz w:val="24"/>
          <w:szCs w:val="24"/>
        </w:rPr>
      </w:pPr>
      <w:r w:rsidRPr="00987017">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987017">
        <w:rPr>
          <w:rFonts w:ascii="Times New Roman" w:eastAsia="Calibri" w:hAnsi="Times New Roman" w:cs="Times New Roman"/>
          <w:i/>
          <w:sz w:val="24"/>
          <w:szCs w:val="24"/>
        </w:rPr>
        <w:t>link</w:t>
      </w:r>
      <w:proofErr w:type="spellEnd"/>
      <w:r w:rsidRPr="00987017">
        <w:rPr>
          <w:rFonts w:ascii="Times New Roman" w:eastAsia="Calibri" w:hAnsi="Times New Roman" w:cs="Times New Roman"/>
          <w:i/>
          <w:sz w:val="24"/>
          <w:szCs w:val="24"/>
        </w:rPr>
        <w:t xml:space="preserve"> na webovú stránku, na ktorej boli konzultácie zverejnené. </w:t>
      </w:r>
    </w:p>
    <w:p w14:paraId="5DDE9409" w14:textId="77777777" w:rsidR="00054C41" w:rsidRPr="00987017" w:rsidRDefault="00054C41" w:rsidP="00615B72">
      <w:pPr>
        <w:spacing w:after="0"/>
        <w:jc w:val="both"/>
        <w:rPr>
          <w:rFonts w:ascii="Times New Roman" w:eastAsia="Calibri" w:hAnsi="Times New Roman" w:cs="Times New Roman"/>
          <w:i/>
          <w:sz w:val="24"/>
          <w:szCs w:val="24"/>
        </w:rPr>
      </w:pPr>
      <w:r w:rsidRPr="00987017">
        <w:rPr>
          <w:rFonts w:ascii="Times New Roman" w:eastAsia="Calibri" w:hAnsi="Times New Roman" w:cs="Times New Roman"/>
          <w:i/>
          <w:sz w:val="24"/>
          <w:szCs w:val="24"/>
        </w:rPr>
        <w:t xml:space="preserve">Uveďte hlavné body konzultácií a ich závery. </w:t>
      </w:r>
    </w:p>
    <w:p w14:paraId="3EE20844" w14:textId="77777777" w:rsidR="00054C41" w:rsidRPr="00987017" w:rsidRDefault="00054C41" w:rsidP="00615B72">
      <w:pPr>
        <w:spacing w:after="0"/>
        <w:jc w:val="both"/>
        <w:rPr>
          <w:rFonts w:ascii="Times New Roman" w:eastAsia="Calibri" w:hAnsi="Times New Roman" w:cs="Times New Roman"/>
          <w:i/>
          <w:sz w:val="24"/>
          <w:szCs w:val="24"/>
        </w:rPr>
      </w:pPr>
      <w:r w:rsidRPr="00987017">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w:t>
      </w:r>
      <w:proofErr w:type="spellStart"/>
      <w:r w:rsidRPr="00987017">
        <w:rPr>
          <w:rFonts w:ascii="Times New Roman" w:eastAsia="Calibri" w:hAnsi="Times New Roman" w:cs="Times New Roman"/>
          <w:i/>
          <w:sz w:val="24"/>
          <w:szCs w:val="24"/>
        </w:rPr>
        <w:t>PP</w:t>
      </w:r>
      <w:proofErr w:type="spellEnd"/>
      <w:r w:rsidRPr="00987017">
        <w:rPr>
          <w:rFonts w:ascii="Times New Roman" w:eastAsia="Calibri" w:hAnsi="Times New Roman" w:cs="Times New Roman"/>
          <w:i/>
          <w:sz w:val="24"/>
          <w:szCs w:val="24"/>
        </w:rPr>
        <w:t xml:space="preserve">, ktoré neboli akceptované a dôvod neakceptovania. </w:t>
      </w:r>
    </w:p>
    <w:p w14:paraId="0064013B" w14:textId="77777777" w:rsidR="00054C41" w:rsidRPr="00987017" w:rsidRDefault="00054C41" w:rsidP="00615B72">
      <w:pPr>
        <w:spacing w:after="0"/>
        <w:jc w:val="both"/>
        <w:rPr>
          <w:rFonts w:ascii="Times New Roman" w:eastAsia="Calibri" w:hAnsi="Times New Roman" w:cs="Times New Roman"/>
          <w:i/>
          <w:sz w:val="24"/>
          <w:szCs w:val="24"/>
        </w:rPr>
      </w:pPr>
      <w:r w:rsidRPr="00987017">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78FF6D3" w14:textId="17D5F537" w:rsidR="00054C41" w:rsidRPr="00987017" w:rsidRDefault="00054C41" w:rsidP="00615B72">
      <w:pPr>
        <w:spacing w:after="0"/>
        <w:jc w:val="both"/>
        <w:rPr>
          <w:rFonts w:ascii="Times New Roman" w:eastAsia="Calibri" w:hAnsi="Times New Roman" w:cs="Times New Roman"/>
          <w:i/>
          <w:sz w:val="24"/>
          <w:szCs w:val="24"/>
        </w:rPr>
      </w:pPr>
    </w:p>
    <w:p w14:paraId="49879DB6" w14:textId="0D3F95B2" w:rsidR="00102E88" w:rsidRPr="00102E88" w:rsidRDefault="00102E88" w:rsidP="00615B72">
      <w:pPr>
        <w:adjustRightInd w:val="0"/>
        <w:spacing w:after="0" w:line="240" w:lineRule="auto"/>
        <w:jc w:val="both"/>
        <w:rPr>
          <w:rFonts w:ascii="Times New Roman" w:eastAsia="Times New Roman" w:hAnsi="Times New Roman" w:cs="Times New Roman"/>
          <w:bCs/>
          <w:sz w:val="24"/>
          <w:szCs w:val="24"/>
          <w:lang w:eastAsia="sk-SK"/>
        </w:rPr>
      </w:pPr>
      <w:r w:rsidRPr="00102E88">
        <w:rPr>
          <w:rFonts w:ascii="Times New Roman" w:eastAsia="Times New Roman" w:hAnsi="Times New Roman" w:cs="Times New Roman"/>
          <w:sz w:val="24"/>
          <w:szCs w:val="24"/>
          <w:lang w:eastAsia="sk-SK"/>
        </w:rPr>
        <w:t xml:space="preserve">Osoby činné v civilnom letectve, ako aj príslušné orgány štátnej správy a ďalšie subjekty boli o príprave </w:t>
      </w:r>
      <w:r w:rsidRPr="00102E88">
        <w:rPr>
          <w:rFonts w:ascii="Times New Roman" w:eastAsia="Times New Roman" w:hAnsi="Times New Roman" w:cs="Times New Roman"/>
          <w:color w:val="000000"/>
          <w:sz w:val="24"/>
          <w:szCs w:val="24"/>
          <w:lang w:eastAsia="sk-SK"/>
        </w:rPr>
        <w:t>návrhu</w:t>
      </w:r>
      <w:r w:rsidRPr="00102E88">
        <w:rPr>
          <w:rFonts w:ascii="Times New Roman" w:eastAsia="Times New Roman" w:hAnsi="Times New Roman" w:cs="Times New Roman"/>
          <w:sz w:val="24"/>
          <w:szCs w:val="24"/>
          <w:lang w:eastAsia="sk-SK"/>
        </w:rPr>
        <w:t xml:space="preserve"> zákona </w:t>
      </w:r>
      <w:r w:rsidR="00615B72" w:rsidRPr="00615B72">
        <w:rPr>
          <w:rFonts w:ascii="Times New Roman" w:eastAsia="Times New Roman" w:hAnsi="Times New Roman" w:cs="Times New Roman"/>
          <w:sz w:val="24"/>
          <w:szCs w:val="24"/>
          <w:lang w:eastAsia="sk-SK"/>
        </w:rPr>
        <w:t>o civilnom letectve a o zmene a doplnení niektorých zákonov (letecký zákon)</w:t>
      </w:r>
      <w:r w:rsidR="00615B72">
        <w:rPr>
          <w:rFonts w:ascii="Times New Roman" w:eastAsia="Times New Roman" w:hAnsi="Times New Roman" w:cs="Times New Roman"/>
          <w:sz w:val="24"/>
          <w:szCs w:val="24"/>
          <w:lang w:eastAsia="sk-SK"/>
        </w:rPr>
        <w:t xml:space="preserve"> (ďalej len „návrh zákona“) </w:t>
      </w:r>
      <w:r w:rsidRPr="00102E88">
        <w:rPr>
          <w:rFonts w:ascii="Times New Roman" w:eastAsia="Times New Roman" w:hAnsi="Times New Roman" w:cs="Times New Roman"/>
          <w:bCs/>
          <w:sz w:val="24"/>
          <w:szCs w:val="24"/>
          <w:lang w:eastAsia="sk-SK"/>
        </w:rPr>
        <w:t xml:space="preserve">informované </w:t>
      </w:r>
      <w:r>
        <w:rPr>
          <w:rFonts w:ascii="Times New Roman" w:eastAsia="Times New Roman" w:hAnsi="Times New Roman" w:cs="Times New Roman"/>
          <w:bCs/>
          <w:sz w:val="24"/>
          <w:szCs w:val="24"/>
          <w:lang w:eastAsia="sk-SK"/>
        </w:rPr>
        <w:t xml:space="preserve">nielen prostredníctvom </w:t>
      </w:r>
      <w:r w:rsidRPr="00102E88">
        <w:rPr>
          <w:rFonts w:ascii="Times New Roman" w:eastAsia="Times New Roman" w:hAnsi="Times New Roman" w:cs="Times New Roman"/>
          <w:bCs/>
          <w:sz w:val="24"/>
          <w:szCs w:val="24"/>
          <w:lang w:eastAsia="sk-SK"/>
        </w:rPr>
        <w:t>predbežnej informácie zverejnenej v informačnom systéme verejnej správy Slov-Lex (PI/2024/123)</w:t>
      </w:r>
      <w:r>
        <w:rPr>
          <w:rFonts w:ascii="Times New Roman" w:eastAsia="Times New Roman" w:hAnsi="Times New Roman" w:cs="Times New Roman"/>
          <w:bCs/>
          <w:sz w:val="24"/>
          <w:szCs w:val="24"/>
          <w:lang w:eastAsia="sk-SK"/>
        </w:rPr>
        <w:t xml:space="preserve">, ale aj </w:t>
      </w:r>
      <w:r w:rsidRPr="00102E88">
        <w:rPr>
          <w:rFonts w:ascii="Times New Roman" w:eastAsia="Times New Roman" w:hAnsi="Times New Roman" w:cs="Times New Roman"/>
          <w:bCs/>
          <w:sz w:val="24"/>
          <w:szCs w:val="24"/>
          <w:lang w:eastAsia="sk-SK"/>
        </w:rPr>
        <w:t xml:space="preserve">prostredníctvom informácie zverejnenej na webovej stránke Ministerstva dopravy Slovenskej republiky </w:t>
      </w:r>
      <w:hyperlink r:id="rId25" w:history="1">
        <w:r w:rsidRPr="00102E88">
          <w:rPr>
            <w:rFonts w:ascii="Times New Roman" w:eastAsia="Times New Roman" w:hAnsi="Times New Roman" w:cs="Times New Roman"/>
            <w:bCs/>
            <w:color w:val="0563C1" w:themeColor="hyperlink"/>
            <w:sz w:val="24"/>
            <w:szCs w:val="24"/>
            <w:u w:val="single"/>
            <w:lang w:eastAsia="sk-SK"/>
          </w:rPr>
          <w:t>https://www.mindop.sk/ministerstvo/doprava/civilne-letectvo/legislativa/vzppvocl/verejne-konzultacie-k-navrhom-vseobecne-zavaeznych-pravnych-predpisov-vypracovanych-ministerstvom-dopravy-slovenskej-republiky/navrh-zakona-o-civilnom-letectve-a-o-zmene-a-doplneni-niektorych-zakonov-letecky-zakon</w:t>
        </w:r>
      </w:hyperlink>
      <w:r w:rsidRPr="00102E88">
        <w:rPr>
          <w:rFonts w:ascii="Times New Roman" w:eastAsia="Times New Roman" w:hAnsi="Times New Roman" w:cs="Times New Roman"/>
          <w:bCs/>
          <w:sz w:val="24"/>
          <w:szCs w:val="24"/>
          <w:lang w:eastAsia="sk-SK"/>
        </w:rPr>
        <w:t xml:space="preserve"> a zároveň prostredníctvom elektronickej pošty </w:t>
      </w:r>
      <w:r w:rsidR="00E27088">
        <w:rPr>
          <w:rFonts w:ascii="Times New Roman" w:eastAsia="Times New Roman" w:hAnsi="Times New Roman" w:cs="Times New Roman"/>
          <w:bCs/>
          <w:sz w:val="24"/>
          <w:szCs w:val="24"/>
          <w:lang w:eastAsia="sk-SK"/>
        </w:rPr>
        <w:t xml:space="preserve">boli oslovené príslušné osoby činné v civilnom letectve, ako aj príslušné orgány štátnej správy </w:t>
      </w:r>
      <w:r w:rsidRPr="00102E88">
        <w:rPr>
          <w:rFonts w:ascii="Times New Roman" w:eastAsia="Times New Roman" w:hAnsi="Times New Roman" w:cs="Times New Roman"/>
          <w:bCs/>
          <w:sz w:val="24"/>
          <w:szCs w:val="24"/>
          <w:lang w:eastAsia="sk-SK"/>
        </w:rPr>
        <w:t>o účasť na verejných konzultáciách.</w:t>
      </w:r>
    </w:p>
    <w:p w14:paraId="72BA2788" w14:textId="77777777" w:rsidR="00102E88" w:rsidRPr="00102E88" w:rsidRDefault="00102E88" w:rsidP="00615B72">
      <w:pPr>
        <w:adjustRightInd w:val="0"/>
        <w:spacing w:after="0" w:line="240" w:lineRule="auto"/>
        <w:jc w:val="both"/>
        <w:rPr>
          <w:rFonts w:ascii="Times New Roman" w:eastAsia="Times New Roman" w:hAnsi="Times New Roman" w:cs="Times New Roman"/>
          <w:sz w:val="24"/>
          <w:szCs w:val="24"/>
          <w:lang w:eastAsia="sk-SK"/>
        </w:rPr>
      </w:pPr>
    </w:p>
    <w:p w14:paraId="6A8B7321" w14:textId="5B5E930C" w:rsidR="00102E88" w:rsidRPr="00102E88" w:rsidRDefault="00102E88" w:rsidP="00615B72">
      <w:pPr>
        <w:adjustRightInd w:val="0"/>
        <w:spacing w:after="0" w:line="240" w:lineRule="auto"/>
        <w:jc w:val="both"/>
        <w:rPr>
          <w:rFonts w:ascii="Times New Roman" w:eastAsia="Times New Roman" w:hAnsi="Times New Roman" w:cs="Times New Roman"/>
          <w:sz w:val="24"/>
          <w:szCs w:val="24"/>
          <w:lang w:eastAsia="sk-SK"/>
        </w:rPr>
      </w:pPr>
      <w:r w:rsidRPr="00102E88">
        <w:rPr>
          <w:rFonts w:ascii="Times New Roman" w:eastAsia="Times New Roman" w:hAnsi="Times New Roman" w:cs="Times New Roman"/>
          <w:sz w:val="24"/>
          <w:szCs w:val="24"/>
          <w:lang w:eastAsia="sk-SK"/>
        </w:rPr>
        <w:t xml:space="preserve">Po vyhodnotení pripomienok vznesených v rámci verejných konzultácií sa uskutočnili pracovné stretnutia s osobami činnými v civilnom letectve s cieľom prediskutovať vznesené pripomienky. Informácie o pracovných stretnutiach sú zverejnené na webovej stránke </w:t>
      </w:r>
      <w:hyperlink r:id="rId26" w:history="1">
        <w:r w:rsidRPr="00102E88">
          <w:rPr>
            <w:rFonts w:ascii="Times New Roman" w:eastAsia="Times New Roman" w:hAnsi="Times New Roman" w:cs="Times New Roman"/>
            <w:color w:val="0563C1" w:themeColor="hyperlink"/>
            <w:sz w:val="24"/>
            <w:szCs w:val="24"/>
            <w:u w:val="single"/>
            <w:lang w:eastAsia="sk-SK"/>
          </w:rPr>
          <w:t>https://www.mindop.sk/ministerstvo/doprava/civilne-letectvo/legislativa/vzppvocl/verejne-konzultacie-k-navrhom-vseobecne-zavaeznych-pravnych-predpisov-vypracovanych-ministerstvom-dopravy-slovenskej-republiky/navrh-zakona-o-civilnom-letectve-a-o-zmene-a-doplneni-niektorych-zakonov-letecky-zakon</w:t>
        </w:r>
      </w:hyperlink>
      <w:r w:rsidRPr="00102E88">
        <w:rPr>
          <w:rFonts w:ascii="Times New Roman" w:eastAsia="Times New Roman" w:hAnsi="Times New Roman" w:cs="Times New Roman"/>
          <w:sz w:val="24"/>
          <w:szCs w:val="24"/>
          <w:lang w:eastAsia="sk-SK"/>
        </w:rPr>
        <w:t xml:space="preserve">. </w:t>
      </w:r>
    </w:p>
    <w:p w14:paraId="02CCBA65" w14:textId="77777777" w:rsidR="00102E88" w:rsidRPr="00102E88" w:rsidRDefault="00102E88" w:rsidP="00615B72">
      <w:pPr>
        <w:adjustRightInd w:val="0"/>
        <w:spacing w:after="0" w:line="240" w:lineRule="auto"/>
        <w:jc w:val="both"/>
        <w:rPr>
          <w:rFonts w:ascii="Times New Roman" w:eastAsia="Times New Roman" w:hAnsi="Times New Roman" w:cs="Times New Roman"/>
          <w:sz w:val="24"/>
          <w:szCs w:val="24"/>
          <w:lang w:eastAsia="sk-SK"/>
        </w:rPr>
      </w:pPr>
      <w:r w:rsidRPr="00102E88">
        <w:rPr>
          <w:rFonts w:ascii="Times New Roman" w:eastAsia="Times New Roman" w:hAnsi="Times New Roman" w:cs="Times New Roman"/>
          <w:sz w:val="24"/>
          <w:szCs w:val="24"/>
          <w:lang w:eastAsia="sk-SK"/>
        </w:rPr>
        <w:t>V rámci prípravy návrhu zákona viedlo Ministerstvo dopravy Slovenskej republiky konzultácie aj príslušnými orgánmi štátnej správy, ktorých sa návrh zákona priamo týka.</w:t>
      </w:r>
    </w:p>
    <w:p w14:paraId="03175C68" w14:textId="77777777" w:rsidR="00102E88" w:rsidRPr="00102E88" w:rsidRDefault="00102E88" w:rsidP="00615B72">
      <w:pPr>
        <w:adjustRightInd w:val="0"/>
        <w:spacing w:after="0" w:line="240" w:lineRule="auto"/>
        <w:jc w:val="both"/>
        <w:rPr>
          <w:rFonts w:ascii="Times New Roman" w:eastAsia="Times New Roman" w:hAnsi="Times New Roman" w:cs="Times New Roman"/>
          <w:sz w:val="24"/>
          <w:szCs w:val="24"/>
          <w:lang w:eastAsia="sk-SK"/>
        </w:rPr>
      </w:pPr>
    </w:p>
    <w:p w14:paraId="3240BF9A" w14:textId="77777777" w:rsidR="00102E88" w:rsidRPr="00102E88" w:rsidRDefault="00102E88" w:rsidP="00615B72">
      <w:pPr>
        <w:adjustRightInd w:val="0"/>
        <w:spacing w:after="0" w:line="240" w:lineRule="auto"/>
        <w:jc w:val="both"/>
        <w:rPr>
          <w:rFonts w:ascii="Times New Roman" w:eastAsia="Times New Roman" w:hAnsi="Times New Roman" w:cs="Times New Roman"/>
          <w:sz w:val="24"/>
          <w:szCs w:val="24"/>
          <w:lang w:eastAsia="sk-SK"/>
        </w:rPr>
      </w:pPr>
      <w:r w:rsidRPr="00102E88">
        <w:rPr>
          <w:rFonts w:ascii="Times New Roman" w:eastAsia="Times New Roman" w:hAnsi="Times New Roman" w:cs="Times New Roman"/>
          <w:sz w:val="24"/>
          <w:szCs w:val="24"/>
          <w:lang w:eastAsia="sk-SK"/>
        </w:rPr>
        <w:t xml:space="preserve">Ministerstvo dopravy Slovenskej republiky v rámci svojho vnútrorezortného pripomienkového konania opätovne oslovilo príslušné orgány štátnej správy a požiadalo ich a poslanie pripomienok k vlastnému materiálu. </w:t>
      </w:r>
    </w:p>
    <w:p w14:paraId="79033BCC" w14:textId="563C14D7" w:rsidR="00102E88" w:rsidRPr="00102E88" w:rsidRDefault="00102E88" w:rsidP="00615B72">
      <w:pPr>
        <w:adjustRightInd w:val="0"/>
        <w:spacing w:after="0" w:line="240" w:lineRule="auto"/>
        <w:jc w:val="both"/>
        <w:rPr>
          <w:rFonts w:ascii="Times New Roman" w:eastAsia="Times New Roman" w:hAnsi="Times New Roman" w:cs="Times New Roman"/>
          <w:sz w:val="24"/>
          <w:szCs w:val="24"/>
          <w:lang w:eastAsia="sk-SK"/>
        </w:rPr>
      </w:pPr>
      <w:r w:rsidRPr="00102E88">
        <w:rPr>
          <w:rFonts w:ascii="Times New Roman" w:eastAsia="Times New Roman" w:hAnsi="Times New Roman" w:cs="Times New Roman"/>
          <w:sz w:val="24"/>
          <w:szCs w:val="24"/>
          <w:lang w:eastAsia="sk-SK"/>
        </w:rPr>
        <w:t xml:space="preserve">Osoby činné v civilnom letectve boli taktiež opätovne informované o začatí vnútrorezortného pripomienkového konania v rámci rezortu dopravu a boli požiadané o predloženie odôvodnených pripomienok. Bližšie informácie sú zverejnené na webovej stránke Ministerstva dopravy Slovenskej republiky </w:t>
      </w:r>
      <w:hyperlink r:id="rId27" w:history="1">
        <w:r w:rsidRPr="00102E88">
          <w:rPr>
            <w:rFonts w:ascii="Times New Roman" w:eastAsia="Times New Roman" w:hAnsi="Times New Roman" w:cs="Times New Roman"/>
            <w:color w:val="0563C1" w:themeColor="hyperlink"/>
            <w:sz w:val="24"/>
            <w:szCs w:val="24"/>
            <w:u w:val="single"/>
            <w:lang w:eastAsia="sk-SK"/>
          </w:rPr>
          <w:t>https://www.mindop.sk/civilne-letectvo/legislativa/vzppvocl/informacie-pre-verejnost-lp/nzocl</w:t>
        </w:r>
      </w:hyperlink>
      <w:r w:rsidRPr="00102E88">
        <w:rPr>
          <w:rFonts w:ascii="Times New Roman" w:eastAsia="Times New Roman" w:hAnsi="Times New Roman" w:cs="Times New Roman"/>
          <w:sz w:val="24"/>
          <w:szCs w:val="24"/>
          <w:lang w:eastAsia="sk-SK"/>
        </w:rPr>
        <w:t>.</w:t>
      </w:r>
    </w:p>
    <w:p w14:paraId="0C19F6E6" w14:textId="0F9F73A3" w:rsidR="00102E88" w:rsidRDefault="00102E88" w:rsidP="00615B72">
      <w:pPr>
        <w:adjustRightInd w:val="0"/>
        <w:spacing w:after="0" w:line="240" w:lineRule="auto"/>
        <w:jc w:val="both"/>
        <w:rPr>
          <w:rFonts w:ascii="Times New Roman" w:eastAsia="Times New Roman" w:hAnsi="Times New Roman" w:cs="Times New Roman"/>
          <w:color w:val="000000"/>
          <w:sz w:val="24"/>
          <w:szCs w:val="24"/>
          <w:lang w:val="en-US" w:eastAsia="sk-SK"/>
        </w:rPr>
      </w:pPr>
      <w:r w:rsidRPr="00102E88">
        <w:rPr>
          <w:rFonts w:ascii="Times New Roman" w:eastAsia="Times New Roman" w:hAnsi="Times New Roman" w:cs="Times New Roman"/>
          <w:sz w:val="24"/>
          <w:szCs w:val="24"/>
          <w:lang w:eastAsia="sk-SK"/>
        </w:rPr>
        <w:t>V rámci vnútrorezortného pripomienkového konania rezortu dopravy bol návrh zákona zaslaný formou cielenej konzultácie na pripomienkovanie aj Únii dopravy, pôšt a telekomunikácií SR</w:t>
      </w:r>
      <w:r w:rsidRPr="00102E88">
        <w:rPr>
          <w:rFonts w:ascii="Times New Roman" w:eastAsia="Times New Roman" w:hAnsi="Times New Roman" w:cs="Times New Roman"/>
          <w:color w:val="000000"/>
          <w:sz w:val="24"/>
          <w:szCs w:val="24"/>
          <w:lang w:val="en-US" w:eastAsia="sk-SK"/>
        </w:rPr>
        <w:t>,</w:t>
      </w:r>
      <w:r w:rsidRPr="00102E88">
        <w:rPr>
          <w:rFonts w:ascii="Times New Roman" w:eastAsia="Times New Roman" w:hAnsi="Times New Roman" w:cs="Times New Roman"/>
          <w:sz w:val="24"/>
          <w:szCs w:val="24"/>
          <w:lang w:eastAsia="sk-SK"/>
        </w:rPr>
        <w:t xml:space="preserve"> Integrovanému odborovému zväzu</w:t>
      </w:r>
      <w:r w:rsidRPr="00102E88">
        <w:rPr>
          <w:rFonts w:ascii="Times New Roman" w:eastAsia="Times New Roman" w:hAnsi="Times New Roman" w:cs="Times New Roman"/>
          <w:color w:val="000000"/>
          <w:sz w:val="24"/>
          <w:szCs w:val="24"/>
          <w:lang w:val="en-US" w:eastAsia="sk-SK"/>
        </w:rPr>
        <w:t xml:space="preserve"> </w:t>
      </w:r>
      <w:r w:rsidRPr="00102E88">
        <w:rPr>
          <w:rFonts w:ascii="Times New Roman" w:eastAsia="Times New Roman" w:hAnsi="Times New Roman" w:cs="Times New Roman"/>
          <w:sz w:val="24"/>
          <w:szCs w:val="24"/>
          <w:lang w:eastAsia="sk-SK"/>
        </w:rPr>
        <w:t xml:space="preserve">a Asociácií </w:t>
      </w:r>
      <w:r w:rsidRPr="00102E88">
        <w:rPr>
          <w:rFonts w:ascii="Times New Roman" w:eastAsia="Times New Roman" w:hAnsi="Times New Roman" w:cs="Times New Roman"/>
          <w:bCs/>
          <w:sz w:val="24"/>
          <w:szCs w:val="24"/>
          <w:lang w:eastAsia="sk-SK"/>
        </w:rPr>
        <w:t>odborových zväzov dopravy, pôšt a telekomunikácií</w:t>
      </w:r>
      <w:r w:rsidRPr="00102E88">
        <w:rPr>
          <w:rFonts w:ascii="Times New Roman" w:eastAsia="Times New Roman" w:hAnsi="Times New Roman" w:cs="Times New Roman"/>
          <w:color w:val="000000"/>
          <w:sz w:val="24"/>
          <w:szCs w:val="24"/>
          <w:lang w:val="en-US" w:eastAsia="sk-SK"/>
        </w:rPr>
        <w:t xml:space="preserve">. </w:t>
      </w:r>
    </w:p>
    <w:p w14:paraId="04E17EB8" w14:textId="47AE5377" w:rsidR="000466E2" w:rsidRPr="00987017" w:rsidRDefault="00615B72" w:rsidP="00615B72">
      <w:pPr>
        <w:adjustRightInd w:val="0"/>
        <w:spacing w:after="0" w:line="240" w:lineRule="auto"/>
        <w:jc w:val="both"/>
        <w:rPr>
          <w:rFonts w:ascii="Times New Roman" w:eastAsia="Calibri" w:hAnsi="Times New Roman" w:cs="Times New Roman"/>
          <w:sz w:val="24"/>
          <w:szCs w:val="24"/>
        </w:rPr>
      </w:pPr>
      <w:r w:rsidRPr="00615B72">
        <w:rPr>
          <w:rFonts w:ascii="Times New Roman" w:eastAsia="Times New Roman" w:hAnsi="Times New Roman" w:cs="Times New Roman"/>
          <w:color w:val="000000"/>
          <w:sz w:val="24"/>
          <w:szCs w:val="24"/>
          <w:lang w:eastAsia="sk-SK"/>
        </w:rPr>
        <w:t>Ministerstvo dopravy Slovenskej republiky vyhodnotilo pripomienky vznesené v rámci svojho vnútrorezortného pripomienkového konania vrátane pripomienok vznesených oslovenými orgánmi štátnej správy a osobami činnými v civilnom letectve.</w:t>
      </w:r>
      <w:r w:rsidR="000466E2" w:rsidRPr="00987017">
        <w:rPr>
          <w:rFonts w:ascii="Times New Roman" w:eastAsia="Calibri" w:hAnsi="Times New Roman" w:cs="Times New Roman"/>
          <w:sz w:val="24"/>
          <w:szCs w:val="24"/>
        </w:rPr>
        <w:br w:type="page"/>
      </w:r>
    </w:p>
    <w:p w14:paraId="609C066C" w14:textId="77777777" w:rsidR="00054C41" w:rsidRPr="00987017" w:rsidRDefault="00054C41" w:rsidP="00615B72">
      <w:pPr>
        <w:jc w:val="both"/>
        <w:rPr>
          <w:rFonts w:ascii="Times New Roman" w:eastAsia="Calibri" w:hAnsi="Times New Roman" w:cs="Times New Roman"/>
          <w:b/>
          <w:sz w:val="24"/>
          <w:szCs w:val="24"/>
        </w:rPr>
      </w:pPr>
      <w:bookmarkStart w:id="1" w:name="_Hlk47698091"/>
      <w:r w:rsidRPr="00987017">
        <w:rPr>
          <w:rFonts w:ascii="Times New Roman" w:eastAsia="Calibri" w:hAnsi="Times New Roman" w:cs="Times New Roman"/>
          <w:b/>
          <w:sz w:val="24"/>
          <w:szCs w:val="24"/>
        </w:rPr>
        <w:lastRenderedPageBreak/>
        <w:t>3.3 Vplyvy na konkurencieschopnosť a produktivitu</w:t>
      </w:r>
    </w:p>
    <w:bookmarkEnd w:id="1"/>
    <w:p w14:paraId="5CAF52B4" w14:textId="77777777" w:rsidR="00054C41" w:rsidRPr="00987017" w:rsidRDefault="00054C41" w:rsidP="00615B72">
      <w:pPr>
        <w:spacing w:after="0"/>
        <w:jc w:val="both"/>
        <w:rPr>
          <w:rFonts w:ascii="Times New Roman" w:eastAsia="Calibri" w:hAnsi="Times New Roman" w:cs="Times New Roman"/>
          <w:i/>
          <w:sz w:val="24"/>
          <w:szCs w:val="24"/>
        </w:rPr>
      </w:pPr>
      <w:r w:rsidRPr="00987017">
        <w:rPr>
          <w:rFonts w:ascii="Times New Roman" w:eastAsia="Calibri" w:hAnsi="Times New Roman" w:cs="Times New Roman"/>
          <w:i/>
          <w:sz w:val="24"/>
          <w:szCs w:val="24"/>
        </w:rPr>
        <w:t xml:space="preserve">Dochádza k vytvoreniu resp. k zmene bariér na trhu? </w:t>
      </w:r>
    </w:p>
    <w:p w14:paraId="4D049DE7" w14:textId="77777777" w:rsidR="00054C41" w:rsidRPr="00987017" w:rsidRDefault="00054C41" w:rsidP="00615B72">
      <w:pPr>
        <w:spacing w:after="0"/>
        <w:jc w:val="both"/>
        <w:rPr>
          <w:rFonts w:ascii="Times New Roman" w:eastAsia="Calibri" w:hAnsi="Times New Roman" w:cs="Times New Roman"/>
          <w:i/>
          <w:sz w:val="24"/>
          <w:szCs w:val="24"/>
        </w:rPr>
      </w:pPr>
      <w:r w:rsidRPr="00987017">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987017">
        <w:rPr>
          <w:rFonts w:ascii="Times New Roman" w:eastAsia="Calibri" w:hAnsi="Times New Roman" w:cs="Times New Roman"/>
          <w:i/>
          <w:sz w:val="24"/>
          <w:szCs w:val="24"/>
        </w:rPr>
        <w:t>mikro</w:t>
      </w:r>
      <w:proofErr w:type="spellEnd"/>
      <w:r w:rsidRPr="00987017">
        <w:rPr>
          <w:rFonts w:ascii="Times New Roman" w:eastAsia="Calibri" w:hAnsi="Times New Roman" w:cs="Times New Roman"/>
          <w:i/>
          <w:sz w:val="24"/>
          <w:szCs w:val="24"/>
        </w:rPr>
        <w:t xml:space="preserve">, malé a stredné podniky tzv. MSP)? </w:t>
      </w:r>
    </w:p>
    <w:p w14:paraId="452A90F1" w14:textId="77777777" w:rsidR="00054C41" w:rsidRPr="00987017" w:rsidRDefault="00054C41" w:rsidP="00615B72">
      <w:pPr>
        <w:spacing w:after="0"/>
        <w:jc w:val="both"/>
        <w:rPr>
          <w:rFonts w:ascii="Times New Roman" w:eastAsia="Calibri" w:hAnsi="Times New Roman" w:cs="Times New Roman"/>
          <w:i/>
          <w:sz w:val="24"/>
          <w:szCs w:val="24"/>
        </w:rPr>
      </w:pPr>
      <w:r w:rsidRPr="00987017">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0D074838" w14:textId="77777777" w:rsidR="00054C41" w:rsidRPr="00987017" w:rsidRDefault="00054C41" w:rsidP="00615B72">
      <w:pPr>
        <w:spacing w:after="0"/>
        <w:jc w:val="both"/>
        <w:rPr>
          <w:rFonts w:ascii="Times New Roman" w:eastAsia="Calibri" w:hAnsi="Times New Roman" w:cs="Times New Roman"/>
          <w:i/>
          <w:sz w:val="24"/>
          <w:szCs w:val="24"/>
        </w:rPr>
      </w:pPr>
      <w:r w:rsidRPr="00987017">
        <w:rPr>
          <w:rFonts w:ascii="Times New Roman" w:eastAsia="Calibri" w:hAnsi="Times New Roman" w:cs="Times New Roman"/>
          <w:i/>
          <w:sz w:val="24"/>
          <w:szCs w:val="24"/>
        </w:rPr>
        <w:t xml:space="preserve">Ovplyvní dostupnosť základných zdrojov (financie, pracovná sila, suroviny, mechanizmy, energie atď.)? </w:t>
      </w:r>
    </w:p>
    <w:p w14:paraId="6B6A3793" w14:textId="77777777" w:rsidR="007259CB" w:rsidRPr="00987017" w:rsidRDefault="007259CB" w:rsidP="00615B72">
      <w:pPr>
        <w:spacing w:after="0"/>
        <w:jc w:val="both"/>
        <w:rPr>
          <w:rFonts w:ascii="Times New Roman" w:eastAsia="Calibri" w:hAnsi="Times New Roman" w:cs="Times New Roman"/>
          <w:i/>
          <w:sz w:val="24"/>
          <w:szCs w:val="24"/>
        </w:rPr>
      </w:pPr>
      <w:r w:rsidRPr="00987017">
        <w:rPr>
          <w:rFonts w:ascii="Times New Roman" w:eastAsia="Calibri" w:hAnsi="Times New Roman" w:cs="Times New Roman"/>
          <w:i/>
          <w:sz w:val="24"/>
          <w:szCs w:val="24"/>
        </w:rPr>
        <w:t>Ovplyvňuje zmena regulácie inovácie, vedu a výskum?</w:t>
      </w:r>
    </w:p>
    <w:p w14:paraId="64E2FB2F" w14:textId="77777777" w:rsidR="00BA19B0" w:rsidRPr="00987017" w:rsidRDefault="00BA19B0" w:rsidP="00615B72">
      <w:pPr>
        <w:spacing w:after="0"/>
        <w:jc w:val="both"/>
        <w:rPr>
          <w:rFonts w:ascii="Times New Roman" w:eastAsia="Calibri" w:hAnsi="Times New Roman" w:cs="Times New Roman"/>
          <w:i/>
          <w:sz w:val="24"/>
          <w:szCs w:val="24"/>
        </w:rPr>
      </w:pPr>
      <w:r w:rsidRPr="00987017">
        <w:rPr>
          <w:rFonts w:ascii="Times New Roman" w:eastAsia="Calibri" w:hAnsi="Times New Roman" w:cs="Times New Roman"/>
          <w:i/>
          <w:sz w:val="24"/>
          <w:szCs w:val="24"/>
        </w:rPr>
        <w:t xml:space="preserve">Ak bol identifikovaný </w:t>
      </w:r>
      <w:proofErr w:type="spellStart"/>
      <w:r w:rsidRPr="00987017">
        <w:rPr>
          <w:rFonts w:ascii="Times New Roman" w:eastAsia="Calibri" w:hAnsi="Times New Roman" w:cs="Times New Roman"/>
          <w:i/>
          <w:sz w:val="24"/>
          <w:szCs w:val="24"/>
        </w:rPr>
        <w:t>goldplating</w:t>
      </w:r>
      <w:proofErr w:type="spellEnd"/>
      <w:r w:rsidR="00581EB9" w:rsidRPr="00987017">
        <w:rPr>
          <w:rFonts w:ascii="Times New Roman" w:eastAsia="Calibri" w:hAnsi="Times New Roman" w:cs="Times New Roman"/>
          <w:i/>
          <w:sz w:val="24"/>
          <w:szCs w:val="24"/>
        </w:rPr>
        <w:t>,</w:t>
      </w:r>
      <w:r w:rsidR="00C14655" w:rsidRPr="00987017">
        <w:rPr>
          <w:rFonts w:ascii="Times New Roman" w:eastAsia="Calibri" w:hAnsi="Times New Roman" w:cs="Times New Roman"/>
          <w:i/>
          <w:sz w:val="24"/>
          <w:szCs w:val="24"/>
        </w:rPr>
        <w:t xml:space="preserve"> prispieva k zníženiu konkurencieschopnosti a produktivity?</w:t>
      </w:r>
      <w:r w:rsidR="00581EB9" w:rsidRPr="00987017">
        <w:rPr>
          <w:rFonts w:ascii="Times New Roman" w:eastAsia="Calibri" w:hAnsi="Times New Roman" w:cs="Times New Roman"/>
          <w:i/>
          <w:sz w:val="24"/>
          <w:szCs w:val="24"/>
        </w:rPr>
        <w:t xml:space="preserve"> Akým spôsobom?</w:t>
      </w:r>
    </w:p>
    <w:p w14:paraId="72CB32C8" w14:textId="77777777" w:rsidR="00054C41" w:rsidRPr="00987017" w:rsidRDefault="00054C41" w:rsidP="00615B72">
      <w:pPr>
        <w:spacing w:after="0"/>
        <w:jc w:val="both"/>
        <w:rPr>
          <w:rFonts w:ascii="Times New Roman" w:eastAsia="Calibri" w:hAnsi="Times New Roman" w:cs="Times New Roman"/>
          <w:i/>
          <w:sz w:val="24"/>
          <w:szCs w:val="24"/>
        </w:rPr>
      </w:pPr>
      <w:r w:rsidRPr="00987017">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8681465" w14:textId="2E9FCBBF" w:rsidR="00054C41" w:rsidRDefault="00054C41" w:rsidP="00615B72">
      <w:pPr>
        <w:spacing w:after="0"/>
        <w:jc w:val="both"/>
        <w:rPr>
          <w:rFonts w:ascii="Times New Roman" w:eastAsia="Calibri" w:hAnsi="Times New Roman" w:cs="Times New Roman"/>
          <w:i/>
          <w:sz w:val="24"/>
          <w:szCs w:val="24"/>
        </w:rPr>
      </w:pPr>
    </w:p>
    <w:p w14:paraId="367A3949" w14:textId="77777777" w:rsidR="00BD30BC" w:rsidRPr="00BD30BC" w:rsidRDefault="00BD30BC" w:rsidP="00615B72">
      <w:pPr>
        <w:spacing w:after="0"/>
        <w:jc w:val="both"/>
        <w:rPr>
          <w:rFonts w:ascii="Times New Roman" w:eastAsia="Calibri" w:hAnsi="Times New Roman" w:cs="Times New Roman"/>
          <w:bCs/>
          <w:sz w:val="24"/>
          <w:szCs w:val="24"/>
        </w:rPr>
      </w:pPr>
      <w:r w:rsidRPr="00BD30BC">
        <w:rPr>
          <w:rFonts w:ascii="Times New Roman" w:eastAsia="Calibri" w:hAnsi="Times New Roman" w:cs="Times New Roman"/>
          <w:bCs/>
          <w:sz w:val="24"/>
          <w:szCs w:val="24"/>
        </w:rPr>
        <w:t xml:space="preserve">Návrhom zákona by sa so zohľadnením aplikačnej praxe z uplatňovania zákona č. 143/1998 Z. z., ako aj na základe požiadaviek osôb činných v civilnom letectve vznesených nielen v rámci verejných konzultácií konaných k tomuto návrhu zákona, malo dosiahnuť </w:t>
      </w:r>
    </w:p>
    <w:p w14:paraId="09F46882" w14:textId="77777777" w:rsidR="00BD30BC" w:rsidRPr="00BD30BC" w:rsidRDefault="00BD30BC" w:rsidP="00615B72">
      <w:pPr>
        <w:numPr>
          <w:ilvl w:val="0"/>
          <w:numId w:val="3"/>
        </w:numPr>
        <w:spacing w:after="0" w:line="240" w:lineRule="auto"/>
        <w:ind w:left="567" w:hanging="567"/>
        <w:jc w:val="both"/>
        <w:rPr>
          <w:rFonts w:ascii="Times New Roman" w:eastAsia="Calibri" w:hAnsi="Times New Roman" w:cs="Times New Roman"/>
          <w:bCs/>
          <w:sz w:val="24"/>
          <w:szCs w:val="24"/>
        </w:rPr>
      </w:pPr>
      <w:r w:rsidRPr="00BD30BC">
        <w:rPr>
          <w:rFonts w:ascii="Times New Roman" w:eastAsia="Calibri" w:hAnsi="Times New Roman" w:cs="Times New Roman"/>
          <w:bCs/>
          <w:sz w:val="24"/>
          <w:szCs w:val="24"/>
        </w:rPr>
        <w:t xml:space="preserve">zjednodušenie niektorých procesov a zníženie administratívnej záťaže (napríklad tým, že na výkon niektorých činností nebude potrebné povolenie, schválenie, ale bude stačiť podať vyhlásenie o spôsobilosti a dostupnosti prostriedkov alebo len oznámenie Dopravnému úradu), </w:t>
      </w:r>
    </w:p>
    <w:p w14:paraId="005A058B" w14:textId="77777777" w:rsidR="00BD30BC" w:rsidRPr="00BD30BC" w:rsidRDefault="00BD30BC" w:rsidP="00615B72">
      <w:pPr>
        <w:numPr>
          <w:ilvl w:val="0"/>
          <w:numId w:val="3"/>
        </w:numPr>
        <w:spacing w:after="0" w:line="240" w:lineRule="auto"/>
        <w:ind w:left="567" w:hanging="567"/>
        <w:jc w:val="both"/>
        <w:rPr>
          <w:rFonts w:ascii="Times New Roman" w:eastAsia="Calibri" w:hAnsi="Times New Roman" w:cs="Times New Roman"/>
          <w:bCs/>
          <w:sz w:val="24"/>
          <w:szCs w:val="24"/>
        </w:rPr>
      </w:pPr>
      <w:r w:rsidRPr="00BD30BC">
        <w:rPr>
          <w:rFonts w:ascii="Times New Roman" w:eastAsia="Calibri" w:hAnsi="Times New Roman" w:cs="Times New Roman"/>
          <w:bCs/>
          <w:sz w:val="24"/>
          <w:szCs w:val="24"/>
        </w:rPr>
        <w:t>„zmiernenie“ niektorých podmienok, po splnení ktorých je možné vydať príslušný doklad na výkon činnosti v civilnom letectve (napríklad ak odbornú spôsobilosť nebude vedieť štatutárny orgán splniť, ustanoví zodpovedného zástupcu, ktorý bude spĺňať podmienku odbornej spôsobilosti alebo zodpovedného riadiaceho pracovníka alebo riadiaceho pracovníka zodpovedného za bezpečnostné záležitosti),</w:t>
      </w:r>
    </w:p>
    <w:p w14:paraId="18934F75" w14:textId="77777777" w:rsidR="00BD30BC" w:rsidRPr="00BD30BC" w:rsidRDefault="00BD30BC" w:rsidP="00615B72">
      <w:pPr>
        <w:numPr>
          <w:ilvl w:val="0"/>
          <w:numId w:val="3"/>
        </w:numPr>
        <w:spacing w:after="0" w:line="240" w:lineRule="auto"/>
        <w:ind w:left="567" w:hanging="567"/>
        <w:jc w:val="both"/>
        <w:rPr>
          <w:rFonts w:ascii="Times New Roman" w:eastAsia="Calibri" w:hAnsi="Times New Roman" w:cs="Times New Roman"/>
          <w:bCs/>
          <w:sz w:val="24"/>
          <w:szCs w:val="24"/>
        </w:rPr>
      </w:pPr>
      <w:r w:rsidRPr="00BD30BC">
        <w:rPr>
          <w:rFonts w:ascii="Times New Roman" w:eastAsia="Calibri" w:hAnsi="Times New Roman" w:cs="Times New Roman"/>
          <w:bCs/>
          <w:sz w:val="24"/>
          <w:szCs w:val="24"/>
        </w:rPr>
        <w:t>podpora vývozu výrobkov leteckej techniky alebo súčastí výrobkov leteckej techniky do cudzích krajín (napríklad zosúladením právnej úpravy „národného“ prostredia s prostredím „Európskej únie“, ako aj prostredím „ICAO“, a to najmä v oblasti vydávaných dokladov a procesných postupov),</w:t>
      </w:r>
    </w:p>
    <w:p w14:paraId="665C0A8D" w14:textId="77777777" w:rsidR="00BD30BC" w:rsidRPr="00BD30BC" w:rsidRDefault="00BD30BC" w:rsidP="00615B72">
      <w:pPr>
        <w:numPr>
          <w:ilvl w:val="0"/>
          <w:numId w:val="3"/>
        </w:numPr>
        <w:spacing w:after="0" w:line="240" w:lineRule="auto"/>
        <w:ind w:left="567" w:hanging="567"/>
        <w:jc w:val="both"/>
        <w:rPr>
          <w:rFonts w:ascii="Times New Roman" w:eastAsia="Calibri" w:hAnsi="Times New Roman" w:cs="Times New Roman"/>
          <w:bCs/>
          <w:sz w:val="24"/>
          <w:szCs w:val="24"/>
        </w:rPr>
      </w:pPr>
      <w:r w:rsidRPr="00BD30BC">
        <w:rPr>
          <w:rFonts w:ascii="Times New Roman" w:eastAsia="Calibri" w:hAnsi="Times New Roman" w:cs="Times New Roman"/>
          <w:bCs/>
          <w:sz w:val="24"/>
          <w:szCs w:val="24"/>
        </w:rPr>
        <w:t>podpora priemyslu, výskumu a inovácií vytvorením jednoznačných a zbytočne nekomplikovaných pravidiel a procesných postupov (napríklad v prípade jednotlivo skonštruovaného lietadla, resp. experimentálneho, s cieľom podporiť výskum a aplikáciu nových technológií),</w:t>
      </w:r>
    </w:p>
    <w:p w14:paraId="740DC3A1" w14:textId="77777777" w:rsidR="00BD30BC" w:rsidRPr="00BD30BC" w:rsidRDefault="00BD30BC" w:rsidP="00615B72">
      <w:pPr>
        <w:numPr>
          <w:ilvl w:val="0"/>
          <w:numId w:val="3"/>
        </w:numPr>
        <w:spacing w:after="0" w:line="240" w:lineRule="auto"/>
        <w:ind w:left="567" w:hanging="567"/>
        <w:jc w:val="both"/>
        <w:rPr>
          <w:rFonts w:ascii="Times New Roman" w:eastAsia="Calibri" w:hAnsi="Times New Roman" w:cs="Times New Roman"/>
          <w:bCs/>
          <w:sz w:val="24"/>
          <w:szCs w:val="24"/>
        </w:rPr>
      </w:pPr>
      <w:r w:rsidRPr="00BD30BC">
        <w:rPr>
          <w:rFonts w:ascii="Times New Roman" w:eastAsia="Calibri" w:hAnsi="Times New Roman" w:cs="Times New Roman"/>
          <w:bCs/>
          <w:sz w:val="24"/>
          <w:szCs w:val="24"/>
        </w:rPr>
        <w:t xml:space="preserve">zníženie nákladov na výkon činnosti (napríklad tým, že sa umožní vykonávanie niektorých leteckých činností pre vlastnú potrebu, alebo ich vykonávanie priamo vlastníkom lietadla alebo držiteľom príslušného preukazu s príslušnou kvalifikáciou), </w:t>
      </w:r>
    </w:p>
    <w:p w14:paraId="4F16E5EF" w14:textId="3B82675D" w:rsidR="00BD30BC" w:rsidRPr="00BD30BC" w:rsidRDefault="00BD30BC" w:rsidP="00615B72">
      <w:pPr>
        <w:numPr>
          <w:ilvl w:val="0"/>
          <w:numId w:val="3"/>
        </w:numPr>
        <w:spacing w:after="0" w:line="240" w:lineRule="auto"/>
        <w:ind w:left="567" w:hanging="567"/>
        <w:jc w:val="both"/>
        <w:rPr>
          <w:rFonts w:ascii="Times New Roman" w:eastAsia="Calibri" w:hAnsi="Times New Roman" w:cs="Times New Roman"/>
          <w:bCs/>
          <w:sz w:val="24"/>
          <w:szCs w:val="24"/>
        </w:rPr>
      </w:pPr>
      <w:r w:rsidRPr="00BD30BC">
        <w:rPr>
          <w:rFonts w:ascii="Times New Roman" w:eastAsia="Calibri" w:hAnsi="Times New Roman" w:cs="Times New Roman"/>
          <w:bCs/>
          <w:sz w:val="24"/>
          <w:szCs w:val="24"/>
        </w:rPr>
        <w:t xml:space="preserve">„odstránenie“ duplicity (napríklad uznaním príslušných dokladov vo vzťahu k výrobkom leteckej techniky, ako je typové osvedčenie, vydaných orgánom cudzieho štátu, t. j. dovozcovia a prevádzkovatelia lietadiel nebudú musieť opakovane preukazovať zhodu, ktorá už bola </w:t>
      </w:r>
      <w:r w:rsidR="00985203">
        <w:rPr>
          <w:rFonts w:ascii="Times New Roman" w:eastAsia="Calibri" w:hAnsi="Times New Roman" w:cs="Times New Roman"/>
          <w:bCs/>
          <w:sz w:val="24"/>
          <w:szCs w:val="24"/>
        </w:rPr>
        <w:t xml:space="preserve">overená orgánom cudzieho štátu; </w:t>
      </w:r>
      <w:r w:rsidRPr="00BD30BC">
        <w:rPr>
          <w:rFonts w:ascii="Times New Roman" w:eastAsia="Calibri" w:hAnsi="Times New Roman" w:cs="Times New Roman"/>
          <w:bCs/>
          <w:sz w:val="24"/>
          <w:szCs w:val="24"/>
        </w:rPr>
        <w:t xml:space="preserve">držiteľom preukazu </w:t>
      </w:r>
      <w:r w:rsidRPr="00BD30BC" w:rsidDel="00255CFB">
        <w:rPr>
          <w:rFonts w:ascii="Times New Roman" w:eastAsia="Calibri" w:hAnsi="Times New Roman" w:cs="Times New Roman"/>
          <w:bCs/>
          <w:sz w:val="24"/>
          <w:szCs w:val="24"/>
        </w:rPr>
        <w:t xml:space="preserve">spôsobilosti </w:t>
      </w:r>
      <w:r w:rsidRPr="00BD30BC">
        <w:rPr>
          <w:rFonts w:ascii="Times New Roman" w:eastAsia="Calibri" w:hAnsi="Times New Roman" w:cs="Times New Roman"/>
          <w:bCs/>
          <w:sz w:val="24"/>
          <w:szCs w:val="24"/>
        </w:rPr>
        <w:t xml:space="preserve">vydaného v rámci prostredia „Európskej únie“ sa umožní </w:t>
      </w:r>
      <w:r w:rsidRPr="00BD30BC" w:rsidDel="00255CFB">
        <w:rPr>
          <w:rFonts w:ascii="Times New Roman" w:eastAsia="Calibri" w:hAnsi="Times New Roman" w:cs="Times New Roman"/>
          <w:bCs/>
          <w:sz w:val="24"/>
          <w:szCs w:val="24"/>
        </w:rPr>
        <w:t>využívať oprávnenia vyplývajúce z</w:t>
      </w:r>
      <w:r w:rsidRPr="00BD30BC">
        <w:rPr>
          <w:rFonts w:ascii="Times New Roman" w:eastAsia="Calibri" w:hAnsi="Times New Roman" w:cs="Times New Roman"/>
          <w:bCs/>
          <w:sz w:val="24"/>
          <w:szCs w:val="24"/>
        </w:rPr>
        <w:t xml:space="preserve"> tohto </w:t>
      </w:r>
      <w:r w:rsidRPr="00BD30BC" w:rsidDel="00255CFB">
        <w:rPr>
          <w:rFonts w:ascii="Times New Roman" w:eastAsia="Calibri" w:hAnsi="Times New Roman" w:cs="Times New Roman"/>
          <w:bCs/>
          <w:sz w:val="24"/>
          <w:szCs w:val="24"/>
        </w:rPr>
        <w:t xml:space="preserve">preukazu </w:t>
      </w:r>
      <w:r w:rsidRPr="00BD30BC">
        <w:rPr>
          <w:rFonts w:ascii="Times New Roman" w:eastAsia="Calibri" w:hAnsi="Times New Roman" w:cs="Times New Roman"/>
          <w:bCs/>
          <w:sz w:val="24"/>
          <w:szCs w:val="24"/>
        </w:rPr>
        <w:t xml:space="preserve">spôsobilosti </w:t>
      </w:r>
      <w:r w:rsidRPr="00BD30BC" w:rsidDel="00255CFB">
        <w:rPr>
          <w:rFonts w:ascii="Times New Roman" w:eastAsia="Calibri" w:hAnsi="Times New Roman" w:cs="Times New Roman"/>
          <w:bCs/>
          <w:sz w:val="24"/>
          <w:szCs w:val="24"/>
        </w:rPr>
        <w:t>aj na lietadle</w:t>
      </w:r>
      <w:r w:rsidRPr="00BD30BC">
        <w:rPr>
          <w:rFonts w:ascii="Times New Roman" w:eastAsia="Calibri" w:hAnsi="Times New Roman" w:cs="Times New Roman"/>
          <w:bCs/>
          <w:sz w:val="24"/>
          <w:szCs w:val="24"/>
        </w:rPr>
        <w:t xml:space="preserve"> v rámci „národného“ prostredia, t. j. nebudú musieť absolvovať ďalší výcvik na vydanie preukazu spôsobilosti</w:t>
      </w:r>
      <w:r w:rsidR="008F0015">
        <w:rPr>
          <w:rFonts w:ascii="Times New Roman" w:eastAsia="Calibri" w:hAnsi="Times New Roman" w:cs="Times New Roman"/>
          <w:bCs/>
          <w:sz w:val="24"/>
          <w:szCs w:val="24"/>
        </w:rPr>
        <w:t xml:space="preserve">; umožní sa prijatie dokladu vydaného aj v anglickom jazyku, ktorý je „hlavným“ jazykom civilného letectva a mnohé doklady sú vyhotovované, predpisy vydávané a školenia a výcviky vyhotovované len anglickom jazyku – ako príklad možno uviesť „nezáväzné“ prostriedky preukázania zhody a poradenský materiál vydávané Agentúrou Európskej únie pre bezpečnosť </w:t>
      </w:r>
      <w:r w:rsidR="008F0015">
        <w:rPr>
          <w:rFonts w:ascii="Times New Roman" w:eastAsia="Calibri" w:hAnsi="Times New Roman" w:cs="Times New Roman"/>
          <w:bCs/>
          <w:sz w:val="24"/>
          <w:szCs w:val="24"/>
        </w:rPr>
        <w:lastRenderedPageBreak/>
        <w:t>letectva, ktoré sú nielen osoby činné v civilnom letectva, ale aj samotné orgány štátnej správy v civilnom letectve „nútené“ dodržiavať, ak neprijali alternatívne prostriedky preukázania zhody</w:t>
      </w:r>
      <w:r w:rsidRPr="00BD30BC">
        <w:rPr>
          <w:rFonts w:ascii="Times New Roman" w:eastAsia="Calibri" w:hAnsi="Times New Roman" w:cs="Times New Roman"/>
          <w:bCs/>
          <w:sz w:val="24"/>
          <w:szCs w:val="24"/>
        </w:rPr>
        <w:t xml:space="preserve">). </w:t>
      </w:r>
    </w:p>
    <w:p w14:paraId="3C7FD1C6" w14:textId="77777777" w:rsidR="00BD30BC" w:rsidRPr="00BD30BC" w:rsidRDefault="00BD30BC" w:rsidP="00615B72">
      <w:pPr>
        <w:spacing w:after="0" w:line="240" w:lineRule="auto"/>
        <w:jc w:val="both"/>
        <w:rPr>
          <w:rFonts w:ascii="Times New Roman" w:eastAsia="Calibri" w:hAnsi="Times New Roman" w:cs="Times New Roman"/>
          <w:bCs/>
          <w:sz w:val="24"/>
          <w:szCs w:val="24"/>
        </w:rPr>
      </w:pPr>
    </w:p>
    <w:p w14:paraId="68371357" w14:textId="749671ED" w:rsidR="00BD30BC" w:rsidRPr="00BD30BC" w:rsidRDefault="00BD30BC" w:rsidP="00615B72">
      <w:pPr>
        <w:spacing w:after="0" w:line="240" w:lineRule="auto"/>
        <w:jc w:val="both"/>
        <w:rPr>
          <w:rFonts w:ascii="Times New Roman" w:eastAsia="Calibri" w:hAnsi="Times New Roman" w:cs="Times New Roman"/>
          <w:sz w:val="24"/>
          <w:szCs w:val="24"/>
        </w:rPr>
      </w:pPr>
      <w:r w:rsidRPr="00BD30BC">
        <w:rPr>
          <w:rFonts w:ascii="Times New Roman" w:eastAsia="Calibri" w:hAnsi="Times New Roman" w:cs="Times New Roman"/>
          <w:bCs/>
          <w:sz w:val="24"/>
          <w:szCs w:val="24"/>
        </w:rPr>
        <w:t>Vytvorením vnútroštátnej právnej úpravy analogickej s právnou úpravou Európskej únie, v niektorých prípadoch aj zjednodušenej, možno dosiahnuť ľahšie uznávanie dokladov vydaných podľa vnútroštátnej právnej úpravy v zahraničí, resp. osoby činné v civilnom letectve v prípade, ak vykonávajú jednu činnosť na základe d</w:t>
      </w:r>
      <w:r w:rsidR="007459B1">
        <w:rPr>
          <w:rFonts w:ascii="Times New Roman" w:eastAsia="Calibri" w:hAnsi="Times New Roman" w:cs="Times New Roman"/>
          <w:bCs/>
          <w:sz w:val="24"/>
          <w:szCs w:val="24"/>
        </w:rPr>
        <w:t>o</w:t>
      </w:r>
      <w:r w:rsidRPr="00BD30BC">
        <w:rPr>
          <w:rFonts w:ascii="Times New Roman" w:eastAsia="Calibri" w:hAnsi="Times New Roman" w:cs="Times New Roman"/>
          <w:bCs/>
          <w:sz w:val="24"/>
          <w:szCs w:val="24"/>
        </w:rPr>
        <w:t xml:space="preserve">kladu vydaného podľa vnútroštátnej právnej úpravy a ďalšiu obdobnú činnosť podľa právnej úpravy Európskej únie, budú vykonávať tieto činnosti na základe obdobných podmienok, v niektorých prípadoch zjednodušených, čím možno dosiahnuť nižšie náklady na výkon predmetných činností. Taktiež </w:t>
      </w:r>
      <w:r w:rsidR="007459B1">
        <w:rPr>
          <w:rFonts w:ascii="Times New Roman" w:eastAsia="Calibri" w:hAnsi="Times New Roman" w:cs="Times New Roman"/>
          <w:bCs/>
          <w:sz w:val="24"/>
          <w:szCs w:val="24"/>
        </w:rPr>
        <w:t>návrh zákona</w:t>
      </w:r>
      <w:r w:rsidRPr="00BD30BC">
        <w:rPr>
          <w:rFonts w:ascii="Times New Roman" w:eastAsia="Calibri" w:hAnsi="Times New Roman" w:cs="Times New Roman"/>
          <w:bCs/>
          <w:sz w:val="24"/>
          <w:szCs w:val="24"/>
        </w:rPr>
        <w:t xml:space="preserve"> umožní vykonávať niektoré činnosti, ktoré v súčasnosti platná a účinná vnútroštátna právna úprava neumožňuje. Ako príklad možno uviesť oblasť leteckých prác. V súčasnosti sa za letecké práce považujú letecké činnosti v príslušných oblastiach (poľnohospodárstvo, energetika, stavebníctvo, vyhliadkové lety a pod.</w:t>
      </w:r>
      <w:r w:rsidR="007459B1">
        <w:rPr>
          <w:rFonts w:ascii="Times New Roman" w:eastAsia="Calibri" w:hAnsi="Times New Roman" w:cs="Times New Roman"/>
          <w:bCs/>
          <w:sz w:val="24"/>
          <w:szCs w:val="24"/>
        </w:rPr>
        <w:t>)</w:t>
      </w:r>
      <w:r w:rsidRPr="00BD30BC">
        <w:rPr>
          <w:rFonts w:ascii="Times New Roman" w:eastAsia="Calibri" w:hAnsi="Times New Roman" w:cs="Times New Roman"/>
          <w:bCs/>
          <w:sz w:val="24"/>
          <w:szCs w:val="24"/>
        </w:rPr>
        <w:t xml:space="preserve"> vykonávané za odplatu na základe povolenia vydaného Dopravným úradom (§ 44 zákona č. 143/1998 Z. z.). Navrhovanou právnou úpravou sa bude rozlišovať medzi leteckými prácami, ktoré budú vykonávané za odplatu na základe povolenia a leteckými prácami, ktoré prevádzkovateľ lietadla môže vykonávať </w:t>
      </w:r>
      <w:r w:rsidR="00A559FB">
        <w:rPr>
          <w:rFonts w:ascii="Times New Roman" w:eastAsia="Calibri" w:hAnsi="Times New Roman" w:cs="Times New Roman"/>
          <w:bCs/>
          <w:sz w:val="24"/>
          <w:szCs w:val="24"/>
        </w:rPr>
        <w:t>„</w:t>
      </w:r>
      <w:r w:rsidRPr="00BD30BC">
        <w:rPr>
          <w:rFonts w:ascii="Times New Roman" w:eastAsia="Calibri" w:hAnsi="Times New Roman" w:cs="Times New Roman"/>
          <w:bCs/>
          <w:sz w:val="24"/>
          <w:szCs w:val="24"/>
        </w:rPr>
        <w:t>bezodplatne</w:t>
      </w:r>
      <w:r w:rsidR="00A559FB">
        <w:rPr>
          <w:rFonts w:ascii="Times New Roman" w:eastAsia="Calibri" w:hAnsi="Times New Roman" w:cs="Times New Roman"/>
          <w:bCs/>
          <w:sz w:val="24"/>
          <w:szCs w:val="24"/>
        </w:rPr>
        <w:t>“</w:t>
      </w:r>
      <w:r w:rsidRPr="00BD30BC">
        <w:rPr>
          <w:rFonts w:ascii="Times New Roman" w:eastAsia="Calibri" w:hAnsi="Times New Roman" w:cs="Times New Roman"/>
          <w:bCs/>
          <w:sz w:val="24"/>
          <w:szCs w:val="24"/>
        </w:rPr>
        <w:t xml:space="preserve"> na základe vyhlásenia o spôsobilosti a dostupnosti prostriedkov na vykonávanie leteckých prác podaného Dopravnému úradu (analógia s právnou úpravou Európskej únie). </w:t>
      </w:r>
    </w:p>
    <w:p w14:paraId="4C3A53B1" w14:textId="5E20BD39" w:rsidR="00BD30BC" w:rsidRPr="00BD30BC" w:rsidRDefault="00BD30BC" w:rsidP="00615B72">
      <w:pPr>
        <w:spacing w:after="0" w:line="240" w:lineRule="auto"/>
        <w:jc w:val="both"/>
        <w:rPr>
          <w:rFonts w:ascii="Times New Roman" w:eastAsia="Calibri" w:hAnsi="Times New Roman" w:cs="Times New Roman"/>
          <w:sz w:val="24"/>
          <w:szCs w:val="24"/>
        </w:rPr>
      </w:pPr>
    </w:p>
    <w:p w14:paraId="290817D0" w14:textId="77777777" w:rsidR="00BD30BC" w:rsidRPr="00BD30BC" w:rsidRDefault="00BD30BC" w:rsidP="00615B72">
      <w:pPr>
        <w:spacing w:after="0" w:line="240" w:lineRule="auto"/>
        <w:jc w:val="both"/>
        <w:rPr>
          <w:rFonts w:ascii="Times New Roman" w:eastAsia="Calibri" w:hAnsi="Times New Roman" w:cs="Times New Roman"/>
          <w:sz w:val="24"/>
          <w:szCs w:val="24"/>
        </w:rPr>
      </w:pPr>
    </w:p>
    <w:p w14:paraId="4BE35CB4" w14:textId="77777777" w:rsidR="00054C41" w:rsidRPr="00987017" w:rsidRDefault="00054C41" w:rsidP="00615B72">
      <w:pPr>
        <w:spacing w:after="0"/>
        <w:jc w:val="both"/>
        <w:rPr>
          <w:rFonts w:ascii="Times New Roman" w:eastAsia="Calibri" w:hAnsi="Times New Roman" w:cs="Times New Roman"/>
          <w:b/>
          <w:i/>
          <w:sz w:val="24"/>
          <w:szCs w:val="24"/>
        </w:rPr>
      </w:pPr>
      <w:r w:rsidRPr="00987017">
        <w:rPr>
          <w:rFonts w:ascii="Times New Roman" w:eastAsia="Calibri" w:hAnsi="Times New Roman" w:cs="Times New Roman"/>
          <w:b/>
          <w:i/>
          <w:sz w:val="24"/>
          <w:szCs w:val="24"/>
        </w:rPr>
        <w:t>Konkurencieschopnosť:</w:t>
      </w:r>
    </w:p>
    <w:p w14:paraId="6C684286" w14:textId="77777777" w:rsidR="00054C41" w:rsidRPr="00987017" w:rsidRDefault="00054C41" w:rsidP="00615B72">
      <w:pPr>
        <w:spacing w:after="0"/>
        <w:jc w:val="both"/>
        <w:rPr>
          <w:rFonts w:ascii="Times New Roman" w:eastAsia="Calibri" w:hAnsi="Times New Roman" w:cs="Times New Roman"/>
          <w:i/>
          <w:sz w:val="24"/>
          <w:szCs w:val="24"/>
        </w:rPr>
      </w:pPr>
      <w:r w:rsidRPr="00987017">
        <w:rPr>
          <w:rFonts w:ascii="Times New Roman" w:eastAsia="Calibri" w:hAnsi="Times New Roman" w:cs="Times New Roman"/>
          <w:i/>
          <w:sz w:val="24"/>
          <w:szCs w:val="24"/>
        </w:rPr>
        <w:t>Na základe uvedených odpovedí zaškrtnite a popíšte, či materiál konkurencieschopnosť:</w:t>
      </w:r>
    </w:p>
    <w:p w14:paraId="76CD0669" w14:textId="5AAE66BC" w:rsidR="00054C41" w:rsidRPr="00987017" w:rsidRDefault="008B635B" w:rsidP="00615B72">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sdt>
                <w:sdtPr>
                  <w:rPr>
                    <w:rFonts w:ascii="Times New Roman" w:eastAsia="Calibri" w:hAnsi="Times New Roman" w:cs="Times New Roman"/>
                    <w:i/>
                    <w:sz w:val="24"/>
                    <w:szCs w:val="24"/>
                  </w:rPr>
                  <w:id w:val="-1464183109"/>
                </w:sdtPr>
                <w:sdtEndPr/>
                <w:sdtContent>
                  <w:sdt>
                    <w:sdtPr>
                      <w:rPr>
                        <w:rFonts w:ascii="Segoe UI Symbol" w:eastAsia="Calibri" w:hAnsi="Segoe UI Symbol" w:cs="Segoe UI Symbol"/>
                        <w:b/>
                        <w:i/>
                        <w:sz w:val="24"/>
                        <w:szCs w:val="24"/>
                      </w:rPr>
                      <w:id w:val="1717079186"/>
                    </w:sdtPr>
                    <w:sdtEndPr/>
                    <w:sdtContent>
                      <w:sdt>
                        <w:sdtPr>
                          <w:rPr>
                            <w:rFonts w:ascii="Segoe UI Symbol" w:eastAsia="Calibri" w:hAnsi="Segoe UI Symbol" w:cs="Segoe UI Symbol"/>
                            <w:b/>
                            <w:i/>
                            <w:sz w:val="24"/>
                            <w:szCs w:val="24"/>
                          </w:rPr>
                          <w:id w:val="686952426"/>
                        </w:sdtPr>
                        <w:sdtEndPr/>
                        <w:sdtContent>
                          <w:r w:rsidR="00A559FB" w:rsidRPr="00A559FB">
                            <w:rPr>
                              <w:rFonts w:ascii="Segoe UI Symbol" w:eastAsia="Calibri" w:hAnsi="Segoe UI Symbol" w:cs="Segoe UI Symbol"/>
                              <w:b/>
                              <w:i/>
                              <w:sz w:val="24"/>
                              <w:szCs w:val="24"/>
                            </w:rPr>
                            <w:t>X</w:t>
                          </w:r>
                        </w:sdtContent>
                      </w:sdt>
                    </w:sdtContent>
                  </w:sdt>
                  <w:r w:rsidR="00A559FB">
                    <w:rPr>
                      <w:rFonts w:ascii="Segoe UI Symbol" w:eastAsia="Calibri" w:hAnsi="Segoe UI Symbol" w:cs="Segoe UI Symbol"/>
                      <w:b/>
                      <w:i/>
                      <w:sz w:val="24"/>
                      <w:szCs w:val="24"/>
                    </w:rPr>
                    <w:t xml:space="preserve"> </w:t>
                  </w:r>
                </w:sdtContent>
              </w:sdt>
            </w:sdtContent>
          </w:sdt>
        </w:sdtContent>
      </w:sdt>
      <w:r w:rsidR="00054C41" w:rsidRPr="00987017">
        <w:rPr>
          <w:rFonts w:ascii="Times New Roman" w:eastAsia="Calibri" w:hAnsi="Times New Roman" w:cs="Times New Roman"/>
          <w:i/>
          <w:sz w:val="24"/>
          <w:szCs w:val="24"/>
        </w:rPr>
        <w:t xml:space="preserve"> zvyšuje  </w:t>
      </w:r>
      <w:r w:rsidR="00054C41" w:rsidRPr="00987017">
        <w:rPr>
          <w:rFonts w:ascii="Times New Roman" w:eastAsia="Calibri" w:hAnsi="Times New Roman" w:cs="Times New Roman"/>
          <w:i/>
          <w:sz w:val="24"/>
          <w:szCs w:val="24"/>
        </w:rPr>
        <w:tab/>
      </w:r>
      <w:sdt>
        <w:sdtPr>
          <w:rPr>
            <w:rFonts w:ascii="Times New Roman" w:eastAsia="Calibri" w:hAnsi="Times New Roman" w:cs="Times New Roman"/>
            <w:b/>
            <w:i/>
            <w:sz w:val="24"/>
            <w:szCs w:val="24"/>
          </w:rPr>
          <w:id w:val="256486042"/>
        </w:sdtPr>
        <w:sdtEndPr>
          <w:rPr>
            <w:b w:val="0"/>
          </w:rPr>
        </w:sdtEndPr>
        <w:sdtContent>
          <w:sdt>
            <w:sdtPr>
              <w:rPr>
                <w:rFonts w:ascii="Times New Roman" w:eastAsia="Calibri" w:hAnsi="Times New Roman" w:cs="Times New Roman"/>
                <w:b/>
                <w:i/>
                <w:sz w:val="24"/>
                <w:szCs w:val="24"/>
              </w:rPr>
              <w:id w:val="1019973539"/>
            </w:sdtPr>
            <w:sdtEndPr>
              <w:rPr>
                <w:b w:val="0"/>
              </w:rPr>
            </w:sdtEndPr>
            <w:sdtContent>
              <w:sdt>
                <w:sdtPr>
                  <w:rPr>
                    <w:rFonts w:ascii="Segoe UI Symbol" w:eastAsia="Calibri" w:hAnsi="Segoe UI Symbol" w:cs="Segoe UI Symbol"/>
                    <w:b/>
                    <w:i/>
                    <w:sz w:val="24"/>
                    <w:szCs w:val="24"/>
                  </w:rPr>
                  <w:id w:val="-495196580"/>
                </w:sdtPr>
                <w:sdtEndPr>
                  <w:rPr>
                    <w:b w:val="0"/>
                  </w:rPr>
                </w:sdtEndPr>
                <w:sdtContent>
                  <w:sdt>
                    <w:sdtPr>
                      <w:rPr>
                        <w:rFonts w:ascii="Segoe UI Symbol" w:eastAsia="Calibri" w:hAnsi="Segoe UI Symbol" w:cs="Segoe UI Symbol"/>
                        <w:i/>
                        <w:sz w:val="24"/>
                        <w:szCs w:val="24"/>
                      </w:rPr>
                      <w:id w:val="-700790895"/>
                    </w:sdtPr>
                    <w:sdtEndPr/>
                    <w:sdtContent>
                      <w:r w:rsidR="00A559FB" w:rsidRPr="001A48AA">
                        <w:rPr>
                          <w:rFonts w:ascii="Segoe UI Symbol" w:eastAsia="Calibri" w:hAnsi="Segoe UI Symbol" w:cs="Segoe UI Symbol"/>
                          <w:i/>
                          <w:sz w:val="24"/>
                          <w:szCs w:val="24"/>
                        </w:rPr>
                        <w:t>☐</w:t>
                      </w:r>
                    </w:sdtContent>
                  </w:sdt>
                </w:sdtContent>
              </w:sdt>
            </w:sdtContent>
          </w:sdt>
        </w:sdtContent>
      </w:sdt>
      <w:r w:rsidR="000466E2" w:rsidRPr="00987017">
        <w:rPr>
          <w:rFonts w:ascii="Times New Roman" w:eastAsia="Calibri" w:hAnsi="Times New Roman" w:cs="Times New Roman"/>
          <w:i/>
          <w:sz w:val="24"/>
          <w:szCs w:val="24"/>
        </w:rPr>
        <w:t xml:space="preserve"> </w:t>
      </w:r>
      <w:r w:rsidR="00054C41" w:rsidRPr="00987017">
        <w:rPr>
          <w:rFonts w:ascii="Times New Roman" w:eastAsia="Calibri" w:hAnsi="Times New Roman" w:cs="Times New Roman"/>
          <w:i/>
          <w:sz w:val="24"/>
          <w:szCs w:val="24"/>
        </w:rPr>
        <w:t>nemení</w:t>
      </w:r>
      <w:r w:rsidR="00054C41" w:rsidRPr="00987017">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sdt>
                <w:sdtPr>
                  <w:rPr>
                    <w:rFonts w:ascii="Segoe UI Symbol" w:eastAsia="Calibri" w:hAnsi="Segoe UI Symbol" w:cs="Segoe UI Symbol"/>
                    <w:i/>
                    <w:sz w:val="24"/>
                    <w:szCs w:val="24"/>
                  </w:rPr>
                  <w:id w:val="-214588867"/>
                </w:sdtPr>
                <w:sdtEndPr/>
                <w:sdtContent>
                  <w:sdt>
                    <w:sdtPr>
                      <w:rPr>
                        <w:rFonts w:ascii="Segoe UI Symbol" w:eastAsia="Calibri" w:hAnsi="Segoe UI Symbol" w:cs="Segoe UI Symbol"/>
                        <w:i/>
                        <w:sz w:val="24"/>
                        <w:szCs w:val="24"/>
                      </w:rPr>
                      <w:id w:val="1365716765"/>
                    </w:sdtPr>
                    <w:sdtEndPr/>
                    <w:sdtContent>
                      <w:r w:rsidR="00EB3D7B" w:rsidRPr="00EB3D7B">
                        <w:rPr>
                          <w:rFonts w:ascii="Segoe UI Symbol" w:eastAsia="Calibri" w:hAnsi="Segoe UI Symbol" w:cs="Segoe UI Symbol"/>
                          <w:i/>
                          <w:sz w:val="24"/>
                          <w:szCs w:val="24"/>
                        </w:rPr>
                        <w:t>☐</w:t>
                      </w:r>
                    </w:sdtContent>
                  </w:sdt>
                </w:sdtContent>
              </w:sdt>
            </w:sdtContent>
          </w:sdt>
        </w:sdtContent>
      </w:sdt>
      <w:r w:rsidR="00054C41" w:rsidRPr="00987017">
        <w:rPr>
          <w:rFonts w:ascii="Times New Roman" w:eastAsia="Calibri" w:hAnsi="Times New Roman" w:cs="Times New Roman"/>
          <w:i/>
          <w:sz w:val="24"/>
          <w:szCs w:val="24"/>
        </w:rPr>
        <w:t xml:space="preserve"> znižuje</w:t>
      </w:r>
    </w:p>
    <w:p w14:paraId="327BF48A" w14:textId="37D82891" w:rsidR="00054C41" w:rsidRPr="00987017" w:rsidRDefault="00054C41" w:rsidP="00615B72">
      <w:pPr>
        <w:spacing w:after="0"/>
        <w:jc w:val="both"/>
        <w:rPr>
          <w:rFonts w:ascii="Times New Roman" w:eastAsia="Calibri" w:hAnsi="Times New Roman" w:cs="Times New Roman"/>
          <w:i/>
          <w:sz w:val="24"/>
          <w:szCs w:val="24"/>
        </w:rPr>
      </w:pPr>
    </w:p>
    <w:p w14:paraId="7A9912B2" w14:textId="20797141" w:rsidR="00162902" w:rsidRPr="00987017" w:rsidRDefault="00162902" w:rsidP="00615B72">
      <w:pPr>
        <w:spacing w:after="0"/>
        <w:jc w:val="both"/>
        <w:rPr>
          <w:rFonts w:ascii="Times New Roman" w:eastAsia="Calibri" w:hAnsi="Times New Roman" w:cs="Times New Roman"/>
          <w:sz w:val="24"/>
          <w:szCs w:val="24"/>
        </w:rPr>
      </w:pPr>
    </w:p>
    <w:p w14:paraId="5861187D" w14:textId="77777777" w:rsidR="00054C41" w:rsidRPr="00987017" w:rsidRDefault="00054C41" w:rsidP="00615B72">
      <w:pPr>
        <w:spacing w:after="0"/>
        <w:jc w:val="both"/>
        <w:rPr>
          <w:rFonts w:ascii="Times New Roman" w:eastAsia="Calibri" w:hAnsi="Times New Roman" w:cs="Times New Roman"/>
          <w:b/>
          <w:i/>
          <w:sz w:val="24"/>
          <w:szCs w:val="24"/>
        </w:rPr>
      </w:pPr>
      <w:r w:rsidRPr="00987017">
        <w:rPr>
          <w:rFonts w:ascii="Times New Roman" w:eastAsia="Calibri" w:hAnsi="Times New Roman" w:cs="Times New Roman"/>
          <w:b/>
          <w:i/>
          <w:sz w:val="24"/>
          <w:szCs w:val="24"/>
        </w:rPr>
        <w:t>Produktivita:</w:t>
      </w:r>
    </w:p>
    <w:p w14:paraId="1FF562C2" w14:textId="77777777" w:rsidR="00054C41" w:rsidRPr="00987017" w:rsidRDefault="00054C41" w:rsidP="00615B72">
      <w:pPr>
        <w:spacing w:after="0"/>
        <w:jc w:val="both"/>
        <w:rPr>
          <w:rFonts w:ascii="Times New Roman" w:eastAsia="Calibri" w:hAnsi="Times New Roman" w:cs="Times New Roman"/>
          <w:i/>
          <w:sz w:val="24"/>
          <w:szCs w:val="24"/>
        </w:rPr>
      </w:pPr>
      <w:r w:rsidRPr="00987017">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987017" w:rsidRDefault="00054C41" w:rsidP="00615B72">
      <w:pPr>
        <w:spacing w:after="0"/>
        <w:jc w:val="both"/>
        <w:rPr>
          <w:rFonts w:ascii="Times New Roman" w:eastAsia="Calibri" w:hAnsi="Times New Roman" w:cs="Times New Roman"/>
          <w:i/>
          <w:sz w:val="24"/>
          <w:szCs w:val="24"/>
        </w:rPr>
      </w:pPr>
    </w:p>
    <w:p w14:paraId="0B272ABF" w14:textId="77777777" w:rsidR="00054C41" w:rsidRPr="00987017" w:rsidRDefault="00054C41" w:rsidP="00615B72">
      <w:pPr>
        <w:spacing w:after="0"/>
        <w:jc w:val="both"/>
        <w:rPr>
          <w:rFonts w:ascii="Times New Roman" w:eastAsia="Calibri" w:hAnsi="Times New Roman" w:cs="Times New Roman"/>
          <w:i/>
          <w:sz w:val="24"/>
          <w:szCs w:val="24"/>
        </w:rPr>
      </w:pPr>
      <w:r w:rsidRPr="00987017">
        <w:rPr>
          <w:rFonts w:ascii="Times New Roman" w:eastAsia="Calibri" w:hAnsi="Times New Roman" w:cs="Times New Roman"/>
          <w:i/>
          <w:sz w:val="24"/>
          <w:szCs w:val="24"/>
        </w:rPr>
        <w:t>Na základe uvedenej odpovede zaškrtnite a popíšte, či materiál produktivitu:</w:t>
      </w:r>
    </w:p>
    <w:p w14:paraId="789FA80A" w14:textId="3D07801F" w:rsidR="00054C41" w:rsidRPr="00987017" w:rsidRDefault="008B635B" w:rsidP="00615B72">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987017">
                <w:rPr>
                  <w:rFonts w:ascii="Segoe UI Symbol" w:eastAsia="Calibri" w:hAnsi="Segoe UI Symbol" w:cs="Segoe UI Symbol"/>
                  <w:i/>
                  <w:sz w:val="24"/>
                  <w:szCs w:val="24"/>
                </w:rPr>
                <w:t>☐</w:t>
              </w:r>
            </w:sdtContent>
          </w:sdt>
        </w:sdtContent>
      </w:sdt>
      <w:r w:rsidR="00054C41" w:rsidRPr="00987017">
        <w:rPr>
          <w:rFonts w:ascii="Times New Roman" w:eastAsia="Calibri" w:hAnsi="Times New Roman" w:cs="Times New Roman"/>
          <w:i/>
          <w:sz w:val="24"/>
          <w:szCs w:val="24"/>
        </w:rPr>
        <w:t xml:space="preserve"> zvyšuje  </w:t>
      </w:r>
      <w:r w:rsidR="00054C41" w:rsidRPr="00987017">
        <w:rPr>
          <w:rFonts w:ascii="Times New Roman" w:eastAsia="Calibri" w:hAnsi="Times New Roman" w:cs="Times New Roman"/>
          <w:i/>
          <w:sz w:val="24"/>
          <w:szCs w:val="24"/>
        </w:rPr>
        <w:tab/>
      </w:r>
      <w:sdt>
        <w:sdtPr>
          <w:rPr>
            <w:rFonts w:ascii="Times New Roman" w:eastAsia="Calibri" w:hAnsi="Times New Roman" w:cs="Times New Roman"/>
            <w:b/>
            <w:i/>
            <w:sz w:val="24"/>
            <w:szCs w:val="24"/>
          </w:rPr>
          <w:id w:val="-353966921"/>
        </w:sdtPr>
        <w:sdtEndPr/>
        <w:sdtContent>
          <w:sdt>
            <w:sdtPr>
              <w:rPr>
                <w:rFonts w:ascii="Times New Roman" w:eastAsia="Calibri" w:hAnsi="Times New Roman" w:cs="Times New Roman"/>
                <w:b/>
                <w:i/>
                <w:sz w:val="24"/>
                <w:szCs w:val="24"/>
              </w:rPr>
              <w:id w:val="-1222205104"/>
            </w:sdtPr>
            <w:sdtEndPr/>
            <w:sdtContent>
              <w:r w:rsidR="00162902" w:rsidRPr="00987017">
                <w:rPr>
                  <w:rFonts w:ascii="Segoe UI Symbol" w:eastAsia="Calibri" w:hAnsi="Segoe UI Symbol" w:cs="Segoe UI Symbol"/>
                  <w:b/>
                  <w:i/>
                  <w:sz w:val="24"/>
                  <w:szCs w:val="24"/>
                </w:rPr>
                <w:t>x</w:t>
              </w:r>
            </w:sdtContent>
          </w:sdt>
        </w:sdtContent>
      </w:sdt>
      <w:r w:rsidR="00054C41" w:rsidRPr="00987017">
        <w:rPr>
          <w:rFonts w:ascii="Times New Roman" w:eastAsia="Calibri" w:hAnsi="Times New Roman" w:cs="Times New Roman"/>
          <w:i/>
          <w:sz w:val="24"/>
          <w:szCs w:val="24"/>
        </w:rPr>
        <w:t xml:space="preserve"> nemení</w:t>
      </w:r>
      <w:r w:rsidR="00054C41" w:rsidRPr="00987017">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987017">
                <w:rPr>
                  <w:rFonts w:ascii="Segoe UI Symbol" w:eastAsia="Calibri" w:hAnsi="Segoe UI Symbol" w:cs="Segoe UI Symbol"/>
                  <w:i/>
                  <w:sz w:val="24"/>
                  <w:szCs w:val="24"/>
                </w:rPr>
                <w:t>☐</w:t>
              </w:r>
            </w:sdtContent>
          </w:sdt>
        </w:sdtContent>
      </w:sdt>
      <w:r w:rsidR="00054C41" w:rsidRPr="00987017">
        <w:rPr>
          <w:rFonts w:ascii="Times New Roman" w:eastAsia="Calibri" w:hAnsi="Times New Roman" w:cs="Times New Roman"/>
          <w:i/>
          <w:sz w:val="24"/>
          <w:szCs w:val="24"/>
        </w:rPr>
        <w:t xml:space="preserve"> znižuje</w:t>
      </w:r>
    </w:p>
    <w:p w14:paraId="7020B9E5" w14:textId="77777777" w:rsidR="00B56CBE" w:rsidRPr="00987017" w:rsidRDefault="00B56CBE" w:rsidP="00615B72">
      <w:pPr>
        <w:rPr>
          <w:rFonts w:ascii="Times New Roman" w:eastAsia="Calibri" w:hAnsi="Times New Roman" w:cs="Times New Roman"/>
          <w:i/>
          <w:sz w:val="24"/>
          <w:szCs w:val="24"/>
        </w:rPr>
      </w:pPr>
    </w:p>
    <w:p w14:paraId="1FFE92DA" w14:textId="3F5A8893" w:rsidR="000466E2" w:rsidRPr="00987017" w:rsidRDefault="000466E2" w:rsidP="00615B72">
      <w:pPr>
        <w:rPr>
          <w:rFonts w:ascii="Times New Roman" w:eastAsia="Calibri" w:hAnsi="Times New Roman" w:cs="Times New Roman"/>
          <w:i/>
          <w:sz w:val="24"/>
          <w:szCs w:val="24"/>
        </w:rPr>
      </w:pPr>
      <w:r w:rsidRPr="00987017">
        <w:rPr>
          <w:rFonts w:ascii="Times New Roman" w:eastAsia="Calibri" w:hAnsi="Times New Roman" w:cs="Times New Roman"/>
          <w:i/>
          <w:sz w:val="24"/>
          <w:szCs w:val="24"/>
        </w:rPr>
        <w:br w:type="page"/>
      </w:r>
    </w:p>
    <w:p w14:paraId="0F05F45F" w14:textId="77777777" w:rsidR="00054C41" w:rsidRPr="00987017" w:rsidRDefault="00054C41" w:rsidP="00615B72">
      <w:pPr>
        <w:jc w:val="both"/>
        <w:rPr>
          <w:rFonts w:ascii="Times New Roman" w:eastAsia="Calibri" w:hAnsi="Times New Roman" w:cs="Times New Roman"/>
          <w:b/>
          <w:sz w:val="24"/>
          <w:szCs w:val="24"/>
        </w:rPr>
      </w:pPr>
      <w:r w:rsidRPr="00987017">
        <w:rPr>
          <w:rFonts w:ascii="Times New Roman" w:eastAsia="Calibri" w:hAnsi="Times New Roman" w:cs="Times New Roman"/>
          <w:b/>
          <w:sz w:val="24"/>
          <w:szCs w:val="24"/>
        </w:rPr>
        <w:lastRenderedPageBreak/>
        <w:t xml:space="preserve">3.4  Iné vplyvy na podnikateľské prostredie </w:t>
      </w:r>
    </w:p>
    <w:p w14:paraId="727C9A0E" w14:textId="77777777" w:rsidR="00FF414B" w:rsidRPr="00987017" w:rsidRDefault="00FF414B" w:rsidP="00615B72">
      <w:pPr>
        <w:spacing w:after="0"/>
        <w:jc w:val="both"/>
        <w:rPr>
          <w:rFonts w:ascii="Times New Roman" w:eastAsia="Calibri" w:hAnsi="Times New Roman" w:cs="Times New Roman"/>
          <w:i/>
          <w:sz w:val="24"/>
          <w:szCs w:val="24"/>
        </w:rPr>
      </w:pPr>
      <w:r w:rsidRPr="00987017">
        <w:rPr>
          <w:rFonts w:ascii="Times New Roman" w:eastAsia="Calibri" w:hAnsi="Times New Roman" w:cs="Times New Roman"/>
          <w:i/>
          <w:sz w:val="24"/>
          <w:szCs w:val="24"/>
        </w:rPr>
        <w:t xml:space="preserve">Ak má materiál vplyvy na </w:t>
      </w:r>
      <w:proofErr w:type="spellStart"/>
      <w:r w:rsidRPr="00987017">
        <w:rPr>
          <w:rFonts w:ascii="Times New Roman" w:eastAsia="Calibri" w:hAnsi="Times New Roman" w:cs="Times New Roman"/>
          <w:i/>
          <w:sz w:val="24"/>
          <w:szCs w:val="24"/>
        </w:rPr>
        <w:t>PP</w:t>
      </w:r>
      <w:proofErr w:type="spellEnd"/>
      <w:r w:rsidRPr="00987017">
        <w:rPr>
          <w:rFonts w:ascii="Times New Roman" w:eastAsia="Calibri" w:hAnsi="Times New Roman" w:cs="Times New Roman"/>
          <w:i/>
          <w:sz w:val="24"/>
          <w:szCs w:val="24"/>
        </w:rPr>
        <w:t xml:space="preserve">, ktoré nemožno zaradiť do predchádzajúcich častí, či už pozitívne alebo negatívne, tu ich uveďte.  Patria sem: </w:t>
      </w:r>
    </w:p>
    <w:p w14:paraId="312EF81C" w14:textId="77777777" w:rsidR="00FF414B" w:rsidRPr="00987017" w:rsidRDefault="00FF414B" w:rsidP="00615B72">
      <w:pPr>
        <w:pStyle w:val="Odsekzoznamu"/>
        <w:numPr>
          <w:ilvl w:val="0"/>
          <w:numId w:val="1"/>
        </w:numPr>
        <w:spacing w:after="0" w:line="254" w:lineRule="auto"/>
        <w:jc w:val="both"/>
        <w:rPr>
          <w:rFonts w:ascii="Times New Roman" w:eastAsia="Calibri" w:hAnsi="Times New Roman" w:cs="Times New Roman"/>
          <w:i/>
          <w:sz w:val="24"/>
          <w:szCs w:val="24"/>
        </w:rPr>
      </w:pPr>
      <w:r w:rsidRPr="00987017">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Pr="00987017" w:rsidRDefault="00FF414B" w:rsidP="00615B72">
      <w:pPr>
        <w:pStyle w:val="Odsekzoznamu"/>
        <w:numPr>
          <w:ilvl w:val="0"/>
          <w:numId w:val="1"/>
        </w:numPr>
        <w:spacing w:after="0" w:line="254" w:lineRule="auto"/>
        <w:jc w:val="both"/>
        <w:rPr>
          <w:rFonts w:ascii="Times New Roman" w:eastAsia="Calibri" w:hAnsi="Times New Roman" w:cs="Times New Roman"/>
          <w:i/>
          <w:sz w:val="24"/>
          <w:szCs w:val="24"/>
        </w:rPr>
      </w:pPr>
      <w:r w:rsidRPr="00987017">
        <w:rPr>
          <w:rFonts w:ascii="Times New Roman" w:eastAsia="Calibri" w:hAnsi="Times New Roman" w:cs="Times New Roman"/>
          <w:i/>
          <w:sz w:val="24"/>
          <w:szCs w:val="24"/>
        </w:rPr>
        <w:t>regulované ceny podľa zákona č. 18/1996 Z. z. o cenách;</w:t>
      </w:r>
    </w:p>
    <w:p w14:paraId="46E907D6" w14:textId="77777777" w:rsidR="00FF414B" w:rsidRPr="00987017" w:rsidRDefault="00FF414B" w:rsidP="00615B72">
      <w:pPr>
        <w:pStyle w:val="Odsekzoznamu"/>
        <w:numPr>
          <w:ilvl w:val="0"/>
          <w:numId w:val="1"/>
        </w:numPr>
        <w:spacing w:after="0" w:line="254" w:lineRule="auto"/>
        <w:jc w:val="both"/>
        <w:rPr>
          <w:rFonts w:ascii="Times New Roman" w:eastAsia="Calibri" w:hAnsi="Times New Roman" w:cs="Times New Roman"/>
          <w:i/>
          <w:sz w:val="24"/>
          <w:szCs w:val="24"/>
        </w:rPr>
      </w:pPr>
      <w:r w:rsidRPr="00987017">
        <w:rPr>
          <w:rFonts w:ascii="Times New Roman" w:eastAsia="Calibri" w:hAnsi="Times New Roman" w:cs="Times New Roman"/>
          <w:i/>
          <w:sz w:val="24"/>
          <w:szCs w:val="24"/>
        </w:rPr>
        <w:t>iné vplyvy, ktoré predpokladá materiál, ale nemožno ich zaradiť do častí 3.1 a 3.3.</w:t>
      </w:r>
      <w:r w:rsidR="00E214C0" w:rsidRPr="00987017">
        <w:rPr>
          <w:rFonts w:ascii="Times New Roman" w:eastAsia="Calibri" w:hAnsi="Times New Roman" w:cs="Times New Roman"/>
          <w:i/>
          <w:sz w:val="24"/>
          <w:szCs w:val="24"/>
        </w:rPr>
        <w:t>,</w:t>
      </w:r>
    </w:p>
    <w:p w14:paraId="74DE7A2D" w14:textId="77777777" w:rsidR="00D114ED" w:rsidRPr="00987017" w:rsidRDefault="00D114ED" w:rsidP="00615B72">
      <w:pPr>
        <w:pStyle w:val="Odsekzoznamu"/>
        <w:numPr>
          <w:ilvl w:val="0"/>
          <w:numId w:val="1"/>
        </w:numPr>
        <w:spacing w:after="0" w:line="254" w:lineRule="auto"/>
        <w:jc w:val="both"/>
        <w:rPr>
          <w:rFonts w:ascii="Times New Roman" w:eastAsia="Calibri" w:hAnsi="Times New Roman" w:cs="Times New Roman"/>
          <w:i/>
          <w:sz w:val="24"/>
          <w:szCs w:val="24"/>
        </w:rPr>
      </w:pPr>
      <w:r w:rsidRPr="00987017">
        <w:rPr>
          <w:rFonts w:ascii="Times New Roman" w:eastAsia="Calibri" w:hAnsi="Times New Roman" w:cs="Times New Roman"/>
          <w:i/>
          <w:sz w:val="24"/>
          <w:szCs w:val="24"/>
        </w:rPr>
        <w:t xml:space="preserve">iné vplyvy podľa písm. a) až c), ktoré sú </w:t>
      </w:r>
      <w:proofErr w:type="spellStart"/>
      <w:r w:rsidRPr="00987017">
        <w:rPr>
          <w:rFonts w:ascii="Times New Roman" w:eastAsia="Calibri" w:hAnsi="Times New Roman" w:cs="Times New Roman"/>
          <w:i/>
          <w:sz w:val="24"/>
          <w:szCs w:val="24"/>
        </w:rPr>
        <w:t>goldplatingom</w:t>
      </w:r>
      <w:proofErr w:type="spellEnd"/>
      <w:r w:rsidRPr="00987017">
        <w:rPr>
          <w:rFonts w:ascii="Times New Roman" w:eastAsia="Calibri" w:hAnsi="Times New Roman" w:cs="Times New Roman"/>
          <w:i/>
          <w:sz w:val="24"/>
          <w:szCs w:val="24"/>
        </w:rPr>
        <w:t>.</w:t>
      </w:r>
    </w:p>
    <w:p w14:paraId="656A83C3" w14:textId="45C2A875" w:rsidR="00B21D1F" w:rsidRPr="00987017" w:rsidRDefault="00B21D1F" w:rsidP="00615B72">
      <w:pPr>
        <w:spacing w:after="0" w:line="240" w:lineRule="auto"/>
        <w:rPr>
          <w:rFonts w:ascii="Times New Roman" w:eastAsia="Times New Roman" w:hAnsi="Times New Roman" w:cs="Times New Roman"/>
          <w:sz w:val="24"/>
          <w:szCs w:val="24"/>
          <w:lang w:eastAsia="sk-SK"/>
        </w:rPr>
      </w:pPr>
    </w:p>
    <w:p w14:paraId="0BF586B7" w14:textId="1F8E4246" w:rsidR="0012766B" w:rsidRPr="006E4427" w:rsidRDefault="0012766B" w:rsidP="00615B72">
      <w:pPr>
        <w:spacing w:after="0" w:line="240" w:lineRule="auto"/>
        <w:jc w:val="both"/>
        <w:rPr>
          <w:rFonts w:ascii="Times New Roman" w:eastAsia="Calibri" w:hAnsi="Times New Roman" w:cs="Times New Roman"/>
          <w:sz w:val="24"/>
          <w:szCs w:val="24"/>
        </w:rPr>
      </w:pPr>
    </w:p>
    <w:p w14:paraId="5FBE9F61" w14:textId="30D1E060" w:rsidR="00C82154" w:rsidRDefault="00C82154" w:rsidP="00615B72">
      <w:pPr>
        <w:spacing w:after="0" w:line="240" w:lineRule="auto"/>
        <w:jc w:val="both"/>
        <w:rPr>
          <w:rFonts w:ascii="Times New Roman" w:eastAsia="Calibri" w:hAnsi="Times New Roman" w:cs="Times New Roman"/>
          <w:sz w:val="24"/>
          <w:szCs w:val="24"/>
        </w:rPr>
      </w:pPr>
      <w:r w:rsidRPr="000466E2">
        <w:rPr>
          <w:rFonts w:ascii="Times New Roman" w:eastAsia="Calibri" w:hAnsi="Times New Roman" w:cs="Times New Roman"/>
          <w:sz w:val="24"/>
          <w:szCs w:val="24"/>
        </w:rPr>
        <w:t xml:space="preserve">Medzi iné vplyvy na podnikateľské prostredie možno zahrnúť sankcie, ktorých zavedenie je vyžadované </w:t>
      </w:r>
      <w:r w:rsidR="001A48AA">
        <w:rPr>
          <w:rFonts w:ascii="Times New Roman" w:eastAsia="Calibri" w:hAnsi="Times New Roman" w:cs="Times New Roman"/>
          <w:sz w:val="24"/>
          <w:szCs w:val="24"/>
        </w:rPr>
        <w:t xml:space="preserve">právne záväznými aktmi </w:t>
      </w:r>
      <w:r w:rsidRPr="000466E2">
        <w:rPr>
          <w:rFonts w:ascii="Times New Roman" w:eastAsia="Calibri" w:hAnsi="Times New Roman" w:cs="Times New Roman"/>
          <w:sz w:val="24"/>
          <w:szCs w:val="24"/>
        </w:rPr>
        <w:t>Európskej únie</w:t>
      </w:r>
      <w:r w:rsidR="001A48AA">
        <w:rPr>
          <w:rFonts w:ascii="Times New Roman" w:eastAsia="Calibri" w:hAnsi="Times New Roman" w:cs="Times New Roman"/>
          <w:sz w:val="24"/>
          <w:szCs w:val="24"/>
        </w:rPr>
        <w:t xml:space="preserve"> v oblasti civilného letectva</w:t>
      </w:r>
      <w:r w:rsidRPr="000466E2">
        <w:rPr>
          <w:rFonts w:ascii="Times New Roman" w:eastAsia="Calibri" w:hAnsi="Times New Roman" w:cs="Times New Roman"/>
          <w:sz w:val="24"/>
          <w:szCs w:val="24"/>
        </w:rPr>
        <w:t>, a ktorých zavedenie má predstavovať spôsob na</w:t>
      </w:r>
      <w:r w:rsidR="006E4427">
        <w:rPr>
          <w:rFonts w:ascii="Times New Roman" w:eastAsia="Calibri" w:hAnsi="Times New Roman" w:cs="Times New Roman"/>
          <w:sz w:val="24"/>
          <w:szCs w:val="24"/>
        </w:rPr>
        <w:t> </w:t>
      </w:r>
      <w:r w:rsidRPr="000466E2">
        <w:rPr>
          <w:rFonts w:ascii="Times New Roman" w:eastAsia="Calibri" w:hAnsi="Times New Roman" w:cs="Times New Roman"/>
          <w:sz w:val="24"/>
          <w:szCs w:val="24"/>
        </w:rPr>
        <w:t xml:space="preserve">postihnutie tých osôb, ktoré nevykonávajú </w:t>
      </w:r>
      <w:r w:rsidR="001A48AA">
        <w:rPr>
          <w:rFonts w:ascii="Times New Roman" w:eastAsia="Calibri" w:hAnsi="Times New Roman" w:cs="Times New Roman"/>
          <w:sz w:val="24"/>
          <w:szCs w:val="24"/>
        </w:rPr>
        <w:t xml:space="preserve">leteckú </w:t>
      </w:r>
      <w:r w:rsidRPr="000466E2">
        <w:rPr>
          <w:rFonts w:ascii="Times New Roman" w:eastAsia="Calibri" w:hAnsi="Times New Roman" w:cs="Times New Roman"/>
          <w:sz w:val="24"/>
          <w:szCs w:val="24"/>
        </w:rPr>
        <w:t>činnosť v súlade s platnými právnymi predpismi.</w:t>
      </w:r>
    </w:p>
    <w:p w14:paraId="64A56886" w14:textId="103978D4" w:rsidR="006E4427" w:rsidRDefault="006E4427" w:rsidP="00615B72">
      <w:pPr>
        <w:spacing w:after="0" w:line="240" w:lineRule="auto"/>
        <w:jc w:val="both"/>
        <w:rPr>
          <w:rFonts w:ascii="Times New Roman" w:eastAsia="Calibri" w:hAnsi="Times New Roman" w:cs="Times New Roman"/>
          <w:sz w:val="24"/>
          <w:szCs w:val="24"/>
        </w:rPr>
      </w:pPr>
    </w:p>
    <w:p w14:paraId="07DD0D0C" w14:textId="77777777" w:rsidR="00DF1D65" w:rsidRPr="000466E2" w:rsidRDefault="00DF1D65" w:rsidP="00615B72">
      <w:pPr>
        <w:spacing w:after="0" w:line="240" w:lineRule="auto"/>
        <w:jc w:val="both"/>
        <w:rPr>
          <w:rFonts w:ascii="Times New Roman" w:eastAsia="Calibri" w:hAnsi="Times New Roman" w:cs="Times New Roman"/>
          <w:sz w:val="24"/>
          <w:szCs w:val="24"/>
        </w:rPr>
      </w:pPr>
    </w:p>
    <w:p w14:paraId="4EC10355" w14:textId="58CEFDEE" w:rsidR="00C82154" w:rsidRPr="00784316" w:rsidRDefault="00784316" w:rsidP="00615B72">
      <w:pPr>
        <w:spacing w:after="0" w:line="240" w:lineRule="auto"/>
        <w:jc w:val="both"/>
        <w:rPr>
          <w:rFonts w:ascii="Times New Roman" w:eastAsia="Calibri" w:hAnsi="Times New Roman" w:cs="Times New Roman"/>
          <w:sz w:val="24"/>
          <w:szCs w:val="24"/>
          <w:u w:val="single"/>
        </w:rPr>
      </w:pPr>
      <w:r w:rsidRPr="00784316">
        <w:rPr>
          <w:rFonts w:ascii="Times New Roman" w:eastAsia="Calibri" w:hAnsi="Times New Roman" w:cs="Times New Roman"/>
          <w:sz w:val="24"/>
          <w:szCs w:val="24"/>
          <w:u w:val="single"/>
        </w:rPr>
        <w:t>Poriadková pokut</w:t>
      </w:r>
      <w:r w:rsidR="00A71C52">
        <w:rPr>
          <w:rFonts w:ascii="Times New Roman" w:eastAsia="Calibri" w:hAnsi="Times New Roman" w:cs="Times New Roman"/>
          <w:sz w:val="24"/>
          <w:szCs w:val="24"/>
          <w:u w:val="single"/>
        </w:rPr>
        <w:t>a</w:t>
      </w:r>
      <w:r w:rsidRPr="00784316">
        <w:rPr>
          <w:rFonts w:ascii="Times New Roman" w:eastAsia="Calibri" w:hAnsi="Times New Roman" w:cs="Times New Roman"/>
          <w:sz w:val="24"/>
          <w:szCs w:val="24"/>
          <w:u w:val="single"/>
        </w:rPr>
        <w:t xml:space="preserve"> v rámci výkonu štátneho odborného dozoru</w:t>
      </w:r>
      <w:r w:rsidR="007B3F7A">
        <w:rPr>
          <w:rFonts w:ascii="Times New Roman" w:eastAsia="Calibri" w:hAnsi="Times New Roman" w:cs="Times New Roman"/>
          <w:sz w:val="24"/>
          <w:szCs w:val="24"/>
          <w:u w:val="single"/>
        </w:rPr>
        <w:t xml:space="preserve"> - § </w:t>
      </w:r>
      <w:r w:rsidR="00B67AFC">
        <w:rPr>
          <w:rFonts w:ascii="Times New Roman" w:eastAsia="Calibri" w:hAnsi="Times New Roman" w:cs="Times New Roman"/>
          <w:sz w:val="24"/>
          <w:szCs w:val="24"/>
          <w:u w:val="single"/>
        </w:rPr>
        <w:t>144</w:t>
      </w:r>
    </w:p>
    <w:p w14:paraId="3A415D6E" w14:textId="37A309B1" w:rsidR="00784316" w:rsidRDefault="00784316" w:rsidP="00615B72">
      <w:pPr>
        <w:spacing w:after="0" w:line="240" w:lineRule="auto"/>
        <w:jc w:val="both"/>
        <w:rPr>
          <w:rFonts w:ascii="Times New Roman" w:eastAsia="Calibri" w:hAnsi="Times New Roman" w:cs="Times New Roman"/>
          <w:sz w:val="24"/>
          <w:szCs w:val="24"/>
        </w:rPr>
      </w:pPr>
    </w:p>
    <w:p w14:paraId="528E1D20" w14:textId="30C03FF0" w:rsidR="00784316" w:rsidRPr="00DB0F47" w:rsidRDefault="00784316" w:rsidP="00615B72">
      <w:pPr>
        <w:autoSpaceDE w:val="0"/>
        <w:autoSpaceDN w:val="0"/>
        <w:adjustRightInd w:val="0"/>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r>
      <w:r w:rsidRPr="00DB0F47">
        <w:rPr>
          <w:rFonts w:ascii="Times New Roman" w:hAnsi="Times New Roman" w:cs="Times New Roman"/>
          <w:sz w:val="24"/>
          <w:szCs w:val="24"/>
        </w:rPr>
        <w:t>Ak kontrolovaná osoba poruší alebo nesplní niektorú z povinnost</w:t>
      </w:r>
      <w:r>
        <w:rPr>
          <w:rFonts w:ascii="Times New Roman" w:hAnsi="Times New Roman" w:cs="Times New Roman"/>
          <w:sz w:val="24"/>
          <w:szCs w:val="24"/>
        </w:rPr>
        <w:t>í</w:t>
      </w:r>
      <w:r w:rsidRPr="00DB0F47">
        <w:rPr>
          <w:rFonts w:ascii="Times New Roman" w:hAnsi="Times New Roman" w:cs="Times New Roman"/>
          <w:sz w:val="24"/>
          <w:szCs w:val="24"/>
        </w:rPr>
        <w:t xml:space="preserve"> podľa</w:t>
      </w:r>
      <w:r>
        <w:rPr>
          <w:rFonts w:ascii="Times New Roman" w:hAnsi="Times New Roman" w:cs="Times New Roman"/>
          <w:sz w:val="24"/>
          <w:szCs w:val="24"/>
        </w:rPr>
        <w:t xml:space="preserve"> § 14</w:t>
      </w:r>
      <w:r w:rsidR="00B67AFC">
        <w:rPr>
          <w:rFonts w:ascii="Times New Roman" w:hAnsi="Times New Roman" w:cs="Times New Roman"/>
          <w:sz w:val="24"/>
          <w:szCs w:val="24"/>
        </w:rPr>
        <w:t>3</w:t>
      </w:r>
      <w:r>
        <w:rPr>
          <w:rFonts w:ascii="Times New Roman" w:hAnsi="Times New Roman" w:cs="Times New Roman"/>
          <w:sz w:val="24"/>
          <w:szCs w:val="24"/>
        </w:rPr>
        <w:t xml:space="preserve"> ods. 15 a</w:t>
      </w:r>
      <w:r w:rsidR="007B3F7A">
        <w:rPr>
          <w:rFonts w:ascii="Times New Roman" w:hAnsi="Times New Roman" w:cs="Times New Roman"/>
          <w:sz w:val="24"/>
          <w:szCs w:val="24"/>
        </w:rPr>
        <w:t> 1</w:t>
      </w:r>
      <w:r>
        <w:rPr>
          <w:rFonts w:ascii="Times New Roman" w:hAnsi="Times New Roman" w:cs="Times New Roman"/>
          <w:sz w:val="24"/>
          <w:szCs w:val="24"/>
        </w:rPr>
        <w:t>8</w:t>
      </w:r>
      <w:r w:rsidRPr="00DB0F47">
        <w:rPr>
          <w:rFonts w:ascii="Times New Roman" w:hAnsi="Times New Roman" w:cs="Times New Roman"/>
          <w:sz w:val="24"/>
          <w:szCs w:val="24"/>
        </w:rPr>
        <w:t xml:space="preserve">, alebo ak iným spôsobom marí alebo sťažuje výkon štátneho odborného dozoru, môže jej Dopravný úrad uložiť poriadkovú pokutu do výšky 650 eur. Poriadkovú pokutu môže Dopravný úrad uložiť aj inej osobe, ak poruší povinnosť podľa </w:t>
      </w:r>
      <w:r w:rsidR="00A71C52">
        <w:rPr>
          <w:rFonts w:ascii="Times New Roman" w:hAnsi="Times New Roman" w:cs="Times New Roman"/>
          <w:sz w:val="24"/>
          <w:szCs w:val="24"/>
        </w:rPr>
        <w:t>§ 14</w:t>
      </w:r>
      <w:r w:rsidR="00B67AFC">
        <w:rPr>
          <w:rFonts w:ascii="Times New Roman" w:hAnsi="Times New Roman" w:cs="Times New Roman"/>
          <w:sz w:val="24"/>
          <w:szCs w:val="24"/>
        </w:rPr>
        <w:t>3</w:t>
      </w:r>
      <w:r w:rsidR="00A71C52">
        <w:rPr>
          <w:rFonts w:ascii="Times New Roman" w:hAnsi="Times New Roman" w:cs="Times New Roman"/>
          <w:sz w:val="24"/>
          <w:szCs w:val="24"/>
        </w:rPr>
        <w:t xml:space="preserve"> ods. 16 </w:t>
      </w:r>
      <w:r w:rsidRPr="00DB0F47">
        <w:rPr>
          <w:rFonts w:ascii="Times New Roman" w:hAnsi="Times New Roman" w:cs="Times New Roman"/>
          <w:sz w:val="24"/>
          <w:szCs w:val="24"/>
        </w:rPr>
        <w:t>alebo iným spôsobom marí alebo sťažuje výkon štátneho odborného dozoru.</w:t>
      </w:r>
    </w:p>
    <w:p w14:paraId="04B78FF0" w14:textId="4FA09440" w:rsidR="00784316" w:rsidRDefault="00784316" w:rsidP="00615B72">
      <w:pPr>
        <w:spacing w:after="0" w:line="240" w:lineRule="auto"/>
        <w:jc w:val="both"/>
        <w:rPr>
          <w:rFonts w:ascii="Times New Roman" w:eastAsia="Calibri" w:hAnsi="Times New Roman" w:cs="Times New Roman"/>
          <w:sz w:val="24"/>
          <w:szCs w:val="24"/>
        </w:rPr>
      </w:pPr>
    </w:p>
    <w:p w14:paraId="5E6439BC" w14:textId="77777777" w:rsidR="00DF1D65" w:rsidRDefault="00DF1D65" w:rsidP="00615B72">
      <w:pPr>
        <w:spacing w:after="0" w:line="240" w:lineRule="auto"/>
        <w:jc w:val="both"/>
        <w:rPr>
          <w:rFonts w:ascii="Times New Roman" w:eastAsia="Calibri" w:hAnsi="Times New Roman" w:cs="Times New Roman"/>
          <w:sz w:val="24"/>
          <w:szCs w:val="24"/>
        </w:rPr>
      </w:pPr>
    </w:p>
    <w:p w14:paraId="5DA9BDAD" w14:textId="472D79A2" w:rsidR="00C82154" w:rsidRPr="00192169" w:rsidRDefault="00C82154" w:rsidP="00615B72">
      <w:pPr>
        <w:spacing w:after="0" w:line="240" w:lineRule="auto"/>
        <w:jc w:val="both"/>
        <w:rPr>
          <w:rFonts w:ascii="Times New Roman" w:eastAsia="Calibri" w:hAnsi="Times New Roman" w:cs="Times New Roman"/>
          <w:sz w:val="24"/>
          <w:szCs w:val="24"/>
          <w:u w:val="single"/>
        </w:rPr>
      </w:pPr>
      <w:r w:rsidRPr="00192169">
        <w:rPr>
          <w:rFonts w:ascii="Times New Roman" w:eastAsia="Calibri" w:hAnsi="Times New Roman" w:cs="Times New Roman"/>
          <w:sz w:val="24"/>
          <w:szCs w:val="24"/>
          <w:u w:val="single"/>
        </w:rPr>
        <w:t>Sankcie – správne delikty</w:t>
      </w:r>
      <w:r w:rsidR="00390F34" w:rsidRPr="00192169">
        <w:rPr>
          <w:rFonts w:ascii="Times New Roman" w:eastAsia="Calibri" w:hAnsi="Times New Roman" w:cs="Times New Roman"/>
          <w:sz w:val="24"/>
          <w:szCs w:val="24"/>
          <w:u w:val="single"/>
        </w:rPr>
        <w:t xml:space="preserve"> - § </w:t>
      </w:r>
      <w:r w:rsidR="00B67AFC" w:rsidRPr="00192169">
        <w:rPr>
          <w:rFonts w:ascii="Times New Roman" w:eastAsia="Calibri" w:hAnsi="Times New Roman" w:cs="Times New Roman"/>
          <w:sz w:val="24"/>
          <w:szCs w:val="24"/>
          <w:u w:val="single"/>
        </w:rPr>
        <w:t>1</w:t>
      </w:r>
      <w:r w:rsidR="00117F8D" w:rsidRPr="00192169">
        <w:rPr>
          <w:rFonts w:ascii="Times New Roman" w:eastAsia="Calibri" w:hAnsi="Times New Roman" w:cs="Times New Roman"/>
          <w:sz w:val="24"/>
          <w:szCs w:val="24"/>
          <w:u w:val="single"/>
        </w:rPr>
        <w:t>50</w:t>
      </w:r>
    </w:p>
    <w:p w14:paraId="45A9AADB" w14:textId="77777777" w:rsidR="00D81E02" w:rsidRPr="00192169" w:rsidRDefault="00D81E02" w:rsidP="00D81E02">
      <w:pPr>
        <w:keepNext/>
        <w:numPr>
          <w:ilvl w:val="1"/>
          <w:numId w:val="8"/>
        </w:numPr>
        <w:spacing w:after="0" w:line="240" w:lineRule="auto"/>
        <w:ind w:left="567" w:hanging="567"/>
        <w:contextualSpacing/>
        <w:jc w:val="both"/>
        <w:rPr>
          <w:rFonts w:ascii="Times New Roman" w:eastAsia="Calibri" w:hAnsi="Times New Roman" w:cs="Times New Roman"/>
          <w:sz w:val="24"/>
          <w:szCs w:val="24"/>
        </w:rPr>
      </w:pPr>
      <w:bookmarkStart w:id="2" w:name="_Ref227675225"/>
      <w:r w:rsidRPr="00192169">
        <w:rPr>
          <w:rFonts w:ascii="Times New Roman" w:eastAsia="Calibri" w:hAnsi="Times New Roman" w:cs="Times New Roman"/>
          <w:sz w:val="24"/>
          <w:szCs w:val="24"/>
        </w:rPr>
        <w:t>Ministerstvo dopravy uloží pokutu od 16 000 eur do 166 000 eur</w:t>
      </w:r>
      <w:bookmarkEnd w:id="2"/>
    </w:p>
    <w:p w14:paraId="190C5E57" w14:textId="77777777" w:rsidR="00D81E02" w:rsidRPr="00192169" w:rsidRDefault="00D81E02" w:rsidP="00D81E02">
      <w:pPr>
        <w:numPr>
          <w:ilvl w:val="0"/>
          <w:numId w:val="4"/>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osobe, ktorá vykoná obchodnú leteckú dopravu bez prevádzkovej licencie vydanej ministerstvom dopravy, ak sa na vykonávanie obchodnej leteckej dopravy prevádzková licencia vyžaduje, </w:t>
      </w:r>
    </w:p>
    <w:p w14:paraId="0A8BEDBA" w14:textId="77777777" w:rsidR="00D81E02" w:rsidRPr="00192169" w:rsidRDefault="00D81E02" w:rsidP="00D81E02">
      <w:pPr>
        <w:numPr>
          <w:ilvl w:val="0"/>
          <w:numId w:val="4"/>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leteckému dopravcovi, ktorý vykoná let v rámci obchodnej leteckej dopravy bez povolenia vydaného ministerstvom dopravy, </w:t>
      </w:r>
    </w:p>
    <w:p w14:paraId="352B9BF0" w14:textId="77777777" w:rsidR="00D81E02" w:rsidRPr="00192169" w:rsidRDefault="00D81E02" w:rsidP="00D81E02">
      <w:pPr>
        <w:numPr>
          <w:ilvl w:val="0"/>
          <w:numId w:val="4"/>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osobe, ktorá poskytne letecké navigačné služby bez poverenia na poskytovanie leteckých navigačných služieb vydaného ministerstvom dopravy, ak tento zákon poverenie na poskytovanie leteckých navigačných služieb vyžaduje, </w:t>
      </w:r>
    </w:p>
    <w:p w14:paraId="650A15D6" w14:textId="77777777" w:rsidR="00D81E02" w:rsidRPr="00192169" w:rsidRDefault="00D81E02" w:rsidP="00D81E02">
      <w:pPr>
        <w:numPr>
          <w:ilvl w:val="0"/>
          <w:numId w:val="4"/>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osobe, ktorá poskytne spoločné informačné služby bez poverenia na poskytovanie spoločných informačných služieb vydaného ministerstvom dopravy. </w:t>
      </w:r>
    </w:p>
    <w:p w14:paraId="4EF48FCD" w14:textId="77777777" w:rsidR="00D81E02" w:rsidRPr="00192169" w:rsidRDefault="00D81E02" w:rsidP="00D81E02">
      <w:pPr>
        <w:spacing w:after="0" w:line="240" w:lineRule="auto"/>
        <w:jc w:val="both"/>
        <w:rPr>
          <w:rFonts w:ascii="Times New Roman" w:hAnsi="Times New Roman" w:cs="Times New Roman"/>
          <w:sz w:val="24"/>
          <w:szCs w:val="24"/>
        </w:rPr>
      </w:pPr>
    </w:p>
    <w:p w14:paraId="173D9C3E" w14:textId="77777777" w:rsidR="00D81E02" w:rsidRPr="00192169" w:rsidRDefault="00D81E02" w:rsidP="00D81E02">
      <w:pPr>
        <w:keepNext/>
        <w:numPr>
          <w:ilvl w:val="1"/>
          <w:numId w:val="8"/>
        </w:numPr>
        <w:spacing w:after="0" w:line="240" w:lineRule="auto"/>
        <w:ind w:left="567" w:hanging="567"/>
        <w:contextualSpacing/>
        <w:jc w:val="both"/>
        <w:rPr>
          <w:rFonts w:ascii="Times New Roman" w:eastAsia="Calibri" w:hAnsi="Times New Roman" w:cs="Times New Roman"/>
          <w:sz w:val="24"/>
          <w:szCs w:val="24"/>
        </w:rPr>
      </w:pPr>
      <w:bookmarkStart w:id="3" w:name="_Ref227675233"/>
      <w:r w:rsidRPr="00192169">
        <w:rPr>
          <w:rFonts w:ascii="Times New Roman" w:eastAsia="Calibri" w:hAnsi="Times New Roman" w:cs="Times New Roman"/>
          <w:sz w:val="24"/>
          <w:szCs w:val="24"/>
        </w:rPr>
        <w:t>Ministerstvo dopravy uloží pokutu od 5 000 eur do 50 000 eur</w:t>
      </w:r>
      <w:bookmarkEnd w:id="3"/>
      <w:r w:rsidRPr="00192169">
        <w:rPr>
          <w:rFonts w:ascii="Times New Roman" w:eastAsia="Calibri" w:hAnsi="Times New Roman" w:cs="Times New Roman"/>
          <w:sz w:val="24"/>
          <w:szCs w:val="24"/>
        </w:rPr>
        <w:t xml:space="preserve"> </w:t>
      </w:r>
    </w:p>
    <w:p w14:paraId="319FB829" w14:textId="77777777" w:rsidR="00D81E02" w:rsidRPr="00192169" w:rsidRDefault="00D81E02" w:rsidP="00D81E02">
      <w:pPr>
        <w:numPr>
          <w:ilvl w:val="0"/>
          <w:numId w:val="7"/>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leteckému dopravcovi, ktorý vykonáva obchodnú leteckú dopravu v rozpore s prevádzkovou licenciou vydanou ministerstvom dopravy alebo poruší povinnosť podľa tohto zákona alebo osobitného predpisu, </w:t>
      </w:r>
    </w:p>
    <w:p w14:paraId="5768DB3A" w14:textId="77777777" w:rsidR="00D81E02" w:rsidRPr="00192169" w:rsidRDefault="00D81E02" w:rsidP="00D81E02">
      <w:pPr>
        <w:numPr>
          <w:ilvl w:val="0"/>
          <w:numId w:val="7"/>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leteckému dopravcovi, ktorý vykonáva leteckú dopravu bez poistenia zodpovednosti za škodu spôsobenú zo zmluvy o preprave, </w:t>
      </w:r>
    </w:p>
    <w:p w14:paraId="6CAF3435" w14:textId="77777777" w:rsidR="00D81E02" w:rsidRPr="00192169" w:rsidRDefault="00D81E02" w:rsidP="00D81E02">
      <w:pPr>
        <w:numPr>
          <w:ilvl w:val="0"/>
          <w:numId w:val="7"/>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poverenému poskytovateľovi leteckých navigačných služieb, ktorý poskytuje letecké navigačné služby v rozpore s poverením na poskytovanie leteckých navigačných služieb vydaným ministerstvom dopravy, </w:t>
      </w:r>
    </w:p>
    <w:p w14:paraId="1872C3ED" w14:textId="77777777" w:rsidR="00D81E02" w:rsidRPr="00192169" w:rsidRDefault="00D81E02" w:rsidP="00D81E02">
      <w:pPr>
        <w:numPr>
          <w:ilvl w:val="0"/>
          <w:numId w:val="7"/>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lastRenderedPageBreak/>
        <w:t>poverenému poskytovateľovi spoločných informačných služieb, ktorý poskytuje spoločné informačné služby v rozpore s poverením na poskytovanie spoločných informačných služieb vydaným ministerstvom dopravy,</w:t>
      </w:r>
    </w:p>
    <w:p w14:paraId="05D31984" w14:textId="77777777" w:rsidR="00D81E02" w:rsidRPr="00192169" w:rsidRDefault="00D81E02" w:rsidP="00D81E02">
      <w:pPr>
        <w:numPr>
          <w:ilvl w:val="0"/>
          <w:numId w:val="7"/>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leteckému dopravcovi, ktorý vykoná let v rámci obchodnej leteckej dopravy v rozpore s povolením vydaným ministerstvom dopravy, </w:t>
      </w:r>
    </w:p>
    <w:p w14:paraId="0E869C32" w14:textId="77777777" w:rsidR="00D81E02" w:rsidRPr="00192169" w:rsidRDefault="00D81E02" w:rsidP="00D81E02">
      <w:pPr>
        <w:numPr>
          <w:ilvl w:val="0"/>
          <w:numId w:val="7"/>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osobe poverenej poskytovaním letových prevádzkových služieb v rozsahu oblastnej služby riadenia, ktorá pri navrhovaní štruktúry vzdušného priestoru Slovenskej republiky nedodrží povinnosť podľa osobitného predpisu.</w:t>
      </w:r>
    </w:p>
    <w:p w14:paraId="5D22E954" w14:textId="77777777" w:rsidR="00D81E02" w:rsidRPr="00192169" w:rsidRDefault="00D81E02" w:rsidP="00D81E02">
      <w:pPr>
        <w:spacing w:after="0" w:line="240" w:lineRule="auto"/>
        <w:jc w:val="both"/>
        <w:rPr>
          <w:rFonts w:ascii="Times New Roman" w:hAnsi="Times New Roman" w:cs="Times New Roman"/>
          <w:sz w:val="24"/>
          <w:szCs w:val="24"/>
        </w:rPr>
      </w:pPr>
    </w:p>
    <w:p w14:paraId="1F5E1A14" w14:textId="77777777" w:rsidR="00D81E02" w:rsidRPr="00192169" w:rsidRDefault="00D81E02" w:rsidP="00D81E02">
      <w:pPr>
        <w:numPr>
          <w:ilvl w:val="1"/>
          <w:numId w:val="8"/>
        </w:numPr>
        <w:spacing w:after="0" w:line="240" w:lineRule="auto"/>
        <w:ind w:left="567"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Ministerstvo dopravy uloží pokutu od 4 000 eur do 40 000 eur prevádzkovateľovi lietadla v oblasti udržateľných leteckých palív, ktorý uplatňuje výnimku </w:t>
      </w:r>
      <w:r w:rsidRPr="00192169">
        <w:rPr>
          <w:rFonts w:ascii="Times New Roman" w:eastAsia="Aptos" w:hAnsi="Times New Roman" w:cs="Times New Roman"/>
          <w:sz w:val="24"/>
          <w:szCs w:val="24"/>
        </w:rPr>
        <w:t>z povinnosti načerpať letecké palivo</w:t>
      </w:r>
      <w:r w:rsidRPr="00192169">
        <w:rPr>
          <w:rFonts w:ascii="Times New Roman" w:eastAsia="Calibri" w:hAnsi="Times New Roman" w:cs="Times New Roman"/>
          <w:sz w:val="24"/>
          <w:szCs w:val="24"/>
        </w:rPr>
        <w:t xml:space="preserve"> udelenú podľa § 137 po uplynutí doby jej trvania určenej v rozhodnutí o udelení výnimky </w:t>
      </w:r>
      <w:r w:rsidRPr="00192169">
        <w:rPr>
          <w:rFonts w:ascii="Times New Roman" w:eastAsia="Aptos" w:hAnsi="Times New Roman" w:cs="Times New Roman"/>
          <w:sz w:val="24"/>
          <w:szCs w:val="24"/>
        </w:rPr>
        <w:t>z povinnosti načerpať letecké palivo</w:t>
      </w:r>
      <w:r w:rsidRPr="00192169">
        <w:rPr>
          <w:rFonts w:ascii="Times New Roman" w:eastAsia="Calibri" w:hAnsi="Times New Roman" w:cs="Times New Roman"/>
          <w:sz w:val="24"/>
          <w:szCs w:val="24"/>
        </w:rPr>
        <w:t xml:space="preserve"> alebo v rozpore s podmienkami určenými v rozhodnutí o udelení výnimky</w:t>
      </w:r>
      <w:r w:rsidRPr="00192169">
        <w:rPr>
          <w:rFonts w:ascii="Times New Roman" w:eastAsia="Aptos" w:hAnsi="Times New Roman" w:cs="Times New Roman"/>
          <w:sz w:val="24"/>
          <w:szCs w:val="24"/>
        </w:rPr>
        <w:t xml:space="preserve"> z povinnosti načerpať letecké palivo</w:t>
      </w:r>
      <w:r w:rsidRPr="00192169">
        <w:rPr>
          <w:rFonts w:ascii="Times New Roman" w:eastAsia="Calibri" w:hAnsi="Times New Roman" w:cs="Times New Roman"/>
          <w:sz w:val="24"/>
          <w:szCs w:val="24"/>
        </w:rPr>
        <w:t>.</w:t>
      </w:r>
    </w:p>
    <w:p w14:paraId="781B2D94" w14:textId="77777777" w:rsidR="00D81E02" w:rsidRPr="00192169" w:rsidRDefault="00D81E02" w:rsidP="00D81E02">
      <w:pPr>
        <w:spacing w:after="0" w:line="240" w:lineRule="auto"/>
        <w:jc w:val="both"/>
        <w:rPr>
          <w:rFonts w:ascii="Times New Roman" w:hAnsi="Times New Roman" w:cs="Times New Roman"/>
          <w:sz w:val="24"/>
          <w:szCs w:val="24"/>
        </w:rPr>
      </w:pPr>
    </w:p>
    <w:p w14:paraId="45B08F6F" w14:textId="77777777" w:rsidR="00D81E02" w:rsidRPr="00192169" w:rsidRDefault="00D81E02" w:rsidP="00D81E02">
      <w:pPr>
        <w:keepNext/>
        <w:numPr>
          <w:ilvl w:val="1"/>
          <w:numId w:val="8"/>
        </w:numPr>
        <w:spacing w:after="0" w:line="240" w:lineRule="auto"/>
        <w:ind w:left="567"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Ministerstvo dopravy ako orgán bezpečnostného vyšetrovania podľa § 111 ods. 1 uloží pokutu od 1 000 eur do 10 000 eur osobe, ktorá</w:t>
      </w:r>
    </w:p>
    <w:p w14:paraId="217B7B27" w14:textId="77777777" w:rsidR="00D81E02" w:rsidRPr="00192169" w:rsidRDefault="00D81E02" w:rsidP="00D81E02">
      <w:pPr>
        <w:numPr>
          <w:ilvl w:val="0"/>
          <w:numId w:val="9"/>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poruší povinnosť podať hlásenie o udalosti, </w:t>
      </w:r>
    </w:p>
    <w:p w14:paraId="19305B3D" w14:textId="77777777" w:rsidR="00D81E02" w:rsidRPr="00192169" w:rsidRDefault="00D81E02" w:rsidP="00D81E02">
      <w:pPr>
        <w:numPr>
          <w:ilvl w:val="0"/>
          <w:numId w:val="9"/>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poruší povinnosť bezodkladne ohlásiť leteckú nehodu, vážny incident alebo incident ministerstvu dopravy ako orgánu bezpečnostného vyšetrovania podľa § 111 ods. 1. </w:t>
      </w:r>
    </w:p>
    <w:p w14:paraId="6F29055B" w14:textId="77777777" w:rsidR="00D81E02" w:rsidRPr="00192169" w:rsidRDefault="00D81E02" w:rsidP="00D81E02">
      <w:pPr>
        <w:spacing w:after="0" w:line="240" w:lineRule="auto"/>
        <w:jc w:val="both"/>
        <w:rPr>
          <w:rFonts w:ascii="Times New Roman" w:hAnsi="Times New Roman" w:cs="Times New Roman"/>
          <w:sz w:val="24"/>
          <w:szCs w:val="24"/>
        </w:rPr>
      </w:pPr>
    </w:p>
    <w:p w14:paraId="13BF57DE" w14:textId="77777777" w:rsidR="00D81E02" w:rsidRPr="00192169" w:rsidRDefault="00D81E02" w:rsidP="00D81E02">
      <w:pPr>
        <w:keepNext/>
        <w:numPr>
          <w:ilvl w:val="1"/>
          <w:numId w:val="8"/>
        </w:numPr>
        <w:spacing w:after="0" w:line="240" w:lineRule="auto"/>
        <w:ind w:left="567"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Ministerstvo dopravy uloží pokutu od 1 000 eur do 10 000 eur osobe, ktorá</w:t>
      </w:r>
    </w:p>
    <w:p w14:paraId="2E9A9107" w14:textId="77777777" w:rsidR="00D81E02" w:rsidRPr="00192169" w:rsidRDefault="00D81E02" w:rsidP="00D81E02">
      <w:pPr>
        <w:numPr>
          <w:ilvl w:val="0"/>
          <w:numId w:val="11"/>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poruší niektorú zo zásad kultúry spravodlivosti, </w:t>
      </w:r>
    </w:p>
    <w:p w14:paraId="7ABA87EA" w14:textId="77777777" w:rsidR="00D81E02" w:rsidRPr="00192169" w:rsidRDefault="00D81E02" w:rsidP="00D81E02">
      <w:pPr>
        <w:numPr>
          <w:ilvl w:val="0"/>
          <w:numId w:val="11"/>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znevýhodní zamestnanca za podanie hlásenia o udalosti, </w:t>
      </w:r>
    </w:p>
    <w:p w14:paraId="60FD1C0F" w14:textId="77777777" w:rsidR="00D81E02" w:rsidRPr="00192169" w:rsidRDefault="00D81E02" w:rsidP="00D81E02">
      <w:pPr>
        <w:numPr>
          <w:ilvl w:val="0"/>
          <w:numId w:val="11"/>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nezapracuje zásady kultúry spravodlivosti do vnútorných predpisov.</w:t>
      </w:r>
    </w:p>
    <w:p w14:paraId="692A559F" w14:textId="77777777" w:rsidR="00D81E02" w:rsidRPr="00192169" w:rsidRDefault="00D81E02" w:rsidP="00D81E02">
      <w:pPr>
        <w:spacing w:after="0" w:line="240" w:lineRule="auto"/>
        <w:jc w:val="both"/>
        <w:rPr>
          <w:rFonts w:ascii="Times New Roman" w:hAnsi="Times New Roman" w:cs="Times New Roman"/>
          <w:sz w:val="24"/>
          <w:szCs w:val="24"/>
        </w:rPr>
      </w:pPr>
    </w:p>
    <w:p w14:paraId="18239D5D" w14:textId="77777777" w:rsidR="00D81E02" w:rsidRPr="00192169" w:rsidRDefault="00D81E02" w:rsidP="00D81E02">
      <w:pPr>
        <w:keepNext/>
        <w:numPr>
          <w:ilvl w:val="1"/>
          <w:numId w:val="8"/>
        </w:numPr>
        <w:spacing w:after="0" w:line="240" w:lineRule="auto"/>
        <w:ind w:left="567" w:hanging="567"/>
        <w:contextualSpacing/>
        <w:jc w:val="both"/>
        <w:rPr>
          <w:rFonts w:ascii="Times New Roman" w:eastAsia="Calibri" w:hAnsi="Times New Roman" w:cs="Times New Roman"/>
          <w:sz w:val="24"/>
          <w:szCs w:val="24"/>
        </w:rPr>
      </w:pPr>
      <w:bookmarkStart w:id="4" w:name="_Ref227675251"/>
      <w:r w:rsidRPr="00192169">
        <w:rPr>
          <w:rFonts w:ascii="Times New Roman" w:eastAsia="Calibri" w:hAnsi="Times New Roman" w:cs="Times New Roman"/>
          <w:sz w:val="24"/>
          <w:szCs w:val="24"/>
        </w:rPr>
        <w:t>Ministerstvo dopravy ako orgán bezpečnostného vyšetrovania podľa § 111 ods. 1 uloží pokutu od 500 eur do 5 000 eur</w:t>
      </w:r>
      <w:bookmarkEnd w:id="4"/>
    </w:p>
    <w:p w14:paraId="2958C224" w14:textId="77777777" w:rsidR="00D81E02" w:rsidRPr="00192169" w:rsidRDefault="00D81E02" w:rsidP="00D81E02">
      <w:pPr>
        <w:numPr>
          <w:ilvl w:val="0"/>
          <w:numId w:val="10"/>
        </w:numPr>
        <w:spacing w:after="0" w:line="240" w:lineRule="auto"/>
        <w:ind w:left="1134" w:hanging="567"/>
        <w:contextualSpacing/>
        <w:jc w:val="both"/>
        <w:rPr>
          <w:rFonts w:ascii="Times New Roman" w:eastAsia="Calibri" w:hAnsi="Times New Roman" w:cs="Times New Roman"/>
          <w:sz w:val="24"/>
          <w:szCs w:val="24"/>
        </w:rPr>
      </w:pPr>
      <w:bookmarkStart w:id="5" w:name="_Ref227675258"/>
      <w:r w:rsidRPr="00192169">
        <w:rPr>
          <w:rFonts w:ascii="Times New Roman" w:eastAsia="Calibri" w:hAnsi="Times New Roman" w:cs="Times New Roman"/>
          <w:sz w:val="24"/>
          <w:szCs w:val="24"/>
        </w:rPr>
        <w:t>vlastníkovi lietadla alebo prevádzkovateľovi lietadla, ktorý poruší povinnosť poskytnúť ministerstvu dopravy ako orgánu bezpečnostného vyšetrovania podľa § 111 ods. 1 lietadlo alebo jeho časť na vykonanie expertízy potrebnej na zistenie príčiny leteckej nehody alebo vážneho incidentu,</w:t>
      </w:r>
      <w:bookmarkEnd w:id="5"/>
      <w:r w:rsidRPr="00192169">
        <w:rPr>
          <w:rFonts w:ascii="Times New Roman" w:eastAsia="Calibri" w:hAnsi="Times New Roman" w:cs="Times New Roman"/>
          <w:sz w:val="24"/>
          <w:szCs w:val="24"/>
        </w:rPr>
        <w:t xml:space="preserve"> </w:t>
      </w:r>
    </w:p>
    <w:p w14:paraId="4D1CB240" w14:textId="77777777" w:rsidR="00D81E02" w:rsidRPr="00192169" w:rsidRDefault="00D81E02" w:rsidP="00D81E02">
      <w:pPr>
        <w:numPr>
          <w:ilvl w:val="0"/>
          <w:numId w:val="10"/>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osobe, ktorá na výzvu zamestnanca ministerstva dopravy ako orgánu bezpečnostného vyšetrovania podľa § 111 ods. 1 alebo povereného vyšetrovateľa nepredloží doklad, ktorý ju oprávňuje na výkon činnosti v civilnom letectve,</w:t>
      </w:r>
    </w:p>
    <w:p w14:paraId="60EF0C8D" w14:textId="77777777" w:rsidR="00D81E02" w:rsidRPr="00192169" w:rsidRDefault="00D81E02" w:rsidP="00D81E02">
      <w:pPr>
        <w:numPr>
          <w:ilvl w:val="0"/>
          <w:numId w:val="10"/>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osobe, ktorá neposkytne požadovanú súčinnosť</w:t>
      </w:r>
      <w:r w:rsidRPr="00192169">
        <w:rPr>
          <w:rFonts w:ascii="Times New Roman" w:hAnsi="Times New Roman" w:cs="Times New Roman"/>
          <w:sz w:val="24"/>
          <w:szCs w:val="24"/>
        </w:rPr>
        <w:t xml:space="preserve"> </w:t>
      </w:r>
      <w:r w:rsidRPr="00192169">
        <w:rPr>
          <w:rFonts w:ascii="Times New Roman" w:eastAsia="Calibri" w:hAnsi="Times New Roman" w:cs="Times New Roman"/>
          <w:sz w:val="24"/>
          <w:szCs w:val="24"/>
        </w:rPr>
        <w:t>ministerstvu dopravy ako orgánu bezpečnostného vyšetrovania podľa § 111 ods. 1 alebo poverenému vyšetrovateľovi.</w:t>
      </w:r>
    </w:p>
    <w:p w14:paraId="4DC16C1E" w14:textId="77777777" w:rsidR="00D81E02" w:rsidRPr="00192169" w:rsidRDefault="00D81E02" w:rsidP="00D81E02">
      <w:pPr>
        <w:spacing w:after="0" w:line="240" w:lineRule="auto"/>
        <w:jc w:val="both"/>
        <w:rPr>
          <w:rFonts w:ascii="Times New Roman" w:hAnsi="Times New Roman" w:cs="Times New Roman"/>
          <w:sz w:val="24"/>
          <w:szCs w:val="24"/>
        </w:rPr>
      </w:pPr>
    </w:p>
    <w:p w14:paraId="105D8E26" w14:textId="77777777" w:rsidR="00D81E02" w:rsidRPr="00192169" w:rsidRDefault="00D81E02" w:rsidP="00D81E02">
      <w:pPr>
        <w:keepNext/>
        <w:numPr>
          <w:ilvl w:val="1"/>
          <w:numId w:val="8"/>
        </w:numPr>
        <w:spacing w:after="0" w:line="240" w:lineRule="auto"/>
        <w:ind w:left="567"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Ministerstvo dopravy uloží pokutu od 500 eur do 5 000 eur</w:t>
      </w:r>
    </w:p>
    <w:p w14:paraId="7022F3B6" w14:textId="77777777" w:rsidR="00D81E02" w:rsidRPr="00192169" w:rsidRDefault="00D81E02" w:rsidP="00D81E02">
      <w:pPr>
        <w:numPr>
          <w:ilvl w:val="0"/>
          <w:numId w:val="12"/>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leteckému dopravcovi, ktorý nepožiada v lehote podľa § 14 ods. 15 o zmenu povolenia na vykonávanie pravidelnej obchodnej leteckej dopravy, ak ide o významnú zmenu vo vykonávaní pravidelnej obchodnej leteckej dopravy, </w:t>
      </w:r>
    </w:p>
    <w:p w14:paraId="07EC77E5" w14:textId="77777777" w:rsidR="00D81E02" w:rsidRPr="00192169" w:rsidRDefault="00D81E02" w:rsidP="00D81E02">
      <w:pPr>
        <w:numPr>
          <w:ilvl w:val="0"/>
          <w:numId w:val="12"/>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osobe, ktorá neposkytne požadovanú súčinnosť ministerstvu dopravy alebo stálej komisii podľa tohto zákona,</w:t>
      </w:r>
    </w:p>
    <w:p w14:paraId="15C03987" w14:textId="77777777" w:rsidR="00D81E02" w:rsidRPr="00192169" w:rsidRDefault="00D81E02" w:rsidP="00D81E02">
      <w:pPr>
        <w:numPr>
          <w:ilvl w:val="0"/>
          <w:numId w:val="12"/>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osobe, ktorá nepredloží údaje podľa § 169 ministerstvu dopravy. </w:t>
      </w:r>
    </w:p>
    <w:p w14:paraId="0A6B9F67" w14:textId="77777777" w:rsidR="00D81E02" w:rsidRPr="00192169" w:rsidRDefault="00D81E02" w:rsidP="00D81E02">
      <w:pPr>
        <w:spacing w:after="0" w:line="240" w:lineRule="auto"/>
        <w:jc w:val="both"/>
        <w:rPr>
          <w:rFonts w:ascii="Times New Roman" w:hAnsi="Times New Roman" w:cs="Times New Roman"/>
          <w:sz w:val="24"/>
          <w:szCs w:val="24"/>
        </w:rPr>
      </w:pPr>
    </w:p>
    <w:p w14:paraId="5DCEDE1A" w14:textId="77777777" w:rsidR="00D81E02" w:rsidRPr="00192169" w:rsidRDefault="00D81E02" w:rsidP="00D81E02">
      <w:pPr>
        <w:keepNext/>
        <w:numPr>
          <w:ilvl w:val="1"/>
          <w:numId w:val="8"/>
        </w:numPr>
        <w:spacing w:after="0" w:line="240" w:lineRule="auto"/>
        <w:ind w:left="567" w:hanging="567"/>
        <w:contextualSpacing/>
        <w:jc w:val="both"/>
        <w:rPr>
          <w:rFonts w:ascii="Times New Roman" w:eastAsia="Calibri" w:hAnsi="Times New Roman" w:cs="Times New Roman"/>
          <w:sz w:val="24"/>
          <w:szCs w:val="24"/>
        </w:rPr>
      </w:pPr>
      <w:bookmarkStart w:id="6" w:name="_Ref227675267"/>
      <w:r w:rsidRPr="00192169">
        <w:rPr>
          <w:rFonts w:ascii="Times New Roman" w:eastAsia="Calibri" w:hAnsi="Times New Roman" w:cs="Times New Roman"/>
          <w:sz w:val="24"/>
          <w:szCs w:val="24"/>
        </w:rPr>
        <w:lastRenderedPageBreak/>
        <w:t>Dopravný úrad uloží pokutu od 3 500 eur do 35 000 eur osobe, ktorá</w:t>
      </w:r>
      <w:bookmarkEnd w:id="6"/>
      <w:r w:rsidRPr="00192169">
        <w:rPr>
          <w:rFonts w:ascii="Times New Roman" w:eastAsia="Calibri" w:hAnsi="Times New Roman" w:cs="Times New Roman"/>
          <w:sz w:val="24"/>
          <w:szCs w:val="24"/>
        </w:rPr>
        <w:t xml:space="preserve"> </w:t>
      </w:r>
    </w:p>
    <w:p w14:paraId="642B6150" w14:textId="77777777" w:rsidR="00D81E02" w:rsidRPr="00192169" w:rsidRDefault="00D81E02" w:rsidP="00D81E02">
      <w:pPr>
        <w:numPr>
          <w:ilvl w:val="0"/>
          <w:numId w:val="13"/>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poskytne letecké navigačné služby bez osvedčenia poskytovateľa leteckých navigačných služieb, </w:t>
      </w:r>
    </w:p>
    <w:p w14:paraId="6F411A0B" w14:textId="77777777" w:rsidR="00D81E02" w:rsidRPr="00192169" w:rsidRDefault="00D81E02" w:rsidP="00D81E02">
      <w:pPr>
        <w:numPr>
          <w:ilvl w:val="0"/>
          <w:numId w:val="13"/>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poskytne výlučne letovú informačnú službu bez vyhlásenia o spôsobilosti a dostupnosti prostriedkov podaného Dopravnému úradu, </w:t>
      </w:r>
    </w:p>
    <w:p w14:paraId="2F910BFD" w14:textId="77777777" w:rsidR="00D81E02" w:rsidRPr="00192169" w:rsidRDefault="00D81E02" w:rsidP="00D81E02">
      <w:pPr>
        <w:numPr>
          <w:ilvl w:val="0"/>
          <w:numId w:val="13"/>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poskytne spoločnú informačnú službu bez osvedčenia poskytovateľa spoločnej informačnej služby, </w:t>
      </w:r>
    </w:p>
    <w:p w14:paraId="6A85A347" w14:textId="77777777" w:rsidR="00D81E02" w:rsidRPr="00192169" w:rsidRDefault="00D81E02" w:rsidP="00D81E02">
      <w:pPr>
        <w:numPr>
          <w:ilvl w:val="0"/>
          <w:numId w:val="13"/>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poskytne služby U-space bez osvedčenia poskytovateľa služieb U-space, </w:t>
      </w:r>
    </w:p>
    <w:p w14:paraId="23D5C7BE" w14:textId="77777777" w:rsidR="00D81E02" w:rsidRPr="00192169" w:rsidRDefault="00D81E02" w:rsidP="00D81E02">
      <w:pPr>
        <w:numPr>
          <w:ilvl w:val="0"/>
          <w:numId w:val="13"/>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posúdi zdravotnú spôsobilosť žiadateľa o vydanie preukazu spôsobilosti člena leteckého personálu alebo člena leteckého personálu alebo vydá osvedčenie zdravotnej spôsobilosti člena leteckého personálu alebo doklad o zdravotnej spôsobilosti pilota lietajúceho športového zariadenia alebo predĺži alebo obnoví ich platnosť bez osvedčenia podľa § 31 ods. 5 písm. a) alebo písm. b); to neplatí, ak ide o posudkového lekára Dopravného úradu,</w:t>
      </w:r>
    </w:p>
    <w:p w14:paraId="5B5C7B8B" w14:textId="77777777" w:rsidR="00D81E02" w:rsidRPr="00192169" w:rsidRDefault="00D81E02" w:rsidP="00D81E02">
      <w:pPr>
        <w:numPr>
          <w:ilvl w:val="0"/>
          <w:numId w:val="13"/>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overí jazykovú spôsobilosť člena leteckého personálu bez osvedčenia na overovanie jazykovej spôsobilosti, </w:t>
      </w:r>
    </w:p>
    <w:p w14:paraId="05FC7431" w14:textId="77777777" w:rsidR="00D81E02" w:rsidRPr="00192169" w:rsidRDefault="00D81E02" w:rsidP="00D81E02">
      <w:pPr>
        <w:numPr>
          <w:ilvl w:val="0"/>
          <w:numId w:val="13"/>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vykoná výcvik žiadateľa o vydanie preukazu spôsobilosti člena leteckého personálu bez osvedčenia organizácie schválenej na výcvik podľa § 35 ods. 1 alebo osvedčenia výcvikovej organizácie alebo bez vyhlásenia o spôsobilosti a dostupnosti prostriedkov podaného Dopravnému úradu, </w:t>
      </w:r>
    </w:p>
    <w:p w14:paraId="41023678" w14:textId="77777777" w:rsidR="00D81E02" w:rsidRPr="00192169" w:rsidRDefault="00D81E02" w:rsidP="00D81E02">
      <w:pPr>
        <w:numPr>
          <w:ilvl w:val="0"/>
          <w:numId w:val="13"/>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použije na výcvik alebo overenie odbornej spôsobilosti žiadateľa o vydanie preukazu spôsobilosti člena leteckého personálu alebo člena leteckého personálu výcvikové zariadenie na simuláciu letu, pre ktoré nie je vydané osvedčenie o kvalifikácii výcvikového zariadenia na simuláciu letu, </w:t>
      </w:r>
    </w:p>
    <w:p w14:paraId="0CF07C0E" w14:textId="77777777" w:rsidR="00D81E02" w:rsidRPr="00192169" w:rsidRDefault="00D81E02" w:rsidP="00D81E02">
      <w:pPr>
        <w:numPr>
          <w:ilvl w:val="0"/>
          <w:numId w:val="13"/>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overí letovú spôsobilosť lietadla bez povolenia na overovanie letovej spôsobilosti lietadiel vydaného Dopravným úradom alebo bez dokladu vydaného podľa osobitného predpisu, ktorý ju oprávňuje overovať letovú spôsobilosť lietadla, </w:t>
      </w:r>
    </w:p>
    <w:p w14:paraId="00D3CC21" w14:textId="77777777" w:rsidR="00D81E02" w:rsidRPr="00192169" w:rsidRDefault="00D81E02" w:rsidP="00D81E02">
      <w:pPr>
        <w:numPr>
          <w:ilvl w:val="0"/>
          <w:numId w:val="13"/>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zhotoví jednotlivo skonštruované lietadlo podľa osobitného predpisu bez toho, že je držiteľom povolenia na vývoj alebo povolenia na výrobu alebo bez vyhlásenia o spôsobilosti a dostupnosti prostriedkov podaného Dopravnému úradu, </w:t>
      </w:r>
    </w:p>
    <w:p w14:paraId="584AB374" w14:textId="77777777" w:rsidR="00D81E02" w:rsidRPr="00192169" w:rsidRDefault="00D81E02" w:rsidP="00D81E02">
      <w:pPr>
        <w:numPr>
          <w:ilvl w:val="0"/>
          <w:numId w:val="13"/>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vyvíja výrobok leteckej techniky alebo určenú súčasť výrobku leteckej techniky, na ktorú sa osobitný predpis nevzťahuje, bez povolenia na vývoj vydaného Dopravným úradom alebo bez vyhlásenia o spôsobilosti a dostupnosti prostriedkov podaného Dopravnému úradu, </w:t>
      </w:r>
    </w:p>
    <w:p w14:paraId="44D33C16" w14:textId="77777777" w:rsidR="00D81E02" w:rsidRPr="00192169" w:rsidRDefault="00D81E02" w:rsidP="00D81E02">
      <w:pPr>
        <w:numPr>
          <w:ilvl w:val="0"/>
          <w:numId w:val="13"/>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vyrobí výrobok leteckej techniky alebo určenú súčasť výrobku leteckej techniky, na ktorú sa osobitný predpis nevzťahuje, bez povolenia na výrobu vydaného Dopravným úradom alebo bez vyhlásenia o spôsobilosti a dostupnosti prostriedkov podaného Dopravnému úradu,</w:t>
      </w:r>
    </w:p>
    <w:p w14:paraId="76B50037" w14:textId="77777777" w:rsidR="00D81E02" w:rsidRPr="00192169" w:rsidRDefault="00D81E02" w:rsidP="00D81E02">
      <w:pPr>
        <w:numPr>
          <w:ilvl w:val="0"/>
          <w:numId w:val="13"/>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vykoná údržbu alebo činnosti na zachovanie letovej spôsobilosti výrobku leteckej techniky alebo súčasti výrobku leteckej techniky bez povolenia na údržbu alebo dokladu vydaného podľa osobitného predpisu, ktorý ju oprávňuje vykonávať údržbu alebo činnosti na zachovanie letovej spôsobilosti výrobku leteckej techniky alebo súčasti výrobku leteckej techniky, a nie je osobou podľa § 46 ods. 1 písm. b) alebo písm. c), </w:t>
      </w:r>
    </w:p>
    <w:p w14:paraId="18D63139" w14:textId="77777777" w:rsidR="00D81E02" w:rsidRPr="00192169" w:rsidRDefault="00D81E02" w:rsidP="00D81E02">
      <w:pPr>
        <w:numPr>
          <w:ilvl w:val="0"/>
          <w:numId w:val="13"/>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vykoná obchodnú leteckú dopravu bez osvedčenia leteckého prevádzkovateľa, </w:t>
      </w:r>
    </w:p>
    <w:p w14:paraId="6C2B1944" w14:textId="77777777" w:rsidR="00D81E02" w:rsidRPr="00192169" w:rsidRDefault="00D81E02" w:rsidP="00D81E02">
      <w:pPr>
        <w:numPr>
          <w:ilvl w:val="0"/>
          <w:numId w:val="13"/>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vykoná obchodnú leteckú prevádzku balónom alebo vetroňom bez vyhlásenia o spôsobilosti a dostupnosti prostriedkov podaného Dopravnému úradu, </w:t>
      </w:r>
    </w:p>
    <w:p w14:paraId="4C75436F" w14:textId="77777777" w:rsidR="00D81E02" w:rsidRPr="00192169" w:rsidRDefault="00D81E02" w:rsidP="00D81E02">
      <w:pPr>
        <w:numPr>
          <w:ilvl w:val="0"/>
          <w:numId w:val="13"/>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vykoná neobchodnú leteckú prevádzku zložitým motorovým lietadlom bez vyhlásenia o spôsobilosti a dostupnosti prostriedkov podaného Dopravnému úradu,</w:t>
      </w:r>
    </w:p>
    <w:p w14:paraId="49A8CB5F" w14:textId="77777777" w:rsidR="00D81E02" w:rsidRPr="00192169" w:rsidRDefault="00D81E02" w:rsidP="00D81E02">
      <w:pPr>
        <w:numPr>
          <w:ilvl w:val="0"/>
          <w:numId w:val="13"/>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vykoná vysokorizikovú obchodnú špeciálnu prevádzku bez povolenia, </w:t>
      </w:r>
    </w:p>
    <w:p w14:paraId="6B8ED161" w14:textId="77777777" w:rsidR="00D81E02" w:rsidRPr="00192169" w:rsidRDefault="00D81E02" w:rsidP="00D81E02">
      <w:pPr>
        <w:numPr>
          <w:ilvl w:val="0"/>
          <w:numId w:val="13"/>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lastRenderedPageBreak/>
        <w:t>vykoná neobchodnú špeciálnu prevádzku zložitým motorovým lietadlom alebo obchodnú špeciálnu prevádzku bez vyhlásenia o spôsobilosti a dostupnosti prostriedkov</w:t>
      </w:r>
      <w:r w:rsidRPr="00192169">
        <w:rPr>
          <w:rFonts w:ascii="Times New Roman" w:hAnsi="Times New Roman" w:cs="Times New Roman"/>
          <w:sz w:val="24"/>
          <w:szCs w:val="24"/>
        </w:rPr>
        <w:t xml:space="preserve"> </w:t>
      </w:r>
      <w:r w:rsidRPr="00192169">
        <w:rPr>
          <w:rFonts w:ascii="Times New Roman" w:eastAsia="Calibri" w:hAnsi="Times New Roman" w:cs="Times New Roman"/>
          <w:sz w:val="24"/>
          <w:szCs w:val="24"/>
        </w:rPr>
        <w:t xml:space="preserve">podaného Dopravnému úradu, </w:t>
      </w:r>
    </w:p>
    <w:p w14:paraId="61035638" w14:textId="77777777" w:rsidR="00D81E02" w:rsidRPr="00192169" w:rsidRDefault="00D81E02" w:rsidP="00D81E02">
      <w:pPr>
        <w:numPr>
          <w:ilvl w:val="0"/>
          <w:numId w:val="13"/>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vykoná letecké práce za odplatu bez povolenia na vykonávanie leteckých prác vydaným Dopravným úradom, </w:t>
      </w:r>
    </w:p>
    <w:p w14:paraId="580F9668" w14:textId="77777777" w:rsidR="00D81E02" w:rsidRPr="00192169" w:rsidRDefault="00D81E02" w:rsidP="00D81E02">
      <w:pPr>
        <w:numPr>
          <w:ilvl w:val="0"/>
          <w:numId w:val="13"/>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vykoná letecké práce pre vlastnú potrebu bez vyhlásenia o spôsobilosti a dostupnosti prostriedkov podaného Dopravnému úradu, </w:t>
      </w:r>
    </w:p>
    <w:p w14:paraId="6909FB7B" w14:textId="77777777" w:rsidR="00D81E02" w:rsidRPr="00192169" w:rsidRDefault="00D81E02" w:rsidP="00D81E02">
      <w:pPr>
        <w:numPr>
          <w:ilvl w:val="0"/>
          <w:numId w:val="13"/>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usporiada letecké podujatie prístupné verejnosti bez povolenia na jeho usporiadanie vydanom Dopravným úradom; to neplatí, ak usporiadateľom leteckého podujatia prístupného verejnosti je klub alebo združenie leteckých modelárov s povolením vydaným Dopravným úradom podľa § 63 ods. 1, </w:t>
      </w:r>
    </w:p>
    <w:p w14:paraId="3F018682" w14:textId="77777777" w:rsidR="00D81E02" w:rsidRPr="00192169" w:rsidRDefault="00D81E02" w:rsidP="00D81E02">
      <w:pPr>
        <w:numPr>
          <w:ilvl w:val="0"/>
          <w:numId w:val="13"/>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usporiada letecké podujatie neprístupné verejnosti, bez oznámenia o jeho konaní doručeného Dopravnému úradu, </w:t>
      </w:r>
    </w:p>
    <w:p w14:paraId="3892077D" w14:textId="77777777" w:rsidR="00D81E02" w:rsidRPr="00192169" w:rsidRDefault="00D81E02" w:rsidP="00D81E02">
      <w:pPr>
        <w:numPr>
          <w:ilvl w:val="0"/>
          <w:numId w:val="13"/>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prevádzkuje letisko, heliport alebo vertiport bez osvedčenia prevádzkovateľa letiska, osvedčenia prevádzkovateľa heliportu alebo osvedčenia prevádzkovateľa vertiportu vydaného Dopravným úradom, </w:t>
      </w:r>
    </w:p>
    <w:p w14:paraId="55360D37" w14:textId="77777777" w:rsidR="00D81E02" w:rsidRPr="00192169" w:rsidRDefault="00D81E02" w:rsidP="00D81E02">
      <w:pPr>
        <w:numPr>
          <w:ilvl w:val="0"/>
          <w:numId w:val="13"/>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prevádzkuje osobitné letisko bez povolenia na prevádzkovanie osobitného letiska vydaného Dopravným úradom, </w:t>
      </w:r>
    </w:p>
    <w:p w14:paraId="15A5E9C6" w14:textId="77777777" w:rsidR="00D81E02" w:rsidRPr="00192169" w:rsidRDefault="00D81E02" w:rsidP="00D81E02">
      <w:pPr>
        <w:numPr>
          <w:ilvl w:val="0"/>
          <w:numId w:val="13"/>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poskytne služby pozemnej obsluhy bez vyhlásenia o spôsobilosti a dostupnosti prostriedkov</w:t>
      </w:r>
      <w:r w:rsidRPr="00192169">
        <w:rPr>
          <w:rFonts w:ascii="Times New Roman" w:hAnsi="Times New Roman" w:cs="Times New Roman"/>
          <w:sz w:val="24"/>
          <w:szCs w:val="24"/>
        </w:rPr>
        <w:t xml:space="preserve"> </w:t>
      </w:r>
      <w:r w:rsidRPr="00192169">
        <w:rPr>
          <w:rFonts w:ascii="Times New Roman" w:eastAsia="Calibri" w:hAnsi="Times New Roman" w:cs="Times New Roman"/>
          <w:sz w:val="24"/>
          <w:szCs w:val="24"/>
        </w:rPr>
        <w:t>podaného Dopravnému úradu; to neplatí, ak ide o poskytovateľa služieb pozemnej obsluhy podľa § 76,</w:t>
      </w:r>
    </w:p>
    <w:p w14:paraId="19060EE6" w14:textId="77777777" w:rsidR="00D81E02" w:rsidRPr="00192169" w:rsidRDefault="00D81E02" w:rsidP="00D81E02">
      <w:pPr>
        <w:numPr>
          <w:ilvl w:val="0"/>
          <w:numId w:val="13"/>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prevádzkuje heliport HEMS bez povolenia na prevádzkovanie heliportu HEMS vydaného Dopravným úradom, </w:t>
      </w:r>
    </w:p>
    <w:p w14:paraId="1876495A" w14:textId="77777777" w:rsidR="00D81E02" w:rsidRPr="00192169" w:rsidRDefault="00D81E02" w:rsidP="00D81E02">
      <w:pPr>
        <w:numPr>
          <w:ilvl w:val="0"/>
          <w:numId w:val="13"/>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vyvíja, vyrobí, vykoná modifikáciu, skúša, inštaluje, opravuje alebo vykoná údržbu leteckého pozemného zariadenia, ktoré nie je vybavením ATM/ANS, bez osvedčenia vydaného Dopravným úradom; to neplatí, ak ide o opravu alebo údržbu leteckého pozemného zariadenia vykonanú jeho prevádzkovateľom, </w:t>
      </w:r>
    </w:p>
    <w:p w14:paraId="0CE8B33A" w14:textId="77777777" w:rsidR="00D81E02" w:rsidRPr="00192169" w:rsidRDefault="00D81E02" w:rsidP="00D81E02">
      <w:pPr>
        <w:numPr>
          <w:ilvl w:val="0"/>
          <w:numId w:val="20"/>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ab/>
        <w:t xml:space="preserve">prevádzkuje letecké pozemné zariadenia bez povolenia na jeho prevádzkovanie vydaným Dopravným úradom, </w:t>
      </w:r>
    </w:p>
    <w:p w14:paraId="56306E05" w14:textId="77777777" w:rsidR="00D81E02" w:rsidRPr="00192169" w:rsidRDefault="00D81E02" w:rsidP="00D81E02">
      <w:pPr>
        <w:numPr>
          <w:ilvl w:val="0"/>
          <w:numId w:val="20"/>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ab/>
        <w:t xml:space="preserve">vykoná odbornú prípravu z bezpečnostnej ochrany letectve bez osvedčenia inštruktora odbornej prípravy z bezpečnostnej ochrany letectva vydaného Dopravným úradom, </w:t>
      </w:r>
    </w:p>
    <w:p w14:paraId="1AF98744" w14:textId="77777777" w:rsidR="00D81E02" w:rsidRPr="00192169" w:rsidRDefault="00D81E02" w:rsidP="00D81E02">
      <w:pPr>
        <w:numPr>
          <w:ilvl w:val="0"/>
          <w:numId w:val="20"/>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vykoná odbornú prípravu z kybernetickej bezpečnosti v civilnom letectve bez certifikátu vydaného podľa § 106</w:t>
      </w:r>
      <w:r w:rsidRPr="00192169">
        <w:rPr>
          <w:rFonts w:ascii="Times New Roman" w:eastAsia="Calibri" w:hAnsi="Times New Roman" w:cs="Times New Roman"/>
          <w:b/>
          <w:bCs/>
          <w:sz w:val="24"/>
          <w:szCs w:val="24"/>
        </w:rPr>
        <w:t xml:space="preserve"> </w:t>
      </w:r>
      <w:r w:rsidRPr="00192169">
        <w:rPr>
          <w:rFonts w:ascii="Times New Roman" w:eastAsia="Calibri" w:hAnsi="Times New Roman" w:cs="Times New Roman"/>
          <w:sz w:val="24"/>
          <w:szCs w:val="24"/>
        </w:rPr>
        <w:t>ods. 1 písm. a) alebo bez toho, že spĺňa podmienky znalostného štandardu podľa § 106</w:t>
      </w:r>
      <w:r w:rsidRPr="00192169">
        <w:rPr>
          <w:rFonts w:ascii="Times New Roman" w:eastAsia="Calibri" w:hAnsi="Times New Roman" w:cs="Times New Roman"/>
          <w:b/>
          <w:bCs/>
          <w:sz w:val="24"/>
          <w:szCs w:val="24"/>
        </w:rPr>
        <w:t xml:space="preserve"> </w:t>
      </w:r>
      <w:r w:rsidRPr="00192169">
        <w:rPr>
          <w:rFonts w:ascii="Times New Roman" w:eastAsia="Calibri" w:hAnsi="Times New Roman" w:cs="Times New Roman"/>
          <w:sz w:val="24"/>
          <w:szCs w:val="24"/>
        </w:rPr>
        <w:t xml:space="preserve">ods. ods. 1 písm. b), </w:t>
      </w:r>
    </w:p>
    <w:p w14:paraId="71C7002F" w14:textId="77777777" w:rsidR="00D81E02" w:rsidRPr="00192169" w:rsidRDefault="00D81E02" w:rsidP="00D81E02">
      <w:pPr>
        <w:numPr>
          <w:ilvl w:val="0"/>
          <w:numId w:val="20"/>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poskytne výcvik žiadateľa o vydanie preukazu spôsobilosti pilota lietajúceho športového zariadenia bez povolenia vydaného Dopravným úradom, </w:t>
      </w:r>
    </w:p>
    <w:p w14:paraId="7A5F0C06" w14:textId="77777777" w:rsidR="00D81E02" w:rsidRPr="00192169" w:rsidRDefault="00D81E02" w:rsidP="00D81E02">
      <w:pPr>
        <w:numPr>
          <w:ilvl w:val="0"/>
          <w:numId w:val="20"/>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prevádzkuje plochu pre lietajúce športové zariadenia bez povolenia vydaného osobou poverenou podľa § 130 ods. 1 písm. g), </w:t>
      </w:r>
    </w:p>
    <w:p w14:paraId="2B5D3340" w14:textId="77777777" w:rsidR="00D81E02" w:rsidRPr="00192169" w:rsidRDefault="00D81E02" w:rsidP="00D81E02">
      <w:pPr>
        <w:numPr>
          <w:ilvl w:val="0"/>
          <w:numId w:val="20"/>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vykoná činnosť v oblasti lietajúcich športových zariadení bez poverenia vydaného Dopravným úradom.</w:t>
      </w:r>
    </w:p>
    <w:p w14:paraId="3183D579" w14:textId="77777777" w:rsidR="00D81E02" w:rsidRPr="00192169" w:rsidRDefault="00D81E02" w:rsidP="00D81E02">
      <w:pPr>
        <w:spacing w:after="0" w:line="240" w:lineRule="auto"/>
        <w:jc w:val="both"/>
        <w:rPr>
          <w:rFonts w:ascii="Times New Roman" w:hAnsi="Times New Roman" w:cs="Times New Roman"/>
          <w:sz w:val="24"/>
          <w:szCs w:val="24"/>
        </w:rPr>
      </w:pPr>
    </w:p>
    <w:p w14:paraId="29A157C7" w14:textId="77777777" w:rsidR="00D81E02" w:rsidRPr="00192169" w:rsidRDefault="00D81E02" w:rsidP="00D81E02">
      <w:pPr>
        <w:keepNext/>
        <w:numPr>
          <w:ilvl w:val="1"/>
          <w:numId w:val="8"/>
        </w:numPr>
        <w:spacing w:after="0" w:line="240" w:lineRule="auto"/>
        <w:ind w:left="567"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Dopravný úrad uloží pokutu od 2 000 eur do 20 000 eur</w:t>
      </w:r>
    </w:p>
    <w:p w14:paraId="2DB13873" w14:textId="77777777" w:rsidR="00D81E02" w:rsidRPr="00192169" w:rsidRDefault="00D81E02" w:rsidP="00D81E02">
      <w:pPr>
        <w:numPr>
          <w:ilvl w:val="0"/>
          <w:numId w:val="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prevádzkovateľovi lietadla tretej krajiny, ktorý vykoná vo vzťahu k Slovenskej republike za odplatu civilný let iný ako let v rámci obchodnej leteckej dopravy alebo let iný ako let v záujme cudzieho štátu bez povolenia vydaného Dopravným úradom, </w:t>
      </w:r>
    </w:p>
    <w:p w14:paraId="02CF4E60" w14:textId="77777777" w:rsidR="00D81E02" w:rsidRPr="00192169" w:rsidRDefault="00D81E02" w:rsidP="00D81E02">
      <w:pPr>
        <w:numPr>
          <w:ilvl w:val="0"/>
          <w:numId w:val="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prevádzkovateľovi lietadla cudzieho štátu, ktorý vykoná vo vzťahu k Slovenskej republike bezodplatne civilný let iný ako let v záujme cudzieho štátu bez povolenia vydaného Dopravným úradom, </w:t>
      </w:r>
    </w:p>
    <w:p w14:paraId="65FE6DFF" w14:textId="77777777" w:rsidR="00D81E02" w:rsidRPr="00192169" w:rsidRDefault="00D81E02" w:rsidP="00D81E02">
      <w:pPr>
        <w:numPr>
          <w:ilvl w:val="0"/>
          <w:numId w:val="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lastRenderedPageBreak/>
        <w:t>poskytovateľovi leteckých navigačných služieb, ktorý poskytuje tieto služby v rozpore s osvedčením alebo poruší povinnosť podľa osobitných predpisov,</w:t>
      </w:r>
    </w:p>
    <w:p w14:paraId="6CCEC786" w14:textId="77777777" w:rsidR="00D81E02" w:rsidRPr="00192169" w:rsidRDefault="00D81E02" w:rsidP="00D81E02">
      <w:pPr>
        <w:numPr>
          <w:ilvl w:val="0"/>
          <w:numId w:val="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jednotnému poskytovateľovi spoločných informačných služieb, ktorý poskytuje tieto služby v rozpore s osvedčením alebo poruší povinnosť podľa osobitných predpisov, </w:t>
      </w:r>
    </w:p>
    <w:p w14:paraId="53C94222" w14:textId="77777777" w:rsidR="00D81E02" w:rsidRPr="00192169" w:rsidRDefault="00D81E02" w:rsidP="00D81E02">
      <w:pPr>
        <w:numPr>
          <w:ilvl w:val="0"/>
          <w:numId w:val="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poskytovateľovi služieb U-space, ktorý poskytuje tieto služby v rozpore s osvedčením alebo poruší povinnosť podľa osobitného predpisu, </w:t>
      </w:r>
    </w:p>
    <w:p w14:paraId="6AFB0643" w14:textId="77777777" w:rsidR="00D81E02" w:rsidRPr="00192169" w:rsidRDefault="00D81E02" w:rsidP="00D81E02">
      <w:pPr>
        <w:numPr>
          <w:ilvl w:val="0"/>
          <w:numId w:val="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prevádzkovateľovi módu S, ktorý nie je poskytovateľom prehľadových služieb, ktorý poruší povinnosť dodržať ustanovenia osobitného predpisu,</w:t>
      </w:r>
    </w:p>
    <w:p w14:paraId="3B2C3878" w14:textId="77777777" w:rsidR="00D81E02" w:rsidRPr="00192169" w:rsidRDefault="00D81E02" w:rsidP="00D81E02">
      <w:pPr>
        <w:numPr>
          <w:ilvl w:val="0"/>
          <w:numId w:val="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poskytovateľovi komunikačných, navigačných a prehľadových služieb, ktorý poruší podmienku uvedenú v poverení na vykonávanie činnosti podľa § 23 ods. 1 tretej vety, </w:t>
      </w:r>
    </w:p>
    <w:p w14:paraId="2A7F1E73" w14:textId="77777777" w:rsidR="00D81E02" w:rsidRPr="00192169" w:rsidRDefault="00D81E02" w:rsidP="00D81E02">
      <w:pPr>
        <w:numPr>
          <w:ilvl w:val="0"/>
          <w:numId w:val="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poskytovateľovi komunikačných, navigačných a prehľadových služieb, ktorý poruší podmienku uvedenú v poverení na sledovanie a vyhodnocovanie počtu výziev vysielaných z pozemných prehľadových výzvových systémov,</w:t>
      </w:r>
    </w:p>
    <w:p w14:paraId="69BFE6DC" w14:textId="77777777" w:rsidR="00D81E02" w:rsidRPr="00192169" w:rsidRDefault="00D81E02" w:rsidP="00D81E02">
      <w:pPr>
        <w:numPr>
          <w:ilvl w:val="0"/>
          <w:numId w:val="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prevádzkovateľovi pozemného prehľadového výzvového systému, ktorý v určenej lehote nezníži počet výziev na počet určený Dopravným úradom, </w:t>
      </w:r>
    </w:p>
    <w:p w14:paraId="020871E6" w14:textId="77777777" w:rsidR="00D81E02" w:rsidRPr="00192169" w:rsidRDefault="00D81E02" w:rsidP="00D81E02">
      <w:pPr>
        <w:numPr>
          <w:ilvl w:val="0"/>
          <w:numId w:val="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osvedčenému poverenému leteckému lekárovi alebo osvedčenému poverenému zdravotníckemu zariadeniu, ktoré posúdi zdravotnú spôsobilosť žiadateľa o vydanie preukazu spôsobilosti člena leteckého personálu alebo člena leteckého personálu v rozpore s osvedčením povereného leteckého lekára alebo osvedčením povereného zdravotníckeho zariadenia alebo poruší povinnosť podľa tohto zákona, leteckého predpisu alebo osobitných predpisov, </w:t>
      </w:r>
    </w:p>
    <w:p w14:paraId="19062E38" w14:textId="77777777" w:rsidR="00D81E02" w:rsidRPr="00192169" w:rsidRDefault="00D81E02" w:rsidP="00D81E02">
      <w:pPr>
        <w:numPr>
          <w:ilvl w:val="0"/>
          <w:numId w:val="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držiteľovi osvedčenia na overovanie jazykovej spôsobilosti, ktorý overí jazykovú spôsobilosť člena leteckého personálu v rozpore s osvedčením na overovanie jazykovej spôsobilosti alebo poruší povinnosť podľa tohto zákona, leteckého predpisu alebo osobitných predpisov, </w:t>
      </w:r>
    </w:p>
    <w:p w14:paraId="1D27CD86" w14:textId="77777777" w:rsidR="00D81E02" w:rsidRPr="00192169" w:rsidRDefault="00D81E02" w:rsidP="00D81E02">
      <w:pPr>
        <w:numPr>
          <w:ilvl w:val="0"/>
          <w:numId w:val="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držiteľovi osvedčenia organizácie schválenej na výcvik podľa § 35 ods. 1 alebo osvedčenia výcvikovej organizácie alebo výcvikovej organizácii vykonávajúcej výcvik žiadateľa o vydanie preukazu spôsobilosti člena leteckého personálu na základe podaného vyhlásenia o spôsobilosti a dostupnosti prostriedkov, ktorá vykoná výcvik žiadateľa o vydanie preukazu spôsobilosti člena leteckého personálu v rozpore s osvedčením organizácie schválenej na výcvik podľa § 35 ods. 1 alebo osvedčením výcvikovej organizácie alebo v rozpore s podaným vyhlásením o spôsobilosti a dostupnosti prostriedkov alebo poruší povinnosť podľa tohto zákona, leteckého predpisu alebo osobitných predpisov, </w:t>
      </w:r>
    </w:p>
    <w:p w14:paraId="1B045A7C" w14:textId="77777777" w:rsidR="00D81E02" w:rsidRPr="00192169" w:rsidRDefault="00D81E02" w:rsidP="00D81E02">
      <w:pPr>
        <w:numPr>
          <w:ilvl w:val="0"/>
          <w:numId w:val="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prevádzkovateľovi výcvikového zariadenia na simuláciu letu, ktorý prevádzkuje výcvikové zariadenie na simuláciu letu v rozpore s osvedčením o kvalifikácii výcvikového zariadenia na simuláciu letu alebo poruší povinnosť podľa tohto zákona alebo leteckého predpisu, </w:t>
      </w:r>
    </w:p>
    <w:p w14:paraId="1110017E" w14:textId="77777777" w:rsidR="00D81E02" w:rsidRPr="00192169" w:rsidRDefault="00D81E02" w:rsidP="00D81E02">
      <w:pPr>
        <w:numPr>
          <w:ilvl w:val="0"/>
          <w:numId w:val="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držiteľovi povolenia na overovanie letovej spôsobilosti lietadiel vydaného Dopravným úradom, držiteľovi preukazu spôsobilosti technika údržby lietadiel alebo držiteľovi dokladu vydaného podľa osobitného predpisu, ktorý ho oprávňuje overovať letovú spôsobilosť lietadiel, ktorý overí letovú spôsobilosť lietadla v rozpore s týmto povolením, preukazom alebo týmto dokladom alebo poruší povinnosť podľa tohto zákona alebo osobitného predpisu, </w:t>
      </w:r>
    </w:p>
    <w:p w14:paraId="2E160C53" w14:textId="77777777" w:rsidR="00D81E02" w:rsidRPr="00192169" w:rsidRDefault="00D81E02" w:rsidP="00D81E02">
      <w:pPr>
        <w:numPr>
          <w:ilvl w:val="0"/>
          <w:numId w:val="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prevádzkovateľovi lietadla, ktorý poruší povinnosť podľa § 42 alebo vlastníkovi lietadla alebo prevádzkovateľovi lietadla, ktorý poruší povinnosť v oblasti údržby alebo zachovania letovej spôsobilosti lietadla podľa osobitného predpisu,</w:t>
      </w:r>
    </w:p>
    <w:p w14:paraId="1EE3A5EB" w14:textId="77777777" w:rsidR="00D81E02" w:rsidRPr="00192169" w:rsidRDefault="00D81E02" w:rsidP="00D81E02">
      <w:pPr>
        <w:numPr>
          <w:ilvl w:val="0"/>
          <w:numId w:val="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lastRenderedPageBreak/>
        <w:t xml:space="preserve">zhotoviteľovi jednotlivo skonštruovaného lietadla podľa osobitného predpisu, ktorý počas zhotovenia tohto lietadla poruší povinnosť podľa tohto zákona, </w:t>
      </w:r>
    </w:p>
    <w:p w14:paraId="1E60F314" w14:textId="77777777" w:rsidR="00D81E02" w:rsidRPr="00192169" w:rsidRDefault="00D81E02" w:rsidP="00D81E02">
      <w:pPr>
        <w:numPr>
          <w:ilvl w:val="0"/>
          <w:numId w:val="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držiteľovi povolenia na vývoj alebo osobe, ktorá vyvíja výrobok leteckej techniky alebo súčasť výrobku leteckej techniky, na ktorú sa osobitný predpis nevzťahuje, na základe podaného vyhlásenia o spôsobilosti a dostupnosti prostriedkov, ktorá vyvíja výrobok leteckej techniky alebo súčasť výrobku leteckej technik v rozpore s povolením na vývoj alebo podaným vyhlásením o spôsobilosti a dostupnosti prostriedkov alebo poruší povinnosť podľa tohto zákona alebo leteckého predpisu, </w:t>
      </w:r>
    </w:p>
    <w:p w14:paraId="0859FD6B" w14:textId="77777777" w:rsidR="00D81E02" w:rsidRPr="00192169" w:rsidRDefault="00D81E02" w:rsidP="00D81E02">
      <w:pPr>
        <w:numPr>
          <w:ilvl w:val="0"/>
          <w:numId w:val="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držiteľovi povolenia na výrobu alebo osobe, ktorá vyrába výrobok leteckej techniky alebo súčasť výrobku leteckej techniky, na ktorú sa osobitný predpis nevzťahuje, na základe podaného vyhlásenia o spôsobilosti a dostupnosti prostriedkov, ktorá vyrába výrobok leteckej techniky alebo súčasť výrobku leteckej technik v rozpore s povolením na výrobu alebo podaným vyhlásením o spôsobilosti a dostupnosti prostriedkov alebo poruší povinnosť podľa tohto zákona alebo leteckého predpisu,</w:t>
      </w:r>
    </w:p>
    <w:p w14:paraId="7F5B995B" w14:textId="77777777" w:rsidR="00D81E02" w:rsidRPr="00192169" w:rsidRDefault="00D81E02" w:rsidP="00D81E02">
      <w:pPr>
        <w:numPr>
          <w:ilvl w:val="0"/>
          <w:numId w:val="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držiteľovi povolenia na údržbu alebo dokladu vydaného podľa osobitného predpisu, ktorý ho oprávňuje vykonávať údržbu alebo činnosti na zachovanie letovej spôsobilosti výrobku leteckej techniky alebo súčasti výrobku leteckej techniky, ktorý vykoná údržbu alebo činnosti na zachovanie letovej spôsobilosti výrobku leteckej techniky alebo súčasti výrobku leteckej techniky v rozpore s povolením na údržbu alebo týmto dokladom alebo poruší povinnosť podľa tohto zákona, leteckého predpisu alebo osobitného predpisu, </w:t>
      </w:r>
    </w:p>
    <w:p w14:paraId="78172DB1" w14:textId="77777777" w:rsidR="00D81E02" w:rsidRPr="00192169" w:rsidRDefault="00D81E02" w:rsidP="00D81E02">
      <w:pPr>
        <w:numPr>
          <w:ilvl w:val="0"/>
          <w:numId w:val="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držiteľovi osvedčenia leteckého prevádzkovateľa, ktorý vykonáva obchodnú leteckú dopravu v rozpore s osvedčením leteckého prevádzkovateľa alebo poruší povinnosť podľa tohto zákona, leteckého predpisu alebo osobitného predpisu, </w:t>
      </w:r>
    </w:p>
    <w:p w14:paraId="2C40E666" w14:textId="77777777" w:rsidR="00D81E02" w:rsidRPr="00192169" w:rsidRDefault="00D81E02" w:rsidP="00D81E02">
      <w:pPr>
        <w:numPr>
          <w:ilvl w:val="0"/>
          <w:numId w:val="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leteckému prevádzkovateľovi, ktorý vykonáva obchodnú leteckú prevádzku balónom alebo vetroňom v rozpore s podaným vyhlásením o spôsobilosti a dostupnosti prostriedkov alebo poruší povinnosť podľa osobitných predpisov,</w:t>
      </w:r>
    </w:p>
    <w:p w14:paraId="50D39DB6" w14:textId="77777777" w:rsidR="00D81E02" w:rsidRPr="00192169" w:rsidRDefault="00D81E02" w:rsidP="00D81E02">
      <w:pPr>
        <w:numPr>
          <w:ilvl w:val="0"/>
          <w:numId w:val="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leteckému prevádzkovateľovi, ktorý vykonáva neobchodnú leteckú prevádzku zložitým motorovým lietadlom v rozpore s podaným vyhlásením o spôsobilosti a dostupnosti prostriedkov alebo poruší povinnosť podľa osobitného predpisu, </w:t>
      </w:r>
    </w:p>
    <w:p w14:paraId="615633F8" w14:textId="77777777" w:rsidR="00D81E02" w:rsidRPr="00192169" w:rsidRDefault="00D81E02" w:rsidP="00D81E02">
      <w:pPr>
        <w:numPr>
          <w:ilvl w:val="0"/>
          <w:numId w:val="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leteckému prevádzkovateľovi, ktorý vykonáva vysokorizikovú obchodnú špeciálnu prevádzku v rozpore s povolením alebo poruší povinnosť podľa osobitných predpisov, </w:t>
      </w:r>
    </w:p>
    <w:p w14:paraId="43149DAA" w14:textId="77777777" w:rsidR="00D81E02" w:rsidRPr="00192169" w:rsidRDefault="00D81E02" w:rsidP="00D81E02">
      <w:pPr>
        <w:numPr>
          <w:ilvl w:val="0"/>
          <w:numId w:val="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leteckému prevádzkovateľovi, ktorý vykonáva neobchodnú špeciálnu prevádzku zložitým motorovým lietadlom alebo obchodnú špeciálnu prevádzku v rozpore s podaným vyhlásením o spôsobilosti a dostupnosti prostriedkov alebo poruší povinnosť podľa osobitných predpisov, </w:t>
      </w:r>
    </w:p>
    <w:p w14:paraId="08F1642B" w14:textId="77777777" w:rsidR="00D81E02" w:rsidRPr="00192169" w:rsidRDefault="00D81E02" w:rsidP="00D81E02">
      <w:pPr>
        <w:numPr>
          <w:ilvl w:val="0"/>
          <w:numId w:val="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prevádzkovateľovi lietadla, ktorý pri vykonávaní neobchodnej prevádzky iným ako zložitým motorovým lietadlom poruší povinnosť podľa osobitných predpisov, </w:t>
      </w:r>
    </w:p>
    <w:p w14:paraId="2F9C7E31" w14:textId="77777777" w:rsidR="00D81E02" w:rsidRPr="00192169" w:rsidRDefault="00D81E02" w:rsidP="00D81E02">
      <w:pPr>
        <w:numPr>
          <w:ilvl w:val="0"/>
          <w:numId w:val="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leteckému prevádzkovateľovi, ktorý vykonáva letecké práce v rozpore s povolením na vykonávanie leteckých prác alebo poruší povinnosť podľa tohto zákona, </w:t>
      </w:r>
    </w:p>
    <w:p w14:paraId="21A1FCF6" w14:textId="77777777" w:rsidR="00D81E02" w:rsidRPr="00192169" w:rsidRDefault="00D81E02" w:rsidP="00D81E02">
      <w:pPr>
        <w:numPr>
          <w:ilvl w:val="0"/>
          <w:numId w:val="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leteckému prevádzkovateľovi, ktorý vykonáva letecké práce pre vlastnú potrebu v rozpore s podaným vyhlásením o spôsobilosti a dostupnosti prostriedkov alebo poruší povinnosť podľa tohto zákona,</w:t>
      </w:r>
    </w:p>
    <w:p w14:paraId="5E723711" w14:textId="77777777" w:rsidR="00D81E02" w:rsidRPr="00192169" w:rsidRDefault="00D81E02" w:rsidP="00D81E02">
      <w:pPr>
        <w:numPr>
          <w:ilvl w:val="0"/>
          <w:numId w:val="21"/>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tuzemskému leteckému prevádzkovateľovi, ktorý prevádzkuje lietadlo, na ktoré sa osobitný predpis nevzťahuje, a ktoré je zapísané v registri lietadiel cudzieho štátu, bez súhlasu vydaného Dopravným úradom, </w:t>
      </w:r>
    </w:p>
    <w:p w14:paraId="5EB76EE0" w14:textId="77777777" w:rsidR="00D81E02" w:rsidRPr="00192169" w:rsidRDefault="00D81E02" w:rsidP="00D81E02">
      <w:pPr>
        <w:numPr>
          <w:ilvl w:val="0"/>
          <w:numId w:val="21"/>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tuzemskému leteckému prevádzkovateľovi, ktorý neoznámi zriadenie základne mimo územia Slovenskej republiky Dopravnému úradu, jej zmenu alebo zrušenie pred jej zriadením, zmenou alebo zrušením, ak ide o lietadlo podľa § 58 ods. 1, </w:t>
      </w:r>
    </w:p>
    <w:p w14:paraId="3E257033" w14:textId="77777777" w:rsidR="00D81E02" w:rsidRPr="00192169" w:rsidRDefault="00D81E02" w:rsidP="00D81E02">
      <w:pPr>
        <w:numPr>
          <w:ilvl w:val="0"/>
          <w:numId w:val="21"/>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lastRenderedPageBreak/>
        <w:t>tuzemskému leteckému prevádzkovateľovi, ktorý zriadi základňu mimo územia Slovenskej republiky bez toho, že sú splnené podmienky na jej zriadenie podľa § 58 ods. 3,</w:t>
      </w:r>
    </w:p>
    <w:p w14:paraId="3D4E32CA" w14:textId="77777777" w:rsidR="00D81E02" w:rsidRPr="00192169" w:rsidRDefault="00D81E02" w:rsidP="00D81E02">
      <w:pPr>
        <w:numPr>
          <w:ilvl w:val="0"/>
          <w:numId w:val="21"/>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leteckému prevádzkovateľovi, ktorý prenajme lietadlo alebo si vezme do nájmu lietadlo v rozpore s týmto zákonom alebo osobitnými predpismi, </w:t>
      </w:r>
    </w:p>
    <w:p w14:paraId="7BFF3630" w14:textId="77777777" w:rsidR="00D81E02" w:rsidRPr="00192169" w:rsidRDefault="00D81E02" w:rsidP="00D81E02">
      <w:pPr>
        <w:numPr>
          <w:ilvl w:val="0"/>
          <w:numId w:val="21"/>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prevádzkovateľovi lietadla, ktorý prevádzkuje lietadlo bez poistenia zodpovednosti za škodu spôsobenú prevádzkou lietadla, </w:t>
      </w:r>
    </w:p>
    <w:p w14:paraId="08CEC23B" w14:textId="77777777" w:rsidR="00D81E02" w:rsidRPr="00192169" w:rsidRDefault="00D81E02" w:rsidP="00D81E02">
      <w:pPr>
        <w:numPr>
          <w:ilvl w:val="0"/>
          <w:numId w:val="21"/>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prevádzkovateľovi bezpilotného leteckého systému, ktorý prevádzkuje bezpilotné lietadlo bez poistenia zodpovednosti za škodu spôsobenú prevádzkou bezpilotného lietadla,</w:t>
      </w:r>
    </w:p>
    <w:p w14:paraId="7EFE0F65" w14:textId="77777777" w:rsidR="00D81E02" w:rsidRPr="00192169" w:rsidRDefault="00D81E02" w:rsidP="00D81E02">
      <w:pPr>
        <w:numPr>
          <w:ilvl w:val="0"/>
          <w:numId w:val="21"/>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klubu alebo združeniu leteckých modelárov, ktorého člen prevádzkuje bezpilotný letecký systém alebo bezpilotné lietadlo v rozpore s povolením vydaným Dopravným úradom podľa § 63, </w:t>
      </w:r>
    </w:p>
    <w:p w14:paraId="73A19E35" w14:textId="77777777" w:rsidR="00D81E02" w:rsidRPr="00192169" w:rsidRDefault="00D81E02" w:rsidP="00D81E02">
      <w:pPr>
        <w:numPr>
          <w:ilvl w:val="0"/>
          <w:numId w:val="21"/>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klubu alebo združeniu leteckých modelárov, ktoré poruší podmienky uvedené v povolení vydanom Dopravným úradom podľa § 63 alebo povinnosť podľa tohto zákona alebo osobitného predpisu, </w:t>
      </w:r>
    </w:p>
    <w:p w14:paraId="1A3F55A9" w14:textId="77777777" w:rsidR="00D81E02" w:rsidRPr="00192169" w:rsidRDefault="00D81E02" w:rsidP="00D81E02">
      <w:pPr>
        <w:numPr>
          <w:ilvl w:val="0"/>
          <w:numId w:val="21"/>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usporiadateľovi leteckého podujatia prístupného verejnosti, ktorý toto podujatie usporiada v rozpore s povolením podľa § 65 alebo povolením podľa § 63 alebo poruší povinnosť podľa tohto zákona,</w:t>
      </w:r>
    </w:p>
    <w:p w14:paraId="0AC5F85C" w14:textId="77777777" w:rsidR="00D81E02" w:rsidRPr="00192169" w:rsidRDefault="00D81E02" w:rsidP="00D81E02">
      <w:pPr>
        <w:numPr>
          <w:ilvl w:val="0"/>
          <w:numId w:val="21"/>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usporiadateľovi leteckého podujatia neprístupného verejnosti, ktorý toto podujatie usporiada v rozpore s oznámením o jeho konaní doručeným Dopravnému úradu alebo poruší povinnosť podľa tohto zákona,</w:t>
      </w:r>
    </w:p>
    <w:p w14:paraId="67D58B3B" w14:textId="77777777" w:rsidR="00D81E02" w:rsidRPr="00192169" w:rsidRDefault="00D81E02" w:rsidP="00D81E02">
      <w:pPr>
        <w:numPr>
          <w:ilvl w:val="0"/>
          <w:numId w:val="21"/>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prevádzkovateľovi letiska, prevádzkovateľovi heliportu alebo prevádzkovateľovi vertiportu, ktorý prevádzkuje letisko, heliport alebo vertiport v rozpore s osvedčením prevádzkovateľa letiska, osvedčením prevádzkovateľa heliportu alebo osvedčením prevádzkovateľa vertiportu alebo poruší povinnosť podľa tohto zákona, leteckého predpisu alebo osobitného predpisu, </w:t>
      </w:r>
    </w:p>
    <w:p w14:paraId="064B3DEA" w14:textId="77777777" w:rsidR="00D81E02" w:rsidRPr="00192169" w:rsidRDefault="00D81E02" w:rsidP="00D81E02">
      <w:pPr>
        <w:numPr>
          <w:ilvl w:val="0"/>
          <w:numId w:val="21"/>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prevádzkovateľovi osobitného letiska, ktorý prevádzkuje osobitné letisko v rozpore s povolením na prevádzkovanie osobitého letiska alebo poruší povinnosť podľa tohto zákona alebo umožní vykonanie obchodnej leteckej dopravy z osobitného letiska bez súhlasu ministerstva dopravy alebo v rozpore s týmto súhlasom, </w:t>
      </w:r>
    </w:p>
    <w:p w14:paraId="0F92E791" w14:textId="77777777" w:rsidR="00D81E02" w:rsidRPr="00192169" w:rsidRDefault="00D81E02" w:rsidP="00D81E02">
      <w:pPr>
        <w:numPr>
          <w:ilvl w:val="0"/>
          <w:numId w:val="21"/>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poskytovateľovi služieb pozemnej obsluhy, ktorý poskytuje služby pozemnej obsluhy v rozpore s podaným vyhlásením o spôsobilosti a dostupnosti prostriedkov na poskytovanie služieb pozemnej obsluhy alebo poruší povinnosť podľa tohto zákona alebo osobitného predpisu, </w:t>
      </w:r>
    </w:p>
    <w:p w14:paraId="11CA69F0" w14:textId="77777777" w:rsidR="00D81E02" w:rsidRPr="00192169" w:rsidRDefault="00D81E02" w:rsidP="00D81E02">
      <w:pPr>
        <w:numPr>
          <w:ilvl w:val="0"/>
          <w:numId w:val="21"/>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prevádzkovateľovi letiska, prevádzkovateľovi heliportu, prevádzkovateľovi vertiportu alebo prevádzkovateľovi osobitného letiska, ktorý poruší povinnosť podľa § 87 ods. 4, </w:t>
      </w:r>
    </w:p>
    <w:p w14:paraId="1D4EE1E0" w14:textId="77777777" w:rsidR="00D81E02" w:rsidRPr="00192169" w:rsidRDefault="00D81E02" w:rsidP="00D81E02">
      <w:pPr>
        <w:numPr>
          <w:ilvl w:val="0"/>
          <w:numId w:val="21"/>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prevádzkovateľovi heliportu HEMS, ktorý prevádzkuje heliport HEMS v rozpore s povolením na prevádzkovanie heliportu HEMS alebo poruší povinnosť podľa tohto zákona, </w:t>
      </w:r>
    </w:p>
    <w:p w14:paraId="763BFF00" w14:textId="77777777" w:rsidR="00D81E02" w:rsidRPr="00192169" w:rsidRDefault="00D81E02" w:rsidP="00D81E02">
      <w:pPr>
        <w:numPr>
          <w:ilvl w:val="0"/>
          <w:numId w:val="21"/>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držiteľovi osvedčenia na vývoj, výrobu, vykonávanie modifikácií, skúšanie, inštaláciu, opravu alebo vykonávanie údržby leteckého pozemného zariadenia, ktoré nie je vybavením ATM/ANS, ktorý vykoná činnosť, na ktorú ho toto osvedčenie oprávňuje v rozpore s týmto osvedčením alebo poruší povinnosť podľa tohto zákona, </w:t>
      </w:r>
    </w:p>
    <w:p w14:paraId="76B29EC7" w14:textId="77777777" w:rsidR="00D81E02" w:rsidRPr="00192169" w:rsidRDefault="00D81E02" w:rsidP="00D81E02">
      <w:pPr>
        <w:numPr>
          <w:ilvl w:val="0"/>
          <w:numId w:val="21"/>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prevádzkovateľovi leteckého pozemného zariadenia, ktorý letecké pozemné zariadenia prevádzkuje v rozpore s povolením na jeho prevádzkovanie vydaným Dopravným úradom alebo poruší povinnosť podľa tohto zákona alebo osobitného predpisu,</w:t>
      </w:r>
    </w:p>
    <w:p w14:paraId="3D823B31" w14:textId="77777777" w:rsidR="00D81E02" w:rsidRPr="00192169" w:rsidRDefault="00D81E02" w:rsidP="00D81E02">
      <w:pPr>
        <w:numPr>
          <w:ilvl w:val="0"/>
          <w:numId w:val="21"/>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lastRenderedPageBreak/>
        <w:t>leteckému prevádzkovateľovi, prevádzkovateľovi letiska alebo osobe určenej podľa osobitného predpisu, ktorá vykonáva činnosť v civilnom letectve bez programu bezpečnostnej ochrany potvrdeným Dopravným úradom alebo v rozpore s týmto programom alebo poruší povinnosť podľa tohto zákona alebo osobitného predpisu,</w:t>
      </w:r>
    </w:p>
    <w:p w14:paraId="4825AD3A" w14:textId="77777777" w:rsidR="00D81E02" w:rsidRPr="00192169" w:rsidRDefault="00D81E02" w:rsidP="00D81E02">
      <w:pPr>
        <w:numPr>
          <w:ilvl w:val="0"/>
          <w:numId w:val="21"/>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zamestná osobu podľa § 102 ods. 1 alebo ods. 2, ktorá neabsolvovala úspešne posilnenú previerku osoby alebo štandardnú previerku osoby,</w:t>
      </w:r>
    </w:p>
    <w:p w14:paraId="68736F85" w14:textId="77777777" w:rsidR="00D81E02" w:rsidRPr="00192169" w:rsidRDefault="00D81E02" w:rsidP="00D81E02">
      <w:pPr>
        <w:numPr>
          <w:ilvl w:val="0"/>
          <w:numId w:val="21"/>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inštruktorovi odbornej prípravy z bezpečnostnej ochrany letectva, ktorý vykonáva odbornú prípravy z bezpečnostnej ochrany letectva v rozpore s osvedčením inštruktora odbornej prípravy z bezpečnostnej ochrany letectva alebo poruší povinnosť podľa tohto zákona alebo osobitného predpisu, </w:t>
      </w:r>
    </w:p>
    <w:p w14:paraId="2F8A3F46" w14:textId="77777777" w:rsidR="00D81E02" w:rsidRPr="00192169" w:rsidRDefault="00D81E02" w:rsidP="00D81E02">
      <w:pPr>
        <w:numPr>
          <w:ilvl w:val="0"/>
          <w:numId w:val="21"/>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lektorovi odbornej prípravy z kybernetickej bezpečnosti v civilnom letectve, ktorý poruší povinnosť podľa tohto zákona, </w:t>
      </w:r>
    </w:p>
    <w:p w14:paraId="65AA20DE" w14:textId="77777777" w:rsidR="00D81E02" w:rsidRPr="00192169" w:rsidRDefault="00D81E02" w:rsidP="00D81E02">
      <w:pPr>
        <w:numPr>
          <w:ilvl w:val="0"/>
          <w:numId w:val="21"/>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prevádzkovateľovi bezpilotného lietadla, ktorého projektový návrh podlieha certifikácii, ktorý poruší povinnosť podľa tohto zákona alebo osobitného predpisu,</w:t>
      </w:r>
    </w:p>
    <w:p w14:paraId="4ABBC694" w14:textId="77777777" w:rsidR="00D81E02" w:rsidRPr="00192169" w:rsidRDefault="00D81E02" w:rsidP="00D81E02">
      <w:pPr>
        <w:numPr>
          <w:ilvl w:val="0"/>
          <w:numId w:val="21"/>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držiteľovi poverenia na vykonávanie činnosti v oblasti lietajúcich športových zariadení, ktorý vykonáva činnosť v oblasti lietajúcich športových zariadení v rozpore s vydaným poverením alebo poruší povinnosť podľa tohto zákona. </w:t>
      </w:r>
    </w:p>
    <w:p w14:paraId="20BE051E" w14:textId="77777777" w:rsidR="00D81E02" w:rsidRPr="00192169" w:rsidRDefault="00D81E02" w:rsidP="00D81E02">
      <w:pPr>
        <w:spacing w:after="0" w:line="240" w:lineRule="auto"/>
        <w:jc w:val="both"/>
        <w:rPr>
          <w:rFonts w:ascii="Times New Roman" w:hAnsi="Times New Roman" w:cs="Times New Roman"/>
          <w:sz w:val="24"/>
          <w:szCs w:val="24"/>
        </w:rPr>
      </w:pPr>
    </w:p>
    <w:p w14:paraId="34D71236" w14:textId="77777777" w:rsidR="00D81E02" w:rsidRPr="00192169" w:rsidRDefault="00D81E02" w:rsidP="00D81E02">
      <w:pPr>
        <w:keepNext/>
        <w:numPr>
          <w:ilvl w:val="1"/>
          <w:numId w:val="8"/>
        </w:numPr>
        <w:spacing w:after="0" w:line="240" w:lineRule="auto"/>
        <w:ind w:left="567" w:hanging="567"/>
        <w:contextualSpacing/>
        <w:jc w:val="both"/>
        <w:rPr>
          <w:rFonts w:ascii="Times New Roman" w:eastAsia="Calibri" w:hAnsi="Times New Roman" w:cs="Times New Roman"/>
          <w:sz w:val="24"/>
          <w:szCs w:val="24"/>
        </w:rPr>
      </w:pPr>
      <w:bookmarkStart w:id="7" w:name="_Ref227750572"/>
      <w:r w:rsidRPr="00192169">
        <w:rPr>
          <w:rFonts w:ascii="Times New Roman" w:eastAsia="Calibri" w:hAnsi="Times New Roman" w:cs="Times New Roman"/>
          <w:sz w:val="24"/>
          <w:szCs w:val="24"/>
        </w:rPr>
        <w:t>Dopravný úrad uloží pokutu od 2 000 do 20 000 eur osobe, ktorá</w:t>
      </w:r>
      <w:bookmarkEnd w:id="7"/>
    </w:p>
    <w:p w14:paraId="39E271F1" w14:textId="77777777" w:rsidR="00D81E02" w:rsidRPr="00192169" w:rsidRDefault="00D81E02" w:rsidP="00D81E02">
      <w:pPr>
        <w:numPr>
          <w:ilvl w:val="0"/>
          <w:numId w:val="6"/>
        </w:numPr>
        <w:spacing w:after="0" w:line="240" w:lineRule="auto"/>
        <w:ind w:left="1134" w:hanging="567"/>
        <w:contextualSpacing/>
        <w:jc w:val="both"/>
        <w:rPr>
          <w:rFonts w:ascii="Times New Roman" w:eastAsia="Calibri" w:hAnsi="Times New Roman" w:cs="Times New Roman"/>
          <w:sz w:val="24"/>
          <w:szCs w:val="24"/>
        </w:rPr>
      </w:pPr>
      <w:bookmarkStart w:id="8" w:name="_Ref227750578"/>
      <w:r w:rsidRPr="00192169">
        <w:rPr>
          <w:rFonts w:ascii="Times New Roman" w:eastAsia="Calibri" w:hAnsi="Times New Roman" w:cs="Times New Roman"/>
          <w:sz w:val="24"/>
          <w:szCs w:val="24"/>
        </w:rPr>
        <w:t>poruší rozhodnutie o určení zemepisnej oblasti UAS,</w:t>
      </w:r>
      <w:bookmarkEnd w:id="8"/>
    </w:p>
    <w:p w14:paraId="3F39F99A" w14:textId="77777777" w:rsidR="00D81E02" w:rsidRPr="00192169" w:rsidRDefault="00D81E02" w:rsidP="00D81E02">
      <w:pPr>
        <w:numPr>
          <w:ilvl w:val="0"/>
          <w:numId w:val="6"/>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poruší pravidlá lietania podľa leteckého predpisu alebo osobitného predpisu,</w:t>
      </w:r>
    </w:p>
    <w:p w14:paraId="2E2954A0" w14:textId="77777777" w:rsidR="00D81E02" w:rsidRPr="00192169" w:rsidRDefault="00D81E02" w:rsidP="00D81E02">
      <w:pPr>
        <w:numPr>
          <w:ilvl w:val="0"/>
          <w:numId w:val="6"/>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vykoná lietadlom, pre ktoré je vydané zvláštne osvedčenie letovej spôsobilosti, obchodnú leteckú dopravu, </w:t>
      </w:r>
    </w:p>
    <w:p w14:paraId="02A04323" w14:textId="77777777" w:rsidR="00D81E02" w:rsidRPr="00192169" w:rsidRDefault="00D81E02" w:rsidP="00D81E02">
      <w:pPr>
        <w:numPr>
          <w:ilvl w:val="0"/>
          <w:numId w:val="6"/>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lietadlom podľa § 37 ods. 3 alebo ods. 4, pre ktoré je vydané exportné osvedčenie letovej spôsobilosti alebo letové povolenie, vykoná iný let ako let na určené miesto alebo na určený účel alebo vykoná let v rozpore s podmienkami určenými v exportnom osvedčení letovej spôsobilosti alebo letovom povolení, </w:t>
      </w:r>
    </w:p>
    <w:p w14:paraId="593C545B" w14:textId="77777777" w:rsidR="00D81E02" w:rsidRPr="00192169" w:rsidRDefault="00D81E02" w:rsidP="00D81E02">
      <w:pPr>
        <w:numPr>
          <w:ilvl w:val="0"/>
          <w:numId w:val="6"/>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použije výrobok leteckej techniky v civilnom letectve, pre ktorý nie je vydané typové osvedčenie, zvláštne typové osvedčenie alebo doplnkové typové osvedčenie alebo obdobný doklad podľa osobitného predpisu alebo iný doklad, ktorý preukazuje zhodu výrobku a ktorý je uznaný Dopravným úradom,</w:t>
      </w:r>
    </w:p>
    <w:p w14:paraId="7A7CFB34" w14:textId="77777777" w:rsidR="00D81E02" w:rsidRPr="00192169" w:rsidRDefault="00D81E02" w:rsidP="00D81E02">
      <w:pPr>
        <w:numPr>
          <w:ilvl w:val="0"/>
          <w:numId w:val="6"/>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použije určenú súčasť výrobku leteckej techniky v civilnom letectve, pre ktorej projekt nie je vydané osvedčenie podľa § 49 alebo obdobný doklad podľa osobitného predpisu,</w:t>
      </w:r>
    </w:p>
    <w:p w14:paraId="27BDEA0F" w14:textId="77777777" w:rsidR="00D81E02" w:rsidRPr="00192169" w:rsidRDefault="00D81E02" w:rsidP="00D81E02">
      <w:pPr>
        <w:numPr>
          <w:ilvl w:val="0"/>
          <w:numId w:val="6"/>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prevádzkuje bezpilotné lietadlo iné ako bezpilotné lietadlo, ktorého projektový návrh podlieha certifikácii, bez zaregistrovania sa do registra prevádzkovateľov bezpilotných leteckých systémov,</w:t>
      </w:r>
    </w:p>
    <w:p w14:paraId="3BC91824" w14:textId="77777777" w:rsidR="00D81E02" w:rsidRPr="00192169" w:rsidRDefault="00D81E02" w:rsidP="00D81E02">
      <w:pPr>
        <w:numPr>
          <w:ilvl w:val="0"/>
          <w:numId w:val="6"/>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prevádzkuje lietadlo alebo bezpilotné lietadlo, ktorého projektový návrh podlieha certifikácii, bez zápisu lietadla alebo bezpilotného lietadla, ktorého projektový návrh podlieha certifikácii, do registra civilných lietadiel,</w:t>
      </w:r>
    </w:p>
    <w:p w14:paraId="2CAFFCFD" w14:textId="77777777" w:rsidR="00D81E02" w:rsidRPr="00192169" w:rsidRDefault="00D81E02" w:rsidP="00D81E02">
      <w:pPr>
        <w:numPr>
          <w:ilvl w:val="0"/>
          <w:numId w:val="6"/>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neoprávnene zasiahne do systému diaľkovej identifikácie, systému priamej diaľkovej identifikácie alebo do systému sieťovej diaľkovej identifikácie bezpilotného lietadla,</w:t>
      </w:r>
    </w:p>
    <w:p w14:paraId="76893C91" w14:textId="77777777" w:rsidR="00D81E02" w:rsidRPr="00192169" w:rsidRDefault="00D81E02" w:rsidP="00D81E02">
      <w:pPr>
        <w:numPr>
          <w:ilvl w:val="0"/>
          <w:numId w:val="6"/>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neoprávnene zmení údaje vysielané systémom diaľkovej identifikácie, systémom priamej diaľkovej identifikácie alebo systémom sieťovej diaľkovej identifikácie bezpilotného lietadla,</w:t>
      </w:r>
    </w:p>
    <w:p w14:paraId="09E56B88" w14:textId="77777777" w:rsidR="00D81E02" w:rsidRPr="00192169" w:rsidRDefault="00D81E02" w:rsidP="00D81E02">
      <w:pPr>
        <w:numPr>
          <w:ilvl w:val="0"/>
          <w:numId w:val="6"/>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vykonáva let bezpilotným lietadlom bez aktivovanej diaľkovej identifikácie, aktivovanej priamej diaľkovej identifikácie alebo aktivovanej</w:t>
      </w:r>
      <w:r w:rsidRPr="00192169">
        <w:rPr>
          <w:rFonts w:ascii="Times New Roman" w:hAnsi="Times New Roman" w:cs="Times New Roman"/>
          <w:sz w:val="24"/>
          <w:szCs w:val="24"/>
        </w:rPr>
        <w:t xml:space="preserve"> </w:t>
      </w:r>
      <w:r w:rsidRPr="00192169">
        <w:rPr>
          <w:rFonts w:ascii="Times New Roman" w:eastAsia="Calibri" w:hAnsi="Times New Roman" w:cs="Times New Roman"/>
          <w:sz w:val="24"/>
          <w:szCs w:val="24"/>
        </w:rPr>
        <w:t>sieťovej diaľkovej identifikácie bezpilotného lietadla,</w:t>
      </w:r>
    </w:p>
    <w:p w14:paraId="415B06C4" w14:textId="77777777" w:rsidR="00D81E02" w:rsidRPr="00192169" w:rsidRDefault="00D81E02" w:rsidP="00D81E02">
      <w:pPr>
        <w:numPr>
          <w:ilvl w:val="0"/>
          <w:numId w:val="6"/>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lastRenderedPageBreak/>
        <w:t>neaktualizuje údaje vysielané systémom diaľkovej identifikácie, systémom priamej diaľkovej identifikácie alebo systémom sieťovej diaľkovej identifikácie bezpilotného lietadla,</w:t>
      </w:r>
    </w:p>
    <w:p w14:paraId="5C1F562F" w14:textId="77777777" w:rsidR="00D81E02" w:rsidRPr="00192169" w:rsidRDefault="00D81E02" w:rsidP="00D81E02">
      <w:pPr>
        <w:numPr>
          <w:ilvl w:val="0"/>
          <w:numId w:val="6"/>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prevádzkuje bezpilotné lietadlo, ktoré musí byť vybavené modulom priamej diaľkovej identifikácie, bez modulu priamej diaľkovej identifikácie, </w:t>
      </w:r>
    </w:p>
    <w:p w14:paraId="393A1FC4" w14:textId="77777777" w:rsidR="00D81E02" w:rsidRPr="00192169" w:rsidRDefault="00D81E02" w:rsidP="00D81E02">
      <w:pPr>
        <w:numPr>
          <w:ilvl w:val="0"/>
          <w:numId w:val="6"/>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poruší príkaz na zachovanie bezpečnosti. </w:t>
      </w:r>
    </w:p>
    <w:p w14:paraId="05E1821D" w14:textId="77777777" w:rsidR="00D81E02" w:rsidRPr="00192169" w:rsidRDefault="00D81E02" w:rsidP="00D81E02">
      <w:pPr>
        <w:spacing w:after="0" w:line="240" w:lineRule="auto"/>
        <w:jc w:val="both"/>
        <w:rPr>
          <w:rFonts w:ascii="Times New Roman" w:hAnsi="Times New Roman" w:cs="Times New Roman"/>
          <w:sz w:val="24"/>
          <w:szCs w:val="24"/>
        </w:rPr>
      </w:pPr>
    </w:p>
    <w:p w14:paraId="37495932" w14:textId="77777777" w:rsidR="00D81E02" w:rsidRPr="00192169" w:rsidRDefault="00D81E02" w:rsidP="00D81E02">
      <w:pPr>
        <w:numPr>
          <w:ilvl w:val="1"/>
          <w:numId w:val="8"/>
        </w:numPr>
        <w:spacing w:after="0" w:line="240" w:lineRule="auto"/>
        <w:ind w:left="567"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Dopravný úrad uloží pokutu od 2 000 eur do 20 000 eur riadiacemu orgánu letiska Únie, ktorý neprijme opatrenia potrebné na vyriešenie problému s nedostatočným prístupom prevádzkovateľov lietadiel v oblasti udržateľných leteckých palív k leteckým palivám, ktoré obsahujú minimálne podiely udržateľných leteckých palív podľa osobitného predpisu.</w:t>
      </w:r>
    </w:p>
    <w:p w14:paraId="13EF91A8" w14:textId="77777777" w:rsidR="00D81E02" w:rsidRPr="00192169" w:rsidRDefault="00D81E02" w:rsidP="00D81E02">
      <w:pPr>
        <w:spacing w:after="0" w:line="240" w:lineRule="auto"/>
        <w:jc w:val="both"/>
        <w:rPr>
          <w:rFonts w:ascii="Times New Roman" w:hAnsi="Times New Roman" w:cs="Times New Roman"/>
          <w:sz w:val="24"/>
          <w:szCs w:val="24"/>
        </w:rPr>
      </w:pPr>
    </w:p>
    <w:p w14:paraId="68B3A03D" w14:textId="77777777" w:rsidR="00D81E02" w:rsidRPr="00192169" w:rsidRDefault="00D81E02" w:rsidP="00D81E02">
      <w:pPr>
        <w:keepNext/>
        <w:numPr>
          <w:ilvl w:val="1"/>
          <w:numId w:val="8"/>
        </w:numPr>
        <w:spacing w:after="0" w:line="240" w:lineRule="auto"/>
        <w:ind w:left="567"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Dopravný úrad uloží pokutu od 1 000 eur do 10 000 eur osobe, ktorá </w:t>
      </w:r>
    </w:p>
    <w:p w14:paraId="4E172591" w14:textId="77777777" w:rsidR="00D81E02" w:rsidRPr="00192169" w:rsidRDefault="00D81E02" w:rsidP="00D81E02">
      <w:pPr>
        <w:numPr>
          <w:ilvl w:val="0"/>
          <w:numId w:val="14"/>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v ochrannom pásme vykoná činnosť, ktorej vykonanie je zakázané, </w:t>
      </w:r>
    </w:p>
    <w:p w14:paraId="69090A9C" w14:textId="77777777" w:rsidR="00D81E02" w:rsidRPr="00192169" w:rsidRDefault="00D81E02" w:rsidP="00D81E02">
      <w:pPr>
        <w:numPr>
          <w:ilvl w:val="0"/>
          <w:numId w:val="14"/>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pri výkone činnosti v ochrannom pásme nedodrží ustanovené obmedzenie, </w:t>
      </w:r>
    </w:p>
    <w:p w14:paraId="1AE8E1D5" w14:textId="77777777" w:rsidR="00D81E02" w:rsidRPr="00192169" w:rsidRDefault="00D81E02" w:rsidP="00D81E02">
      <w:pPr>
        <w:numPr>
          <w:ilvl w:val="0"/>
          <w:numId w:val="14"/>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v ochrannom pásme umiestni zariadenie nestavebnej povahy alebo vykoná činnosť, ktorá môže ohroziť bezpečnosť leteckej prevádzky alebo ovplyvniť spoľahlivú činnosť určeného leteckého pozemného zariadenia, bez súhlasu Dopravného úradu vydanom podľa § 78 ods. 8 alebo toto zariadenia alebo túto činnosť vykoná v rozpore s týmto súhlasom, </w:t>
      </w:r>
    </w:p>
    <w:p w14:paraId="732C7614" w14:textId="77777777" w:rsidR="00D81E02" w:rsidRPr="00192169" w:rsidRDefault="00D81E02" w:rsidP="00D81E02">
      <w:pPr>
        <w:numPr>
          <w:ilvl w:val="0"/>
          <w:numId w:val="14"/>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zhotoví, umiestni alebo užíva stavbu alebo zariadenie nestavebnej povahy podľa § 84 ods. 1, ktorá môže ohroziť bezpečnosť leteckej prevádzky v priestore mimo ochranných pásem, vykoná zmenu dokončenej stavby podľa § 84 ods. (1), ktorá môže ohroziť bezpečnosť leteckej prevádzky v priestore mimo ochranných pásem, vykoná činnosť podľa § 84 ods. 1, ktorá môže ohroziť bezpečnosť leteckej prevádzky v priestore mimo ochranných pásem, alebo využije územie spôsobom podľa § 84 ods. 1, ktorý môže ohroziť bezpečnosť leteckej prevádzky v priestore mimo ochranných pásem, bez súhlasu vydaného Dopravným úradom alebo v rozpore s týmto súhlasom, </w:t>
      </w:r>
    </w:p>
    <w:p w14:paraId="0BBAC4F8" w14:textId="77777777" w:rsidR="00D81E02" w:rsidRPr="00192169" w:rsidRDefault="00D81E02" w:rsidP="00D81E02">
      <w:pPr>
        <w:numPr>
          <w:ilvl w:val="0"/>
          <w:numId w:val="14"/>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poruší povinnosť podľa § 87 ods. 5 alebo § 88 ods. 3,</w:t>
      </w:r>
    </w:p>
    <w:p w14:paraId="1723208F" w14:textId="77777777" w:rsidR="00D81E02" w:rsidRPr="00192169" w:rsidRDefault="00D81E02" w:rsidP="00D81E02">
      <w:pPr>
        <w:numPr>
          <w:ilvl w:val="0"/>
          <w:numId w:val="14"/>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poruší uznesenie stálej komisie pre vzdušný priestor Slovenskej republiky, stálej komisie pre bezpečnostnú ochranu letectva, stálej komisie pre bezpečnosť civilného letectva alebo stálej komisie na uľahčovanie medzinárodnej obchodnej leteckej dopravy. </w:t>
      </w:r>
    </w:p>
    <w:p w14:paraId="39A4C5D9" w14:textId="77777777" w:rsidR="00D81E02" w:rsidRPr="00192169" w:rsidRDefault="00D81E02" w:rsidP="00D81E02">
      <w:pPr>
        <w:spacing w:after="0" w:line="240" w:lineRule="auto"/>
        <w:jc w:val="both"/>
        <w:rPr>
          <w:rFonts w:ascii="Times New Roman" w:hAnsi="Times New Roman" w:cs="Times New Roman"/>
          <w:sz w:val="24"/>
          <w:szCs w:val="24"/>
        </w:rPr>
      </w:pPr>
    </w:p>
    <w:p w14:paraId="0146DCA5" w14:textId="77777777" w:rsidR="00D81E02" w:rsidRPr="00192169" w:rsidRDefault="00D81E02" w:rsidP="00D81E02">
      <w:pPr>
        <w:keepNext/>
        <w:numPr>
          <w:ilvl w:val="1"/>
          <w:numId w:val="8"/>
        </w:numPr>
        <w:spacing w:after="0" w:line="240" w:lineRule="auto"/>
        <w:ind w:left="567"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Dopravný úrad uloží pokutu od 500 eur do 5 000 eur </w:t>
      </w:r>
    </w:p>
    <w:p w14:paraId="168B4C02" w14:textId="77777777" w:rsidR="00D81E02" w:rsidRPr="00192169" w:rsidRDefault="00D81E02" w:rsidP="00D81E02">
      <w:pPr>
        <w:numPr>
          <w:ilvl w:val="0"/>
          <w:numId w:val="1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prevádzkovateľovi módu S, ktorý neoznámi zmenu podľa osobitného predpisu Dopravnému úradu, </w:t>
      </w:r>
    </w:p>
    <w:p w14:paraId="78EFA6B1" w14:textId="77777777" w:rsidR="00D81E02" w:rsidRPr="00192169" w:rsidRDefault="00D81E02" w:rsidP="00D81E02">
      <w:pPr>
        <w:numPr>
          <w:ilvl w:val="0"/>
          <w:numId w:val="1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prevádzkovateľovi lietadla, ktorý nemá na palube lietadla počas letu ustanovenú dokumentáciu alebo informácie potrebné na vykonanie letu, </w:t>
      </w:r>
    </w:p>
    <w:p w14:paraId="1CDAC1F6" w14:textId="77777777" w:rsidR="00D81E02" w:rsidRPr="00192169" w:rsidRDefault="00D81E02" w:rsidP="00D81E02">
      <w:pPr>
        <w:numPr>
          <w:ilvl w:val="0"/>
          <w:numId w:val="1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prevádzkovateľovi lietadla alebo prevádzkovateľovi bezpilotného lietadla, ktorého projektový návrh podlieha certifikácii, ktorý prevádzkuje lietadlo alebo bezpilotné lietadlo, ktorého projektový návrh podlieha certifikácii, bez umiestnenej značky štátnej príslušnosti, spojovníka a registrovej značky alebo špeciálne registrovej značky pridelenej Dopravným úradom, </w:t>
      </w:r>
    </w:p>
    <w:p w14:paraId="0F4FBA96" w14:textId="77777777" w:rsidR="00D81E02" w:rsidRPr="00192169" w:rsidRDefault="00D81E02" w:rsidP="00D81E02">
      <w:pPr>
        <w:numPr>
          <w:ilvl w:val="0"/>
          <w:numId w:val="1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vlastníkovi lietadla alebo vlastníkovi bezpilotného lietadla, ktorého projektový návrh podlieha certifikácii, ktorý neodstráni značku štátnej príslušnosti, spojovník a registrovú značku z lietadla alebo bezpilotného lietadla, ktorého projektový návrh podlieha certifikácii, do 15 dní odo dňa nadobudnutia právoplatnosti osvedčenia </w:t>
      </w:r>
      <w:r w:rsidRPr="00192169">
        <w:rPr>
          <w:rFonts w:ascii="Times New Roman" w:eastAsia="Calibri" w:hAnsi="Times New Roman" w:cs="Times New Roman"/>
          <w:sz w:val="24"/>
          <w:szCs w:val="24"/>
        </w:rPr>
        <w:lastRenderedPageBreak/>
        <w:t xml:space="preserve">o výmaze lietadla alebo bezpilotného lietadla, ktorého projektový návrh podlieha certifikácii, z registra civilných lietadiel, </w:t>
      </w:r>
    </w:p>
    <w:p w14:paraId="00B5B329" w14:textId="77777777" w:rsidR="00D81E02" w:rsidRPr="00192169" w:rsidRDefault="00D81E02" w:rsidP="00D81E02">
      <w:pPr>
        <w:numPr>
          <w:ilvl w:val="0"/>
          <w:numId w:val="1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vlastníkovi lietadla alebo vlastníkovi bezpilotného lietadla, ktorého projektový návrh podlieha certifikácii, ktorý nepožiada Dopravný úrad o zmenu údajov zapísaných v registri civilných lietadiel do 30 dní odo dňa, keď zmena nastala,</w:t>
      </w:r>
    </w:p>
    <w:p w14:paraId="55A6D4E1" w14:textId="77777777" w:rsidR="00D81E02" w:rsidRPr="00192169" w:rsidRDefault="00D81E02" w:rsidP="00D81E02">
      <w:pPr>
        <w:numPr>
          <w:ilvl w:val="0"/>
          <w:numId w:val="1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prevádzkovateľovi bezpilotného leteckého systému, ktorý neoznámi zmenu údajov zapísaných v registri prevádzkovateľov bezpilotných leteckých systémov do 30 dní odo dňa, keď zmena nastala alebo neoznámi ukončenie prevádzkovania bezpilotného leteckého systému do 15 dní odo dňa ukončenia jeho prevádzky,</w:t>
      </w:r>
    </w:p>
    <w:p w14:paraId="7C41A349" w14:textId="77777777" w:rsidR="00D81E02" w:rsidRPr="00192169" w:rsidRDefault="00D81E02" w:rsidP="00D81E02">
      <w:pPr>
        <w:numPr>
          <w:ilvl w:val="0"/>
          <w:numId w:val="1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prevádzkovateľovi lietajúceho športového zariadenia, ktorý prevádzkuje lietajúce športové zariadenie na iný účel ako športové lietanie alebo iným spôsobom ako je spôsob povolený podľa tohto zákona alebo poruší povinnosť podľa § 125 ods. 1, </w:t>
      </w:r>
    </w:p>
    <w:p w14:paraId="7D22343B" w14:textId="77777777" w:rsidR="00D81E02" w:rsidRPr="00192169" w:rsidRDefault="00D81E02" w:rsidP="00D81E02">
      <w:pPr>
        <w:numPr>
          <w:ilvl w:val="0"/>
          <w:numId w:val="1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držiteľovi povolenia na poskytovanie výcviku žiadateľov o vydanie preukazu spôsobilosti pilota lietajúceho športového zariadenia, ktorý poskytne výcvik v rozpore s týmto povolením alebo poruší povinnosť podľa tohto zákona, </w:t>
      </w:r>
    </w:p>
    <w:p w14:paraId="243AC06F" w14:textId="77777777" w:rsidR="00D81E02" w:rsidRPr="00192169" w:rsidRDefault="00D81E02" w:rsidP="00D81E02">
      <w:pPr>
        <w:numPr>
          <w:ilvl w:val="0"/>
          <w:numId w:val="1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prevádzkovateľovi plochy pre lietajúce športového zariadenia, ktorý prevádzkuje túto ploche v rozpore s povolením vydaným osobou poverenou podľa § 130 ods. 1 písm. g) alebo poruší povinnosť podľa tohto zákona, </w:t>
      </w:r>
    </w:p>
    <w:p w14:paraId="7CF525AE" w14:textId="77777777" w:rsidR="00D81E02" w:rsidRPr="00192169" w:rsidRDefault="00D81E02" w:rsidP="00D81E02">
      <w:pPr>
        <w:numPr>
          <w:ilvl w:val="0"/>
          <w:numId w:val="1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občianskemu združeniu, ktoré neoznámi v ustanovenej lehote využívanie plochy pre lietajúce športové zariadenia alebo nesplní povinnosť podľa § 128 ods. 3, </w:t>
      </w:r>
    </w:p>
    <w:p w14:paraId="63B38FBA" w14:textId="77777777" w:rsidR="00D81E02" w:rsidRPr="00192169" w:rsidRDefault="00D81E02" w:rsidP="00D81E02">
      <w:pPr>
        <w:numPr>
          <w:ilvl w:val="0"/>
          <w:numId w:val="1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osobe, ktorá neposkytne Dopravnému úradu požadovanú súčinnosť,</w:t>
      </w:r>
    </w:p>
    <w:p w14:paraId="7A9DB4CC" w14:textId="77777777" w:rsidR="00D81E02" w:rsidRPr="00192169" w:rsidRDefault="00D81E02" w:rsidP="00D81E02">
      <w:pPr>
        <w:numPr>
          <w:ilvl w:val="0"/>
          <w:numId w:val="1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osobe, ktorá nepredloží Dopravnému úradu údaje podľa § 169. </w:t>
      </w:r>
    </w:p>
    <w:p w14:paraId="0F2DFB56" w14:textId="77777777" w:rsidR="00D81E02" w:rsidRPr="00192169" w:rsidRDefault="00D81E02" w:rsidP="00D81E02">
      <w:pPr>
        <w:spacing w:after="0" w:line="240" w:lineRule="auto"/>
        <w:jc w:val="both"/>
        <w:rPr>
          <w:rFonts w:ascii="Times New Roman" w:hAnsi="Times New Roman" w:cs="Times New Roman"/>
          <w:sz w:val="24"/>
          <w:szCs w:val="24"/>
        </w:rPr>
      </w:pPr>
    </w:p>
    <w:p w14:paraId="720FC437" w14:textId="77777777" w:rsidR="00D81E02" w:rsidRPr="00192169" w:rsidRDefault="00D81E02" w:rsidP="00D81E02">
      <w:pPr>
        <w:numPr>
          <w:ilvl w:val="1"/>
          <w:numId w:val="8"/>
        </w:numPr>
        <w:spacing w:after="0" w:line="240" w:lineRule="auto"/>
        <w:ind w:left="567"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Dopravný úrad uloží pokutu od 500 eur do 5 000 eur prevádzkovateľovi lietadla v oblasti udržateľných leteckých palív, ktorý poruší vykazovaciu povinnosť podľa osobitného predpisu.</w:t>
      </w:r>
    </w:p>
    <w:p w14:paraId="61E7781A" w14:textId="77777777" w:rsidR="00D81E02" w:rsidRPr="00192169" w:rsidRDefault="00D81E02" w:rsidP="00D81E02">
      <w:pPr>
        <w:spacing w:after="0" w:line="240" w:lineRule="auto"/>
        <w:jc w:val="both"/>
        <w:rPr>
          <w:rFonts w:ascii="Times New Roman" w:hAnsi="Times New Roman" w:cs="Times New Roman"/>
          <w:sz w:val="24"/>
          <w:szCs w:val="24"/>
        </w:rPr>
      </w:pPr>
    </w:p>
    <w:p w14:paraId="07F75CAF" w14:textId="77777777" w:rsidR="00D81E02" w:rsidRPr="00192169" w:rsidRDefault="00D81E02" w:rsidP="00D81E02">
      <w:pPr>
        <w:keepNext/>
        <w:numPr>
          <w:ilvl w:val="1"/>
          <w:numId w:val="8"/>
        </w:numPr>
        <w:spacing w:after="0" w:line="240" w:lineRule="auto"/>
        <w:ind w:left="567" w:hanging="567"/>
        <w:contextualSpacing/>
        <w:jc w:val="both"/>
        <w:rPr>
          <w:rFonts w:ascii="Times New Roman" w:eastAsia="Calibri" w:hAnsi="Times New Roman" w:cs="Times New Roman"/>
          <w:sz w:val="24"/>
          <w:szCs w:val="24"/>
        </w:rPr>
      </w:pPr>
      <w:bookmarkStart w:id="9" w:name="_Ref227750491"/>
      <w:r w:rsidRPr="00192169">
        <w:rPr>
          <w:rFonts w:ascii="Times New Roman" w:eastAsia="Calibri" w:hAnsi="Times New Roman" w:cs="Times New Roman"/>
          <w:sz w:val="24"/>
          <w:szCs w:val="24"/>
        </w:rPr>
        <w:t>Dopravný úrad uloží pokutu od 100 eur do 1 000 eur prevádzkovateľovi lietajúceho športového zariadenia, ktorý</w:t>
      </w:r>
      <w:bookmarkEnd w:id="9"/>
    </w:p>
    <w:p w14:paraId="37AB53E1" w14:textId="77777777" w:rsidR="00D81E02" w:rsidRPr="00192169" w:rsidRDefault="00D81E02" w:rsidP="00D81E02">
      <w:pPr>
        <w:numPr>
          <w:ilvl w:val="0"/>
          <w:numId w:val="16"/>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nemá na palube lietajúceho športového zariadenia počas letu ustanovenú dokumentáciu a informácie potrebné na vykonanie letu, </w:t>
      </w:r>
    </w:p>
    <w:p w14:paraId="42BDC251" w14:textId="77777777" w:rsidR="00D81E02" w:rsidRPr="00192169" w:rsidRDefault="00D81E02" w:rsidP="00D81E02">
      <w:pPr>
        <w:numPr>
          <w:ilvl w:val="0"/>
          <w:numId w:val="16"/>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poruší povinnosť podľa § 125 ods. 1.</w:t>
      </w:r>
    </w:p>
    <w:p w14:paraId="04D486A1" w14:textId="77777777" w:rsidR="00D81E02" w:rsidRPr="00192169" w:rsidRDefault="00D81E02" w:rsidP="00D81E02">
      <w:pPr>
        <w:spacing w:after="0" w:line="240" w:lineRule="auto"/>
        <w:jc w:val="both"/>
        <w:rPr>
          <w:rFonts w:ascii="Times New Roman" w:hAnsi="Times New Roman" w:cs="Times New Roman"/>
          <w:sz w:val="24"/>
          <w:szCs w:val="24"/>
        </w:rPr>
      </w:pPr>
    </w:p>
    <w:p w14:paraId="683D82DC" w14:textId="77777777" w:rsidR="00D81E02" w:rsidRPr="00192169" w:rsidRDefault="00D81E02" w:rsidP="00D81E02">
      <w:pPr>
        <w:numPr>
          <w:ilvl w:val="1"/>
          <w:numId w:val="8"/>
        </w:numPr>
        <w:spacing w:after="0" w:line="240" w:lineRule="auto"/>
        <w:ind w:left="567" w:hanging="567"/>
        <w:contextualSpacing/>
        <w:jc w:val="both"/>
        <w:rPr>
          <w:rFonts w:ascii="Times New Roman" w:eastAsia="Aptos" w:hAnsi="Times New Roman" w:cs="Times New Roman"/>
          <w:sz w:val="24"/>
        </w:rPr>
      </w:pPr>
      <w:r w:rsidRPr="00192169">
        <w:rPr>
          <w:rFonts w:ascii="Times New Roman" w:eastAsia="Aptos" w:hAnsi="Times New Roman" w:cs="Times New Roman"/>
          <w:sz w:val="24"/>
        </w:rPr>
        <w:t>Dopravný úrad</w:t>
      </w:r>
      <w:r w:rsidRPr="00192169">
        <w:rPr>
          <w:rFonts w:ascii="Times New Roman" w:eastAsia="Aptos" w:hAnsi="Times New Roman" w:cs="Times New Roman"/>
          <w:sz w:val="24"/>
          <w:szCs w:val="24"/>
        </w:rPr>
        <w:t xml:space="preserve"> uloží pokutu najmenej vo výške podľa osobitného predpisu prevádzkovateľovi lietadla, ktorý poruší povinnosť načerpať letecké palivo na letisku Únie v množstve podľa osobitného predpisu.</w:t>
      </w:r>
    </w:p>
    <w:p w14:paraId="1AD230DA" w14:textId="77777777" w:rsidR="00D81E02" w:rsidRPr="00192169" w:rsidRDefault="00D81E02" w:rsidP="00D81E02">
      <w:pPr>
        <w:spacing w:after="0" w:line="240" w:lineRule="auto"/>
        <w:jc w:val="both"/>
        <w:rPr>
          <w:rFonts w:ascii="Times New Roman" w:hAnsi="Times New Roman" w:cs="Times New Roman"/>
          <w:sz w:val="24"/>
          <w:szCs w:val="24"/>
        </w:rPr>
      </w:pPr>
    </w:p>
    <w:p w14:paraId="0CA8E980" w14:textId="77777777" w:rsidR="00D81E02" w:rsidRPr="00192169" w:rsidRDefault="00D81E02" w:rsidP="00D81E02">
      <w:pPr>
        <w:numPr>
          <w:ilvl w:val="1"/>
          <w:numId w:val="8"/>
        </w:numPr>
        <w:spacing w:after="0" w:line="240" w:lineRule="auto"/>
        <w:ind w:left="567"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Ministerstvo dopravy alebo Dopravný úrad pri určovaní výšky pokuty prihliada na okolnosti, za ktorých došlo k porušeniu povinnosti, najmä na závažnosť, čas trvania a následky protiprávneho stavu a na to, či ide o opakované porušenie povinnosti.</w:t>
      </w:r>
    </w:p>
    <w:p w14:paraId="47127FDC" w14:textId="77777777" w:rsidR="00D81E02" w:rsidRPr="00192169" w:rsidRDefault="00D81E02" w:rsidP="00D81E02">
      <w:pPr>
        <w:spacing w:after="0" w:line="240" w:lineRule="auto"/>
        <w:jc w:val="both"/>
        <w:rPr>
          <w:rFonts w:ascii="Times New Roman" w:hAnsi="Times New Roman" w:cs="Times New Roman"/>
          <w:sz w:val="24"/>
          <w:szCs w:val="24"/>
        </w:rPr>
      </w:pPr>
    </w:p>
    <w:p w14:paraId="2BBFE2C8" w14:textId="77777777" w:rsidR="00D81E02" w:rsidRPr="00192169" w:rsidRDefault="00D81E02" w:rsidP="00D81E02">
      <w:pPr>
        <w:numPr>
          <w:ilvl w:val="1"/>
          <w:numId w:val="8"/>
        </w:numPr>
        <w:spacing w:after="0" w:line="240" w:lineRule="auto"/>
        <w:ind w:left="567" w:hanging="567"/>
        <w:contextualSpacing/>
        <w:jc w:val="both"/>
        <w:rPr>
          <w:rFonts w:ascii="Times New Roman" w:eastAsia="Calibri" w:hAnsi="Times New Roman" w:cs="Times New Roman"/>
          <w:sz w:val="24"/>
          <w:szCs w:val="24"/>
        </w:rPr>
      </w:pPr>
      <w:bookmarkStart w:id="10" w:name="_Ref227822635"/>
      <w:r w:rsidRPr="00192169">
        <w:rPr>
          <w:rFonts w:ascii="Times New Roman" w:eastAsia="Calibri" w:hAnsi="Times New Roman" w:cs="Times New Roman"/>
          <w:sz w:val="24"/>
          <w:szCs w:val="24"/>
        </w:rPr>
        <w:t>Pokutu možno uložiť do dvoch rokov odo dňa, keď sa ministerstvo dopravy alebo Dopravný úrad dozvedel o porušení povinnosti, najneskôr však do troch rokov odo dňa, keď k porušeniu povinnosti došlo.</w:t>
      </w:r>
      <w:bookmarkEnd w:id="10"/>
    </w:p>
    <w:p w14:paraId="7B6BCD8C" w14:textId="77777777" w:rsidR="00D81E02" w:rsidRPr="00192169" w:rsidRDefault="00D81E02" w:rsidP="00D81E02">
      <w:pPr>
        <w:spacing w:after="0" w:line="240" w:lineRule="auto"/>
        <w:jc w:val="both"/>
        <w:rPr>
          <w:rFonts w:ascii="Times New Roman" w:hAnsi="Times New Roman" w:cs="Times New Roman"/>
          <w:sz w:val="24"/>
          <w:szCs w:val="24"/>
        </w:rPr>
      </w:pPr>
    </w:p>
    <w:p w14:paraId="71B96B38" w14:textId="77777777" w:rsidR="00D81E02" w:rsidRPr="00192169" w:rsidRDefault="00D81E02" w:rsidP="00D81E02">
      <w:pPr>
        <w:numPr>
          <w:ilvl w:val="1"/>
          <w:numId w:val="8"/>
        </w:numPr>
        <w:spacing w:after="0" w:line="240" w:lineRule="auto"/>
        <w:ind w:left="567"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Pokuty sú príjmom štátneho rozpočtu.</w:t>
      </w:r>
    </w:p>
    <w:p w14:paraId="44B413A6" w14:textId="53B25F4C" w:rsidR="00B67AFC" w:rsidRDefault="00B67AFC" w:rsidP="00615B72">
      <w:pPr>
        <w:autoSpaceDE w:val="0"/>
        <w:autoSpaceDN w:val="0"/>
        <w:adjustRightInd w:val="0"/>
        <w:spacing w:after="0" w:line="240" w:lineRule="auto"/>
        <w:ind w:left="567" w:hanging="567"/>
        <w:jc w:val="both"/>
        <w:rPr>
          <w:rFonts w:ascii="Times New Roman" w:hAnsi="Times New Roman" w:cs="Times New Roman"/>
          <w:sz w:val="24"/>
          <w:szCs w:val="24"/>
        </w:rPr>
      </w:pPr>
    </w:p>
    <w:p w14:paraId="7CFEDA98" w14:textId="77777777" w:rsidR="00192169" w:rsidRPr="00192169" w:rsidRDefault="00192169" w:rsidP="00615B72">
      <w:pPr>
        <w:autoSpaceDE w:val="0"/>
        <w:autoSpaceDN w:val="0"/>
        <w:adjustRightInd w:val="0"/>
        <w:spacing w:after="0" w:line="240" w:lineRule="auto"/>
        <w:ind w:left="567" w:hanging="567"/>
        <w:jc w:val="both"/>
        <w:rPr>
          <w:rFonts w:ascii="Times New Roman" w:hAnsi="Times New Roman" w:cs="Times New Roman"/>
          <w:sz w:val="24"/>
          <w:szCs w:val="24"/>
        </w:rPr>
      </w:pPr>
      <w:bookmarkStart w:id="11" w:name="_GoBack"/>
      <w:bookmarkEnd w:id="11"/>
    </w:p>
    <w:p w14:paraId="433E2C9C" w14:textId="40A163F9" w:rsidR="00A308D1" w:rsidRPr="00192169" w:rsidRDefault="00DF1D65" w:rsidP="00192169">
      <w:pPr>
        <w:keepNext/>
        <w:autoSpaceDE w:val="0"/>
        <w:autoSpaceDN w:val="0"/>
        <w:adjustRightInd w:val="0"/>
        <w:spacing w:after="0" w:line="240" w:lineRule="auto"/>
        <w:ind w:left="567" w:hanging="567"/>
        <w:jc w:val="both"/>
        <w:rPr>
          <w:rFonts w:ascii="Times New Roman" w:hAnsi="Times New Roman" w:cs="Times New Roman"/>
          <w:sz w:val="24"/>
          <w:szCs w:val="24"/>
          <w:u w:val="single"/>
        </w:rPr>
      </w:pPr>
      <w:r w:rsidRPr="00192169">
        <w:rPr>
          <w:rFonts w:ascii="Times New Roman" w:hAnsi="Times New Roman" w:cs="Times New Roman"/>
          <w:sz w:val="24"/>
          <w:szCs w:val="24"/>
          <w:u w:val="single"/>
        </w:rPr>
        <w:lastRenderedPageBreak/>
        <w:t xml:space="preserve">Sankcie – priestupky na úseku civilného letectva - § </w:t>
      </w:r>
      <w:r w:rsidR="00B12CC1" w:rsidRPr="00192169">
        <w:rPr>
          <w:rFonts w:ascii="Times New Roman" w:hAnsi="Times New Roman" w:cs="Times New Roman"/>
          <w:sz w:val="24"/>
          <w:szCs w:val="24"/>
          <w:u w:val="single"/>
        </w:rPr>
        <w:t>1</w:t>
      </w:r>
      <w:r w:rsidR="00117F8D" w:rsidRPr="00192169">
        <w:rPr>
          <w:rFonts w:ascii="Times New Roman" w:hAnsi="Times New Roman" w:cs="Times New Roman"/>
          <w:sz w:val="24"/>
          <w:szCs w:val="24"/>
          <w:u w:val="single"/>
        </w:rPr>
        <w:t>51</w:t>
      </w:r>
    </w:p>
    <w:p w14:paraId="6F1B1C0C" w14:textId="0468A4CF" w:rsidR="00A308D1" w:rsidRPr="00192169" w:rsidRDefault="00A308D1" w:rsidP="00192169">
      <w:pPr>
        <w:keepNext/>
        <w:autoSpaceDE w:val="0"/>
        <w:autoSpaceDN w:val="0"/>
        <w:adjustRightInd w:val="0"/>
        <w:spacing w:after="0" w:line="240" w:lineRule="auto"/>
        <w:ind w:left="567" w:hanging="567"/>
        <w:jc w:val="both"/>
        <w:rPr>
          <w:rFonts w:ascii="Times New Roman" w:hAnsi="Times New Roman" w:cs="Times New Roman"/>
          <w:sz w:val="24"/>
          <w:szCs w:val="24"/>
        </w:rPr>
      </w:pPr>
    </w:p>
    <w:p w14:paraId="36AEB6FB" w14:textId="77777777" w:rsidR="00353DE3" w:rsidRPr="00192169" w:rsidRDefault="00353DE3" w:rsidP="00353DE3">
      <w:pPr>
        <w:keepNext/>
        <w:numPr>
          <w:ilvl w:val="0"/>
          <w:numId w:val="19"/>
        </w:numPr>
        <w:spacing w:after="0" w:line="240" w:lineRule="auto"/>
        <w:ind w:left="567" w:hanging="567"/>
        <w:contextualSpacing/>
        <w:jc w:val="both"/>
        <w:rPr>
          <w:rFonts w:ascii="Times New Roman" w:eastAsia="Calibri" w:hAnsi="Times New Roman" w:cs="Times New Roman"/>
          <w:sz w:val="24"/>
          <w:szCs w:val="24"/>
        </w:rPr>
      </w:pPr>
      <w:bookmarkStart w:id="12" w:name="_Ref227750594"/>
      <w:r w:rsidRPr="00192169">
        <w:rPr>
          <w:rFonts w:ascii="Times New Roman" w:eastAsia="Calibri" w:hAnsi="Times New Roman" w:cs="Times New Roman"/>
          <w:sz w:val="24"/>
          <w:szCs w:val="24"/>
        </w:rPr>
        <w:t>Priestupku na úseku civilného letectva sa dopustí ten, kto</w:t>
      </w:r>
      <w:bookmarkEnd w:id="12"/>
      <w:r w:rsidRPr="00192169">
        <w:rPr>
          <w:rFonts w:ascii="Times New Roman" w:eastAsia="Calibri" w:hAnsi="Times New Roman" w:cs="Times New Roman"/>
          <w:sz w:val="24"/>
          <w:szCs w:val="24"/>
        </w:rPr>
        <w:t xml:space="preserve">  </w:t>
      </w:r>
    </w:p>
    <w:p w14:paraId="67AE9A6A" w14:textId="77777777" w:rsidR="00353DE3" w:rsidRPr="00192169" w:rsidRDefault="00353DE3" w:rsidP="00353DE3">
      <w:pPr>
        <w:numPr>
          <w:ilvl w:val="0"/>
          <w:numId w:val="17"/>
        </w:numPr>
        <w:spacing w:after="0" w:line="240" w:lineRule="auto"/>
        <w:ind w:left="1134" w:hanging="567"/>
        <w:contextualSpacing/>
        <w:jc w:val="both"/>
        <w:rPr>
          <w:rFonts w:ascii="Times New Roman" w:eastAsia="Calibri" w:hAnsi="Times New Roman" w:cs="Times New Roman"/>
          <w:sz w:val="24"/>
          <w:szCs w:val="24"/>
        </w:rPr>
      </w:pPr>
      <w:bookmarkStart w:id="13" w:name="_Ref227749957"/>
      <w:r w:rsidRPr="00192169">
        <w:rPr>
          <w:rFonts w:ascii="Times New Roman" w:eastAsia="Calibri" w:hAnsi="Times New Roman" w:cs="Times New Roman"/>
          <w:sz w:val="24"/>
          <w:szCs w:val="24"/>
        </w:rPr>
        <w:t>ako pilot na diaľku poruší rozhodnutie o určení zemepisnej oblasti UAS,</w:t>
      </w:r>
      <w:bookmarkEnd w:id="13"/>
      <w:r w:rsidRPr="00192169">
        <w:rPr>
          <w:rFonts w:ascii="Times New Roman" w:eastAsia="Calibri" w:hAnsi="Times New Roman" w:cs="Times New Roman"/>
          <w:sz w:val="24"/>
          <w:szCs w:val="24"/>
        </w:rPr>
        <w:t xml:space="preserve"> </w:t>
      </w:r>
    </w:p>
    <w:p w14:paraId="3066CF8B" w14:textId="7F0745BD" w:rsidR="00353DE3" w:rsidRPr="00192169" w:rsidRDefault="00353DE3" w:rsidP="00353DE3">
      <w:pPr>
        <w:numPr>
          <w:ilvl w:val="0"/>
          <w:numId w:val="17"/>
        </w:numPr>
        <w:spacing w:after="0" w:line="240" w:lineRule="auto"/>
        <w:ind w:left="1134" w:hanging="567"/>
        <w:contextualSpacing/>
        <w:jc w:val="both"/>
        <w:rPr>
          <w:rFonts w:ascii="Times New Roman" w:eastAsia="Calibri" w:hAnsi="Times New Roman" w:cs="Times New Roman"/>
          <w:sz w:val="24"/>
          <w:szCs w:val="24"/>
        </w:rPr>
      </w:pPr>
      <w:bookmarkStart w:id="14" w:name="_Ref227749963"/>
      <w:r w:rsidRPr="00192169">
        <w:rPr>
          <w:rFonts w:ascii="Times New Roman" w:eastAsia="Calibri" w:hAnsi="Times New Roman" w:cs="Times New Roman"/>
          <w:sz w:val="24"/>
          <w:szCs w:val="24"/>
        </w:rPr>
        <w:t>ako pilot poruší pravidlá lietania podľa leteckého predpisu alebo osobitného predpisu,</w:t>
      </w:r>
      <w:bookmarkEnd w:id="14"/>
      <w:r w:rsidRPr="00192169">
        <w:rPr>
          <w:rFonts w:ascii="Times New Roman" w:eastAsia="Calibri" w:hAnsi="Times New Roman" w:cs="Times New Roman"/>
          <w:sz w:val="24"/>
          <w:szCs w:val="24"/>
        </w:rPr>
        <w:t xml:space="preserve"> </w:t>
      </w:r>
    </w:p>
    <w:p w14:paraId="7334C4B6" w14:textId="77777777" w:rsidR="00353DE3" w:rsidRPr="00192169" w:rsidRDefault="00353DE3" w:rsidP="00353DE3">
      <w:pPr>
        <w:numPr>
          <w:ilvl w:val="0"/>
          <w:numId w:val="17"/>
        </w:numPr>
        <w:spacing w:after="0" w:line="240" w:lineRule="auto"/>
        <w:ind w:left="1134" w:hanging="567"/>
        <w:contextualSpacing/>
        <w:jc w:val="both"/>
        <w:rPr>
          <w:rFonts w:ascii="Times New Roman" w:eastAsia="Calibri" w:hAnsi="Times New Roman" w:cs="Times New Roman"/>
          <w:sz w:val="24"/>
          <w:szCs w:val="24"/>
        </w:rPr>
      </w:pPr>
      <w:bookmarkStart w:id="15" w:name="_Ref227750258"/>
      <w:r w:rsidRPr="00192169">
        <w:rPr>
          <w:rFonts w:ascii="Times New Roman" w:eastAsia="Calibri" w:hAnsi="Times New Roman" w:cs="Times New Roman"/>
          <w:sz w:val="24"/>
          <w:szCs w:val="24"/>
        </w:rPr>
        <w:t>ako pilot na diaľku neoznámi zmenu údajov zapísaných v registri pilotov na diaľku do 15 dní odo dňa, keď zmena nastala,</w:t>
      </w:r>
      <w:bookmarkEnd w:id="15"/>
    </w:p>
    <w:p w14:paraId="4A6B6351" w14:textId="5B554BBE" w:rsidR="00353DE3" w:rsidRPr="00192169" w:rsidRDefault="00F4024F" w:rsidP="00353DE3">
      <w:pPr>
        <w:numPr>
          <w:ilvl w:val="0"/>
          <w:numId w:val="17"/>
        </w:numPr>
        <w:spacing w:after="0" w:line="240" w:lineRule="auto"/>
        <w:ind w:left="1134" w:hanging="567"/>
        <w:contextualSpacing/>
        <w:jc w:val="both"/>
        <w:rPr>
          <w:rFonts w:ascii="Times New Roman" w:eastAsia="Calibri" w:hAnsi="Times New Roman" w:cs="Times New Roman"/>
          <w:sz w:val="24"/>
          <w:szCs w:val="24"/>
        </w:rPr>
      </w:pPr>
      <w:bookmarkStart w:id="16" w:name="_Ref227749976"/>
      <w:r w:rsidRPr="00192169">
        <w:rPr>
          <w:rFonts w:ascii="Times New Roman" w:eastAsia="Calibri" w:hAnsi="Times New Roman" w:cs="Times New Roman"/>
          <w:sz w:val="24"/>
          <w:szCs w:val="24"/>
        </w:rPr>
        <w:t xml:space="preserve">ako pilot pri vykonaní letu v časti vzdušného priestoru Slovenskej republiky zriadenej </w:t>
      </w:r>
      <w:r w:rsidR="00353DE3" w:rsidRPr="00192169">
        <w:rPr>
          <w:rFonts w:ascii="Times New Roman" w:eastAsia="Calibri" w:hAnsi="Times New Roman" w:cs="Times New Roman"/>
          <w:sz w:val="24"/>
          <w:szCs w:val="24"/>
        </w:rPr>
        <w:t>na ochranu jadrového zariadenia poruší pravidlá využívania tohto vzdušného priestoru alebo vykoná tento let bez súhlasu vydaného podľa osobitného predpisu alebo bez kladného stanoviska vydaného podľa osobitného predpisu alebo v rozpore s podmienkami v nich určenými,</w:t>
      </w:r>
      <w:bookmarkEnd w:id="16"/>
      <w:r w:rsidR="00353DE3" w:rsidRPr="00192169">
        <w:rPr>
          <w:rFonts w:ascii="Times New Roman" w:eastAsia="Calibri" w:hAnsi="Times New Roman" w:cs="Times New Roman"/>
          <w:sz w:val="24"/>
          <w:szCs w:val="24"/>
        </w:rPr>
        <w:t xml:space="preserve"> </w:t>
      </w:r>
    </w:p>
    <w:p w14:paraId="14CDF52B" w14:textId="28E803A2" w:rsidR="00353DE3" w:rsidRPr="00192169" w:rsidRDefault="00F4024F" w:rsidP="00353DE3">
      <w:pPr>
        <w:numPr>
          <w:ilvl w:val="0"/>
          <w:numId w:val="17"/>
        </w:numPr>
        <w:spacing w:after="0" w:line="240" w:lineRule="auto"/>
        <w:ind w:left="1134" w:hanging="567"/>
        <w:contextualSpacing/>
        <w:jc w:val="both"/>
        <w:rPr>
          <w:rFonts w:ascii="Times New Roman" w:eastAsia="Calibri" w:hAnsi="Times New Roman" w:cs="Times New Roman"/>
          <w:sz w:val="24"/>
          <w:szCs w:val="24"/>
        </w:rPr>
      </w:pPr>
      <w:bookmarkStart w:id="17" w:name="_Ref227749984"/>
      <w:r w:rsidRPr="00192169">
        <w:rPr>
          <w:rFonts w:ascii="Times New Roman" w:eastAsia="Calibri" w:hAnsi="Times New Roman" w:cs="Times New Roman"/>
          <w:sz w:val="24"/>
          <w:szCs w:val="24"/>
        </w:rPr>
        <w:t xml:space="preserve">ako pilot pri vykonaní letu v časti vzdušného priestoru Slovenskej republiky zriadenej </w:t>
      </w:r>
      <w:r w:rsidR="00353DE3" w:rsidRPr="00192169">
        <w:rPr>
          <w:rFonts w:ascii="Times New Roman" w:eastAsia="Calibri" w:hAnsi="Times New Roman" w:cs="Times New Roman"/>
          <w:sz w:val="24"/>
          <w:szCs w:val="24"/>
        </w:rPr>
        <w:t>na ochranu prírody a krajiny poruší pravidlá využívania tohto vzdušného priestoru,</w:t>
      </w:r>
      <w:bookmarkEnd w:id="17"/>
      <w:r w:rsidR="00353DE3" w:rsidRPr="00192169">
        <w:rPr>
          <w:rFonts w:ascii="Times New Roman" w:eastAsia="Calibri" w:hAnsi="Times New Roman" w:cs="Times New Roman"/>
          <w:sz w:val="24"/>
          <w:szCs w:val="24"/>
        </w:rPr>
        <w:t xml:space="preserve"> </w:t>
      </w:r>
    </w:p>
    <w:p w14:paraId="3C4324D3" w14:textId="77777777" w:rsidR="00353DE3" w:rsidRPr="00192169" w:rsidRDefault="00353DE3" w:rsidP="00353DE3">
      <w:pPr>
        <w:numPr>
          <w:ilvl w:val="0"/>
          <w:numId w:val="17"/>
        </w:numPr>
        <w:spacing w:after="0" w:line="240" w:lineRule="auto"/>
        <w:ind w:left="1134" w:hanging="567"/>
        <w:contextualSpacing/>
        <w:jc w:val="both"/>
        <w:rPr>
          <w:rFonts w:ascii="Times New Roman" w:eastAsia="Calibri" w:hAnsi="Times New Roman" w:cs="Times New Roman"/>
          <w:sz w:val="24"/>
          <w:szCs w:val="24"/>
        </w:rPr>
      </w:pPr>
      <w:bookmarkStart w:id="18" w:name="_Ref227749992"/>
      <w:r w:rsidRPr="00192169">
        <w:rPr>
          <w:rFonts w:ascii="Times New Roman" w:eastAsia="Calibri" w:hAnsi="Times New Roman" w:cs="Times New Roman"/>
          <w:sz w:val="24"/>
          <w:szCs w:val="24"/>
        </w:rPr>
        <w:t>ako pilot poruší vyhlásený zákaz alebo obmedzenie vykonávania určených civilných letov lietadlami s posádkou v určenej časti vzdušného priestoru Slovenskej republiky,</w:t>
      </w:r>
      <w:bookmarkEnd w:id="18"/>
      <w:r w:rsidRPr="00192169">
        <w:rPr>
          <w:rFonts w:ascii="Times New Roman" w:eastAsia="Calibri" w:hAnsi="Times New Roman" w:cs="Times New Roman"/>
          <w:sz w:val="24"/>
          <w:szCs w:val="24"/>
        </w:rPr>
        <w:t xml:space="preserve"> </w:t>
      </w:r>
    </w:p>
    <w:p w14:paraId="76E880F3" w14:textId="77777777" w:rsidR="00353DE3" w:rsidRPr="00192169" w:rsidRDefault="00353DE3" w:rsidP="00353DE3">
      <w:pPr>
        <w:numPr>
          <w:ilvl w:val="0"/>
          <w:numId w:val="17"/>
        </w:numPr>
        <w:spacing w:after="0" w:line="240" w:lineRule="auto"/>
        <w:ind w:left="1134" w:hanging="567"/>
        <w:contextualSpacing/>
        <w:jc w:val="both"/>
        <w:rPr>
          <w:rFonts w:ascii="Times New Roman" w:eastAsia="Calibri" w:hAnsi="Times New Roman" w:cs="Times New Roman"/>
          <w:sz w:val="24"/>
          <w:szCs w:val="24"/>
        </w:rPr>
      </w:pPr>
      <w:bookmarkStart w:id="19" w:name="_Ref227749999"/>
      <w:r w:rsidRPr="00192169">
        <w:rPr>
          <w:rFonts w:ascii="Times New Roman" w:eastAsia="Calibri" w:hAnsi="Times New Roman" w:cs="Times New Roman"/>
          <w:sz w:val="24"/>
          <w:szCs w:val="24"/>
        </w:rPr>
        <w:t>ako pilot vykoná let v riadenom vzdušnom priestore bez letového povolenia alebo v rozpore s vydaným letovým povolením alebo poruší pravidlá využívania určených častí vzdušného priestoru Slovenskej republiky,</w:t>
      </w:r>
      <w:bookmarkEnd w:id="19"/>
      <w:r w:rsidRPr="00192169">
        <w:rPr>
          <w:rFonts w:ascii="Times New Roman" w:eastAsia="Calibri" w:hAnsi="Times New Roman" w:cs="Times New Roman"/>
          <w:sz w:val="24"/>
          <w:szCs w:val="24"/>
        </w:rPr>
        <w:t xml:space="preserve"> </w:t>
      </w:r>
    </w:p>
    <w:p w14:paraId="50A7E35C" w14:textId="75CC9128" w:rsidR="00353DE3" w:rsidRPr="00192169" w:rsidRDefault="00F4024F" w:rsidP="00353DE3">
      <w:pPr>
        <w:numPr>
          <w:ilvl w:val="0"/>
          <w:numId w:val="17"/>
        </w:numPr>
        <w:spacing w:after="0" w:line="240" w:lineRule="auto"/>
        <w:ind w:left="1134" w:hanging="567"/>
        <w:contextualSpacing/>
        <w:jc w:val="both"/>
        <w:rPr>
          <w:rFonts w:ascii="Times New Roman" w:eastAsia="Calibri" w:hAnsi="Times New Roman" w:cs="Times New Roman"/>
          <w:sz w:val="24"/>
          <w:szCs w:val="24"/>
        </w:rPr>
      </w:pPr>
      <w:bookmarkStart w:id="20" w:name="_Ref227750063"/>
      <w:r w:rsidRPr="00192169">
        <w:rPr>
          <w:rFonts w:ascii="Times New Roman" w:eastAsia="Calibri" w:hAnsi="Times New Roman" w:cs="Times New Roman"/>
          <w:sz w:val="24"/>
          <w:szCs w:val="24"/>
        </w:rPr>
        <w:t>ako pilot vykoná vzlet z iného miesta ako letisko, osobitné letisko, heliport, vertiport alebo plocha pre lietajúce športové zariadenia; to neplatí, ak ide o vzlet počas prevádzky HEMS alebo prevádzky VEMS</w:t>
      </w:r>
      <w:r w:rsidR="00353DE3" w:rsidRPr="00192169">
        <w:rPr>
          <w:rFonts w:ascii="Times New Roman" w:eastAsia="MS Mincho" w:hAnsi="Times New Roman" w:cs="Times New Roman"/>
          <w:sz w:val="24"/>
          <w:szCs w:val="24"/>
        </w:rPr>
        <w:t xml:space="preserve">, </w:t>
      </w:r>
      <w:r w:rsidR="00353DE3" w:rsidRPr="00192169">
        <w:rPr>
          <w:rFonts w:ascii="Times New Roman" w:eastAsia="Calibri" w:hAnsi="Times New Roman" w:cs="Times New Roman"/>
          <w:sz w:val="24"/>
          <w:szCs w:val="24"/>
        </w:rPr>
        <w:t>vzlet z miesta prevádzky lietadlom, na ktoré sa vzťahuje osobitný predpis, alebo o vzlet lietadla, ktoré vlečie iné lietadlo po vynútenom pristáti alebo bezpečnostnom pristáti,</w:t>
      </w:r>
      <w:bookmarkEnd w:id="20"/>
      <w:r w:rsidR="00353DE3" w:rsidRPr="00192169">
        <w:rPr>
          <w:rFonts w:ascii="Times New Roman" w:eastAsia="Calibri" w:hAnsi="Times New Roman" w:cs="Times New Roman"/>
          <w:sz w:val="24"/>
          <w:szCs w:val="24"/>
        </w:rPr>
        <w:t xml:space="preserve"> </w:t>
      </w:r>
    </w:p>
    <w:p w14:paraId="53CA2EA4" w14:textId="2D7C817E" w:rsidR="00353DE3" w:rsidRPr="00192169" w:rsidRDefault="00353DE3" w:rsidP="00353DE3">
      <w:pPr>
        <w:numPr>
          <w:ilvl w:val="0"/>
          <w:numId w:val="17"/>
        </w:numPr>
        <w:spacing w:after="0" w:line="240" w:lineRule="auto"/>
        <w:ind w:left="1134" w:hanging="567"/>
        <w:contextualSpacing/>
        <w:jc w:val="both"/>
        <w:rPr>
          <w:rFonts w:ascii="Times New Roman" w:eastAsia="Calibri" w:hAnsi="Times New Roman" w:cs="Times New Roman"/>
          <w:sz w:val="24"/>
          <w:szCs w:val="24"/>
        </w:rPr>
      </w:pPr>
      <w:bookmarkStart w:id="21" w:name="_Ref227750232"/>
      <w:r w:rsidRPr="00192169">
        <w:rPr>
          <w:rFonts w:ascii="Times New Roman" w:eastAsia="Calibri" w:hAnsi="Times New Roman" w:cs="Times New Roman"/>
          <w:sz w:val="24"/>
          <w:szCs w:val="24"/>
        </w:rPr>
        <w:t>ako držiteľ preukazu spôsobilosti zapríčiní leteckú nehodu, vážny incident alebo incident, ak osobitný predpis neustanovuje inak,</w:t>
      </w:r>
      <w:bookmarkEnd w:id="21"/>
      <w:r w:rsidRPr="00192169">
        <w:rPr>
          <w:rFonts w:ascii="Times New Roman" w:eastAsia="Calibri" w:hAnsi="Times New Roman" w:cs="Times New Roman"/>
          <w:sz w:val="24"/>
          <w:szCs w:val="24"/>
        </w:rPr>
        <w:t xml:space="preserve"> </w:t>
      </w:r>
    </w:p>
    <w:p w14:paraId="0E6C2AD7" w14:textId="5C4F0B34" w:rsidR="00353DE3" w:rsidRPr="00192169" w:rsidRDefault="00353DE3" w:rsidP="00353DE3">
      <w:pPr>
        <w:numPr>
          <w:ilvl w:val="0"/>
          <w:numId w:val="17"/>
        </w:numPr>
        <w:spacing w:after="0" w:line="240" w:lineRule="auto"/>
        <w:ind w:left="1134" w:hanging="567"/>
        <w:contextualSpacing/>
        <w:jc w:val="both"/>
        <w:rPr>
          <w:rFonts w:ascii="Times New Roman" w:eastAsia="Calibri" w:hAnsi="Times New Roman" w:cs="Times New Roman"/>
          <w:sz w:val="24"/>
          <w:szCs w:val="24"/>
        </w:rPr>
      </w:pPr>
      <w:bookmarkStart w:id="22" w:name="_Ref227750078"/>
      <w:r w:rsidRPr="00192169">
        <w:rPr>
          <w:rFonts w:ascii="Times New Roman" w:eastAsia="Calibri" w:hAnsi="Times New Roman" w:cs="Times New Roman"/>
          <w:sz w:val="24"/>
          <w:szCs w:val="24"/>
        </w:rPr>
        <w:t>vykoná činnosť člena leteckého personálu bez vydaného preukazu spôsobilosti alebo bez vydaného osvedčenia pre palubného sprievodcu a vydaného dokladu o kvalifikácii na typ lietadla alebo na variant lietadla,</w:t>
      </w:r>
      <w:bookmarkEnd w:id="22"/>
      <w:r w:rsidRPr="00192169">
        <w:rPr>
          <w:rFonts w:ascii="Times New Roman" w:eastAsia="Calibri" w:hAnsi="Times New Roman" w:cs="Times New Roman"/>
          <w:sz w:val="24"/>
          <w:szCs w:val="24"/>
        </w:rPr>
        <w:t xml:space="preserve"> </w:t>
      </w:r>
    </w:p>
    <w:p w14:paraId="66B424BD" w14:textId="1FEE5690" w:rsidR="00353DE3" w:rsidRPr="00192169" w:rsidRDefault="00353DE3" w:rsidP="00353DE3">
      <w:pPr>
        <w:numPr>
          <w:ilvl w:val="0"/>
          <w:numId w:val="17"/>
        </w:numPr>
        <w:spacing w:after="0" w:line="240" w:lineRule="auto"/>
        <w:ind w:left="1134" w:hanging="567"/>
        <w:contextualSpacing/>
        <w:jc w:val="both"/>
        <w:rPr>
          <w:rFonts w:ascii="Times New Roman" w:eastAsia="Calibri" w:hAnsi="Times New Roman" w:cs="Times New Roman"/>
          <w:sz w:val="24"/>
          <w:szCs w:val="24"/>
        </w:rPr>
      </w:pPr>
      <w:bookmarkStart w:id="23" w:name="_Ref227750004"/>
      <w:r w:rsidRPr="00192169">
        <w:rPr>
          <w:rFonts w:ascii="Times New Roman" w:eastAsia="Calibri" w:hAnsi="Times New Roman" w:cs="Times New Roman"/>
          <w:sz w:val="24"/>
          <w:szCs w:val="24"/>
        </w:rPr>
        <w:t>vykoná činnosť člena leteckého personálu bez vydaného osvedčenia zdravotnej spôsobilosti alebo bez vydaného dokladu o zdravotnej spôsobilosti,</w:t>
      </w:r>
      <w:bookmarkEnd w:id="23"/>
      <w:r w:rsidRPr="00192169">
        <w:rPr>
          <w:rFonts w:ascii="Times New Roman" w:eastAsia="Calibri" w:hAnsi="Times New Roman" w:cs="Times New Roman"/>
          <w:sz w:val="24"/>
          <w:szCs w:val="24"/>
        </w:rPr>
        <w:t xml:space="preserve"> </w:t>
      </w:r>
    </w:p>
    <w:p w14:paraId="27F24E10" w14:textId="20CC3114" w:rsidR="00353DE3" w:rsidRPr="00192169" w:rsidRDefault="00F4024F" w:rsidP="00353DE3">
      <w:pPr>
        <w:numPr>
          <w:ilvl w:val="0"/>
          <w:numId w:val="17"/>
        </w:numPr>
        <w:spacing w:after="0" w:line="240" w:lineRule="auto"/>
        <w:ind w:left="1134" w:hanging="567"/>
        <w:contextualSpacing/>
        <w:jc w:val="both"/>
        <w:rPr>
          <w:rFonts w:ascii="Times New Roman" w:eastAsia="Calibri" w:hAnsi="Times New Roman" w:cs="Times New Roman"/>
          <w:sz w:val="24"/>
          <w:szCs w:val="24"/>
        </w:rPr>
      </w:pPr>
      <w:bookmarkStart w:id="24" w:name="_Ref227750010"/>
      <w:r w:rsidRPr="00192169">
        <w:rPr>
          <w:rFonts w:ascii="Times New Roman" w:hAnsi="Times New Roman" w:cs="Times New Roman"/>
          <w:sz w:val="24"/>
          <w:szCs w:val="24"/>
        </w:rPr>
        <w:t xml:space="preserve">ako člen leteckého personálu vykoná oprávnenie vyplývajúce z preukazu spôsobilosti bez toho, aby mal na jeho výkon zapísanú kvalifikačnú kategóriu alebo doložku alebo kvalifikáciu, ktorá je na vykonanie tohto oprávnenia ustanovená týmto zákonom, leteckým predpisom alebo osobitnými </w:t>
      </w:r>
      <w:r w:rsidR="00353DE3" w:rsidRPr="00192169">
        <w:rPr>
          <w:rFonts w:ascii="Times New Roman" w:eastAsia="Calibri" w:hAnsi="Times New Roman" w:cs="Times New Roman"/>
          <w:sz w:val="24"/>
          <w:szCs w:val="24"/>
        </w:rPr>
        <w:t>predpismi,</w:t>
      </w:r>
      <w:bookmarkEnd w:id="24"/>
      <w:r w:rsidR="00353DE3" w:rsidRPr="00192169">
        <w:rPr>
          <w:rFonts w:ascii="Times New Roman" w:eastAsia="Calibri" w:hAnsi="Times New Roman" w:cs="Times New Roman"/>
          <w:sz w:val="24"/>
          <w:szCs w:val="24"/>
        </w:rPr>
        <w:t xml:space="preserve"> </w:t>
      </w:r>
    </w:p>
    <w:p w14:paraId="15A988C4" w14:textId="24545280" w:rsidR="00353DE3" w:rsidRPr="00192169" w:rsidRDefault="00353DE3" w:rsidP="00353DE3">
      <w:pPr>
        <w:numPr>
          <w:ilvl w:val="0"/>
          <w:numId w:val="17"/>
        </w:numPr>
        <w:spacing w:after="0" w:line="240" w:lineRule="auto"/>
        <w:ind w:left="1134" w:hanging="567"/>
        <w:contextualSpacing/>
        <w:jc w:val="both"/>
        <w:rPr>
          <w:rFonts w:ascii="Times New Roman" w:eastAsia="Calibri" w:hAnsi="Times New Roman" w:cs="Times New Roman"/>
          <w:sz w:val="24"/>
          <w:szCs w:val="24"/>
        </w:rPr>
      </w:pPr>
      <w:bookmarkStart w:id="25" w:name="_Ref227750016"/>
      <w:r w:rsidRPr="00192169">
        <w:rPr>
          <w:rFonts w:ascii="Times New Roman" w:eastAsia="Calibri" w:hAnsi="Times New Roman" w:cs="Times New Roman"/>
          <w:sz w:val="24"/>
          <w:szCs w:val="24"/>
        </w:rPr>
        <w:t>ako člen leteckého personálu vykoná činnosť člena leteckého personálu v rozpore s preukazom spôsobilosti alebo osvedčením pre palubného sprievodcu a dokladom o kvalifikácii na typ alebo na variant lietadla alebo v rozpore s osvedčením zdravotnej spôsobilosti alebo dokladom o zdravotnej spôsobilosti alebo poruší povinnosť podľa tohto zákona, leteckého predpisu alebo osobitného predpisu,</w:t>
      </w:r>
      <w:bookmarkEnd w:id="25"/>
      <w:r w:rsidRPr="00192169">
        <w:rPr>
          <w:rFonts w:ascii="Times New Roman" w:eastAsia="Calibri" w:hAnsi="Times New Roman" w:cs="Times New Roman"/>
          <w:sz w:val="24"/>
          <w:szCs w:val="24"/>
        </w:rPr>
        <w:t xml:space="preserve"> </w:t>
      </w:r>
    </w:p>
    <w:p w14:paraId="23F08F96" w14:textId="77777777" w:rsidR="00353DE3" w:rsidRPr="00192169" w:rsidRDefault="00353DE3" w:rsidP="00353DE3">
      <w:pPr>
        <w:numPr>
          <w:ilvl w:val="0"/>
          <w:numId w:val="17"/>
        </w:numPr>
        <w:spacing w:after="0" w:line="240" w:lineRule="auto"/>
        <w:ind w:left="1134" w:hanging="567"/>
        <w:contextualSpacing/>
        <w:jc w:val="both"/>
        <w:rPr>
          <w:rFonts w:ascii="Times New Roman" w:eastAsia="Calibri" w:hAnsi="Times New Roman" w:cs="Times New Roman"/>
          <w:sz w:val="24"/>
          <w:szCs w:val="24"/>
        </w:rPr>
      </w:pPr>
      <w:bookmarkStart w:id="26" w:name="_Ref227750314"/>
      <w:r w:rsidRPr="00192169">
        <w:rPr>
          <w:rFonts w:ascii="Times New Roman" w:eastAsia="Calibri" w:hAnsi="Times New Roman" w:cs="Times New Roman"/>
          <w:sz w:val="24"/>
          <w:szCs w:val="24"/>
        </w:rPr>
        <w:t>ako držiteľ osvedčenia zdravotnej spôsobilosti alebo dokladu o zdravotnej spôsobilosti neinformuje lekára alebo zdravotnícke zariadenie, ktoré mu osvedčenie alebo doklad vydalo, o znížení jeho zdravotnej spôsobilosti alebo o tom, že podstúpil lekárske vyšetrenie, ktoré môže mať vplyv na bezpečné vykonávanie oprávnení vyplývajúcich z preukazu spôsobilosti,</w:t>
      </w:r>
      <w:bookmarkEnd w:id="26"/>
    </w:p>
    <w:p w14:paraId="5EC132CD" w14:textId="7623C26C" w:rsidR="00353DE3" w:rsidRPr="00192169" w:rsidRDefault="00353DE3" w:rsidP="00353DE3">
      <w:pPr>
        <w:numPr>
          <w:ilvl w:val="0"/>
          <w:numId w:val="17"/>
        </w:numPr>
        <w:spacing w:after="0" w:line="240" w:lineRule="auto"/>
        <w:ind w:left="1134" w:hanging="567"/>
        <w:contextualSpacing/>
        <w:jc w:val="both"/>
        <w:rPr>
          <w:rFonts w:ascii="Times New Roman" w:eastAsia="Calibri" w:hAnsi="Times New Roman" w:cs="Times New Roman"/>
          <w:sz w:val="24"/>
          <w:szCs w:val="24"/>
        </w:rPr>
      </w:pPr>
      <w:bookmarkStart w:id="27" w:name="_Ref227750197"/>
      <w:r w:rsidRPr="00192169">
        <w:rPr>
          <w:rFonts w:ascii="Times New Roman" w:eastAsia="Calibri" w:hAnsi="Times New Roman" w:cs="Times New Roman"/>
          <w:sz w:val="24"/>
          <w:szCs w:val="24"/>
        </w:rPr>
        <w:t>vykoná činnosti examinátora alebo inštruktora bez vydaného osvedčenia,</w:t>
      </w:r>
      <w:bookmarkEnd w:id="27"/>
      <w:r w:rsidRPr="00192169">
        <w:rPr>
          <w:rFonts w:ascii="Times New Roman" w:eastAsia="Calibri" w:hAnsi="Times New Roman" w:cs="Times New Roman"/>
          <w:sz w:val="24"/>
          <w:szCs w:val="24"/>
        </w:rPr>
        <w:t xml:space="preserve"> </w:t>
      </w:r>
    </w:p>
    <w:p w14:paraId="34C6BCFD" w14:textId="4A3FA9A5" w:rsidR="00353DE3" w:rsidRPr="00192169" w:rsidRDefault="00353DE3" w:rsidP="00353DE3">
      <w:pPr>
        <w:numPr>
          <w:ilvl w:val="0"/>
          <w:numId w:val="17"/>
        </w:numPr>
        <w:spacing w:after="0" w:line="240" w:lineRule="auto"/>
        <w:ind w:left="1134" w:hanging="567"/>
        <w:contextualSpacing/>
        <w:jc w:val="both"/>
        <w:rPr>
          <w:rFonts w:ascii="Times New Roman" w:eastAsia="Calibri" w:hAnsi="Times New Roman" w:cs="Times New Roman"/>
          <w:sz w:val="24"/>
          <w:szCs w:val="24"/>
        </w:rPr>
      </w:pPr>
      <w:bookmarkStart w:id="28" w:name="_Ref227750026"/>
      <w:r w:rsidRPr="00192169">
        <w:rPr>
          <w:rFonts w:ascii="Times New Roman" w:eastAsia="Calibri" w:hAnsi="Times New Roman" w:cs="Times New Roman"/>
          <w:sz w:val="24"/>
          <w:szCs w:val="24"/>
        </w:rPr>
        <w:lastRenderedPageBreak/>
        <w:t>ako examinátor alebo inštruktor vykoná činnosti examinátora alebo inštruktora v rozpore s osvedčením alebo poruší povinnosť podľa tohto zákona, leteckého predpisu alebo osobitného predpisu,</w:t>
      </w:r>
      <w:bookmarkEnd w:id="28"/>
      <w:r w:rsidRPr="00192169">
        <w:rPr>
          <w:rFonts w:ascii="Times New Roman" w:eastAsia="Calibri" w:hAnsi="Times New Roman" w:cs="Times New Roman"/>
          <w:sz w:val="24"/>
          <w:szCs w:val="24"/>
        </w:rPr>
        <w:t xml:space="preserve"> </w:t>
      </w:r>
    </w:p>
    <w:p w14:paraId="474CF992" w14:textId="3D7EA13F" w:rsidR="00353DE3" w:rsidRPr="00192169" w:rsidRDefault="00353DE3" w:rsidP="00353DE3">
      <w:pPr>
        <w:numPr>
          <w:ilvl w:val="0"/>
          <w:numId w:val="17"/>
        </w:numPr>
        <w:spacing w:after="0" w:line="240" w:lineRule="auto"/>
        <w:ind w:left="1134" w:hanging="567"/>
        <w:contextualSpacing/>
        <w:jc w:val="both"/>
        <w:rPr>
          <w:rFonts w:ascii="Times New Roman" w:eastAsia="Calibri" w:hAnsi="Times New Roman" w:cs="Times New Roman"/>
          <w:sz w:val="24"/>
          <w:szCs w:val="24"/>
        </w:rPr>
      </w:pPr>
      <w:bookmarkStart w:id="29" w:name="_Ref227750331"/>
      <w:r w:rsidRPr="00192169">
        <w:rPr>
          <w:rFonts w:ascii="Times New Roman" w:eastAsia="Calibri" w:hAnsi="Times New Roman" w:cs="Times New Roman"/>
          <w:sz w:val="24"/>
          <w:szCs w:val="24"/>
        </w:rPr>
        <w:t>ako držiteľ preukazu spôsobilosti alebo osvedčenia pre palubného sprievodcu poruší v leteckej prevádzke iným spôsobom tento zákon, všeobecne záväzný právny predpis vydaný na jeho základe, letecký predpis, medzinárodnú zmluvu, osobitný predpis alebo právny akt vydaný na základe tohto zákona,</w:t>
      </w:r>
      <w:bookmarkEnd w:id="29"/>
      <w:r w:rsidRPr="00192169">
        <w:rPr>
          <w:rFonts w:ascii="Times New Roman" w:eastAsia="Calibri" w:hAnsi="Times New Roman" w:cs="Times New Roman"/>
          <w:sz w:val="24"/>
          <w:szCs w:val="24"/>
        </w:rPr>
        <w:t xml:space="preserve"> </w:t>
      </w:r>
    </w:p>
    <w:p w14:paraId="6F0F30B3" w14:textId="07007CF2" w:rsidR="00353DE3" w:rsidRPr="00192169" w:rsidRDefault="00353DE3" w:rsidP="00353DE3">
      <w:pPr>
        <w:numPr>
          <w:ilvl w:val="0"/>
          <w:numId w:val="17"/>
        </w:numPr>
        <w:spacing w:after="0" w:line="240" w:lineRule="auto"/>
        <w:ind w:left="1134" w:hanging="567"/>
        <w:contextualSpacing/>
        <w:jc w:val="both"/>
        <w:rPr>
          <w:rFonts w:ascii="Times New Roman" w:eastAsia="Calibri" w:hAnsi="Times New Roman" w:cs="Times New Roman"/>
          <w:sz w:val="24"/>
          <w:szCs w:val="24"/>
        </w:rPr>
      </w:pPr>
      <w:bookmarkStart w:id="30" w:name="_Ref227750239"/>
      <w:r w:rsidRPr="00192169">
        <w:rPr>
          <w:rFonts w:ascii="Times New Roman" w:eastAsia="Calibri" w:hAnsi="Times New Roman" w:cs="Times New Roman"/>
          <w:sz w:val="24"/>
          <w:szCs w:val="24"/>
        </w:rPr>
        <w:t>ako osoba, od ktorej závisí bezpečnosť v letectve, požije alkohol alebo inú návykovú látku počas vykonávania povinnosti alebo funkcií alebo vykonáva povinnosti alebo funkcie v takom čase po požití alkoholu alebo inej návykovej látky, keď sa alkohol alebo iná návyková látka ešte môže nachádzať v jej organizme alebo sa odmietne podrobiť skúške na zistenie požitia alkoholu alebo inej návykovej látky,</w:t>
      </w:r>
      <w:bookmarkEnd w:id="30"/>
      <w:r w:rsidRPr="00192169">
        <w:rPr>
          <w:rFonts w:ascii="Times New Roman" w:eastAsia="Calibri" w:hAnsi="Times New Roman" w:cs="Times New Roman"/>
          <w:sz w:val="24"/>
          <w:szCs w:val="24"/>
        </w:rPr>
        <w:t xml:space="preserve"> </w:t>
      </w:r>
    </w:p>
    <w:p w14:paraId="34CC3AFD" w14:textId="77777777" w:rsidR="00353DE3" w:rsidRPr="00192169" w:rsidRDefault="00353DE3" w:rsidP="00353DE3">
      <w:pPr>
        <w:numPr>
          <w:ilvl w:val="0"/>
          <w:numId w:val="17"/>
        </w:numPr>
        <w:spacing w:after="0" w:line="240" w:lineRule="auto"/>
        <w:ind w:left="1134" w:hanging="567"/>
        <w:contextualSpacing/>
        <w:jc w:val="both"/>
        <w:rPr>
          <w:rFonts w:ascii="Times New Roman" w:eastAsia="Calibri" w:hAnsi="Times New Roman" w:cs="Times New Roman"/>
          <w:sz w:val="24"/>
          <w:szCs w:val="24"/>
        </w:rPr>
      </w:pPr>
      <w:bookmarkStart w:id="31" w:name="_Ref227750210"/>
      <w:r w:rsidRPr="00192169">
        <w:rPr>
          <w:rFonts w:ascii="Times New Roman" w:eastAsia="Calibri" w:hAnsi="Times New Roman" w:cs="Times New Roman"/>
          <w:sz w:val="24"/>
          <w:szCs w:val="24"/>
        </w:rPr>
        <w:t>sa dopustí činu protiprávneho zasahovania v civilnom letectve, ktorý nie je trestným činom,</w:t>
      </w:r>
      <w:bookmarkEnd w:id="31"/>
      <w:r w:rsidRPr="00192169">
        <w:rPr>
          <w:rFonts w:ascii="Times New Roman" w:eastAsia="Calibri" w:hAnsi="Times New Roman" w:cs="Times New Roman"/>
          <w:sz w:val="24"/>
          <w:szCs w:val="24"/>
        </w:rPr>
        <w:t xml:space="preserve"> </w:t>
      </w:r>
    </w:p>
    <w:p w14:paraId="19FFCE69" w14:textId="4DD8A058" w:rsidR="00353DE3" w:rsidRPr="00192169" w:rsidRDefault="00353DE3" w:rsidP="00353DE3">
      <w:pPr>
        <w:numPr>
          <w:ilvl w:val="0"/>
          <w:numId w:val="17"/>
        </w:numPr>
        <w:spacing w:after="0" w:line="240" w:lineRule="auto"/>
        <w:ind w:left="1134" w:hanging="567"/>
        <w:contextualSpacing/>
        <w:jc w:val="both"/>
        <w:rPr>
          <w:rFonts w:ascii="Times New Roman" w:eastAsia="Calibri" w:hAnsi="Times New Roman" w:cs="Times New Roman"/>
          <w:sz w:val="24"/>
          <w:szCs w:val="24"/>
        </w:rPr>
      </w:pPr>
      <w:bookmarkStart w:id="32" w:name="_Ref227750035"/>
      <w:r w:rsidRPr="00192169">
        <w:rPr>
          <w:rFonts w:ascii="Times New Roman" w:eastAsia="Calibri" w:hAnsi="Times New Roman" w:cs="Times New Roman"/>
          <w:sz w:val="24"/>
          <w:szCs w:val="24"/>
        </w:rPr>
        <w:t>ako zhotoviteľ jednotlivo skonštruovaného lietadla podľa osobitného predpisu poruší povinnosť podľa tohto zákona,</w:t>
      </w:r>
      <w:bookmarkEnd w:id="32"/>
    </w:p>
    <w:p w14:paraId="059E451A" w14:textId="2379C0CD" w:rsidR="00353DE3" w:rsidRPr="00192169" w:rsidRDefault="00353DE3" w:rsidP="00353DE3">
      <w:pPr>
        <w:numPr>
          <w:ilvl w:val="0"/>
          <w:numId w:val="17"/>
        </w:numPr>
        <w:spacing w:after="0" w:line="240" w:lineRule="auto"/>
        <w:ind w:left="1134" w:hanging="567"/>
        <w:contextualSpacing/>
        <w:jc w:val="both"/>
        <w:rPr>
          <w:rFonts w:ascii="Times New Roman" w:eastAsia="Calibri" w:hAnsi="Times New Roman" w:cs="Times New Roman"/>
          <w:sz w:val="24"/>
          <w:szCs w:val="24"/>
        </w:rPr>
      </w:pPr>
      <w:bookmarkStart w:id="33" w:name="_Ref227750346"/>
      <w:r w:rsidRPr="00192169">
        <w:rPr>
          <w:rFonts w:ascii="Times New Roman" w:eastAsia="Calibri" w:hAnsi="Times New Roman" w:cs="Times New Roman"/>
          <w:sz w:val="24"/>
          <w:szCs w:val="24"/>
        </w:rPr>
        <w:t>ako osoba podľa § 4</w:t>
      </w:r>
      <w:r w:rsidR="00B67AFC" w:rsidRPr="00192169">
        <w:rPr>
          <w:rFonts w:ascii="Times New Roman" w:eastAsia="Calibri" w:hAnsi="Times New Roman" w:cs="Times New Roman"/>
          <w:sz w:val="24"/>
          <w:szCs w:val="24"/>
        </w:rPr>
        <w:t>6</w:t>
      </w:r>
      <w:r w:rsidRPr="00192169">
        <w:rPr>
          <w:rFonts w:ascii="Times New Roman" w:eastAsia="Calibri" w:hAnsi="Times New Roman" w:cs="Times New Roman"/>
          <w:sz w:val="24"/>
          <w:szCs w:val="24"/>
        </w:rPr>
        <w:t xml:space="preserve"> ods. 1 písm. b) alebo písm. c) vykoná údržbu alebo činnosti na zachovanie letovej spôsobilosti výrobku leteckej techniky alebo súčasti výrobku leteckej techniky v rozpore s týmto zákonom,</w:t>
      </w:r>
      <w:bookmarkEnd w:id="33"/>
    </w:p>
    <w:p w14:paraId="23CD9757" w14:textId="617B2CF6" w:rsidR="00353DE3" w:rsidRPr="00192169" w:rsidRDefault="00353DE3" w:rsidP="00353DE3">
      <w:pPr>
        <w:numPr>
          <w:ilvl w:val="0"/>
          <w:numId w:val="17"/>
        </w:numPr>
        <w:spacing w:after="0" w:line="240" w:lineRule="auto"/>
        <w:ind w:left="1134" w:hanging="567"/>
        <w:contextualSpacing/>
        <w:jc w:val="both"/>
        <w:rPr>
          <w:rFonts w:ascii="Times New Roman" w:eastAsia="Calibri" w:hAnsi="Times New Roman" w:cs="Times New Roman"/>
          <w:sz w:val="24"/>
          <w:szCs w:val="24"/>
        </w:rPr>
      </w:pPr>
      <w:bookmarkStart w:id="34" w:name="_Ref227750351"/>
      <w:r w:rsidRPr="00192169">
        <w:rPr>
          <w:rFonts w:ascii="Times New Roman" w:eastAsia="Calibri" w:hAnsi="Times New Roman" w:cs="Times New Roman"/>
          <w:sz w:val="24"/>
          <w:szCs w:val="24"/>
        </w:rPr>
        <w:t xml:space="preserve">ako pilot pri vzlete, pristáti alebo vykonaní prevádzky lietadla na mieste prevádzky poruší </w:t>
      </w:r>
      <w:r w:rsidR="001C3C85" w:rsidRPr="00192169">
        <w:rPr>
          <w:rFonts w:ascii="Times New Roman" w:eastAsia="Calibri" w:hAnsi="Times New Roman" w:cs="Times New Roman"/>
          <w:sz w:val="24"/>
          <w:szCs w:val="24"/>
        </w:rPr>
        <w:t>povinnosť</w:t>
      </w:r>
      <w:r w:rsidRPr="00192169">
        <w:rPr>
          <w:rFonts w:ascii="Times New Roman" w:eastAsia="Calibri" w:hAnsi="Times New Roman" w:cs="Times New Roman"/>
          <w:sz w:val="24"/>
          <w:szCs w:val="24"/>
        </w:rPr>
        <w:t xml:space="preserve"> podľa § 6</w:t>
      </w:r>
      <w:r w:rsidR="00B67AFC" w:rsidRPr="00192169">
        <w:rPr>
          <w:rFonts w:ascii="Times New Roman" w:eastAsia="Calibri" w:hAnsi="Times New Roman" w:cs="Times New Roman"/>
          <w:sz w:val="24"/>
          <w:szCs w:val="24"/>
        </w:rPr>
        <w:t>4</w:t>
      </w:r>
      <w:r w:rsidRPr="00192169">
        <w:rPr>
          <w:rFonts w:ascii="Times New Roman" w:eastAsia="Calibri" w:hAnsi="Times New Roman" w:cs="Times New Roman"/>
          <w:sz w:val="24"/>
          <w:szCs w:val="24"/>
        </w:rPr>
        <w:t xml:space="preserve"> ods. 4 a</w:t>
      </w:r>
      <w:r w:rsidR="001C3C85" w:rsidRPr="00192169">
        <w:rPr>
          <w:rFonts w:ascii="Times New Roman" w:eastAsia="Calibri" w:hAnsi="Times New Roman" w:cs="Times New Roman"/>
          <w:sz w:val="24"/>
          <w:szCs w:val="24"/>
        </w:rPr>
        <w:t xml:space="preserve">lebo ods. </w:t>
      </w:r>
      <w:r w:rsidRPr="00192169">
        <w:rPr>
          <w:rFonts w:ascii="Times New Roman" w:eastAsia="Calibri" w:hAnsi="Times New Roman" w:cs="Times New Roman"/>
          <w:sz w:val="24"/>
          <w:szCs w:val="24"/>
        </w:rPr>
        <w:t>5 alebo vykoná vzlet, pristátie alebo prevádzku lietadla na mieste prevádzky, ktoré nie je uvedené v prevádzkovej príručke leteckého prevádzkovateľa bez povolenia leteckého prevádzkovateľa alebo v rozpore s týmto povolením,</w:t>
      </w:r>
      <w:bookmarkEnd w:id="34"/>
      <w:r w:rsidRPr="00192169">
        <w:rPr>
          <w:rFonts w:ascii="Times New Roman" w:eastAsia="Calibri" w:hAnsi="Times New Roman" w:cs="Times New Roman"/>
          <w:sz w:val="24"/>
          <w:szCs w:val="24"/>
        </w:rPr>
        <w:t xml:space="preserve"> </w:t>
      </w:r>
    </w:p>
    <w:p w14:paraId="2133B47B" w14:textId="4FB05E50" w:rsidR="00353DE3" w:rsidRPr="00192169" w:rsidRDefault="00353DE3" w:rsidP="00353DE3">
      <w:pPr>
        <w:numPr>
          <w:ilvl w:val="0"/>
          <w:numId w:val="17"/>
        </w:numPr>
        <w:spacing w:after="0" w:line="240" w:lineRule="auto"/>
        <w:ind w:left="1134" w:hanging="567"/>
        <w:contextualSpacing/>
        <w:jc w:val="both"/>
        <w:rPr>
          <w:rFonts w:ascii="Times New Roman" w:eastAsia="Calibri" w:hAnsi="Times New Roman" w:cs="Times New Roman"/>
          <w:sz w:val="24"/>
          <w:szCs w:val="24"/>
        </w:rPr>
      </w:pPr>
      <w:bookmarkStart w:id="35" w:name="_Ref227750361"/>
      <w:r w:rsidRPr="00192169">
        <w:rPr>
          <w:rFonts w:ascii="Times New Roman" w:eastAsia="Calibri" w:hAnsi="Times New Roman" w:cs="Times New Roman"/>
          <w:sz w:val="24"/>
          <w:szCs w:val="24"/>
        </w:rPr>
        <w:t xml:space="preserve">ako osoba podľa § </w:t>
      </w:r>
      <w:r w:rsidR="0035262F" w:rsidRPr="00192169">
        <w:rPr>
          <w:rFonts w:ascii="Times New Roman" w:eastAsia="Calibri" w:hAnsi="Times New Roman" w:cs="Times New Roman"/>
          <w:sz w:val="24"/>
          <w:szCs w:val="24"/>
        </w:rPr>
        <w:t>102</w:t>
      </w:r>
      <w:r w:rsidRPr="00192169">
        <w:rPr>
          <w:rFonts w:ascii="Times New Roman" w:eastAsia="Calibri" w:hAnsi="Times New Roman" w:cs="Times New Roman"/>
          <w:sz w:val="24"/>
          <w:szCs w:val="24"/>
        </w:rPr>
        <w:t xml:space="preserve"> ods. 1 alebo ods. 2 bezodkladne neoznámi Dopravnému úradu zmenu skutočností, na základe ktorých Dopravný úrad rozhodol o previerke tejto osoby,</w:t>
      </w:r>
      <w:bookmarkEnd w:id="35"/>
      <w:r w:rsidRPr="00192169">
        <w:rPr>
          <w:rFonts w:ascii="Times New Roman" w:eastAsia="Calibri" w:hAnsi="Times New Roman" w:cs="Times New Roman"/>
          <w:sz w:val="24"/>
          <w:szCs w:val="24"/>
        </w:rPr>
        <w:t xml:space="preserve"> </w:t>
      </w:r>
    </w:p>
    <w:p w14:paraId="579F9E49" w14:textId="77777777" w:rsidR="00353DE3" w:rsidRPr="00192169" w:rsidRDefault="00353DE3" w:rsidP="00353DE3">
      <w:pPr>
        <w:numPr>
          <w:ilvl w:val="0"/>
          <w:numId w:val="17"/>
        </w:numPr>
        <w:spacing w:after="0" w:line="240" w:lineRule="auto"/>
        <w:ind w:left="1134" w:hanging="567"/>
        <w:contextualSpacing/>
        <w:jc w:val="both"/>
        <w:rPr>
          <w:rFonts w:ascii="Times New Roman" w:eastAsia="Calibri" w:hAnsi="Times New Roman" w:cs="Times New Roman"/>
          <w:sz w:val="24"/>
          <w:szCs w:val="24"/>
        </w:rPr>
      </w:pPr>
      <w:bookmarkStart w:id="36" w:name="_Ref227750369"/>
      <w:r w:rsidRPr="00192169">
        <w:rPr>
          <w:rFonts w:ascii="Times New Roman" w:eastAsia="Calibri" w:hAnsi="Times New Roman" w:cs="Times New Roman"/>
          <w:sz w:val="24"/>
          <w:szCs w:val="24"/>
        </w:rPr>
        <w:t>ako osoba nachádzajúca sa na letisku sa neriadi pokynmi prevádzkovateľa letiska alebo ním poverenej osoby pri zaisťovaní bezpečnostnej ochrany letectva,</w:t>
      </w:r>
      <w:bookmarkEnd w:id="36"/>
      <w:r w:rsidRPr="00192169">
        <w:rPr>
          <w:rFonts w:ascii="Times New Roman" w:eastAsia="Calibri" w:hAnsi="Times New Roman" w:cs="Times New Roman"/>
          <w:sz w:val="24"/>
          <w:szCs w:val="24"/>
        </w:rPr>
        <w:t xml:space="preserve"> </w:t>
      </w:r>
    </w:p>
    <w:p w14:paraId="21883AED" w14:textId="4EF756C3" w:rsidR="00353DE3" w:rsidRPr="00192169" w:rsidRDefault="001C3C85" w:rsidP="00353DE3">
      <w:pPr>
        <w:numPr>
          <w:ilvl w:val="0"/>
          <w:numId w:val="17"/>
        </w:numPr>
        <w:spacing w:after="0" w:line="240" w:lineRule="auto"/>
        <w:ind w:left="1134" w:hanging="567"/>
        <w:contextualSpacing/>
        <w:jc w:val="both"/>
        <w:rPr>
          <w:rFonts w:ascii="Times New Roman" w:eastAsia="Calibri" w:hAnsi="Times New Roman" w:cs="Times New Roman"/>
          <w:sz w:val="24"/>
          <w:szCs w:val="24"/>
        </w:rPr>
      </w:pPr>
      <w:bookmarkStart w:id="37" w:name="_Ref227750379"/>
      <w:r w:rsidRPr="00192169">
        <w:rPr>
          <w:rFonts w:ascii="Times New Roman" w:hAnsi="Times New Roman" w:cs="Times New Roman"/>
          <w:sz w:val="24"/>
          <w:szCs w:val="24"/>
        </w:rPr>
        <w:t xml:space="preserve">ako pilot lietajúceho športového zariadenia pri vykonaní letu lietajúcim športovým zariadením nedodrží podmienku vykonania letu lietajúcim športovým zariadením podľa § </w:t>
      </w:r>
      <w:r w:rsidR="00B12CC1" w:rsidRPr="00192169">
        <w:rPr>
          <w:rFonts w:ascii="Times New Roman" w:hAnsi="Times New Roman" w:cs="Times New Roman"/>
          <w:sz w:val="24"/>
          <w:szCs w:val="24"/>
        </w:rPr>
        <w:t>121</w:t>
      </w:r>
      <w:r w:rsidRPr="00192169">
        <w:rPr>
          <w:rFonts w:ascii="Times New Roman" w:hAnsi="Times New Roman" w:cs="Times New Roman"/>
          <w:sz w:val="24"/>
          <w:szCs w:val="24"/>
        </w:rPr>
        <w:t xml:space="preserve"> ods. 2 alebo podmienku alebo obmedzenie prevádzky lietajúceho športového zariadenia uvedené v preukaze letovej spôsobilosti lietajúceho športového zariadenia</w:t>
      </w:r>
      <w:r w:rsidR="00353DE3" w:rsidRPr="00192169">
        <w:rPr>
          <w:rFonts w:ascii="Times New Roman" w:eastAsia="Calibri" w:hAnsi="Times New Roman" w:cs="Times New Roman"/>
          <w:sz w:val="24"/>
          <w:szCs w:val="24"/>
        </w:rPr>
        <w:t>,</w:t>
      </w:r>
      <w:bookmarkEnd w:id="37"/>
    </w:p>
    <w:p w14:paraId="024958DD" w14:textId="77777777" w:rsidR="00353DE3" w:rsidRPr="00192169" w:rsidRDefault="00353DE3" w:rsidP="00353DE3">
      <w:pPr>
        <w:numPr>
          <w:ilvl w:val="0"/>
          <w:numId w:val="17"/>
        </w:numPr>
        <w:spacing w:after="0" w:line="240" w:lineRule="auto"/>
        <w:ind w:left="1134" w:hanging="567"/>
        <w:contextualSpacing/>
        <w:jc w:val="both"/>
        <w:rPr>
          <w:rFonts w:ascii="Times New Roman" w:eastAsia="Calibri" w:hAnsi="Times New Roman" w:cs="Times New Roman"/>
          <w:sz w:val="24"/>
          <w:szCs w:val="24"/>
        </w:rPr>
      </w:pPr>
      <w:bookmarkStart w:id="38" w:name="_Ref230599576"/>
      <w:r w:rsidRPr="00192169">
        <w:rPr>
          <w:rFonts w:ascii="Times New Roman" w:eastAsia="Calibri" w:hAnsi="Times New Roman" w:cs="Times New Roman"/>
          <w:sz w:val="24"/>
          <w:szCs w:val="24"/>
        </w:rPr>
        <w:t>pri výkone činnosti člena leteckého personálu nemá pri sebe vydaný preukaz spôsobilosti, ak ide o člena leteckého personálu, ktorý je povinný mať pri sebe preukaz spôsobilosti počas výkonu oprávnení vyplývajúcich z preukazu spôsobilosti alebo vydané osvedčenie pre palubného sprievodcu a vydaný doklad o kvalifikácii na typ lietadla alebo na variant lietadla</w:t>
      </w:r>
      <w:bookmarkEnd w:id="38"/>
      <w:r w:rsidRPr="00192169">
        <w:rPr>
          <w:rFonts w:ascii="Times New Roman" w:eastAsia="Calibri" w:hAnsi="Times New Roman" w:cs="Times New Roman"/>
          <w:sz w:val="24"/>
          <w:szCs w:val="24"/>
        </w:rPr>
        <w:t>.</w:t>
      </w:r>
    </w:p>
    <w:p w14:paraId="49462904" w14:textId="77777777" w:rsidR="00BE1899" w:rsidRPr="00192169" w:rsidRDefault="00BE1899" w:rsidP="00615B72">
      <w:pPr>
        <w:spacing w:after="0" w:line="240" w:lineRule="auto"/>
        <w:jc w:val="both"/>
        <w:rPr>
          <w:rFonts w:ascii="Times New Roman" w:hAnsi="Times New Roman" w:cs="Times New Roman"/>
          <w:sz w:val="24"/>
          <w:szCs w:val="24"/>
        </w:rPr>
      </w:pPr>
    </w:p>
    <w:p w14:paraId="23A052C0" w14:textId="77777777" w:rsidR="00BE1899" w:rsidRPr="00192169" w:rsidRDefault="00BE1899" w:rsidP="00615B72">
      <w:pPr>
        <w:keepNext/>
        <w:numPr>
          <w:ilvl w:val="0"/>
          <w:numId w:val="19"/>
        </w:numPr>
        <w:spacing w:after="0" w:line="240" w:lineRule="auto"/>
        <w:ind w:left="567" w:hanging="567"/>
        <w:contextualSpacing/>
        <w:jc w:val="both"/>
        <w:rPr>
          <w:rFonts w:ascii="Times New Roman" w:eastAsia="Calibri" w:hAnsi="Times New Roman" w:cs="Times New Roman"/>
          <w:sz w:val="24"/>
          <w:szCs w:val="24"/>
        </w:rPr>
      </w:pPr>
      <w:bookmarkStart w:id="39" w:name="_Ref227750509"/>
      <w:r w:rsidRPr="00192169">
        <w:rPr>
          <w:rFonts w:ascii="Times New Roman" w:eastAsia="Calibri" w:hAnsi="Times New Roman" w:cs="Times New Roman"/>
          <w:sz w:val="24"/>
          <w:szCs w:val="24"/>
        </w:rPr>
        <w:t>Dopravný úrad uloží za priestupok</w:t>
      </w:r>
      <w:bookmarkEnd w:id="39"/>
      <w:r w:rsidRPr="00192169">
        <w:rPr>
          <w:rFonts w:ascii="Times New Roman" w:eastAsia="Calibri" w:hAnsi="Times New Roman" w:cs="Times New Roman"/>
          <w:sz w:val="24"/>
          <w:szCs w:val="24"/>
        </w:rPr>
        <w:t xml:space="preserve"> </w:t>
      </w:r>
    </w:p>
    <w:p w14:paraId="5893507D" w14:textId="2D9E967A" w:rsidR="00BE1899" w:rsidRPr="00192169" w:rsidRDefault="00BE1899" w:rsidP="00615B72">
      <w:pPr>
        <w:numPr>
          <w:ilvl w:val="0"/>
          <w:numId w:val="18"/>
        </w:numPr>
        <w:tabs>
          <w:tab w:val="left" w:pos="1134"/>
        </w:tabs>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podľa odseku 1 písm. a), b), d), e), f), </w:t>
      </w:r>
      <w:r w:rsidR="00E754DF" w:rsidRPr="00192169">
        <w:rPr>
          <w:rFonts w:ascii="Times New Roman" w:eastAsia="Calibri" w:hAnsi="Times New Roman" w:cs="Times New Roman"/>
          <w:sz w:val="24"/>
          <w:szCs w:val="24"/>
        </w:rPr>
        <w:t>g</w:t>
      </w:r>
      <w:r w:rsidRPr="00192169">
        <w:rPr>
          <w:rFonts w:ascii="Times New Roman" w:eastAsia="Calibri" w:hAnsi="Times New Roman" w:cs="Times New Roman"/>
          <w:sz w:val="24"/>
          <w:szCs w:val="24"/>
        </w:rPr>
        <w:t xml:space="preserve">), </w:t>
      </w:r>
      <w:r w:rsidR="00E754DF" w:rsidRPr="00192169">
        <w:rPr>
          <w:rFonts w:ascii="Times New Roman" w:eastAsia="Calibri" w:hAnsi="Times New Roman" w:cs="Times New Roman"/>
          <w:sz w:val="24"/>
          <w:szCs w:val="24"/>
        </w:rPr>
        <w:t>i</w:t>
      </w:r>
      <w:r w:rsidRPr="00192169">
        <w:rPr>
          <w:rFonts w:ascii="Times New Roman" w:eastAsia="Calibri" w:hAnsi="Times New Roman" w:cs="Times New Roman"/>
          <w:sz w:val="24"/>
          <w:szCs w:val="24"/>
        </w:rPr>
        <w:t xml:space="preserve">), </w:t>
      </w:r>
      <w:r w:rsidR="00B12CC1" w:rsidRPr="00192169">
        <w:rPr>
          <w:rFonts w:ascii="Times New Roman" w:eastAsia="Calibri" w:hAnsi="Times New Roman" w:cs="Times New Roman"/>
          <w:sz w:val="24"/>
          <w:szCs w:val="24"/>
        </w:rPr>
        <w:t xml:space="preserve">j, </w:t>
      </w:r>
      <w:r w:rsidR="00E754DF" w:rsidRPr="00192169">
        <w:rPr>
          <w:rFonts w:ascii="Times New Roman" w:eastAsia="Calibri" w:hAnsi="Times New Roman" w:cs="Times New Roman"/>
          <w:sz w:val="24"/>
          <w:szCs w:val="24"/>
        </w:rPr>
        <w:t xml:space="preserve">k), </w:t>
      </w:r>
      <w:r w:rsidRPr="00192169">
        <w:rPr>
          <w:rFonts w:ascii="Times New Roman" w:eastAsia="Calibri" w:hAnsi="Times New Roman" w:cs="Times New Roman"/>
          <w:sz w:val="24"/>
          <w:szCs w:val="24"/>
        </w:rPr>
        <w:t xml:space="preserve">l), o) alebo písm. s) pokutu od 500 eur do 3 000 eur, </w:t>
      </w:r>
    </w:p>
    <w:p w14:paraId="2683A2DA" w14:textId="6FED0025" w:rsidR="00BE1899" w:rsidRPr="00192169" w:rsidRDefault="00BE1899" w:rsidP="00615B72">
      <w:pPr>
        <w:numPr>
          <w:ilvl w:val="0"/>
          <w:numId w:val="18"/>
        </w:numPr>
        <w:tabs>
          <w:tab w:val="left" w:pos="1134"/>
        </w:tabs>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podľa odseku 1 písm. r) </w:t>
      </w:r>
      <w:r w:rsidR="00E754DF" w:rsidRPr="00192169">
        <w:rPr>
          <w:rFonts w:ascii="Times New Roman" w:eastAsia="Calibri" w:hAnsi="Times New Roman" w:cs="Times New Roman"/>
          <w:sz w:val="24"/>
          <w:szCs w:val="24"/>
        </w:rPr>
        <w:t>od 500 do 3 000 eur a zákaz činnosti na od jedného roka do troch rokov</w:t>
      </w:r>
      <w:r w:rsidRPr="00192169">
        <w:rPr>
          <w:rFonts w:ascii="Times New Roman" w:eastAsia="Calibri" w:hAnsi="Times New Roman" w:cs="Times New Roman"/>
          <w:sz w:val="24"/>
          <w:szCs w:val="24"/>
        </w:rPr>
        <w:t xml:space="preserve">, </w:t>
      </w:r>
    </w:p>
    <w:p w14:paraId="230B5E10" w14:textId="3DDE04B2" w:rsidR="00BE1899" w:rsidRPr="00192169" w:rsidRDefault="00BE1899" w:rsidP="00615B72">
      <w:pPr>
        <w:numPr>
          <w:ilvl w:val="0"/>
          <w:numId w:val="18"/>
        </w:numPr>
        <w:tabs>
          <w:tab w:val="left" w:pos="1134"/>
        </w:tabs>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podľa odseku 1 písm. c)</w:t>
      </w:r>
      <w:r w:rsidR="00E754DF" w:rsidRPr="00192169">
        <w:rPr>
          <w:rFonts w:ascii="Times New Roman" w:eastAsia="Calibri" w:hAnsi="Times New Roman" w:cs="Times New Roman"/>
          <w:sz w:val="24"/>
          <w:szCs w:val="24"/>
        </w:rPr>
        <w:t xml:space="preserve"> alebo písm. z</w:t>
      </w:r>
      <w:r w:rsidRPr="00192169">
        <w:rPr>
          <w:rFonts w:ascii="Times New Roman" w:eastAsia="Calibri" w:hAnsi="Times New Roman" w:cs="Times New Roman"/>
          <w:sz w:val="24"/>
          <w:szCs w:val="24"/>
        </w:rPr>
        <w:t xml:space="preserve">) pokutu od 50 eur do 500 eur, </w:t>
      </w:r>
    </w:p>
    <w:p w14:paraId="06244FA0" w14:textId="64A34F45" w:rsidR="00BE1899" w:rsidRPr="00192169" w:rsidRDefault="00BE1899" w:rsidP="00615B72">
      <w:pPr>
        <w:numPr>
          <w:ilvl w:val="0"/>
          <w:numId w:val="18"/>
        </w:numPr>
        <w:tabs>
          <w:tab w:val="left" w:pos="1134"/>
        </w:tabs>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podľa odseku 1 písm. h), m), n), p), q), t), u), v), </w:t>
      </w:r>
      <w:r w:rsidR="00250FFA" w:rsidRPr="00192169">
        <w:rPr>
          <w:rFonts w:ascii="Times New Roman" w:eastAsia="Calibri" w:hAnsi="Times New Roman" w:cs="Times New Roman"/>
          <w:sz w:val="24"/>
          <w:szCs w:val="24"/>
        </w:rPr>
        <w:t>w), x) alebo písm. y) pokutu od </w:t>
      </w:r>
      <w:r w:rsidRPr="00192169">
        <w:rPr>
          <w:rFonts w:ascii="Times New Roman" w:eastAsia="Calibri" w:hAnsi="Times New Roman" w:cs="Times New Roman"/>
          <w:sz w:val="24"/>
          <w:szCs w:val="24"/>
        </w:rPr>
        <w:t>100</w:t>
      </w:r>
      <w:r w:rsidR="00250FFA" w:rsidRPr="00192169">
        <w:rPr>
          <w:rFonts w:ascii="Times New Roman" w:eastAsia="Calibri" w:hAnsi="Times New Roman" w:cs="Times New Roman"/>
          <w:sz w:val="24"/>
          <w:szCs w:val="24"/>
        </w:rPr>
        <w:t> </w:t>
      </w:r>
      <w:r w:rsidRPr="00192169">
        <w:rPr>
          <w:rFonts w:ascii="Times New Roman" w:eastAsia="Calibri" w:hAnsi="Times New Roman" w:cs="Times New Roman"/>
          <w:sz w:val="24"/>
          <w:szCs w:val="24"/>
        </w:rPr>
        <w:t xml:space="preserve">eur do 1 000 eur. </w:t>
      </w:r>
    </w:p>
    <w:p w14:paraId="58A28BA7" w14:textId="247F9CC8" w:rsidR="00A308D1" w:rsidRPr="00192169" w:rsidRDefault="00A308D1" w:rsidP="00615B72">
      <w:pPr>
        <w:autoSpaceDE w:val="0"/>
        <w:autoSpaceDN w:val="0"/>
        <w:adjustRightInd w:val="0"/>
        <w:spacing w:after="0" w:line="240" w:lineRule="auto"/>
        <w:ind w:left="567" w:hanging="567"/>
        <w:jc w:val="both"/>
        <w:rPr>
          <w:rFonts w:ascii="Times New Roman" w:hAnsi="Times New Roman" w:cs="Times New Roman"/>
          <w:sz w:val="24"/>
          <w:szCs w:val="24"/>
        </w:rPr>
      </w:pPr>
    </w:p>
    <w:p w14:paraId="4EAE6EFC" w14:textId="77777777" w:rsidR="00250FFA" w:rsidRPr="00192169" w:rsidRDefault="00250FFA" w:rsidP="00615B72">
      <w:pPr>
        <w:autoSpaceDE w:val="0"/>
        <w:autoSpaceDN w:val="0"/>
        <w:adjustRightInd w:val="0"/>
        <w:spacing w:after="0" w:line="240" w:lineRule="auto"/>
        <w:ind w:left="567" w:hanging="567"/>
        <w:jc w:val="both"/>
        <w:rPr>
          <w:rFonts w:ascii="Times New Roman" w:hAnsi="Times New Roman" w:cs="Times New Roman"/>
          <w:sz w:val="24"/>
          <w:szCs w:val="24"/>
        </w:rPr>
      </w:pPr>
    </w:p>
    <w:p w14:paraId="382BAD37" w14:textId="362141F9" w:rsidR="00264074" w:rsidRPr="00192169" w:rsidRDefault="00264074" w:rsidP="00192169">
      <w:pPr>
        <w:keepNext/>
        <w:autoSpaceDE w:val="0"/>
        <w:autoSpaceDN w:val="0"/>
        <w:adjustRightInd w:val="0"/>
        <w:spacing w:after="0" w:line="240" w:lineRule="auto"/>
        <w:jc w:val="both"/>
        <w:rPr>
          <w:rFonts w:ascii="Times New Roman" w:hAnsi="Times New Roman" w:cs="Times New Roman"/>
          <w:sz w:val="24"/>
          <w:szCs w:val="24"/>
          <w:u w:val="single"/>
        </w:rPr>
      </w:pPr>
      <w:r w:rsidRPr="00192169">
        <w:rPr>
          <w:rFonts w:ascii="Times New Roman" w:hAnsi="Times New Roman" w:cs="Times New Roman"/>
          <w:sz w:val="24"/>
          <w:szCs w:val="24"/>
          <w:u w:val="single"/>
        </w:rPr>
        <w:t xml:space="preserve">Sankcie - osobitné ustanovenia o správnych deliktoch prevádzkovateľa bezpilotného leteckého systému a o priestupkoch pilota na diaľku - § </w:t>
      </w:r>
      <w:r w:rsidR="00B12CC1" w:rsidRPr="00192169">
        <w:rPr>
          <w:rFonts w:ascii="Times New Roman" w:hAnsi="Times New Roman" w:cs="Times New Roman"/>
          <w:sz w:val="24"/>
          <w:szCs w:val="24"/>
          <w:u w:val="single"/>
        </w:rPr>
        <w:t>15</w:t>
      </w:r>
      <w:r w:rsidR="00117F8D" w:rsidRPr="00192169">
        <w:rPr>
          <w:rFonts w:ascii="Times New Roman" w:hAnsi="Times New Roman" w:cs="Times New Roman"/>
          <w:sz w:val="24"/>
          <w:szCs w:val="24"/>
          <w:u w:val="single"/>
        </w:rPr>
        <w:t>3</w:t>
      </w:r>
    </w:p>
    <w:p w14:paraId="2D77CD9B" w14:textId="4574F1D2" w:rsidR="005C50C8" w:rsidRPr="00192169" w:rsidRDefault="005C50C8" w:rsidP="00192169">
      <w:pPr>
        <w:keepNext/>
        <w:spacing w:after="0" w:line="240" w:lineRule="auto"/>
        <w:rPr>
          <w:rFonts w:ascii="Times New Roman" w:hAnsi="Times New Roman" w:cs="Times New Roman"/>
          <w:sz w:val="24"/>
          <w:szCs w:val="24"/>
        </w:rPr>
      </w:pPr>
    </w:p>
    <w:p w14:paraId="7D215288" w14:textId="3949E0A9" w:rsidR="00264074" w:rsidRPr="00192169" w:rsidRDefault="00264074" w:rsidP="00615B72">
      <w:pPr>
        <w:spacing w:after="0" w:line="240" w:lineRule="auto"/>
        <w:ind w:left="567" w:hanging="567"/>
        <w:jc w:val="both"/>
        <w:rPr>
          <w:rFonts w:ascii="Times New Roman" w:hAnsi="Times New Roman" w:cs="Times New Roman"/>
          <w:sz w:val="24"/>
          <w:szCs w:val="24"/>
        </w:rPr>
      </w:pPr>
      <w:bookmarkStart w:id="40" w:name="_Ref227751120"/>
      <w:r w:rsidRPr="00192169">
        <w:rPr>
          <w:rFonts w:ascii="Times New Roman" w:hAnsi="Times New Roman" w:cs="Times New Roman"/>
          <w:sz w:val="24"/>
          <w:szCs w:val="24"/>
        </w:rPr>
        <w:t>(1)</w:t>
      </w:r>
      <w:r w:rsidRPr="00192169">
        <w:rPr>
          <w:rFonts w:ascii="Times New Roman" w:hAnsi="Times New Roman" w:cs="Times New Roman"/>
          <w:sz w:val="24"/>
          <w:szCs w:val="24"/>
        </w:rPr>
        <w:tab/>
        <w:t xml:space="preserve">Ak prevádzkovateľ bezpilotného leteckého systému nepreukáže, že určil pilota na diaľku podľa osobitného predpisu pre let, pri ktorom bol bezpilotným lietadlom spáchaný niektorý z priestupkov podľa </w:t>
      </w:r>
      <w:r w:rsidR="000D119D" w:rsidRPr="00192169">
        <w:rPr>
          <w:rFonts w:ascii="Times New Roman" w:hAnsi="Times New Roman" w:cs="Times New Roman"/>
          <w:sz w:val="24"/>
          <w:szCs w:val="24"/>
        </w:rPr>
        <w:t xml:space="preserve">§ </w:t>
      </w:r>
      <w:r w:rsidR="00B12CC1" w:rsidRPr="00192169">
        <w:rPr>
          <w:rFonts w:ascii="Times New Roman" w:hAnsi="Times New Roman" w:cs="Times New Roman"/>
          <w:sz w:val="24"/>
          <w:szCs w:val="24"/>
        </w:rPr>
        <w:t>1</w:t>
      </w:r>
      <w:r w:rsidR="00117F8D" w:rsidRPr="00192169">
        <w:rPr>
          <w:rFonts w:ascii="Times New Roman" w:hAnsi="Times New Roman" w:cs="Times New Roman"/>
          <w:sz w:val="24"/>
          <w:szCs w:val="24"/>
        </w:rPr>
        <w:t>51</w:t>
      </w:r>
      <w:r w:rsidR="00B12CC1" w:rsidRPr="00192169">
        <w:rPr>
          <w:rFonts w:ascii="Times New Roman" w:hAnsi="Times New Roman" w:cs="Times New Roman"/>
          <w:sz w:val="24"/>
          <w:szCs w:val="24"/>
        </w:rPr>
        <w:t xml:space="preserve"> </w:t>
      </w:r>
      <w:r w:rsidR="000D119D" w:rsidRPr="00192169">
        <w:rPr>
          <w:rFonts w:ascii="Times New Roman" w:hAnsi="Times New Roman" w:cs="Times New Roman"/>
          <w:sz w:val="24"/>
          <w:szCs w:val="24"/>
        </w:rPr>
        <w:t>ods. 1 písm. a), d), g)</w:t>
      </w:r>
      <w:r w:rsidR="005C50C8" w:rsidRPr="00192169">
        <w:rPr>
          <w:rFonts w:ascii="Times New Roman" w:hAnsi="Times New Roman" w:cs="Times New Roman"/>
          <w:sz w:val="24"/>
          <w:szCs w:val="24"/>
        </w:rPr>
        <w:t>, j) a z</w:t>
      </w:r>
      <w:r w:rsidR="000D119D" w:rsidRPr="00192169">
        <w:rPr>
          <w:rFonts w:ascii="Times New Roman" w:hAnsi="Times New Roman" w:cs="Times New Roman"/>
          <w:sz w:val="24"/>
          <w:szCs w:val="24"/>
        </w:rPr>
        <w:t>)</w:t>
      </w:r>
      <w:r w:rsidRPr="00192169">
        <w:rPr>
          <w:rFonts w:ascii="Times New Roman" w:hAnsi="Times New Roman" w:cs="Times New Roman"/>
          <w:sz w:val="24"/>
          <w:szCs w:val="24"/>
        </w:rPr>
        <w:t xml:space="preserve"> a nie je možné zistiť totožnosť pilota na diaľku, ktorý ovládal takéto bezpilotné lietadlo, Dopravný úrad uloží prevádzkovateľovi bezpilotného leteckého systému pokutu do 20 000 eur; zodpovednosť prevádzkovateľa bezpilotného leteckého systému za porušenie povinnosti určiť pilota na diaľku týmto nie je dotknutá.</w:t>
      </w:r>
      <w:bookmarkEnd w:id="40"/>
    </w:p>
    <w:p w14:paraId="0B8815BD" w14:textId="066B0B17" w:rsidR="00A308D1" w:rsidRPr="00192169" w:rsidRDefault="00A308D1" w:rsidP="00615B72">
      <w:pPr>
        <w:autoSpaceDE w:val="0"/>
        <w:autoSpaceDN w:val="0"/>
        <w:adjustRightInd w:val="0"/>
        <w:spacing w:after="0" w:line="240" w:lineRule="auto"/>
        <w:ind w:left="567" w:hanging="567"/>
        <w:jc w:val="both"/>
        <w:rPr>
          <w:rFonts w:ascii="Times New Roman" w:hAnsi="Times New Roman" w:cs="Times New Roman"/>
          <w:sz w:val="24"/>
          <w:szCs w:val="24"/>
        </w:rPr>
      </w:pPr>
    </w:p>
    <w:p w14:paraId="0F45486C" w14:textId="671169DF" w:rsidR="000D119D" w:rsidRPr="00192169" w:rsidRDefault="000D119D" w:rsidP="00615B72">
      <w:pPr>
        <w:spacing w:after="0" w:line="240" w:lineRule="auto"/>
        <w:ind w:left="567" w:hanging="567"/>
        <w:jc w:val="both"/>
        <w:rPr>
          <w:rFonts w:ascii="Times New Roman" w:hAnsi="Times New Roman" w:cs="Times New Roman"/>
          <w:sz w:val="24"/>
          <w:szCs w:val="24"/>
        </w:rPr>
      </w:pPr>
      <w:bookmarkStart w:id="41" w:name="_Ref227751135"/>
      <w:r w:rsidRPr="00192169">
        <w:rPr>
          <w:rFonts w:ascii="Times New Roman" w:hAnsi="Times New Roman" w:cs="Times New Roman"/>
          <w:sz w:val="24"/>
          <w:szCs w:val="24"/>
        </w:rPr>
        <w:t>(2)</w:t>
      </w:r>
      <w:r w:rsidRPr="00192169">
        <w:rPr>
          <w:rFonts w:ascii="Times New Roman" w:hAnsi="Times New Roman" w:cs="Times New Roman"/>
          <w:sz w:val="24"/>
          <w:szCs w:val="24"/>
        </w:rPr>
        <w:tab/>
      </w:r>
      <w:bookmarkEnd w:id="41"/>
      <w:r w:rsidR="005C50C8" w:rsidRPr="00192169">
        <w:rPr>
          <w:rFonts w:ascii="Times New Roman" w:hAnsi="Times New Roman" w:cs="Times New Roman"/>
          <w:sz w:val="24"/>
          <w:szCs w:val="24"/>
        </w:rPr>
        <w:t>Ak prevádzkovateľ bezpilotného leteckého systému preukáže, že určil pilota na diaľku pre let podľa odseku 1, je povinný na požiadanie poskytnúť Dopravnému úradu alebo orgánom podľa odseku 6 osobné údaje pilota na diaľku v rozsahu meno, priezvisko</w:t>
      </w:r>
      <w:r w:rsidR="00B12CC1" w:rsidRPr="00192169">
        <w:rPr>
          <w:rFonts w:ascii="Times New Roman" w:hAnsi="Times New Roman" w:cs="Times New Roman"/>
          <w:sz w:val="24"/>
          <w:szCs w:val="24"/>
        </w:rPr>
        <w:t>, dátum narodenia</w:t>
      </w:r>
      <w:r w:rsidR="005C50C8" w:rsidRPr="00192169">
        <w:rPr>
          <w:rFonts w:ascii="Times New Roman" w:hAnsi="Times New Roman" w:cs="Times New Roman"/>
          <w:sz w:val="24"/>
          <w:szCs w:val="24"/>
        </w:rPr>
        <w:t xml:space="preserve"> a adresa trvalého pobytu na účel objasnenia priestupku pilota na diaľku a vedenia správneho konania o priestupku pilota na diaľku.</w:t>
      </w:r>
    </w:p>
    <w:p w14:paraId="53951E03" w14:textId="6B042AA6" w:rsidR="00A308D1" w:rsidRPr="00192169" w:rsidRDefault="00A308D1" w:rsidP="00615B72">
      <w:pPr>
        <w:autoSpaceDE w:val="0"/>
        <w:autoSpaceDN w:val="0"/>
        <w:adjustRightInd w:val="0"/>
        <w:spacing w:after="0" w:line="240" w:lineRule="auto"/>
        <w:ind w:left="567" w:hanging="567"/>
        <w:jc w:val="both"/>
        <w:rPr>
          <w:rFonts w:ascii="Times New Roman" w:hAnsi="Times New Roman" w:cs="Times New Roman"/>
          <w:sz w:val="24"/>
          <w:szCs w:val="24"/>
        </w:rPr>
      </w:pPr>
    </w:p>
    <w:p w14:paraId="19E50E6E" w14:textId="77777777" w:rsidR="00250FFA" w:rsidRPr="00192169" w:rsidRDefault="00250FFA" w:rsidP="00615B72">
      <w:pPr>
        <w:autoSpaceDE w:val="0"/>
        <w:autoSpaceDN w:val="0"/>
        <w:adjustRightInd w:val="0"/>
        <w:spacing w:after="0" w:line="240" w:lineRule="auto"/>
        <w:ind w:left="567" w:hanging="567"/>
        <w:jc w:val="both"/>
        <w:rPr>
          <w:rFonts w:ascii="Times New Roman" w:hAnsi="Times New Roman" w:cs="Times New Roman"/>
          <w:sz w:val="24"/>
          <w:szCs w:val="24"/>
        </w:rPr>
      </w:pPr>
    </w:p>
    <w:p w14:paraId="5141AC37" w14:textId="3E4A9357" w:rsidR="005C50C8" w:rsidRPr="00192169" w:rsidRDefault="005C50C8" w:rsidP="00192169">
      <w:pPr>
        <w:keepNext/>
        <w:autoSpaceDE w:val="0"/>
        <w:autoSpaceDN w:val="0"/>
        <w:adjustRightInd w:val="0"/>
        <w:spacing w:after="0" w:line="240" w:lineRule="auto"/>
        <w:jc w:val="both"/>
        <w:rPr>
          <w:rFonts w:ascii="Times New Roman" w:hAnsi="Times New Roman" w:cs="Times New Roman"/>
          <w:sz w:val="24"/>
          <w:szCs w:val="24"/>
        </w:rPr>
      </w:pPr>
      <w:r w:rsidRPr="00192169">
        <w:rPr>
          <w:rFonts w:ascii="Times New Roman" w:hAnsi="Times New Roman" w:cs="Times New Roman"/>
          <w:sz w:val="24"/>
          <w:szCs w:val="24"/>
          <w:u w:val="single"/>
        </w:rPr>
        <w:t xml:space="preserve">Sankcie - osobitné ustanovenia o priestupkoch pilota na diaľku - § </w:t>
      </w:r>
      <w:r w:rsidR="00B12CC1" w:rsidRPr="00192169">
        <w:rPr>
          <w:rFonts w:ascii="Times New Roman" w:hAnsi="Times New Roman" w:cs="Times New Roman"/>
          <w:sz w:val="24"/>
          <w:szCs w:val="24"/>
          <w:u w:val="single"/>
        </w:rPr>
        <w:t>1</w:t>
      </w:r>
      <w:r w:rsidR="00117F8D" w:rsidRPr="00192169">
        <w:rPr>
          <w:rFonts w:ascii="Times New Roman" w:hAnsi="Times New Roman" w:cs="Times New Roman"/>
          <w:sz w:val="24"/>
          <w:szCs w:val="24"/>
          <w:u w:val="single"/>
        </w:rPr>
        <w:t>54</w:t>
      </w:r>
    </w:p>
    <w:p w14:paraId="6D80CE72" w14:textId="157A5479" w:rsidR="005C50C8" w:rsidRPr="00192169" w:rsidRDefault="005C50C8" w:rsidP="00192169">
      <w:pPr>
        <w:keepNext/>
        <w:autoSpaceDE w:val="0"/>
        <w:autoSpaceDN w:val="0"/>
        <w:adjustRightInd w:val="0"/>
        <w:spacing w:after="0" w:line="240" w:lineRule="auto"/>
        <w:ind w:left="567" w:hanging="567"/>
        <w:jc w:val="both"/>
        <w:rPr>
          <w:rFonts w:ascii="Times New Roman" w:hAnsi="Times New Roman" w:cs="Times New Roman"/>
          <w:sz w:val="24"/>
          <w:szCs w:val="24"/>
        </w:rPr>
      </w:pPr>
    </w:p>
    <w:p w14:paraId="299F1B0F" w14:textId="77777777" w:rsidR="005C50C8" w:rsidRPr="00192169" w:rsidRDefault="005C50C8" w:rsidP="005C50C8">
      <w:pPr>
        <w:keepNext/>
        <w:numPr>
          <w:ilvl w:val="1"/>
          <w:numId w:val="22"/>
        </w:numPr>
        <w:spacing w:after="0" w:line="240" w:lineRule="auto"/>
        <w:ind w:left="567" w:hanging="567"/>
        <w:contextualSpacing/>
        <w:jc w:val="both"/>
        <w:rPr>
          <w:rFonts w:ascii="Times New Roman" w:eastAsia="Calibri" w:hAnsi="Times New Roman" w:cs="Times New Roman"/>
          <w:sz w:val="24"/>
          <w:szCs w:val="24"/>
        </w:rPr>
      </w:pPr>
      <w:bookmarkStart w:id="42" w:name="_Ref230708395"/>
      <w:bookmarkStart w:id="43" w:name="_Ref230606148"/>
      <w:r w:rsidRPr="00192169">
        <w:rPr>
          <w:rFonts w:ascii="Times New Roman" w:eastAsia="Calibri" w:hAnsi="Times New Roman" w:cs="Times New Roman"/>
          <w:sz w:val="24"/>
          <w:szCs w:val="24"/>
        </w:rPr>
        <w:t>Ak orgány Vojenskej polície zistia totožnosť pilota na diaľku, v rozsahu svojej pôsobnosti prejednávajú nimi zistené priestupky</w:t>
      </w:r>
      <w:bookmarkEnd w:id="42"/>
      <w:r w:rsidRPr="00192169">
        <w:rPr>
          <w:rFonts w:ascii="Times New Roman" w:eastAsia="Calibri" w:hAnsi="Times New Roman" w:cs="Times New Roman"/>
          <w:sz w:val="24"/>
          <w:szCs w:val="24"/>
        </w:rPr>
        <w:t xml:space="preserve"> </w:t>
      </w:r>
      <w:bookmarkEnd w:id="43"/>
    </w:p>
    <w:p w14:paraId="57DDE4B1" w14:textId="140F285E" w:rsidR="005C50C8" w:rsidRPr="00192169" w:rsidRDefault="005C50C8" w:rsidP="005C50C8">
      <w:pPr>
        <w:numPr>
          <w:ilvl w:val="1"/>
          <w:numId w:val="23"/>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podľa § </w:t>
      </w:r>
      <w:r w:rsidR="00B12CC1" w:rsidRPr="00192169">
        <w:rPr>
          <w:rFonts w:ascii="Times New Roman" w:eastAsia="Calibri" w:hAnsi="Times New Roman" w:cs="Times New Roman"/>
          <w:sz w:val="24"/>
          <w:szCs w:val="24"/>
        </w:rPr>
        <w:t>1</w:t>
      </w:r>
      <w:r w:rsidR="00117F8D" w:rsidRPr="00192169">
        <w:rPr>
          <w:rFonts w:ascii="Times New Roman" w:eastAsia="Calibri" w:hAnsi="Times New Roman" w:cs="Times New Roman"/>
          <w:sz w:val="24"/>
          <w:szCs w:val="24"/>
        </w:rPr>
        <w:t>51</w:t>
      </w:r>
      <w:r w:rsidR="00B12CC1" w:rsidRPr="00192169">
        <w:rPr>
          <w:rFonts w:ascii="Times New Roman" w:eastAsia="Calibri" w:hAnsi="Times New Roman" w:cs="Times New Roman"/>
          <w:sz w:val="24"/>
          <w:szCs w:val="24"/>
        </w:rPr>
        <w:t xml:space="preserve"> </w:t>
      </w:r>
      <w:r w:rsidRPr="00192169">
        <w:rPr>
          <w:rFonts w:ascii="Times New Roman" w:eastAsia="Calibri" w:hAnsi="Times New Roman" w:cs="Times New Roman"/>
          <w:sz w:val="24"/>
          <w:szCs w:val="24"/>
        </w:rPr>
        <w:t>ods. 1 písm. a), d), g), j) a z) spáchané pilotom na diaľku, ak pilot na diaľku je osobou podľa osobitného predpisu alebo ak ich spácha pilot na diaľku v priestore podľa osobitného predpisu,</w:t>
      </w:r>
    </w:p>
    <w:p w14:paraId="769B36C2" w14:textId="3ED39F59" w:rsidR="005C50C8" w:rsidRPr="00192169" w:rsidRDefault="005C50C8" w:rsidP="005C50C8">
      <w:pPr>
        <w:numPr>
          <w:ilvl w:val="1"/>
          <w:numId w:val="23"/>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podľa § </w:t>
      </w:r>
      <w:r w:rsidR="00B12CC1" w:rsidRPr="00192169">
        <w:rPr>
          <w:rFonts w:ascii="Times New Roman" w:eastAsia="Calibri" w:hAnsi="Times New Roman" w:cs="Times New Roman"/>
          <w:sz w:val="24"/>
          <w:szCs w:val="24"/>
        </w:rPr>
        <w:t>1</w:t>
      </w:r>
      <w:r w:rsidR="00117F8D" w:rsidRPr="00192169">
        <w:rPr>
          <w:rFonts w:ascii="Times New Roman" w:eastAsia="Calibri" w:hAnsi="Times New Roman" w:cs="Times New Roman"/>
          <w:sz w:val="24"/>
          <w:szCs w:val="24"/>
        </w:rPr>
        <w:t xml:space="preserve">51 </w:t>
      </w:r>
      <w:r w:rsidRPr="00192169">
        <w:rPr>
          <w:rFonts w:ascii="Times New Roman" w:eastAsia="Calibri" w:hAnsi="Times New Roman" w:cs="Times New Roman"/>
          <w:sz w:val="24"/>
          <w:szCs w:val="24"/>
        </w:rPr>
        <w:t>ods. 1 písm. a), ak ide o zemepisnú oblasť UAS určenú na návrh ministerstva obrany.</w:t>
      </w:r>
    </w:p>
    <w:p w14:paraId="3B90B639" w14:textId="77777777" w:rsidR="005C50C8" w:rsidRPr="00192169" w:rsidRDefault="005C50C8" w:rsidP="005C50C8">
      <w:pPr>
        <w:spacing w:after="0" w:line="240" w:lineRule="auto"/>
        <w:rPr>
          <w:rFonts w:ascii="Times New Roman" w:eastAsia="Calibri" w:hAnsi="Times New Roman" w:cs="Times New Roman"/>
          <w:sz w:val="24"/>
          <w:szCs w:val="24"/>
        </w:rPr>
      </w:pPr>
    </w:p>
    <w:p w14:paraId="39AB8B63" w14:textId="29BDED9E" w:rsidR="005C50C8" w:rsidRPr="00192169" w:rsidRDefault="005C50C8" w:rsidP="005C50C8">
      <w:pPr>
        <w:numPr>
          <w:ilvl w:val="1"/>
          <w:numId w:val="22"/>
        </w:numPr>
        <w:spacing w:after="0" w:line="240" w:lineRule="auto"/>
        <w:ind w:left="567"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Orgány Vojenskej polície môžu priestupky podľa odseku 1 prejednať aj v blokovom konaní alebo v rozkaznom konaní. </w:t>
      </w:r>
    </w:p>
    <w:p w14:paraId="050F3746" w14:textId="77777777" w:rsidR="005C50C8" w:rsidRPr="00192169" w:rsidRDefault="005C50C8" w:rsidP="005C50C8">
      <w:pPr>
        <w:spacing w:after="0" w:line="240" w:lineRule="auto"/>
        <w:jc w:val="both"/>
        <w:rPr>
          <w:rFonts w:ascii="Times New Roman" w:eastAsia="Calibri" w:hAnsi="Times New Roman" w:cs="Times New Roman"/>
          <w:sz w:val="24"/>
          <w:szCs w:val="24"/>
        </w:rPr>
      </w:pPr>
    </w:p>
    <w:p w14:paraId="33C837E5" w14:textId="77777777" w:rsidR="005C50C8" w:rsidRPr="00192169" w:rsidRDefault="005C50C8" w:rsidP="005C50C8">
      <w:pPr>
        <w:keepNext/>
        <w:numPr>
          <w:ilvl w:val="1"/>
          <w:numId w:val="22"/>
        </w:numPr>
        <w:spacing w:after="0" w:line="240" w:lineRule="auto"/>
        <w:ind w:left="567"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Orgány Vojenskej polície uložia v blokovom konaní alebo v rozkaznom konaní za priestupok </w:t>
      </w:r>
    </w:p>
    <w:p w14:paraId="23152043" w14:textId="3F7A71EF" w:rsidR="005C50C8" w:rsidRPr="00192169" w:rsidRDefault="005C50C8" w:rsidP="005C50C8">
      <w:pPr>
        <w:numPr>
          <w:ilvl w:val="0"/>
          <w:numId w:val="24"/>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podľa § </w:t>
      </w:r>
      <w:r w:rsidR="00B12CC1" w:rsidRPr="00192169">
        <w:rPr>
          <w:rFonts w:ascii="Times New Roman" w:eastAsia="Calibri" w:hAnsi="Times New Roman" w:cs="Times New Roman"/>
          <w:sz w:val="24"/>
          <w:szCs w:val="24"/>
        </w:rPr>
        <w:t>1</w:t>
      </w:r>
      <w:r w:rsidR="00117F8D" w:rsidRPr="00192169">
        <w:rPr>
          <w:rFonts w:ascii="Times New Roman" w:eastAsia="Calibri" w:hAnsi="Times New Roman" w:cs="Times New Roman"/>
          <w:sz w:val="24"/>
          <w:szCs w:val="24"/>
        </w:rPr>
        <w:t>51</w:t>
      </w:r>
      <w:r w:rsidR="00B12CC1" w:rsidRPr="00192169">
        <w:rPr>
          <w:rFonts w:ascii="Times New Roman" w:eastAsia="Calibri" w:hAnsi="Times New Roman" w:cs="Times New Roman"/>
          <w:sz w:val="24"/>
          <w:szCs w:val="24"/>
        </w:rPr>
        <w:t xml:space="preserve"> </w:t>
      </w:r>
      <w:r w:rsidRPr="00192169">
        <w:rPr>
          <w:rFonts w:ascii="Times New Roman" w:eastAsia="Calibri" w:hAnsi="Times New Roman" w:cs="Times New Roman"/>
          <w:sz w:val="24"/>
          <w:szCs w:val="24"/>
        </w:rPr>
        <w:t>ods. 1 písm. a), d), g) a</w:t>
      </w:r>
      <w:r w:rsidR="00117F8D" w:rsidRPr="00192169">
        <w:rPr>
          <w:rFonts w:ascii="Times New Roman" w:eastAsia="Calibri" w:hAnsi="Times New Roman" w:cs="Times New Roman"/>
          <w:sz w:val="24"/>
          <w:szCs w:val="24"/>
        </w:rPr>
        <w:t>lebo písm.</w:t>
      </w:r>
      <w:r w:rsidRPr="00192169">
        <w:rPr>
          <w:rFonts w:ascii="Times New Roman" w:eastAsia="Calibri" w:hAnsi="Times New Roman" w:cs="Times New Roman"/>
          <w:sz w:val="24"/>
          <w:szCs w:val="24"/>
        </w:rPr>
        <w:t xml:space="preserve"> j) pokutu do 1 000 eur, </w:t>
      </w:r>
    </w:p>
    <w:p w14:paraId="7C837C88" w14:textId="4D17914F" w:rsidR="005C50C8" w:rsidRPr="00192169" w:rsidRDefault="005C50C8" w:rsidP="005C50C8">
      <w:pPr>
        <w:numPr>
          <w:ilvl w:val="0"/>
          <w:numId w:val="24"/>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podľa § </w:t>
      </w:r>
      <w:r w:rsidR="00B12CC1" w:rsidRPr="00192169">
        <w:rPr>
          <w:rFonts w:ascii="Times New Roman" w:eastAsia="Calibri" w:hAnsi="Times New Roman" w:cs="Times New Roman"/>
          <w:sz w:val="24"/>
          <w:szCs w:val="24"/>
        </w:rPr>
        <w:t>1</w:t>
      </w:r>
      <w:r w:rsidR="00117F8D" w:rsidRPr="00192169">
        <w:rPr>
          <w:rFonts w:ascii="Times New Roman" w:eastAsia="Calibri" w:hAnsi="Times New Roman" w:cs="Times New Roman"/>
          <w:sz w:val="24"/>
          <w:szCs w:val="24"/>
        </w:rPr>
        <w:t>51</w:t>
      </w:r>
      <w:r w:rsidR="00B12CC1" w:rsidRPr="00192169">
        <w:rPr>
          <w:rFonts w:ascii="Times New Roman" w:eastAsia="Calibri" w:hAnsi="Times New Roman" w:cs="Times New Roman"/>
          <w:sz w:val="24"/>
          <w:szCs w:val="24"/>
        </w:rPr>
        <w:t xml:space="preserve"> </w:t>
      </w:r>
      <w:r w:rsidRPr="00192169">
        <w:rPr>
          <w:rFonts w:ascii="Times New Roman" w:eastAsia="Calibri" w:hAnsi="Times New Roman" w:cs="Times New Roman"/>
          <w:sz w:val="24"/>
          <w:szCs w:val="24"/>
        </w:rPr>
        <w:t xml:space="preserve">ods. 1 písm. z) pokutu do 160 eur. </w:t>
      </w:r>
    </w:p>
    <w:p w14:paraId="5B4D7793" w14:textId="77777777" w:rsidR="005C50C8" w:rsidRPr="00192169" w:rsidRDefault="005C50C8" w:rsidP="005C50C8">
      <w:pPr>
        <w:spacing w:after="0" w:line="240" w:lineRule="auto"/>
        <w:jc w:val="both"/>
        <w:rPr>
          <w:rFonts w:ascii="Times New Roman" w:eastAsia="Calibri" w:hAnsi="Times New Roman" w:cs="Times New Roman"/>
          <w:sz w:val="24"/>
          <w:szCs w:val="24"/>
        </w:rPr>
      </w:pPr>
    </w:p>
    <w:p w14:paraId="45F11A25" w14:textId="129C3A19" w:rsidR="005C50C8" w:rsidRPr="00192169" w:rsidRDefault="005C50C8" w:rsidP="005C50C8">
      <w:pPr>
        <w:keepNext/>
        <w:numPr>
          <w:ilvl w:val="1"/>
          <w:numId w:val="22"/>
        </w:numPr>
        <w:spacing w:after="0" w:line="240" w:lineRule="auto"/>
        <w:ind w:left="567" w:hanging="567"/>
        <w:contextualSpacing/>
        <w:jc w:val="both"/>
        <w:rPr>
          <w:rFonts w:ascii="Times New Roman" w:eastAsia="Calibri" w:hAnsi="Times New Roman" w:cs="Times New Roman"/>
          <w:sz w:val="24"/>
          <w:szCs w:val="24"/>
        </w:rPr>
      </w:pPr>
      <w:bookmarkStart w:id="44" w:name="_Ref230606295"/>
      <w:bookmarkStart w:id="45" w:name="_Ref231750487"/>
      <w:r w:rsidRPr="00192169">
        <w:rPr>
          <w:rFonts w:ascii="Times New Roman" w:eastAsia="Calibri" w:hAnsi="Times New Roman" w:cs="Times New Roman"/>
          <w:sz w:val="24"/>
          <w:szCs w:val="24"/>
        </w:rPr>
        <w:t xml:space="preserve">Ak orgány Policajného zboru </w:t>
      </w:r>
      <w:bookmarkEnd w:id="44"/>
      <w:r w:rsidRPr="00192169">
        <w:rPr>
          <w:rFonts w:ascii="Times New Roman" w:eastAsia="Calibri" w:hAnsi="Times New Roman" w:cs="Times New Roman"/>
          <w:sz w:val="24"/>
          <w:szCs w:val="24"/>
        </w:rPr>
        <w:t xml:space="preserve">zistia totožnosť pilota na diaľku, prejednávajú nimi zistené priestupky podľa § </w:t>
      </w:r>
      <w:r w:rsidR="009500AC" w:rsidRPr="00192169">
        <w:rPr>
          <w:rFonts w:ascii="Times New Roman" w:eastAsia="Calibri" w:hAnsi="Times New Roman" w:cs="Times New Roman"/>
          <w:sz w:val="24"/>
          <w:szCs w:val="24"/>
        </w:rPr>
        <w:t>1</w:t>
      </w:r>
      <w:r w:rsidR="00117F8D" w:rsidRPr="00192169">
        <w:rPr>
          <w:rFonts w:ascii="Times New Roman" w:eastAsia="Calibri" w:hAnsi="Times New Roman" w:cs="Times New Roman"/>
          <w:sz w:val="24"/>
          <w:szCs w:val="24"/>
        </w:rPr>
        <w:t>51</w:t>
      </w:r>
      <w:r w:rsidR="009500AC" w:rsidRPr="00192169">
        <w:rPr>
          <w:rFonts w:ascii="Times New Roman" w:eastAsia="Calibri" w:hAnsi="Times New Roman" w:cs="Times New Roman"/>
          <w:sz w:val="24"/>
          <w:szCs w:val="24"/>
        </w:rPr>
        <w:t xml:space="preserve"> </w:t>
      </w:r>
      <w:r w:rsidRPr="00192169">
        <w:rPr>
          <w:rFonts w:ascii="Times New Roman" w:eastAsia="Calibri" w:hAnsi="Times New Roman" w:cs="Times New Roman"/>
          <w:sz w:val="24"/>
          <w:szCs w:val="24"/>
        </w:rPr>
        <w:t>ods. 1 písm. a), d), g), j) a z) spáchané pilotom na diaľku; to neplatí, ak ide o priestupok podľa odseku 1.</w:t>
      </w:r>
      <w:bookmarkEnd w:id="45"/>
    </w:p>
    <w:p w14:paraId="4D84CBD1" w14:textId="77777777" w:rsidR="005C50C8" w:rsidRPr="00192169" w:rsidRDefault="005C50C8" w:rsidP="005C50C8">
      <w:pPr>
        <w:spacing w:after="0" w:line="240" w:lineRule="auto"/>
        <w:rPr>
          <w:rFonts w:ascii="Times New Roman" w:eastAsia="Calibri" w:hAnsi="Times New Roman" w:cs="Times New Roman"/>
          <w:sz w:val="24"/>
          <w:szCs w:val="24"/>
        </w:rPr>
      </w:pPr>
    </w:p>
    <w:p w14:paraId="7A8BEA9D" w14:textId="2ED2A953" w:rsidR="005C50C8" w:rsidRPr="00192169" w:rsidRDefault="005C50C8" w:rsidP="005C50C8">
      <w:pPr>
        <w:numPr>
          <w:ilvl w:val="1"/>
          <w:numId w:val="22"/>
        </w:numPr>
        <w:spacing w:after="0" w:line="240" w:lineRule="auto"/>
        <w:ind w:left="567"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Orgány Policajného zboru môžu priestupky podľa odseku 4 prejednať aj v blokovom konaní alebo v rozkaznom konaní. </w:t>
      </w:r>
    </w:p>
    <w:p w14:paraId="64B47322" w14:textId="77777777" w:rsidR="005C50C8" w:rsidRPr="00192169" w:rsidRDefault="005C50C8" w:rsidP="005C50C8">
      <w:pPr>
        <w:spacing w:after="0" w:line="240" w:lineRule="auto"/>
        <w:ind w:left="567" w:hanging="567"/>
        <w:contextualSpacing/>
        <w:rPr>
          <w:rFonts w:ascii="Times New Roman" w:eastAsia="Calibri" w:hAnsi="Times New Roman" w:cs="Times New Roman"/>
          <w:sz w:val="24"/>
          <w:szCs w:val="24"/>
        </w:rPr>
      </w:pPr>
    </w:p>
    <w:p w14:paraId="79B1C0FB" w14:textId="77777777" w:rsidR="005C50C8" w:rsidRPr="00192169" w:rsidRDefault="005C50C8" w:rsidP="005C50C8">
      <w:pPr>
        <w:numPr>
          <w:ilvl w:val="1"/>
          <w:numId w:val="22"/>
        </w:numPr>
        <w:spacing w:after="0" w:line="240" w:lineRule="auto"/>
        <w:ind w:left="567"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Orgány Policajného zboru uložia v blokovom konaní za priestupok </w:t>
      </w:r>
    </w:p>
    <w:p w14:paraId="33455106" w14:textId="57A2AAA9" w:rsidR="005C50C8" w:rsidRPr="00192169" w:rsidRDefault="005C50C8" w:rsidP="005C50C8">
      <w:pPr>
        <w:numPr>
          <w:ilvl w:val="0"/>
          <w:numId w:val="2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podľa § </w:t>
      </w:r>
      <w:r w:rsidR="009500AC" w:rsidRPr="00192169">
        <w:rPr>
          <w:rFonts w:ascii="Times New Roman" w:eastAsia="Calibri" w:hAnsi="Times New Roman" w:cs="Times New Roman"/>
          <w:sz w:val="24"/>
          <w:szCs w:val="24"/>
        </w:rPr>
        <w:t>1</w:t>
      </w:r>
      <w:r w:rsidR="00830E03" w:rsidRPr="00192169">
        <w:rPr>
          <w:rFonts w:ascii="Times New Roman" w:eastAsia="Calibri" w:hAnsi="Times New Roman" w:cs="Times New Roman"/>
          <w:sz w:val="24"/>
          <w:szCs w:val="24"/>
        </w:rPr>
        <w:t>51</w:t>
      </w:r>
      <w:r w:rsidR="009500AC" w:rsidRPr="00192169">
        <w:rPr>
          <w:rFonts w:ascii="Times New Roman" w:eastAsia="Calibri" w:hAnsi="Times New Roman" w:cs="Times New Roman"/>
          <w:sz w:val="24"/>
          <w:szCs w:val="24"/>
        </w:rPr>
        <w:t xml:space="preserve"> </w:t>
      </w:r>
      <w:r w:rsidRPr="00192169">
        <w:rPr>
          <w:rFonts w:ascii="Times New Roman" w:eastAsia="Calibri" w:hAnsi="Times New Roman" w:cs="Times New Roman"/>
          <w:sz w:val="24"/>
          <w:szCs w:val="24"/>
        </w:rPr>
        <w:t xml:space="preserve">ods. 1 písm. a), d), g) a j) pokutu do 1 000 eur, </w:t>
      </w:r>
    </w:p>
    <w:p w14:paraId="05422621" w14:textId="18AF3897" w:rsidR="005C50C8" w:rsidRPr="00192169" w:rsidRDefault="005C50C8" w:rsidP="005C50C8">
      <w:pPr>
        <w:numPr>
          <w:ilvl w:val="0"/>
          <w:numId w:val="25"/>
        </w:numPr>
        <w:spacing w:after="0" w:line="240" w:lineRule="auto"/>
        <w:ind w:left="1134" w:hanging="567"/>
        <w:contextualSpacing/>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podľa § </w:t>
      </w:r>
      <w:r w:rsidR="009500AC" w:rsidRPr="00192169">
        <w:rPr>
          <w:rFonts w:ascii="Times New Roman" w:eastAsia="Calibri" w:hAnsi="Times New Roman" w:cs="Times New Roman"/>
          <w:sz w:val="24"/>
          <w:szCs w:val="24"/>
        </w:rPr>
        <w:t>1</w:t>
      </w:r>
      <w:r w:rsidR="00830E03" w:rsidRPr="00192169">
        <w:rPr>
          <w:rFonts w:ascii="Times New Roman" w:eastAsia="Calibri" w:hAnsi="Times New Roman" w:cs="Times New Roman"/>
          <w:sz w:val="24"/>
          <w:szCs w:val="24"/>
        </w:rPr>
        <w:t>51</w:t>
      </w:r>
      <w:r w:rsidR="009500AC" w:rsidRPr="00192169">
        <w:rPr>
          <w:rFonts w:ascii="Times New Roman" w:eastAsia="Calibri" w:hAnsi="Times New Roman" w:cs="Times New Roman"/>
          <w:sz w:val="24"/>
          <w:szCs w:val="24"/>
        </w:rPr>
        <w:t xml:space="preserve"> </w:t>
      </w:r>
      <w:r w:rsidRPr="00192169">
        <w:rPr>
          <w:rFonts w:ascii="Times New Roman" w:eastAsia="Calibri" w:hAnsi="Times New Roman" w:cs="Times New Roman"/>
          <w:sz w:val="24"/>
          <w:szCs w:val="24"/>
        </w:rPr>
        <w:t xml:space="preserve">ods. 1 písm. z) pokutu do 160 eur. </w:t>
      </w:r>
    </w:p>
    <w:p w14:paraId="55BD7663" w14:textId="6E2E83C1" w:rsidR="005C50C8" w:rsidRPr="00192169" w:rsidRDefault="005C50C8" w:rsidP="005C50C8">
      <w:pPr>
        <w:spacing w:after="0" w:line="240" w:lineRule="auto"/>
        <w:rPr>
          <w:rFonts w:ascii="Times New Roman" w:eastAsia="Calibri" w:hAnsi="Times New Roman" w:cs="Times New Roman"/>
          <w:sz w:val="24"/>
          <w:szCs w:val="24"/>
        </w:rPr>
      </w:pPr>
    </w:p>
    <w:p w14:paraId="42FC3C82" w14:textId="3EAC21B0" w:rsidR="00830E03" w:rsidRPr="00192169" w:rsidRDefault="00830E03" w:rsidP="00830E03">
      <w:pPr>
        <w:pStyle w:val="Odsekzoznamu"/>
        <w:numPr>
          <w:ilvl w:val="1"/>
          <w:numId w:val="11"/>
        </w:numPr>
        <w:spacing w:after="0" w:line="240" w:lineRule="auto"/>
        <w:ind w:left="567" w:hanging="567"/>
        <w:jc w:val="both"/>
        <w:rPr>
          <w:rFonts w:ascii="Times New Roman" w:hAnsi="Times New Roman" w:cs="Times New Roman"/>
          <w:sz w:val="24"/>
          <w:szCs w:val="24"/>
        </w:rPr>
      </w:pPr>
      <w:r w:rsidRPr="00192169">
        <w:rPr>
          <w:rFonts w:ascii="Times New Roman" w:hAnsi="Times New Roman" w:cs="Times New Roman"/>
          <w:sz w:val="24"/>
          <w:szCs w:val="24"/>
        </w:rPr>
        <w:t xml:space="preserve">Orgány Vojenskej polície alebo orgány Policajného zboru uložia za priestupok podľa § 151 ods. (1) písm. a), d), g) alebo písm.  j) pokutu vo výške podľa § 151 ods. (2) písm. </w:t>
      </w:r>
      <w:r w:rsidRPr="00192169">
        <w:rPr>
          <w:rFonts w:ascii="Times New Roman" w:hAnsi="Times New Roman" w:cs="Times New Roman"/>
          <w:sz w:val="24"/>
          <w:szCs w:val="24"/>
        </w:rPr>
        <w:lastRenderedPageBreak/>
        <w:t>a) a za priestupok podľa § 145 ods. (1) písm. z) pokutu vo výške podľa § 151 ods. (2) písm. c).</w:t>
      </w:r>
    </w:p>
    <w:p w14:paraId="09817263" w14:textId="77777777" w:rsidR="005C50C8" w:rsidRPr="00192169" w:rsidRDefault="005C50C8" w:rsidP="005C50C8">
      <w:pPr>
        <w:spacing w:after="0" w:line="240" w:lineRule="auto"/>
        <w:rPr>
          <w:rFonts w:ascii="Times New Roman" w:eastAsia="Calibri" w:hAnsi="Times New Roman" w:cs="Times New Roman"/>
          <w:sz w:val="24"/>
          <w:szCs w:val="24"/>
        </w:rPr>
      </w:pPr>
    </w:p>
    <w:p w14:paraId="3C2F612D" w14:textId="3B942794" w:rsidR="00A308D1" w:rsidRPr="00192169" w:rsidRDefault="00AE2459" w:rsidP="00615B72">
      <w:pPr>
        <w:autoSpaceDE w:val="0"/>
        <w:autoSpaceDN w:val="0"/>
        <w:adjustRightInd w:val="0"/>
        <w:spacing w:after="0" w:line="240" w:lineRule="auto"/>
        <w:jc w:val="both"/>
        <w:rPr>
          <w:rFonts w:ascii="Times New Roman" w:hAnsi="Times New Roman" w:cs="Times New Roman"/>
          <w:sz w:val="24"/>
          <w:szCs w:val="24"/>
          <w:u w:val="single"/>
        </w:rPr>
      </w:pPr>
      <w:r w:rsidRPr="00192169">
        <w:rPr>
          <w:rFonts w:ascii="Times New Roman" w:hAnsi="Times New Roman" w:cs="Times New Roman"/>
          <w:sz w:val="24"/>
          <w:szCs w:val="24"/>
          <w:u w:val="single"/>
        </w:rPr>
        <w:t>Sankcie - Zrušenie dokladov, obmedzenie platnosti, pozastavenie platnosti a zánik platnosti dokladov a zrušenie registrácie prijatých vyhlásení o spôsobilosti a dostupnosti prostriedkov - § </w:t>
      </w:r>
      <w:r w:rsidR="00A06F00" w:rsidRPr="00192169">
        <w:rPr>
          <w:rFonts w:ascii="Times New Roman" w:hAnsi="Times New Roman" w:cs="Times New Roman"/>
          <w:sz w:val="24"/>
          <w:szCs w:val="24"/>
          <w:u w:val="single"/>
        </w:rPr>
        <w:t>15</w:t>
      </w:r>
      <w:r w:rsidR="00DA7E36" w:rsidRPr="00192169">
        <w:rPr>
          <w:rFonts w:ascii="Times New Roman" w:hAnsi="Times New Roman" w:cs="Times New Roman"/>
          <w:sz w:val="24"/>
          <w:szCs w:val="24"/>
          <w:u w:val="single"/>
        </w:rPr>
        <w:t>5</w:t>
      </w:r>
    </w:p>
    <w:p w14:paraId="309A98CD" w14:textId="5889EB3B" w:rsidR="00A308D1" w:rsidRPr="00192169" w:rsidRDefault="00A308D1" w:rsidP="00615B72">
      <w:pPr>
        <w:autoSpaceDE w:val="0"/>
        <w:autoSpaceDN w:val="0"/>
        <w:adjustRightInd w:val="0"/>
        <w:spacing w:after="0" w:line="240" w:lineRule="auto"/>
        <w:ind w:left="567" w:hanging="567"/>
        <w:jc w:val="both"/>
        <w:rPr>
          <w:rFonts w:ascii="Times New Roman" w:hAnsi="Times New Roman" w:cs="Times New Roman"/>
          <w:sz w:val="24"/>
          <w:szCs w:val="24"/>
        </w:rPr>
      </w:pPr>
    </w:p>
    <w:p w14:paraId="6ECFD631" w14:textId="77777777" w:rsidR="005C50C8" w:rsidRPr="00192169" w:rsidRDefault="005C50C8" w:rsidP="00615B72">
      <w:pPr>
        <w:spacing w:after="0" w:line="240" w:lineRule="auto"/>
        <w:jc w:val="both"/>
        <w:rPr>
          <w:rFonts w:ascii="Times New Roman" w:eastAsia="Calibri" w:hAnsi="Times New Roman" w:cs="Times New Roman"/>
          <w:sz w:val="24"/>
          <w:szCs w:val="24"/>
        </w:rPr>
      </w:pPr>
    </w:p>
    <w:p w14:paraId="5AE4B892" w14:textId="5E3D019D" w:rsidR="00C82154" w:rsidRPr="00192169" w:rsidRDefault="00C82154" w:rsidP="00615B72">
      <w:pPr>
        <w:spacing w:after="0" w:line="240" w:lineRule="auto"/>
        <w:jc w:val="both"/>
        <w:rPr>
          <w:rFonts w:ascii="Times New Roman" w:eastAsia="Calibri" w:hAnsi="Times New Roman" w:cs="Times New Roman"/>
          <w:sz w:val="24"/>
          <w:szCs w:val="24"/>
        </w:rPr>
      </w:pPr>
      <w:r w:rsidRPr="00192169">
        <w:rPr>
          <w:rFonts w:ascii="Times New Roman" w:eastAsia="Calibri" w:hAnsi="Times New Roman" w:cs="Times New Roman"/>
          <w:sz w:val="24"/>
          <w:szCs w:val="24"/>
        </w:rPr>
        <w:t xml:space="preserve">Okrem negatívnych vplyvov </w:t>
      </w:r>
      <w:r w:rsidR="00B424AA" w:rsidRPr="00192169">
        <w:rPr>
          <w:rFonts w:ascii="Times New Roman" w:eastAsia="Calibri" w:hAnsi="Times New Roman" w:cs="Times New Roman"/>
          <w:sz w:val="24"/>
          <w:szCs w:val="24"/>
        </w:rPr>
        <w:t xml:space="preserve">má návrh zákona aj </w:t>
      </w:r>
      <w:r w:rsidRPr="00192169">
        <w:rPr>
          <w:rFonts w:ascii="Times New Roman" w:eastAsia="Calibri" w:hAnsi="Times New Roman" w:cs="Times New Roman"/>
          <w:sz w:val="24"/>
          <w:szCs w:val="24"/>
        </w:rPr>
        <w:t>pozitívn</w:t>
      </w:r>
      <w:r w:rsidR="00B424AA" w:rsidRPr="00192169">
        <w:rPr>
          <w:rFonts w:ascii="Times New Roman" w:eastAsia="Calibri" w:hAnsi="Times New Roman" w:cs="Times New Roman"/>
          <w:sz w:val="24"/>
          <w:szCs w:val="24"/>
        </w:rPr>
        <w:t>y</w:t>
      </w:r>
      <w:r w:rsidRPr="00192169">
        <w:rPr>
          <w:rFonts w:ascii="Times New Roman" w:eastAsia="Calibri" w:hAnsi="Times New Roman" w:cs="Times New Roman"/>
          <w:sz w:val="24"/>
          <w:szCs w:val="24"/>
        </w:rPr>
        <w:t xml:space="preserve"> vplyv na podnikateľské prostredie, </w:t>
      </w:r>
      <w:r w:rsidR="00B424AA" w:rsidRPr="00192169">
        <w:rPr>
          <w:rFonts w:ascii="Times New Roman" w:eastAsia="Calibri" w:hAnsi="Times New Roman" w:cs="Times New Roman"/>
          <w:sz w:val="24"/>
          <w:szCs w:val="24"/>
        </w:rPr>
        <w:t>vzhľadom na možnosť predložiť žiadosť o udelenie výnimky</w:t>
      </w:r>
      <w:r w:rsidR="001A48AA" w:rsidRPr="00192169">
        <w:rPr>
          <w:rFonts w:ascii="Times New Roman" w:eastAsia="Calibri" w:hAnsi="Times New Roman" w:cs="Times New Roman"/>
          <w:sz w:val="24"/>
          <w:szCs w:val="24"/>
        </w:rPr>
        <w:t xml:space="preserve"> buď Ministerstvu dopravy Slovenskej republiky alebo Dopravnému úradu.</w:t>
      </w:r>
      <w:r w:rsidR="00B424AA" w:rsidRPr="00192169">
        <w:rPr>
          <w:rFonts w:ascii="Times New Roman" w:eastAsia="Calibri" w:hAnsi="Times New Roman" w:cs="Times New Roman"/>
          <w:sz w:val="24"/>
          <w:szCs w:val="24"/>
        </w:rPr>
        <w:t xml:space="preserve"> </w:t>
      </w:r>
      <w:r w:rsidRPr="00192169">
        <w:rPr>
          <w:rFonts w:ascii="Times New Roman" w:eastAsia="Calibri" w:hAnsi="Times New Roman" w:cs="Times New Roman"/>
          <w:sz w:val="24"/>
          <w:szCs w:val="24"/>
        </w:rPr>
        <w:t xml:space="preserve">Keďže Ministerstvo dopravy Slovenskej republiky </w:t>
      </w:r>
      <w:r w:rsidR="00B424AA" w:rsidRPr="00192169">
        <w:rPr>
          <w:rFonts w:ascii="Times New Roman" w:eastAsia="Calibri" w:hAnsi="Times New Roman" w:cs="Times New Roman"/>
          <w:sz w:val="24"/>
          <w:szCs w:val="24"/>
        </w:rPr>
        <w:t xml:space="preserve">nedisponuje údajmi </w:t>
      </w:r>
      <w:r w:rsidR="001A48AA" w:rsidRPr="00192169">
        <w:rPr>
          <w:rFonts w:ascii="Times New Roman" w:eastAsia="Calibri" w:hAnsi="Times New Roman" w:cs="Times New Roman"/>
          <w:sz w:val="24"/>
          <w:szCs w:val="24"/>
        </w:rPr>
        <w:t xml:space="preserve">o počte potenciálnych žiadateľov o udelenie výnimky, a teda ani </w:t>
      </w:r>
      <w:r w:rsidR="00B424AA" w:rsidRPr="00192169">
        <w:rPr>
          <w:rFonts w:ascii="Times New Roman" w:eastAsia="Calibri" w:hAnsi="Times New Roman" w:cs="Times New Roman"/>
          <w:sz w:val="24"/>
          <w:szCs w:val="24"/>
        </w:rPr>
        <w:t>o</w:t>
      </w:r>
      <w:r w:rsidR="001A48AA" w:rsidRPr="00192169">
        <w:rPr>
          <w:rFonts w:ascii="Times New Roman" w:eastAsia="Calibri" w:hAnsi="Times New Roman" w:cs="Times New Roman"/>
          <w:sz w:val="24"/>
          <w:szCs w:val="24"/>
        </w:rPr>
        <w:t xml:space="preserve"> ich </w:t>
      </w:r>
      <w:r w:rsidR="00B424AA" w:rsidRPr="00192169">
        <w:rPr>
          <w:rFonts w:ascii="Times New Roman" w:eastAsia="Calibri" w:hAnsi="Times New Roman" w:cs="Times New Roman"/>
          <w:sz w:val="24"/>
          <w:szCs w:val="24"/>
        </w:rPr>
        <w:t>nákladoch</w:t>
      </w:r>
      <w:r w:rsidRPr="00192169">
        <w:rPr>
          <w:rFonts w:ascii="Times New Roman" w:eastAsia="Calibri" w:hAnsi="Times New Roman" w:cs="Times New Roman"/>
          <w:sz w:val="24"/>
          <w:szCs w:val="24"/>
        </w:rPr>
        <w:t>, nie je možné tento pozitívny vplyv na podnikateľské prostredie vyčísliť.</w:t>
      </w:r>
    </w:p>
    <w:p w14:paraId="3D033A2F" w14:textId="77777777" w:rsidR="00582711" w:rsidRPr="00192169" w:rsidRDefault="00582711" w:rsidP="00615B72">
      <w:pPr>
        <w:spacing w:after="0" w:line="240" w:lineRule="auto"/>
        <w:jc w:val="both"/>
        <w:rPr>
          <w:rFonts w:ascii="Times New Roman" w:eastAsia="Times New Roman" w:hAnsi="Times New Roman" w:cs="Times New Roman"/>
          <w:sz w:val="24"/>
          <w:szCs w:val="24"/>
          <w:lang w:eastAsia="sk-SK"/>
        </w:rPr>
      </w:pPr>
    </w:p>
    <w:p w14:paraId="36EC300F" w14:textId="77777777" w:rsidR="00192169" w:rsidRDefault="00805AB0" w:rsidP="00615B72">
      <w:pPr>
        <w:spacing w:after="0" w:line="240" w:lineRule="auto"/>
        <w:jc w:val="both"/>
        <w:rPr>
          <w:rFonts w:ascii="Times New Roman" w:eastAsia="Times New Roman" w:hAnsi="Times New Roman" w:cs="Times New Roman"/>
          <w:sz w:val="24"/>
          <w:szCs w:val="24"/>
          <w:lang w:eastAsia="sk-SK"/>
        </w:rPr>
      </w:pPr>
      <w:r w:rsidRPr="00192169">
        <w:rPr>
          <w:rFonts w:ascii="Times New Roman" w:eastAsia="Times New Roman" w:hAnsi="Times New Roman" w:cs="Times New Roman"/>
          <w:sz w:val="24"/>
          <w:szCs w:val="24"/>
          <w:lang w:eastAsia="sk-SK"/>
        </w:rPr>
        <w:t>Návrhom zákona nie je možné jednoznačne kvantifikovať charakter a rozsah celkových príjmov, keďže nie je možné konkrétne určiť počet vybraných pokút a uhradených správnych poplatkov.</w:t>
      </w:r>
    </w:p>
    <w:p w14:paraId="108BEE43" w14:textId="0425BDBA" w:rsidR="006E4427" w:rsidRPr="006E4427" w:rsidRDefault="00805AB0" w:rsidP="00615B72">
      <w:pPr>
        <w:spacing w:after="0" w:line="240" w:lineRule="auto"/>
        <w:jc w:val="both"/>
        <w:rPr>
          <w:rFonts w:ascii="Times New Roman" w:eastAsia="Times New Roman" w:hAnsi="Times New Roman" w:cs="Times New Roman"/>
          <w:sz w:val="24"/>
          <w:szCs w:val="24"/>
          <w:lang w:eastAsia="sk-SK"/>
        </w:rPr>
      </w:pPr>
      <w:r w:rsidRPr="00805AB0">
        <w:rPr>
          <w:rFonts w:ascii="Times New Roman" w:eastAsia="Times New Roman" w:hAnsi="Times New Roman" w:cs="Times New Roman"/>
          <w:sz w:val="24"/>
          <w:szCs w:val="24"/>
          <w:lang w:eastAsia="sk-SK"/>
        </w:rPr>
        <w:t xml:space="preserve"> </w:t>
      </w:r>
    </w:p>
    <w:sectPr w:rsidR="006E4427" w:rsidRPr="006E4427"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810D4D" w14:textId="77777777" w:rsidR="008B635B" w:rsidRDefault="008B635B" w:rsidP="00054C41">
      <w:pPr>
        <w:spacing w:after="0" w:line="240" w:lineRule="auto"/>
      </w:pPr>
      <w:r>
        <w:separator/>
      </w:r>
    </w:p>
  </w:endnote>
  <w:endnote w:type="continuationSeparator" w:id="0">
    <w:p w14:paraId="61F64EAB" w14:textId="77777777" w:rsidR="008B635B" w:rsidRDefault="008B635B" w:rsidP="00054C41">
      <w:pPr>
        <w:spacing w:after="0" w:line="240" w:lineRule="auto"/>
      </w:pPr>
      <w:r>
        <w:continuationSeparator/>
      </w:r>
    </w:p>
  </w:endnote>
  <w:endnote w:type="continuationNotice" w:id="1">
    <w:p w14:paraId="22573F53" w14:textId="77777777" w:rsidR="008B635B" w:rsidRDefault="008B63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Aptos">
    <w:altName w:val="Arial"/>
    <w:charset w:val="00"/>
    <w:family w:val="swiss"/>
    <w:pitch w:val="variable"/>
    <w:sig w:usb0="00000001" w:usb1="00000003" w:usb2="00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2DA0DE27" w:rsidR="00117F8D" w:rsidRPr="006045CB" w:rsidRDefault="00117F8D"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192169">
          <w:rPr>
            <w:rFonts w:ascii="Times New Roman" w:hAnsi="Times New Roman" w:cs="Times New Roman"/>
            <w:noProof/>
            <w:sz w:val="24"/>
            <w:szCs w:val="24"/>
          </w:rPr>
          <w:t>41</w:t>
        </w:r>
        <w:r w:rsidRPr="006045CB">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765D12" w14:textId="77777777" w:rsidR="008B635B" w:rsidRDefault="008B635B" w:rsidP="00054C41">
      <w:pPr>
        <w:spacing w:after="0" w:line="240" w:lineRule="auto"/>
      </w:pPr>
      <w:r>
        <w:separator/>
      </w:r>
    </w:p>
  </w:footnote>
  <w:footnote w:type="continuationSeparator" w:id="0">
    <w:p w14:paraId="65F33DFA" w14:textId="77777777" w:rsidR="008B635B" w:rsidRDefault="008B635B" w:rsidP="00054C41">
      <w:pPr>
        <w:spacing w:after="0" w:line="240" w:lineRule="auto"/>
      </w:pPr>
      <w:r>
        <w:continuationSeparator/>
      </w:r>
    </w:p>
  </w:footnote>
  <w:footnote w:type="continuationNotice" w:id="1">
    <w:p w14:paraId="1B61AB41" w14:textId="77777777" w:rsidR="008B635B" w:rsidRDefault="008B635B">
      <w:pPr>
        <w:spacing w:after="0" w:line="240" w:lineRule="auto"/>
      </w:pPr>
    </w:p>
  </w:footnote>
  <w:footnote w:id="2">
    <w:p w14:paraId="6CC680CB" w14:textId="6BF8CDC6" w:rsidR="00117F8D" w:rsidRPr="00B424AA" w:rsidRDefault="00117F8D" w:rsidP="00C929AE">
      <w:pPr>
        <w:pStyle w:val="Textpoznmkypodiarou"/>
        <w:rPr>
          <w:rFonts w:ascii="Times New Roman" w:hAnsi="Times New Roman" w:cs="Times New Roman"/>
        </w:rPr>
      </w:pPr>
      <w:r w:rsidRPr="00B424AA">
        <w:rPr>
          <w:rStyle w:val="Odkaznapoznmkupodiarou"/>
          <w:rFonts w:ascii="Times New Roman" w:hAnsi="Times New Roman" w:cs="Times New Roman"/>
        </w:rPr>
        <w:footnoteRef/>
      </w:r>
      <w:r w:rsidRPr="00B424AA">
        <w:rPr>
          <w:rFonts w:ascii="Times New Roman" w:hAnsi="Times New Roman" w:cs="Times New Roman"/>
        </w:rPr>
        <w:t xml:space="preserve"> Definícia </w:t>
      </w:r>
      <w:proofErr w:type="spellStart"/>
      <w:r w:rsidRPr="00B424AA">
        <w:rPr>
          <w:rFonts w:ascii="Times New Roman" w:hAnsi="Times New Roman" w:cs="Times New Roman"/>
        </w:rPr>
        <w:t>goldplatingu</w:t>
      </w:r>
      <w:proofErr w:type="spellEnd"/>
      <w:r w:rsidRPr="00B424AA">
        <w:rPr>
          <w:rFonts w:ascii="Times New Roman" w:hAnsi="Times New Roman" w:cs="Times New Roman"/>
        </w:rPr>
        <w:t xml:space="preserve"> je uvedená v bode 4 časti III. jednotnej metodiky.</w:t>
      </w:r>
    </w:p>
  </w:footnote>
  <w:footnote w:id="3">
    <w:p w14:paraId="1647D7DF" w14:textId="77777777" w:rsidR="00117F8D" w:rsidRPr="00B424AA" w:rsidRDefault="00117F8D" w:rsidP="00804BC8">
      <w:pPr>
        <w:pStyle w:val="Textpoznmkypodiarou"/>
        <w:jc w:val="both"/>
        <w:rPr>
          <w:rFonts w:ascii="Times New Roman" w:hAnsi="Times New Roman" w:cs="Times New Roman"/>
        </w:rPr>
      </w:pPr>
      <w:r w:rsidRPr="00B424AA">
        <w:rPr>
          <w:rStyle w:val="Odkaznapoznmkupodiarou"/>
          <w:rFonts w:ascii="Times New Roman" w:hAnsi="Times New Roman" w:cs="Times New Roman"/>
        </w:rPr>
        <w:footnoteRef/>
      </w:r>
      <w:r w:rsidRPr="00B424AA">
        <w:rPr>
          <w:rFonts w:ascii="Times New Roman" w:hAnsi="Times New Roman" w:cs="Times New Roman"/>
        </w:rPr>
        <w:t xml:space="preserve"> Informácie sa uvádzajú  iba v prípade, ak sa predkladaným návrhom regulácie vykonáva transpozícia smernice EÚ a bol identifikovaný </w:t>
      </w:r>
      <w:proofErr w:type="spellStart"/>
      <w:r w:rsidRPr="00B424AA">
        <w:rPr>
          <w:rFonts w:ascii="Times New Roman" w:hAnsi="Times New Roman" w:cs="Times New Roman"/>
        </w:rPr>
        <w:t>goldplating</w:t>
      </w:r>
      <w:proofErr w:type="spellEnd"/>
      <w:r w:rsidRPr="00B424AA">
        <w:rPr>
          <w:rFonts w:ascii="Times New Roman" w:hAnsi="Times New Roman" w:cs="Times New Roman"/>
        </w:rPr>
        <w:t xml:space="preserve"> podľa tabuľky zhody alebo sa vykonáva implementácia nariadenia EÚ s </w:t>
      </w:r>
      <w:proofErr w:type="spellStart"/>
      <w:r w:rsidRPr="00B424AA">
        <w:rPr>
          <w:rFonts w:ascii="Times New Roman" w:hAnsi="Times New Roman" w:cs="Times New Roman"/>
        </w:rPr>
        <w:t>goldplatingom</w:t>
      </w:r>
      <w:proofErr w:type="spellEnd"/>
      <w:r w:rsidRPr="00B424AA">
        <w:rPr>
          <w:rFonts w:ascii="Times New Roman" w:hAnsi="Times New Roman" w:cs="Times New Roman"/>
        </w:rPr>
        <w:t xml:space="preserve">. Informácie sa uvádzajú aj v prípade (ak nejde o transpozíciu smernice EÚ alebo implementáciu nariadenia EÚ), ak sa predloženým návrhom odstraňuje </w:t>
      </w:r>
      <w:proofErr w:type="spellStart"/>
      <w:r w:rsidRPr="00B424AA">
        <w:rPr>
          <w:rFonts w:ascii="Times New Roman" w:hAnsi="Times New Roman" w:cs="Times New Roman"/>
        </w:rPr>
        <w:t>goldplating</w:t>
      </w:r>
      <w:proofErr w:type="spellEnd"/>
      <w:r w:rsidRPr="00B424AA">
        <w:rPr>
          <w:rFonts w:ascii="Times New Roman" w:hAnsi="Times New Roman" w:cs="Times New Roman"/>
        </w:rPr>
        <w:t>, ktorého pôvod je v skoršom zachovaní existujúcej právnej úpravy (existujúcich vnútroštátnych požiadaviek).</w:t>
      </w:r>
    </w:p>
    <w:p w14:paraId="5D313DAF" w14:textId="77777777" w:rsidR="00117F8D" w:rsidRPr="00B424AA" w:rsidRDefault="00117F8D" w:rsidP="00512BA7">
      <w:pPr>
        <w:pStyle w:val="Textpoznmkypodiarou"/>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D726A" w14:textId="134B173A" w:rsidR="00117F8D" w:rsidRPr="006045CB" w:rsidRDefault="00117F8D" w:rsidP="00CD5AD1">
    <w:pPr>
      <w:tabs>
        <w:tab w:val="center" w:pos="4536"/>
        <w:tab w:val="right" w:pos="9072"/>
      </w:tabs>
      <w:spacing w:after="0" w:line="240" w:lineRule="auto"/>
      <w:jc w:val="right"/>
    </w:pPr>
    <w:r w:rsidRPr="006045CB">
      <w:rPr>
        <w:rFonts w:ascii="Times New Roman" w:eastAsia="Times New Roman" w:hAnsi="Times New Roman" w:cs="Times New Roman"/>
        <w:sz w:val="24"/>
        <w:szCs w:val="24"/>
        <w:lang w:eastAsia="sk-SK"/>
      </w:rPr>
      <w:t xml:space="preserve">Príloha č. </w:t>
    </w:r>
    <w:proofErr w:type="spellStart"/>
    <w:r>
      <w:rPr>
        <w:rFonts w:ascii="Times New Roman" w:eastAsia="Times New Roman" w:hAnsi="Times New Roman" w:cs="Times New Roman"/>
        <w:sz w:val="24"/>
        <w:szCs w:val="24"/>
        <w:lang w:eastAsia="sk-SK"/>
      </w:rPr>
      <w:t>3a</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95E04"/>
    <w:multiLevelType w:val="hybridMultilevel"/>
    <w:tmpl w:val="C30059DE"/>
    <w:lvl w:ilvl="0" w:tplc="F9CA832C">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A214CAC"/>
    <w:multiLevelType w:val="hybridMultilevel"/>
    <w:tmpl w:val="86FAAB86"/>
    <w:lvl w:ilvl="0" w:tplc="4BEAB984">
      <w:start w:val="50"/>
      <w:numFmt w:val="bullet"/>
      <w:lvlText w:val="-"/>
      <w:lvlJc w:val="left"/>
      <w:pPr>
        <w:ind w:left="720" w:hanging="360"/>
      </w:pPr>
      <w:rPr>
        <w:rFonts w:ascii="Times New Roman" w:eastAsia="Calibri"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114A0803"/>
    <w:multiLevelType w:val="hybridMultilevel"/>
    <w:tmpl w:val="C776B3BA"/>
    <w:lvl w:ilvl="0" w:tplc="03E4AB1A">
      <w:start w:val="1"/>
      <w:numFmt w:val="lowerLetter"/>
      <w:lvlText w:val="%1)"/>
      <w:lvlJc w:val="left"/>
      <w:pPr>
        <w:ind w:left="144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3322AB1"/>
    <w:multiLevelType w:val="hybridMultilevel"/>
    <w:tmpl w:val="EAA8D4D2"/>
    <w:lvl w:ilvl="0" w:tplc="03E4AB1A">
      <w:start w:val="1"/>
      <w:numFmt w:val="lowerLetter"/>
      <w:lvlText w:val="%1)"/>
      <w:lvlJc w:val="left"/>
      <w:pPr>
        <w:ind w:left="144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9C0130C"/>
    <w:multiLevelType w:val="hybridMultilevel"/>
    <w:tmpl w:val="94805E0E"/>
    <w:lvl w:ilvl="0" w:tplc="D2F6B342">
      <w:start w:val="1"/>
      <w:numFmt w:val="lowerLetter"/>
      <w:lvlText w:val="%1)"/>
      <w:lvlJc w:val="left"/>
      <w:pPr>
        <w:ind w:left="720" w:hanging="360"/>
      </w:pPr>
      <w:rPr>
        <w:rFonts w:ascii="Times New Roman" w:hAnsi="Times New Roman" w:cs="Times New Roman" w:hint="default"/>
        <w:sz w:val="24"/>
        <w:szCs w:val="24"/>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D417F24"/>
    <w:multiLevelType w:val="hybridMultilevel"/>
    <w:tmpl w:val="CAAA7390"/>
    <w:lvl w:ilvl="0" w:tplc="041B0017">
      <w:start w:val="1"/>
      <w:numFmt w:val="lowerLetter"/>
      <w:lvlText w:val="%1)"/>
      <w:lvlJc w:val="left"/>
      <w:pPr>
        <w:ind w:left="1440" w:hanging="360"/>
      </w:pPr>
    </w:lvl>
    <w:lvl w:ilvl="1" w:tplc="041B0019">
      <w:start w:val="1"/>
      <w:numFmt w:val="lowerLetter"/>
      <w:lvlText w:val="%2."/>
      <w:lvlJc w:val="left"/>
      <w:pPr>
        <w:ind w:left="2160" w:hanging="360"/>
      </w:pPr>
    </w:lvl>
    <w:lvl w:ilvl="2" w:tplc="041B001B">
      <w:start w:val="1"/>
      <w:numFmt w:val="lowerRoman"/>
      <w:lvlText w:val="%3."/>
      <w:lvlJc w:val="right"/>
      <w:pPr>
        <w:ind w:left="2880" w:hanging="180"/>
      </w:pPr>
    </w:lvl>
    <w:lvl w:ilvl="3" w:tplc="041B000F">
      <w:start w:val="1"/>
      <w:numFmt w:val="decimal"/>
      <w:lvlText w:val="%4."/>
      <w:lvlJc w:val="left"/>
      <w:pPr>
        <w:ind w:left="3600" w:hanging="360"/>
      </w:pPr>
    </w:lvl>
    <w:lvl w:ilvl="4" w:tplc="041B0019">
      <w:start w:val="1"/>
      <w:numFmt w:val="lowerLetter"/>
      <w:lvlText w:val="%5."/>
      <w:lvlJc w:val="left"/>
      <w:pPr>
        <w:ind w:left="4320" w:hanging="360"/>
      </w:pPr>
    </w:lvl>
    <w:lvl w:ilvl="5" w:tplc="041B001B">
      <w:start w:val="1"/>
      <w:numFmt w:val="lowerRoman"/>
      <w:lvlText w:val="%6."/>
      <w:lvlJc w:val="right"/>
      <w:pPr>
        <w:ind w:left="5040" w:hanging="180"/>
      </w:pPr>
    </w:lvl>
    <w:lvl w:ilvl="6" w:tplc="041B000F">
      <w:start w:val="1"/>
      <w:numFmt w:val="decimal"/>
      <w:lvlText w:val="%7."/>
      <w:lvlJc w:val="left"/>
      <w:pPr>
        <w:ind w:left="5760" w:hanging="360"/>
      </w:pPr>
    </w:lvl>
    <w:lvl w:ilvl="7" w:tplc="041B0019">
      <w:start w:val="1"/>
      <w:numFmt w:val="lowerLetter"/>
      <w:lvlText w:val="%8."/>
      <w:lvlJc w:val="left"/>
      <w:pPr>
        <w:ind w:left="6480" w:hanging="360"/>
      </w:pPr>
    </w:lvl>
    <w:lvl w:ilvl="8" w:tplc="041B001B">
      <w:start w:val="1"/>
      <w:numFmt w:val="lowerRoman"/>
      <w:lvlText w:val="%9."/>
      <w:lvlJc w:val="right"/>
      <w:pPr>
        <w:ind w:left="7200" w:hanging="180"/>
      </w:pPr>
    </w:lvl>
  </w:abstractNum>
  <w:abstractNum w:abstractNumId="6" w15:restartNumberingAfterBreak="0">
    <w:nsid w:val="1EB00C51"/>
    <w:multiLevelType w:val="hybridMultilevel"/>
    <w:tmpl w:val="5D40C3B4"/>
    <w:lvl w:ilvl="0" w:tplc="46745D0E">
      <w:start w:val="11"/>
      <w:numFmt w:val="decimal"/>
      <w:lvlText w:val="(%1)"/>
      <w:lvlJc w:val="left"/>
      <w:pPr>
        <w:ind w:left="1211" w:hanging="360"/>
      </w:pPr>
    </w:lvl>
    <w:lvl w:ilvl="1" w:tplc="041B0017">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7" w15:restartNumberingAfterBreak="0">
    <w:nsid w:val="22210422"/>
    <w:multiLevelType w:val="hybridMultilevel"/>
    <w:tmpl w:val="C776B3BA"/>
    <w:lvl w:ilvl="0" w:tplc="03E4AB1A">
      <w:start w:val="1"/>
      <w:numFmt w:val="lowerLetter"/>
      <w:lvlText w:val="%1)"/>
      <w:lvlJc w:val="left"/>
      <w:pPr>
        <w:ind w:left="144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6716A27"/>
    <w:multiLevelType w:val="hybridMultilevel"/>
    <w:tmpl w:val="4D087A98"/>
    <w:lvl w:ilvl="0" w:tplc="041B0017">
      <w:start w:val="1"/>
      <w:numFmt w:val="lowerLetter"/>
      <w:lvlText w:val="%1)"/>
      <w:lvlJc w:val="left"/>
      <w:pPr>
        <w:ind w:left="1440" w:hanging="360"/>
      </w:pPr>
    </w:lvl>
    <w:lvl w:ilvl="1" w:tplc="041B0019">
      <w:start w:val="1"/>
      <w:numFmt w:val="lowerLetter"/>
      <w:lvlText w:val="%2."/>
      <w:lvlJc w:val="left"/>
      <w:pPr>
        <w:ind w:left="2160" w:hanging="360"/>
      </w:pPr>
    </w:lvl>
    <w:lvl w:ilvl="2" w:tplc="041B001B">
      <w:start w:val="1"/>
      <w:numFmt w:val="lowerRoman"/>
      <w:lvlText w:val="%3."/>
      <w:lvlJc w:val="right"/>
      <w:pPr>
        <w:ind w:left="2880" w:hanging="180"/>
      </w:pPr>
    </w:lvl>
    <w:lvl w:ilvl="3" w:tplc="041B000F">
      <w:start w:val="1"/>
      <w:numFmt w:val="decimal"/>
      <w:lvlText w:val="%4."/>
      <w:lvlJc w:val="left"/>
      <w:pPr>
        <w:ind w:left="3600" w:hanging="360"/>
      </w:pPr>
    </w:lvl>
    <w:lvl w:ilvl="4" w:tplc="041B0019">
      <w:start w:val="1"/>
      <w:numFmt w:val="lowerLetter"/>
      <w:lvlText w:val="%5."/>
      <w:lvlJc w:val="left"/>
      <w:pPr>
        <w:ind w:left="4320" w:hanging="360"/>
      </w:pPr>
    </w:lvl>
    <w:lvl w:ilvl="5" w:tplc="041B001B">
      <w:start w:val="1"/>
      <w:numFmt w:val="lowerRoman"/>
      <w:lvlText w:val="%6."/>
      <w:lvlJc w:val="right"/>
      <w:pPr>
        <w:ind w:left="5040" w:hanging="180"/>
      </w:pPr>
    </w:lvl>
    <w:lvl w:ilvl="6" w:tplc="041B000F">
      <w:start w:val="1"/>
      <w:numFmt w:val="decimal"/>
      <w:lvlText w:val="%7."/>
      <w:lvlJc w:val="left"/>
      <w:pPr>
        <w:ind w:left="5760" w:hanging="360"/>
      </w:pPr>
    </w:lvl>
    <w:lvl w:ilvl="7" w:tplc="041B0019">
      <w:start w:val="1"/>
      <w:numFmt w:val="lowerLetter"/>
      <w:lvlText w:val="%8."/>
      <w:lvlJc w:val="left"/>
      <w:pPr>
        <w:ind w:left="6480" w:hanging="360"/>
      </w:pPr>
    </w:lvl>
    <w:lvl w:ilvl="8" w:tplc="041B001B">
      <w:start w:val="1"/>
      <w:numFmt w:val="lowerRoman"/>
      <w:lvlText w:val="%9."/>
      <w:lvlJc w:val="right"/>
      <w:pPr>
        <w:ind w:left="7200" w:hanging="180"/>
      </w:pPr>
    </w:lvl>
  </w:abstractNum>
  <w:abstractNum w:abstractNumId="9" w15:restartNumberingAfterBreak="0">
    <w:nsid w:val="2C7535FE"/>
    <w:multiLevelType w:val="hybridMultilevel"/>
    <w:tmpl w:val="84EE22CE"/>
    <w:lvl w:ilvl="0" w:tplc="E37CA3C2">
      <w:start w:val="1"/>
      <w:numFmt w:val="lowerLetter"/>
      <w:lvlText w:val="%1)"/>
      <w:lvlJc w:val="left"/>
      <w:pPr>
        <w:ind w:left="375" w:hanging="15"/>
      </w:pPr>
      <w:rPr>
        <w:rFonts w:hint="default"/>
      </w:rPr>
    </w:lvl>
    <w:lvl w:ilvl="1" w:tplc="9D041158">
      <w:start w:val="1"/>
      <w:numFmt w:val="decimal"/>
      <w:lvlText w:val="(%2)"/>
      <w:lvlJc w:val="left"/>
      <w:pPr>
        <w:ind w:left="1155" w:hanging="75"/>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341E10B5"/>
    <w:multiLevelType w:val="hybridMultilevel"/>
    <w:tmpl w:val="36BAC7DE"/>
    <w:lvl w:ilvl="0" w:tplc="F01045F2">
      <w:start w:val="1"/>
      <w:numFmt w:val="decimal"/>
      <w:lvlText w:val="(%1)"/>
      <w:lvlJc w:val="left"/>
      <w:pPr>
        <w:ind w:left="1080" w:firstLine="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363261E9"/>
    <w:multiLevelType w:val="hybridMultilevel"/>
    <w:tmpl w:val="F8E036A2"/>
    <w:lvl w:ilvl="0" w:tplc="9C504766">
      <w:start w:val="2"/>
      <w:numFmt w:val="lowerLetter"/>
      <w:lvlText w:val="a%1)"/>
      <w:lvlJc w:val="left"/>
      <w:pPr>
        <w:ind w:left="144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3CDD2377"/>
    <w:multiLevelType w:val="hybridMultilevel"/>
    <w:tmpl w:val="7F50A5E4"/>
    <w:lvl w:ilvl="0" w:tplc="041B0017">
      <w:start w:val="1"/>
      <w:numFmt w:val="lowerLetter"/>
      <w:lvlText w:val="%1)"/>
      <w:lvlJc w:val="left"/>
      <w:pPr>
        <w:ind w:left="1429" w:hanging="360"/>
      </w:pPr>
    </w:lvl>
    <w:lvl w:ilvl="1" w:tplc="041B0019">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3" w15:restartNumberingAfterBreak="0">
    <w:nsid w:val="45744206"/>
    <w:multiLevelType w:val="hybridMultilevel"/>
    <w:tmpl w:val="C776B3BA"/>
    <w:lvl w:ilvl="0" w:tplc="03E4AB1A">
      <w:start w:val="1"/>
      <w:numFmt w:val="lowerLetter"/>
      <w:lvlText w:val="%1)"/>
      <w:lvlJc w:val="left"/>
      <w:pPr>
        <w:ind w:left="144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457902A5"/>
    <w:multiLevelType w:val="hybridMultilevel"/>
    <w:tmpl w:val="F8E036A2"/>
    <w:lvl w:ilvl="0" w:tplc="9C504766">
      <w:start w:val="2"/>
      <w:numFmt w:val="lowerLetter"/>
      <w:lvlText w:val="a%1)"/>
      <w:lvlJc w:val="left"/>
      <w:pPr>
        <w:ind w:left="144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5E8F4FA8"/>
    <w:multiLevelType w:val="hybridMultilevel"/>
    <w:tmpl w:val="49A0F1C8"/>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17" w15:restartNumberingAfterBreak="0">
    <w:nsid w:val="5ED85036"/>
    <w:multiLevelType w:val="hybridMultilevel"/>
    <w:tmpl w:val="C776B3BA"/>
    <w:lvl w:ilvl="0" w:tplc="03E4AB1A">
      <w:start w:val="1"/>
      <w:numFmt w:val="lowerLetter"/>
      <w:lvlText w:val="%1)"/>
      <w:lvlJc w:val="left"/>
      <w:pPr>
        <w:ind w:left="144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66593260"/>
    <w:multiLevelType w:val="hybridMultilevel"/>
    <w:tmpl w:val="C776B3BA"/>
    <w:lvl w:ilvl="0" w:tplc="03E4AB1A">
      <w:start w:val="1"/>
      <w:numFmt w:val="lowerLetter"/>
      <w:lvlText w:val="%1)"/>
      <w:lvlJc w:val="left"/>
      <w:pPr>
        <w:ind w:left="144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6C861FE7"/>
    <w:multiLevelType w:val="hybridMultilevel"/>
    <w:tmpl w:val="522CE02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6CC3567B"/>
    <w:multiLevelType w:val="hybridMultilevel"/>
    <w:tmpl w:val="C35AF212"/>
    <w:lvl w:ilvl="0" w:tplc="03E4AB1A">
      <w:start w:val="1"/>
      <w:numFmt w:val="lowerLetter"/>
      <w:lvlText w:val="%1)"/>
      <w:lvlJc w:val="left"/>
      <w:pPr>
        <w:ind w:left="144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6DB50FA5"/>
    <w:multiLevelType w:val="hybridMultilevel"/>
    <w:tmpl w:val="C776B3BA"/>
    <w:lvl w:ilvl="0" w:tplc="03E4AB1A">
      <w:start w:val="1"/>
      <w:numFmt w:val="lowerLetter"/>
      <w:lvlText w:val="%1)"/>
      <w:lvlJc w:val="left"/>
      <w:pPr>
        <w:ind w:left="144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6F8175C4"/>
    <w:multiLevelType w:val="hybridMultilevel"/>
    <w:tmpl w:val="84EE22CE"/>
    <w:lvl w:ilvl="0" w:tplc="E37CA3C2">
      <w:start w:val="1"/>
      <w:numFmt w:val="lowerLetter"/>
      <w:lvlText w:val="%1)"/>
      <w:lvlJc w:val="left"/>
      <w:pPr>
        <w:ind w:left="375" w:hanging="15"/>
      </w:pPr>
      <w:rPr>
        <w:rFonts w:hint="default"/>
      </w:rPr>
    </w:lvl>
    <w:lvl w:ilvl="1" w:tplc="9D041158">
      <w:start w:val="1"/>
      <w:numFmt w:val="decimal"/>
      <w:lvlText w:val="(%2)"/>
      <w:lvlJc w:val="left"/>
      <w:pPr>
        <w:ind w:left="1352" w:hanging="75"/>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781B7606"/>
    <w:multiLevelType w:val="hybridMultilevel"/>
    <w:tmpl w:val="790663FE"/>
    <w:lvl w:ilvl="0" w:tplc="9BEE7290">
      <w:start w:val="1"/>
      <w:numFmt w:val="lowerLetter"/>
      <w:lvlText w:val="%1)"/>
      <w:lvlJc w:val="left"/>
      <w:pPr>
        <w:ind w:left="927" w:hanging="360"/>
      </w:pPr>
      <w:rPr>
        <w:rFonts w:ascii="Times New Roman" w:hAnsi="Times New Roman" w:cs="Times New Roman" w:hint="default"/>
        <w:sz w:val="24"/>
        <w:szCs w:val="24"/>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16"/>
  </w:num>
  <w:num w:numId="5">
    <w:abstractNumId w:val="4"/>
  </w:num>
  <w:num w:numId="6">
    <w:abstractNumId w:val="19"/>
  </w:num>
  <w:num w:numId="7">
    <w:abstractNumId w:val="20"/>
  </w:num>
  <w:num w:numId="8">
    <w:abstractNumId w:val="22"/>
  </w:num>
  <w:num w:numId="9">
    <w:abstractNumId w:val="3"/>
  </w:num>
  <w:num w:numId="10">
    <w:abstractNumId w:val="21"/>
  </w:num>
  <w:num w:numId="11">
    <w:abstractNumId w:val="9"/>
  </w:num>
  <w:num w:numId="12">
    <w:abstractNumId w:val="7"/>
  </w:num>
  <w:num w:numId="13">
    <w:abstractNumId w:val="2"/>
  </w:num>
  <w:num w:numId="14">
    <w:abstractNumId w:val="17"/>
  </w:num>
  <w:num w:numId="15">
    <w:abstractNumId w:val="13"/>
  </w:num>
  <w:num w:numId="16">
    <w:abstractNumId w:val="18"/>
  </w:num>
  <w:num w:numId="17">
    <w:abstractNumId w:val="12"/>
  </w:num>
  <w:num w:numId="18">
    <w:abstractNumId w:val="23"/>
  </w:num>
  <w:num w:numId="19">
    <w:abstractNumId w:val="10"/>
  </w:num>
  <w:num w:numId="20">
    <w:abstractNumId w:val="11"/>
  </w:num>
  <w:num w:numId="21">
    <w:abstractNumId w:val="14"/>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oNotTrackFormatting/>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04A85"/>
    <w:rsid w:val="0002425A"/>
    <w:rsid w:val="00024EE4"/>
    <w:rsid w:val="00025951"/>
    <w:rsid w:val="000466E2"/>
    <w:rsid w:val="00047C70"/>
    <w:rsid w:val="0005054E"/>
    <w:rsid w:val="00050AAB"/>
    <w:rsid w:val="00050DBB"/>
    <w:rsid w:val="00054A53"/>
    <w:rsid w:val="00054C41"/>
    <w:rsid w:val="000555D7"/>
    <w:rsid w:val="00060DA1"/>
    <w:rsid w:val="00061E85"/>
    <w:rsid w:val="000640AE"/>
    <w:rsid w:val="00066B92"/>
    <w:rsid w:val="000820E0"/>
    <w:rsid w:val="000902B8"/>
    <w:rsid w:val="00091A43"/>
    <w:rsid w:val="0009490E"/>
    <w:rsid w:val="000A67E4"/>
    <w:rsid w:val="000A6B7F"/>
    <w:rsid w:val="000B7720"/>
    <w:rsid w:val="000C0B02"/>
    <w:rsid w:val="000C1DB8"/>
    <w:rsid w:val="000C5419"/>
    <w:rsid w:val="000C5E9A"/>
    <w:rsid w:val="000C6245"/>
    <w:rsid w:val="000C7BFE"/>
    <w:rsid w:val="000D119D"/>
    <w:rsid w:val="000D15F0"/>
    <w:rsid w:val="000D556F"/>
    <w:rsid w:val="000E0AC0"/>
    <w:rsid w:val="000F7FD8"/>
    <w:rsid w:val="00102E88"/>
    <w:rsid w:val="00104F9E"/>
    <w:rsid w:val="0011003B"/>
    <w:rsid w:val="001133DA"/>
    <w:rsid w:val="00117F8D"/>
    <w:rsid w:val="001245E0"/>
    <w:rsid w:val="00126A2B"/>
    <w:rsid w:val="00126F51"/>
    <w:rsid w:val="0012766B"/>
    <w:rsid w:val="0013700A"/>
    <w:rsid w:val="00142154"/>
    <w:rsid w:val="001476A4"/>
    <w:rsid w:val="0015378D"/>
    <w:rsid w:val="001569B8"/>
    <w:rsid w:val="001577B9"/>
    <w:rsid w:val="00162902"/>
    <w:rsid w:val="00162C6C"/>
    <w:rsid w:val="0016512E"/>
    <w:rsid w:val="00175913"/>
    <w:rsid w:val="001836DF"/>
    <w:rsid w:val="00184D1F"/>
    <w:rsid w:val="0018715C"/>
    <w:rsid w:val="00192169"/>
    <w:rsid w:val="001A1561"/>
    <w:rsid w:val="001A17F5"/>
    <w:rsid w:val="001A2AAE"/>
    <w:rsid w:val="001A48AA"/>
    <w:rsid w:val="001B1AB5"/>
    <w:rsid w:val="001B2A41"/>
    <w:rsid w:val="001B4C03"/>
    <w:rsid w:val="001C3C85"/>
    <w:rsid w:val="001C7B91"/>
    <w:rsid w:val="001D1083"/>
    <w:rsid w:val="001D3FA0"/>
    <w:rsid w:val="001D51CC"/>
    <w:rsid w:val="001E0FB1"/>
    <w:rsid w:val="001E24E8"/>
    <w:rsid w:val="001E2A34"/>
    <w:rsid w:val="001E53CB"/>
    <w:rsid w:val="00207F43"/>
    <w:rsid w:val="00211C71"/>
    <w:rsid w:val="002201DC"/>
    <w:rsid w:val="00220A68"/>
    <w:rsid w:val="002232D3"/>
    <w:rsid w:val="002246FF"/>
    <w:rsid w:val="00225A83"/>
    <w:rsid w:val="00230E01"/>
    <w:rsid w:val="00231B8F"/>
    <w:rsid w:val="00250FFA"/>
    <w:rsid w:val="00264074"/>
    <w:rsid w:val="00270EA5"/>
    <w:rsid w:val="002712B9"/>
    <w:rsid w:val="00272EED"/>
    <w:rsid w:val="00273D91"/>
    <w:rsid w:val="002756D6"/>
    <w:rsid w:val="00284B8C"/>
    <w:rsid w:val="00294324"/>
    <w:rsid w:val="0029483F"/>
    <w:rsid w:val="0029596E"/>
    <w:rsid w:val="002B26CC"/>
    <w:rsid w:val="002B2EBC"/>
    <w:rsid w:val="002B6783"/>
    <w:rsid w:val="002C2FC0"/>
    <w:rsid w:val="002E344E"/>
    <w:rsid w:val="00302A17"/>
    <w:rsid w:val="00303695"/>
    <w:rsid w:val="00305AFF"/>
    <w:rsid w:val="00314D25"/>
    <w:rsid w:val="00315BE2"/>
    <w:rsid w:val="00327BE4"/>
    <w:rsid w:val="0033036F"/>
    <w:rsid w:val="003322EE"/>
    <w:rsid w:val="003328D4"/>
    <w:rsid w:val="0033462B"/>
    <w:rsid w:val="00335314"/>
    <w:rsid w:val="00337630"/>
    <w:rsid w:val="00340CFD"/>
    <w:rsid w:val="003413D5"/>
    <w:rsid w:val="00342621"/>
    <w:rsid w:val="0035262F"/>
    <w:rsid w:val="00353DE3"/>
    <w:rsid w:val="00356B14"/>
    <w:rsid w:val="00357F22"/>
    <w:rsid w:val="0036748D"/>
    <w:rsid w:val="00376039"/>
    <w:rsid w:val="0038255E"/>
    <w:rsid w:val="00384E43"/>
    <w:rsid w:val="00390F34"/>
    <w:rsid w:val="00391648"/>
    <w:rsid w:val="0039304E"/>
    <w:rsid w:val="0039334E"/>
    <w:rsid w:val="00394AD2"/>
    <w:rsid w:val="003954EA"/>
    <w:rsid w:val="003A02AF"/>
    <w:rsid w:val="003A256E"/>
    <w:rsid w:val="003A3124"/>
    <w:rsid w:val="003A686F"/>
    <w:rsid w:val="003B4E11"/>
    <w:rsid w:val="003C2A41"/>
    <w:rsid w:val="003C527A"/>
    <w:rsid w:val="003E0F46"/>
    <w:rsid w:val="003E58B8"/>
    <w:rsid w:val="003F06D7"/>
    <w:rsid w:val="003F0EF5"/>
    <w:rsid w:val="00400224"/>
    <w:rsid w:val="00400BA5"/>
    <w:rsid w:val="00410E62"/>
    <w:rsid w:val="00414FA7"/>
    <w:rsid w:val="00420090"/>
    <w:rsid w:val="00423287"/>
    <w:rsid w:val="004239D1"/>
    <w:rsid w:val="0042606B"/>
    <w:rsid w:val="00433D11"/>
    <w:rsid w:val="004406DF"/>
    <w:rsid w:val="00445638"/>
    <w:rsid w:val="00446432"/>
    <w:rsid w:val="00446512"/>
    <w:rsid w:val="00447B38"/>
    <w:rsid w:val="00456964"/>
    <w:rsid w:val="00466D7A"/>
    <w:rsid w:val="00467E74"/>
    <w:rsid w:val="00470FD5"/>
    <w:rsid w:val="00472BC8"/>
    <w:rsid w:val="00472EF4"/>
    <w:rsid w:val="0048237B"/>
    <w:rsid w:val="00484D16"/>
    <w:rsid w:val="00491853"/>
    <w:rsid w:val="004A14CD"/>
    <w:rsid w:val="004A2C6B"/>
    <w:rsid w:val="004D20CB"/>
    <w:rsid w:val="004D65B2"/>
    <w:rsid w:val="004D681D"/>
    <w:rsid w:val="004D7037"/>
    <w:rsid w:val="004E082A"/>
    <w:rsid w:val="004E2324"/>
    <w:rsid w:val="004F63E6"/>
    <w:rsid w:val="004F66E9"/>
    <w:rsid w:val="00505D2C"/>
    <w:rsid w:val="005103DA"/>
    <w:rsid w:val="00511F8F"/>
    <w:rsid w:val="00512BA7"/>
    <w:rsid w:val="00513601"/>
    <w:rsid w:val="00515726"/>
    <w:rsid w:val="00522DD3"/>
    <w:rsid w:val="00562527"/>
    <w:rsid w:val="00562A1E"/>
    <w:rsid w:val="00563427"/>
    <w:rsid w:val="0056453C"/>
    <w:rsid w:val="00581EB9"/>
    <w:rsid w:val="00582711"/>
    <w:rsid w:val="005849D9"/>
    <w:rsid w:val="005B4E6E"/>
    <w:rsid w:val="005B56E4"/>
    <w:rsid w:val="005C50C8"/>
    <w:rsid w:val="005C50E4"/>
    <w:rsid w:val="005C795C"/>
    <w:rsid w:val="005D0E50"/>
    <w:rsid w:val="005D39D8"/>
    <w:rsid w:val="005D6227"/>
    <w:rsid w:val="005F2D7E"/>
    <w:rsid w:val="0061097B"/>
    <w:rsid w:val="00615B72"/>
    <w:rsid w:val="0061612F"/>
    <w:rsid w:val="006177C8"/>
    <w:rsid w:val="006235FB"/>
    <w:rsid w:val="0062600A"/>
    <w:rsid w:val="0062755D"/>
    <w:rsid w:val="00627B37"/>
    <w:rsid w:val="00633AB2"/>
    <w:rsid w:val="0063777D"/>
    <w:rsid w:val="00643358"/>
    <w:rsid w:val="00646084"/>
    <w:rsid w:val="006564C3"/>
    <w:rsid w:val="006578CB"/>
    <w:rsid w:val="00671266"/>
    <w:rsid w:val="006871D2"/>
    <w:rsid w:val="00687C5C"/>
    <w:rsid w:val="006A4E85"/>
    <w:rsid w:val="006A60C0"/>
    <w:rsid w:val="006A712F"/>
    <w:rsid w:val="006B1B53"/>
    <w:rsid w:val="006B2625"/>
    <w:rsid w:val="006B5D74"/>
    <w:rsid w:val="006C25BE"/>
    <w:rsid w:val="006C4265"/>
    <w:rsid w:val="006C56E2"/>
    <w:rsid w:val="006D33A5"/>
    <w:rsid w:val="006D7AD8"/>
    <w:rsid w:val="006E4427"/>
    <w:rsid w:val="006F1D57"/>
    <w:rsid w:val="00702EC6"/>
    <w:rsid w:val="0070364C"/>
    <w:rsid w:val="007053C5"/>
    <w:rsid w:val="00710EDF"/>
    <w:rsid w:val="00715AB8"/>
    <w:rsid w:val="00715AD4"/>
    <w:rsid w:val="0072221D"/>
    <w:rsid w:val="0072351E"/>
    <w:rsid w:val="0072357C"/>
    <w:rsid w:val="007255BF"/>
    <w:rsid w:val="007259CB"/>
    <w:rsid w:val="00726031"/>
    <w:rsid w:val="00743B07"/>
    <w:rsid w:val="007459B1"/>
    <w:rsid w:val="0075191C"/>
    <w:rsid w:val="00751DA9"/>
    <w:rsid w:val="00755E69"/>
    <w:rsid w:val="007648EE"/>
    <w:rsid w:val="00765DC5"/>
    <w:rsid w:val="0077106D"/>
    <w:rsid w:val="00775240"/>
    <w:rsid w:val="00780ACC"/>
    <w:rsid w:val="00784316"/>
    <w:rsid w:val="00787A11"/>
    <w:rsid w:val="00797B40"/>
    <w:rsid w:val="007A0C9D"/>
    <w:rsid w:val="007B3F7A"/>
    <w:rsid w:val="007B40FB"/>
    <w:rsid w:val="007B62AF"/>
    <w:rsid w:val="007C4A64"/>
    <w:rsid w:val="007D040F"/>
    <w:rsid w:val="007E24B2"/>
    <w:rsid w:val="007E2DA4"/>
    <w:rsid w:val="007E6815"/>
    <w:rsid w:val="007E7632"/>
    <w:rsid w:val="007F1C84"/>
    <w:rsid w:val="007F2EE3"/>
    <w:rsid w:val="007F4579"/>
    <w:rsid w:val="007F7890"/>
    <w:rsid w:val="00801596"/>
    <w:rsid w:val="00804A67"/>
    <w:rsid w:val="00804BC8"/>
    <w:rsid w:val="00805AB0"/>
    <w:rsid w:val="00806E23"/>
    <w:rsid w:val="00807981"/>
    <w:rsid w:val="00820ADE"/>
    <w:rsid w:val="008229B4"/>
    <w:rsid w:val="00823F5A"/>
    <w:rsid w:val="00826E61"/>
    <w:rsid w:val="00830E03"/>
    <w:rsid w:val="008435AE"/>
    <w:rsid w:val="00844A32"/>
    <w:rsid w:val="00845D3B"/>
    <w:rsid w:val="00854D2D"/>
    <w:rsid w:val="00862749"/>
    <w:rsid w:val="008634E9"/>
    <w:rsid w:val="00865CC7"/>
    <w:rsid w:val="00870DA4"/>
    <w:rsid w:val="008801B5"/>
    <w:rsid w:val="00880578"/>
    <w:rsid w:val="008813F3"/>
    <w:rsid w:val="00882407"/>
    <w:rsid w:val="00884A86"/>
    <w:rsid w:val="008852D3"/>
    <w:rsid w:val="008874F3"/>
    <w:rsid w:val="008920C3"/>
    <w:rsid w:val="00894052"/>
    <w:rsid w:val="008A7B87"/>
    <w:rsid w:val="008B0BD7"/>
    <w:rsid w:val="008B4AA1"/>
    <w:rsid w:val="008B51CF"/>
    <w:rsid w:val="008B635B"/>
    <w:rsid w:val="008C1C71"/>
    <w:rsid w:val="008C7D8E"/>
    <w:rsid w:val="008D7B21"/>
    <w:rsid w:val="008E1AD0"/>
    <w:rsid w:val="008E1F61"/>
    <w:rsid w:val="008E315F"/>
    <w:rsid w:val="008E6B82"/>
    <w:rsid w:val="008F0015"/>
    <w:rsid w:val="008F4053"/>
    <w:rsid w:val="008F6ADE"/>
    <w:rsid w:val="0091269B"/>
    <w:rsid w:val="00917759"/>
    <w:rsid w:val="00923C0C"/>
    <w:rsid w:val="00925277"/>
    <w:rsid w:val="00930CB4"/>
    <w:rsid w:val="00930FDD"/>
    <w:rsid w:val="009500AC"/>
    <w:rsid w:val="0095170D"/>
    <w:rsid w:val="00952CF6"/>
    <w:rsid w:val="00960413"/>
    <w:rsid w:val="00962B6C"/>
    <w:rsid w:val="00966EF9"/>
    <w:rsid w:val="00981995"/>
    <w:rsid w:val="00981C7F"/>
    <w:rsid w:val="00985203"/>
    <w:rsid w:val="00985515"/>
    <w:rsid w:val="00987017"/>
    <w:rsid w:val="00990813"/>
    <w:rsid w:val="00993CDC"/>
    <w:rsid w:val="0099544D"/>
    <w:rsid w:val="00996E91"/>
    <w:rsid w:val="00997513"/>
    <w:rsid w:val="009A0E2C"/>
    <w:rsid w:val="009A2D62"/>
    <w:rsid w:val="009A4D56"/>
    <w:rsid w:val="009B1F04"/>
    <w:rsid w:val="009B74FA"/>
    <w:rsid w:val="009C1BBE"/>
    <w:rsid w:val="009D1356"/>
    <w:rsid w:val="009D3698"/>
    <w:rsid w:val="009D4DA0"/>
    <w:rsid w:val="009D727F"/>
    <w:rsid w:val="009E09F7"/>
    <w:rsid w:val="009E2D5C"/>
    <w:rsid w:val="009E3E44"/>
    <w:rsid w:val="009F4175"/>
    <w:rsid w:val="009F4AFB"/>
    <w:rsid w:val="009F66A4"/>
    <w:rsid w:val="009F6797"/>
    <w:rsid w:val="009F6C80"/>
    <w:rsid w:val="00A000DA"/>
    <w:rsid w:val="00A05D3E"/>
    <w:rsid w:val="00A06F00"/>
    <w:rsid w:val="00A0769D"/>
    <w:rsid w:val="00A1600B"/>
    <w:rsid w:val="00A1736E"/>
    <w:rsid w:val="00A216DF"/>
    <w:rsid w:val="00A308D1"/>
    <w:rsid w:val="00A32ADE"/>
    <w:rsid w:val="00A33F2C"/>
    <w:rsid w:val="00A4085D"/>
    <w:rsid w:val="00A50EE3"/>
    <w:rsid w:val="00A52462"/>
    <w:rsid w:val="00A559FB"/>
    <w:rsid w:val="00A64B66"/>
    <w:rsid w:val="00A66FA5"/>
    <w:rsid w:val="00A70176"/>
    <w:rsid w:val="00A71C52"/>
    <w:rsid w:val="00A74498"/>
    <w:rsid w:val="00A77B2D"/>
    <w:rsid w:val="00A83E11"/>
    <w:rsid w:val="00A850B4"/>
    <w:rsid w:val="00A86F82"/>
    <w:rsid w:val="00A94A0F"/>
    <w:rsid w:val="00AA3C6D"/>
    <w:rsid w:val="00AB2D8C"/>
    <w:rsid w:val="00AB57C4"/>
    <w:rsid w:val="00AC2195"/>
    <w:rsid w:val="00AD2E02"/>
    <w:rsid w:val="00AE124D"/>
    <w:rsid w:val="00AE2459"/>
    <w:rsid w:val="00AE2FED"/>
    <w:rsid w:val="00AF365E"/>
    <w:rsid w:val="00B00A47"/>
    <w:rsid w:val="00B11CF5"/>
    <w:rsid w:val="00B12CC1"/>
    <w:rsid w:val="00B1589B"/>
    <w:rsid w:val="00B209FA"/>
    <w:rsid w:val="00B21D1F"/>
    <w:rsid w:val="00B2202F"/>
    <w:rsid w:val="00B30D95"/>
    <w:rsid w:val="00B35517"/>
    <w:rsid w:val="00B410BA"/>
    <w:rsid w:val="00B424AA"/>
    <w:rsid w:val="00B43D68"/>
    <w:rsid w:val="00B44573"/>
    <w:rsid w:val="00B44A3A"/>
    <w:rsid w:val="00B5600C"/>
    <w:rsid w:val="00B56CBE"/>
    <w:rsid w:val="00B66E33"/>
    <w:rsid w:val="00B67AFC"/>
    <w:rsid w:val="00B72FB1"/>
    <w:rsid w:val="00B953DA"/>
    <w:rsid w:val="00BA19B0"/>
    <w:rsid w:val="00BA5369"/>
    <w:rsid w:val="00BB3870"/>
    <w:rsid w:val="00BB45A7"/>
    <w:rsid w:val="00BB6585"/>
    <w:rsid w:val="00BC7B18"/>
    <w:rsid w:val="00BD0EF7"/>
    <w:rsid w:val="00BD2763"/>
    <w:rsid w:val="00BD30BC"/>
    <w:rsid w:val="00BD6778"/>
    <w:rsid w:val="00BE1899"/>
    <w:rsid w:val="00BE19B1"/>
    <w:rsid w:val="00BE4575"/>
    <w:rsid w:val="00BE5103"/>
    <w:rsid w:val="00C01599"/>
    <w:rsid w:val="00C016CE"/>
    <w:rsid w:val="00C048D1"/>
    <w:rsid w:val="00C05563"/>
    <w:rsid w:val="00C11132"/>
    <w:rsid w:val="00C115B9"/>
    <w:rsid w:val="00C12FDD"/>
    <w:rsid w:val="00C145AA"/>
    <w:rsid w:val="00C14655"/>
    <w:rsid w:val="00C21399"/>
    <w:rsid w:val="00C446E2"/>
    <w:rsid w:val="00C535F5"/>
    <w:rsid w:val="00C55904"/>
    <w:rsid w:val="00C560C4"/>
    <w:rsid w:val="00C63845"/>
    <w:rsid w:val="00C6748F"/>
    <w:rsid w:val="00C74337"/>
    <w:rsid w:val="00C75DC8"/>
    <w:rsid w:val="00C772CC"/>
    <w:rsid w:val="00C82154"/>
    <w:rsid w:val="00C861EB"/>
    <w:rsid w:val="00C929AE"/>
    <w:rsid w:val="00CA4344"/>
    <w:rsid w:val="00CA6348"/>
    <w:rsid w:val="00CB1232"/>
    <w:rsid w:val="00CB17A0"/>
    <w:rsid w:val="00CC06FA"/>
    <w:rsid w:val="00CC199B"/>
    <w:rsid w:val="00CC3B7D"/>
    <w:rsid w:val="00CD076E"/>
    <w:rsid w:val="00CD39E3"/>
    <w:rsid w:val="00CD5AD1"/>
    <w:rsid w:val="00CD5AE4"/>
    <w:rsid w:val="00CD5E86"/>
    <w:rsid w:val="00CE0F8B"/>
    <w:rsid w:val="00CE3B21"/>
    <w:rsid w:val="00CF4D09"/>
    <w:rsid w:val="00CF6F32"/>
    <w:rsid w:val="00D005F2"/>
    <w:rsid w:val="00D03A8E"/>
    <w:rsid w:val="00D04A81"/>
    <w:rsid w:val="00D114ED"/>
    <w:rsid w:val="00D3032C"/>
    <w:rsid w:val="00D31A3B"/>
    <w:rsid w:val="00D31A4A"/>
    <w:rsid w:val="00D44031"/>
    <w:rsid w:val="00D46D4A"/>
    <w:rsid w:val="00D5309D"/>
    <w:rsid w:val="00D631FA"/>
    <w:rsid w:val="00D6611A"/>
    <w:rsid w:val="00D70ED3"/>
    <w:rsid w:val="00D71064"/>
    <w:rsid w:val="00D811BB"/>
    <w:rsid w:val="00D81E02"/>
    <w:rsid w:val="00D82356"/>
    <w:rsid w:val="00D84EEE"/>
    <w:rsid w:val="00D84FFA"/>
    <w:rsid w:val="00D90A61"/>
    <w:rsid w:val="00D946EF"/>
    <w:rsid w:val="00D94B30"/>
    <w:rsid w:val="00D95553"/>
    <w:rsid w:val="00DA7E36"/>
    <w:rsid w:val="00DB3C3C"/>
    <w:rsid w:val="00DC1553"/>
    <w:rsid w:val="00DC355F"/>
    <w:rsid w:val="00DD1E4C"/>
    <w:rsid w:val="00DE331A"/>
    <w:rsid w:val="00DE6ACB"/>
    <w:rsid w:val="00DF02CE"/>
    <w:rsid w:val="00DF1462"/>
    <w:rsid w:val="00DF1D65"/>
    <w:rsid w:val="00DF2017"/>
    <w:rsid w:val="00DF2A4C"/>
    <w:rsid w:val="00E030DA"/>
    <w:rsid w:val="00E04786"/>
    <w:rsid w:val="00E13588"/>
    <w:rsid w:val="00E1598C"/>
    <w:rsid w:val="00E214C0"/>
    <w:rsid w:val="00E27088"/>
    <w:rsid w:val="00E30D85"/>
    <w:rsid w:val="00E359DC"/>
    <w:rsid w:val="00E42F5F"/>
    <w:rsid w:val="00E444EB"/>
    <w:rsid w:val="00E452CE"/>
    <w:rsid w:val="00E50B22"/>
    <w:rsid w:val="00E61DFC"/>
    <w:rsid w:val="00E62449"/>
    <w:rsid w:val="00E63245"/>
    <w:rsid w:val="00E64A7D"/>
    <w:rsid w:val="00E7364D"/>
    <w:rsid w:val="00E754DF"/>
    <w:rsid w:val="00E77A69"/>
    <w:rsid w:val="00E81A42"/>
    <w:rsid w:val="00E961E8"/>
    <w:rsid w:val="00E96244"/>
    <w:rsid w:val="00E96DE0"/>
    <w:rsid w:val="00EB2BEC"/>
    <w:rsid w:val="00EB3D7B"/>
    <w:rsid w:val="00EB4D05"/>
    <w:rsid w:val="00EB5789"/>
    <w:rsid w:val="00EB74BF"/>
    <w:rsid w:val="00EC0704"/>
    <w:rsid w:val="00EC508B"/>
    <w:rsid w:val="00ED6B5D"/>
    <w:rsid w:val="00EE4C99"/>
    <w:rsid w:val="00F061A9"/>
    <w:rsid w:val="00F1105D"/>
    <w:rsid w:val="00F14DDE"/>
    <w:rsid w:val="00F153D7"/>
    <w:rsid w:val="00F1599C"/>
    <w:rsid w:val="00F2155D"/>
    <w:rsid w:val="00F23111"/>
    <w:rsid w:val="00F2433F"/>
    <w:rsid w:val="00F244DC"/>
    <w:rsid w:val="00F33F96"/>
    <w:rsid w:val="00F34F8C"/>
    <w:rsid w:val="00F378F4"/>
    <w:rsid w:val="00F4024F"/>
    <w:rsid w:val="00F47912"/>
    <w:rsid w:val="00F541B6"/>
    <w:rsid w:val="00F57702"/>
    <w:rsid w:val="00F61361"/>
    <w:rsid w:val="00F613E8"/>
    <w:rsid w:val="00F61834"/>
    <w:rsid w:val="00F74D3C"/>
    <w:rsid w:val="00F74FC9"/>
    <w:rsid w:val="00F850C7"/>
    <w:rsid w:val="00F8571E"/>
    <w:rsid w:val="00F91CF7"/>
    <w:rsid w:val="00F91F47"/>
    <w:rsid w:val="00FA2793"/>
    <w:rsid w:val="00FA4F36"/>
    <w:rsid w:val="00FA6FFE"/>
    <w:rsid w:val="00FC121B"/>
    <w:rsid w:val="00FC1DFB"/>
    <w:rsid w:val="00FC53EB"/>
    <w:rsid w:val="00FD2CF9"/>
    <w:rsid w:val="00FD3DFB"/>
    <w:rsid w:val="00FF0272"/>
    <w:rsid w:val="00FF204B"/>
    <w:rsid w:val="00FF414B"/>
    <w:rsid w:val="00FF4B7A"/>
    <w:rsid w:val="00FF6FF5"/>
    <w:rsid w:val="00FF7E81"/>
    <w:rsid w:val="64A07A0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DA2513B1-570F-487C-8400-FF356B59C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C6245"/>
  </w:style>
  <w:style w:type="paragraph" w:styleId="Nadpis1">
    <w:name w:val="heading 1"/>
    <w:basedOn w:val="Normlny"/>
    <w:next w:val="Normlny"/>
    <w:link w:val="Nadpis1Char"/>
    <w:qFormat/>
    <w:rsid w:val="007B3F7A"/>
    <w:pPr>
      <w:keepNext/>
      <w:keepLines/>
      <w:outlineLvl w:val="0"/>
    </w:pPr>
    <w:rPr>
      <w:rFonts w:eastAsiaTheme="majorEastAsia" w:cstheme="majorBidi"/>
      <w:b/>
      <w:bCs/>
      <w:caps/>
      <w:szCs w:val="28"/>
    </w:rPr>
  </w:style>
  <w:style w:type="paragraph" w:styleId="Nadpis2">
    <w:name w:val="heading 2"/>
    <w:basedOn w:val="Normlny"/>
    <w:next w:val="Normlny"/>
    <w:link w:val="Nadpis2Char"/>
    <w:uiPriority w:val="9"/>
    <w:unhideWhenUsed/>
    <w:qFormat/>
    <w:rsid w:val="007B3F7A"/>
    <w:pPr>
      <w:keepNext/>
      <w:keepLines/>
      <w:outlineLvl w:val="1"/>
    </w:pPr>
    <w:rPr>
      <w:rFonts w:eastAsiaTheme="majorEastAsia" w:cstheme="majorBidi"/>
      <w:b/>
      <w:bCs/>
      <w:i/>
      <w:szCs w:val="26"/>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unhideWhenUsed/>
    <w:rsid w:val="001B4C03"/>
    <w:rPr>
      <w:sz w:val="16"/>
      <w:szCs w:val="16"/>
    </w:rPr>
  </w:style>
  <w:style w:type="paragraph" w:styleId="Textkomentra">
    <w:name w:val="annotation text"/>
    <w:basedOn w:val="Normlny"/>
    <w:link w:val="TextkomentraChar"/>
    <w:uiPriority w:val="99"/>
    <w:unhideWhenUsed/>
    <w:qFormat/>
    <w:rsid w:val="001B4C03"/>
    <w:pPr>
      <w:spacing w:line="240" w:lineRule="auto"/>
    </w:pPr>
    <w:rPr>
      <w:sz w:val="20"/>
      <w:szCs w:val="20"/>
    </w:rPr>
  </w:style>
  <w:style w:type="character" w:customStyle="1" w:styleId="TextkomentraChar">
    <w:name w:val="Text komentára Char"/>
    <w:basedOn w:val="Predvolenpsmoodseku"/>
    <w:link w:val="Textkomentra"/>
    <w:uiPriority w:val="99"/>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aliases w:val="body,Odsek zoznamu2,Odsek zoznamu1,Odsek,List Paragraph,Table of contents numbered,Bullet 1,Bullet Points,Colorful List - Accent 11,Dot pt,F5 List Paragraph,Indicator Text,List Paragraph Char Char Char,List Paragraph à moi,List Paragraph11"/>
    <w:basedOn w:val="Normlny"/>
    <w:link w:val="OdsekzoznamuChar"/>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aliases w:val="Text poznámky pod čiarou 007,Text pozn. pod čarou Char,Schriftart: 8 pt,Text pozn. pod čarou Char1,Text pozn. pod čarou Char2 Char,Text pozn. pod čarou Char Char1 Char,Text pozn. pod čarou Char1 Char Char,Schriftart: 8 pt Char1"/>
    <w:basedOn w:val="Normlny"/>
    <w:link w:val="TextpoznmkypodiarouChar"/>
    <w:uiPriority w:val="99"/>
    <w:unhideWhenUsed/>
    <w:qFormat/>
    <w:rsid w:val="00C929AE"/>
    <w:pPr>
      <w:spacing w:after="0" w:line="240" w:lineRule="auto"/>
    </w:pPr>
    <w:rPr>
      <w:sz w:val="20"/>
      <w:szCs w:val="20"/>
    </w:rPr>
  </w:style>
  <w:style w:type="character" w:customStyle="1" w:styleId="TextpoznmkypodiarouChar">
    <w:name w:val="Text poznámky pod čiarou Char"/>
    <w:aliases w:val="Text poznámky pod čiarou 007 Char,Text pozn. pod čarou Char Char,Schriftart: 8 pt Char,Text pozn. pod čarou Char1 Char,Text pozn. pod čarou Char2 Char Char,Text pozn. pod čarou Char Char1 Char Char"/>
    <w:basedOn w:val="Predvolenpsmoodseku"/>
    <w:link w:val="Textpoznmkypodiarou"/>
    <w:uiPriority w:val="99"/>
    <w:rsid w:val="00C929AE"/>
    <w:rPr>
      <w:sz w:val="20"/>
      <w:szCs w:val="20"/>
    </w:rPr>
  </w:style>
  <w:style w:type="character" w:styleId="Odkaznapoznmkupodiarou">
    <w:name w:val="footnote reference"/>
    <w:basedOn w:val="Predvolenpsmoodseku"/>
    <w:uiPriority w:val="99"/>
    <w:unhideWhenUsed/>
    <w:rsid w:val="00C929AE"/>
    <w:rPr>
      <w:vertAlign w:val="superscript"/>
    </w:rPr>
  </w:style>
  <w:style w:type="paragraph" w:styleId="Revzia">
    <w:name w:val="Revision"/>
    <w:hidden/>
    <w:uiPriority w:val="99"/>
    <w:semiHidden/>
    <w:rsid w:val="00DE6ACB"/>
    <w:pPr>
      <w:spacing w:after="0" w:line="240" w:lineRule="auto"/>
    </w:pPr>
  </w:style>
  <w:style w:type="table" w:customStyle="1" w:styleId="Mriekatabuky71">
    <w:name w:val="Mriežka tabuľky71"/>
    <w:basedOn w:val="Normlnatabuka"/>
    <w:next w:val="Mriekatabuky"/>
    <w:uiPriority w:val="39"/>
    <w:rsid w:val="00EB5789"/>
    <w:pPr>
      <w:spacing w:after="0" w:line="240" w:lineRule="auto"/>
    </w:pPr>
    <w:rPr>
      <w:rFonts w:ascii="Times New Roman" w:eastAsia="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11">
    <w:name w:val="Mriežka tabuľky11"/>
    <w:basedOn w:val="Normlnatabuka"/>
    <w:next w:val="Mriekatabuky"/>
    <w:uiPriority w:val="39"/>
    <w:rsid w:val="00EB5789"/>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Pr>
  </w:style>
  <w:style w:type="character" w:styleId="Hypertextovprepojenie">
    <w:name w:val="Hyperlink"/>
    <w:basedOn w:val="Predvolenpsmoodseku"/>
    <w:uiPriority w:val="99"/>
    <w:unhideWhenUsed/>
    <w:rsid w:val="00CD5AD1"/>
    <w:rPr>
      <w:color w:val="0563C1" w:themeColor="hyperlink"/>
      <w:u w:val="single"/>
    </w:rPr>
  </w:style>
  <w:style w:type="character" w:styleId="PouitHypertextovPrepojenie">
    <w:name w:val="FollowedHyperlink"/>
    <w:basedOn w:val="Predvolenpsmoodseku"/>
    <w:uiPriority w:val="99"/>
    <w:semiHidden/>
    <w:unhideWhenUsed/>
    <w:rsid w:val="00356B14"/>
    <w:rPr>
      <w:color w:val="954F72" w:themeColor="followedHyperlink"/>
      <w:u w:val="single"/>
    </w:rPr>
  </w:style>
  <w:style w:type="character" w:customStyle="1" w:styleId="OdsekzoznamuChar">
    <w:name w:val="Odsek zoznamu Char"/>
    <w:aliases w:val="body Char,Odsek zoznamu2 Char,Odsek zoznamu1 Char,Odsek Char,List Paragraph Char,Table of contents numbered Char,Bullet 1 Char,Bullet Points Char,Colorful List - Accent 11 Char,Dot pt Char,F5 List Paragraph Char,Indicator Text Char"/>
    <w:link w:val="Odsekzoznamu"/>
    <w:qFormat/>
    <w:locked/>
    <w:rsid w:val="00264074"/>
  </w:style>
  <w:style w:type="character" w:customStyle="1" w:styleId="Nadpis1Char">
    <w:name w:val="Nadpis 1 Char"/>
    <w:basedOn w:val="Predvolenpsmoodseku"/>
    <w:link w:val="Nadpis1"/>
    <w:rsid w:val="007B3F7A"/>
    <w:rPr>
      <w:rFonts w:eastAsiaTheme="majorEastAsia" w:cstheme="majorBidi"/>
      <w:b/>
      <w:bCs/>
      <w:caps/>
      <w:szCs w:val="28"/>
    </w:rPr>
  </w:style>
  <w:style w:type="character" w:customStyle="1" w:styleId="Nadpis2Char">
    <w:name w:val="Nadpis 2 Char"/>
    <w:basedOn w:val="Predvolenpsmoodseku"/>
    <w:link w:val="Nadpis2"/>
    <w:uiPriority w:val="9"/>
    <w:rsid w:val="007B3F7A"/>
    <w:rPr>
      <w:rFonts w:eastAsiaTheme="majorEastAsia" w:cstheme="majorBidi"/>
      <w:b/>
      <w:bCs/>
      <w:i/>
      <w:szCs w:val="26"/>
      <w:lang w:eastAsia="sk-SK"/>
    </w:rPr>
  </w:style>
  <w:style w:type="paragraph" w:styleId="Obsah1">
    <w:name w:val="toc 1"/>
    <w:basedOn w:val="Normlny"/>
    <w:next w:val="Normlny"/>
    <w:autoRedefine/>
    <w:uiPriority w:val="39"/>
    <w:unhideWhenUsed/>
    <w:rsid w:val="007B3F7A"/>
    <w:pPr>
      <w:tabs>
        <w:tab w:val="left" w:pos="426"/>
        <w:tab w:val="right" w:leader="dot" w:pos="9062"/>
      </w:tabs>
    </w:pPr>
    <w:rPr>
      <w:rFonts w:cs="Arial"/>
    </w:rPr>
  </w:style>
  <w:style w:type="paragraph" w:styleId="Obsah2">
    <w:name w:val="toc 2"/>
    <w:basedOn w:val="Normlny"/>
    <w:next w:val="Normlny"/>
    <w:autoRedefine/>
    <w:uiPriority w:val="39"/>
    <w:unhideWhenUsed/>
    <w:rsid w:val="007B3F7A"/>
    <w:pPr>
      <w:tabs>
        <w:tab w:val="left" w:pos="567"/>
        <w:tab w:val="left" w:pos="1418"/>
        <w:tab w:val="right" w:leader="dot" w:pos="9639"/>
      </w:tabs>
      <w:ind w:left="567"/>
    </w:pPr>
  </w:style>
  <w:style w:type="paragraph" w:styleId="Obsah3">
    <w:name w:val="toc 3"/>
    <w:basedOn w:val="Normlny"/>
    <w:next w:val="Normlny"/>
    <w:autoRedefine/>
    <w:uiPriority w:val="39"/>
    <w:unhideWhenUsed/>
    <w:rsid w:val="007B3F7A"/>
    <w:pPr>
      <w:tabs>
        <w:tab w:val="left" w:pos="1418"/>
        <w:tab w:val="left" w:pos="2268"/>
        <w:tab w:val="right" w:leader="dot" w:pos="9639"/>
      </w:tabs>
      <w:ind w:left="1418"/>
    </w:pPr>
    <w:rPr>
      <w:rFonts w:eastAsiaTheme="minorEastAsia"/>
      <w:lang w:eastAsia="sk-SK"/>
    </w:rPr>
  </w:style>
  <w:style w:type="paragraph" w:styleId="Zkladntext">
    <w:name w:val="Body Text"/>
    <w:basedOn w:val="Normlny"/>
    <w:link w:val="ZkladntextChar"/>
    <w:semiHidden/>
    <w:unhideWhenUsed/>
    <w:rsid w:val="007B3F7A"/>
    <w:pPr>
      <w:spacing w:after="120"/>
    </w:pPr>
  </w:style>
  <w:style w:type="character" w:customStyle="1" w:styleId="ZkladntextChar">
    <w:name w:val="Základný text Char"/>
    <w:basedOn w:val="Predvolenpsmoodseku"/>
    <w:link w:val="Zkladntext"/>
    <w:semiHidden/>
    <w:rsid w:val="007B3F7A"/>
  </w:style>
  <w:style w:type="paragraph" w:styleId="Popis">
    <w:name w:val="caption"/>
    <w:basedOn w:val="Normlny"/>
    <w:next w:val="Normlny"/>
    <w:uiPriority w:val="35"/>
    <w:unhideWhenUsed/>
    <w:qFormat/>
    <w:rsid w:val="007B3F7A"/>
    <w:rPr>
      <w:rFonts w:ascii="Calibri" w:hAnsi="Calibri"/>
      <w:iCs/>
      <w:sz w:val="20"/>
      <w:szCs w:val="18"/>
    </w:rPr>
  </w:style>
  <w:style w:type="numbering" w:customStyle="1" w:styleId="Bezzoznamu1">
    <w:name w:val="Bez zoznamu1"/>
    <w:next w:val="Bezzoznamu"/>
    <w:uiPriority w:val="99"/>
    <w:semiHidden/>
    <w:unhideWhenUsed/>
    <w:rsid w:val="007B3F7A"/>
  </w:style>
  <w:style w:type="paragraph" w:customStyle="1" w:styleId="Bodytext2">
    <w:name w:val="Body text (2)"/>
    <w:basedOn w:val="Normlny"/>
    <w:link w:val="Bodytext20"/>
    <w:rsid w:val="007B3F7A"/>
    <w:pPr>
      <w:shd w:val="clear" w:color="auto" w:fill="FFFFFF"/>
      <w:spacing w:after="0" w:line="240" w:lineRule="auto"/>
      <w:jc w:val="both"/>
    </w:pPr>
    <w:rPr>
      <w:rFonts w:ascii="Times New Roman" w:eastAsia="Times New Roman" w:hAnsi="Times New Roman"/>
      <w:sz w:val="24"/>
      <w:szCs w:val="24"/>
    </w:rPr>
  </w:style>
  <w:style w:type="character" w:customStyle="1" w:styleId="Bodytext20">
    <w:name w:val="Body text (2)_"/>
    <w:basedOn w:val="Predvolenpsmoodseku"/>
    <w:link w:val="Bodytext2"/>
    <w:rsid w:val="007B3F7A"/>
    <w:rPr>
      <w:rFonts w:ascii="Times New Roman" w:eastAsia="Times New Roman" w:hAnsi="Times New Roman"/>
      <w:sz w:val="24"/>
      <w:szCs w:val="24"/>
      <w:shd w:val="clear" w:color="auto" w:fill="FFFFFF"/>
    </w:rPr>
  </w:style>
  <w:style w:type="paragraph" w:customStyle="1" w:styleId="slovaniestredstrany">
    <w:name w:val="číslovanie stred strany"/>
    <w:basedOn w:val="Normlny"/>
    <w:link w:val="slovaniestredstranyChar"/>
    <w:qFormat/>
    <w:rsid w:val="007B3F7A"/>
    <w:pPr>
      <w:tabs>
        <w:tab w:val="num" w:pos="720"/>
      </w:tabs>
      <w:spacing w:after="0" w:line="240" w:lineRule="auto"/>
      <w:ind w:left="720" w:hanging="720"/>
      <w:jc w:val="center"/>
    </w:pPr>
    <w:rPr>
      <w:rFonts w:ascii="Times New Roman" w:eastAsia="Times New Roman" w:hAnsi="Times New Roman"/>
      <w:sz w:val="24"/>
      <w:szCs w:val="20"/>
    </w:rPr>
  </w:style>
  <w:style w:type="character" w:customStyle="1" w:styleId="slovaniestredstranyChar">
    <w:name w:val="číslovanie stred strany Char"/>
    <w:link w:val="slovaniestredstrany"/>
    <w:rsid w:val="007B3F7A"/>
    <w:rPr>
      <w:rFonts w:ascii="Times New Roman" w:eastAsia="Times New Roman" w:hAnsi="Times New Roman"/>
      <w:sz w:val="24"/>
      <w:szCs w:val="20"/>
    </w:rPr>
  </w:style>
  <w:style w:type="table" w:customStyle="1" w:styleId="Mriekatabuky1">
    <w:name w:val="Mriežka tabuľky1"/>
    <w:basedOn w:val="Normlnatabuka"/>
    <w:next w:val="Mriekatabuky"/>
    <w:uiPriority w:val="39"/>
    <w:rsid w:val="007B3F7A"/>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Pr>
  </w:style>
  <w:style w:type="character" w:customStyle="1" w:styleId="aaaa">
    <w:name w:val="aaaa"/>
    <w:basedOn w:val="Predvolenpsmoodseku"/>
    <w:uiPriority w:val="1"/>
    <w:qFormat/>
    <w:rsid w:val="007B3F7A"/>
    <w:rPr>
      <w:rFonts w:ascii="Calibri" w:hAnsi="Calibri"/>
      <w:b/>
      <w:color w:val="324E9D"/>
      <w:sz w:val="18"/>
    </w:rPr>
  </w:style>
  <w:style w:type="paragraph" w:styleId="Textvysvetlivky">
    <w:name w:val="endnote text"/>
    <w:basedOn w:val="Normlny"/>
    <w:link w:val="TextvysvetlivkyChar"/>
    <w:semiHidden/>
    <w:rsid w:val="007B3F7A"/>
    <w:pPr>
      <w:suppressAutoHyphens/>
      <w:spacing w:after="0" w:line="240" w:lineRule="auto"/>
    </w:pPr>
    <w:rPr>
      <w:rFonts w:ascii="Arial" w:eastAsia="Times New Roman" w:hAnsi="Arial" w:cs="Times New Roman"/>
      <w:sz w:val="16"/>
      <w:szCs w:val="20"/>
      <w:lang w:eastAsia="ar-SA"/>
    </w:rPr>
  </w:style>
  <w:style w:type="character" w:customStyle="1" w:styleId="TextvysvetlivkyChar">
    <w:name w:val="Text vysvetlivky Char"/>
    <w:basedOn w:val="Predvolenpsmoodseku"/>
    <w:link w:val="Textvysvetlivky"/>
    <w:semiHidden/>
    <w:rsid w:val="007B3F7A"/>
    <w:rPr>
      <w:rFonts w:ascii="Arial" w:eastAsia="Times New Roman" w:hAnsi="Arial" w:cs="Times New Roman"/>
      <w:sz w:val="16"/>
      <w:szCs w:val="20"/>
      <w:lang w:eastAsia="ar-SA"/>
    </w:rPr>
  </w:style>
  <w:style w:type="character" w:styleId="Odkaznavysvetlivku">
    <w:name w:val="endnote reference"/>
    <w:semiHidden/>
    <w:rsid w:val="007B3F7A"/>
    <w:rPr>
      <w:vertAlign w:val="superscript"/>
    </w:rPr>
  </w:style>
  <w:style w:type="character" w:styleId="Zvraznenie">
    <w:name w:val="Emphasis"/>
    <w:basedOn w:val="Predvolenpsmoodseku"/>
    <w:uiPriority w:val="20"/>
    <w:qFormat/>
    <w:rsid w:val="007B3F7A"/>
    <w:rPr>
      <w:i/>
      <w:iCs/>
    </w:rPr>
  </w:style>
  <w:style w:type="paragraph" w:customStyle="1" w:styleId="Telo">
    <w:name w:val="Telo"/>
    <w:rsid w:val="007B3F7A"/>
    <w:pPr>
      <w:pBdr>
        <w:top w:val="nil"/>
        <w:left w:val="nil"/>
        <w:bottom w:val="nil"/>
        <w:right w:val="nil"/>
        <w:between w:val="nil"/>
        <w:bar w:val="nil"/>
      </w:pBdr>
      <w:spacing w:after="0" w:line="240" w:lineRule="auto"/>
    </w:pPr>
    <w:rPr>
      <w:rFonts w:ascii="Calibri" w:eastAsia="Arial Unicode MS" w:hAnsi="Calibri" w:cs="Arial Unicode MS"/>
      <w:color w:val="000000"/>
      <w:sz w:val="24"/>
      <w:szCs w:val="24"/>
      <w:u w:color="000000"/>
      <w:bdr w:val="nil"/>
      <w:lang w:eastAsia="sk-SK"/>
    </w:rPr>
  </w:style>
  <w:style w:type="paragraph" w:customStyle="1" w:styleId="Default">
    <w:name w:val="Default"/>
    <w:rsid w:val="007B3F7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itle-gr-seq-level-3">
    <w:name w:val="title-gr-seq-level-3"/>
    <w:basedOn w:val="Normlny"/>
    <w:rsid w:val="007B3F7A"/>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boldface">
    <w:name w:val="boldface"/>
    <w:basedOn w:val="Predvolenpsmoodseku"/>
    <w:rsid w:val="007B3F7A"/>
  </w:style>
  <w:style w:type="paragraph" w:customStyle="1" w:styleId="norm">
    <w:name w:val="norm"/>
    <w:basedOn w:val="Normlny"/>
    <w:rsid w:val="007B3F7A"/>
    <w:pPr>
      <w:spacing w:before="100" w:beforeAutospacing="1" w:after="100" w:afterAutospacing="1" w:line="240" w:lineRule="auto"/>
    </w:pPr>
    <w:rPr>
      <w:rFonts w:ascii="Times New Roman" w:eastAsia="Times New Roman" w:hAnsi="Times New Roman" w:cs="Times New Roman"/>
      <w:sz w:val="24"/>
      <w:szCs w:val="24"/>
      <w:lang w:eastAsia="sk-SK"/>
    </w:rPr>
  </w:style>
  <w:style w:type="numbering" w:customStyle="1" w:styleId="Bezzoznamu2">
    <w:name w:val="Bez zoznamu2"/>
    <w:next w:val="Bezzoznamu"/>
    <w:uiPriority w:val="99"/>
    <w:semiHidden/>
    <w:unhideWhenUsed/>
    <w:rsid w:val="007B3F7A"/>
  </w:style>
  <w:style w:type="numbering" w:customStyle="1" w:styleId="Bezzoznamu3">
    <w:name w:val="Bez zoznamu3"/>
    <w:next w:val="Bezzoznamu"/>
    <w:uiPriority w:val="99"/>
    <w:semiHidden/>
    <w:unhideWhenUsed/>
    <w:rsid w:val="007B3F7A"/>
  </w:style>
  <w:style w:type="numbering" w:customStyle="1" w:styleId="Bezzoznamu4">
    <w:name w:val="Bez zoznamu4"/>
    <w:next w:val="Bezzoznamu"/>
    <w:uiPriority w:val="99"/>
    <w:semiHidden/>
    <w:unhideWhenUsed/>
    <w:rsid w:val="007B3F7A"/>
  </w:style>
  <w:style w:type="numbering" w:customStyle="1" w:styleId="Bezzoznamu5">
    <w:name w:val="Bez zoznamu5"/>
    <w:next w:val="Bezzoznamu"/>
    <w:uiPriority w:val="99"/>
    <w:semiHidden/>
    <w:unhideWhenUsed/>
    <w:rsid w:val="007B3F7A"/>
  </w:style>
  <w:style w:type="numbering" w:customStyle="1" w:styleId="Bezzoznamu6">
    <w:name w:val="Bez zoznamu6"/>
    <w:next w:val="Bezzoznamu"/>
    <w:uiPriority w:val="99"/>
    <w:semiHidden/>
    <w:unhideWhenUsed/>
    <w:rsid w:val="007B3F7A"/>
  </w:style>
  <w:style w:type="paragraph" w:customStyle="1" w:styleId="title-doc-first">
    <w:name w:val="title-doc-first"/>
    <w:basedOn w:val="Normlny"/>
    <w:rsid w:val="007B3F7A"/>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title-doc-last">
    <w:name w:val="title-doc-last"/>
    <w:basedOn w:val="Normlny"/>
    <w:rsid w:val="007B3F7A"/>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title-doc-oj-reference">
    <w:name w:val="title-doc-oj-reference"/>
    <w:basedOn w:val="Normlny"/>
    <w:rsid w:val="007B3F7A"/>
    <w:pPr>
      <w:spacing w:before="100" w:beforeAutospacing="1" w:after="100" w:afterAutospacing="1" w:line="240" w:lineRule="auto"/>
    </w:pPr>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43280">
      <w:bodyDiv w:val="1"/>
      <w:marLeft w:val="0"/>
      <w:marRight w:val="0"/>
      <w:marTop w:val="0"/>
      <w:marBottom w:val="0"/>
      <w:divBdr>
        <w:top w:val="none" w:sz="0" w:space="0" w:color="auto"/>
        <w:left w:val="none" w:sz="0" w:space="0" w:color="auto"/>
        <w:bottom w:val="none" w:sz="0" w:space="0" w:color="auto"/>
        <w:right w:val="none" w:sz="0" w:space="0" w:color="auto"/>
      </w:divBdr>
    </w:div>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102309675">
      <w:bodyDiv w:val="1"/>
      <w:marLeft w:val="0"/>
      <w:marRight w:val="0"/>
      <w:marTop w:val="0"/>
      <w:marBottom w:val="0"/>
      <w:divBdr>
        <w:top w:val="none" w:sz="0" w:space="0" w:color="auto"/>
        <w:left w:val="none" w:sz="0" w:space="0" w:color="auto"/>
        <w:bottom w:val="none" w:sz="0" w:space="0" w:color="auto"/>
        <w:right w:val="none" w:sz="0" w:space="0" w:color="auto"/>
      </w:divBdr>
    </w:div>
    <w:div w:id="125390659">
      <w:bodyDiv w:val="1"/>
      <w:marLeft w:val="0"/>
      <w:marRight w:val="0"/>
      <w:marTop w:val="0"/>
      <w:marBottom w:val="0"/>
      <w:divBdr>
        <w:top w:val="none" w:sz="0" w:space="0" w:color="auto"/>
        <w:left w:val="none" w:sz="0" w:space="0" w:color="auto"/>
        <w:bottom w:val="none" w:sz="0" w:space="0" w:color="auto"/>
        <w:right w:val="none" w:sz="0" w:space="0" w:color="auto"/>
      </w:divBdr>
    </w:div>
    <w:div w:id="164442821">
      <w:bodyDiv w:val="1"/>
      <w:marLeft w:val="0"/>
      <w:marRight w:val="0"/>
      <w:marTop w:val="0"/>
      <w:marBottom w:val="0"/>
      <w:divBdr>
        <w:top w:val="none" w:sz="0" w:space="0" w:color="auto"/>
        <w:left w:val="none" w:sz="0" w:space="0" w:color="auto"/>
        <w:bottom w:val="none" w:sz="0" w:space="0" w:color="auto"/>
        <w:right w:val="none" w:sz="0" w:space="0" w:color="auto"/>
      </w:divBdr>
      <w:divsChild>
        <w:div w:id="88551603">
          <w:marLeft w:val="255"/>
          <w:marRight w:val="0"/>
          <w:marTop w:val="0"/>
          <w:marBottom w:val="0"/>
          <w:divBdr>
            <w:top w:val="none" w:sz="0" w:space="0" w:color="auto"/>
            <w:left w:val="none" w:sz="0" w:space="0" w:color="auto"/>
            <w:bottom w:val="none" w:sz="0" w:space="0" w:color="auto"/>
            <w:right w:val="none" w:sz="0" w:space="0" w:color="auto"/>
          </w:divBdr>
        </w:div>
        <w:div w:id="487206203">
          <w:marLeft w:val="255"/>
          <w:marRight w:val="0"/>
          <w:marTop w:val="0"/>
          <w:marBottom w:val="0"/>
          <w:divBdr>
            <w:top w:val="none" w:sz="0" w:space="0" w:color="auto"/>
            <w:left w:val="none" w:sz="0" w:space="0" w:color="auto"/>
            <w:bottom w:val="none" w:sz="0" w:space="0" w:color="auto"/>
            <w:right w:val="none" w:sz="0" w:space="0" w:color="auto"/>
          </w:divBdr>
        </w:div>
        <w:div w:id="845680629">
          <w:marLeft w:val="255"/>
          <w:marRight w:val="0"/>
          <w:marTop w:val="0"/>
          <w:marBottom w:val="0"/>
          <w:divBdr>
            <w:top w:val="none" w:sz="0" w:space="0" w:color="auto"/>
            <w:left w:val="none" w:sz="0" w:space="0" w:color="auto"/>
            <w:bottom w:val="none" w:sz="0" w:space="0" w:color="auto"/>
            <w:right w:val="none" w:sz="0" w:space="0" w:color="auto"/>
          </w:divBdr>
        </w:div>
        <w:div w:id="867183113">
          <w:marLeft w:val="255"/>
          <w:marRight w:val="0"/>
          <w:marTop w:val="0"/>
          <w:marBottom w:val="0"/>
          <w:divBdr>
            <w:top w:val="none" w:sz="0" w:space="0" w:color="auto"/>
            <w:left w:val="none" w:sz="0" w:space="0" w:color="auto"/>
            <w:bottom w:val="none" w:sz="0" w:space="0" w:color="auto"/>
            <w:right w:val="none" w:sz="0" w:space="0" w:color="auto"/>
          </w:divBdr>
        </w:div>
        <w:div w:id="977370715">
          <w:marLeft w:val="255"/>
          <w:marRight w:val="0"/>
          <w:marTop w:val="0"/>
          <w:marBottom w:val="0"/>
          <w:divBdr>
            <w:top w:val="none" w:sz="0" w:space="0" w:color="auto"/>
            <w:left w:val="none" w:sz="0" w:space="0" w:color="auto"/>
            <w:bottom w:val="none" w:sz="0" w:space="0" w:color="auto"/>
            <w:right w:val="none" w:sz="0" w:space="0" w:color="auto"/>
          </w:divBdr>
        </w:div>
        <w:div w:id="1014067276">
          <w:marLeft w:val="255"/>
          <w:marRight w:val="0"/>
          <w:marTop w:val="0"/>
          <w:marBottom w:val="0"/>
          <w:divBdr>
            <w:top w:val="none" w:sz="0" w:space="0" w:color="auto"/>
            <w:left w:val="none" w:sz="0" w:space="0" w:color="auto"/>
            <w:bottom w:val="none" w:sz="0" w:space="0" w:color="auto"/>
            <w:right w:val="none" w:sz="0" w:space="0" w:color="auto"/>
          </w:divBdr>
        </w:div>
        <w:div w:id="1026635251">
          <w:marLeft w:val="255"/>
          <w:marRight w:val="0"/>
          <w:marTop w:val="0"/>
          <w:marBottom w:val="0"/>
          <w:divBdr>
            <w:top w:val="none" w:sz="0" w:space="0" w:color="auto"/>
            <w:left w:val="none" w:sz="0" w:space="0" w:color="auto"/>
            <w:bottom w:val="none" w:sz="0" w:space="0" w:color="auto"/>
            <w:right w:val="none" w:sz="0" w:space="0" w:color="auto"/>
          </w:divBdr>
        </w:div>
        <w:div w:id="1138956390">
          <w:marLeft w:val="255"/>
          <w:marRight w:val="0"/>
          <w:marTop w:val="0"/>
          <w:marBottom w:val="0"/>
          <w:divBdr>
            <w:top w:val="none" w:sz="0" w:space="0" w:color="auto"/>
            <w:left w:val="none" w:sz="0" w:space="0" w:color="auto"/>
            <w:bottom w:val="none" w:sz="0" w:space="0" w:color="auto"/>
            <w:right w:val="none" w:sz="0" w:space="0" w:color="auto"/>
          </w:divBdr>
        </w:div>
        <w:div w:id="1270743998">
          <w:marLeft w:val="255"/>
          <w:marRight w:val="0"/>
          <w:marTop w:val="0"/>
          <w:marBottom w:val="0"/>
          <w:divBdr>
            <w:top w:val="none" w:sz="0" w:space="0" w:color="auto"/>
            <w:left w:val="none" w:sz="0" w:space="0" w:color="auto"/>
            <w:bottom w:val="none" w:sz="0" w:space="0" w:color="auto"/>
            <w:right w:val="none" w:sz="0" w:space="0" w:color="auto"/>
          </w:divBdr>
        </w:div>
        <w:div w:id="1563061003">
          <w:marLeft w:val="255"/>
          <w:marRight w:val="0"/>
          <w:marTop w:val="0"/>
          <w:marBottom w:val="0"/>
          <w:divBdr>
            <w:top w:val="none" w:sz="0" w:space="0" w:color="auto"/>
            <w:left w:val="none" w:sz="0" w:space="0" w:color="auto"/>
            <w:bottom w:val="none" w:sz="0" w:space="0" w:color="auto"/>
            <w:right w:val="none" w:sz="0" w:space="0" w:color="auto"/>
          </w:divBdr>
        </w:div>
      </w:divsChild>
    </w:div>
    <w:div w:id="255795929">
      <w:bodyDiv w:val="1"/>
      <w:marLeft w:val="0"/>
      <w:marRight w:val="0"/>
      <w:marTop w:val="0"/>
      <w:marBottom w:val="0"/>
      <w:divBdr>
        <w:top w:val="none" w:sz="0" w:space="0" w:color="auto"/>
        <w:left w:val="none" w:sz="0" w:space="0" w:color="auto"/>
        <w:bottom w:val="none" w:sz="0" w:space="0" w:color="auto"/>
        <w:right w:val="none" w:sz="0" w:space="0" w:color="auto"/>
      </w:divBdr>
    </w:div>
    <w:div w:id="275675198">
      <w:bodyDiv w:val="1"/>
      <w:marLeft w:val="0"/>
      <w:marRight w:val="0"/>
      <w:marTop w:val="0"/>
      <w:marBottom w:val="0"/>
      <w:divBdr>
        <w:top w:val="none" w:sz="0" w:space="0" w:color="auto"/>
        <w:left w:val="none" w:sz="0" w:space="0" w:color="auto"/>
        <w:bottom w:val="none" w:sz="0" w:space="0" w:color="auto"/>
        <w:right w:val="none" w:sz="0" w:space="0" w:color="auto"/>
      </w:divBdr>
    </w:div>
    <w:div w:id="324359348">
      <w:bodyDiv w:val="1"/>
      <w:marLeft w:val="0"/>
      <w:marRight w:val="0"/>
      <w:marTop w:val="0"/>
      <w:marBottom w:val="0"/>
      <w:divBdr>
        <w:top w:val="none" w:sz="0" w:space="0" w:color="auto"/>
        <w:left w:val="none" w:sz="0" w:space="0" w:color="auto"/>
        <w:bottom w:val="none" w:sz="0" w:space="0" w:color="auto"/>
        <w:right w:val="none" w:sz="0" w:space="0" w:color="auto"/>
      </w:divBdr>
      <w:divsChild>
        <w:div w:id="1131754693">
          <w:marLeft w:val="0"/>
          <w:marRight w:val="0"/>
          <w:marTop w:val="0"/>
          <w:marBottom w:val="0"/>
          <w:divBdr>
            <w:top w:val="none" w:sz="0" w:space="0" w:color="auto"/>
            <w:left w:val="none" w:sz="0" w:space="0" w:color="auto"/>
            <w:bottom w:val="none" w:sz="0" w:space="0" w:color="auto"/>
            <w:right w:val="none" w:sz="0" w:space="0" w:color="auto"/>
          </w:divBdr>
        </w:div>
      </w:divsChild>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374551931">
      <w:bodyDiv w:val="1"/>
      <w:marLeft w:val="0"/>
      <w:marRight w:val="0"/>
      <w:marTop w:val="0"/>
      <w:marBottom w:val="0"/>
      <w:divBdr>
        <w:top w:val="none" w:sz="0" w:space="0" w:color="auto"/>
        <w:left w:val="none" w:sz="0" w:space="0" w:color="auto"/>
        <w:bottom w:val="none" w:sz="0" w:space="0" w:color="auto"/>
        <w:right w:val="none" w:sz="0" w:space="0" w:color="auto"/>
      </w:divBdr>
    </w:div>
    <w:div w:id="572398150">
      <w:bodyDiv w:val="1"/>
      <w:marLeft w:val="0"/>
      <w:marRight w:val="0"/>
      <w:marTop w:val="0"/>
      <w:marBottom w:val="0"/>
      <w:divBdr>
        <w:top w:val="none" w:sz="0" w:space="0" w:color="auto"/>
        <w:left w:val="none" w:sz="0" w:space="0" w:color="auto"/>
        <w:bottom w:val="none" w:sz="0" w:space="0" w:color="auto"/>
        <w:right w:val="none" w:sz="0" w:space="0" w:color="auto"/>
      </w:divBdr>
    </w:div>
    <w:div w:id="601957142">
      <w:bodyDiv w:val="1"/>
      <w:marLeft w:val="0"/>
      <w:marRight w:val="0"/>
      <w:marTop w:val="0"/>
      <w:marBottom w:val="0"/>
      <w:divBdr>
        <w:top w:val="none" w:sz="0" w:space="0" w:color="auto"/>
        <w:left w:val="none" w:sz="0" w:space="0" w:color="auto"/>
        <w:bottom w:val="none" w:sz="0" w:space="0" w:color="auto"/>
        <w:right w:val="none" w:sz="0" w:space="0" w:color="auto"/>
      </w:divBdr>
      <w:divsChild>
        <w:div w:id="117260263">
          <w:marLeft w:val="0"/>
          <w:marRight w:val="0"/>
          <w:marTop w:val="0"/>
          <w:marBottom w:val="0"/>
          <w:divBdr>
            <w:top w:val="none" w:sz="0" w:space="0" w:color="auto"/>
            <w:left w:val="none" w:sz="0" w:space="0" w:color="auto"/>
            <w:bottom w:val="none" w:sz="0" w:space="0" w:color="auto"/>
            <w:right w:val="none" w:sz="0" w:space="0" w:color="auto"/>
          </w:divBdr>
        </w:div>
      </w:divsChild>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683672010">
      <w:bodyDiv w:val="1"/>
      <w:marLeft w:val="0"/>
      <w:marRight w:val="0"/>
      <w:marTop w:val="0"/>
      <w:marBottom w:val="0"/>
      <w:divBdr>
        <w:top w:val="none" w:sz="0" w:space="0" w:color="auto"/>
        <w:left w:val="none" w:sz="0" w:space="0" w:color="auto"/>
        <w:bottom w:val="none" w:sz="0" w:space="0" w:color="auto"/>
        <w:right w:val="none" w:sz="0" w:space="0" w:color="auto"/>
      </w:divBdr>
      <w:divsChild>
        <w:div w:id="1296135094">
          <w:marLeft w:val="0"/>
          <w:marRight w:val="0"/>
          <w:marTop w:val="0"/>
          <w:marBottom w:val="0"/>
          <w:divBdr>
            <w:top w:val="none" w:sz="0" w:space="0" w:color="auto"/>
            <w:left w:val="none" w:sz="0" w:space="0" w:color="auto"/>
            <w:bottom w:val="none" w:sz="0" w:space="0" w:color="auto"/>
            <w:right w:val="none" w:sz="0" w:space="0" w:color="auto"/>
          </w:divBdr>
        </w:div>
      </w:divsChild>
    </w:div>
    <w:div w:id="736705071">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775519735">
      <w:bodyDiv w:val="1"/>
      <w:marLeft w:val="0"/>
      <w:marRight w:val="0"/>
      <w:marTop w:val="0"/>
      <w:marBottom w:val="0"/>
      <w:divBdr>
        <w:top w:val="none" w:sz="0" w:space="0" w:color="auto"/>
        <w:left w:val="none" w:sz="0" w:space="0" w:color="auto"/>
        <w:bottom w:val="none" w:sz="0" w:space="0" w:color="auto"/>
        <w:right w:val="none" w:sz="0" w:space="0" w:color="auto"/>
      </w:divBdr>
      <w:divsChild>
        <w:div w:id="213195897">
          <w:marLeft w:val="255"/>
          <w:marRight w:val="0"/>
          <w:marTop w:val="0"/>
          <w:marBottom w:val="0"/>
          <w:divBdr>
            <w:top w:val="none" w:sz="0" w:space="0" w:color="auto"/>
            <w:left w:val="none" w:sz="0" w:space="0" w:color="auto"/>
            <w:bottom w:val="none" w:sz="0" w:space="0" w:color="auto"/>
            <w:right w:val="none" w:sz="0" w:space="0" w:color="auto"/>
          </w:divBdr>
        </w:div>
        <w:div w:id="637609760">
          <w:marLeft w:val="255"/>
          <w:marRight w:val="0"/>
          <w:marTop w:val="0"/>
          <w:marBottom w:val="0"/>
          <w:divBdr>
            <w:top w:val="none" w:sz="0" w:space="0" w:color="auto"/>
            <w:left w:val="none" w:sz="0" w:space="0" w:color="auto"/>
            <w:bottom w:val="none" w:sz="0" w:space="0" w:color="auto"/>
            <w:right w:val="none" w:sz="0" w:space="0" w:color="auto"/>
          </w:divBdr>
        </w:div>
        <w:div w:id="769080662">
          <w:marLeft w:val="255"/>
          <w:marRight w:val="0"/>
          <w:marTop w:val="0"/>
          <w:marBottom w:val="0"/>
          <w:divBdr>
            <w:top w:val="none" w:sz="0" w:space="0" w:color="auto"/>
            <w:left w:val="none" w:sz="0" w:space="0" w:color="auto"/>
            <w:bottom w:val="none" w:sz="0" w:space="0" w:color="auto"/>
            <w:right w:val="none" w:sz="0" w:space="0" w:color="auto"/>
          </w:divBdr>
        </w:div>
        <w:div w:id="772700354">
          <w:marLeft w:val="255"/>
          <w:marRight w:val="0"/>
          <w:marTop w:val="0"/>
          <w:marBottom w:val="0"/>
          <w:divBdr>
            <w:top w:val="none" w:sz="0" w:space="0" w:color="auto"/>
            <w:left w:val="none" w:sz="0" w:space="0" w:color="auto"/>
            <w:bottom w:val="none" w:sz="0" w:space="0" w:color="auto"/>
            <w:right w:val="none" w:sz="0" w:space="0" w:color="auto"/>
          </w:divBdr>
        </w:div>
        <w:div w:id="943538498">
          <w:marLeft w:val="255"/>
          <w:marRight w:val="0"/>
          <w:marTop w:val="0"/>
          <w:marBottom w:val="0"/>
          <w:divBdr>
            <w:top w:val="none" w:sz="0" w:space="0" w:color="auto"/>
            <w:left w:val="none" w:sz="0" w:space="0" w:color="auto"/>
            <w:bottom w:val="none" w:sz="0" w:space="0" w:color="auto"/>
            <w:right w:val="none" w:sz="0" w:space="0" w:color="auto"/>
          </w:divBdr>
        </w:div>
        <w:div w:id="946622975">
          <w:marLeft w:val="255"/>
          <w:marRight w:val="0"/>
          <w:marTop w:val="0"/>
          <w:marBottom w:val="0"/>
          <w:divBdr>
            <w:top w:val="none" w:sz="0" w:space="0" w:color="auto"/>
            <w:left w:val="none" w:sz="0" w:space="0" w:color="auto"/>
            <w:bottom w:val="none" w:sz="0" w:space="0" w:color="auto"/>
            <w:right w:val="none" w:sz="0" w:space="0" w:color="auto"/>
          </w:divBdr>
        </w:div>
        <w:div w:id="1190139723">
          <w:marLeft w:val="255"/>
          <w:marRight w:val="0"/>
          <w:marTop w:val="0"/>
          <w:marBottom w:val="0"/>
          <w:divBdr>
            <w:top w:val="none" w:sz="0" w:space="0" w:color="auto"/>
            <w:left w:val="none" w:sz="0" w:space="0" w:color="auto"/>
            <w:bottom w:val="none" w:sz="0" w:space="0" w:color="auto"/>
            <w:right w:val="none" w:sz="0" w:space="0" w:color="auto"/>
          </w:divBdr>
        </w:div>
        <w:div w:id="1320885134">
          <w:marLeft w:val="255"/>
          <w:marRight w:val="0"/>
          <w:marTop w:val="0"/>
          <w:marBottom w:val="0"/>
          <w:divBdr>
            <w:top w:val="none" w:sz="0" w:space="0" w:color="auto"/>
            <w:left w:val="none" w:sz="0" w:space="0" w:color="auto"/>
            <w:bottom w:val="none" w:sz="0" w:space="0" w:color="auto"/>
            <w:right w:val="none" w:sz="0" w:space="0" w:color="auto"/>
          </w:divBdr>
        </w:div>
        <w:div w:id="1341853056">
          <w:marLeft w:val="255"/>
          <w:marRight w:val="0"/>
          <w:marTop w:val="0"/>
          <w:marBottom w:val="0"/>
          <w:divBdr>
            <w:top w:val="none" w:sz="0" w:space="0" w:color="auto"/>
            <w:left w:val="none" w:sz="0" w:space="0" w:color="auto"/>
            <w:bottom w:val="none" w:sz="0" w:space="0" w:color="auto"/>
            <w:right w:val="none" w:sz="0" w:space="0" w:color="auto"/>
          </w:divBdr>
        </w:div>
        <w:div w:id="1344282615">
          <w:marLeft w:val="255"/>
          <w:marRight w:val="0"/>
          <w:marTop w:val="0"/>
          <w:marBottom w:val="0"/>
          <w:divBdr>
            <w:top w:val="none" w:sz="0" w:space="0" w:color="auto"/>
            <w:left w:val="none" w:sz="0" w:space="0" w:color="auto"/>
            <w:bottom w:val="none" w:sz="0" w:space="0" w:color="auto"/>
            <w:right w:val="none" w:sz="0" w:space="0" w:color="auto"/>
          </w:divBdr>
        </w:div>
        <w:div w:id="1392733214">
          <w:marLeft w:val="255"/>
          <w:marRight w:val="0"/>
          <w:marTop w:val="0"/>
          <w:marBottom w:val="0"/>
          <w:divBdr>
            <w:top w:val="none" w:sz="0" w:space="0" w:color="auto"/>
            <w:left w:val="none" w:sz="0" w:space="0" w:color="auto"/>
            <w:bottom w:val="none" w:sz="0" w:space="0" w:color="auto"/>
            <w:right w:val="none" w:sz="0" w:space="0" w:color="auto"/>
          </w:divBdr>
        </w:div>
        <w:div w:id="1502500362">
          <w:marLeft w:val="255"/>
          <w:marRight w:val="0"/>
          <w:marTop w:val="0"/>
          <w:marBottom w:val="0"/>
          <w:divBdr>
            <w:top w:val="none" w:sz="0" w:space="0" w:color="auto"/>
            <w:left w:val="none" w:sz="0" w:space="0" w:color="auto"/>
            <w:bottom w:val="none" w:sz="0" w:space="0" w:color="auto"/>
            <w:right w:val="none" w:sz="0" w:space="0" w:color="auto"/>
          </w:divBdr>
        </w:div>
        <w:div w:id="1734084280">
          <w:marLeft w:val="255"/>
          <w:marRight w:val="0"/>
          <w:marTop w:val="0"/>
          <w:marBottom w:val="0"/>
          <w:divBdr>
            <w:top w:val="none" w:sz="0" w:space="0" w:color="auto"/>
            <w:left w:val="none" w:sz="0" w:space="0" w:color="auto"/>
            <w:bottom w:val="none" w:sz="0" w:space="0" w:color="auto"/>
            <w:right w:val="none" w:sz="0" w:space="0" w:color="auto"/>
          </w:divBdr>
        </w:div>
        <w:div w:id="1744181321">
          <w:marLeft w:val="255"/>
          <w:marRight w:val="0"/>
          <w:marTop w:val="0"/>
          <w:marBottom w:val="0"/>
          <w:divBdr>
            <w:top w:val="none" w:sz="0" w:space="0" w:color="auto"/>
            <w:left w:val="none" w:sz="0" w:space="0" w:color="auto"/>
            <w:bottom w:val="none" w:sz="0" w:space="0" w:color="auto"/>
            <w:right w:val="none" w:sz="0" w:space="0" w:color="auto"/>
          </w:divBdr>
        </w:div>
        <w:div w:id="2080445009">
          <w:marLeft w:val="255"/>
          <w:marRight w:val="0"/>
          <w:marTop w:val="0"/>
          <w:marBottom w:val="0"/>
          <w:divBdr>
            <w:top w:val="none" w:sz="0" w:space="0" w:color="auto"/>
            <w:left w:val="none" w:sz="0" w:space="0" w:color="auto"/>
            <w:bottom w:val="none" w:sz="0" w:space="0" w:color="auto"/>
            <w:right w:val="none" w:sz="0" w:space="0" w:color="auto"/>
          </w:divBdr>
        </w:div>
      </w:divsChild>
    </w:div>
    <w:div w:id="865563787">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933586472">
      <w:bodyDiv w:val="1"/>
      <w:marLeft w:val="0"/>
      <w:marRight w:val="0"/>
      <w:marTop w:val="0"/>
      <w:marBottom w:val="0"/>
      <w:divBdr>
        <w:top w:val="none" w:sz="0" w:space="0" w:color="auto"/>
        <w:left w:val="none" w:sz="0" w:space="0" w:color="auto"/>
        <w:bottom w:val="none" w:sz="0" w:space="0" w:color="auto"/>
        <w:right w:val="none" w:sz="0" w:space="0" w:color="auto"/>
      </w:divBdr>
      <w:divsChild>
        <w:div w:id="909773990">
          <w:marLeft w:val="255"/>
          <w:marRight w:val="0"/>
          <w:marTop w:val="0"/>
          <w:marBottom w:val="0"/>
          <w:divBdr>
            <w:top w:val="none" w:sz="0" w:space="0" w:color="auto"/>
            <w:left w:val="none" w:sz="0" w:space="0" w:color="auto"/>
            <w:bottom w:val="none" w:sz="0" w:space="0" w:color="auto"/>
            <w:right w:val="none" w:sz="0" w:space="0" w:color="auto"/>
          </w:divBdr>
        </w:div>
        <w:div w:id="1188448059">
          <w:marLeft w:val="255"/>
          <w:marRight w:val="0"/>
          <w:marTop w:val="0"/>
          <w:marBottom w:val="0"/>
          <w:divBdr>
            <w:top w:val="none" w:sz="0" w:space="0" w:color="auto"/>
            <w:left w:val="none" w:sz="0" w:space="0" w:color="auto"/>
            <w:bottom w:val="none" w:sz="0" w:space="0" w:color="auto"/>
            <w:right w:val="none" w:sz="0" w:space="0" w:color="auto"/>
          </w:divBdr>
        </w:div>
      </w:divsChild>
    </w:div>
    <w:div w:id="953171483">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161583818">
      <w:bodyDiv w:val="1"/>
      <w:marLeft w:val="0"/>
      <w:marRight w:val="0"/>
      <w:marTop w:val="0"/>
      <w:marBottom w:val="0"/>
      <w:divBdr>
        <w:top w:val="none" w:sz="0" w:space="0" w:color="auto"/>
        <w:left w:val="none" w:sz="0" w:space="0" w:color="auto"/>
        <w:bottom w:val="none" w:sz="0" w:space="0" w:color="auto"/>
        <w:right w:val="none" w:sz="0" w:space="0" w:color="auto"/>
      </w:divBdr>
      <w:divsChild>
        <w:div w:id="134182282">
          <w:marLeft w:val="255"/>
          <w:marRight w:val="0"/>
          <w:marTop w:val="0"/>
          <w:marBottom w:val="0"/>
          <w:divBdr>
            <w:top w:val="none" w:sz="0" w:space="0" w:color="auto"/>
            <w:left w:val="none" w:sz="0" w:space="0" w:color="auto"/>
            <w:bottom w:val="none" w:sz="0" w:space="0" w:color="auto"/>
            <w:right w:val="none" w:sz="0" w:space="0" w:color="auto"/>
          </w:divBdr>
        </w:div>
        <w:div w:id="299506568">
          <w:marLeft w:val="255"/>
          <w:marRight w:val="0"/>
          <w:marTop w:val="0"/>
          <w:marBottom w:val="0"/>
          <w:divBdr>
            <w:top w:val="none" w:sz="0" w:space="0" w:color="auto"/>
            <w:left w:val="none" w:sz="0" w:space="0" w:color="auto"/>
            <w:bottom w:val="none" w:sz="0" w:space="0" w:color="auto"/>
            <w:right w:val="none" w:sz="0" w:space="0" w:color="auto"/>
          </w:divBdr>
        </w:div>
        <w:div w:id="393897758">
          <w:marLeft w:val="255"/>
          <w:marRight w:val="0"/>
          <w:marTop w:val="0"/>
          <w:marBottom w:val="0"/>
          <w:divBdr>
            <w:top w:val="none" w:sz="0" w:space="0" w:color="auto"/>
            <w:left w:val="none" w:sz="0" w:space="0" w:color="auto"/>
            <w:bottom w:val="none" w:sz="0" w:space="0" w:color="auto"/>
            <w:right w:val="none" w:sz="0" w:space="0" w:color="auto"/>
          </w:divBdr>
        </w:div>
        <w:div w:id="490369647">
          <w:marLeft w:val="255"/>
          <w:marRight w:val="0"/>
          <w:marTop w:val="0"/>
          <w:marBottom w:val="0"/>
          <w:divBdr>
            <w:top w:val="none" w:sz="0" w:space="0" w:color="auto"/>
            <w:left w:val="none" w:sz="0" w:space="0" w:color="auto"/>
            <w:bottom w:val="none" w:sz="0" w:space="0" w:color="auto"/>
            <w:right w:val="none" w:sz="0" w:space="0" w:color="auto"/>
          </w:divBdr>
        </w:div>
        <w:div w:id="1001852093">
          <w:marLeft w:val="255"/>
          <w:marRight w:val="0"/>
          <w:marTop w:val="0"/>
          <w:marBottom w:val="0"/>
          <w:divBdr>
            <w:top w:val="none" w:sz="0" w:space="0" w:color="auto"/>
            <w:left w:val="none" w:sz="0" w:space="0" w:color="auto"/>
            <w:bottom w:val="none" w:sz="0" w:space="0" w:color="auto"/>
            <w:right w:val="none" w:sz="0" w:space="0" w:color="auto"/>
          </w:divBdr>
        </w:div>
        <w:div w:id="1063604829">
          <w:marLeft w:val="255"/>
          <w:marRight w:val="0"/>
          <w:marTop w:val="0"/>
          <w:marBottom w:val="0"/>
          <w:divBdr>
            <w:top w:val="none" w:sz="0" w:space="0" w:color="auto"/>
            <w:left w:val="none" w:sz="0" w:space="0" w:color="auto"/>
            <w:bottom w:val="none" w:sz="0" w:space="0" w:color="auto"/>
            <w:right w:val="none" w:sz="0" w:space="0" w:color="auto"/>
          </w:divBdr>
        </w:div>
        <w:div w:id="1187596103">
          <w:marLeft w:val="255"/>
          <w:marRight w:val="0"/>
          <w:marTop w:val="0"/>
          <w:marBottom w:val="0"/>
          <w:divBdr>
            <w:top w:val="none" w:sz="0" w:space="0" w:color="auto"/>
            <w:left w:val="none" w:sz="0" w:space="0" w:color="auto"/>
            <w:bottom w:val="none" w:sz="0" w:space="0" w:color="auto"/>
            <w:right w:val="none" w:sz="0" w:space="0" w:color="auto"/>
          </w:divBdr>
        </w:div>
        <w:div w:id="1332560350">
          <w:marLeft w:val="255"/>
          <w:marRight w:val="0"/>
          <w:marTop w:val="0"/>
          <w:marBottom w:val="0"/>
          <w:divBdr>
            <w:top w:val="none" w:sz="0" w:space="0" w:color="auto"/>
            <w:left w:val="none" w:sz="0" w:space="0" w:color="auto"/>
            <w:bottom w:val="none" w:sz="0" w:space="0" w:color="auto"/>
            <w:right w:val="none" w:sz="0" w:space="0" w:color="auto"/>
          </w:divBdr>
        </w:div>
        <w:div w:id="1406221104">
          <w:marLeft w:val="255"/>
          <w:marRight w:val="0"/>
          <w:marTop w:val="0"/>
          <w:marBottom w:val="0"/>
          <w:divBdr>
            <w:top w:val="none" w:sz="0" w:space="0" w:color="auto"/>
            <w:left w:val="none" w:sz="0" w:space="0" w:color="auto"/>
            <w:bottom w:val="none" w:sz="0" w:space="0" w:color="auto"/>
            <w:right w:val="none" w:sz="0" w:space="0" w:color="auto"/>
          </w:divBdr>
        </w:div>
        <w:div w:id="1855143127">
          <w:marLeft w:val="255"/>
          <w:marRight w:val="0"/>
          <w:marTop w:val="0"/>
          <w:marBottom w:val="0"/>
          <w:divBdr>
            <w:top w:val="none" w:sz="0" w:space="0" w:color="auto"/>
            <w:left w:val="none" w:sz="0" w:space="0" w:color="auto"/>
            <w:bottom w:val="none" w:sz="0" w:space="0" w:color="auto"/>
            <w:right w:val="none" w:sz="0" w:space="0" w:color="auto"/>
          </w:divBdr>
        </w:div>
      </w:divsChild>
    </w:div>
    <w:div w:id="1181045343">
      <w:bodyDiv w:val="1"/>
      <w:marLeft w:val="0"/>
      <w:marRight w:val="0"/>
      <w:marTop w:val="0"/>
      <w:marBottom w:val="0"/>
      <w:divBdr>
        <w:top w:val="none" w:sz="0" w:space="0" w:color="auto"/>
        <w:left w:val="none" w:sz="0" w:space="0" w:color="auto"/>
        <w:bottom w:val="none" w:sz="0" w:space="0" w:color="auto"/>
        <w:right w:val="none" w:sz="0" w:space="0" w:color="auto"/>
      </w:divBdr>
      <w:divsChild>
        <w:div w:id="1112431180">
          <w:marLeft w:val="255"/>
          <w:marRight w:val="0"/>
          <w:marTop w:val="0"/>
          <w:marBottom w:val="0"/>
          <w:divBdr>
            <w:top w:val="none" w:sz="0" w:space="0" w:color="auto"/>
            <w:left w:val="none" w:sz="0" w:space="0" w:color="auto"/>
            <w:bottom w:val="none" w:sz="0" w:space="0" w:color="auto"/>
            <w:right w:val="none" w:sz="0" w:space="0" w:color="auto"/>
          </w:divBdr>
        </w:div>
      </w:divsChild>
    </w:div>
    <w:div w:id="1199011563">
      <w:bodyDiv w:val="1"/>
      <w:marLeft w:val="0"/>
      <w:marRight w:val="0"/>
      <w:marTop w:val="0"/>
      <w:marBottom w:val="0"/>
      <w:divBdr>
        <w:top w:val="none" w:sz="0" w:space="0" w:color="auto"/>
        <w:left w:val="none" w:sz="0" w:space="0" w:color="auto"/>
        <w:bottom w:val="none" w:sz="0" w:space="0" w:color="auto"/>
        <w:right w:val="none" w:sz="0" w:space="0" w:color="auto"/>
      </w:divBdr>
    </w:div>
    <w:div w:id="12014813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366326153">
      <w:bodyDiv w:val="1"/>
      <w:marLeft w:val="0"/>
      <w:marRight w:val="0"/>
      <w:marTop w:val="0"/>
      <w:marBottom w:val="0"/>
      <w:divBdr>
        <w:top w:val="none" w:sz="0" w:space="0" w:color="auto"/>
        <w:left w:val="none" w:sz="0" w:space="0" w:color="auto"/>
        <w:bottom w:val="none" w:sz="0" w:space="0" w:color="auto"/>
        <w:right w:val="none" w:sz="0" w:space="0" w:color="auto"/>
      </w:divBdr>
    </w:div>
    <w:div w:id="1376002398">
      <w:bodyDiv w:val="1"/>
      <w:marLeft w:val="0"/>
      <w:marRight w:val="0"/>
      <w:marTop w:val="0"/>
      <w:marBottom w:val="0"/>
      <w:divBdr>
        <w:top w:val="none" w:sz="0" w:space="0" w:color="auto"/>
        <w:left w:val="none" w:sz="0" w:space="0" w:color="auto"/>
        <w:bottom w:val="none" w:sz="0" w:space="0" w:color="auto"/>
        <w:right w:val="none" w:sz="0" w:space="0" w:color="auto"/>
      </w:divBdr>
    </w:div>
    <w:div w:id="1438407019">
      <w:bodyDiv w:val="1"/>
      <w:marLeft w:val="0"/>
      <w:marRight w:val="0"/>
      <w:marTop w:val="0"/>
      <w:marBottom w:val="0"/>
      <w:divBdr>
        <w:top w:val="none" w:sz="0" w:space="0" w:color="auto"/>
        <w:left w:val="none" w:sz="0" w:space="0" w:color="auto"/>
        <w:bottom w:val="none" w:sz="0" w:space="0" w:color="auto"/>
        <w:right w:val="none" w:sz="0" w:space="0" w:color="auto"/>
      </w:divBdr>
    </w:div>
    <w:div w:id="1502618515">
      <w:bodyDiv w:val="1"/>
      <w:marLeft w:val="0"/>
      <w:marRight w:val="0"/>
      <w:marTop w:val="0"/>
      <w:marBottom w:val="0"/>
      <w:divBdr>
        <w:top w:val="none" w:sz="0" w:space="0" w:color="auto"/>
        <w:left w:val="none" w:sz="0" w:space="0" w:color="auto"/>
        <w:bottom w:val="none" w:sz="0" w:space="0" w:color="auto"/>
        <w:right w:val="none" w:sz="0" w:space="0" w:color="auto"/>
      </w:divBdr>
      <w:divsChild>
        <w:div w:id="461584067">
          <w:marLeft w:val="255"/>
          <w:marRight w:val="0"/>
          <w:marTop w:val="0"/>
          <w:marBottom w:val="0"/>
          <w:divBdr>
            <w:top w:val="none" w:sz="0" w:space="0" w:color="auto"/>
            <w:left w:val="none" w:sz="0" w:space="0" w:color="auto"/>
            <w:bottom w:val="none" w:sz="0" w:space="0" w:color="auto"/>
            <w:right w:val="none" w:sz="0" w:space="0" w:color="auto"/>
          </w:divBdr>
        </w:div>
        <w:div w:id="958340876">
          <w:marLeft w:val="255"/>
          <w:marRight w:val="0"/>
          <w:marTop w:val="0"/>
          <w:marBottom w:val="0"/>
          <w:divBdr>
            <w:top w:val="none" w:sz="0" w:space="0" w:color="auto"/>
            <w:left w:val="none" w:sz="0" w:space="0" w:color="auto"/>
            <w:bottom w:val="none" w:sz="0" w:space="0" w:color="auto"/>
            <w:right w:val="none" w:sz="0" w:space="0" w:color="auto"/>
          </w:divBdr>
        </w:div>
        <w:div w:id="1011181371">
          <w:marLeft w:val="255"/>
          <w:marRight w:val="0"/>
          <w:marTop w:val="0"/>
          <w:marBottom w:val="0"/>
          <w:divBdr>
            <w:top w:val="none" w:sz="0" w:space="0" w:color="auto"/>
            <w:left w:val="none" w:sz="0" w:space="0" w:color="auto"/>
            <w:bottom w:val="none" w:sz="0" w:space="0" w:color="auto"/>
            <w:right w:val="none" w:sz="0" w:space="0" w:color="auto"/>
          </w:divBdr>
        </w:div>
        <w:div w:id="1130637313">
          <w:marLeft w:val="255"/>
          <w:marRight w:val="0"/>
          <w:marTop w:val="0"/>
          <w:marBottom w:val="0"/>
          <w:divBdr>
            <w:top w:val="none" w:sz="0" w:space="0" w:color="auto"/>
            <w:left w:val="none" w:sz="0" w:space="0" w:color="auto"/>
            <w:bottom w:val="none" w:sz="0" w:space="0" w:color="auto"/>
            <w:right w:val="none" w:sz="0" w:space="0" w:color="auto"/>
          </w:divBdr>
        </w:div>
        <w:div w:id="1252275450">
          <w:marLeft w:val="255"/>
          <w:marRight w:val="0"/>
          <w:marTop w:val="0"/>
          <w:marBottom w:val="0"/>
          <w:divBdr>
            <w:top w:val="none" w:sz="0" w:space="0" w:color="auto"/>
            <w:left w:val="none" w:sz="0" w:space="0" w:color="auto"/>
            <w:bottom w:val="none" w:sz="0" w:space="0" w:color="auto"/>
            <w:right w:val="none" w:sz="0" w:space="0" w:color="auto"/>
          </w:divBdr>
        </w:div>
        <w:div w:id="1714035346">
          <w:marLeft w:val="255"/>
          <w:marRight w:val="0"/>
          <w:marTop w:val="0"/>
          <w:marBottom w:val="0"/>
          <w:divBdr>
            <w:top w:val="none" w:sz="0" w:space="0" w:color="auto"/>
            <w:left w:val="none" w:sz="0" w:space="0" w:color="auto"/>
            <w:bottom w:val="none" w:sz="0" w:space="0" w:color="auto"/>
            <w:right w:val="none" w:sz="0" w:space="0" w:color="auto"/>
          </w:divBdr>
        </w:div>
        <w:div w:id="1943415954">
          <w:marLeft w:val="255"/>
          <w:marRight w:val="0"/>
          <w:marTop w:val="0"/>
          <w:marBottom w:val="0"/>
          <w:divBdr>
            <w:top w:val="none" w:sz="0" w:space="0" w:color="auto"/>
            <w:left w:val="none" w:sz="0" w:space="0" w:color="auto"/>
            <w:bottom w:val="none" w:sz="0" w:space="0" w:color="auto"/>
            <w:right w:val="none" w:sz="0" w:space="0" w:color="auto"/>
          </w:divBdr>
        </w:div>
        <w:div w:id="1987274127">
          <w:marLeft w:val="255"/>
          <w:marRight w:val="0"/>
          <w:marTop w:val="0"/>
          <w:marBottom w:val="0"/>
          <w:divBdr>
            <w:top w:val="none" w:sz="0" w:space="0" w:color="auto"/>
            <w:left w:val="none" w:sz="0" w:space="0" w:color="auto"/>
            <w:bottom w:val="none" w:sz="0" w:space="0" w:color="auto"/>
            <w:right w:val="none" w:sz="0" w:space="0" w:color="auto"/>
          </w:divBdr>
        </w:div>
        <w:div w:id="2011057112">
          <w:marLeft w:val="255"/>
          <w:marRight w:val="0"/>
          <w:marTop w:val="0"/>
          <w:marBottom w:val="0"/>
          <w:divBdr>
            <w:top w:val="none" w:sz="0" w:space="0" w:color="auto"/>
            <w:left w:val="none" w:sz="0" w:space="0" w:color="auto"/>
            <w:bottom w:val="none" w:sz="0" w:space="0" w:color="auto"/>
            <w:right w:val="none" w:sz="0" w:space="0" w:color="auto"/>
          </w:divBdr>
        </w:div>
        <w:div w:id="2130317101">
          <w:marLeft w:val="255"/>
          <w:marRight w:val="0"/>
          <w:marTop w:val="0"/>
          <w:marBottom w:val="0"/>
          <w:divBdr>
            <w:top w:val="none" w:sz="0" w:space="0" w:color="auto"/>
            <w:left w:val="none" w:sz="0" w:space="0" w:color="auto"/>
            <w:bottom w:val="none" w:sz="0" w:space="0" w:color="auto"/>
            <w:right w:val="none" w:sz="0" w:space="0" w:color="auto"/>
          </w:divBdr>
        </w:div>
      </w:divsChild>
    </w:div>
    <w:div w:id="1532305287">
      <w:bodyDiv w:val="1"/>
      <w:marLeft w:val="0"/>
      <w:marRight w:val="0"/>
      <w:marTop w:val="0"/>
      <w:marBottom w:val="0"/>
      <w:divBdr>
        <w:top w:val="none" w:sz="0" w:space="0" w:color="auto"/>
        <w:left w:val="none" w:sz="0" w:space="0" w:color="auto"/>
        <w:bottom w:val="none" w:sz="0" w:space="0" w:color="auto"/>
        <w:right w:val="none" w:sz="0" w:space="0" w:color="auto"/>
      </w:divBdr>
    </w:div>
    <w:div w:id="1551571408">
      <w:bodyDiv w:val="1"/>
      <w:marLeft w:val="0"/>
      <w:marRight w:val="0"/>
      <w:marTop w:val="0"/>
      <w:marBottom w:val="0"/>
      <w:divBdr>
        <w:top w:val="none" w:sz="0" w:space="0" w:color="auto"/>
        <w:left w:val="none" w:sz="0" w:space="0" w:color="auto"/>
        <w:bottom w:val="none" w:sz="0" w:space="0" w:color="auto"/>
        <w:right w:val="none" w:sz="0" w:space="0" w:color="auto"/>
      </w:divBdr>
    </w:div>
    <w:div w:id="1586646996">
      <w:bodyDiv w:val="1"/>
      <w:marLeft w:val="0"/>
      <w:marRight w:val="0"/>
      <w:marTop w:val="0"/>
      <w:marBottom w:val="0"/>
      <w:divBdr>
        <w:top w:val="none" w:sz="0" w:space="0" w:color="auto"/>
        <w:left w:val="none" w:sz="0" w:space="0" w:color="auto"/>
        <w:bottom w:val="none" w:sz="0" w:space="0" w:color="auto"/>
        <w:right w:val="none" w:sz="0" w:space="0" w:color="auto"/>
      </w:divBdr>
    </w:div>
    <w:div w:id="1588884161">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759714416">
      <w:bodyDiv w:val="1"/>
      <w:marLeft w:val="0"/>
      <w:marRight w:val="0"/>
      <w:marTop w:val="0"/>
      <w:marBottom w:val="0"/>
      <w:divBdr>
        <w:top w:val="none" w:sz="0" w:space="0" w:color="auto"/>
        <w:left w:val="none" w:sz="0" w:space="0" w:color="auto"/>
        <w:bottom w:val="none" w:sz="0" w:space="0" w:color="auto"/>
        <w:right w:val="none" w:sz="0" w:space="0" w:color="auto"/>
      </w:divBdr>
      <w:divsChild>
        <w:div w:id="12463207">
          <w:marLeft w:val="255"/>
          <w:marRight w:val="0"/>
          <w:marTop w:val="0"/>
          <w:marBottom w:val="0"/>
          <w:divBdr>
            <w:top w:val="none" w:sz="0" w:space="0" w:color="auto"/>
            <w:left w:val="none" w:sz="0" w:space="0" w:color="auto"/>
            <w:bottom w:val="none" w:sz="0" w:space="0" w:color="auto"/>
            <w:right w:val="none" w:sz="0" w:space="0" w:color="auto"/>
          </w:divBdr>
        </w:div>
        <w:div w:id="30964912">
          <w:marLeft w:val="255"/>
          <w:marRight w:val="0"/>
          <w:marTop w:val="0"/>
          <w:marBottom w:val="0"/>
          <w:divBdr>
            <w:top w:val="none" w:sz="0" w:space="0" w:color="auto"/>
            <w:left w:val="none" w:sz="0" w:space="0" w:color="auto"/>
            <w:bottom w:val="none" w:sz="0" w:space="0" w:color="auto"/>
            <w:right w:val="none" w:sz="0" w:space="0" w:color="auto"/>
          </w:divBdr>
        </w:div>
        <w:div w:id="45495939">
          <w:marLeft w:val="255"/>
          <w:marRight w:val="0"/>
          <w:marTop w:val="0"/>
          <w:marBottom w:val="0"/>
          <w:divBdr>
            <w:top w:val="none" w:sz="0" w:space="0" w:color="auto"/>
            <w:left w:val="none" w:sz="0" w:space="0" w:color="auto"/>
            <w:bottom w:val="none" w:sz="0" w:space="0" w:color="auto"/>
            <w:right w:val="none" w:sz="0" w:space="0" w:color="auto"/>
          </w:divBdr>
        </w:div>
        <w:div w:id="203061520">
          <w:marLeft w:val="255"/>
          <w:marRight w:val="0"/>
          <w:marTop w:val="0"/>
          <w:marBottom w:val="0"/>
          <w:divBdr>
            <w:top w:val="none" w:sz="0" w:space="0" w:color="auto"/>
            <w:left w:val="none" w:sz="0" w:space="0" w:color="auto"/>
            <w:bottom w:val="none" w:sz="0" w:space="0" w:color="auto"/>
            <w:right w:val="none" w:sz="0" w:space="0" w:color="auto"/>
          </w:divBdr>
        </w:div>
        <w:div w:id="234316390">
          <w:marLeft w:val="255"/>
          <w:marRight w:val="0"/>
          <w:marTop w:val="0"/>
          <w:marBottom w:val="0"/>
          <w:divBdr>
            <w:top w:val="none" w:sz="0" w:space="0" w:color="auto"/>
            <w:left w:val="none" w:sz="0" w:space="0" w:color="auto"/>
            <w:bottom w:val="none" w:sz="0" w:space="0" w:color="auto"/>
            <w:right w:val="none" w:sz="0" w:space="0" w:color="auto"/>
          </w:divBdr>
        </w:div>
        <w:div w:id="337343279">
          <w:marLeft w:val="255"/>
          <w:marRight w:val="0"/>
          <w:marTop w:val="0"/>
          <w:marBottom w:val="0"/>
          <w:divBdr>
            <w:top w:val="none" w:sz="0" w:space="0" w:color="auto"/>
            <w:left w:val="none" w:sz="0" w:space="0" w:color="auto"/>
            <w:bottom w:val="none" w:sz="0" w:space="0" w:color="auto"/>
            <w:right w:val="none" w:sz="0" w:space="0" w:color="auto"/>
          </w:divBdr>
        </w:div>
        <w:div w:id="447165173">
          <w:marLeft w:val="255"/>
          <w:marRight w:val="0"/>
          <w:marTop w:val="0"/>
          <w:marBottom w:val="0"/>
          <w:divBdr>
            <w:top w:val="none" w:sz="0" w:space="0" w:color="auto"/>
            <w:left w:val="none" w:sz="0" w:space="0" w:color="auto"/>
            <w:bottom w:val="none" w:sz="0" w:space="0" w:color="auto"/>
            <w:right w:val="none" w:sz="0" w:space="0" w:color="auto"/>
          </w:divBdr>
        </w:div>
        <w:div w:id="450785067">
          <w:marLeft w:val="255"/>
          <w:marRight w:val="0"/>
          <w:marTop w:val="0"/>
          <w:marBottom w:val="0"/>
          <w:divBdr>
            <w:top w:val="none" w:sz="0" w:space="0" w:color="auto"/>
            <w:left w:val="none" w:sz="0" w:space="0" w:color="auto"/>
            <w:bottom w:val="none" w:sz="0" w:space="0" w:color="auto"/>
            <w:right w:val="none" w:sz="0" w:space="0" w:color="auto"/>
          </w:divBdr>
        </w:div>
        <w:div w:id="645477546">
          <w:marLeft w:val="255"/>
          <w:marRight w:val="0"/>
          <w:marTop w:val="0"/>
          <w:marBottom w:val="0"/>
          <w:divBdr>
            <w:top w:val="none" w:sz="0" w:space="0" w:color="auto"/>
            <w:left w:val="none" w:sz="0" w:space="0" w:color="auto"/>
            <w:bottom w:val="none" w:sz="0" w:space="0" w:color="auto"/>
            <w:right w:val="none" w:sz="0" w:space="0" w:color="auto"/>
          </w:divBdr>
        </w:div>
        <w:div w:id="860431813">
          <w:marLeft w:val="255"/>
          <w:marRight w:val="0"/>
          <w:marTop w:val="0"/>
          <w:marBottom w:val="0"/>
          <w:divBdr>
            <w:top w:val="none" w:sz="0" w:space="0" w:color="auto"/>
            <w:left w:val="none" w:sz="0" w:space="0" w:color="auto"/>
            <w:bottom w:val="none" w:sz="0" w:space="0" w:color="auto"/>
            <w:right w:val="none" w:sz="0" w:space="0" w:color="auto"/>
          </w:divBdr>
        </w:div>
        <w:div w:id="1139227797">
          <w:marLeft w:val="255"/>
          <w:marRight w:val="0"/>
          <w:marTop w:val="0"/>
          <w:marBottom w:val="0"/>
          <w:divBdr>
            <w:top w:val="none" w:sz="0" w:space="0" w:color="auto"/>
            <w:left w:val="none" w:sz="0" w:space="0" w:color="auto"/>
            <w:bottom w:val="none" w:sz="0" w:space="0" w:color="auto"/>
            <w:right w:val="none" w:sz="0" w:space="0" w:color="auto"/>
          </w:divBdr>
        </w:div>
        <w:div w:id="1152210297">
          <w:marLeft w:val="255"/>
          <w:marRight w:val="0"/>
          <w:marTop w:val="0"/>
          <w:marBottom w:val="0"/>
          <w:divBdr>
            <w:top w:val="none" w:sz="0" w:space="0" w:color="auto"/>
            <w:left w:val="none" w:sz="0" w:space="0" w:color="auto"/>
            <w:bottom w:val="none" w:sz="0" w:space="0" w:color="auto"/>
            <w:right w:val="none" w:sz="0" w:space="0" w:color="auto"/>
          </w:divBdr>
        </w:div>
        <w:div w:id="1691370933">
          <w:marLeft w:val="255"/>
          <w:marRight w:val="0"/>
          <w:marTop w:val="0"/>
          <w:marBottom w:val="0"/>
          <w:divBdr>
            <w:top w:val="none" w:sz="0" w:space="0" w:color="auto"/>
            <w:left w:val="none" w:sz="0" w:space="0" w:color="auto"/>
            <w:bottom w:val="none" w:sz="0" w:space="0" w:color="auto"/>
            <w:right w:val="none" w:sz="0" w:space="0" w:color="auto"/>
          </w:divBdr>
        </w:div>
        <w:div w:id="1709334733">
          <w:marLeft w:val="255"/>
          <w:marRight w:val="0"/>
          <w:marTop w:val="0"/>
          <w:marBottom w:val="0"/>
          <w:divBdr>
            <w:top w:val="none" w:sz="0" w:space="0" w:color="auto"/>
            <w:left w:val="none" w:sz="0" w:space="0" w:color="auto"/>
            <w:bottom w:val="none" w:sz="0" w:space="0" w:color="auto"/>
            <w:right w:val="none" w:sz="0" w:space="0" w:color="auto"/>
          </w:divBdr>
        </w:div>
        <w:div w:id="2068529243">
          <w:marLeft w:val="255"/>
          <w:marRight w:val="0"/>
          <w:marTop w:val="0"/>
          <w:marBottom w:val="0"/>
          <w:divBdr>
            <w:top w:val="none" w:sz="0" w:space="0" w:color="auto"/>
            <w:left w:val="none" w:sz="0" w:space="0" w:color="auto"/>
            <w:bottom w:val="none" w:sz="0" w:space="0" w:color="auto"/>
            <w:right w:val="none" w:sz="0" w:space="0" w:color="auto"/>
          </w:divBdr>
        </w:div>
      </w:divsChild>
    </w:div>
    <w:div w:id="1798798861">
      <w:bodyDiv w:val="1"/>
      <w:marLeft w:val="0"/>
      <w:marRight w:val="0"/>
      <w:marTop w:val="0"/>
      <w:marBottom w:val="0"/>
      <w:divBdr>
        <w:top w:val="none" w:sz="0" w:space="0" w:color="auto"/>
        <w:left w:val="none" w:sz="0" w:space="0" w:color="auto"/>
        <w:bottom w:val="none" w:sz="0" w:space="0" w:color="auto"/>
        <w:right w:val="none" w:sz="0" w:space="0" w:color="auto"/>
      </w:divBdr>
      <w:divsChild>
        <w:div w:id="187841254">
          <w:marLeft w:val="255"/>
          <w:marRight w:val="0"/>
          <w:marTop w:val="0"/>
          <w:marBottom w:val="0"/>
          <w:divBdr>
            <w:top w:val="none" w:sz="0" w:space="0" w:color="auto"/>
            <w:left w:val="none" w:sz="0" w:space="0" w:color="auto"/>
            <w:bottom w:val="none" w:sz="0" w:space="0" w:color="auto"/>
            <w:right w:val="none" w:sz="0" w:space="0" w:color="auto"/>
          </w:divBdr>
        </w:div>
        <w:div w:id="438372814">
          <w:marLeft w:val="255"/>
          <w:marRight w:val="0"/>
          <w:marTop w:val="0"/>
          <w:marBottom w:val="0"/>
          <w:divBdr>
            <w:top w:val="none" w:sz="0" w:space="0" w:color="auto"/>
            <w:left w:val="none" w:sz="0" w:space="0" w:color="auto"/>
            <w:bottom w:val="none" w:sz="0" w:space="0" w:color="auto"/>
            <w:right w:val="none" w:sz="0" w:space="0" w:color="auto"/>
          </w:divBdr>
        </w:div>
        <w:div w:id="704528533">
          <w:marLeft w:val="255"/>
          <w:marRight w:val="0"/>
          <w:marTop w:val="0"/>
          <w:marBottom w:val="0"/>
          <w:divBdr>
            <w:top w:val="none" w:sz="0" w:space="0" w:color="auto"/>
            <w:left w:val="none" w:sz="0" w:space="0" w:color="auto"/>
            <w:bottom w:val="none" w:sz="0" w:space="0" w:color="auto"/>
            <w:right w:val="none" w:sz="0" w:space="0" w:color="auto"/>
          </w:divBdr>
        </w:div>
        <w:div w:id="719670636">
          <w:marLeft w:val="255"/>
          <w:marRight w:val="0"/>
          <w:marTop w:val="0"/>
          <w:marBottom w:val="0"/>
          <w:divBdr>
            <w:top w:val="none" w:sz="0" w:space="0" w:color="auto"/>
            <w:left w:val="none" w:sz="0" w:space="0" w:color="auto"/>
            <w:bottom w:val="none" w:sz="0" w:space="0" w:color="auto"/>
            <w:right w:val="none" w:sz="0" w:space="0" w:color="auto"/>
          </w:divBdr>
        </w:div>
        <w:div w:id="739519400">
          <w:marLeft w:val="255"/>
          <w:marRight w:val="0"/>
          <w:marTop w:val="0"/>
          <w:marBottom w:val="0"/>
          <w:divBdr>
            <w:top w:val="none" w:sz="0" w:space="0" w:color="auto"/>
            <w:left w:val="none" w:sz="0" w:space="0" w:color="auto"/>
            <w:bottom w:val="none" w:sz="0" w:space="0" w:color="auto"/>
            <w:right w:val="none" w:sz="0" w:space="0" w:color="auto"/>
          </w:divBdr>
        </w:div>
        <w:div w:id="806120858">
          <w:marLeft w:val="255"/>
          <w:marRight w:val="0"/>
          <w:marTop w:val="0"/>
          <w:marBottom w:val="0"/>
          <w:divBdr>
            <w:top w:val="none" w:sz="0" w:space="0" w:color="auto"/>
            <w:left w:val="none" w:sz="0" w:space="0" w:color="auto"/>
            <w:bottom w:val="none" w:sz="0" w:space="0" w:color="auto"/>
            <w:right w:val="none" w:sz="0" w:space="0" w:color="auto"/>
          </w:divBdr>
        </w:div>
        <w:div w:id="870067651">
          <w:marLeft w:val="255"/>
          <w:marRight w:val="0"/>
          <w:marTop w:val="0"/>
          <w:marBottom w:val="0"/>
          <w:divBdr>
            <w:top w:val="none" w:sz="0" w:space="0" w:color="auto"/>
            <w:left w:val="none" w:sz="0" w:space="0" w:color="auto"/>
            <w:bottom w:val="none" w:sz="0" w:space="0" w:color="auto"/>
            <w:right w:val="none" w:sz="0" w:space="0" w:color="auto"/>
          </w:divBdr>
        </w:div>
        <w:div w:id="881360523">
          <w:marLeft w:val="255"/>
          <w:marRight w:val="0"/>
          <w:marTop w:val="0"/>
          <w:marBottom w:val="0"/>
          <w:divBdr>
            <w:top w:val="none" w:sz="0" w:space="0" w:color="auto"/>
            <w:left w:val="none" w:sz="0" w:space="0" w:color="auto"/>
            <w:bottom w:val="none" w:sz="0" w:space="0" w:color="auto"/>
            <w:right w:val="none" w:sz="0" w:space="0" w:color="auto"/>
          </w:divBdr>
        </w:div>
        <w:div w:id="1230269963">
          <w:marLeft w:val="255"/>
          <w:marRight w:val="0"/>
          <w:marTop w:val="0"/>
          <w:marBottom w:val="0"/>
          <w:divBdr>
            <w:top w:val="none" w:sz="0" w:space="0" w:color="auto"/>
            <w:left w:val="none" w:sz="0" w:space="0" w:color="auto"/>
            <w:bottom w:val="none" w:sz="0" w:space="0" w:color="auto"/>
            <w:right w:val="none" w:sz="0" w:space="0" w:color="auto"/>
          </w:divBdr>
        </w:div>
        <w:div w:id="1231504228">
          <w:marLeft w:val="255"/>
          <w:marRight w:val="0"/>
          <w:marTop w:val="0"/>
          <w:marBottom w:val="0"/>
          <w:divBdr>
            <w:top w:val="none" w:sz="0" w:space="0" w:color="auto"/>
            <w:left w:val="none" w:sz="0" w:space="0" w:color="auto"/>
            <w:bottom w:val="none" w:sz="0" w:space="0" w:color="auto"/>
            <w:right w:val="none" w:sz="0" w:space="0" w:color="auto"/>
          </w:divBdr>
        </w:div>
        <w:div w:id="1327124009">
          <w:marLeft w:val="255"/>
          <w:marRight w:val="0"/>
          <w:marTop w:val="0"/>
          <w:marBottom w:val="0"/>
          <w:divBdr>
            <w:top w:val="none" w:sz="0" w:space="0" w:color="auto"/>
            <w:left w:val="none" w:sz="0" w:space="0" w:color="auto"/>
            <w:bottom w:val="none" w:sz="0" w:space="0" w:color="auto"/>
            <w:right w:val="none" w:sz="0" w:space="0" w:color="auto"/>
          </w:divBdr>
        </w:div>
        <w:div w:id="1387099425">
          <w:marLeft w:val="255"/>
          <w:marRight w:val="0"/>
          <w:marTop w:val="0"/>
          <w:marBottom w:val="0"/>
          <w:divBdr>
            <w:top w:val="none" w:sz="0" w:space="0" w:color="auto"/>
            <w:left w:val="none" w:sz="0" w:space="0" w:color="auto"/>
            <w:bottom w:val="none" w:sz="0" w:space="0" w:color="auto"/>
            <w:right w:val="none" w:sz="0" w:space="0" w:color="auto"/>
          </w:divBdr>
        </w:div>
        <w:div w:id="1616668290">
          <w:marLeft w:val="255"/>
          <w:marRight w:val="0"/>
          <w:marTop w:val="0"/>
          <w:marBottom w:val="0"/>
          <w:divBdr>
            <w:top w:val="none" w:sz="0" w:space="0" w:color="auto"/>
            <w:left w:val="none" w:sz="0" w:space="0" w:color="auto"/>
            <w:bottom w:val="none" w:sz="0" w:space="0" w:color="auto"/>
            <w:right w:val="none" w:sz="0" w:space="0" w:color="auto"/>
          </w:divBdr>
        </w:div>
        <w:div w:id="1660622115">
          <w:marLeft w:val="255"/>
          <w:marRight w:val="0"/>
          <w:marTop w:val="0"/>
          <w:marBottom w:val="0"/>
          <w:divBdr>
            <w:top w:val="none" w:sz="0" w:space="0" w:color="auto"/>
            <w:left w:val="none" w:sz="0" w:space="0" w:color="auto"/>
            <w:bottom w:val="none" w:sz="0" w:space="0" w:color="auto"/>
            <w:right w:val="none" w:sz="0" w:space="0" w:color="auto"/>
          </w:divBdr>
        </w:div>
        <w:div w:id="1758987895">
          <w:marLeft w:val="255"/>
          <w:marRight w:val="0"/>
          <w:marTop w:val="0"/>
          <w:marBottom w:val="0"/>
          <w:divBdr>
            <w:top w:val="none" w:sz="0" w:space="0" w:color="auto"/>
            <w:left w:val="none" w:sz="0" w:space="0" w:color="auto"/>
            <w:bottom w:val="none" w:sz="0" w:space="0" w:color="auto"/>
            <w:right w:val="none" w:sz="0" w:space="0" w:color="auto"/>
          </w:divBdr>
        </w:div>
      </w:divsChild>
    </w:div>
    <w:div w:id="1824618742">
      <w:bodyDiv w:val="1"/>
      <w:marLeft w:val="0"/>
      <w:marRight w:val="0"/>
      <w:marTop w:val="0"/>
      <w:marBottom w:val="0"/>
      <w:divBdr>
        <w:top w:val="none" w:sz="0" w:space="0" w:color="auto"/>
        <w:left w:val="none" w:sz="0" w:space="0" w:color="auto"/>
        <w:bottom w:val="none" w:sz="0" w:space="0" w:color="auto"/>
        <w:right w:val="none" w:sz="0" w:space="0" w:color="auto"/>
      </w:divBdr>
    </w:div>
    <w:div w:id="1924487918">
      <w:bodyDiv w:val="1"/>
      <w:marLeft w:val="0"/>
      <w:marRight w:val="0"/>
      <w:marTop w:val="0"/>
      <w:marBottom w:val="0"/>
      <w:divBdr>
        <w:top w:val="none" w:sz="0" w:space="0" w:color="auto"/>
        <w:left w:val="none" w:sz="0" w:space="0" w:color="auto"/>
        <w:bottom w:val="none" w:sz="0" w:space="0" w:color="auto"/>
        <w:right w:val="none" w:sz="0" w:space="0" w:color="auto"/>
      </w:divBdr>
      <w:divsChild>
        <w:div w:id="145904138">
          <w:marLeft w:val="0"/>
          <w:marRight w:val="0"/>
          <w:marTop w:val="0"/>
          <w:marBottom w:val="0"/>
          <w:divBdr>
            <w:top w:val="none" w:sz="0" w:space="0" w:color="auto"/>
            <w:left w:val="none" w:sz="0" w:space="0" w:color="auto"/>
            <w:bottom w:val="none" w:sz="0" w:space="0" w:color="auto"/>
            <w:right w:val="none" w:sz="0" w:space="0" w:color="auto"/>
          </w:divBdr>
          <w:divsChild>
            <w:div w:id="1024090324">
              <w:marLeft w:val="0"/>
              <w:marRight w:val="0"/>
              <w:marTop w:val="0"/>
              <w:marBottom w:val="0"/>
              <w:divBdr>
                <w:top w:val="none" w:sz="0" w:space="0" w:color="auto"/>
                <w:left w:val="none" w:sz="0" w:space="0" w:color="auto"/>
                <w:bottom w:val="none" w:sz="0" w:space="0" w:color="auto"/>
                <w:right w:val="none" w:sz="0" w:space="0" w:color="auto"/>
              </w:divBdr>
              <w:divsChild>
                <w:div w:id="462891376">
                  <w:marLeft w:val="0"/>
                  <w:marRight w:val="0"/>
                  <w:marTop w:val="0"/>
                  <w:marBottom w:val="0"/>
                  <w:divBdr>
                    <w:top w:val="none" w:sz="0" w:space="0" w:color="auto"/>
                    <w:left w:val="none" w:sz="0" w:space="0" w:color="auto"/>
                    <w:bottom w:val="none" w:sz="0" w:space="0" w:color="auto"/>
                    <w:right w:val="none" w:sz="0" w:space="0" w:color="auto"/>
                  </w:divBdr>
                </w:div>
                <w:div w:id="1045176316">
                  <w:marLeft w:val="0"/>
                  <w:marRight w:val="0"/>
                  <w:marTop w:val="120"/>
                  <w:marBottom w:val="0"/>
                  <w:divBdr>
                    <w:top w:val="none" w:sz="0" w:space="0" w:color="auto"/>
                    <w:left w:val="none" w:sz="0" w:space="0" w:color="auto"/>
                    <w:bottom w:val="none" w:sz="0" w:space="0" w:color="auto"/>
                    <w:right w:val="none" w:sz="0" w:space="0" w:color="auto"/>
                  </w:divBdr>
                </w:div>
              </w:divsChild>
            </w:div>
            <w:div w:id="1147278862">
              <w:marLeft w:val="0"/>
              <w:marRight w:val="0"/>
              <w:marTop w:val="0"/>
              <w:marBottom w:val="0"/>
              <w:divBdr>
                <w:top w:val="none" w:sz="0" w:space="0" w:color="auto"/>
                <w:left w:val="none" w:sz="0" w:space="0" w:color="auto"/>
                <w:bottom w:val="none" w:sz="0" w:space="0" w:color="auto"/>
                <w:right w:val="none" w:sz="0" w:space="0" w:color="auto"/>
              </w:divBdr>
              <w:divsChild>
                <w:div w:id="1298755914">
                  <w:marLeft w:val="0"/>
                  <w:marRight w:val="0"/>
                  <w:marTop w:val="120"/>
                  <w:marBottom w:val="0"/>
                  <w:divBdr>
                    <w:top w:val="none" w:sz="0" w:space="0" w:color="auto"/>
                    <w:left w:val="none" w:sz="0" w:space="0" w:color="auto"/>
                    <w:bottom w:val="none" w:sz="0" w:space="0" w:color="auto"/>
                    <w:right w:val="none" w:sz="0" w:space="0" w:color="auto"/>
                  </w:divBdr>
                </w:div>
                <w:div w:id="1566185929">
                  <w:marLeft w:val="0"/>
                  <w:marRight w:val="0"/>
                  <w:marTop w:val="0"/>
                  <w:marBottom w:val="0"/>
                  <w:divBdr>
                    <w:top w:val="none" w:sz="0" w:space="0" w:color="auto"/>
                    <w:left w:val="none" w:sz="0" w:space="0" w:color="auto"/>
                    <w:bottom w:val="none" w:sz="0" w:space="0" w:color="auto"/>
                    <w:right w:val="none" w:sz="0" w:space="0" w:color="auto"/>
                  </w:divBdr>
                </w:div>
              </w:divsChild>
            </w:div>
            <w:div w:id="1342246368">
              <w:marLeft w:val="0"/>
              <w:marRight w:val="0"/>
              <w:marTop w:val="0"/>
              <w:marBottom w:val="0"/>
              <w:divBdr>
                <w:top w:val="none" w:sz="0" w:space="0" w:color="auto"/>
                <w:left w:val="none" w:sz="0" w:space="0" w:color="auto"/>
                <w:bottom w:val="none" w:sz="0" w:space="0" w:color="auto"/>
                <w:right w:val="none" w:sz="0" w:space="0" w:color="auto"/>
              </w:divBdr>
              <w:divsChild>
                <w:div w:id="303700012">
                  <w:marLeft w:val="0"/>
                  <w:marRight w:val="0"/>
                  <w:marTop w:val="120"/>
                  <w:marBottom w:val="0"/>
                  <w:divBdr>
                    <w:top w:val="none" w:sz="0" w:space="0" w:color="auto"/>
                    <w:left w:val="none" w:sz="0" w:space="0" w:color="auto"/>
                    <w:bottom w:val="none" w:sz="0" w:space="0" w:color="auto"/>
                    <w:right w:val="none" w:sz="0" w:space="0" w:color="auto"/>
                  </w:divBdr>
                </w:div>
                <w:div w:id="1844976971">
                  <w:marLeft w:val="0"/>
                  <w:marRight w:val="0"/>
                  <w:marTop w:val="0"/>
                  <w:marBottom w:val="0"/>
                  <w:divBdr>
                    <w:top w:val="none" w:sz="0" w:space="0" w:color="auto"/>
                    <w:left w:val="none" w:sz="0" w:space="0" w:color="auto"/>
                    <w:bottom w:val="none" w:sz="0" w:space="0" w:color="auto"/>
                    <w:right w:val="none" w:sz="0" w:space="0" w:color="auto"/>
                  </w:divBdr>
                </w:div>
              </w:divsChild>
            </w:div>
            <w:div w:id="1522742513">
              <w:marLeft w:val="0"/>
              <w:marRight w:val="0"/>
              <w:marTop w:val="0"/>
              <w:marBottom w:val="0"/>
              <w:divBdr>
                <w:top w:val="none" w:sz="0" w:space="0" w:color="auto"/>
                <w:left w:val="none" w:sz="0" w:space="0" w:color="auto"/>
                <w:bottom w:val="none" w:sz="0" w:space="0" w:color="auto"/>
                <w:right w:val="none" w:sz="0" w:space="0" w:color="auto"/>
              </w:divBdr>
              <w:divsChild>
                <w:div w:id="1226916441">
                  <w:marLeft w:val="0"/>
                  <w:marRight w:val="0"/>
                  <w:marTop w:val="0"/>
                  <w:marBottom w:val="0"/>
                  <w:divBdr>
                    <w:top w:val="none" w:sz="0" w:space="0" w:color="auto"/>
                    <w:left w:val="none" w:sz="0" w:space="0" w:color="auto"/>
                    <w:bottom w:val="none" w:sz="0" w:space="0" w:color="auto"/>
                    <w:right w:val="none" w:sz="0" w:space="0" w:color="auto"/>
                  </w:divBdr>
                </w:div>
                <w:div w:id="1256671726">
                  <w:marLeft w:val="0"/>
                  <w:marRight w:val="0"/>
                  <w:marTop w:val="120"/>
                  <w:marBottom w:val="0"/>
                  <w:divBdr>
                    <w:top w:val="none" w:sz="0" w:space="0" w:color="auto"/>
                    <w:left w:val="none" w:sz="0" w:space="0" w:color="auto"/>
                    <w:bottom w:val="none" w:sz="0" w:space="0" w:color="auto"/>
                    <w:right w:val="none" w:sz="0" w:space="0" w:color="auto"/>
                  </w:divBdr>
                </w:div>
              </w:divsChild>
            </w:div>
            <w:div w:id="1525746193">
              <w:marLeft w:val="0"/>
              <w:marRight w:val="0"/>
              <w:marTop w:val="0"/>
              <w:marBottom w:val="0"/>
              <w:divBdr>
                <w:top w:val="none" w:sz="0" w:space="0" w:color="auto"/>
                <w:left w:val="none" w:sz="0" w:space="0" w:color="auto"/>
                <w:bottom w:val="none" w:sz="0" w:space="0" w:color="auto"/>
                <w:right w:val="none" w:sz="0" w:space="0" w:color="auto"/>
              </w:divBdr>
              <w:divsChild>
                <w:div w:id="6104899">
                  <w:marLeft w:val="0"/>
                  <w:marRight w:val="0"/>
                  <w:marTop w:val="0"/>
                  <w:marBottom w:val="0"/>
                  <w:divBdr>
                    <w:top w:val="none" w:sz="0" w:space="0" w:color="auto"/>
                    <w:left w:val="none" w:sz="0" w:space="0" w:color="auto"/>
                    <w:bottom w:val="none" w:sz="0" w:space="0" w:color="auto"/>
                    <w:right w:val="none" w:sz="0" w:space="0" w:color="auto"/>
                  </w:divBdr>
                </w:div>
                <w:div w:id="84640168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933708467">
      <w:bodyDiv w:val="1"/>
      <w:marLeft w:val="0"/>
      <w:marRight w:val="0"/>
      <w:marTop w:val="0"/>
      <w:marBottom w:val="0"/>
      <w:divBdr>
        <w:top w:val="none" w:sz="0" w:space="0" w:color="auto"/>
        <w:left w:val="none" w:sz="0" w:space="0" w:color="auto"/>
        <w:bottom w:val="none" w:sz="0" w:space="0" w:color="auto"/>
        <w:right w:val="none" w:sz="0" w:space="0" w:color="auto"/>
      </w:divBdr>
    </w:div>
    <w:div w:id="1976910272">
      <w:bodyDiv w:val="1"/>
      <w:marLeft w:val="0"/>
      <w:marRight w:val="0"/>
      <w:marTop w:val="0"/>
      <w:marBottom w:val="0"/>
      <w:divBdr>
        <w:top w:val="none" w:sz="0" w:space="0" w:color="auto"/>
        <w:left w:val="none" w:sz="0" w:space="0" w:color="auto"/>
        <w:bottom w:val="none" w:sz="0" w:space="0" w:color="auto"/>
        <w:right w:val="none" w:sz="0" w:space="0" w:color="auto"/>
      </w:divBdr>
    </w:div>
    <w:div w:id="2038919451">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yperlink" Target="https://letectvo.nsat.sk/letiska-a-stavby/letiska/zoznam-letisk-a-heliportov/" TargetMode="External"/><Relationship Id="rId26" Type="http://schemas.openxmlformats.org/officeDocument/2006/relationships/hyperlink" Target="https://www.mindop.sk/ministerstvo/doprava/civilne-letectvo/legislativa/vzppvocl/verejne-konzultacie-k-navrhom-vseobecne-zavaeznych-pravnych-predpisov-vypracovanych-ministerstvom-dopravy-slovenskej-republiky/navrh-zakona-o-civilnom-letectve-a-o-zmene-a-doplneni-niektorych-zakonov-letecky-zakon" TargetMode="External"/><Relationship Id="rId3" Type="http://schemas.openxmlformats.org/officeDocument/2006/relationships/customXml" Target="../customXml/item3.xml"/><Relationship Id="rId21" Type="http://schemas.openxmlformats.org/officeDocument/2006/relationships/hyperlink" Target="https://www.mindop.sk/ministerstvo/doprava/civilne-letectvo/vyuzivanie-vzdusneho-priestoru-slovenskej-republiky/zoznam-poskytovatelov-leteckych-navigacnych-sluzieb-vo-vzdusnom-priestore-slovenskej-republiky" TargetMode="External"/><Relationship Id="rId7" Type="http://schemas.openxmlformats.org/officeDocument/2006/relationships/styles" Target="styles.xml"/><Relationship Id="rId12" Type="http://schemas.openxmlformats.org/officeDocument/2006/relationships/hyperlink" Target="https://www.mhsr.sk/podnikatelske-prostredie/lepsia-regulacia/regulacne-zatazenie/kalkulacka-nakladov-regulacie" TargetMode="External"/><Relationship Id="rId17" Type="http://schemas.openxmlformats.org/officeDocument/2006/relationships/hyperlink" Target="https://letectvo.nsat.sk/letova-prevadzka/osvedcenie-letovej-sposobilosti/" TargetMode="External"/><Relationship Id="rId25" Type="http://schemas.openxmlformats.org/officeDocument/2006/relationships/hyperlink" Target="https://www.mindop.sk/ministerstvo/doprava/civilne-letectvo/legislativa/vzppvocl/verejne-konzultacie-k-navrhom-vseobecne-zavaeznych-pravnych-predpisov-vypracovanych-ministerstvom-dopravy-slovenskej-republiky/navrh-zakona-o-civilnom-letectve-a-o-zmene-a-doplneni-niektorych-zakonov-letecky-zakon" TargetMode="External"/><Relationship Id="rId2" Type="http://schemas.openxmlformats.org/officeDocument/2006/relationships/customXml" Target="../customXml/item2.xml"/><Relationship Id="rId16" Type="http://schemas.openxmlformats.org/officeDocument/2006/relationships/hyperlink" Target="https://letectvo.nsat.sk/letova-sposobilost/register-lietadiel-slovenskej-republiky/zoznam-registra/" TargetMode="External"/><Relationship Id="rId20" Type="http://schemas.openxmlformats.org/officeDocument/2006/relationships/hyperlink" Target="https://www.mindop.sk/civilne-letectvo/letecka-doprava/zoznam-drzitelov-prevadzkovej-licenci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letectvo.nsat.sk/letova-prevadzka/osvedcenie-letovej-sposobilosti/" TargetMode="External"/><Relationship Id="rId5" Type="http://schemas.openxmlformats.org/officeDocument/2006/relationships/customXml" Target="../customXml/item5.xml"/><Relationship Id="rId15" Type="http://schemas.openxmlformats.org/officeDocument/2006/relationships/hyperlink" Target="https://www.mindop.sk/ministerstvo/doprava/civilne-letectvo/vyuzivanie-vzdusneho-priestoru-slovenskej-republiky/zoznam-poskytovatelov-leteckych-navigacnych-sluzieb-vo-vzdusnom-priestore-slovenskej-republiky" TargetMode="External"/><Relationship Id="rId23" Type="http://schemas.openxmlformats.org/officeDocument/2006/relationships/hyperlink" Target="https://www.easa.europa.eu/en/document-library/general-publications/prototype-technical-design-specifications-vertiports"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mindop.sk/civilne-letectvo/letecka-doprava/zoznam-drzitelov-prevadzkovej-licenci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letectvo.nsat.sk/letova-prevadzka/osvedcenie-letovej-sposobilosti/" TargetMode="External"/><Relationship Id="rId27" Type="http://schemas.openxmlformats.org/officeDocument/2006/relationships/hyperlink" Target="https://www.mindop.sk/civilne-letectvo/legislativa/vzppvocl/informacie-pre-verejnost-lp/nzocl"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C34BF098B93114691DD60BE1F51BFB4" ma:contentTypeVersion="6" ma:contentTypeDescription="Umožňuje vytvoriť nový dokument." ma:contentTypeScope="" ma:versionID="2c709f58275f31ffb012170dc67ec498">
  <xsd:schema xmlns:xsd="http://www.w3.org/2001/XMLSchema" xmlns:xs="http://www.w3.org/2001/XMLSchema" xmlns:p="http://schemas.microsoft.com/office/2006/metadata/properties" xmlns:ns2="31cafc26-79f4-4f2e-80c7-cb6457a53573" xmlns:ns3="4c242e1e-1e53-49e0-b5eb-689817816057" targetNamespace="http://schemas.microsoft.com/office/2006/metadata/properties" ma:root="true" ma:fieldsID="4462212c96d2760b9d36d8bf170d370a" ns2:_="" ns3:_="">
    <xsd:import namespace="31cafc26-79f4-4f2e-80c7-cb6457a53573"/>
    <xsd:import namespace="4c242e1e-1e53-49e0-b5eb-689817816057"/>
    <xsd:element name="properties">
      <xsd:complexType>
        <xsd:sequence>
          <xsd:element name="documentManagement">
            <xsd:complexType>
              <xsd:all>
                <xsd:element ref="ns2:SharedWithUsers" minOccurs="0"/>
                <xsd:element ref="ns3:Kategoria" minOccurs="0"/>
                <xsd:element ref="ns2:TaxKeywordTaxHTField" minOccurs="0"/>
                <xsd:element ref="ns2:TaxCatchAll" minOccurs="0"/>
                <xsd:element ref="ns3:Stav_x0020_dokumentu"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cafc26-79f4-4f2e-80c7-cb6457a53573" elementFormDefault="qualified">
    <xsd:import namespace="http://schemas.microsoft.com/office/2006/documentManagement/types"/>
    <xsd:import namespace="http://schemas.microsoft.com/office/infopath/2007/PartnerControls"/>
    <xsd:element name="SharedWithUsers" ma:index="8"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xKeywordTaxHTField" ma:index="11" nillable="true" ma:taxonomy="true" ma:internalName="TaxKeywordTaxHTField" ma:taxonomyFieldName="TaxKeyword" ma:displayName="Podnikové kľúčové slová" ma:fieldId="{23f27201-bee3-471e-b2e7-b64fd8b7ca38}" ma:taxonomyMulti="true" ma:sspId="48670d1b-2922-43f1-8312-c69df5e79c23" ma:termSetId="00000000-0000-0000-0000-000000000000" ma:anchorId="00000000-0000-0000-0000-000000000000" ma:open="true" ma:isKeyword="true">
      <xsd:complexType>
        <xsd:sequence>
          <xsd:element ref="pc:Terms" minOccurs="0" maxOccurs="1"/>
        </xsd:sequence>
      </xsd:complexType>
    </xsd:element>
    <xsd:element name="TaxCatchAll" ma:index="12" nillable="true" ma:displayName="Taxonomy Catch All Column" ma:hidden="true" ma:list="{8fa14e76-917d-492b-a448-d60daf60e9b5}" ma:internalName="TaxCatchAll" ma:showField="CatchAllData" ma:web="31cafc26-79f4-4f2e-80c7-cb6457a5357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242e1e-1e53-49e0-b5eb-689817816057" elementFormDefault="qualified">
    <xsd:import namespace="http://schemas.microsoft.com/office/2006/documentManagement/types"/>
    <xsd:import namespace="http://schemas.microsoft.com/office/infopath/2007/PartnerControls"/>
    <xsd:element name="Kategoria" ma:index="9" nillable="true" ma:displayName="Kategória" ma:default="Iné" ma:format="Dropdown" ma:internalName="Kategoria">
      <xsd:simpleType>
        <xsd:restriction base="dms:Choice">
          <xsd:enumeration value="Cenová ponuka"/>
          <xsd:enumeration value="Faktúra"/>
          <xsd:enumeration value="Hodnotenie"/>
          <xsd:enumeration value="Menovací dekrét"/>
          <xsd:enumeration value="Návod"/>
          <xsd:enumeration value="Plán VO"/>
          <xsd:enumeration value="Prieskum trhu"/>
          <xsd:enumeration value="Smernica"/>
          <xsd:enumeration value="Stanovisko"/>
          <xsd:enumeration value="Usmernenie"/>
          <xsd:enumeration value="Vyhláška"/>
          <xsd:enumeration value="Výzva na predkladanie ponúk"/>
          <xsd:enumeration value="Zákon"/>
          <xsd:enumeration value="Zápisnica"/>
          <xsd:enumeration value="Zmluva"/>
          <xsd:enumeration value="Žiadosť"/>
          <xsd:enumeration value="Iné"/>
        </xsd:restriction>
      </xsd:simpleType>
    </xsd:element>
    <xsd:element name="Stav_x0020_dokumentu" ma:index="13" nillable="true" ma:displayName="Stav dokumentu" ma:default="Koncept" ma:format="Dropdown" ma:internalName="Stav_x0020_dokumentu">
      <xsd:simpleType>
        <xsd:restriction base="dms:Choice">
          <xsd:enumeration value="Koncept"/>
          <xsd:enumeration value="Rozpracované"/>
          <xsd:enumeration value="Dokončené"/>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tav_x0020_dokumentu xmlns="4c242e1e-1e53-49e0-b5eb-689817816057">Koncept</Stav_x0020_dokumentu>
    <Kategoria xmlns="4c242e1e-1e53-49e0-b5eb-689817816057">Iné</Kategoria>
    <TaxKeywordTaxHTField xmlns="31cafc26-79f4-4f2e-80c7-cb6457a53573">
      <Terms xmlns="http://schemas.microsoft.com/office/infopath/2007/PartnerControls"/>
    </TaxKeywordTaxHTField>
    <TaxCatchAll xmlns="31cafc26-79f4-4f2e-80c7-cb6457a53573"/>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7A819-AC8F-4C20-A531-5BDBCD3FF3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cafc26-79f4-4f2e-80c7-cb6457a53573"/>
    <ds:schemaRef ds:uri="4c242e1e-1e53-49e0-b5eb-689817816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BC061C-89A1-4470-BB11-FE39CF13E47F}">
  <ds:schemaRefs>
    <ds:schemaRef ds:uri="http://schemas.microsoft.com/office/2006/metadata/properties"/>
    <ds:schemaRef ds:uri="http://schemas.microsoft.com/office/infopath/2007/PartnerControls"/>
    <ds:schemaRef ds:uri="4c242e1e-1e53-49e0-b5eb-689817816057"/>
    <ds:schemaRef ds:uri="31cafc26-79f4-4f2e-80c7-cb6457a53573"/>
  </ds:schemaRefs>
</ds:datastoreItem>
</file>

<file path=customXml/itemProps3.xml><?xml version="1.0" encoding="utf-8"?>
<ds:datastoreItem xmlns:ds="http://schemas.openxmlformats.org/officeDocument/2006/customXml" ds:itemID="{2AC10AB7-7333-4810-9044-249C698016F8}">
  <ds:schemaRefs>
    <ds:schemaRef ds:uri="http://schemas.microsoft.com/sharepoint/v3/contenttype/forms"/>
  </ds:schemaRefs>
</ds:datastoreItem>
</file>

<file path=customXml/itemProps4.xml><?xml version="1.0" encoding="utf-8"?>
<ds:datastoreItem xmlns:ds="http://schemas.openxmlformats.org/officeDocument/2006/customXml" ds:itemID="{4E8A9591-F074-446B-902F-511FF79C122F}">
  <ds:schemaRefs>
    <ds:schemaRef ds:uri="http://schemas.fabasoft.com/folio/2007/fields"/>
  </ds:schemaRefs>
</ds:datastoreItem>
</file>

<file path=customXml/itemProps5.xml><?xml version="1.0" encoding="utf-8"?>
<ds:datastoreItem xmlns:ds="http://schemas.openxmlformats.org/officeDocument/2006/customXml" ds:itemID="{13D6AB57-ECAD-4BA5-A015-8D054742C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44</Pages>
  <Words>14819</Words>
  <Characters>84469</Characters>
  <Application>Microsoft Office Word</Application>
  <DocSecurity>0</DocSecurity>
  <Lines>703</Lines>
  <Paragraphs>198</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99090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Pavlikova Katarina</dc:creator>
  <cp:keywords/>
  <dc:description/>
  <cp:lastModifiedBy>Hýsek, Michal</cp:lastModifiedBy>
  <cp:revision>12</cp:revision>
  <cp:lastPrinted>2024-03-19T13:05:00Z</cp:lastPrinted>
  <dcterms:created xsi:type="dcterms:W3CDTF">2026-08-02T14:04:00Z</dcterms:created>
  <dcterms:modified xsi:type="dcterms:W3CDTF">2026-08-06T15:11:00Z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y fmtid="{D5CDD505-2E9C-101B-9397-08002B2CF9AE}" pid="153" name="ContentTypeId">
    <vt:lpwstr>0x010100BC34BF098B93114691DD60BE1F51BFB4</vt:lpwstr>
  </property>
  <property fmtid="{D5CDD505-2E9C-101B-9397-08002B2CF9AE}" pid="154" name="TaxKeyword">
    <vt:lpwstr/>
  </property>
</Properties>
</file>