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50C6D" w14:textId="77777777" w:rsidR="006C3C7C" w:rsidRDefault="005E2B6D">
      <w:pPr>
        <w:pStyle w:val="Nzov"/>
      </w:pPr>
      <w:r>
        <w:t>Predkladacia správa</w:t>
      </w:r>
    </w:p>
    <w:p w14:paraId="642A9793" w14:textId="77777777" w:rsidR="006C3C7C" w:rsidRDefault="006C3C7C">
      <w:pPr>
        <w:pStyle w:val="Nzov"/>
      </w:pPr>
    </w:p>
    <w:p w14:paraId="34976FF5" w14:textId="7F4D16BC" w:rsidR="00950F84" w:rsidRDefault="00950F84" w:rsidP="00950F84">
      <w:pPr>
        <w:pStyle w:val="Nzov"/>
        <w:ind w:firstLine="708"/>
        <w:jc w:val="both"/>
        <w:rPr>
          <w:b w:val="0"/>
        </w:rPr>
      </w:pPr>
      <w:r>
        <w:rPr>
          <w:b w:val="0"/>
        </w:rPr>
        <w:t xml:space="preserve">Návrh zákona, </w:t>
      </w:r>
      <w:r w:rsidRPr="00950F84">
        <w:rPr>
          <w:b w:val="0"/>
        </w:rPr>
        <w:t xml:space="preserve">ktorým sa mení a dopĺňa zákon č. 363/2011 Z. z. o rozsahu </w:t>
      </w:r>
      <w:r w:rsidR="00C920BF">
        <w:rPr>
          <w:b w:val="0"/>
        </w:rPr>
        <w:br/>
      </w:r>
      <w:r w:rsidRPr="00950F84">
        <w:rPr>
          <w:b w:val="0"/>
        </w:rPr>
        <w:t>a podmienkach úhrady liekov, zdravotníckych pomôcok a dietetických potravín na základe verejného zdravotného poistenia a o zmene a doplnení niektorých zákonov v znení neskorších predpisov a ktorým sa m</w:t>
      </w:r>
      <w:r>
        <w:rPr>
          <w:b w:val="0"/>
        </w:rPr>
        <w:t>enia a dopĺňajú niektoré zákony</w:t>
      </w:r>
      <w:r w:rsidR="00783C3D">
        <w:rPr>
          <w:b w:val="0"/>
        </w:rPr>
        <w:t xml:space="preserve"> (ďalej len „návrh zákona“)</w:t>
      </w:r>
      <w:r>
        <w:rPr>
          <w:b w:val="0"/>
        </w:rPr>
        <w:t xml:space="preserve"> sa predkladá ako iniciatívny materiál.</w:t>
      </w:r>
    </w:p>
    <w:p w14:paraId="41843A56" w14:textId="77777777" w:rsidR="00950F84" w:rsidRDefault="00950F84" w:rsidP="00950F84">
      <w:pPr>
        <w:pStyle w:val="Nzov"/>
        <w:ind w:firstLine="708"/>
        <w:jc w:val="both"/>
        <w:rPr>
          <w:b w:val="0"/>
        </w:rPr>
      </w:pPr>
    </w:p>
    <w:p w14:paraId="7CC659DE" w14:textId="51BD3680" w:rsidR="00950F84" w:rsidRDefault="00950F84" w:rsidP="00950F84">
      <w:pPr>
        <w:pStyle w:val="Nzov"/>
        <w:ind w:firstLine="708"/>
        <w:jc w:val="both"/>
        <w:rPr>
          <w:b w:val="0"/>
        </w:rPr>
      </w:pPr>
      <w:r>
        <w:rPr>
          <w:b w:val="0"/>
        </w:rPr>
        <w:t>Dôvodom vypracovania návrhu zákona je zvýš</w:t>
      </w:r>
      <w:r w:rsidR="001F58CE">
        <w:rPr>
          <w:b w:val="0"/>
        </w:rPr>
        <w:t>iť</w:t>
      </w:r>
      <w:r>
        <w:rPr>
          <w:b w:val="0"/>
        </w:rPr>
        <w:t xml:space="preserve"> dostupnos</w:t>
      </w:r>
      <w:r w:rsidR="001F58CE">
        <w:rPr>
          <w:b w:val="0"/>
        </w:rPr>
        <w:t>ť</w:t>
      </w:r>
      <w:r>
        <w:rPr>
          <w:b w:val="0"/>
        </w:rPr>
        <w:t xml:space="preserve"> liečby hradenej z prostriedkov verejného zdravotného poistenia, vyššia transparentnosť v procese kategorizácie lieku</w:t>
      </w:r>
      <w:r w:rsidR="00080F48">
        <w:rPr>
          <w:b w:val="0"/>
        </w:rPr>
        <w:t xml:space="preserve"> a úhrady lieku na „výnimku“</w:t>
      </w:r>
      <w:r>
        <w:rPr>
          <w:b w:val="0"/>
        </w:rPr>
        <w:t xml:space="preserve"> a jeho následnej úhrade z prostriedkov verejného zdravotného poistenia. Návrh zákona tiež obsahuje úpravy s cieľom dosahovania vyššej </w:t>
      </w:r>
      <w:r w:rsidR="00783C3D">
        <w:rPr>
          <w:b w:val="0"/>
        </w:rPr>
        <w:t xml:space="preserve"> </w:t>
      </w:r>
      <w:r>
        <w:rPr>
          <w:b w:val="0"/>
        </w:rPr>
        <w:t>efektívnosti  a rýchlosti kategorizačného procesu, vyššej dostupnosti generických a biologicky podobných liekov, ktorých účelom je okrem zvýšenia dostupnosti liekov aj ochrana prostriedkov v</w:t>
      </w:r>
      <w:r w:rsidR="00080F48">
        <w:rPr>
          <w:b w:val="0"/>
        </w:rPr>
        <w:t>erejného zdravotného poistenia.</w:t>
      </w:r>
    </w:p>
    <w:p w14:paraId="63784F91" w14:textId="19916989" w:rsidR="00080F48" w:rsidRDefault="00080F48" w:rsidP="00950F84">
      <w:pPr>
        <w:pStyle w:val="Nzov"/>
        <w:ind w:firstLine="708"/>
        <w:jc w:val="both"/>
        <w:rPr>
          <w:b w:val="0"/>
        </w:rPr>
      </w:pPr>
    </w:p>
    <w:p w14:paraId="7A8A69E8" w14:textId="7D00375B" w:rsidR="00080F48" w:rsidRDefault="00080F48" w:rsidP="00950F84">
      <w:pPr>
        <w:pStyle w:val="Nzov"/>
        <w:ind w:firstLine="708"/>
        <w:jc w:val="both"/>
        <w:rPr>
          <w:b w:val="0"/>
        </w:rPr>
      </w:pPr>
      <w:r>
        <w:rPr>
          <w:b w:val="0"/>
        </w:rPr>
        <w:t xml:space="preserve">Návrh zákona ďalej </w:t>
      </w:r>
      <w:r w:rsidRPr="00080F48">
        <w:rPr>
          <w:b w:val="0"/>
        </w:rPr>
        <w:t>reaguje na potrebu odstrán</w:t>
      </w:r>
      <w:r w:rsidR="00937C3C">
        <w:rPr>
          <w:b w:val="0"/>
        </w:rPr>
        <w:t>iť</w:t>
      </w:r>
      <w:r w:rsidRPr="00080F48">
        <w:rPr>
          <w:b w:val="0"/>
        </w:rPr>
        <w:t xml:space="preserve"> aplikačn</w:t>
      </w:r>
      <w:r w:rsidR="00061E61">
        <w:rPr>
          <w:b w:val="0"/>
        </w:rPr>
        <w:t>é</w:t>
      </w:r>
      <w:r w:rsidRPr="00080F48">
        <w:rPr>
          <w:b w:val="0"/>
        </w:rPr>
        <w:t xml:space="preserve"> nejasnost</w:t>
      </w:r>
      <w:r w:rsidR="00061E61">
        <w:rPr>
          <w:b w:val="0"/>
        </w:rPr>
        <w:t>i</w:t>
      </w:r>
      <w:r w:rsidRPr="00080F48">
        <w:rPr>
          <w:b w:val="0"/>
        </w:rPr>
        <w:t>, zosúlad</w:t>
      </w:r>
      <w:r w:rsidR="007D1FCF">
        <w:rPr>
          <w:b w:val="0"/>
        </w:rPr>
        <w:t>iť</w:t>
      </w:r>
      <w:r w:rsidRPr="00080F48">
        <w:rPr>
          <w:b w:val="0"/>
        </w:rPr>
        <w:t xml:space="preserve"> vnútroštátn</w:t>
      </w:r>
      <w:r w:rsidR="003C1E1C">
        <w:rPr>
          <w:b w:val="0"/>
        </w:rPr>
        <w:t>u</w:t>
      </w:r>
      <w:r w:rsidRPr="00080F48">
        <w:rPr>
          <w:b w:val="0"/>
        </w:rPr>
        <w:t xml:space="preserve"> právn</w:t>
      </w:r>
      <w:r w:rsidR="003C1E1C">
        <w:rPr>
          <w:b w:val="0"/>
        </w:rPr>
        <w:t>u</w:t>
      </w:r>
      <w:r w:rsidRPr="00080F48">
        <w:rPr>
          <w:b w:val="0"/>
        </w:rPr>
        <w:t xml:space="preserve"> úprav</w:t>
      </w:r>
      <w:r w:rsidR="003C1E1C">
        <w:rPr>
          <w:b w:val="0"/>
        </w:rPr>
        <w:t>u</w:t>
      </w:r>
      <w:r w:rsidRPr="00080F48">
        <w:rPr>
          <w:b w:val="0"/>
        </w:rPr>
        <w:t xml:space="preserve"> s právom Európskej únie a medzinárodnými štandardmi a na zabezpečenie vyššej miery právnej istoty regulovaných subjektov v oblasti humánnej a veterinárnej farmácie, transfúznej služby a distribučných reťazcov liekov. Návrh obsahuje súbor legislatívnych a legislatívno-technických opa</w:t>
      </w:r>
      <w:r w:rsidR="005C3984">
        <w:rPr>
          <w:b w:val="0"/>
        </w:rPr>
        <w:t>trení, ktorých cieľom je spres</w:t>
      </w:r>
      <w:r w:rsidRPr="00080F48">
        <w:rPr>
          <w:b w:val="0"/>
        </w:rPr>
        <w:t>n</w:t>
      </w:r>
      <w:r w:rsidR="005C3984">
        <w:rPr>
          <w:b w:val="0"/>
        </w:rPr>
        <w:t>iť a dopl</w:t>
      </w:r>
      <w:r w:rsidRPr="00080F48">
        <w:rPr>
          <w:b w:val="0"/>
        </w:rPr>
        <w:t>n</w:t>
      </w:r>
      <w:r w:rsidR="005C3984">
        <w:rPr>
          <w:b w:val="0"/>
        </w:rPr>
        <w:t>iť</w:t>
      </w:r>
      <w:r w:rsidR="00887852">
        <w:rPr>
          <w:b w:val="0"/>
        </w:rPr>
        <w:t xml:space="preserve"> </w:t>
      </w:r>
      <w:r w:rsidR="00111881">
        <w:rPr>
          <w:b w:val="0"/>
        </w:rPr>
        <w:t>definície</w:t>
      </w:r>
      <w:r w:rsidRPr="00080F48">
        <w:rPr>
          <w:b w:val="0"/>
        </w:rPr>
        <w:t xml:space="preserve"> základných pojmov</w:t>
      </w:r>
      <w:r w:rsidR="00887852">
        <w:rPr>
          <w:b w:val="0"/>
        </w:rPr>
        <w:t>.</w:t>
      </w:r>
    </w:p>
    <w:p w14:paraId="268AFD1F" w14:textId="77777777" w:rsidR="00950F84" w:rsidRDefault="00950F84" w:rsidP="00950F84">
      <w:pPr>
        <w:pStyle w:val="Nzov"/>
        <w:ind w:firstLine="708"/>
        <w:jc w:val="both"/>
        <w:rPr>
          <w:b w:val="0"/>
        </w:rPr>
      </w:pPr>
    </w:p>
    <w:p w14:paraId="1A023B57" w14:textId="64ACF358" w:rsidR="00EE2B9C" w:rsidRPr="00EE2B9C" w:rsidRDefault="005E4675" w:rsidP="00EE2B9C">
      <w:pPr>
        <w:ind w:firstLine="580"/>
        <w:jc w:val="both"/>
        <w:rPr>
          <w:sz w:val="24"/>
          <w:szCs w:val="24"/>
        </w:rPr>
      </w:pPr>
      <w:r w:rsidRPr="007547C7">
        <w:rPr>
          <w:sz w:val="24"/>
          <w:szCs w:val="24"/>
        </w:rPr>
        <w:t>Návrh zákona sa netýka pôsobnosti miestnej územnej samosprávy, z tohto dôvodu nie je potrené vyjadrovať sa k súladu návrhu zákona s Európskou chartou miestnej samosprávy.</w:t>
      </w:r>
    </w:p>
    <w:p w14:paraId="654CBA19" w14:textId="77777777" w:rsidR="006C3C7C" w:rsidRDefault="006C3C7C">
      <w:pPr>
        <w:rPr>
          <w:sz w:val="24"/>
          <w:szCs w:val="24"/>
        </w:rPr>
      </w:pPr>
    </w:p>
    <w:p w14:paraId="7B41085E" w14:textId="7AC71149" w:rsidR="007C0845" w:rsidRPr="007C0845" w:rsidRDefault="007C0845" w:rsidP="0067218F">
      <w:pPr>
        <w:ind w:firstLine="580"/>
        <w:jc w:val="both"/>
        <w:rPr>
          <w:sz w:val="24"/>
          <w:szCs w:val="24"/>
        </w:rPr>
      </w:pPr>
      <w:r w:rsidRPr="007C0845">
        <w:rPr>
          <w:sz w:val="24"/>
          <w:szCs w:val="24"/>
        </w:rPr>
        <w:t xml:space="preserve">Návrh zákona bol predmetom pripomienkového konania, v rámci ktorého bolo uplatnených celkovo </w:t>
      </w:r>
      <w:r>
        <w:rPr>
          <w:sz w:val="24"/>
          <w:szCs w:val="24"/>
        </w:rPr>
        <w:t>1090</w:t>
      </w:r>
      <w:r w:rsidRPr="007C0845">
        <w:rPr>
          <w:sz w:val="24"/>
          <w:szCs w:val="24"/>
        </w:rPr>
        <w:t xml:space="preserve">, z toho </w:t>
      </w:r>
      <w:r>
        <w:rPr>
          <w:sz w:val="24"/>
          <w:szCs w:val="24"/>
        </w:rPr>
        <w:t>202</w:t>
      </w:r>
      <w:r w:rsidRPr="007C0845">
        <w:rPr>
          <w:sz w:val="24"/>
          <w:szCs w:val="24"/>
        </w:rPr>
        <w:t xml:space="preserve"> bolo označených ako zásadných. Akceptované pripomienky sú v návrhu zákona zapracované; odôvodnenie neakceptovaných je uvedené vo vyhodnotení pripomienkového konania. </w:t>
      </w:r>
    </w:p>
    <w:p w14:paraId="1A49A9BC" w14:textId="77777777" w:rsidR="007C0845" w:rsidRDefault="007C0845" w:rsidP="0067218F">
      <w:pPr>
        <w:ind w:firstLine="580"/>
        <w:jc w:val="both"/>
        <w:rPr>
          <w:sz w:val="24"/>
          <w:szCs w:val="24"/>
        </w:rPr>
      </w:pPr>
    </w:p>
    <w:p w14:paraId="55673B31" w14:textId="46463EC8" w:rsidR="00DE4321" w:rsidRDefault="007C0845" w:rsidP="00DE4321">
      <w:pPr>
        <w:ind w:firstLine="580"/>
        <w:jc w:val="both"/>
        <w:rPr>
          <w:sz w:val="24"/>
          <w:szCs w:val="24"/>
        </w:rPr>
      </w:pPr>
      <w:r w:rsidRPr="007C0845">
        <w:rPr>
          <w:sz w:val="24"/>
          <w:szCs w:val="24"/>
        </w:rPr>
        <w:t xml:space="preserve">Návrh </w:t>
      </w:r>
      <w:r w:rsidR="005D1003" w:rsidRPr="005D1003">
        <w:rPr>
          <w:sz w:val="24"/>
          <w:szCs w:val="24"/>
        </w:rPr>
        <w:t>zákona bol</w:t>
      </w:r>
      <w:r w:rsidR="00DE4321">
        <w:rPr>
          <w:sz w:val="24"/>
          <w:szCs w:val="24"/>
        </w:rPr>
        <w:t xml:space="preserve"> dňa 4. mája 2026 prerokovaný </w:t>
      </w:r>
      <w:r w:rsidR="00DE4321" w:rsidRPr="00DE4321">
        <w:rPr>
          <w:sz w:val="24"/>
          <w:szCs w:val="24"/>
        </w:rPr>
        <w:t>Hospodársk</w:t>
      </w:r>
      <w:r w:rsidR="00DE4321">
        <w:rPr>
          <w:sz w:val="24"/>
          <w:szCs w:val="24"/>
        </w:rPr>
        <w:t>ou</w:t>
      </w:r>
      <w:r w:rsidR="00DE4321" w:rsidRPr="00DE4321">
        <w:rPr>
          <w:sz w:val="24"/>
          <w:szCs w:val="24"/>
        </w:rPr>
        <w:t xml:space="preserve"> a sociáln</w:t>
      </w:r>
      <w:r w:rsidR="00DE4321">
        <w:rPr>
          <w:sz w:val="24"/>
          <w:szCs w:val="24"/>
        </w:rPr>
        <w:t>ou</w:t>
      </w:r>
      <w:r w:rsidR="00DE4321" w:rsidRPr="00DE4321">
        <w:rPr>
          <w:sz w:val="24"/>
          <w:szCs w:val="24"/>
        </w:rPr>
        <w:t xml:space="preserve"> rad</w:t>
      </w:r>
      <w:r w:rsidR="00DE4321">
        <w:rPr>
          <w:sz w:val="24"/>
          <w:szCs w:val="24"/>
        </w:rPr>
        <w:t xml:space="preserve">ou </w:t>
      </w:r>
      <w:r w:rsidR="00DE4321" w:rsidRPr="00DE4321">
        <w:rPr>
          <w:sz w:val="24"/>
          <w:szCs w:val="24"/>
        </w:rPr>
        <w:t>Slovenskej republiky</w:t>
      </w:r>
      <w:r w:rsidR="00DE4321">
        <w:rPr>
          <w:sz w:val="24"/>
          <w:szCs w:val="24"/>
        </w:rPr>
        <w:t xml:space="preserve"> so </w:t>
      </w:r>
      <w:r w:rsidR="00DE4321" w:rsidRPr="00DE4321">
        <w:rPr>
          <w:sz w:val="24"/>
          <w:szCs w:val="24"/>
        </w:rPr>
        <w:t>súhlas</w:t>
      </w:r>
      <w:r w:rsidR="00DE4321">
        <w:rPr>
          <w:sz w:val="24"/>
          <w:szCs w:val="24"/>
        </w:rPr>
        <w:t>om</w:t>
      </w:r>
      <w:r w:rsidR="00DE4321" w:rsidRPr="00DE4321">
        <w:rPr>
          <w:sz w:val="24"/>
          <w:szCs w:val="24"/>
        </w:rPr>
        <w:t xml:space="preserve"> s predloženým </w:t>
      </w:r>
      <w:r w:rsidR="00DE4321">
        <w:rPr>
          <w:sz w:val="24"/>
          <w:szCs w:val="24"/>
        </w:rPr>
        <w:t>návrhom zákona a</w:t>
      </w:r>
      <w:r w:rsidR="00DE4321" w:rsidRPr="00DE4321">
        <w:rPr>
          <w:sz w:val="24"/>
          <w:szCs w:val="24"/>
        </w:rPr>
        <w:t xml:space="preserve"> odporúča</w:t>
      </w:r>
      <w:r w:rsidR="00DE4321">
        <w:rPr>
          <w:sz w:val="24"/>
          <w:szCs w:val="24"/>
        </w:rPr>
        <w:t>ním</w:t>
      </w:r>
      <w:r w:rsidR="00DE4321" w:rsidRPr="00DE4321">
        <w:rPr>
          <w:sz w:val="24"/>
          <w:szCs w:val="24"/>
        </w:rPr>
        <w:t xml:space="preserve"> na ďalšie legislatívne konanie</w:t>
      </w:r>
      <w:r w:rsidR="00DE4321">
        <w:rPr>
          <w:sz w:val="24"/>
          <w:szCs w:val="24"/>
        </w:rPr>
        <w:t>.</w:t>
      </w:r>
      <w:r w:rsidR="005D1003" w:rsidRPr="005D1003">
        <w:rPr>
          <w:sz w:val="24"/>
          <w:szCs w:val="24"/>
        </w:rPr>
        <w:t xml:space="preserve"> </w:t>
      </w:r>
    </w:p>
    <w:p w14:paraId="3B7A1873" w14:textId="77777777" w:rsidR="00DE4321" w:rsidRDefault="00DE4321" w:rsidP="00DE4321">
      <w:pPr>
        <w:ind w:firstLine="580"/>
        <w:jc w:val="both"/>
        <w:rPr>
          <w:sz w:val="24"/>
          <w:szCs w:val="24"/>
        </w:rPr>
      </w:pPr>
    </w:p>
    <w:p w14:paraId="08EAF570" w14:textId="359C5360" w:rsidR="007C0845" w:rsidRPr="007C0845" w:rsidRDefault="00DE4321" w:rsidP="00DE4321">
      <w:pPr>
        <w:ind w:firstLine="5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Návrh zákona bol </w:t>
      </w:r>
      <w:r w:rsidR="005D1003" w:rsidRPr="005D1003">
        <w:rPr>
          <w:sz w:val="24"/>
          <w:szCs w:val="24"/>
        </w:rPr>
        <w:t xml:space="preserve">dňa </w:t>
      </w:r>
      <w:r w:rsidR="005D1003">
        <w:rPr>
          <w:sz w:val="24"/>
          <w:szCs w:val="24"/>
        </w:rPr>
        <w:t>5</w:t>
      </w:r>
      <w:r w:rsidR="005D1003" w:rsidRPr="005D1003">
        <w:rPr>
          <w:sz w:val="24"/>
          <w:szCs w:val="24"/>
        </w:rPr>
        <w:t xml:space="preserve">. </w:t>
      </w:r>
      <w:r w:rsidR="005D1003">
        <w:rPr>
          <w:sz w:val="24"/>
          <w:szCs w:val="24"/>
        </w:rPr>
        <w:t>mája</w:t>
      </w:r>
      <w:r w:rsidR="005D1003" w:rsidRPr="005D1003">
        <w:rPr>
          <w:sz w:val="24"/>
          <w:szCs w:val="24"/>
        </w:rPr>
        <w:t xml:space="preserve"> 2026 prerokovaný a schválený Legislatívnou radou</w:t>
      </w:r>
      <w:r w:rsidR="005D1003">
        <w:rPr>
          <w:sz w:val="24"/>
          <w:szCs w:val="24"/>
        </w:rPr>
        <w:t xml:space="preserve"> </w:t>
      </w:r>
      <w:r w:rsidR="005D1003" w:rsidRPr="005D1003">
        <w:rPr>
          <w:sz w:val="24"/>
          <w:szCs w:val="24"/>
        </w:rPr>
        <w:t>vlády Slovenskej republiky a na rokovanie vlády SR sa predkladá bez rozporov a</w:t>
      </w:r>
      <w:r w:rsidR="005D1003">
        <w:rPr>
          <w:sz w:val="24"/>
          <w:szCs w:val="24"/>
        </w:rPr>
        <w:t> </w:t>
      </w:r>
      <w:r w:rsidR="005D1003" w:rsidRPr="005D1003">
        <w:rPr>
          <w:sz w:val="24"/>
          <w:szCs w:val="24"/>
        </w:rPr>
        <w:t>so</w:t>
      </w:r>
      <w:r w:rsidR="005D1003">
        <w:rPr>
          <w:sz w:val="24"/>
          <w:szCs w:val="24"/>
        </w:rPr>
        <w:t xml:space="preserve"> </w:t>
      </w:r>
      <w:r w:rsidR="005D1003" w:rsidRPr="005D1003">
        <w:rPr>
          <w:sz w:val="24"/>
          <w:szCs w:val="24"/>
        </w:rPr>
        <w:t>zapracovanými pripomienkami sekretariátu Legislatívnej rady vlády Slovenskej republiky.</w:t>
      </w:r>
    </w:p>
    <w:p w14:paraId="4B8C35A3" w14:textId="77777777" w:rsidR="006C3C7C" w:rsidRDefault="006C3C7C">
      <w:pPr>
        <w:rPr>
          <w:sz w:val="24"/>
          <w:szCs w:val="24"/>
        </w:rPr>
      </w:pPr>
    </w:p>
    <w:p w14:paraId="5CF27EE9" w14:textId="77777777" w:rsidR="006C3C7C" w:rsidRDefault="006C3C7C">
      <w:pPr>
        <w:rPr>
          <w:sz w:val="24"/>
          <w:szCs w:val="24"/>
        </w:rPr>
      </w:pPr>
    </w:p>
    <w:p w14:paraId="0C964F62" w14:textId="77777777" w:rsidR="006C3C7C" w:rsidRDefault="006C3C7C">
      <w:pPr>
        <w:rPr>
          <w:sz w:val="24"/>
          <w:szCs w:val="24"/>
        </w:rPr>
      </w:pPr>
    </w:p>
    <w:p w14:paraId="7D701EC4" w14:textId="77777777" w:rsidR="006C3C7C" w:rsidRDefault="006C3C7C">
      <w:pPr>
        <w:rPr>
          <w:sz w:val="24"/>
          <w:szCs w:val="24"/>
        </w:rPr>
      </w:pPr>
    </w:p>
    <w:p w14:paraId="51593FEF" w14:textId="77777777" w:rsidR="006C3C7C" w:rsidRDefault="006C3C7C">
      <w:pPr>
        <w:rPr>
          <w:sz w:val="24"/>
          <w:szCs w:val="24"/>
        </w:rPr>
      </w:pPr>
    </w:p>
    <w:p w14:paraId="67F6A1E4" w14:textId="77777777" w:rsidR="006C3C7C" w:rsidRDefault="006C3C7C">
      <w:pPr>
        <w:rPr>
          <w:sz w:val="24"/>
          <w:szCs w:val="24"/>
        </w:rPr>
      </w:pPr>
    </w:p>
    <w:p w14:paraId="7BADA182" w14:textId="77777777" w:rsidR="006C3C7C" w:rsidRDefault="006C3C7C">
      <w:pPr>
        <w:rPr>
          <w:sz w:val="24"/>
          <w:szCs w:val="24"/>
        </w:rPr>
      </w:pPr>
    </w:p>
    <w:p w14:paraId="4F19F7D4" w14:textId="77777777" w:rsidR="006C3C7C" w:rsidRDefault="006C3C7C">
      <w:pPr>
        <w:rPr>
          <w:sz w:val="24"/>
          <w:szCs w:val="24"/>
        </w:rPr>
      </w:pPr>
    </w:p>
    <w:p w14:paraId="324566BE" w14:textId="77777777" w:rsidR="006C3C7C" w:rsidRDefault="006C3C7C">
      <w:pPr>
        <w:rPr>
          <w:sz w:val="24"/>
          <w:szCs w:val="24"/>
        </w:rPr>
      </w:pPr>
    </w:p>
    <w:p w14:paraId="2B8361FD" w14:textId="77777777" w:rsidR="006C3C7C" w:rsidRDefault="006C3C7C">
      <w:pPr>
        <w:rPr>
          <w:sz w:val="24"/>
          <w:szCs w:val="24"/>
        </w:rPr>
      </w:pPr>
    </w:p>
    <w:p w14:paraId="6A52EE04" w14:textId="77777777" w:rsidR="006C3C7C" w:rsidRDefault="006C3C7C">
      <w:pPr>
        <w:rPr>
          <w:sz w:val="24"/>
          <w:szCs w:val="24"/>
        </w:rPr>
      </w:pPr>
    </w:p>
    <w:p w14:paraId="5252D933" w14:textId="0FE369F5" w:rsidR="00D05133" w:rsidRDefault="00D05133">
      <w:pPr>
        <w:tabs>
          <w:tab w:val="left" w:pos="1965"/>
        </w:tabs>
        <w:rPr>
          <w:sz w:val="24"/>
          <w:szCs w:val="24"/>
        </w:rPr>
      </w:pPr>
    </w:p>
    <w:sectPr w:rsidR="00D05133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F47"/>
    <w:rsid w:val="00061E61"/>
    <w:rsid w:val="00080F48"/>
    <w:rsid w:val="00111881"/>
    <w:rsid w:val="001967F5"/>
    <w:rsid w:val="001F58CE"/>
    <w:rsid w:val="00300793"/>
    <w:rsid w:val="003C1E1C"/>
    <w:rsid w:val="004B44C7"/>
    <w:rsid w:val="00530984"/>
    <w:rsid w:val="005C3984"/>
    <w:rsid w:val="005D1003"/>
    <w:rsid w:val="005E2B6D"/>
    <w:rsid w:val="005E4675"/>
    <w:rsid w:val="005E54FB"/>
    <w:rsid w:val="0067218F"/>
    <w:rsid w:val="00691F47"/>
    <w:rsid w:val="006C3C7C"/>
    <w:rsid w:val="0076719E"/>
    <w:rsid w:val="00767E3F"/>
    <w:rsid w:val="00783C3D"/>
    <w:rsid w:val="007C0845"/>
    <w:rsid w:val="007D0B3C"/>
    <w:rsid w:val="007D1FCF"/>
    <w:rsid w:val="00887852"/>
    <w:rsid w:val="00937C3C"/>
    <w:rsid w:val="00950F84"/>
    <w:rsid w:val="00BA1C4E"/>
    <w:rsid w:val="00C25A4B"/>
    <w:rsid w:val="00C920BF"/>
    <w:rsid w:val="00D05133"/>
    <w:rsid w:val="00D17E47"/>
    <w:rsid w:val="00DE4321"/>
    <w:rsid w:val="00E164A4"/>
    <w:rsid w:val="00EE2B9C"/>
    <w:rsid w:val="00F63232"/>
    <w:rsid w:val="00FA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9E62"/>
  <w14:defaultImageDpi w14:val="0"/>
  <w15:docId w15:val="{A7E73255-B0DD-BD42-8426-5231C1A08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k-SK" w:eastAsia="sk-SK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0" w:line="240" w:lineRule="auto"/>
    </w:pPr>
    <w:rPr>
      <w:rFonts w:ascii="Times New Roman" w:hAnsi="Times New Roman" w:cs="Times New Roman"/>
      <w:kern w:val="0"/>
      <w:sz w:val="20"/>
      <w:szCs w:val="20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uiPriority w:val="99"/>
    <w:qFormat/>
    <w:pPr>
      <w:jc w:val="center"/>
    </w:pPr>
    <w:rPr>
      <w:b/>
      <w:bCs/>
      <w:sz w:val="24"/>
      <w:szCs w:val="24"/>
    </w:rPr>
  </w:style>
  <w:style w:type="character" w:customStyle="1" w:styleId="NzovChar">
    <w:name w:val="Názov Char"/>
    <w:basedOn w:val="Predvolenpsmoodseku"/>
    <w:link w:val="Nzov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E467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E4675"/>
    <w:rPr>
      <w:rFonts w:ascii="Segoe UI" w:hAnsi="Segoe UI" w:cs="Segoe UI"/>
      <w:kern w:val="0"/>
      <w:sz w:val="18"/>
      <w:szCs w:val="18"/>
    </w:rPr>
  </w:style>
  <w:style w:type="paragraph" w:styleId="Revzia">
    <w:name w:val="Revision"/>
    <w:hidden/>
    <w:uiPriority w:val="99"/>
    <w:semiHidden/>
    <w:rsid w:val="00EE2B9C"/>
    <w:pPr>
      <w:spacing w:after="0" w:line="240" w:lineRule="auto"/>
    </w:pPr>
    <w:rPr>
      <w:rFonts w:ascii="Times New Roman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7CCB251706C946A2A537085AD9BAC9" ma:contentTypeVersion="3" ma:contentTypeDescription="Create a new document." ma:contentTypeScope="" ma:versionID="09e9dba4c20edd71f8da29c9edef144b">
  <xsd:schema xmlns:xsd="http://www.w3.org/2001/XMLSchema" xmlns:xs="http://www.w3.org/2001/XMLSchema" xmlns:p="http://schemas.microsoft.com/office/2006/metadata/properties" xmlns:ns2="6705262f-3e15-439e-9543-588af1f6cd77" targetNamespace="http://schemas.microsoft.com/office/2006/metadata/properties" ma:root="true" ma:fieldsID="c542a91e614684887897a21ccf86fbbb" ns2:_="">
    <xsd:import namespace="6705262f-3e15-439e-9543-588af1f6cd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05262f-3e15-439e-9543-588af1f6cd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B4F642-4678-46E3-9140-F5F531CE39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BD9AFE-E2B2-4E4F-B150-B9AC40DF2C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05262f-3e15-439e-9543-588af1f6cd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66980D-A131-425F-AAD7-6A2894B4643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MZSR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Kidala Viktor</dc:creator>
  <cp:keywords/>
  <dc:description/>
  <cp:lastModifiedBy>Kidala Viktor</cp:lastModifiedBy>
  <cp:revision>2</cp:revision>
  <dcterms:created xsi:type="dcterms:W3CDTF">2026-05-05T11:57:00Z</dcterms:created>
  <dcterms:modified xsi:type="dcterms:W3CDTF">2026-05-05T11:57:00Z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0x0101008B7CCB251706C946A2A537085AD9BAC9</vt:lpwstr>
  </property>
</Properties>
</file>