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69D75" w14:textId="77777777" w:rsidR="00113AE4" w:rsidRPr="00612E08" w:rsidRDefault="00A340BB" w:rsidP="0065079D">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173456F" w14:textId="77777777" w:rsidR="001B23B7" w:rsidRPr="00612E08" w:rsidRDefault="001B23B7" w:rsidP="0065079D">
      <w:pPr>
        <w:spacing w:after="0" w:line="240"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72E804B" w14:textId="77777777" w:rsidTr="007354DE">
        <w:tc>
          <w:tcPr>
            <w:tcW w:w="9180" w:type="dxa"/>
            <w:gridSpan w:val="11"/>
            <w:tcBorders>
              <w:bottom w:val="single" w:sz="4" w:space="0" w:color="FFFFFF"/>
            </w:tcBorders>
            <w:shd w:val="clear" w:color="auto" w:fill="E2E2E2"/>
          </w:tcPr>
          <w:p w14:paraId="0E3B6215"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CD5A8D5" w14:textId="77777777" w:rsidTr="007354DE">
        <w:tc>
          <w:tcPr>
            <w:tcW w:w="9180" w:type="dxa"/>
            <w:gridSpan w:val="11"/>
            <w:tcBorders>
              <w:bottom w:val="single" w:sz="4" w:space="0" w:color="FFFFFF"/>
            </w:tcBorders>
            <w:shd w:val="clear" w:color="auto" w:fill="E2E2E2"/>
          </w:tcPr>
          <w:p w14:paraId="6DFC8DB7"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3BD2C26D" w14:textId="77777777" w:rsidTr="007354DE">
        <w:tc>
          <w:tcPr>
            <w:tcW w:w="9180" w:type="dxa"/>
            <w:gridSpan w:val="11"/>
            <w:tcBorders>
              <w:top w:val="single" w:sz="4" w:space="0" w:color="FFFFFF"/>
              <w:bottom w:val="single" w:sz="4" w:space="0" w:color="auto"/>
            </w:tcBorders>
          </w:tcPr>
          <w:p w14:paraId="349642D9" w14:textId="7D6E400E" w:rsidR="001B23B7" w:rsidRPr="00BD4031" w:rsidRDefault="00880D28" w:rsidP="00271022">
            <w:pPr>
              <w:jc w:val="both"/>
              <w:rPr>
                <w:rFonts w:ascii="Times New Roman" w:eastAsia="Times New Roman" w:hAnsi="Times New Roman" w:cs="Times New Roman"/>
                <w:bCs/>
                <w:sz w:val="20"/>
                <w:szCs w:val="20"/>
                <w:lang w:eastAsia="sk-SK"/>
              </w:rPr>
            </w:pPr>
            <w:r w:rsidRPr="00880D28">
              <w:rPr>
                <w:rFonts w:ascii="Times New Roman" w:eastAsia="Times New Roman" w:hAnsi="Times New Roman" w:cs="Times New Roman"/>
                <w:sz w:val="20"/>
                <w:szCs w:val="20"/>
                <w:lang w:eastAsia="sk-SK"/>
              </w:rPr>
              <w:t>Návrh zákona o civilnom letectve a o zmene a doplnení niektorých zákonov (letecký zákon)</w:t>
            </w:r>
          </w:p>
          <w:p w14:paraId="4507158E" w14:textId="0529EDD9" w:rsidR="00FD0636" w:rsidRPr="00612E08" w:rsidRDefault="00FD0636" w:rsidP="00271022">
            <w:pPr>
              <w:jc w:val="both"/>
              <w:rPr>
                <w:rFonts w:ascii="Times New Roman" w:eastAsia="Times New Roman" w:hAnsi="Times New Roman" w:cs="Times New Roman"/>
                <w:sz w:val="20"/>
                <w:szCs w:val="20"/>
                <w:lang w:eastAsia="sk-SK"/>
              </w:rPr>
            </w:pPr>
          </w:p>
        </w:tc>
      </w:tr>
      <w:tr w:rsidR="00612E08" w:rsidRPr="00612E08" w14:paraId="182CAD75" w14:textId="77777777" w:rsidTr="007354DE">
        <w:tc>
          <w:tcPr>
            <w:tcW w:w="9180" w:type="dxa"/>
            <w:gridSpan w:val="11"/>
            <w:tcBorders>
              <w:top w:val="single" w:sz="4" w:space="0" w:color="auto"/>
              <w:left w:val="single" w:sz="4" w:space="0" w:color="auto"/>
              <w:bottom w:val="single" w:sz="4" w:space="0" w:color="FFFFFF"/>
            </w:tcBorders>
            <w:shd w:val="clear" w:color="auto" w:fill="E2E2E2"/>
          </w:tcPr>
          <w:p w14:paraId="1F79A146"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957FFEA" w14:textId="77777777" w:rsidTr="007354DE">
        <w:tc>
          <w:tcPr>
            <w:tcW w:w="9180" w:type="dxa"/>
            <w:gridSpan w:val="11"/>
            <w:tcBorders>
              <w:top w:val="single" w:sz="4" w:space="0" w:color="FFFFFF"/>
              <w:left w:val="single" w:sz="4" w:space="0" w:color="auto"/>
              <w:bottom w:val="single" w:sz="4" w:space="0" w:color="auto"/>
            </w:tcBorders>
            <w:shd w:val="clear" w:color="auto" w:fill="FFFFFF"/>
          </w:tcPr>
          <w:p w14:paraId="746FAEE1" w14:textId="03AF8FA0" w:rsidR="00C454A8" w:rsidRDefault="00C454A8" w:rsidP="0065079D">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w:t>
            </w:r>
            <w:r w:rsidR="008861BC">
              <w:rPr>
                <w:rFonts w:ascii="Times New Roman" w:eastAsia="Times New Roman" w:hAnsi="Times New Roman" w:cs="Times New Roman"/>
                <w:sz w:val="20"/>
                <w:szCs w:val="20"/>
                <w:lang w:eastAsia="sk-SK"/>
              </w:rPr>
              <w:t>dopravy</w:t>
            </w:r>
            <w:r>
              <w:rPr>
                <w:rFonts w:ascii="Times New Roman" w:eastAsia="Times New Roman" w:hAnsi="Times New Roman" w:cs="Times New Roman"/>
                <w:sz w:val="20"/>
                <w:szCs w:val="20"/>
                <w:lang w:eastAsia="sk-SK"/>
              </w:rPr>
              <w:t xml:space="preserve"> Slovenskej republiky</w:t>
            </w:r>
          </w:p>
          <w:p w14:paraId="7FBEE4AF" w14:textId="77777777" w:rsidR="001B23B7" w:rsidRPr="00612E08" w:rsidRDefault="001B23B7" w:rsidP="00BD4031">
            <w:pPr>
              <w:rPr>
                <w:rFonts w:ascii="Times New Roman" w:eastAsia="Times New Roman" w:hAnsi="Times New Roman" w:cs="Times New Roman"/>
                <w:sz w:val="20"/>
                <w:szCs w:val="20"/>
                <w:lang w:eastAsia="sk-SK"/>
              </w:rPr>
            </w:pPr>
          </w:p>
        </w:tc>
      </w:tr>
      <w:tr w:rsidR="00612E08" w:rsidRPr="00612E08" w14:paraId="7F7F9C60" w14:textId="77777777" w:rsidTr="007354DE">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2001950B"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7BF8316" w14:textId="77777777" w:rsidR="001B23B7" w:rsidRPr="00612E08" w:rsidRDefault="000013C3"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914D6C3"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ED87731" w14:textId="77777777" w:rsidTr="007354DE">
        <w:tc>
          <w:tcPr>
            <w:tcW w:w="4212" w:type="dxa"/>
            <w:gridSpan w:val="2"/>
            <w:vMerge/>
            <w:tcBorders>
              <w:top w:val="nil"/>
              <w:left w:val="single" w:sz="4" w:space="0" w:color="auto"/>
              <w:bottom w:val="single" w:sz="4" w:space="0" w:color="FFFFFF"/>
            </w:tcBorders>
            <w:shd w:val="clear" w:color="auto" w:fill="E2E2E2"/>
          </w:tcPr>
          <w:p w14:paraId="5D9F0F27" w14:textId="77777777" w:rsidR="001B23B7" w:rsidRPr="00612E08" w:rsidRDefault="001B23B7"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A1523CF" w14:textId="77777777" w:rsidR="001B23B7" w:rsidRPr="00612E08" w:rsidRDefault="002B4109"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80B9177" w14:textId="77777777" w:rsidR="001B23B7" w:rsidRPr="00612E08" w:rsidRDefault="001B23B7" w:rsidP="0065079D">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6B3431F" w14:textId="77777777" w:rsidTr="007354DE">
        <w:tc>
          <w:tcPr>
            <w:tcW w:w="4212" w:type="dxa"/>
            <w:gridSpan w:val="2"/>
            <w:vMerge/>
            <w:tcBorders>
              <w:top w:val="nil"/>
              <w:left w:val="single" w:sz="4" w:space="0" w:color="auto"/>
              <w:bottom w:val="single" w:sz="4" w:space="0" w:color="auto"/>
            </w:tcBorders>
            <w:shd w:val="clear" w:color="auto" w:fill="E2E2E2"/>
          </w:tcPr>
          <w:p w14:paraId="61618165" w14:textId="77777777" w:rsidR="001B23B7" w:rsidRPr="00612E08" w:rsidRDefault="001B23B7"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4ADDD6C" w14:textId="43289B8D" w:rsidR="001B23B7" w:rsidRPr="00612E08" w:rsidRDefault="00691CA2"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D14815A"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60C6F03" w14:textId="77777777" w:rsidTr="007354DE">
        <w:tc>
          <w:tcPr>
            <w:tcW w:w="9180" w:type="dxa"/>
            <w:gridSpan w:val="11"/>
            <w:tcBorders>
              <w:top w:val="single" w:sz="4" w:space="0" w:color="auto"/>
              <w:left w:val="single" w:sz="4" w:space="0" w:color="auto"/>
              <w:bottom w:val="single" w:sz="4" w:space="0" w:color="FFFFFF"/>
            </w:tcBorders>
            <w:shd w:val="clear" w:color="auto" w:fill="FFFFFF"/>
          </w:tcPr>
          <w:p w14:paraId="4622C58B" w14:textId="77777777" w:rsidR="001B23B7" w:rsidRDefault="001B23B7" w:rsidP="00880D2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0E7C2146" w14:textId="114F0997" w:rsidR="00832237" w:rsidRDefault="00832237" w:rsidP="00880D28">
            <w:pPr>
              <w:jc w:val="both"/>
              <w:rPr>
                <w:rFonts w:ascii="Times New Roman" w:eastAsia="Times New Roman" w:hAnsi="Times New Roman" w:cs="Times New Roman"/>
                <w:sz w:val="20"/>
                <w:szCs w:val="20"/>
                <w:lang w:eastAsia="sk-SK"/>
              </w:rPr>
            </w:pPr>
          </w:p>
          <w:p w14:paraId="0DACB422" w14:textId="77777777" w:rsidR="00880D28" w:rsidRPr="00880D28" w:rsidRDefault="00880D28" w:rsidP="00880D28">
            <w:pPr>
              <w:rPr>
                <w:rFonts w:ascii="Times New Roman" w:eastAsia="Times New Roman" w:hAnsi="Times New Roman" w:cs="Times New Roman"/>
                <w:sz w:val="20"/>
                <w:szCs w:val="20"/>
                <w:lang w:eastAsia="sk-SK"/>
              </w:rPr>
            </w:pPr>
            <w:r w:rsidRPr="00880D28">
              <w:rPr>
                <w:rFonts w:ascii="Times New Roman" w:eastAsia="Times New Roman" w:hAnsi="Times New Roman" w:cs="Times New Roman"/>
                <w:sz w:val="20"/>
                <w:szCs w:val="20"/>
                <w:lang w:eastAsia="sk-SK"/>
              </w:rPr>
              <w:t>Návrhom zákona sa budú vykonávať alebo transponovať nižšie uvedené právne záväzné akty Európskej únie:</w:t>
            </w:r>
          </w:p>
          <w:p w14:paraId="21C67837" w14:textId="3915A552"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Rady (EHS) č. 3922/91 zo 16. decembra 1991 o harmonizácii technických požiadaviek a správnych postupov v oblasti civilného letectva (Mimoriadne vydanie Ú. v. EÚ, kap. 7/zv. 1</w:t>
            </w:r>
            <w:r w:rsidR="00D11ABF">
              <w:rPr>
                <w:rFonts w:ascii="Times New Roman" w:hAnsi="Times New Roman" w:cs="Times New Roman"/>
                <w:color w:val="000000"/>
                <w:sz w:val="20"/>
                <w:szCs w:val="20"/>
              </w:rPr>
              <w:t>;</w:t>
            </w:r>
            <w:r w:rsidR="00D11ABF" w:rsidRPr="00880D28">
              <w:rPr>
                <w:rFonts w:ascii="Times New Roman" w:hAnsi="Times New Roman" w:cs="Times New Roman"/>
                <w:color w:val="000000"/>
                <w:sz w:val="20"/>
                <w:szCs w:val="20"/>
              </w:rPr>
              <w:t xml:space="preserve"> Ú. v. ES L 373, 31.12.1991</w:t>
            </w:r>
            <w:r w:rsidRPr="00880D28">
              <w:rPr>
                <w:rFonts w:ascii="Times New Roman" w:hAnsi="Times New Roman" w:cs="Times New Roman"/>
                <w:color w:val="000000"/>
                <w:sz w:val="20"/>
                <w:szCs w:val="20"/>
              </w:rPr>
              <w:t>) v platnom znení</w:t>
            </w:r>
          </w:p>
          <w:p w14:paraId="55FE8E67"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Rady (EHS) č. 95/93 z 18. januára 1993 o spoločných pravidlách prideľovania prevádzkových intervalov na letiskách Spoločenstva </w:t>
            </w:r>
            <w:r w:rsidRPr="00880D28">
              <w:rPr>
                <w:rFonts w:ascii="Times New Roman" w:hAnsi="Times New Roman" w:cs="Times New Roman"/>
                <w:iCs/>
                <w:color w:val="000000"/>
                <w:sz w:val="20"/>
                <w:szCs w:val="20"/>
              </w:rPr>
              <w:t>(Ú. v. ES L  14, 22.1.1993</w:t>
            </w:r>
            <w:r w:rsidRPr="00880D28">
              <w:rPr>
                <w:rFonts w:ascii="Segoe UI" w:hAnsi="Segoe UI" w:cs="Segoe UI"/>
                <w:iCs/>
                <w:color w:val="000000"/>
                <w:sz w:val="20"/>
                <w:szCs w:val="20"/>
              </w:rPr>
              <w:t>ꓼ</w:t>
            </w:r>
            <w:r w:rsidRPr="00880D28">
              <w:rPr>
                <w:rFonts w:ascii="Times New Roman" w:hAnsi="Times New Roman" w:cs="Times New Roman"/>
                <w:iCs/>
                <w:color w:val="000000"/>
                <w:sz w:val="20"/>
                <w:szCs w:val="20"/>
              </w:rPr>
              <w:t xml:space="preserve"> Mimoriadne vydanie Ú. v. EÚ, kap. 7/zv. 2)</w:t>
            </w:r>
            <w:r w:rsidRPr="00880D28">
              <w:rPr>
                <w:rFonts w:ascii="Times New Roman" w:hAnsi="Times New Roman" w:cs="Times New Roman"/>
                <w:color w:val="000000"/>
                <w:sz w:val="20"/>
                <w:szCs w:val="20"/>
              </w:rPr>
              <w:t xml:space="preserve"> v platnom znení</w:t>
            </w:r>
          </w:p>
          <w:p w14:paraId="21A9D6A4" w14:textId="2E0DD546"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Rady (ES) č. 2027/97 z 9. októbra 1997 o zodpovednosti leteckého dopravcu v prípade nehôd </w:t>
            </w:r>
            <w:r w:rsidRPr="00880D28">
              <w:rPr>
                <w:rFonts w:ascii="Times New Roman" w:hAnsi="Times New Roman" w:cs="Times New Roman"/>
                <w:iCs/>
                <w:color w:val="000000"/>
                <w:sz w:val="20"/>
                <w:szCs w:val="20"/>
              </w:rPr>
              <w:t>(Mimoriadne vydanie Ú. v. EÚ, kap. 7/zv. 3</w:t>
            </w:r>
            <w:r w:rsidR="00D11ABF">
              <w:rPr>
                <w:rFonts w:ascii="Times New Roman" w:hAnsi="Times New Roman" w:cs="Times New Roman"/>
                <w:iCs/>
                <w:color w:val="000000"/>
                <w:sz w:val="20"/>
                <w:szCs w:val="20"/>
              </w:rPr>
              <w:t>;</w:t>
            </w:r>
            <w:r w:rsidR="00D11ABF" w:rsidRPr="00880D28">
              <w:rPr>
                <w:rFonts w:ascii="Times New Roman" w:hAnsi="Times New Roman" w:cs="Times New Roman"/>
                <w:iCs/>
                <w:color w:val="000000"/>
                <w:sz w:val="20"/>
                <w:szCs w:val="20"/>
              </w:rPr>
              <w:t xml:space="preserve"> Ú. v. ES L  285, 17.10.1997</w:t>
            </w:r>
            <w:r w:rsidRPr="00880D28">
              <w:rPr>
                <w:rFonts w:ascii="Times New Roman" w:hAnsi="Times New Roman" w:cs="Times New Roman"/>
                <w:iCs/>
                <w:color w:val="000000"/>
                <w:sz w:val="20"/>
                <w:szCs w:val="20"/>
              </w:rPr>
              <w:t>)</w:t>
            </w:r>
            <w:r w:rsidRPr="00880D28">
              <w:rPr>
                <w:rFonts w:ascii="Times New Roman" w:hAnsi="Times New Roman" w:cs="Times New Roman"/>
                <w:color w:val="000000"/>
                <w:sz w:val="20"/>
                <w:szCs w:val="20"/>
              </w:rPr>
              <w:t xml:space="preserve"> v platnom znení</w:t>
            </w:r>
          </w:p>
          <w:p w14:paraId="00A50046" w14:textId="20362E5A"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(ES) č. 550/2004 z 10. marca 2004 o poskytovaní letových navigačných služieb v jednotnom európskom nebi (nariadenie o poskytovaní služieb) </w:t>
            </w:r>
            <w:r w:rsidRPr="00880D28">
              <w:rPr>
                <w:rFonts w:ascii="Times New Roman" w:hAnsi="Times New Roman" w:cs="Times New Roman"/>
                <w:iCs/>
                <w:color w:val="000000"/>
                <w:sz w:val="20"/>
                <w:szCs w:val="20"/>
              </w:rPr>
              <w:t>(Mimoriadne vydanie Ú. v. EÚ, kap. 7/zv. 8</w:t>
            </w:r>
            <w:r w:rsidR="00D11ABF">
              <w:rPr>
                <w:rFonts w:ascii="Times New Roman" w:hAnsi="Times New Roman" w:cs="Times New Roman"/>
                <w:iCs/>
                <w:color w:val="000000"/>
                <w:sz w:val="20"/>
                <w:szCs w:val="20"/>
              </w:rPr>
              <w:t>;</w:t>
            </w:r>
            <w:r w:rsidR="00D11ABF" w:rsidRPr="00880D28">
              <w:rPr>
                <w:rFonts w:ascii="Times New Roman" w:hAnsi="Times New Roman" w:cs="Times New Roman"/>
                <w:iCs/>
                <w:color w:val="000000"/>
                <w:sz w:val="20"/>
                <w:szCs w:val="20"/>
              </w:rPr>
              <w:t xml:space="preserve"> Ú. v. EÚ L 96, 31.3.2004</w:t>
            </w:r>
            <w:r w:rsidRPr="00880D28">
              <w:rPr>
                <w:rFonts w:ascii="Times New Roman" w:hAnsi="Times New Roman" w:cs="Times New Roman"/>
                <w:iCs/>
                <w:color w:val="000000"/>
                <w:sz w:val="20"/>
                <w:szCs w:val="20"/>
              </w:rPr>
              <w:t xml:space="preserve">) </w:t>
            </w:r>
            <w:r w:rsidRPr="00880D28">
              <w:rPr>
                <w:rFonts w:ascii="Times New Roman" w:hAnsi="Times New Roman" w:cs="Times New Roman"/>
                <w:color w:val="000000"/>
                <w:sz w:val="20"/>
                <w:szCs w:val="20"/>
              </w:rPr>
              <w:t>v platnom znení</w:t>
            </w:r>
          </w:p>
          <w:p w14:paraId="55082092" w14:textId="08E30BDE"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(ES) č. 785/2004 z 21. apríla 2004 o požiadavkách na poistenie leteckých dopravcov a prevádzkovateľov lietadiel </w:t>
            </w:r>
            <w:r w:rsidRPr="00880D28">
              <w:rPr>
                <w:rFonts w:ascii="Times New Roman" w:hAnsi="Times New Roman" w:cs="Times New Roman"/>
                <w:iCs/>
                <w:color w:val="000000"/>
                <w:sz w:val="20"/>
                <w:szCs w:val="20"/>
              </w:rPr>
              <w:t>(Mimoriadne vydanie Ú. v. EÚ, kap. 7/zv. 8</w:t>
            </w:r>
            <w:r w:rsidR="00D11ABF">
              <w:rPr>
                <w:rFonts w:ascii="Times New Roman" w:hAnsi="Times New Roman" w:cs="Times New Roman"/>
                <w:iCs/>
                <w:color w:val="000000"/>
                <w:sz w:val="20"/>
                <w:szCs w:val="20"/>
              </w:rPr>
              <w:t>;</w:t>
            </w:r>
            <w:r w:rsidR="00D11ABF" w:rsidRPr="00880D28">
              <w:rPr>
                <w:rFonts w:ascii="Times New Roman" w:hAnsi="Times New Roman" w:cs="Times New Roman"/>
                <w:iCs/>
                <w:color w:val="000000"/>
                <w:sz w:val="20"/>
                <w:szCs w:val="20"/>
              </w:rPr>
              <w:t xml:space="preserve"> Ú. v. EÚ L 138, 30.4.2004</w:t>
            </w:r>
            <w:r w:rsidRPr="00880D28">
              <w:rPr>
                <w:rFonts w:ascii="Times New Roman" w:hAnsi="Times New Roman" w:cs="Times New Roman"/>
                <w:iCs/>
                <w:color w:val="000000"/>
                <w:sz w:val="20"/>
                <w:szCs w:val="20"/>
              </w:rPr>
              <w:t>)</w:t>
            </w:r>
            <w:r w:rsidRPr="00880D28">
              <w:rPr>
                <w:rFonts w:ascii="Times New Roman" w:hAnsi="Times New Roman" w:cs="Times New Roman"/>
                <w:color w:val="000000"/>
                <w:sz w:val="20"/>
                <w:szCs w:val="20"/>
              </w:rPr>
              <w:t xml:space="preserve"> v platnom znení</w:t>
            </w:r>
          </w:p>
          <w:p w14:paraId="33D66226"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Európskeho parlamentu a Rady (ES) č. 2111/2005 zo 14. decembra 2005 o vytvorení zoznamu Spoločenstva týkajúceho sa leteckých dopravcov, ktorí podliehajú zákazu vykonávania leteckej dopravy v rámci Spoločenstva, a o informovaní cestujúcich v leteckej doprave o totožnosti prevádzkujúceho leteckého dopravcu, ktorým sa zrušuje článok 9 smernice 2004/36/ES (Ú. v. EÚ L 344, 27.12.2005) v platnom znení</w:t>
            </w:r>
          </w:p>
          <w:p w14:paraId="42801A54"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bCs/>
                <w:color w:val="000000"/>
                <w:sz w:val="20"/>
                <w:szCs w:val="20"/>
              </w:rPr>
              <w:t xml:space="preserve">nariadenie Komisie (ES) č. 2150/2005 z 23. decembra 2005, ktorým sa stanovujú spoločné pravidlá pružného využívania vzdušného priestoru (Ú. v. EÚ L 342, 24.12.2005) </w:t>
            </w:r>
          </w:p>
          <w:p w14:paraId="477EF024"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smernica Európskeho parlamentu a Rady 2006/93/ES z 12. decembra 2006 o regulácii prevádzky lietadiel podľa časti II kapitoly 3 zväzku I prílohy 16 k Dohovoru o medzinárodnom civilnom letectve, druhé vydanie (1988) (kodifikované znenie) (Ú. v. EÚ L 374, 27.12.2006)</w:t>
            </w:r>
          </w:p>
          <w:p w14:paraId="6BCF76EF"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Rady (ES) č. 765/2006 z 18. mája 2006 o reštriktívnych opatreniach </w:t>
            </w:r>
            <w:r w:rsidRPr="00880D28">
              <w:rPr>
                <w:rFonts w:ascii="Times New Roman" w:hAnsi="Times New Roman" w:cs="Times New Roman"/>
                <w:bCs/>
                <w:color w:val="000000"/>
                <w:sz w:val="20"/>
                <w:szCs w:val="20"/>
              </w:rPr>
              <w:t>vzhľadom na situáciu v Bielorusku a zapojenie Bieloruska do ruskej agresie voči Ukrajine</w:t>
            </w:r>
            <w:r w:rsidRPr="00880D28">
              <w:rPr>
                <w:rFonts w:ascii="Times New Roman" w:hAnsi="Times New Roman" w:cs="Times New Roman"/>
                <w:color w:val="000000"/>
                <w:sz w:val="20"/>
                <w:szCs w:val="20"/>
              </w:rPr>
              <w:t xml:space="preserve"> (Ú. v. EÚ L 134, 20.5.2006) v platnom znení </w:t>
            </w:r>
          </w:p>
          <w:p w14:paraId="11129135"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(ES) č. 1107/2006 z 5. júla 2006 o právach zdravotne postihnutých osôb a osôb so zníženou pohyblivosťou v leteckej doprave (Ú. v. EÚ L 204, 26.7.2006) </w:t>
            </w:r>
          </w:p>
          <w:p w14:paraId="105964C4"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Európskeho parlamentu a Rady (ES) č. 300/2008 z 11. marca 2008 o spoločných pravidlách v oblasti bezpečnostnej ochrany civilného letectva a o zrušení nariadenia (ES) č. 2320/2002 (Ú. v. EÚ L 97, 9.4.2008) v platnom znení - gestor: Ministerstvo dopravy Slovenskej republiky</w:t>
            </w:r>
          </w:p>
          <w:p w14:paraId="507B63C2"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Európskeho parlamentu a Rady (ES) č. 1008/2008 z 24. septembra 2008 o spoločných pravidlách prevádzky leteckých dopravných služieb v Spoločenstve (prepracované znenie) (Ú. v. EÚ L 293, 31.10.2008) v platnom znení</w:t>
            </w:r>
          </w:p>
          <w:p w14:paraId="28AED7EE" w14:textId="2FB53676"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smernica Európskeho parlamentu a Rady 2009/12/ES z 11. marca 2009 o letiskových poplatkoch (Ú. v. EÚ L 70, 14.3.2009) </w:t>
            </w:r>
            <w:r w:rsidR="00D11ABF">
              <w:rPr>
                <w:rFonts w:ascii="Times New Roman" w:hAnsi="Times New Roman" w:cs="Times New Roman"/>
                <w:color w:val="000000"/>
                <w:sz w:val="20"/>
                <w:szCs w:val="20"/>
              </w:rPr>
              <w:t>v platnom znení</w:t>
            </w:r>
          </w:p>
          <w:p w14:paraId="569E7FC1"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1254/2009 z 18. decembra 2009, ktorým sa umožňuje členským štátom výnimka zo spoločných základných noriem v oblasti bezpečnostnej ochrany civilného letectva a prijímanie alternatívnych bezpečnostných opatrení (Ú. v. EÚ L 338, 19.12.2009) v platnom znení </w:t>
            </w:r>
          </w:p>
          <w:p w14:paraId="1997F518"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255/2010 z 25. marca 2010, ktorým sa ustanovujú spoločné pravidlá manažmentu toku letovej prevádzky (Ú. v. EÚ L 80, 26.3.2010) v platnom znení </w:t>
            </w:r>
          </w:p>
          <w:p w14:paraId="75A2555C"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lastRenderedPageBreak/>
              <w:t xml:space="preserve">nariadenie Európskeho parlamentu a Rady (EÚ) č. 996/2010 z 20. októbra 2010 o vyšetrovaní a prevencii nehôd a incidentov v civilnom letectve a o zrušení smernice 94/56/ES (Ú. v. EÚ L 295, 12.11.2010) v platnom znení </w:t>
            </w:r>
          </w:p>
          <w:p w14:paraId="6FB19ABD"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1178/2011 z 3. novembra 2011, ktorým sa ustanovujú technické požiadavky a administratívne postupy týkajúce sa posádky civilného letectva podľa nariadenia Európskeho parlamentu a Rady (ES) č. 216/2008 (Ú. v. EÚ L 311, 25.11.2011) v platnom znení </w:t>
            </w:r>
          </w:p>
          <w:p w14:paraId="0B8A294B" w14:textId="094AF3AE"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748/2012 z 3. augusta 2012 stanovujúce vykonávacie pravidlá osvedčovania letovej spôsobilosti a environmentálneho osvedčovania lietadiel a prislúchajúcich výrobkov, častí a zariadení, ako aj osvedčovania projekčných a výrobných organizácií </w:t>
            </w:r>
            <w:r w:rsidR="00BE2607" w:rsidRPr="00880D28">
              <w:rPr>
                <w:rFonts w:ascii="Times New Roman" w:hAnsi="Times New Roman" w:cs="Times New Roman"/>
                <w:color w:val="000000"/>
                <w:sz w:val="20"/>
                <w:szCs w:val="20"/>
              </w:rPr>
              <w:t xml:space="preserve">(prepracované znenie) </w:t>
            </w:r>
            <w:r w:rsidRPr="00880D28">
              <w:rPr>
                <w:rFonts w:ascii="Times New Roman" w:hAnsi="Times New Roman" w:cs="Times New Roman"/>
                <w:color w:val="000000"/>
                <w:sz w:val="20"/>
                <w:szCs w:val="20"/>
              </w:rPr>
              <w:t xml:space="preserve">(Ú. v. EÚ L 224, 21.8.2012) v platnom znení </w:t>
            </w:r>
            <w:r w:rsidR="001968E2" w:rsidRPr="001968E2">
              <w:rPr>
                <w:rFonts w:ascii="Times New Roman" w:hAnsi="Times New Roman" w:cs="Times New Roman"/>
                <w:color w:val="000000"/>
                <w:sz w:val="20"/>
                <w:szCs w:val="20"/>
              </w:rPr>
              <w:t xml:space="preserve">[ďalej len „nariadenie (EÚ) </w:t>
            </w:r>
            <w:r w:rsidR="001968E2">
              <w:rPr>
                <w:rFonts w:ascii="Times New Roman" w:hAnsi="Times New Roman" w:cs="Times New Roman"/>
                <w:color w:val="000000"/>
                <w:sz w:val="20"/>
                <w:szCs w:val="20"/>
              </w:rPr>
              <w:t>č. 748/2012</w:t>
            </w:r>
            <w:r w:rsidR="001968E2" w:rsidRPr="001968E2">
              <w:rPr>
                <w:rFonts w:ascii="Times New Roman" w:hAnsi="Times New Roman" w:cs="Times New Roman"/>
                <w:color w:val="000000"/>
                <w:sz w:val="20"/>
                <w:szCs w:val="20"/>
              </w:rPr>
              <w:t xml:space="preserve"> v platnom znení“]</w:t>
            </w:r>
          </w:p>
          <w:p w14:paraId="4E5ED3A0"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vykonávacie nariadenie Komisie (EÚ) č. 923/2012 z 26. septembra 2012, ktorým sa stanovujú spoločné pravidlá lietania a prevádzkové ustanovenia týkajúce sa služieb a postupov v letovej prevádzke a ktorým sa mení a dopĺňa vykonávacie nariadenie (EÚ) č. 1035/2011 a nariadenia (ES) č. 1265/2007, (ES) č. 1794/2006, (ES) č. 730/2006, (ES) č. 1033/2006 a (EÚ) č. 255/2010 (Ú. v. EÚ L 281, 13.10.2012) v platnom znení</w:t>
            </w:r>
          </w:p>
          <w:p w14:paraId="26E96F80"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965/2012 z 5. októbra 2012, ktorým sa ustanovujú technické požiadavky a administratívne postupy týkajúce sa leteckej prevádzky podľa nariadenia Európskeho parlamentu a Rady (ES) č. 216/2008 (Ú. v. EÚ L 296, 25.10.2012) v platnom znení </w:t>
            </w:r>
          </w:p>
          <w:p w14:paraId="64675B30"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139/2014 z 12. februára 2014, ktorým sa stanovujú požiadavky a administratívne postupy týkajúce sa letísk podľa nariadenia Európskeho parlamentu a Rady (ES) č. 216/2008 (Ú. v. EÚ L 44, 14.2.2014) v platnom znení </w:t>
            </w:r>
          </w:p>
          <w:p w14:paraId="6C222A89"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(EÚ) č. 376/2014 z 3. apríla 2014 o ohlasovaní udalostí, ich analýze a na </w:t>
            </w:r>
            <w:proofErr w:type="spellStart"/>
            <w:r w:rsidRPr="00880D28">
              <w:rPr>
                <w:rFonts w:ascii="Times New Roman" w:hAnsi="Times New Roman" w:cs="Times New Roman"/>
                <w:color w:val="000000"/>
                <w:sz w:val="20"/>
                <w:szCs w:val="20"/>
              </w:rPr>
              <w:t>ne</w:t>
            </w:r>
            <w:proofErr w:type="spellEnd"/>
            <w:r w:rsidRPr="00880D28">
              <w:rPr>
                <w:rFonts w:ascii="Times New Roman" w:hAnsi="Times New Roman" w:cs="Times New Roman"/>
                <w:color w:val="000000"/>
                <w:sz w:val="20"/>
                <w:szCs w:val="20"/>
              </w:rPr>
              <w:t xml:space="preserve"> nadväzujúcich opatreniach v civilnom letectve, ktorým sa mení nariadenie Európskeho parlamentu a Rady (EÚ) č. 996/2010 a ktorým sa zrušuje smernica Európskeho parlamentu a Rady 2003/42/ES a nariadenia Komisie (ES) č. 1321/2007 a (ES) č. 1330/2007 (Ú. v. EÚ L 122, 24.4.2014) v platnom znení </w:t>
            </w:r>
          </w:p>
          <w:p w14:paraId="75C6AB66"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Komisie (EÚ) č. 452/2014 z 29. apríla 2014, ktorým sa stanovujú technické požiadavky a administratívne postupy týkajúce sa letovej prevádzky prevádzkovateľov z tretích krajín podľa nariadenia Európskeho parlamentu a Rady (ES) č. 216/2008 (Ú. v. EÚ L 133, 6.5.2014) v platnom znení</w:t>
            </w:r>
          </w:p>
          <w:p w14:paraId="61AA5BF8"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Rady (EÚ) č. 833/2014 z 31. júla 2014 o reštriktívnych opatreniach s ohľadom na konanie Ruska, ktorým destabilizuje situáciu na Ukrajine (Ú. v. EÚ L 229, 31.7.2014) v platnom znení </w:t>
            </w:r>
          </w:p>
          <w:p w14:paraId="5F9712EE"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č. 1321/2014 z 26. novembra 2014 o zachovaní letovej spôsobilosti lietadiel a výrobkov, súčastí a zariadení leteckej techniky a o schvaľovaní organizácií a personálu zapojených do týchto činností (prepracované znenie) (U. v. EÚ L 362, 17.12.2014) v platnom znení </w:t>
            </w:r>
          </w:p>
          <w:p w14:paraId="41BE2C7F" w14:textId="2A5C2E08"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Komisie (EÚ) 2015/340 z 20. februára 2015, ktorým sa stanovujú technické požiadavky a administratívne postupy týkajúce sa preukazov a osvedčení riadiacich letovej prevádzky podľa nariadenia Európskeho parlamentu a Rady (ES) č. 216/2008 a ktorým sa mení vykonávacie nariadenie Komisie (EÚ) č. 923/2012 a zrušuje nariadenie Komisie (EÚ) č. 805/2011 (Ú. v. EÚ L 63, 6.3.2015) v platnom znení </w:t>
            </w:r>
          </w:p>
          <w:p w14:paraId="37BDDD87"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Komisie (EÚ) 2015/640 z 23. apríla 2015 o dodatočných špecifikáciách letovej spôsobilosti pre daný typ prevádzky, ktorým sa mení nariadenie (EÚ) č. 965/2012 (Ú. v. EÚ L 106, 24.4.2015) v platnom znení</w:t>
            </w:r>
          </w:p>
          <w:p w14:paraId="09E85246"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vykonávacie nariadenie Komisie (EÚ) 2015/1998 z 5. novembra 2015, ktorým sa stanovujú podrobné opatrenia na vykonávanie spoločných základných noriem bezpečnostnej ochrany letectva (Ú. v. EÚ L 299, 14.11.2015) v platnom znení </w:t>
            </w:r>
          </w:p>
          <w:p w14:paraId="30A8ECD2"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(EÚ) 2016/399 z 9. marca 2016, ktorým sa ustanovuje kódex Únie o pravidlách upravujúcich pohyb osôb cez hranice (Kódex schengenských hraníc) </w:t>
            </w:r>
            <w:r w:rsidRPr="00880D28">
              <w:rPr>
                <w:rFonts w:ascii="Times New Roman" w:hAnsi="Times New Roman" w:cs="Times New Roman"/>
                <w:bCs/>
                <w:color w:val="000000"/>
                <w:sz w:val="20"/>
                <w:szCs w:val="20"/>
              </w:rPr>
              <w:t>(kodifikované znenie)</w:t>
            </w:r>
            <w:r w:rsidRPr="00880D28">
              <w:rPr>
                <w:rFonts w:ascii="Times New Roman" w:hAnsi="Times New Roman" w:cs="Times New Roman"/>
                <w:color w:val="000000"/>
                <w:sz w:val="20"/>
                <w:szCs w:val="20"/>
              </w:rPr>
              <w:t xml:space="preserve"> (Ú. v. EÚ L 77, 23.3.2016) v platnom znení </w:t>
            </w:r>
          </w:p>
          <w:p w14:paraId="5B920044" w14:textId="77777777" w:rsidR="00880D28" w:rsidRPr="00A5344F"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(EÚ) 2016/679 z 27. apríla 2016 o ochrane fyzických osôb pri </w:t>
            </w:r>
            <w:r w:rsidRPr="00A5344F">
              <w:rPr>
                <w:rFonts w:ascii="Times New Roman" w:hAnsi="Times New Roman" w:cs="Times New Roman"/>
                <w:color w:val="000000"/>
                <w:sz w:val="20"/>
                <w:szCs w:val="20"/>
              </w:rPr>
              <w:t xml:space="preserve">spracúvaní osobných údajov a o voľnom pohybe takýchto údajov, ktorým sa zrušuje smernica 95/46/ES (všeobecné nariadenie o ochrane údajov) (Ú .v. EÚ L 119, 4.5.2016) </w:t>
            </w:r>
          </w:p>
          <w:p w14:paraId="0B211197" w14:textId="0E1DA064" w:rsidR="00880D28" w:rsidRPr="00A5344F"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A5344F">
              <w:rPr>
                <w:rFonts w:ascii="Times New Roman" w:hAnsi="Times New Roman" w:cs="Times New Roman"/>
                <w:color w:val="000000"/>
                <w:sz w:val="20"/>
                <w:szCs w:val="20"/>
              </w:rPr>
              <w:t>smernica Európskeho parlamentu a Rady (EÚ) 2016/681 z 27. apríla 2016 o využívaní údajov zo záznamov o cestujúcich (</w:t>
            </w:r>
            <w:proofErr w:type="spellStart"/>
            <w:r w:rsidRPr="00A5344F">
              <w:rPr>
                <w:rFonts w:ascii="Times New Roman" w:hAnsi="Times New Roman" w:cs="Times New Roman"/>
                <w:color w:val="000000"/>
                <w:sz w:val="20"/>
                <w:szCs w:val="20"/>
              </w:rPr>
              <w:t>PNR</w:t>
            </w:r>
            <w:proofErr w:type="spellEnd"/>
            <w:r w:rsidRPr="00A5344F">
              <w:rPr>
                <w:rFonts w:ascii="Times New Roman" w:hAnsi="Times New Roman" w:cs="Times New Roman"/>
                <w:color w:val="000000"/>
                <w:sz w:val="20"/>
                <w:szCs w:val="20"/>
              </w:rPr>
              <w:t>) na účely prevencie, odhaľovania, vyšetrovania a stíhania teroristických trestných činov a závažnej trestnej činnosti (Ú. v. EÚ L 119, 4.5.2016)</w:t>
            </w:r>
          </w:p>
          <w:p w14:paraId="0EAC7C04"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A5344F">
              <w:rPr>
                <w:rFonts w:ascii="Times New Roman" w:hAnsi="Times New Roman" w:cs="Times New Roman"/>
                <w:color w:val="000000"/>
                <w:sz w:val="20"/>
                <w:szCs w:val="20"/>
              </w:rPr>
              <w:t>vykonávacie nariadenie Komisie (EÚ) 2017/373 z 1. marca 2017, ktorým sa stanovujú spoločné požiadavky na poskytovateľov manažmentu letovej prevádzky/leteckých navigačných služieb a na ostatné funkcie siete manažmentu letovej prevádzky, ktorým sa zrušuje</w:t>
            </w:r>
            <w:r w:rsidRPr="00880D28">
              <w:rPr>
                <w:rFonts w:ascii="Times New Roman" w:hAnsi="Times New Roman" w:cs="Times New Roman"/>
                <w:color w:val="000000"/>
                <w:sz w:val="20"/>
                <w:szCs w:val="20"/>
              </w:rPr>
              <w:t xml:space="preserve"> nariadenie (ES) č. 482/2008, vykonávacie nariadenia (EÚ) č. 1034/2011, (EÚ) č. 1035/2011 a (EÚ) 2016/1377 a ktorým sa mení nariadenie (EÚ) č. 677/2011 (Ú. v. EÚ L 62, 8.3.2017) v platnom znení </w:t>
            </w:r>
          </w:p>
          <w:p w14:paraId="0A1E54BD" w14:textId="5A244414"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lastRenderedPageBreak/>
              <w:t>nariadenie Komisie (EÚ) 2018/395 z 13. marca 2018, ktorým sa stanovujú podrobné pravidlá prevádzky balónov</w:t>
            </w:r>
            <w:r w:rsidRPr="00880D28">
              <w:rPr>
                <w:rFonts w:ascii="Times New Roman" w:hAnsi="Times New Roman" w:cs="Times New Roman"/>
                <w:bCs/>
                <w:color w:val="000000"/>
                <w:sz w:val="20"/>
                <w:szCs w:val="20"/>
              </w:rPr>
              <w:t>, ako aj udeľovania preukazov spôsobilosti letovej posádke balónov</w:t>
            </w:r>
            <w:r w:rsidRPr="00880D28">
              <w:rPr>
                <w:rFonts w:ascii="Times New Roman" w:hAnsi="Times New Roman" w:cs="Times New Roman"/>
                <w:color w:val="000000"/>
                <w:sz w:val="20"/>
                <w:szCs w:val="20"/>
              </w:rPr>
              <w:t xml:space="preserve"> podľa nariadenia Európskeho parlamentu a Rady (EÚ) 2018/1139 (Ú. v. EÚ L 71, 14.3.2018) v platnom znení </w:t>
            </w:r>
          </w:p>
          <w:p w14:paraId="48A57B60" w14:textId="2D5EA5E6"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nariadenie Európskeho parlamentu a Rady (EÚ) 2018/1139 zo 4. júla 2018 o spoločných pravidlách v oblasti civilného letectva, ktorým sa zriaďuje Agentúra Európskej únie pre bezpečnosť letectva a ktorým sa menia nariadenia Európskeho parlamentu a Rady (ES) č. 2111/2005, (ES) č. 1008/2008, (EÚ) č. 996/2010, (EÚ) č. 376/2014 a smernice Európskeho parlamentu a Rady 2014/30/EÚ a 2014/53/EÚ a zrušujú nariadenia Európskeho parlamentu a Rady (ES) č. 552/2004 a (ES) č. 216/2008 a nariadenie Rady (EHS) č. 3922/91 (Ú. v. EÚ L 212, 22.8.2018) v platnom znení </w:t>
            </w:r>
            <w:r w:rsidR="00B100A2" w:rsidRPr="00B100A2">
              <w:rPr>
                <w:rFonts w:ascii="Times New Roman" w:hAnsi="Times New Roman" w:cs="Times New Roman"/>
                <w:color w:val="000000"/>
                <w:sz w:val="20"/>
                <w:szCs w:val="20"/>
              </w:rPr>
              <w:t>[ďalej len „nariadenie (EÚ)</w:t>
            </w:r>
            <w:r w:rsidR="00B100A2">
              <w:rPr>
                <w:rFonts w:ascii="Times New Roman" w:hAnsi="Times New Roman" w:cs="Times New Roman"/>
                <w:color w:val="000000"/>
                <w:sz w:val="20"/>
                <w:szCs w:val="20"/>
              </w:rPr>
              <w:t xml:space="preserve"> </w:t>
            </w:r>
            <w:r w:rsidR="00B100A2" w:rsidRPr="00B100A2">
              <w:rPr>
                <w:rFonts w:ascii="Times New Roman" w:hAnsi="Times New Roman" w:cs="Times New Roman"/>
                <w:color w:val="000000"/>
                <w:sz w:val="20"/>
                <w:szCs w:val="20"/>
              </w:rPr>
              <w:t>2018/1139</w:t>
            </w:r>
            <w:r w:rsidR="00B100A2">
              <w:rPr>
                <w:rFonts w:ascii="Times New Roman" w:hAnsi="Times New Roman" w:cs="Times New Roman"/>
                <w:color w:val="000000"/>
                <w:sz w:val="20"/>
                <w:szCs w:val="20"/>
              </w:rPr>
              <w:t xml:space="preserve"> v platnom znení“]</w:t>
            </w:r>
          </w:p>
          <w:p w14:paraId="0F7AEBDE"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nariadenie Európskeho parlamentu a Rady (EÚ) 2018/1862 z 28. novembra 2018 o zriadení, prevádzke a využívaní Schengenského informačného systému (SIS) v oblasti policajnej spolupráce a justičnej spolupráce v trestných veciach, o zmene a zrušení rozhodnutia Rady 2007/533/</w:t>
            </w:r>
            <w:proofErr w:type="spellStart"/>
            <w:r w:rsidRPr="00880D28">
              <w:rPr>
                <w:rFonts w:ascii="Times New Roman" w:hAnsi="Times New Roman" w:cs="Times New Roman"/>
                <w:color w:val="000000"/>
                <w:sz w:val="20"/>
                <w:szCs w:val="20"/>
              </w:rPr>
              <w:t>SVV</w:t>
            </w:r>
            <w:proofErr w:type="spellEnd"/>
            <w:r w:rsidRPr="00880D28">
              <w:rPr>
                <w:rFonts w:ascii="Times New Roman" w:hAnsi="Times New Roman" w:cs="Times New Roman"/>
                <w:color w:val="000000"/>
                <w:sz w:val="20"/>
                <w:szCs w:val="20"/>
              </w:rPr>
              <w:t xml:space="preserve"> a o zrušení nariadenia Európskeho parlamentu a Rady (ES) č. 1986/2006 a rozhodnutia Komisie 2010/261/EÚ (Ú. v. EÚ L 312, 7.12.2018) v platnom znení </w:t>
            </w:r>
          </w:p>
          <w:p w14:paraId="79B75CE4"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vykonávacie nariadenie Komisie (EÚ) 2018/1976 zo 14. decembra 2018, ktorým sa stanovujú podrobné pravidlá prevádzky vetroňov</w:t>
            </w:r>
            <w:r w:rsidRPr="00880D28">
              <w:rPr>
                <w:rFonts w:ascii="Times New Roman" w:hAnsi="Times New Roman" w:cs="Times New Roman"/>
                <w:bCs/>
                <w:color w:val="000000"/>
                <w:sz w:val="20"/>
                <w:szCs w:val="20"/>
              </w:rPr>
              <w:t xml:space="preserve">, ako aj pravidlá udeľovania preukazov spôsobilosti člena letovej posádky vetroňov </w:t>
            </w:r>
            <w:r w:rsidRPr="00880D28">
              <w:rPr>
                <w:rFonts w:ascii="Times New Roman" w:hAnsi="Times New Roman" w:cs="Times New Roman"/>
                <w:color w:val="000000"/>
                <w:sz w:val="20"/>
                <w:szCs w:val="20"/>
              </w:rPr>
              <w:t xml:space="preserve">podľa nariadenia Európskeho parlamentu a Rady (EÚ) 2018/1139 (Ú. v. EÚ L 326, 20.12.2018) v platnom znení </w:t>
            </w:r>
          </w:p>
          <w:p w14:paraId="0A738E58" w14:textId="6C32E9AD"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vykonávacie nariadenie Komisie (EÚ) 2019/317 z 11. februára 2019, ktorým sa stanovuje systém výkonnosti a spoplatňovania v jednotnom európskom nebi a ktorým sa zrušujú vykonávacie nariadenia (EÚ) č. 390/2013 a (EÚ) č. 391/2013 (Ú. v. EÚ L 56, 25.2.2019)</w:t>
            </w:r>
            <w:r w:rsidR="004D1D2F">
              <w:rPr>
                <w:rFonts w:ascii="Times New Roman" w:hAnsi="Times New Roman" w:cs="Times New Roman"/>
                <w:color w:val="000000"/>
                <w:sz w:val="20"/>
                <w:szCs w:val="20"/>
              </w:rPr>
              <w:t xml:space="preserve"> v platnom znení</w:t>
            </w:r>
          </w:p>
          <w:p w14:paraId="0E286EA8"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delegované nariadenie Komisie (EÚ) 2019/945 z 12. marca 2019 o bezpilotných leteckých systémoch a o prevádzkovateľoch bezpilotných leteckých systémov z tretích krajín (Ú. v. EÚ L 152, 11.6.2019) v platnom znení </w:t>
            </w:r>
          </w:p>
          <w:p w14:paraId="4029EEB6" w14:textId="230F3CDA"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vykonávacie nariadenie Komisie (EÚ) 2019/947 z 24. mája 2019 o pravidlách a postupoch prevádzky bezpilotných </w:t>
            </w:r>
            <w:r w:rsidR="004D1D2F" w:rsidRPr="004D1D2F">
              <w:rPr>
                <w:rFonts w:ascii="Times New Roman" w:hAnsi="Times New Roman" w:cs="Times New Roman"/>
                <w:color w:val="000000"/>
                <w:sz w:val="20"/>
                <w:szCs w:val="20"/>
              </w:rPr>
              <w:t xml:space="preserve">leteckých systémov </w:t>
            </w:r>
            <w:r w:rsidRPr="00880D28">
              <w:rPr>
                <w:rFonts w:ascii="Times New Roman" w:hAnsi="Times New Roman" w:cs="Times New Roman"/>
                <w:color w:val="000000"/>
                <w:sz w:val="20"/>
                <w:szCs w:val="20"/>
              </w:rPr>
              <w:t xml:space="preserve">(Ú. v. EÚ L 152, 11.6.2019) v platom znení </w:t>
            </w:r>
          </w:p>
          <w:p w14:paraId="23B78121"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 xml:space="preserve">delegované nariadenie Komisie (EÚ) 2020/723 zo 4. marca 2020, ktorým sa stanovujú podrobné pravidlá uznávania osvedčení pilotov vydaných v tretích krajinách a ktorým sa mení nariadenie (EÚ) č. 1178/2011 (Ú. v. EÚ L 170, 2.6.2020) </w:t>
            </w:r>
          </w:p>
          <w:p w14:paraId="51E18DA1" w14:textId="77777777" w:rsidR="00880D28" w:rsidRPr="00880D28" w:rsidRDefault="00880D28" w:rsidP="00880D28">
            <w:pPr>
              <w:numPr>
                <w:ilvl w:val="0"/>
                <w:numId w:val="2"/>
              </w:numPr>
              <w:autoSpaceDE w:val="0"/>
              <w:autoSpaceDN w:val="0"/>
              <w:adjustRightInd w:val="0"/>
              <w:ind w:left="567" w:hanging="567"/>
              <w:jc w:val="both"/>
              <w:rPr>
                <w:rFonts w:ascii="Times New Roman" w:hAnsi="Times New Roman" w:cs="Times New Roman"/>
                <w:color w:val="000000"/>
                <w:sz w:val="20"/>
                <w:szCs w:val="20"/>
              </w:rPr>
            </w:pPr>
            <w:r w:rsidRPr="00880D28">
              <w:rPr>
                <w:rFonts w:ascii="Times New Roman" w:hAnsi="Times New Roman" w:cs="Times New Roman"/>
                <w:color w:val="000000"/>
                <w:sz w:val="20"/>
                <w:szCs w:val="20"/>
              </w:rPr>
              <w:t>vykonávacie nariadenia Komisie (EÚ) 2021/664 z 22. apríla 2021 o regulačnom rámci pre priestor U-space (Ú. v. EÚ L 139, 23.4.2021) v platnom znení</w:t>
            </w:r>
          </w:p>
          <w:p w14:paraId="55032DA2" w14:textId="77777777"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bookmarkStart w:id="0" w:name="https://eur-lex.europa.eu/legal-content/"/>
            <w:r w:rsidRPr="00880D28">
              <w:rPr>
                <w:rFonts w:ascii="Times New Roman" w:eastAsia="Times New Roman" w:hAnsi="Times New Roman" w:cs="Times New Roman"/>
                <w:color w:val="000000"/>
                <w:sz w:val="20"/>
                <w:szCs w:val="20"/>
                <w:lang w:eastAsia="sk-SK"/>
              </w:rPr>
              <w:t>delegované nariadenie Komisie (EÚ) 2022/1645 zo 14. júla 2022, ktorým sa stanovujú pravidlá uplatňovania nariadenia Európskeho parlamentu a Rady (EÚ) 2018/1139, pokiaľ ide o požiadavky na riadenie rizík v oblasti informačnej bezpečnosti s potenciálnym vplyvom na bezpečnosť letectva pre organizácie, na ktoré sa vzťahujú nariadenia Komisie (EÚ) č. 748/2012 a (EÚ) č. 139/2014, a ktorým sa menia nariadenia Komisie (EÚ) č. 748/2012 a (EÚ) č. 139/2014 (Ú. v. EÚ L 248, 26.9.2022) v platnom znení</w:t>
            </w:r>
          </w:p>
          <w:bookmarkEnd w:id="0"/>
          <w:p w14:paraId="75FA7903" w14:textId="77777777"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t xml:space="preserve">vykonávacie nariadenie Komisie (EÚ) 2023/203 z 27. októbra 2022, ktorým sa stanovujú pravidlá uplatňovania nariadenia Európskeho parlamentu a Rady (EÚ) 2018/1139, pokiaľ ide o požiadavky na riadenie rizík v oblasti informačnej bezpečnosti s potenciálnym vplyvom na bezpečnosť letectva pre organizácie, na ktoré sa vzťahujú nariadenia Komisie (EÚ) č. 1321/2014, (EÚ) č. 965/2012, (EÚ) č. 1178/2011, (EÚ) 2015/340, vykonávacie nariadenia Komisie (EÚ) 2017/373 a (EÚ) 2021/664, a pre príslušné orgány, na ktoré sa vzťahujú nariadenia Komisie (EÚ) č. 748/2012, (EÚ) č. 1321/2014, (EÚ) č. 965/2012, (EÚ) č. 1178/2011, (EÚ) 2015/340, vykonávacie nariadenia Komisie (EÚ) 2017/373, (EÚ) č. 139/2014 a (EÚ) 2021/664, a ktorým sa menia nariadenia Komisie (EÚ) č. 1178/2011, (EÚ) č. 748/2012, (EÚ) č.  965/2012, (EÚ) č. 139/2014, (EÚ) č. 1321/2014, (EÚ) 2015/340 a vykonávacie nariadenia Komisie (EÚ) 2017/373 a (EÚ) 2021/664 (Ú. v. EÚ L 31, 2.2.2023) v platnom znení </w:t>
            </w:r>
          </w:p>
          <w:p w14:paraId="25016E23" w14:textId="77777777"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t xml:space="preserve">delegované nariadenie Komisie (EÚ) 2023/1768 zo 14. júla 2023, ktorým sa stanovujú podrobné pravidlá osvedčovania a vyhlásenia týkajúcich sa systémov manažmentu letovej prevádzky/leteckých navigačných služieb a komponentov manažmentu letovej prevádzky/leteckých navigačných služieb (Ú. v. EÚ, L 228, 15.9.2023) </w:t>
            </w:r>
          </w:p>
          <w:p w14:paraId="42EB0CE8" w14:textId="77777777"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t>vykonávacie nariadenie Komisie (EÚ) 2023/1769 z 12. septembra 2023, ktorým sa stanovujú technické požiadavky a administratívne postupy schvaľovania organizácií, ktoré sa podieľajú na projektovaní alebo výrobe systémov a komponentov manažmentu letovej prevádzky/leteckých navigačných služieb, a ktorým sa mení vykonávacie nariadenie (EÚ) 2023/203 (Ú. v. EÚ L 228, 15.9.2023)</w:t>
            </w:r>
          </w:p>
          <w:p w14:paraId="634C29AA" w14:textId="7FD04C64" w:rsidR="008C6444" w:rsidRDefault="008C6444"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C6444">
              <w:rPr>
                <w:rFonts w:ascii="Times New Roman" w:eastAsia="Times New Roman" w:hAnsi="Times New Roman" w:cs="Times New Roman"/>
                <w:bCs/>
                <w:color w:val="000000"/>
                <w:sz w:val="20"/>
                <w:szCs w:val="20"/>
                <w:lang w:eastAsia="sk-SK"/>
              </w:rPr>
              <w:t xml:space="preserve">nariadenie Európskeho parlamentu a Rady (EÚ) 2023/2405 z 18. októbra 2023 o zaistení rovnakých podmienok pre udržateľnú leteckú dopravu (iniciatíva </w:t>
            </w:r>
            <w:proofErr w:type="spellStart"/>
            <w:r w:rsidRPr="008C6444">
              <w:rPr>
                <w:rFonts w:ascii="Times New Roman" w:eastAsia="Times New Roman" w:hAnsi="Times New Roman" w:cs="Times New Roman"/>
                <w:bCs/>
                <w:color w:val="000000"/>
                <w:sz w:val="20"/>
                <w:szCs w:val="20"/>
                <w:lang w:eastAsia="sk-SK"/>
              </w:rPr>
              <w:t>ReFuelEU</w:t>
            </w:r>
            <w:proofErr w:type="spellEnd"/>
            <w:r w:rsidRPr="008C6444">
              <w:rPr>
                <w:rFonts w:ascii="Times New Roman" w:eastAsia="Times New Roman" w:hAnsi="Times New Roman" w:cs="Times New Roman"/>
                <w:bCs/>
                <w:color w:val="000000"/>
                <w:sz w:val="20"/>
                <w:szCs w:val="20"/>
                <w:lang w:eastAsia="sk-SK"/>
              </w:rPr>
              <w:t xml:space="preserve"> </w:t>
            </w:r>
            <w:proofErr w:type="spellStart"/>
            <w:r w:rsidRPr="008C6444">
              <w:rPr>
                <w:rFonts w:ascii="Times New Roman" w:eastAsia="Times New Roman" w:hAnsi="Times New Roman" w:cs="Times New Roman"/>
                <w:bCs/>
                <w:color w:val="000000"/>
                <w:sz w:val="20"/>
                <w:szCs w:val="20"/>
                <w:lang w:eastAsia="sk-SK"/>
              </w:rPr>
              <w:t>Aviation</w:t>
            </w:r>
            <w:proofErr w:type="spellEnd"/>
            <w:r w:rsidRPr="008C6444">
              <w:rPr>
                <w:rFonts w:ascii="Times New Roman" w:eastAsia="Times New Roman" w:hAnsi="Times New Roman" w:cs="Times New Roman"/>
                <w:bCs/>
                <w:color w:val="000000"/>
                <w:sz w:val="20"/>
                <w:szCs w:val="20"/>
                <w:lang w:eastAsia="sk-SK"/>
              </w:rPr>
              <w:t xml:space="preserve">) (Ú. v. EÚ L, </w:t>
            </w:r>
            <w:r w:rsidRPr="008C6444">
              <w:rPr>
                <w:rFonts w:ascii="Times New Roman" w:eastAsia="Times New Roman" w:hAnsi="Times New Roman" w:cs="Times New Roman"/>
                <w:bCs/>
                <w:iCs/>
                <w:color w:val="000000"/>
                <w:sz w:val="20"/>
                <w:szCs w:val="20"/>
                <w:lang w:eastAsia="sk-SK"/>
              </w:rPr>
              <w:t>2023/2405, 31.10.2023)</w:t>
            </w:r>
          </w:p>
          <w:p w14:paraId="4E5AF21A" w14:textId="186E8760"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lastRenderedPageBreak/>
              <w:t xml:space="preserve">nariadenie Európskeho parlamentu a Rady (EÚ) 2024/2803 z 23. októbra 2024 o implementácii jednotného európskeho neba (prepracované znenie) (Ú. v. EÚ L, 2024/2803, 11.11.2024) </w:t>
            </w:r>
          </w:p>
          <w:p w14:paraId="1206B6C6" w14:textId="458F05A3"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t>delegované nariadenie Komisie (EÚ) 2025/20 z 19.</w:t>
            </w:r>
            <w:r w:rsidR="001114EE">
              <w:rPr>
                <w:rFonts w:ascii="Times New Roman" w:eastAsia="Times New Roman" w:hAnsi="Times New Roman" w:cs="Times New Roman"/>
                <w:color w:val="000000"/>
                <w:sz w:val="20"/>
                <w:szCs w:val="20"/>
                <w:lang w:eastAsia="sk-SK"/>
              </w:rPr>
              <w:t> </w:t>
            </w:r>
            <w:r w:rsidRPr="00880D28">
              <w:rPr>
                <w:rFonts w:ascii="Times New Roman" w:eastAsia="Times New Roman" w:hAnsi="Times New Roman" w:cs="Times New Roman"/>
                <w:color w:val="000000"/>
                <w:sz w:val="20"/>
                <w:szCs w:val="20"/>
                <w:lang w:eastAsia="sk-SK"/>
              </w:rPr>
              <w:t>decembra 2024, ktorým sa dopĺňa nariadenie Európskeho parlamentu a Rady (EÚ) 2018/1139 stanovením požiadaviek týkajúcich sa bezpečného poskytovania služieb pozemnej obsluhy a určených organizáciám, ktoré ich poskytujú (Ú. v. EÚ L, 2025/20, 7.3.2025)</w:t>
            </w:r>
          </w:p>
          <w:p w14:paraId="269E8FEA" w14:textId="5E329A20" w:rsidR="00880D2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t>vykonávacie nariad</w:t>
            </w:r>
            <w:r w:rsidR="001114EE">
              <w:rPr>
                <w:rFonts w:ascii="Times New Roman" w:eastAsia="Times New Roman" w:hAnsi="Times New Roman" w:cs="Times New Roman"/>
                <w:color w:val="000000"/>
                <w:sz w:val="20"/>
                <w:szCs w:val="20"/>
                <w:lang w:eastAsia="sk-SK"/>
              </w:rPr>
              <w:t>enie Komisie (EÚ) 2025/23 z 19. </w:t>
            </w:r>
            <w:r w:rsidRPr="00880D28">
              <w:rPr>
                <w:rFonts w:ascii="Times New Roman" w:eastAsia="Times New Roman" w:hAnsi="Times New Roman" w:cs="Times New Roman"/>
                <w:color w:val="000000"/>
                <w:sz w:val="20"/>
                <w:szCs w:val="20"/>
                <w:lang w:eastAsia="sk-SK"/>
              </w:rPr>
              <w:t>decembra 2024, ktorým sa stanovujú pravidlá uplatňovania nariadenia Európskeho parlamentu a Rady (EÚ) 2018/1139, pokiaľ ide o požiadavky na dohľad nad službami pozemnej obsluhy a organizáciami, ktoré ich poskytujú (Ú. v. EÚ L, 2025/23, 7.3.2025)</w:t>
            </w:r>
          </w:p>
          <w:p w14:paraId="062F5C43" w14:textId="1774C7F4" w:rsidR="00C454A8" w:rsidRPr="00880D28" w:rsidRDefault="00880D28" w:rsidP="00880D28">
            <w:pPr>
              <w:numPr>
                <w:ilvl w:val="0"/>
                <w:numId w:val="2"/>
              </w:numPr>
              <w:autoSpaceDE w:val="0"/>
              <w:autoSpaceDN w:val="0"/>
              <w:adjustRightInd w:val="0"/>
              <w:ind w:left="567" w:hanging="567"/>
              <w:jc w:val="both"/>
              <w:rPr>
                <w:rFonts w:ascii="Times New Roman" w:eastAsia="Times New Roman" w:hAnsi="Times New Roman" w:cs="Times New Roman"/>
                <w:color w:val="000000"/>
                <w:sz w:val="20"/>
                <w:szCs w:val="20"/>
                <w:lang w:eastAsia="sk-SK"/>
              </w:rPr>
            </w:pPr>
            <w:r w:rsidRPr="00880D28">
              <w:rPr>
                <w:rFonts w:ascii="Times New Roman" w:eastAsia="Times New Roman" w:hAnsi="Times New Roman" w:cs="Times New Roman"/>
                <w:color w:val="000000"/>
                <w:sz w:val="20"/>
                <w:szCs w:val="20"/>
                <w:lang w:eastAsia="sk-SK"/>
              </w:rPr>
              <w:t>delegované nariadenie Komisie (EÚ) 2025/1044 z 23. mája 2025, ktorým sa dopĺňa nariadenie Európskeho parlamentu a Rady (EÚ) 2018/1139 o podrobné pravidlá a postupy uznávania preukazov spôsobilosti a osvedčení riadiacich letovej prevádzky vydaných tretími krajinami (Ú. v. EÚ L, 2025/1044</w:t>
            </w:r>
            <w:r w:rsidR="001E2CD1">
              <w:rPr>
                <w:rFonts w:ascii="Times New Roman" w:eastAsia="Times New Roman" w:hAnsi="Times New Roman" w:cs="Times New Roman"/>
                <w:color w:val="000000"/>
                <w:sz w:val="20"/>
                <w:szCs w:val="20"/>
                <w:lang w:eastAsia="sk-SK"/>
              </w:rPr>
              <w:t xml:space="preserve">, </w:t>
            </w:r>
            <w:r w:rsidR="001E2CD1" w:rsidRPr="001E2CD1">
              <w:rPr>
                <w:rFonts w:ascii="Times New Roman" w:eastAsia="Times New Roman" w:hAnsi="Times New Roman" w:cs="Times New Roman"/>
                <w:color w:val="000000"/>
                <w:sz w:val="20"/>
                <w:szCs w:val="20"/>
                <w:lang w:eastAsia="sk-SK"/>
              </w:rPr>
              <w:t>6.8.2025</w:t>
            </w:r>
            <w:r w:rsidRPr="00880D28">
              <w:rPr>
                <w:rFonts w:ascii="Times New Roman" w:eastAsia="Times New Roman" w:hAnsi="Times New Roman" w:cs="Times New Roman"/>
                <w:color w:val="000000"/>
                <w:sz w:val="20"/>
                <w:szCs w:val="20"/>
                <w:lang w:eastAsia="sk-SK"/>
              </w:rPr>
              <w:t>)</w:t>
            </w:r>
          </w:p>
          <w:p w14:paraId="51F1831F" w14:textId="7F824C41" w:rsidR="00AE62AE" w:rsidRDefault="00175326" w:rsidP="00175326">
            <w:pPr>
              <w:numPr>
                <w:ilvl w:val="0"/>
                <w:numId w:val="2"/>
              </w:numPr>
              <w:autoSpaceDE w:val="0"/>
              <w:autoSpaceDN w:val="0"/>
              <w:adjustRightInd w:val="0"/>
              <w:ind w:left="567" w:hanging="56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w:t>
            </w:r>
            <w:r w:rsidRPr="00175326">
              <w:rPr>
                <w:rFonts w:ascii="Times New Roman" w:eastAsia="Times New Roman" w:hAnsi="Times New Roman" w:cs="Times New Roman"/>
                <w:sz w:val="20"/>
                <w:szCs w:val="20"/>
                <w:lang w:eastAsia="sk-SK"/>
              </w:rPr>
              <w:t xml:space="preserve">mernica Európskeho parlamentu a Rady (EÚ) 2024/3017 z 27. novembra 2024, ktorou sa mení smernica </w:t>
            </w:r>
            <w:r w:rsidRPr="00175326">
              <w:rPr>
                <w:rFonts w:ascii="Times New Roman" w:eastAsia="Times New Roman" w:hAnsi="Times New Roman" w:cs="Times New Roman"/>
                <w:color w:val="000000"/>
                <w:sz w:val="20"/>
                <w:szCs w:val="20"/>
                <w:lang w:eastAsia="sk-SK"/>
              </w:rPr>
              <w:t>Európskeho</w:t>
            </w:r>
            <w:r w:rsidRPr="00175326">
              <w:rPr>
                <w:rFonts w:ascii="Times New Roman" w:eastAsia="Times New Roman" w:hAnsi="Times New Roman" w:cs="Times New Roman"/>
                <w:sz w:val="20"/>
                <w:szCs w:val="20"/>
                <w:lang w:eastAsia="sk-SK"/>
              </w:rPr>
              <w:t xml:space="preserve"> parlamentu a Rady 2009/18/ES, ktorou sa ustanovujú základné zásady upravujúce vyšetrovanie nehôd v sektore námornej dopravy, a zrušuje nariadenie Komisie (EÚ) č. 1286/2011 (Ú. v. EÚ L, 2024/3017, 6.12.2024)</w:t>
            </w:r>
          </w:p>
          <w:p w14:paraId="4F4BB285" w14:textId="60B319CC" w:rsidR="00175326" w:rsidRPr="00612E08" w:rsidRDefault="00175326" w:rsidP="00880D28">
            <w:pPr>
              <w:jc w:val="both"/>
              <w:rPr>
                <w:rFonts w:ascii="Times New Roman" w:eastAsia="Times New Roman" w:hAnsi="Times New Roman" w:cs="Times New Roman"/>
                <w:sz w:val="20"/>
                <w:szCs w:val="20"/>
                <w:lang w:eastAsia="sk-SK"/>
              </w:rPr>
            </w:pPr>
          </w:p>
        </w:tc>
      </w:tr>
      <w:tr w:rsidR="00880D28" w:rsidRPr="00612E08" w14:paraId="3A0D8DDE" w14:textId="77777777" w:rsidTr="007354DE">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60B7FA2" w14:textId="77777777" w:rsidR="00880D28" w:rsidRPr="00612E08" w:rsidRDefault="00880D28" w:rsidP="00880D28">
            <w:pPr>
              <w:ind w:left="142"/>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Termín začiatku a ukončenia </w:t>
            </w:r>
            <w:proofErr w:type="spellStart"/>
            <w:r w:rsidRPr="00612E08">
              <w:rPr>
                <w:rFonts w:ascii="Times New Roman" w:eastAsia="Calibri" w:hAnsi="Times New Roman" w:cs="Times New Roman"/>
                <w:b/>
              </w:rPr>
              <w:t>PPK</w:t>
            </w:r>
            <w:proofErr w:type="spellEnd"/>
          </w:p>
        </w:tc>
        <w:tc>
          <w:tcPr>
            <w:tcW w:w="3231" w:type="dxa"/>
            <w:gridSpan w:val="5"/>
            <w:tcBorders>
              <w:top w:val="single" w:sz="4" w:space="0" w:color="000000"/>
              <w:left w:val="single" w:sz="4" w:space="0" w:color="auto"/>
              <w:bottom w:val="single" w:sz="4" w:space="0" w:color="auto"/>
              <w:right w:val="single" w:sz="4" w:space="0" w:color="auto"/>
            </w:tcBorders>
          </w:tcPr>
          <w:p w14:paraId="422C56DF" w14:textId="36678BD5" w:rsidR="00880D28" w:rsidRPr="00880D28" w:rsidRDefault="00A561D7" w:rsidP="00880D2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00880D28" w:rsidRPr="00880D28">
              <w:rPr>
                <w:rFonts w:ascii="Times New Roman" w:eastAsia="Times New Roman" w:hAnsi="Times New Roman" w:cs="Times New Roman"/>
                <w:i/>
                <w:sz w:val="20"/>
                <w:szCs w:val="20"/>
                <w:lang w:eastAsia="sk-SK"/>
              </w:rPr>
              <w:t xml:space="preserve"> 2026</w:t>
            </w:r>
          </w:p>
        </w:tc>
      </w:tr>
      <w:tr w:rsidR="00880D28" w:rsidRPr="00612E08" w14:paraId="7D2B27A9" w14:textId="77777777" w:rsidTr="007354DE">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50843DB" w14:textId="77777777" w:rsidR="00880D28" w:rsidRPr="00612E08" w:rsidRDefault="00880D28" w:rsidP="00880D28">
            <w:pPr>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92009F8" w14:textId="0C58BBF7" w:rsidR="00880D28" w:rsidRPr="00880D28" w:rsidRDefault="00880D28" w:rsidP="00880D28">
            <w:pPr>
              <w:rPr>
                <w:rFonts w:ascii="Times New Roman" w:eastAsia="Times New Roman" w:hAnsi="Times New Roman" w:cs="Times New Roman"/>
                <w:i/>
                <w:sz w:val="20"/>
                <w:szCs w:val="20"/>
                <w:lang w:eastAsia="sk-SK"/>
              </w:rPr>
            </w:pPr>
            <w:r w:rsidRPr="00880D28">
              <w:rPr>
                <w:rFonts w:ascii="Times New Roman" w:eastAsia="Times New Roman" w:hAnsi="Times New Roman" w:cs="Times New Roman"/>
                <w:i/>
                <w:sz w:val="20"/>
                <w:szCs w:val="20"/>
                <w:lang w:eastAsia="sk-SK"/>
              </w:rPr>
              <w:t>jún/júl 2026</w:t>
            </w:r>
          </w:p>
        </w:tc>
      </w:tr>
      <w:tr w:rsidR="00880D28" w:rsidRPr="00612E08" w14:paraId="31A8060F"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B9D83EA" w14:textId="77777777" w:rsidR="00880D28" w:rsidRPr="00612E08" w:rsidRDefault="00880D28" w:rsidP="00880D28">
            <w:pPr>
              <w:ind w:left="142"/>
              <w:contextualSpacing/>
              <w:rPr>
                <w:rFonts w:ascii="Calibri" w:eastAsia="Calibri" w:hAnsi="Calibri" w:cs="Times New Roman"/>
                <w:b/>
              </w:rPr>
            </w:pPr>
            <w:r w:rsidRPr="00612E08">
              <w:rPr>
                <w:rFonts w:ascii="Times New Roman" w:eastAsia="Calibri" w:hAnsi="Times New Roman" w:cs="Times New Roman"/>
                <w:b/>
              </w:rPr>
              <w:t xml:space="preserve">Predpokladaný termín začiatku a ukončenia </w:t>
            </w:r>
            <w:proofErr w:type="spellStart"/>
            <w:r w:rsidRPr="00612E08">
              <w:rPr>
                <w:rFonts w:ascii="Times New Roman" w:eastAsia="Calibri" w:hAnsi="Times New Roman" w:cs="Times New Roman"/>
                <w:b/>
              </w:rPr>
              <w:t>ZP</w:t>
            </w:r>
            <w:proofErr w:type="spellEnd"/>
            <w:r w:rsidRPr="00612E08">
              <w:rPr>
                <w:rFonts w:ascii="Times New Roman" w:eastAsia="Calibri" w:hAnsi="Times New Roman" w:cs="Times New Roman"/>
                <w:b/>
              </w:rPr>
              <w:t>**</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4DA9C38" w14:textId="77777777" w:rsidR="00880D28" w:rsidRPr="00880D28" w:rsidRDefault="00880D28" w:rsidP="00880D28">
            <w:pPr>
              <w:rPr>
                <w:rFonts w:ascii="Times New Roman" w:eastAsia="Times New Roman" w:hAnsi="Times New Roman" w:cs="Times New Roman"/>
                <w:i/>
                <w:sz w:val="20"/>
                <w:szCs w:val="20"/>
                <w:lang w:eastAsia="sk-SK"/>
              </w:rPr>
            </w:pPr>
          </w:p>
        </w:tc>
      </w:tr>
      <w:tr w:rsidR="00880D28" w:rsidRPr="00612E08" w14:paraId="010B11F4" w14:textId="77777777" w:rsidTr="007354DE">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5FD2EA4" w14:textId="77777777" w:rsidR="00880D28" w:rsidRPr="00612E08" w:rsidRDefault="00880D28" w:rsidP="00880D28">
            <w:pPr>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2CF2FE1B" w14:textId="198048F7" w:rsidR="00880D28" w:rsidRPr="00880D28" w:rsidRDefault="00880D28" w:rsidP="00880D28">
            <w:pPr>
              <w:rPr>
                <w:rFonts w:ascii="Times New Roman" w:eastAsia="Times New Roman" w:hAnsi="Times New Roman" w:cs="Times New Roman"/>
                <w:i/>
                <w:sz w:val="20"/>
                <w:szCs w:val="20"/>
                <w:lang w:eastAsia="sk-SK"/>
              </w:rPr>
            </w:pPr>
            <w:r w:rsidRPr="00880D28">
              <w:rPr>
                <w:rFonts w:ascii="Times New Roman" w:eastAsia="Times New Roman" w:hAnsi="Times New Roman" w:cs="Times New Roman"/>
                <w:i/>
                <w:sz w:val="20"/>
                <w:szCs w:val="20"/>
                <w:lang w:eastAsia="sk-SK"/>
              </w:rPr>
              <w:t>august 2026</w:t>
            </w:r>
          </w:p>
        </w:tc>
      </w:tr>
      <w:tr w:rsidR="00612E08" w:rsidRPr="00612E08" w14:paraId="75557FB6" w14:textId="77777777" w:rsidTr="007354DE">
        <w:tc>
          <w:tcPr>
            <w:tcW w:w="9180" w:type="dxa"/>
            <w:gridSpan w:val="11"/>
            <w:tcBorders>
              <w:top w:val="single" w:sz="4" w:space="0" w:color="auto"/>
              <w:left w:val="nil"/>
              <w:bottom w:val="single" w:sz="4" w:space="0" w:color="auto"/>
              <w:right w:val="nil"/>
            </w:tcBorders>
            <w:shd w:val="clear" w:color="auto" w:fill="FFFFFF"/>
          </w:tcPr>
          <w:p w14:paraId="20BC5D56" w14:textId="77777777" w:rsidR="001B23B7" w:rsidRPr="00612E08" w:rsidRDefault="001B23B7" w:rsidP="0065079D">
            <w:pPr>
              <w:rPr>
                <w:rFonts w:ascii="Times New Roman" w:eastAsia="Times New Roman" w:hAnsi="Times New Roman" w:cs="Times New Roman"/>
                <w:sz w:val="20"/>
                <w:szCs w:val="20"/>
                <w:lang w:eastAsia="sk-SK"/>
              </w:rPr>
            </w:pPr>
          </w:p>
        </w:tc>
      </w:tr>
      <w:tr w:rsidR="00612E08" w:rsidRPr="00612E08" w14:paraId="70FB67EA" w14:textId="77777777" w:rsidTr="007354D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C115BCB" w14:textId="77777777" w:rsidR="001B23B7" w:rsidRPr="00612E08" w:rsidRDefault="001B23B7" w:rsidP="00014270">
            <w:pPr>
              <w:keepNext/>
              <w:numPr>
                <w:ilvl w:val="0"/>
                <w:numId w:val="1"/>
              </w:numPr>
              <w:ind w:left="425" w:hanging="357"/>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E071774" w14:textId="77777777" w:rsidTr="007354DE">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7CE6EDF"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5804C62" w14:textId="77777777" w:rsidR="001B23B7" w:rsidRPr="002B4109" w:rsidRDefault="001B23B7" w:rsidP="0065079D">
            <w:pPr>
              <w:rPr>
                <w:rFonts w:ascii="Times New Roman" w:eastAsia="Times New Roman" w:hAnsi="Times New Roman" w:cs="Times New Roman"/>
                <w:sz w:val="20"/>
                <w:szCs w:val="20"/>
                <w:lang w:eastAsia="sk-SK"/>
              </w:rPr>
            </w:pPr>
          </w:p>
          <w:p w14:paraId="00494F28" w14:textId="7D20C1C9" w:rsidR="00880D28" w:rsidRPr="004B743B" w:rsidRDefault="00880D28" w:rsidP="00880D28">
            <w:pPr>
              <w:jc w:val="both"/>
              <w:rPr>
                <w:rFonts w:ascii="Times New Roman" w:hAnsi="Times New Roman" w:cs="Times New Roman"/>
              </w:rPr>
            </w:pPr>
            <w:r w:rsidRPr="00880D28">
              <w:rPr>
                <w:rFonts w:ascii="Times New Roman" w:eastAsia="Times New Roman" w:hAnsi="Times New Roman" w:cs="Times New Roman"/>
                <w:bCs/>
                <w:sz w:val="20"/>
                <w:szCs w:val="20"/>
                <w:lang w:eastAsia="sk-SK"/>
              </w:rPr>
              <w:t>Účinná právna úprava v oblasti civilného letectva</w:t>
            </w:r>
            <w:r w:rsidR="006C3951" w:rsidRPr="006C3951">
              <w:rPr>
                <w:rFonts w:ascii="Times New Roman" w:eastAsia="Times New Roman" w:hAnsi="Times New Roman" w:cs="Times New Roman"/>
                <w:bCs/>
                <w:sz w:val="20"/>
                <w:szCs w:val="20"/>
                <w:lang w:eastAsia="sk-SK"/>
              </w:rPr>
              <w:t>, zákon č. 143/1998 Z. z. o civilnom letectve (letecký zákon) a o zmene a doplnení niektorých zákonov v znení neskorších predpisov (ďalej len „zákon č. 143/1998 Z. z.“) predstavuje právnu úpravu, ktorá v niektorých oblastiach neumožňuje uplatňovať najnovšie „trendy“ v oblasti civilného letectva. Z aplikačnej praxe vyplýva, že niektoré procesy v oblasti vývoja, výroby a údržby výrobkov leteckej techniky alebo súčastí výrobkov leteckej techniky do zahraničia sú komplikované. V oblasti leteckých prác zákon č. 143/1998 Z. z.</w:t>
            </w:r>
            <w:r w:rsidR="004B743B">
              <w:rPr>
                <w:rFonts w:ascii="Times New Roman" w:eastAsia="Times New Roman" w:hAnsi="Times New Roman" w:cs="Times New Roman"/>
                <w:bCs/>
                <w:sz w:val="20"/>
                <w:szCs w:val="20"/>
                <w:lang w:eastAsia="sk-SK"/>
              </w:rPr>
              <w:t xml:space="preserve"> neobsahuje právnu úpravu na vykonávanie týchto leteckých práv pre „vlastnú potrebu“ </w:t>
            </w:r>
            <w:r w:rsidR="004B743B" w:rsidRPr="004B743B">
              <w:rPr>
                <w:rFonts w:ascii="Times New Roman" w:eastAsia="Times New Roman" w:hAnsi="Times New Roman" w:cs="Times New Roman"/>
                <w:bCs/>
                <w:sz w:val="20"/>
                <w:szCs w:val="20"/>
                <w:lang w:eastAsia="sk-SK"/>
              </w:rPr>
              <w:t xml:space="preserve">prevádzkovateľa lietadla. V oblasti letísk, vrátane heliportov, zákon č. 143/1998 Z. z. neobsahuje potrebnú právnu úpravu vo vzťahu k heliportom HEMS, resp. plochám HEMS, ako aj nového inštitútu „vertiport“ zavedeného „do života“ na úrovni Európskej únie. V oblasti ohlasovania udalostí v civilnom letectve zákon č. 143/1998. Z. z. </w:t>
            </w:r>
            <w:r w:rsidR="004B743B">
              <w:rPr>
                <w:rFonts w:ascii="Times New Roman" w:eastAsia="Times New Roman" w:hAnsi="Times New Roman" w:cs="Times New Roman"/>
                <w:bCs/>
                <w:sz w:val="20"/>
                <w:szCs w:val="20"/>
                <w:lang w:eastAsia="sk-SK"/>
              </w:rPr>
              <w:t>nezohľadňuje právne záväzné akty Európskej únie v oblasti ohlasovania udalostí v civilnom letectve vo vzťahu k príslušnému orgánu, resp. vo vzťahu k povinnostiam členského štátu Európskej únie. Oblasť športového lietania prostredníctvom liet</w:t>
            </w:r>
            <w:r w:rsidR="004C3D20">
              <w:rPr>
                <w:rFonts w:ascii="Times New Roman" w:eastAsia="Times New Roman" w:hAnsi="Times New Roman" w:cs="Times New Roman"/>
                <w:bCs/>
                <w:sz w:val="20"/>
                <w:szCs w:val="20"/>
                <w:lang w:eastAsia="sk-SK"/>
              </w:rPr>
              <w:t xml:space="preserve">ajúcich športových zariadení si na základe poznatkov Dopravného úradu z aplikačnej praxe vyžaduje samostatnú časť s potrebou upraviť pôsobnosť tzv. poverených organizácií, resp. pôsobnosť Dopravného úradu v prípade, ak výkonom príslušných činností nebude poverená akákoľvek iná osoba, ako Dopravný úrad. Z auditov, inšpekcií a kontrol orgánmi Európskej únie vyplýva potreba precizovania sankcií zohľadňujúc požiadavky na ich zavedenie vyplývajúce z príslušných právne záväzných aktov Európskej únie v oblasti civilného letectva. </w:t>
            </w:r>
            <w:r w:rsidR="005A0DDE">
              <w:rPr>
                <w:rFonts w:ascii="Times New Roman" w:eastAsia="Times New Roman" w:hAnsi="Times New Roman" w:cs="Times New Roman"/>
                <w:bCs/>
                <w:sz w:val="20"/>
                <w:szCs w:val="20"/>
                <w:lang w:eastAsia="sk-SK"/>
              </w:rPr>
              <w:t>Z</w:t>
            </w:r>
            <w:r w:rsidR="005A0DDE" w:rsidRPr="005A0DDE">
              <w:rPr>
                <w:rFonts w:ascii="Times New Roman" w:eastAsia="Times New Roman" w:hAnsi="Times New Roman" w:cs="Times New Roman"/>
                <w:bCs/>
                <w:sz w:val="20"/>
                <w:szCs w:val="20"/>
                <w:lang w:eastAsia="sk-SK"/>
              </w:rPr>
              <w:t>ákon č. 143/1998 Z. z.</w:t>
            </w:r>
            <w:r w:rsidR="005A0DDE">
              <w:rPr>
                <w:rFonts w:ascii="Times New Roman" w:eastAsia="Times New Roman" w:hAnsi="Times New Roman" w:cs="Times New Roman"/>
                <w:bCs/>
                <w:sz w:val="20"/>
                <w:szCs w:val="20"/>
                <w:lang w:eastAsia="sk-SK"/>
              </w:rPr>
              <w:t xml:space="preserve"> taktiež neobsahuje, alebo v niektorých prípadoch nedostatočne upravuje postup orgánov štátnej správy v civilnom letectve v prípade konaní, na ktoré sa nevzťahuje všeobecný predpis o správnom konaní.</w:t>
            </w:r>
          </w:p>
          <w:p w14:paraId="176E6011" w14:textId="5F554181" w:rsidR="00880D28" w:rsidRPr="004B743B" w:rsidRDefault="00880D28" w:rsidP="00880D28">
            <w:pPr>
              <w:jc w:val="both"/>
              <w:rPr>
                <w:rFonts w:ascii="Times New Roman" w:eastAsia="Times New Roman" w:hAnsi="Times New Roman" w:cs="Times New Roman"/>
                <w:bCs/>
                <w:sz w:val="20"/>
                <w:szCs w:val="20"/>
                <w:lang w:eastAsia="sk-SK"/>
              </w:rPr>
            </w:pPr>
            <w:r w:rsidRPr="004B743B">
              <w:rPr>
                <w:rFonts w:ascii="Times New Roman" w:eastAsia="Times New Roman" w:hAnsi="Times New Roman" w:cs="Times New Roman"/>
                <w:bCs/>
                <w:sz w:val="20"/>
                <w:szCs w:val="20"/>
                <w:lang w:eastAsia="sk-SK"/>
              </w:rPr>
              <w:t>Vzhľadom na skutočnosť, že právne záväzné akty Európskej únie v oblasti civilného letectva upravujú len vybrané oblasti civilného letectva (a aj to nie na 100%)</w:t>
            </w:r>
            <w:r w:rsidR="004C3D20">
              <w:rPr>
                <w:rFonts w:ascii="Times New Roman" w:eastAsia="Times New Roman" w:hAnsi="Times New Roman" w:cs="Times New Roman"/>
                <w:bCs/>
                <w:sz w:val="20"/>
                <w:szCs w:val="20"/>
                <w:lang w:eastAsia="sk-SK"/>
              </w:rPr>
              <w:t xml:space="preserve">, napríklad v oblasti letísk sa vzťahujú len na tie letiská, ktoré spĺňajú presne stanovené „podmienky“ v oblasti prevádzkových výkonov, v oblasti výrobkov leteckej techniky a súčastí výrobkov leteckej techniky sa vzťahujú len tie, ktoré definuje </w:t>
            </w:r>
            <w:r w:rsidR="00023718" w:rsidRPr="00023718">
              <w:rPr>
                <w:rFonts w:ascii="Times New Roman" w:eastAsia="Times New Roman" w:hAnsi="Times New Roman" w:cs="Times New Roman"/>
                <w:bCs/>
                <w:sz w:val="20"/>
                <w:szCs w:val="20"/>
                <w:lang w:eastAsia="sk-SK"/>
              </w:rPr>
              <w:t>nariadenia (EÚ) 2018/1139 v</w:t>
            </w:r>
            <w:r w:rsidR="00032697">
              <w:rPr>
                <w:rFonts w:ascii="Times New Roman" w:eastAsia="Times New Roman" w:hAnsi="Times New Roman" w:cs="Times New Roman"/>
                <w:bCs/>
                <w:sz w:val="20"/>
                <w:szCs w:val="20"/>
                <w:lang w:eastAsia="sk-SK"/>
              </w:rPr>
              <w:t> </w:t>
            </w:r>
            <w:r w:rsidR="00023718" w:rsidRPr="00023718">
              <w:rPr>
                <w:rFonts w:ascii="Times New Roman" w:eastAsia="Times New Roman" w:hAnsi="Times New Roman" w:cs="Times New Roman"/>
                <w:bCs/>
                <w:sz w:val="20"/>
                <w:szCs w:val="20"/>
                <w:lang w:eastAsia="sk-SK"/>
              </w:rPr>
              <w:t>platnom znení</w:t>
            </w:r>
            <w:r w:rsidR="00023718">
              <w:rPr>
                <w:rFonts w:ascii="Times New Roman" w:eastAsia="Times New Roman" w:hAnsi="Times New Roman" w:cs="Times New Roman"/>
                <w:bCs/>
                <w:sz w:val="20"/>
                <w:szCs w:val="20"/>
                <w:lang w:eastAsia="sk-SK"/>
              </w:rPr>
              <w:t xml:space="preserve">, </w:t>
            </w:r>
            <w:r w:rsidR="004C3D20">
              <w:rPr>
                <w:rFonts w:ascii="Times New Roman" w:eastAsia="Times New Roman" w:hAnsi="Times New Roman" w:cs="Times New Roman"/>
                <w:bCs/>
                <w:sz w:val="20"/>
                <w:szCs w:val="20"/>
                <w:lang w:eastAsia="sk-SK"/>
              </w:rPr>
              <w:t>tzv. základné nariadenie</w:t>
            </w:r>
            <w:r w:rsidR="00921372">
              <w:rPr>
                <w:rFonts w:ascii="Times New Roman" w:eastAsia="Times New Roman" w:hAnsi="Times New Roman" w:cs="Times New Roman"/>
                <w:bCs/>
                <w:sz w:val="20"/>
                <w:szCs w:val="20"/>
                <w:lang w:eastAsia="sk-SK"/>
              </w:rPr>
              <w:t>, resp. tzv. opt-out</w:t>
            </w:r>
            <w:r w:rsidRPr="004B743B">
              <w:rPr>
                <w:rFonts w:ascii="Times New Roman" w:eastAsia="Times New Roman" w:hAnsi="Times New Roman" w:cs="Times New Roman"/>
                <w:bCs/>
                <w:sz w:val="20"/>
                <w:szCs w:val="20"/>
                <w:lang w:eastAsia="sk-SK"/>
              </w:rPr>
              <w:t>, je potrebné upraviť tie oblasti, ktoré nemajú právnu úpravu prijatú na úrovni Európskej únie.</w:t>
            </w:r>
          </w:p>
          <w:p w14:paraId="006817F1" w14:textId="0BB0DCAC" w:rsidR="00880D28" w:rsidRPr="00880D28" w:rsidRDefault="00880D28" w:rsidP="00880D28">
            <w:pPr>
              <w:jc w:val="both"/>
              <w:rPr>
                <w:rFonts w:ascii="Times New Roman" w:eastAsia="Times New Roman" w:hAnsi="Times New Roman" w:cs="Times New Roman"/>
                <w:bCs/>
                <w:sz w:val="20"/>
                <w:szCs w:val="20"/>
                <w:lang w:eastAsia="sk-SK"/>
              </w:rPr>
            </w:pPr>
            <w:r w:rsidRPr="004B743B">
              <w:rPr>
                <w:rFonts w:ascii="Times New Roman" w:eastAsia="Times New Roman" w:hAnsi="Times New Roman" w:cs="Times New Roman"/>
                <w:bCs/>
                <w:sz w:val="20"/>
                <w:szCs w:val="20"/>
                <w:lang w:eastAsia="sk-SK"/>
              </w:rPr>
              <w:t>Právne záväzné akty Európskej únie v oblasti civilného letectva v niek</w:t>
            </w:r>
            <w:r w:rsidR="001E0EC6" w:rsidRPr="004B743B">
              <w:rPr>
                <w:rFonts w:ascii="Times New Roman" w:eastAsia="Times New Roman" w:hAnsi="Times New Roman" w:cs="Times New Roman"/>
                <w:bCs/>
                <w:sz w:val="20"/>
                <w:szCs w:val="20"/>
                <w:lang w:eastAsia="sk-SK"/>
              </w:rPr>
              <w:t>torých prípadoch ponechávajú na </w:t>
            </w:r>
            <w:r w:rsidRPr="004B743B">
              <w:rPr>
                <w:rFonts w:ascii="Times New Roman" w:eastAsia="Times New Roman" w:hAnsi="Times New Roman" w:cs="Times New Roman"/>
                <w:bCs/>
                <w:sz w:val="20"/>
                <w:szCs w:val="20"/>
                <w:lang w:eastAsia="sk-SK"/>
              </w:rPr>
              <w:t>členskom štáte Európskej únie, aby určil</w:t>
            </w:r>
            <w:r w:rsidRPr="00880D28">
              <w:rPr>
                <w:rFonts w:ascii="Times New Roman" w:eastAsia="Times New Roman" w:hAnsi="Times New Roman" w:cs="Times New Roman"/>
                <w:bCs/>
                <w:sz w:val="20"/>
                <w:szCs w:val="20"/>
                <w:lang w:eastAsia="sk-SK"/>
              </w:rPr>
              <w:t xml:space="preserve">, ktorý orgán štátnej správy bude vykonávať činnosti uvedené v týchto právne záväzných aktoch Európskej únie, ktorý orgán štátnej správy bude „príslušným orgánom na účely konkrétneho právne záväzného aktu Európskej únie. Z tohto dôvodu je potrebné jednoznačne ustanoviť kompetencie príslušných orgánov štátnej správy. </w:t>
            </w:r>
          </w:p>
          <w:p w14:paraId="159F8EF6" w14:textId="346B1707" w:rsidR="00AE62AE" w:rsidRPr="00832237" w:rsidRDefault="00880D28" w:rsidP="00880D28">
            <w:pPr>
              <w:jc w:val="both"/>
              <w:rPr>
                <w:rFonts w:ascii="Times New Roman" w:hAnsi="Times New Roman"/>
                <w:bCs/>
                <w:sz w:val="20"/>
                <w:szCs w:val="20"/>
              </w:rPr>
            </w:pPr>
            <w:r w:rsidRPr="00880D28">
              <w:rPr>
                <w:rFonts w:ascii="Times New Roman" w:eastAsia="Times New Roman" w:hAnsi="Times New Roman" w:cs="Times New Roman"/>
                <w:bCs/>
                <w:sz w:val="20"/>
                <w:szCs w:val="20"/>
                <w:lang w:eastAsia="sk-SK"/>
              </w:rPr>
              <w:lastRenderedPageBreak/>
              <w:t>Právne záväzné akty Európskej únie v oblasti civilného letectva taktiež neupravujú oblasť sankcií a ani ochrany osobných údajov, či procesnú stránku konaní.</w:t>
            </w:r>
          </w:p>
          <w:p w14:paraId="39C9CE96" w14:textId="77777777" w:rsidR="002B4109" w:rsidRPr="00612E08" w:rsidRDefault="002B4109" w:rsidP="0065079D">
            <w:pPr>
              <w:jc w:val="both"/>
              <w:rPr>
                <w:rFonts w:ascii="Times New Roman" w:eastAsia="Times New Roman" w:hAnsi="Times New Roman" w:cs="Times New Roman"/>
                <w:b/>
                <w:sz w:val="20"/>
                <w:szCs w:val="20"/>
                <w:lang w:eastAsia="sk-SK"/>
              </w:rPr>
            </w:pPr>
          </w:p>
        </w:tc>
      </w:tr>
      <w:tr w:rsidR="00612E08" w:rsidRPr="00612E08" w14:paraId="54D04E2A" w14:textId="77777777" w:rsidTr="007354DE">
        <w:tc>
          <w:tcPr>
            <w:tcW w:w="9180" w:type="dxa"/>
            <w:gridSpan w:val="11"/>
            <w:tcBorders>
              <w:top w:val="single" w:sz="4" w:space="0" w:color="auto"/>
              <w:left w:val="single" w:sz="4" w:space="0" w:color="auto"/>
              <w:bottom w:val="nil"/>
              <w:right w:val="single" w:sz="4" w:space="0" w:color="auto"/>
            </w:tcBorders>
            <w:shd w:val="clear" w:color="auto" w:fill="E2E2E2"/>
          </w:tcPr>
          <w:p w14:paraId="411B7124"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535EE6D4" w14:textId="77777777" w:rsidTr="007354DE">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653842A"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D02101B" w14:textId="77777777" w:rsidR="001B23B7" w:rsidRDefault="001B23B7" w:rsidP="0065079D">
            <w:pPr>
              <w:rPr>
                <w:rFonts w:ascii="Times New Roman" w:eastAsia="Times New Roman" w:hAnsi="Times New Roman" w:cs="Times New Roman"/>
                <w:sz w:val="20"/>
                <w:szCs w:val="20"/>
                <w:lang w:eastAsia="sk-SK"/>
              </w:rPr>
            </w:pPr>
          </w:p>
          <w:p w14:paraId="23AE18FA" w14:textId="77777777" w:rsidR="00880D28" w:rsidRPr="00880D28" w:rsidRDefault="00880D28" w:rsidP="00880D28">
            <w:pPr>
              <w:jc w:val="both"/>
              <w:rPr>
                <w:rFonts w:ascii="Times New Roman" w:eastAsia="Times New Roman" w:hAnsi="Times New Roman" w:cs="Times New Roman"/>
                <w:bCs/>
                <w:iCs/>
                <w:sz w:val="20"/>
                <w:szCs w:val="20"/>
                <w:lang w:eastAsia="sk-SK"/>
              </w:rPr>
            </w:pPr>
            <w:r w:rsidRPr="00880D28">
              <w:rPr>
                <w:rFonts w:ascii="Times New Roman" w:eastAsia="Times New Roman" w:hAnsi="Times New Roman" w:cs="Times New Roman"/>
                <w:bCs/>
                <w:iCs/>
                <w:sz w:val="20"/>
                <w:szCs w:val="20"/>
                <w:lang w:eastAsia="sk-SK"/>
              </w:rPr>
              <w:t xml:space="preserve">Návrhom zákona sa zabezpečí, že príslušné oblasti civilného letectva budú mať svoju právnu úpravu, či už na národnej úrovni alebo na úrovni Európskej únie. Zároveň sa v navrhovanej právnej úprave zohľadňuje meniaca sa legislatíva v oblasti civilného letectva na úrovni Európskej únie, čím sa zabezpečí vykonanie nielen príslušných právne záväzný aktov Európskej únie, ale aj odstránenie niektorých súčasných prekážok v oblasti civilného letectva. Keďže právne záväzné akty Európskej únie v civilnom letectve komplexne neupravujú všetky oblasti civilného letectva a taktiež vo väčšine prípadov neupravujú „procesnú“ stránku napríklad vydania dokladu, návrhom zákona, zohľadňujúc princípy transparentnosti a nediskriminácie a predovšetkým hlavné „motto“ v oblasti civilného letectva „Safety first“, t. j. bezpečnosť je na prvom mieste, sa zabezpečí legislatívna úprava týchto „nepokrytých oblastí“, ako aj oblastí, v prípade ktorých Slovenská republika uplatnila mechanizmus „opt-out“. </w:t>
            </w:r>
          </w:p>
          <w:p w14:paraId="3E79EE7F" w14:textId="6177754A" w:rsidR="00A85353" w:rsidRPr="00A85353" w:rsidRDefault="00A85353" w:rsidP="00A85353">
            <w:pPr>
              <w:jc w:val="both"/>
              <w:rPr>
                <w:rFonts w:ascii="Times New Roman" w:eastAsia="Times New Roman" w:hAnsi="Times New Roman" w:cs="Times New Roman"/>
                <w:bCs/>
                <w:iCs/>
                <w:sz w:val="20"/>
                <w:szCs w:val="20"/>
                <w:lang w:eastAsia="sk-SK"/>
              </w:rPr>
            </w:pPr>
            <w:r w:rsidRPr="00A85353">
              <w:rPr>
                <w:rFonts w:ascii="Times New Roman" w:eastAsia="Times New Roman" w:hAnsi="Times New Roman" w:cs="Times New Roman"/>
                <w:bCs/>
                <w:iCs/>
                <w:sz w:val="20"/>
                <w:szCs w:val="20"/>
                <w:lang w:eastAsia="sk-SK"/>
              </w:rPr>
              <w:t>Návrhom zákona by sa so zohľadnením aplikačnej praxe z uplatňovania zákona č. 143/1998 Z. z., ako aj požiadaviek osôb činných v civilnom letectve vznesených nielen v rámci verejných konzultácií konaných k tomuto návrhu zákona, malo dosiahnuť zjednodušenie niektorých procesov a zníženie administratívnej záťaže (napríklad tým, že na výkon niektorých činností nebude potrebné povolenie, schválenie, ale bude stačiť podať vyhlásenie o spôsobilosti a dostupnosti prostriedkov alebo len oznámenie Dopravnému úradu), „zmiernenie“ niektorých podmienok, po splnení ktorých je možné vydať príslušný doklad na výkon činnosti v civilnom letectve (napríklad ak odbornú spôsobilosť nebude vedieť štatutárny orgán splniť, ustanoví zodpovedného zástupcu, ktorý bude spĺňať podmienku odbornej spôsobilosti alebo zodpovedného riadiaceho pracovníka alebo riadiaceho pracovníka zodpovedného za bezpečnostné záležitosti),</w:t>
            </w:r>
            <w:r>
              <w:rPr>
                <w:rFonts w:ascii="Times New Roman" w:eastAsia="Times New Roman" w:hAnsi="Times New Roman" w:cs="Times New Roman"/>
                <w:bCs/>
                <w:iCs/>
                <w:sz w:val="20"/>
                <w:szCs w:val="20"/>
                <w:lang w:eastAsia="sk-SK"/>
              </w:rPr>
              <w:t xml:space="preserve"> </w:t>
            </w:r>
            <w:r w:rsidRPr="00A85353">
              <w:rPr>
                <w:rFonts w:ascii="Times New Roman" w:eastAsia="Times New Roman" w:hAnsi="Times New Roman" w:cs="Times New Roman"/>
                <w:bCs/>
                <w:iCs/>
                <w:sz w:val="20"/>
                <w:szCs w:val="20"/>
                <w:lang w:eastAsia="sk-SK"/>
              </w:rPr>
              <w:t>podpora vývozu výrobkov leteckej techniky alebo súčastí výrobkov leteckej techniky do cudzích krajín (napríklad zosúladením právnej úpravy „národného“ prostredia s prostredím „Európskej únie“, ako aj prostredím „ICAO“, a to najmä v oblasti vydávaných dokladov a procesných postupov),</w:t>
            </w:r>
            <w:r>
              <w:rPr>
                <w:rFonts w:ascii="Times New Roman" w:eastAsia="Times New Roman" w:hAnsi="Times New Roman" w:cs="Times New Roman"/>
                <w:bCs/>
                <w:iCs/>
                <w:sz w:val="20"/>
                <w:szCs w:val="20"/>
                <w:lang w:eastAsia="sk-SK"/>
              </w:rPr>
              <w:t xml:space="preserve"> </w:t>
            </w:r>
            <w:r w:rsidRPr="00A85353">
              <w:rPr>
                <w:rFonts w:ascii="Times New Roman" w:eastAsia="Times New Roman" w:hAnsi="Times New Roman" w:cs="Times New Roman"/>
                <w:bCs/>
                <w:iCs/>
                <w:sz w:val="20"/>
                <w:szCs w:val="20"/>
                <w:lang w:eastAsia="sk-SK"/>
              </w:rPr>
              <w:t>podpora priemyslu, výskumu a inovácií vytvorením jednoznačných a zbytočne nekomplikovaných pravidiel a procesných postupov (napríklad v prípade jednotlivo skonštruovaného lietadla, resp. experimentálneho, s cieľom podporiť výskum a aplikáciu nových technológií),</w:t>
            </w:r>
            <w:r>
              <w:rPr>
                <w:rFonts w:ascii="Times New Roman" w:eastAsia="Times New Roman" w:hAnsi="Times New Roman" w:cs="Times New Roman"/>
                <w:bCs/>
                <w:iCs/>
                <w:sz w:val="20"/>
                <w:szCs w:val="20"/>
                <w:lang w:eastAsia="sk-SK"/>
              </w:rPr>
              <w:t xml:space="preserve"> </w:t>
            </w:r>
            <w:r w:rsidRPr="00A85353">
              <w:rPr>
                <w:rFonts w:ascii="Times New Roman" w:eastAsia="Times New Roman" w:hAnsi="Times New Roman" w:cs="Times New Roman"/>
                <w:bCs/>
                <w:iCs/>
                <w:sz w:val="20"/>
                <w:szCs w:val="20"/>
                <w:lang w:eastAsia="sk-SK"/>
              </w:rPr>
              <w:t xml:space="preserve">zníženie nákladov na výkon činnosti (napríklad tým, že sa umožní vykonávanie niektorých leteckých činností pre vlastnú potrebu, alebo ich vykonávanie priamo vlastníkom lietadla alebo držiteľom príslušného preukazu s príslušnou kvalifikáciou), </w:t>
            </w:r>
            <w:r>
              <w:rPr>
                <w:rFonts w:ascii="Times New Roman" w:eastAsia="Times New Roman" w:hAnsi="Times New Roman" w:cs="Times New Roman"/>
                <w:bCs/>
                <w:iCs/>
                <w:sz w:val="20"/>
                <w:szCs w:val="20"/>
                <w:lang w:eastAsia="sk-SK"/>
              </w:rPr>
              <w:t xml:space="preserve"> </w:t>
            </w:r>
            <w:r w:rsidRPr="00A85353">
              <w:rPr>
                <w:rFonts w:ascii="Times New Roman" w:eastAsia="Times New Roman" w:hAnsi="Times New Roman" w:cs="Times New Roman"/>
                <w:bCs/>
                <w:iCs/>
                <w:sz w:val="20"/>
                <w:szCs w:val="20"/>
                <w:lang w:eastAsia="sk-SK"/>
              </w:rPr>
              <w:t xml:space="preserve">„odstránenie“ duplicity (napríklad uznaním príslušných dokladov vo vzťahu k výrobkom leteckej techniky, ako je typové osvedčenie, vydaných orgánom cudzieho štátu, t. j. dovozcovia a prevádzkovatelia lietadiel nebudú musieť opakovane preukazovať zhodu, ktorá už bola overená orgánom cudzieho štátu, alebo držiteľom preukazu </w:t>
            </w:r>
            <w:r w:rsidRPr="00A85353" w:rsidDel="00255CFB">
              <w:rPr>
                <w:rFonts w:ascii="Times New Roman" w:eastAsia="Times New Roman" w:hAnsi="Times New Roman" w:cs="Times New Roman"/>
                <w:bCs/>
                <w:iCs/>
                <w:sz w:val="20"/>
                <w:szCs w:val="20"/>
                <w:lang w:eastAsia="sk-SK"/>
              </w:rPr>
              <w:t xml:space="preserve">spôsobilosti </w:t>
            </w:r>
            <w:r w:rsidRPr="00A85353">
              <w:rPr>
                <w:rFonts w:ascii="Times New Roman" w:eastAsia="Times New Roman" w:hAnsi="Times New Roman" w:cs="Times New Roman"/>
                <w:bCs/>
                <w:iCs/>
                <w:sz w:val="20"/>
                <w:szCs w:val="20"/>
                <w:lang w:eastAsia="sk-SK"/>
              </w:rPr>
              <w:t xml:space="preserve">vydaného v rámci prostredia „Európskej únie“ sa umožní </w:t>
            </w:r>
            <w:r w:rsidRPr="00A85353" w:rsidDel="00255CFB">
              <w:rPr>
                <w:rFonts w:ascii="Times New Roman" w:eastAsia="Times New Roman" w:hAnsi="Times New Roman" w:cs="Times New Roman"/>
                <w:bCs/>
                <w:iCs/>
                <w:sz w:val="20"/>
                <w:szCs w:val="20"/>
                <w:lang w:eastAsia="sk-SK"/>
              </w:rPr>
              <w:t>využívať oprávnenia vyplývajúce z</w:t>
            </w:r>
            <w:r w:rsidRPr="00A85353">
              <w:rPr>
                <w:rFonts w:ascii="Times New Roman" w:eastAsia="Times New Roman" w:hAnsi="Times New Roman" w:cs="Times New Roman"/>
                <w:bCs/>
                <w:iCs/>
                <w:sz w:val="20"/>
                <w:szCs w:val="20"/>
                <w:lang w:eastAsia="sk-SK"/>
              </w:rPr>
              <w:t xml:space="preserve"> tohto </w:t>
            </w:r>
            <w:r w:rsidRPr="00A85353" w:rsidDel="00255CFB">
              <w:rPr>
                <w:rFonts w:ascii="Times New Roman" w:eastAsia="Times New Roman" w:hAnsi="Times New Roman" w:cs="Times New Roman"/>
                <w:bCs/>
                <w:iCs/>
                <w:sz w:val="20"/>
                <w:szCs w:val="20"/>
                <w:lang w:eastAsia="sk-SK"/>
              </w:rPr>
              <w:t xml:space="preserve">preukazu </w:t>
            </w:r>
            <w:r w:rsidRPr="00A85353">
              <w:rPr>
                <w:rFonts w:ascii="Times New Roman" w:eastAsia="Times New Roman" w:hAnsi="Times New Roman" w:cs="Times New Roman"/>
                <w:bCs/>
                <w:iCs/>
                <w:sz w:val="20"/>
                <w:szCs w:val="20"/>
                <w:lang w:eastAsia="sk-SK"/>
              </w:rPr>
              <w:t xml:space="preserve">spôsobilosti </w:t>
            </w:r>
            <w:r w:rsidRPr="00A85353" w:rsidDel="00255CFB">
              <w:rPr>
                <w:rFonts w:ascii="Times New Roman" w:eastAsia="Times New Roman" w:hAnsi="Times New Roman" w:cs="Times New Roman"/>
                <w:bCs/>
                <w:iCs/>
                <w:sz w:val="20"/>
                <w:szCs w:val="20"/>
                <w:lang w:eastAsia="sk-SK"/>
              </w:rPr>
              <w:t>aj na lietadle</w:t>
            </w:r>
            <w:r w:rsidRPr="00A85353">
              <w:rPr>
                <w:rFonts w:ascii="Times New Roman" w:eastAsia="Times New Roman" w:hAnsi="Times New Roman" w:cs="Times New Roman"/>
                <w:bCs/>
                <w:iCs/>
                <w:sz w:val="20"/>
                <w:szCs w:val="20"/>
                <w:lang w:eastAsia="sk-SK"/>
              </w:rPr>
              <w:t xml:space="preserve"> v rámci „národného“ prostredia, t. j. nebudú musieť absolvovať ďalší výcvik na vydanie preukazu spôsobilosti). </w:t>
            </w:r>
          </w:p>
          <w:p w14:paraId="4D74FA5A" w14:textId="4A747AD6" w:rsidR="00921372" w:rsidRPr="00880D28" w:rsidRDefault="00A85353" w:rsidP="00880D28">
            <w:pPr>
              <w:jc w:val="both"/>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Návrhom zákona sa upraví aj pôsobnosť Ministerstva dopravy Slovenskej republiky v oblasti ohlasovania udalostí v civilnom letectve, v oblasti kultúry spravodlivosti a zosúladí sa oblasť bezpečnostného vyšetrovania udalostí s právne záväzným aktom Európskej únie v tejto oblasti. Taktiež sa upravia procesné postupy konaní, na ktoré sa nevzťahuje všeobecný predpis o správnom konaní.</w:t>
            </w:r>
          </w:p>
          <w:p w14:paraId="63E4B909" w14:textId="27EE68D9" w:rsidR="00880D28" w:rsidRPr="00880D28" w:rsidRDefault="00880D28" w:rsidP="00880D28">
            <w:pPr>
              <w:jc w:val="both"/>
              <w:rPr>
                <w:rFonts w:ascii="Times New Roman" w:eastAsia="Times New Roman" w:hAnsi="Times New Roman" w:cs="Times New Roman"/>
                <w:bCs/>
                <w:iCs/>
                <w:sz w:val="20"/>
                <w:szCs w:val="20"/>
                <w:lang w:eastAsia="sk-SK"/>
              </w:rPr>
            </w:pPr>
            <w:r w:rsidRPr="00880D28">
              <w:rPr>
                <w:rFonts w:ascii="Times New Roman" w:eastAsia="Times New Roman" w:hAnsi="Times New Roman" w:cs="Times New Roman"/>
                <w:bCs/>
                <w:iCs/>
                <w:sz w:val="20"/>
                <w:szCs w:val="20"/>
                <w:lang w:eastAsia="sk-SK"/>
              </w:rPr>
              <w:t>Návrh</w:t>
            </w:r>
            <w:r w:rsidR="00A85353">
              <w:rPr>
                <w:rFonts w:ascii="Times New Roman" w:eastAsia="Times New Roman" w:hAnsi="Times New Roman" w:cs="Times New Roman"/>
                <w:bCs/>
                <w:iCs/>
                <w:sz w:val="20"/>
                <w:szCs w:val="20"/>
                <w:lang w:eastAsia="sk-SK"/>
              </w:rPr>
              <w:t>om</w:t>
            </w:r>
            <w:r w:rsidRPr="00880D28">
              <w:rPr>
                <w:rFonts w:ascii="Times New Roman" w:eastAsia="Times New Roman" w:hAnsi="Times New Roman" w:cs="Times New Roman"/>
                <w:bCs/>
                <w:iCs/>
                <w:sz w:val="20"/>
                <w:szCs w:val="20"/>
                <w:lang w:eastAsia="sk-SK"/>
              </w:rPr>
              <w:t xml:space="preserve"> zákona sa upraví aj pôsobnosť Ministerstva obrany Slovenskej republiky a Ministerstva vnútra Slovenskej republiky vo vzťahu k lietadlám vo vojenských službách, lietadlám v policajných službách, lietadlám vykonávajúcim lety v záujme Slovenskej republiky a súvisiacich oblastí a činností. Návrh zákona sa taktiež upraví aj pôsobnosť Ministerstva zahraničných vecí a európskych záležitostí a využívanie vzdušného priestoru Slovenskej republiky lietadlami vykonávajúcimi lety v záujme cudzieho štátu, ako aj pôsobnosť Národného bezpečnostného úradu v oblasti kybernetickej bezpečnosti vo vzťahu k civilnému letectvu.</w:t>
            </w:r>
          </w:p>
          <w:p w14:paraId="589B7BBD" w14:textId="77777777" w:rsidR="00880D28" w:rsidRPr="00880D28" w:rsidRDefault="00880D28" w:rsidP="00C947D2">
            <w:pPr>
              <w:jc w:val="both"/>
              <w:rPr>
                <w:rFonts w:ascii="Times New Roman" w:eastAsia="Times New Roman" w:hAnsi="Times New Roman" w:cs="Times New Roman"/>
                <w:bCs/>
                <w:iCs/>
                <w:sz w:val="20"/>
                <w:szCs w:val="20"/>
                <w:lang w:eastAsia="sk-SK"/>
              </w:rPr>
            </w:pPr>
            <w:r w:rsidRPr="00880D28">
              <w:rPr>
                <w:rFonts w:ascii="Times New Roman" w:eastAsia="Times New Roman" w:hAnsi="Times New Roman" w:cs="Times New Roman"/>
                <w:bCs/>
                <w:iCs/>
                <w:sz w:val="20"/>
                <w:szCs w:val="20"/>
                <w:lang w:eastAsia="sk-SK"/>
              </w:rPr>
              <w:t>Zároveň sa zavedú sankcie za porušovanie pravidiel s cieľom „odradiť“ od ich porušovania, resp. „potrestania tých, ktorí tieto pravidlá porušujú.</w:t>
            </w:r>
          </w:p>
          <w:p w14:paraId="1AA8A8C2" w14:textId="61DA9AFD" w:rsidR="000F23FC" w:rsidRPr="00612E08" w:rsidRDefault="000F23FC" w:rsidP="000F23FC">
            <w:pPr>
              <w:jc w:val="both"/>
              <w:rPr>
                <w:rFonts w:ascii="Times New Roman" w:eastAsia="Times New Roman" w:hAnsi="Times New Roman" w:cs="Times New Roman"/>
                <w:sz w:val="20"/>
                <w:szCs w:val="20"/>
                <w:lang w:eastAsia="sk-SK"/>
              </w:rPr>
            </w:pPr>
          </w:p>
        </w:tc>
      </w:tr>
      <w:tr w:rsidR="00612E08" w:rsidRPr="00612E08" w14:paraId="39AEB927" w14:textId="77777777" w:rsidTr="007354DE">
        <w:tc>
          <w:tcPr>
            <w:tcW w:w="9180" w:type="dxa"/>
            <w:gridSpan w:val="11"/>
            <w:tcBorders>
              <w:top w:val="single" w:sz="4" w:space="0" w:color="auto"/>
              <w:left w:val="single" w:sz="4" w:space="0" w:color="auto"/>
              <w:bottom w:val="nil"/>
              <w:right w:val="single" w:sz="4" w:space="0" w:color="auto"/>
            </w:tcBorders>
            <w:shd w:val="clear" w:color="auto" w:fill="E2E2E2"/>
          </w:tcPr>
          <w:p w14:paraId="7ACA305F" w14:textId="77777777" w:rsidR="001B23B7" w:rsidRPr="00612E08" w:rsidRDefault="001B23B7" w:rsidP="000F23FC">
            <w:pPr>
              <w:keepNext/>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612A3267" w14:textId="77777777" w:rsidTr="007354DE">
        <w:tc>
          <w:tcPr>
            <w:tcW w:w="9180" w:type="dxa"/>
            <w:gridSpan w:val="11"/>
            <w:tcBorders>
              <w:top w:val="nil"/>
              <w:left w:val="single" w:sz="4" w:space="0" w:color="auto"/>
              <w:bottom w:val="single" w:sz="4" w:space="0" w:color="auto"/>
              <w:right w:val="single" w:sz="4" w:space="0" w:color="auto"/>
            </w:tcBorders>
            <w:shd w:val="clear" w:color="auto" w:fill="FFFFFF"/>
          </w:tcPr>
          <w:p w14:paraId="7F01E4C1"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7BEC9983" w14:textId="77777777" w:rsidR="00C947D2" w:rsidRPr="00C947D2" w:rsidRDefault="00C947D2" w:rsidP="00C947D2">
            <w:pPr>
              <w:numPr>
                <w:ilvl w:val="0"/>
                <w:numId w:val="3"/>
              </w:numPr>
              <w:ind w:left="284" w:hanging="284"/>
              <w:contextualSpacing/>
              <w:jc w:val="both"/>
              <w:rPr>
                <w:rFonts w:ascii="Times New Roman" w:eastAsia="Times New Roman" w:hAnsi="Times New Roman" w:cs="Times New Roman"/>
                <w:sz w:val="20"/>
                <w:szCs w:val="20"/>
                <w:lang w:eastAsia="sk-SK"/>
              </w:rPr>
            </w:pPr>
            <w:r w:rsidRPr="00C947D2">
              <w:rPr>
                <w:rFonts w:ascii="Times New Roman" w:eastAsia="Times New Roman" w:hAnsi="Times New Roman" w:cs="Times New Roman"/>
                <w:sz w:val="20"/>
                <w:szCs w:val="20"/>
                <w:lang w:eastAsia="sk-SK"/>
              </w:rPr>
              <w:t>osoby činné v civilnom letectve (napríklad členovia leteckého personálu, prevádzkovatelia lietadiel, leteckí prevádzkovatelia, leteckí dopravcovia, poskytovatelia leteckých navigačných služieb, výrobcovia výrobkov leteckej techniky, výcvikové organizácie, údržbové organizácie, osoby činné v oblasti bezpečnostnej ochrany, prevádzkovatelia letísk, heliportov, heliportov HEMS, miest verejného záujmu alebo miest prevádzky a pod.)</w:t>
            </w:r>
          </w:p>
          <w:p w14:paraId="57328CAA" w14:textId="77777777" w:rsidR="00C947D2" w:rsidRDefault="00C947D2" w:rsidP="00C947D2">
            <w:pPr>
              <w:numPr>
                <w:ilvl w:val="0"/>
                <w:numId w:val="3"/>
              </w:numPr>
              <w:ind w:left="284" w:hanging="284"/>
              <w:contextualSpacing/>
              <w:jc w:val="both"/>
              <w:rPr>
                <w:rFonts w:ascii="Times New Roman" w:eastAsia="Times New Roman" w:hAnsi="Times New Roman" w:cs="Times New Roman"/>
                <w:sz w:val="20"/>
                <w:szCs w:val="20"/>
                <w:lang w:eastAsia="sk-SK"/>
              </w:rPr>
            </w:pPr>
            <w:r w:rsidRPr="00C947D2">
              <w:rPr>
                <w:rFonts w:ascii="Times New Roman" w:eastAsia="Times New Roman" w:hAnsi="Times New Roman" w:cs="Times New Roman"/>
                <w:sz w:val="20"/>
                <w:szCs w:val="20"/>
                <w:lang w:eastAsia="sk-SK"/>
              </w:rPr>
              <w:t>orgány štátnej správy a miestnej samosprávy</w:t>
            </w:r>
          </w:p>
          <w:p w14:paraId="41C0BEC3" w14:textId="77777777" w:rsidR="00BC3234" w:rsidRDefault="00C947D2" w:rsidP="00C947D2">
            <w:pPr>
              <w:numPr>
                <w:ilvl w:val="0"/>
                <w:numId w:val="3"/>
              </w:numPr>
              <w:spacing w:after="160" w:line="259" w:lineRule="auto"/>
              <w:ind w:left="284" w:hanging="284"/>
              <w:contextualSpacing/>
              <w:jc w:val="both"/>
              <w:rPr>
                <w:rFonts w:ascii="Times New Roman" w:eastAsia="Times New Roman" w:hAnsi="Times New Roman" w:cs="Times New Roman"/>
                <w:sz w:val="20"/>
                <w:szCs w:val="20"/>
                <w:lang w:eastAsia="sk-SK"/>
              </w:rPr>
            </w:pPr>
            <w:r w:rsidRPr="00C947D2">
              <w:rPr>
                <w:rFonts w:ascii="Times New Roman" w:eastAsia="Times New Roman" w:hAnsi="Times New Roman" w:cs="Times New Roman"/>
                <w:sz w:val="20"/>
                <w:szCs w:val="20"/>
                <w:lang w:eastAsia="sk-SK"/>
              </w:rPr>
              <w:t>vlastníci nehnuteľností v plošnom rozsahu ochranných pásem</w:t>
            </w:r>
          </w:p>
          <w:p w14:paraId="5F3A7869" w14:textId="045B6866" w:rsidR="00C947D2" w:rsidRPr="00C947D2" w:rsidRDefault="00C947D2" w:rsidP="00C947D2">
            <w:pPr>
              <w:spacing w:after="160" w:line="259" w:lineRule="auto"/>
              <w:contextualSpacing/>
              <w:jc w:val="both"/>
              <w:rPr>
                <w:rFonts w:ascii="Times New Roman" w:eastAsia="Times New Roman" w:hAnsi="Times New Roman" w:cs="Times New Roman"/>
                <w:sz w:val="20"/>
                <w:szCs w:val="20"/>
                <w:lang w:eastAsia="sk-SK"/>
              </w:rPr>
            </w:pPr>
          </w:p>
        </w:tc>
      </w:tr>
      <w:tr w:rsidR="00612E08" w:rsidRPr="00612E08" w14:paraId="69241B48" w14:textId="77777777" w:rsidTr="007354DE">
        <w:tc>
          <w:tcPr>
            <w:tcW w:w="9180" w:type="dxa"/>
            <w:gridSpan w:val="11"/>
            <w:tcBorders>
              <w:top w:val="single" w:sz="4" w:space="0" w:color="auto"/>
              <w:left w:val="single" w:sz="4" w:space="0" w:color="auto"/>
              <w:bottom w:val="nil"/>
              <w:right w:val="single" w:sz="4" w:space="0" w:color="auto"/>
            </w:tcBorders>
            <w:shd w:val="clear" w:color="auto" w:fill="E2E2E2"/>
          </w:tcPr>
          <w:p w14:paraId="2ADC8697" w14:textId="77777777" w:rsidR="001B23B7" w:rsidRPr="00612E08" w:rsidRDefault="001B23B7" w:rsidP="003949FA">
            <w:pPr>
              <w:keepNext/>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14:paraId="0DE29C90" w14:textId="77777777" w:rsidTr="007354DE">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9377D7D"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50D5E034" w14:textId="77777777" w:rsidR="001B23B7" w:rsidRPr="00612E08" w:rsidRDefault="001B23B7" w:rsidP="0065079D">
            <w:pPr>
              <w:rPr>
                <w:rFonts w:ascii="Times New Roman" w:eastAsia="Times New Roman" w:hAnsi="Times New Roman" w:cs="Times New Roman"/>
                <w:i/>
                <w:sz w:val="20"/>
                <w:szCs w:val="20"/>
                <w:lang w:eastAsia="sk-SK"/>
              </w:rPr>
            </w:pPr>
          </w:p>
          <w:p w14:paraId="380702C8" w14:textId="77777777" w:rsidR="001B23B7"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w:t>
            </w:r>
            <w:r w:rsidR="006737F0">
              <w:rPr>
                <w:rFonts w:ascii="Times New Roman" w:eastAsia="Times New Roman" w:hAnsi="Times New Roman" w:cs="Times New Roman"/>
                <w:i/>
                <w:sz w:val="20"/>
                <w:szCs w:val="20"/>
                <w:lang w:eastAsia="sk-SK"/>
              </w:rPr>
              <w:t> </w:t>
            </w:r>
            <w:r w:rsidRPr="00612E08">
              <w:rPr>
                <w:rFonts w:ascii="Times New Roman" w:eastAsia="Times New Roman" w:hAnsi="Times New Roman" w:cs="Times New Roman"/>
                <w:i/>
                <w:sz w:val="20"/>
                <w:szCs w:val="20"/>
                <w:lang w:eastAsia="sk-SK"/>
              </w:rPr>
              <w:t>alternatívne riešenia/spôsoby dosiahnutia cieľov uvedených v bode 3.</w:t>
            </w:r>
          </w:p>
          <w:p w14:paraId="00028EF9" w14:textId="77777777" w:rsidR="00BC3234" w:rsidRDefault="00BC3234" w:rsidP="0065079D">
            <w:pPr>
              <w:jc w:val="both"/>
              <w:rPr>
                <w:rFonts w:ascii="Times New Roman" w:eastAsia="Times New Roman" w:hAnsi="Times New Roman" w:cs="Times New Roman"/>
                <w:i/>
                <w:sz w:val="20"/>
                <w:szCs w:val="20"/>
                <w:lang w:eastAsia="sk-SK"/>
              </w:rPr>
            </w:pPr>
          </w:p>
          <w:p w14:paraId="3F2A5471" w14:textId="77777777" w:rsidR="00D10E53" w:rsidRPr="00D10E53" w:rsidRDefault="00D10E53" w:rsidP="00D10E53">
            <w:pPr>
              <w:jc w:val="both"/>
              <w:rPr>
                <w:rFonts w:ascii="Times New Roman" w:eastAsia="Times New Roman" w:hAnsi="Times New Roman" w:cs="Times New Roman"/>
                <w:sz w:val="20"/>
                <w:szCs w:val="20"/>
                <w:lang w:eastAsia="sk-SK"/>
              </w:rPr>
            </w:pPr>
            <w:r w:rsidRPr="00D10E53">
              <w:rPr>
                <w:rFonts w:ascii="Times New Roman" w:eastAsia="Times New Roman" w:hAnsi="Times New Roman" w:cs="Times New Roman"/>
                <w:sz w:val="20"/>
                <w:szCs w:val="20"/>
                <w:lang w:eastAsia="sk-SK"/>
              </w:rPr>
              <w:t>Nulovým variantom by bolo ponechanie súčasnej právnej úpravy, ktorá v niektorých prípadoch neupravuje alebo upravuje len čiastočne niektoré oblasti civilného letectva.</w:t>
            </w:r>
          </w:p>
          <w:p w14:paraId="55F642D9" w14:textId="77777777" w:rsidR="00D10E53" w:rsidRPr="00D10E53" w:rsidRDefault="00D10E53" w:rsidP="00D10E53">
            <w:pPr>
              <w:jc w:val="both"/>
              <w:rPr>
                <w:rFonts w:ascii="Times New Roman" w:eastAsia="Times New Roman" w:hAnsi="Times New Roman" w:cs="Times New Roman"/>
                <w:sz w:val="20"/>
                <w:szCs w:val="20"/>
                <w:lang w:eastAsia="sk-SK"/>
              </w:rPr>
            </w:pPr>
          </w:p>
          <w:p w14:paraId="636F69D4" w14:textId="77777777" w:rsidR="00D10E53" w:rsidRPr="00D10E53" w:rsidRDefault="00D10E53" w:rsidP="00D10E53">
            <w:pPr>
              <w:jc w:val="both"/>
              <w:rPr>
                <w:rFonts w:ascii="Times New Roman" w:eastAsia="Times New Roman" w:hAnsi="Times New Roman" w:cs="Times New Roman"/>
                <w:sz w:val="20"/>
                <w:szCs w:val="20"/>
                <w:lang w:eastAsia="sk-SK"/>
              </w:rPr>
            </w:pPr>
            <w:r w:rsidRPr="00D10E53">
              <w:rPr>
                <w:rFonts w:ascii="Times New Roman" w:eastAsia="Times New Roman" w:hAnsi="Times New Roman" w:cs="Times New Roman"/>
                <w:sz w:val="20"/>
                <w:szCs w:val="20"/>
                <w:lang w:eastAsia="sk-SK"/>
              </w:rPr>
              <w:t>Navrhovaná právna úprava zohľadňuje meniacu sa legislatívu v oblasti civilného letectva na úrovni Európskej únie, čím budú odstránené niektoré súčasné prekážky v oblasti civilného letectva.</w:t>
            </w:r>
          </w:p>
          <w:p w14:paraId="443BD28A" w14:textId="77777777" w:rsidR="00D10E53" w:rsidRPr="00D10E53" w:rsidRDefault="00D10E53" w:rsidP="00D10E53">
            <w:pPr>
              <w:jc w:val="both"/>
              <w:rPr>
                <w:rFonts w:ascii="Times New Roman" w:eastAsia="Times New Roman" w:hAnsi="Times New Roman" w:cs="Times New Roman"/>
                <w:sz w:val="20"/>
                <w:szCs w:val="20"/>
                <w:lang w:eastAsia="sk-SK"/>
              </w:rPr>
            </w:pPr>
          </w:p>
          <w:p w14:paraId="4608E0E2" w14:textId="77777777" w:rsidR="00D10E53" w:rsidRPr="00D10E53" w:rsidRDefault="00D10E53" w:rsidP="00D10E53">
            <w:pPr>
              <w:jc w:val="both"/>
              <w:rPr>
                <w:rFonts w:ascii="Times New Roman" w:eastAsia="Times New Roman" w:hAnsi="Times New Roman" w:cs="Times New Roman"/>
                <w:bCs/>
                <w:sz w:val="20"/>
                <w:szCs w:val="20"/>
                <w:lang w:eastAsia="sk-SK"/>
              </w:rPr>
            </w:pPr>
            <w:r w:rsidRPr="00D10E53">
              <w:rPr>
                <w:rFonts w:ascii="Times New Roman" w:eastAsia="Times New Roman" w:hAnsi="Times New Roman" w:cs="Times New Roman"/>
                <w:bCs/>
                <w:sz w:val="20"/>
                <w:szCs w:val="20"/>
                <w:lang w:eastAsia="sk-SK"/>
              </w:rPr>
              <w:t>Oproti nulovému variantu predkladateľ predpokladá lepšie dodržiavanie platných právnych predpisov v oblasti civilného letectva.</w:t>
            </w:r>
          </w:p>
          <w:p w14:paraId="5DA81564" w14:textId="77777777" w:rsidR="00D10E53" w:rsidRPr="00D10E53" w:rsidRDefault="00D10E53" w:rsidP="00D10E53">
            <w:pPr>
              <w:jc w:val="both"/>
              <w:rPr>
                <w:rFonts w:ascii="Times New Roman" w:eastAsia="Times New Roman" w:hAnsi="Times New Roman" w:cs="Times New Roman"/>
                <w:bCs/>
                <w:sz w:val="20"/>
                <w:szCs w:val="20"/>
                <w:lang w:eastAsia="sk-SK"/>
              </w:rPr>
            </w:pPr>
          </w:p>
          <w:p w14:paraId="14498E9F" w14:textId="77777777" w:rsidR="00D10E53" w:rsidRPr="00D10E53" w:rsidRDefault="00D10E53" w:rsidP="00D10E53">
            <w:pPr>
              <w:jc w:val="both"/>
              <w:rPr>
                <w:rFonts w:ascii="Times New Roman" w:eastAsia="Times New Roman" w:hAnsi="Times New Roman" w:cs="Times New Roman"/>
                <w:bCs/>
                <w:sz w:val="20"/>
                <w:szCs w:val="20"/>
                <w:lang w:eastAsia="sk-SK"/>
              </w:rPr>
            </w:pPr>
            <w:r w:rsidRPr="00D10E53">
              <w:rPr>
                <w:rFonts w:ascii="Times New Roman" w:eastAsia="Times New Roman" w:hAnsi="Times New Roman" w:cs="Times New Roman"/>
                <w:bCs/>
                <w:sz w:val="20"/>
                <w:szCs w:val="20"/>
                <w:lang w:eastAsia="sk-SK"/>
              </w:rPr>
              <w:t>Dopĺňajú sa aj nové správne poplatky, pričom niektoré služby sú už zavedené, ale nie sú spoplatnené, čo nezohľadňuje princípy zákona č. 145/1995 Z. z. o správnych poplatkoch v znení neskorších predpisov. Zároveň dochádza k bližšej špecifikácii niektorých správnych poplatkov vzhľadom na požiadavky platných právnych predpisov.</w:t>
            </w:r>
          </w:p>
          <w:p w14:paraId="64F135D0" w14:textId="77777777" w:rsidR="00D10E53" w:rsidRPr="00D10E53" w:rsidRDefault="00D10E53" w:rsidP="00D10E53">
            <w:pPr>
              <w:jc w:val="both"/>
              <w:rPr>
                <w:rFonts w:ascii="Times New Roman" w:eastAsia="Times New Roman" w:hAnsi="Times New Roman" w:cs="Times New Roman"/>
                <w:bCs/>
                <w:sz w:val="20"/>
                <w:szCs w:val="20"/>
                <w:lang w:eastAsia="sk-SK"/>
              </w:rPr>
            </w:pPr>
          </w:p>
          <w:p w14:paraId="14AA546B" w14:textId="77777777" w:rsidR="00D10E53" w:rsidRPr="00D10E53" w:rsidRDefault="00D10E53" w:rsidP="00D10E53">
            <w:pPr>
              <w:jc w:val="both"/>
              <w:rPr>
                <w:rFonts w:ascii="Times New Roman" w:eastAsia="Times New Roman" w:hAnsi="Times New Roman" w:cs="Times New Roman"/>
                <w:bCs/>
                <w:sz w:val="20"/>
                <w:szCs w:val="20"/>
                <w:lang w:eastAsia="sk-SK"/>
              </w:rPr>
            </w:pPr>
            <w:r w:rsidRPr="00D10E53">
              <w:rPr>
                <w:rFonts w:ascii="Times New Roman" w:eastAsia="Times New Roman" w:hAnsi="Times New Roman" w:cs="Times New Roman"/>
                <w:bCs/>
                <w:sz w:val="20"/>
                <w:szCs w:val="20"/>
                <w:lang w:eastAsia="sk-SK"/>
              </w:rPr>
              <w:t>Ostatné zmeny v návrhu zákona iba precizujú súčasnú platnú právnu úpravu, čo oproti pôvodnému stavu (nulté riešenie) vylepší právne prostredie v oblasti civilného letectva.</w:t>
            </w:r>
          </w:p>
          <w:p w14:paraId="55C8A805" w14:textId="0627F16B" w:rsidR="00832237" w:rsidRPr="00832237" w:rsidRDefault="00832237" w:rsidP="00511DDF">
            <w:pPr>
              <w:jc w:val="both"/>
              <w:rPr>
                <w:rFonts w:ascii="Times New Roman" w:eastAsia="Times New Roman" w:hAnsi="Times New Roman" w:cs="Times New Roman"/>
                <w:bCs/>
                <w:sz w:val="20"/>
                <w:szCs w:val="20"/>
                <w:lang w:eastAsia="sk-SK"/>
              </w:rPr>
            </w:pPr>
          </w:p>
        </w:tc>
      </w:tr>
      <w:tr w:rsidR="00612E08" w:rsidRPr="00612E08" w14:paraId="27C26137" w14:textId="77777777" w:rsidTr="007354D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99D047F"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5124726" w14:textId="77777777" w:rsidTr="007354DE">
        <w:tc>
          <w:tcPr>
            <w:tcW w:w="6203" w:type="dxa"/>
            <w:gridSpan w:val="7"/>
            <w:tcBorders>
              <w:top w:val="single" w:sz="4" w:space="0" w:color="FFFFFF"/>
              <w:left w:val="single" w:sz="4" w:space="0" w:color="auto"/>
              <w:bottom w:val="nil"/>
              <w:right w:val="nil"/>
            </w:tcBorders>
            <w:shd w:val="clear" w:color="auto" w:fill="FFFFFF"/>
          </w:tcPr>
          <w:p w14:paraId="67185617"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BABABC4" w14:textId="1D9F1E1C" w:rsidR="001B23B7" w:rsidRPr="00612E08" w:rsidRDefault="00877DAA" w:rsidP="0065079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D10E53">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3E937E5" w14:textId="2880C56C" w:rsidR="001B23B7" w:rsidRPr="00612E08" w:rsidRDefault="00877DAA" w:rsidP="0065079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D10E53">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5DF1D46" w14:textId="77777777" w:rsidTr="007354DE">
        <w:tc>
          <w:tcPr>
            <w:tcW w:w="9180" w:type="dxa"/>
            <w:gridSpan w:val="11"/>
            <w:tcBorders>
              <w:top w:val="nil"/>
              <w:left w:val="single" w:sz="4" w:space="0" w:color="auto"/>
              <w:bottom w:val="single" w:sz="4" w:space="0" w:color="auto"/>
              <w:right w:val="single" w:sz="4" w:space="0" w:color="auto"/>
            </w:tcBorders>
            <w:shd w:val="clear" w:color="auto" w:fill="FFFFFF"/>
          </w:tcPr>
          <w:p w14:paraId="3940597E"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05B627A" w14:textId="77777777" w:rsidR="001B23B7" w:rsidRDefault="001B23B7" w:rsidP="0065079D">
            <w:pPr>
              <w:rPr>
                <w:rFonts w:ascii="Times New Roman" w:eastAsia="Times New Roman" w:hAnsi="Times New Roman" w:cs="Times New Roman"/>
                <w:sz w:val="20"/>
                <w:szCs w:val="20"/>
                <w:lang w:eastAsia="sk-SK"/>
              </w:rPr>
            </w:pPr>
          </w:p>
          <w:p w14:paraId="3518CD16" w14:textId="27EA4F27" w:rsidR="00D10E53" w:rsidRDefault="00D10E53" w:rsidP="00D10E53">
            <w:pPr>
              <w:rPr>
                <w:rFonts w:ascii="Times New Roman" w:eastAsia="Times New Roman" w:hAnsi="Times New Roman" w:cs="Times New Roman"/>
                <w:sz w:val="20"/>
                <w:szCs w:val="20"/>
                <w:lang w:eastAsia="sk-SK"/>
              </w:rPr>
            </w:pPr>
            <w:r w:rsidRPr="00D10E53">
              <w:rPr>
                <w:rFonts w:ascii="Times New Roman" w:eastAsia="Times New Roman" w:hAnsi="Times New Roman" w:cs="Times New Roman"/>
                <w:sz w:val="20"/>
                <w:szCs w:val="20"/>
                <w:lang w:eastAsia="sk-SK"/>
              </w:rPr>
              <w:t>Na vykonanie návrhu zákona bude potrebné prijať vykonávacie právne predpisy v takmer všetkých oblastiach, ktoré návrh zákona upravuje.</w:t>
            </w:r>
          </w:p>
          <w:p w14:paraId="62EB527F" w14:textId="015F06B4" w:rsidR="00D10E53" w:rsidRDefault="00D10E53" w:rsidP="00D10E53">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Prehľad vykonávacích právnych predpisov, ktoré je potrebné prijať je uvedený v § </w:t>
            </w:r>
            <w:r w:rsidR="00AA3002">
              <w:rPr>
                <w:rFonts w:ascii="Times New Roman" w:eastAsia="Times New Roman" w:hAnsi="Times New Roman" w:cs="Times New Roman"/>
                <w:sz w:val="20"/>
                <w:szCs w:val="20"/>
                <w:lang w:eastAsia="sk-SK"/>
              </w:rPr>
              <w:t xml:space="preserve">170 </w:t>
            </w:r>
            <w:r>
              <w:rPr>
                <w:rFonts w:ascii="Times New Roman" w:eastAsia="Times New Roman" w:hAnsi="Times New Roman" w:cs="Times New Roman"/>
                <w:sz w:val="20"/>
                <w:szCs w:val="20"/>
                <w:lang w:eastAsia="sk-SK"/>
              </w:rPr>
              <w:t>návrhu zákona.</w:t>
            </w:r>
          </w:p>
          <w:p w14:paraId="74B604B2" w14:textId="6A96C537" w:rsidR="00D10E53" w:rsidRPr="00612E08" w:rsidRDefault="00D10E53" w:rsidP="00D10E53">
            <w:pPr>
              <w:rPr>
                <w:rFonts w:ascii="Times New Roman" w:eastAsia="Times New Roman" w:hAnsi="Times New Roman" w:cs="Times New Roman"/>
                <w:sz w:val="20"/>
                <w:szCs w:val="20"/>
                <w:lang w:eastAsia="sk-SK"/>
              </w:rPr>
            </w:pPr>
          </w:p>
        </w:tc>
      </w:tr>
      <w:tr w:rsidR="00612E08" w:rsidRPr="00612E08" w14:paraId="5BBA464C" w14:textId="77777777" w:rsidTr="007354D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B72BC9A"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FFC4332" w14:textId="77777777" w:rsidTr="007354DE">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519B646E" w14:textId="77777777">
              <w:trPr>
                <w:trHeight w:val="90"/>
              </w:trPr>
              <w:tc>
                <w:tcPr>
                  <w:tcW w:w="8643" w:type="dxa"/>
                </w:tcPr>
                <w:p w14:paraId="1427B019" w14:textId="77777777" w:rsidR="00A7788F" w:rsidRPr="00612E08" w:rsidRDefault="00A7788F" w:rsidP="0065079D">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6BEC56AB" w14:textId="77777777">
              <w:trPr>
                <w:trHeight w:val="296"/>
              </w:trPr>
              <w:tc>
                <w:tcPr>
                  <w:tcW w:w="8643" w:type="dxa"/>
                </w:tcPr>
                <w:p w14:paraId="5168B663" w14:textId="4D0A0762" w:rsidR="00A7788F" w:rsidRPr="00612E08" w:rsidRDefault="00A7788F" w:rsidP="0065079D">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DA0016">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DA0016">
                        <w:rPr>
                          <w:rFonts w:ascii="MS Gothic" w:eastAsia="MS Gothic" w:hAnsi="MS Gothic" w:hint="eastAsia"/>
                          <w:b/>
                          <w:iCs/>
                          <w:color w:val="auto"/>
                          <w:sz w:val="20"/>
                          <w:szCs w:val="20"/>
                        </w:rPr>
                        <w:t>☐</w:t>
                      </w:r>
                    </w:sdtContent>
                  </w:sdt>
                  <w:r w:rsidRPr="00612E08">
                    <w:rPr>
                      <w:b/>
                      <w:iCs/>
                      <w:color w:val="auto"/>
                      <w:sz w:val="20"/>
                      <w:szCs w:val="20"/>
                    </w:rPr>
                    <w:t xml:space="preserve"> Nie</w:t>
                  </w:r>
                </w:p>
                <w:p w14:paraId="3929D96B" w14:textId="77777777" w:rsidR="00A7788F" w:rsidRPr="00612E08" w:rsidRDefault="00A7788F" w:rsidP="0065079D">
                  <w:pPr>
                    <w:pStyle w:val="Default"/>
                    <w:rPr>
                      <w:i/>
                      <w:iCs/>
                      <w:color w:val="auto"/>
                      <w:sz w:val="20"/>
                      <w:szCs w:val="20"/>
                    </w:rPr>
                  </w:pPr>
                </w:p>
                <w:p w14:paraId="1586B577" w14:textId="77777777" w:rsidR="00A7788F" w:rsidRPr="00612E08" w:rsidRDefault="00A7788F" w:rsidP="0065079D">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11659C26" w14:textId="77777777">
              <w:trPr>
                <w:trHeight w:val="296"/>
              </w:trPr>
              <w:tc>
                <w:tcPr>
                  <w:tcW w:w="8643" w:type="dxa"/>
                </w:tcPr>
                <w:p w14:paraId="6C76E456" w14:textId="2A8CC132" w:rsidR="00DA0016" w:rsidRPr="00DA0016" w:rsidRDefault="00DA0016" w:rsidP="00DA0016">
                  <w:pPr>
                    <w:spacing w:after="0" w:line="240" w:lineRule="auto"/>
                    <w:jc w:val="both"/>
                    <w:rPr>
                      <w:rFonts w:ascii="Times New Roman" w:eastAsia="Times New Roman" w:hAnsi="Times New Roman" w:cs="Times New Roman"/>
                      <w:sz w:val="20"/>
                      <w:szCs w:val="20"/>
                      <w:lang w:eastAsia="sk-SK"/>
                    </w:rPr>
                  </w:pPr>
                  <w:r>
                    <w:rPr>
                      <w:rFonts w:ascii="Times New Roman" w:hAnsi="Times New Roman" w:cs="Times New Roman"/>
                      <w:sz w:val="20"/>
                      <w:szCs w:val="20"/>
                    </w:rPr>
                    <w:t>Goldplating sa týka vplyvov na podnikateľské prostredie, konkrétne v </w:t>
                  </w:r>
                  <w:r w:rsidRPr="00DA0016">
                    <w:rPr>
                      <w:rFonts w:ascii="Times New Roman" w:eastAsia="Times New Roman" w:hAnsi="Times New Roman" w:cs="Times New Roman"/>
                      <w:sz w:val="20"/>
                      <w:szCs w:val="20"/>
                      <w:lang w:eastAsia="sk-SK"/>
                    </w:rPr>
                    <w:t>§ </w:t>
                  </w:r>
                  <w:r w:rsidR="00AA3002" w:rsidRPr="00DA0016">
                    <w:rPr>
                      <w:rFonts w:ascii="Times New Roman" w:eastAsia="Times New Roman" w:hAnsi="Times New Roman" w:cs="Times New Roman"/>
                      <w:sz w:val="20"/>
                      <w:szCs w:val="20"/>
                      <w:lang w:eastAsia="sk-SK"/>
                    </w:rPr>
                    <w:t>11</w:t>
                  </w:r>
                  <w:r w:rsidR="00AA3002">
                    <w:rPr>
                      <w:rFonts w:ascii="Times New Roman" w:eastAsia="Times New Roman" w:hAnsi="Times New Roman" w:cs="Times New Roman"/>
                      <w:sz w:val="20"/>
                      <w:szCs w:val="20"/>
                      <w:lang w:eastAsia="sk-SK"/>
                    </w:rPr>
                    <w:t>5</w:t>
                  </w:r>
                  <w:r w:rsidR="00AA3002" w:rsidRPr="00DA0016">
                    <w:rPr>
                      <w:rFonts w:ascii="Times New Roman" w:eastAsia="Times New Roman" w:hAnsi="Times New Roman" w:cs="Times New Roman"/>
                      <w:sz w:val="20"/>
                      <w:szCs w:val="20"/>
                      <w:lang w:eastAsia="sk-SK"/>
                    </w:rPr>
                    <w:t xml:space="preserve"> </w:t>
                  </w:r>
                  <w:r w:rsidRPr="00DA0016">
                    <w:rPr>
                      <w:rFonts w:ascii="Times New Roman" w:eastAsia="Times New Roman" w:hAnsi="Times New Roman" w:cs="Times New Roman"/>
                      <w:sz w:val="20"/>
                      <w:szCs w:val="20"/>
                      <w:lang w:eastAsia="sk-SK"/>
                    </w:rPr>
                    <w:t>ods. 5 písm. b) návrhu zákona</w:t>
                  </w:r>
                  <w:r>
                    <w:rPr>
                      <w:rFonts w:ascii="Times New Roman" w:eastAsia="Times New Roman" w:hAnsi="Times New Roman" w:cs="Times New Roman"/>
                      <w:sz w:val="20"/>
                      <w:szCs w:val="20"/>
                      <w:lang w:eastAsia="sk-SK"/>
                    </w:rPr>
                    <w:t>.</w:t>
                  </w:r>
                </w:p>
                <w:p w14:paraId="2822AC6F" w14:textId="77777777" w:rsidR="00DA0016" w:rsidRPr="00DA0016" w:rsidRDefault="00DA0016" w:rsidP="00DA0016">
                  <w:pPr>
                    <w:spacing w:after="0" w:line="240" w:lineRule="auto"/>
                    <w:rPr>
                      <w:rFonts w:ascii="Times New Roman" w:eastAsia="Times New Roman" w:hAnsi="Times New Roman" w:cs="Times New Roman"/>
                      <w:sz w:val="20"/>
                      <w:szCs w:val="20"/>
                      <w:lang w:eastAsia="sk-SK"/>
                    </w:rPr>
                  </w:pPr>
                </w:p>
                <w:p w14:paraId="553DD519" w14:textId="74DC5D9F" w:rsidR="00DA0016" w:rsidRPr="00DA0016" w:rsidRDefault="00DA0016" w:rsidP="00DA0016">
                  <w:pPr>
                    <w:spacing w:after="0" w:line="240" w:lineRule="auto"/>
                    <w:jc w:val="both"/>
                    <w:rPr>
                      <w:rFonts w:ascii="Times New Roman" w:hAnsi="Times New Roman" w:cs="Times New Roman"/>
                      <w:i/>
                      <w:sz w:val="20"/>
                      <w:szCs w:val="20"/>
                    </w:rPr>
                  </w:pPr>
                  <w:r w:rsidRPr="00DA0016">
                    <w:rPr>
                      <w:rFonts w:ascii="Times New Roman" w:hAnsi="Times New Roman" w:cs="Times New Roman"/>
                      <w:i/>
                      <w:sz w:val="20"/>
                      <w:szCs w:val="20"/>
                    </w:rPr>
                    <w:t>§ </w:t>
                  </w:r>
                  <w:r w:rsidR="00AA3002" w:rsidRPr="00DA0016">
                    <w:rPr>
                      <w:rFonts w:ascii="Times New Roman" w:hAnsi="Times New Roman" w:cs="Times New Roman"/>
                      <w:i/>
                      <w:sz w:val="20"/>
                      <w:szCs w:val="20"/>
                    </w:rPr>
                    <w:t>11</w:t>
                  </w:r>
                  <w:r w:rsidR="00AA3002">
                    <w:rPr>
                      <w:rFonts w:ascii="Times New Roman" w:hAnsi="Times New Roman" w:cs="Times New Roman"/>
                      <w:i/>
                      <w:sz w:val="20"/>
                      <w:szCs w:val="20"/>
                    </w:rPr>
                    <w:t>5</w:t>
                  </w:r>
                </w:p>
                <w:p w14:paraId="4024F174" w14:textId="77777777" w:rsidR="00DA0016" w:rsidRPr="00DA0016" w:rsidRDefault="00DA0016" w:rsidP="00DA0016">
                  <w:pPr>
                    <w:spacing w:after="0" w:line="240" w:lineRule="auto"/>
                    <w:jc w:val="both"/>
                    <w:rPr>
                      <w:rFonts w:ascii="Times New Roman" w:hAnsi="Times New Roman" w:cs="Times New Roman"/>
                      <w:i/>
                      <w:sz w:val="20"/>
                      <w:szCs w:val="20"/>
                    </w:rPr>
                  </w:pPr>
                  <w:r w:rsidRPr="00DA0016">
                    <w:rPr>
                      <w:rFonts w:ascii="Times New Roman" w:hAnsi="Times New Roman" w:cs="Times New Roman"/>
                      <w:i/>
                      <w:sz w:val="20"/>
                      <w:szCs w:val="20"/>
                    </w:rPr>
                    <w:t>Register prevádzkovateľov bezpilotných leteckých systémov</w:t>
                  </w:r>
                </w:p>
                <w:p w14:paraId="644FD305" w14:textId="77777777" w:rsidR="00DA0016" w:rsidRPr="00DA0016" w:rsidRDefault="00DA0016" w:rsidP="00DA0016">
                  <w:pPr>
                    <w:spacing w:after="0" w:line="240" w:lineRule="auto"/>
                    <w:jc w:val="both"/>
                    <w:rPr>
                      <w:rFonts w:ascii="Times New Roman" w:hAnsi="Times New Roman" w:cs="Times New Roman"/>
                      <w:i/>
                      <w:sz w:val="20"/>
                      <w:szCs w:val="20"/>
                    </w:rPr>
                  </w:pPr>
                  <w:r w:rsidRPr="00DA0016">
                    <w:rPr>
                      <w:rFonts w:ascii="Times New Roman" w:hAnsi="Times New Roman" w:cs="Times New Roman"/>
                      <w:i/>
                      <w:sz w:val="20"/>
                      <w:szCs w:val="20"/>
                    </w:rPr>
                    <w:t>...</w:t>
                  </w:r>
                </w:p>
                <w:p w14:paraId="655F4586" w14:textId="77777777" w:rsidR="00DA0016" w:rsidRPr="00DA0016" w:rsidRDefault="00DA0016" w:rsidP="00DA0016">
                  <w:pPr>
                    <w:spacing w:after="0" w:line="240" w:lineRule="auto"/>
                    <w:jc w:val="both"/>
                    <w:rPr>
                      <w:rFonts w:ascii="Times New Roman" w:hAnsi="Times New Roman" w:cs="Times New Roman"/>
                      <w:i/>
                      <w:sz w:val="20"/>
                      <w:szCs w:val="20"/>
                    </w:rPr>
                  </w:pPr>
                  <w:r w:rsidRPr="00DA0016">
                    <w:rPr>
                      <w:rFonts w:ascii="Times New Roman" w:hAnsi="Times New Roman" w:cs="Times New Roman"/>
                      <w:i/>
                      <w:sz w:val="20"/>
                      <w:szCs w:val="20"/>
                    </w:rPr>
                    <w:t>(5) Do registra prevádzkovateľov bezpilotných leteckých systémov sa zapisujú</w:t>
                  </w:r>
                </w:p>
                <w:p w14:paraId="12FB164D" w14:textId="77777777" w:rsidR="00DA0016" w:rsidRPr="00DA0016" w:rsidRDefault="00DA0016" w:rsidP="00DA0016">
                  <w:pPr>
                    <w:spacing w:after="0" w:line="240" w:lineRule="auto"/>
                    <w:jc w:val="both"/>
                    <w:rPr>
                      <w:rFonts w:ascii="Times New Roman" w:hAnsi="Times New Roman" w:cs="Times New Roman"/>
                      <w:i/>
                      <w:sz w:val="20"/>
                      <w:szCs w:val="20"/>
                    </w:rPr>
                  </w:pPr>
                  <w:r w:rsidRPr="00DA0016">
                    <w:rPr>
                      <w:rFonts w:ascii="Times New Roman" w:hAnsi="Times New Roman" w:cs="Times New Roman"/>
                      <w:i/>
                      <w:sz w:val="20"/>
                      <w:szCs w:val="20"/>
                    </w:rPr>
                    <w:t>...</w:t>
                  </w:r>
                </w:p>
                <w:p w14:paraId="45933BAC" w14:textId="77777777" w:rsidR="00DA0016" w:rsidRPr="00DA0016" w:rsidRDefault="00DA0016" w:rsidP="00DA0016">
                  <w:pPr>
                    <w:spacing w:after="0" w:line="240" w:lineRule="auto"/>
                    <w:jc w:val="both"/>
                    <w:rPr>
                      <w:rFonts w:ascii="Times New Roman" w:eastAsia="Times New Roman" w:hAnsi="Times New Roman" w:cs="Times New Roman"/>
                      <w:i/>
                      <w:sz w:val="20"/>
                      <w:szCs w:val="20"/>
                      <w:lang w:eastAsia="sk-SK"/>
                    </w:rPr>
                  </w:pPr>
                  <w:r w:rsidRPr="00DA0016">
                    <w:rPr>
                      <w:rFonts w:ascii="Times New Roman" w:hAnsi="Times New Roman" w:cs="Times New Roman"/>
                      <w:i/>
                      <w:sz w:val="20"/>
                      <w:szCs w:val="20"/>
                    </w:rPr>
                    <w:t>b) identifikačné číslo organizácie, ak prevádzkovateľ bezpilotného leteckého systému je fyzická osoba – podnikateľ,</w:t>
                  </w:r>
                </w:p>
                <w:p w14:paraId="3C651C10" w14:textId="77777777" w:rsidR="00DA0016" w:rsidRPr="00DA0016" w:rsidRDefault="00DA0016" w:rsidP="00DA0016">
                  <w:pPr>
                    <w:spacing w:after="0" w:line="240" w:lineRule="auto"/>
                    <w:rPr>
                      <w:rFonts w:ascii="Times New Roman" w:eastAsia="Times New Roman" w:hAnsi="Times New Roman" w:cs="Times New Roman"/>
                      <w:sz w:val="20"/>
                      <w:szCs w:val="20"/>
                      <w:lang w:eastAsia="sk-SK"/>
                    </w:rPr>
                  </w:pPr>
                </w:p>
                <w:p w14:paraId="0DF25ED8" w14:textId="77777777" w:rsidR="00DA0016" w:rsidRPr="00DA0016" w:rsidRDefault="00DA0016" w:rsidP="00DA0016">
                  <w:pPr>
                    <w:keepNext/>
                    <w:spacing w:after="0" w:line="240" w:lineRule="auto"/>
                    <w:rPr>
                      <w:rFonts w:ascii="Times New Roman" w:eastAsia="Times New Roman" w:hAnsi="Times New Roman" w:cs="Times New Roman"/>
                      <w:sz w:val="20"/>
                      <w:szCs w:val="20"/>
                      <w:lang w:eastAsia="sk-SK"/>
                    </w:rPr>
                  </w:pPr>
                  <w:r w:rsidRPr="00DA0016">
                    <w:rPr>
                      <w:rFonts w:ascii="Times New Roman" w:eastAsia="Times New Roman" w:hAnsi="Times New Roman" w:cs="Times New Roman"/>
                      <w:sz w:val="20"/>
                      <w:szCs w:val="20"/>
                      <w:lang w:eastAsia="sk-SK"/>
                    </w:rPr>
                    <w:t>Odôvodnenie:</w:t>
                  </w:r>
                </w:p>
                <w:p w14:paraId="262D2D75" w14:textId="4500A163" w:rsidR="00DA0016" w:rsidRPr="00DA0016" w:rsidRDefault="00DA0016" w:rsidP="00DA0016">
                  <w:pPr>
                    <w:spacing w:after="0" w:line="240" w:lineRule="auto"/>
                    <w:jc w:val="both"/>
                    <w:rPr>
                      <w:rFonts w:ascii="Times New Roman" w:eastAsia="Times New Roman" w:hAnsi="Times New Roman" w:cs="Times New Roman"/>
                      <w:bCs/>
                      <w:sz w:val="20"/>
                      <w:szCs w:val="20"/>
                      <w:lang w:eastAsia="sk-SK"/>
                    </w:rPr>
                  </w:pPr>
                  <w:r w:rsidRPr="00DA0016">
                    <w:rPr>
                      <w:rFonts w:ascii="Times New Roman" w:eastAsia="Times New Roman" w:hAnsi="Times New Roman" w:cs="Times New Roman"/>
                      <w:bCs/>
                      <w:sz w:val="20"/>
                      <w:szCs w:val="20"/>
                      <w:lang w:eastAsia="sk-SK"/>
                    </w:rPr>
                    <w:t>Doplnenie nového údaja zapisovaného do registra prevádzkovateľov bezpilotných leteckých systémov [§ </w:t>
                  </w:r>
                  <w:r w:rsidR="00AA3002" w:rsidRPr="00DA0016">
                    <w:rPr>
                      <w:rFonts w:ascii="Times New Roman" w:eastAsia="Times New Roman" w:hAnsi="Times New Roman" w:cs="Times New Roman"/>
                      <w:bCs/>
                      <w:sz w:val="20"/>
                      <w:szCs w:val="20"/>
                      <w:lang w:eastAsia="sk-SK"/>
                    </w:rPr>
                    <w:t>11</w:t>
                  </w:r>
                  <w:r w:rsidR="00AA3002">
                    <w:rPr>
                      <w:rFonts w:ascii="Times New Roman" w:eastAsia="Times New Roman" w:hAnsi="Times New Roman" w:cs="Times New Roman"/>
                      <w:bCs/>
                      <w:sz w:val="20"/>
                      <w:szCs w:val="20"/>
                      <w:lang w:eastAsia="sk-SK"/>
                    </w:rPr>
                    <w:t>5</w:t>
                  </w:r>
                  <w:r w:rsidR="00AA3002" w:rsidRPr="00DA0016">
                    <w:rPr>
                      <w:rFonts w:ascii="Times New Roman" w:eastAsia="Times New Roman" w:hAnsi="Times New Roman" w:cs="Times New Roman"/>
                      <w:bCs/>
                      <w:sz w:val="20"/>
                      <w:szCs w:val="20"/>
                      <w:lang w:eastAsia="sk-SK"/>
                    </w:rPr>
                    <w:t xml:space="preserve"> </w:t>
                  </w:r>
                  <w:r w:rsidRPr="00DA0016">
                    <w:rPr>
                      <w:rFonts w:ascii="Times New Roman" w:eastAsia="Times New Roman" w:hAnsi="Times New Roman" w:cs="Times New Roman"/>
                      <w:bCs/>
                      <w:sz w:val="20"/>
                      <w:szCs w:val="20"/>
                      <w:lang w:eastAsia="sk-SK"/>
                    </w:rPr>
                    <w:t xml:space="preserve">ods. 5 písm. b)], identifikačné číslo organizácie prevádzkovateľa bezpilotných leteckých systémov, ktorý je fyzickou osobou – podnikateľom, možno považovať za goldplating, ktorý má marginálny vplyv na podnikateľské prostredie. Podľa čl. 14 ods. 2 vykonávacieho nariadenia Komisie (EÚ) 2019/947 z 24. mája 2019 o pravidlách a postupoch prevádzky bezpilotných lietadiel (Ú. v. EÚ L 152, 11.6.2019) [ďalej len „vykonávacie nariadenie (EÚ) 2019/947“] v platnom znení je jedným zo zapisovaných údajov do registra prevádzkovateľov bezpilotných leteckých systémov aj „identifikačné číslo právnických osôb“. Vykonávacie nariadenie (EÚ) 2019/947 v platnom znení ako povinný údaj predmetného registra požaduje identifikačné číslo organizácie (ďalej len „IČO“) len právnickej osoby, keďže v tomto vykonávacom </w:t>
                  </w:r>
                  <w:r w:rsidRPr="00DA0016">
                    <w:rPr>
                      <w:rFonts w:ascii="Times New Roman" w:eastAsia="Times New Roman" w:hAnsi="Times New Roman" w:cs="Times New Roman"/>
                      <w:bCs/>
                      <w:sz w:val="20"/>
                      <w:szCs w:val="20"/>
                      <w:lang w:eastAsia="sk-SK"/>
                    </w:rPr>
                    <w:lastRenderedPageBreak/>
                    <w:t>nariadení (EÚ) sa nerozlišuje, či je podnikateľom právnická osoba alebo fyzická osoba. Avšak v Slovenskej republike majú IČO povinne pridelené aj fyzické osoby – podnikatelia. Avšak podľa čl. 14 ods. 9 vykonávacieho nariadenia (EÚ) 2019/947 v platnom znení „</w:t>
                  </w:r>
                  <w:r w:rsidRPr="00DA0016">
                    <w:rPr>
                      <w:rFonts w:ascii="Times New Roman" w:eastAsia="Times New Roman" w:hAnsi="Times New Roman" w:cs="Times New Roman"/>
                      <w:bCs/>
                      <w:i/>
                      <w:sz w:val="20"/>
                      <w:szCs w:val="20"/>
                      <w:lang w:eastAsia="sk-SK"/>
                    </w:rPr>
                    <w:t>môžu členské štáty okrem údajov vymedzených v bode 2 zhromažďovať dodatočné informácie o totožnosti od prevádzkovateľov UAS</w:t>
                  </w:r>
                  <w:r w:rsidRPr="00DA0016">
                    <w:rPr>
                      <w:rFonts w:ascii="Times New Roman" w:eastAsia="Times New Roman" w:hAnsi="Times New Roman" w:cs="Times New Roman"/>
                      <w:bCs/>
                      <w:sz w:val="20"/>
                      <w:szCs w:val="20"/>
                      <w:lang w:eastAsia="sk-SK"/>
                    </w:rPr>
                    <w:t>“. Podľa § 9 ods. 6 zákona č. 272/2015 Z. z. o registri právnických osôb, podnikateľov a orgánov verejnej moci a o zmene a doplnení niektorých zákonov v znení neskorších predpisov platí „</w:t>
                  </w:r>
                  <w:r w:rsidRPr="00DA0016">
                    <w:rPr>
                      <w:rFonts w:ascii="Times New Roman" w:eastAsia="Times New Roman" w:hAnsi="Times New Roman" w:cs="Times New Roman"/>
                      <w:bCs/>
                      <w:i/>
                      <w:sz w:val="20"/>
                      <w:szCs w:val="20"/>
                      <w:lang w:eastAsia="sk-SK"/>
                    </w:rPr>
                    <w:t>Ten, komu bolo pridelené identifikačné číslo organizácie a chce podnikať alebo vykonávať činnosť podľa § 2 ods. 2 písm. c), je povinný uvádzať pridelené identifikačné číslo organizácie v úradnom styku s orgánom verejnej moci, ktorý je oprávnený vydať doklad o oprávnení na vykonávanie tejto činnosti; to platí, aj keď skôr vydané oprávnenie na vykonávanie tejto činnosti zaniklo.</w:t>
                  </w:r>
                  <w:r w:rsidRPr="00DA0016">
                    <w:rPr>
                      <w:rFonts w:ascii="Times New Roman" w:eastAsia="Times New Roman" w:hAnsi="Times New Roman" w:cs="Times New Roman"/>
                      <w:bCs/>
                      <w:sz w:val="20"/>
                      <w:szCs w:val="20"/>
                      <w:lang w:eastAsia="sk-SK"/>
                    </w:rPr>
                    <w:t xml:space="preserve">“. Údaj o IČO fyzickej osoby – podnikateľa môže byť ako jedinečný identifikátor nápomocný pri výkone úradnej činnosti a je dostupný automatizovane pre orgány verejnej moci z registra právnických osôb, podnikateľov a orgánov verejnej moci, t. j. informačného systému verejnej správy na účely zákona č. 177/2018 Z. z. o niektorých opatreniach na znižovanie administratívnej záťaže využívaním informačných systémov verejnej správy a o zmene a doplnení niektorých zákonov (zákon proti byrokracii) v znení neskorších predpisov. </w:t>
                  </w:r>
                </w:p>
                <w:p w14:paraId="64C5C00D" w14:textId="3977F5C9" w:rsidR="00DA0016" w:rsidRPr="00612E08" w:rsidRDefault="00DA0016" w:rsidP="00992944">
                  <w:pPr>
                    <w:spacing w:after="0" w:line="240" w:lineRule="auto"/>
                    <w:jc w:val="both"/>
                    <w:rPr>
                      <w:rFonts w:ascii="Segoe UI Symbol" w:hAnsi="Segoe UI Symbol" w:cs="Segoe UI Symbol"/>
                      <w:sz w:val="20"/>
                      <w:szCs w:val="20"/>
                    </w:rPr>
                  </w:pPr>
                </w:p>
              </w:tc>
            </w:tr>
          </w:tbl>
          <w:p w14:paraId="02242717" w14:textId="77777777" w:rsidR="001B23B7" w:rsidRPr="00612E08" w:rsidRDefault="001B23B7" w:rsidP="0065079D">
            <w:pPr>
              <w:jc w:val="both"/>
              <w:rPr>
                <w:rFonts w:ascii="Times New Roman" w:eastAsia="Times New Roman" w:hAnsi="Times New Roman" w:cs="Times New Roman"/>
                <w:i/>
                <w:sz w:val="20"/>
                <w:szCs w:val="20"/>
                <w:lang w:eastAsia="sk-SK"/>
              </w:rPr>
            </w:pPr>
          </w:p>
        </w:tc>
      </w:tr>
      <w:tr w:rsidR="00612E08" w:rsidRPr="00612E08" w14:paraId="6C791403" w14:textId="77777777" w:rsidTr="007354DE">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4BAAA497" w14:textId="77777777" w:rsidR="001B23B7" w:rsidRPr="00612E08" w:rsidRDefault="001B23B7" w:rsidP="0065079D">
            <w:pPr>
              <w:jc w:val="center"/>
              <w:rPr>
                <w:rFonts w:ascii="Times New Roman" w:eastAsia="Times New Roman" w:hAnsi="Times New Roman" w:cs="Times New Roman"/>
                <w:sz w:val="20"/>
                <w:szCs w:val="20"/>
                <w:lang w:eastAsia="sk-SK"/>
              </w:rPr>
            </w:pPr>
          </w:p>
        </w:tc>
      </w:tr>
      <w:tr w:rsidR="00612E08" w:rsidRPr="00612E08" w14:paraId="670FDEF1" w14:textId="77777777" w:rsidTr="007354D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C01AB27"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D978A13" w14:textId="77777777" w:rsidTr="007354DE">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6E8B36B"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0837F0FB"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524903E" w14:textId="77777777" w:rsidR="001B23B7" w:rsidRDefault="001B23B7" w:rsidP="0065079D">
            <w:pPr>
              <w:rPr>
                <w:rFonts w:ascii="Times New Roman" w:eastAsia="Times New Roman" w:hAnsi="Times New Roman" w:cs="Times New Roman"/>
                <w:i/>
                <w:sz w:val="20"/>
                <w:szCs w:val="20"/>
                <w:lang w:eastAsia="sk-SK"/>
              </w:rPr>
            </w:pPr>
          </w:p>
          <w:p w14:paraId="46BE8A2B" w14:textId="1FC3969A" w:rsidR="00896332" w:rsidRDefault="00896332" w:rsidP="0065079D">
            <w:pPr>
              <w:jc w:val="both"/>
              <w:rPr>
                <w:rFonts w:ascii="Times" w:hAnsi="Times" w:cs="Times"/>
                <w:sz w:val="20"/>
                <w:szCs w:val="20"/>
              </w:rPr>
            </w:pPr>
            <w:r w:rsidRPr="00842D38">
              <w:rPr>
                <w:rFonts w:ascii="Times" w:hAnsi="Times" w:cs="Times"/>
                <w:sz w:val="20"/>
                <w:szCs w:val="20"/>
              </w:rPr>
              <w:t xml:space="preserve">Účelnosť prijatia navrhovanej </w:t>
            </w:r>
            <w:r>
              <w:rPr>
                <w:rFonts w:ascii="Times" w:hAnsi="Times" w:cs="Times"/>
                <w:sz w:val="20"/>
                <w:szCs w:val="20"/>
              </w:rPr>
              <w:t xml:space="preserve">právnej </w:t>
            </w:r>
            <w:r w:rsidRPr="00842D38">
              <w:rPr>
                <w:rFonts w:ascii="Times" w:hAnsi="Times" w:cs="Times"/>
                <w:sz w:val="20"/>
                <w:szCs w:val="20"/>
              </w:rPr>
              <w:t xml:space="preserve">úpravy sa preskúma najneskôr do </w:t>
            </w:r>
            <w:r w:rsidR="00AF3C76">
              <w:rPr>
                <w:rFonts w:ascii="Times" w:hAnsi="Times" w:cs="Times"/>
                <w:sz w:val="20"/>
                <w:szCs w:val="20"/>
              </w:rPr>
              <w:t>dvoch</w:t>
            </w:r>
            <w:r w:rsidRPr="00842D38">
              <w:rPr>
                <w:rFonts w:ascii="Times" w:hAnsi="Times" w:cs="Times"/>
                <w:sz w:val="20"/>
                <w:szCs w:val="20"/>
              </w:rPr>
              <w:t xml:space="preserve"> rokov od nadobudnutia jej účinnosti a v prípade potreby v tejto periodicite aj naďalej.</w:t>
            </w:r>
          </w:p>
          <w:p w14:paraId="16C75FD3" w14:textId="77777777" w:rsidR="00896332" w:rsidRDefault="00896332" w:rsidP="0065079D">
            <w:pPr>
              <w:jc w:val="both"/>
              <w:rPr>
                <w:rFonts w:ascii="Times" w:hAnsi="Times" w:cs="Times"/>
                <w:sz w:val="20"/>
                <w:szCs w:val="20"/>
              </w:rPr>
            </w:pPr>
          </w:p>
          <w:p w14:paraId="79B3F113" w14:textId="443C19EC" w:rsidR="00896332" w:rsidRDefault="00896332" w:rsidP="0065079D">
            <w:pPr>
              <w:jc w:val="both"/>
              <w:rPr>
                <w:rFonts w:ascii="Times New Roman" w:eastAsia="Times New Roman" w:hAnsi="Times New Roman" w:cs="Times New Roman"/>
                <w:sz w:val="20"/>
                <w:szCs w:val="20"/>
                <w:lang w:eastAsia="sk-SK"/>
              </w:rPr>
            </w:pPr>
            <w:r>
              <w:rPr>
                <w:rFonts w:ascii="Times" w:hAnsi="Times" w:cs="Times"/>
                <w:sz w:val="20"/>
                <w:szCs w:val="20"/>
              </w:rPr>
              <w:t>Preskúmanie účelnosti sa bude realizovať na základe poznatkov získaných z aplikačnej praxe, aby sa overil účel prijatia navrhovan</w:t>
            </w:r>
            <w:r w:rsidR="00CF45F3">
              <w:rPr>
                <w:rFonts w:ascii="Times" w:hAnsi="Times" w:cs="Times"/>
                <w:sz w:val="20"/>
                <w:szCs w:val="20"/>
              </w:rPr>
              <w:t>ej právnej úpravy</w:t>
            </w:r>
            <w:r w:rsidR="00AF3C76">
              <w:rPr>
                <w:rFonts w:ascii="Times" w:hAnsi="Times" w:cs="Times"/>
                <w:sz w:val="20"/>
                <w:szCs w:val="20"/>
              </w:rPr>
              <w:t>, ako aj vzhľadom na nové právne záväzné akty Európskej únie alebo vzhľadom na novelizáciu existujúcich právne záväzných aktov Európskej únie v oblasti civilného letectva</w:t>
            </w:r>
            <w:r w:rsidR="00E82C72">
              <w:rPr>
                <w:rFonts w:ascii="Times New Roman" w:eastAsia="Times New Roman" w:hAnsi="Times New Roman" w:cs="Times New Roman"/>
                <w:sz w:val="20"/>
                <w:szCs w:val="20"/>
                <w:lang w:eastAsia="sk-SK"/>
              </w:rPr>
              <w:t>.</w:t>
            </w:r>
            <w:r w:rsidR="00511DDF">
              <w:rPr>
                <w:rFonts w:ascii="Times New Roman" w:eastAsia="Times New Roman" w:hAnsi="Times New Roman" w:cs="Times New Roman"/>
                <w:sz w:val="20"/>
                <w:szCs w:val="20"/>
                <w:lang w:eastAsia="sk-SK"/>
              </w:rPr>
              <w:t xml:space="preserve"> Indikátormi, ktoré budú predmetom preskúmania bude počet kontrol vykonaných príslušnými orgánmi štátnej správy</w:t>
            </w:r>
            <w:r w:rsidR="00A85353">
              <w:rPr>
                <w:rFonts w:ascii="Times New Roman" w:eastAsia="Times New Roman" w:hAnsi="Times New Roman" w:cs="Times New Roman"/>
                <w:sz w:val="20"/>
                <w:szCs w:val="20"/>
                <w:lang w:eastAsia="sk-SK"/>
              </w:rPr>
              <w:t xml:space="preserve">, </w:t>
            </w:r>
            <w:r w:rsidR="00511DDF">
              <w:rPr>
                <w:rFonts w:ascii="Times New Roman" w:eastAsia="Times New Roman" w:hAnsi="Times New Roman" w:cs="Times New Roman"/>
                <w:sz w:val="20"/>
                <w:szCs w:val="20"/>
                <w:lang w:eastAsia="sk-SK"/>
              </w:rPr>
              <w:t>počet porušení</w:t>
            </w:r>
            <w:r w:rsidR="00024906">
              <w:rPr>
                <w:rFonts w:ascii="Times New Roman" w:eastAsia="Times New Roman" w:hAnsi="Times New Roman" w:cs="Times New Roman"/>
                <w:sz w:val="20"/>
                <w:szCs w:val="20"/>
                <w:lang w:eastAsia="sk-SK"/>
              </w:rPr>
              <w:t>, sankčných konaní</w:t>
            </w:r>
            <w:r w:rsidR="00511DDF">
              <w:rPr>
                <w:rFonts w:ascii="Times New Roman" w:eastAsia="Times New Roman" w:hAnsi="Times New Roman" w:cs="Times New Roman"/>
                <w:sz w:val="20"/>
                <w:szCs w:val="20"/>
                <w:lang w:eastAsia="sk-SK"/>
              </w:rPr>
              <w:t xml:space="preserve"> a výška udelených pokút</w:t>
            </w:r>
            <w:r w:rsidR="00A85353">
              <w:rPr>
                <w:rFonts w:ascii="Times New Roman" w:eastAsia="Times New Roman" w:hAnsi="Times New Roman" w:cs="Times New Roman"/>
                <w:sz w:val="20"/>
                <w:szCs w:val="20"/>
                <w:lang w:eastAsia="sk-SK"/>
              </w:rPr>
              <w:t xml:space="preserve">, počet prijatých vyhlásení </w:t>
            </w:r>
            <w:r w:rsidR="00A85353" w:rsidRPr="00A85353">
              <w:rPr>
                <w:rFonts w:ascii="Times New Roman" w:eastAsia="Times New Roman" w:hAnsi="Times New Roman" w:cs="Times New Roman"/>
                <w:sz w:val="20"/>
                <w:szCs w:val="20"/>
                <w:lang w:eastAsia="sk-SK"/>
              </w:rPr>
              <w:t>o spôsobilosti a dostupnosti prostriedkov</w:t>
            </w:r>
            <w:r w:rsidR="00024906">
              <w:rPr>
                <w:rFonts w:ascii="Times New Roman" w:eastAsia="Times New Roman" w:hAnsi="Times New Roman" w:cs="Times New Roman"/>
                <w:sz w:val="20"/>
                <w:szCs w:val="20"/>
                <w:lang w:eastAsia="sk-SK"/>
              </w:rPr>
              <w:t>, počet vydaných povolení, poverení a osvedčení</w:t>
            </w:r>
            <w:r w:rsidR="00511DDF">
              <w:rPr>
                <w:rFonts w:ascii="Times New Roman" w:eastAsia="Times New Roman" w:hAnsi="Times New Roman" w:cs="Times New Roman"/>
                <w:sz w:val="20"/>
                <w:szCs w:val="20"/>
                <w:lang w:eastAsia="sk-SK"/>
              </w:rPr>
              <w:t>.</w:t>
            </w:r>
          </w:p>
          <w:p w14:paraId="0734546D" w14:textId="344BAE8E" w:rsidR="00635486" w:rsidRPr="00612E08" w:rsidRDefault="00635486" w:rsidP="00511DDF">
            <w:pPr>
              <w:jc w:val="both"/>
              <w:rPr>
                <w:rFonts w:ascii="Times New Roman" w:eastAsia="Times New Roman" w:hAnsi="Times New Roman" w:cs="Times New Roman"/>
                <w:i/>
                <w:sz w:val="20"/>
                <w:szCs w:val="20"/>
                <w:lang w:eastAsia="sk-SK"/>
              </w:rPr>
            </w:pPr>
          </w:p>
        </w:tc>
      </w:tr>
      <w:tr w:rsidR="00612E08" w:rsidRPr="00612E08" w14:paraId="49A31DC5" w14:textId="77777777" w:rsidTr="007354DE">
        <w:tc>
          <w:tcPr>
            <w:tcW w:w="9180" w:type="dxa"/>
            <w:gridSpan w:val="11"/>
            <w:tcBorders>
              <w:top w:val="nil"/>
              <w:left w:val="nil"/>
              <w:bottom w:val="single" w:sz="4" w:space="0" w:color="auto"/>
              <w:right w:val="nil"/>
            </w:tcBorders>
            <w:shd w:val="clear" w:color="auto" w:fill="FFFFFF"/>
          </w:tcPr>
          <w:p w14:paraId="3998E8BF" w14:textId="77777777" w:rsidR="001B23B7" w:rsidRPr="00612E08" w:rsidRDefault="001B23B7" w:rsidP="0065079D">
            <w:pPr>
              <w:jc w:val="both"/>
              <w:rPr>
                <w:rFonts w:ascii="Times New Roman" w:eastAsia="Times New Roman" w:hAnsi="Times New Roman" w:cs="Times New Roman"/>
                <w:b/>
                <w:sz w:val="20"/>
                <w:szCs w:val="20"/>
                <w:lang w:eastAsia="sk-SK"/>
              </w:rPr>
            </w:pPr>
          </w:p>
          <w:p w14:paraId="3A25CC51" w14:textId="77777777" w:rsidR="001B23B7" w:rsidRPr="00612E08" w:rsidRDefault="001B23B7" w:rsidP="0065079D">
            <w:pPr>
              <w:jc w:val="both"/>
              <w:rPr>
                <w:rFonts w:ascii="Times New Roman" w:eastAsia="Times New Roman" w:hAnsi="Times New Roman" w:cs="Times New Roman"/>
                <w:b/>
                <w:sz w:val="20"/>
                <w:szCs w:val="20"/>
                <w:lang w:eastAsia="sk-SK"/>
              </w:rPr>
            </w:pPr>
          </w:p>
          <w:p w14:paraId="571C0C9A" w14:textId="77777777" w:rsidR="001B23B7" w:rsidRPr="00612E08" w:rsidRDefault="001B23B7" w:rsidP="0065079D">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A1C4D3B" w14:textId="77777777" w:rsidR="00A340BB" w:rsidRPr="00612E08" w:rsidRDefault="001B23B7" w:rsidP="0065079D">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5ACBAFBE" w14:textId="77777777" w:rsidR="00A7788F" w:rsidRPr="00612E08" w:rsidRDefault="00A7788F" w:rsidP="0065079D">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321E7A9" w14:textId="77777777" w:rsidR="004C6831" w:rsidRPr="00612E08" w:rsidRDefault="004C6831" w:rsidP="0065079D">
            <w:pPr>
              <w:jc w:val="both"/>
              <w:rPr>
                <w:rFonts w:ascii="Times New Roman" w:eastAsia="Times New Roman" w:hAnsi="Times New Roman" w:cs="Times New Roman"/>
                <w:sz w:val="20"/>
                <w:szCs w:val="20"/>
                <w:lang w:eastAsia="sk-SK"/>
              </w:rPr>
            </w:pPr>
          </w:p>
          <w:p w14:paraId="56C11DDA" w14:textId="77777777" w:rsidR="001B23B7" w:rsidRPr="00612E08" w:rsidRDefault="001B23B7" w:rsidP="0065079D">
            <w:pPr>
              <w:jc w:val="both"/>
              <w:rPr>
                <w:rFonts w:ascii="Times New Roman" w:eastAsia="Times New Roman" w:hAnsi="Times New Roman" w:cs="Times New Roman"/>
                <w:b/>
                <w:sz w:val="20"/>
                <w:szCs w:val="20"/>
                <w:lang w:eastAsia="sk-SK"/>
              </w:rPr>
            </w:pPr>
          </w:p>
        </w:tc>
      </w:tr>
      <w:tr w:rsidR="00612E08" w:rsidRPr="00612E08" w14:paraId="23B113FB"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1B9E5C9"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4699EB05"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B58545B"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66A90E88" w14:textId="79B647F3" w:rsidR="001B23B7" w:rsidRPr="00612E08" w:rsidRDefault="00961B8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E9F71B0"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5D9578F" w14:textId="7E2A1676" w:rsidR="001B23B7" w:rsidRPr="00612E08" w:rsidRDefault="00961B8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3E00F512" w14:textId="77777777" w:rsidR="001B23B7" w:rsidRPr="00EF71A9" w:rsidRDefault="001B23B7" w:rsidP="0065079D">
            <w:pPr>
              <w:rPr>
                <w:rFonts w:ascii="Times New Roman" w:eastAsia="Times New Roman" w:hAnsi="Times New Roman" w:cs="Times New Roman"/>
                <w:b/>
                <w:sz w:val="20"/>
                <w:szCs w:val="20"/>
                <w:lang w:eastAsia="sk-SK"/>
              </w:rPr>
            </w:pPr>
            <w:r w:rsidRPr="00EF71A9">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5C69180" w14:textId="5ACE7997" w:rsidR="001B23B7" w:rsidRPr="00EF71A9" w:rsidRDefault="008861BC" w:rsidP="0065079D">
                <w:pPr>
                  <w:ind w:left="-107" w:right="-108"/>
                  <w:jc w:val="center"/>
                  <w:rPr>
                    <w:rFonts w:ascii="Times New Roman" w:eastAsia="Times New Roman" w:hAnsi="Times New Roman" w:cs="Times New Roman"/>
                    <w:b/>
                    <w:sz w:val="20"/>
                    <w:szCs w:val="20"/>
                    <w:lang w:eastAsia="sk-SK"/>
                  </w:rPr>
                </w:pPr>
                <w:r w:rsidRPr="00EF71A9">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DC8ACCB" w14:textId="77777777" w:rsidR="001B23B7" w:rsidRPr="00EF71A9" w:rsidRDefault="001B23B7" w:rsidP="0065079D">
            <w:pPr>
              <w:ind w:left="34"/>
              <w:rPr>
                <w:rFonts w:ascii="Times New Roman" w:eastAsia="Times New Roman" w:hAnsi="Times New Roman" w:cs="Times New Roman"/>
                <w:b/>
                <w:sz w:val="20"/>
                <w:szCs w:val="20"/>
                <w:lang w:eastAsia="sk-SK"/>
              </w:rPr>
            </w:pPr>
            <w:r w:rsidRPr="00EF71A9">
              <w:rPr>
                <w:rFonts w:ascii="Times New Roman" w:eastAsia="Times New Roman" w:hAnsi="Times New Roman" w:cs="Times New Roman"/>
                <w:b/>
                <w:sz w:val="20"/>
                <w:szCs w:val="20"/>
                <w:lang w:eastAsia="sk-SK"/>
              </w:rPr>
              <w:t>Negatívne</w:t>
            </w:r>
          </w:p>
        </w:tc>
      </w:tr>
      <w:tr w:rsidR="00612E08" w:rsidRPr="00612E08" w14:paraId="009E02E9" w14:textId="77777777" w:rsidTr="004C6831">
        <w:tc>
          <w:tcPr>
            <w:tcW w:w="3812" w:type="dxa"/>
            <w:tcBorders>
              <w:top w:val="nil"/>
              <w:left w:val="single" w:sz="4" w:space="0" w:color="auto"/>
              <w:bottom w:val="nil"/>
              <w:right w:val="single" w:sz="4" w:space="0" w:color="auto"/>
            </w:tcBorders>
            <w:shd w:val="clear" w:color="auto" w:fill="E2E2E2"/>
          </w:tcPr>
          <w:p w14:paraId="19DA01A6" w14:textId="77777777" w:rsidR="00B84F87" w:rsidRPr="00612E08" w:rsidRDefault="00B84F8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B7E072F" w14:textId="77777777" w:rsidR="00B84F87" w:rsidRPr="00612E08" w:rsidRDefault="00B84F8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0CE673AA" w14:textId="77777777" w:rsidR="003145AE" w:rsidRPr="00612E08" w:rsidRDefault="00B84F8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FEFEF36" w14:textId="199DA877" w:rsidR="001B23B7" w:rsidRPr="00612E08" w:rsidRDefault="00933E37"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2B8DC22"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8E1E561" w14:textId="61AB9F2F" w:rsidR="001B23B7" w:rsidRPr="00612E08" w:rsidRDefault="008861BC"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29C310" w14:textId="77777777" w:rsidR="001B23B7" w:rsidRPr="00EF71A9" w:rsidRDefault="001B23B7" w:rsidP="0065079D">
            <w:pPr>
              <w:rPr>
                <w:rFonts w:ascii="Times New Roman" w:eastAsia="Times New Roman" w:hAnsi="Times New Roman" w:cs="Times New Roman"/>
                <w:sz w:val="20"/>
                <w:szCs w:val="20"/>
                <w:lang w:eastAsia="sk-SK"/>
              </w:rPr>
            </w:pPr>
            <w:r w:rsidRPr="00EF71A9">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162CE401" w14:textId="60C75C69" w:rsidR="001B23B7" w:rsidRPr="00EF71A9" w:rsidRDefault="00832237" w:rsidP="0065079D">
                <w:pPr>
                  <w:ind w:left="-107" w:right="-108"/>
                  <w:jc w:val="center"/>
                  <w:rPr>
                    <w:rFonts w:ascii="Times New Roman" w:eastAsia="Times New Roman" w:hAnsi="Times New Roman" w:cs="Times New Roman"/>
                    <w:sz w:val="20"/>
                    <w:szCs w:val="20"/>
                    <w:lang w:eastAsia="sk-SK"/>
                  </w:rPr>
                </w:pPr>
                <w:r w:rsidRPr="00EF71A9">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333ADC3" w14:textId="77777777" w:rsidR="001B23B7" w:rsidRPr="00EF71A9" w:rsidRDefault="001B23B7" w:rsidP="0065079D">
            <w:pPr>
              <w:ind w:left="34"/>
              <w:rPr>
                <w:rFonts w:ascii="Times New Roman" w:eastAsia="Times New Roman" w:hAnsi="Times New Roman" w:cs="Times New Roman"/>
                <w:sz w:val="20"/>
                <w:szCs w:val="20"/>
                <w:lang w:eastAsia="sk-SK"/>
              </w:rPr>
            </w:pPr>
            <w:r w:rsidRPr="00EF71A9">
              <w:rPr>
                <w:rFonts w:ascii="Times New Roman" w:eastAsia="Times New Roman" w:hAnsi="Times New Roman" w:cs="Times New Roman"/>
                <w:sz w:val="20"/>
                <w:szCs w:val="20"/>
                <w:lang w:eastAsia="sk-SK"/>
              </w:rPr>
              <w:t>Čiastočne</w:t>
            </w:r>
          </w:p>
        </w:tc>
      </w:tr>
      <w:tr w:rsidR="00612E08" w:rsidRPr="00612E08" w14:paraId="57510EDD" w14:textId="77777777" w:rsidTr="004C6831">
        <w:tc>
          <w:tcPr>
            <w:tcW w:w="3812" w:type="dxa"/>
            <w:tcBorders>
              <w:top w:val="nil"/>
              <w:left w:val="single" w:sz="4" w:space="0" w:color="auto"/>
              <w:bottom w:val="nil"/>
              <w:right w:val="single" w:sz="4" w:space="0" w:color="auto"/>
            </w:tcBorders>
            <w:shd w:val="clear" w:color="auto" w:fill="E2E2E2"/>
          </w:tcPr>
          <w:p w14:paraId="48E25BCB" w14:textId="77777777" w:rsidR="003145AE" w:rsidRPr="00612E08" w:rsidRDefault="003145AE"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EE84899" w14:textId="77777777" w:rsidR="003145AE" w:rsidRPr="00612E08" w:rsidRDefault="003145AE"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035F053" w14:textId="77777777" w:rsidR="003145AE" w:rsidRPr="00612E08" w:rsidRDefault="003145AE"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5051525B" w14:textId="77777777" w:rsidR="003145AE" w:rsidRPr="00612E08" w:rsidRDefault="00131302"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AD13B5B" w14:textId="77777777" w:rsidR="003145AE" w:rsidRPr="00612E08" w:rsidRDefault="003145AE"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27DF0B25" w14:textId="77777777" w:rsidR="003145AE" w:rsidRPr="00612E08" w:rsidRDefault="00131302" w:rsidP="0065079D">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2BB524C" w14:textId="77777777" w:rsidR="003145AE" w:rsidRPr="00612E08" w:rsidRDefault="003145AE" w:rsidP="0065079D">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E4C52E5"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BB42BA5" w14:textId="77777777" w:rsidR="003145AE" w:rsidRPr="00612E08" w:rsidRDefault="003145AE" w:rsidP="0065079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9FB4058" w14:textId="77777777" w:rsidR="003145AE" w:rsidRPr="00612E08" w:rsidRDefault="003145AE" w:rsidP="0065079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6E03CEC" w14:textId="77777777" w:rsidR="003145AE" w:rsidRPr="00612E08" w:rsidRDefault="003145AE"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38DF21E" w14:textId="77777777" w:rsidR="003145AE" w:rsidRPr="00612E08" w:rsidRDefault="003145AE"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78E2E34" w14:textId="77777777" w:rsidR="003145AE" w:rsidRPr="00612E08" w:rsidRDefault="00131302"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48F81C5" w14:textId="77777777" w:rsidR="003145AE" w:rsidRPr="00612E08" w:rsidRDefault="003145AE"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072263A" w14:textId="14404EE8" w:rsidR="003145AE" w:rsidRPr="00612E08" w:rsidRDefault="00955212"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63159BC" w14:textId="77777777" w:rsidR="003145AE" w:rsidRPr="00612E08" w:rsidRDefault="003145AE"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1A778E6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114ED9C" w14:textId="77777777" w:rsidR="00A7788F" w:rsidRPr="00612E08" w:rsidRDefault="00A7788F" w:rsidP="0065079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EC7261" w14:textId="77777777" w:rsidR="00A7788F" w:rsidRPr="00612E08" w:rsidRDefault="00CD6E04"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BECE4FA" w14:textId="77777777" w:rsidR="00A7788F" w:rsidRPr="00612E08" w:rsidRDefault="00A7788F"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A1940D6" w14:textId="77777777" w:rsidR="00A7788F" w:rsidRPr="00612E08" w:rsidRDefault="00A7788F" w:rsidP="0065079D">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5D90871" w14:textId="77777777" w:rsidR="00A7788F" w:rsidRPr="00612E08" w:rsidRDefault="00A7788F"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225A175" w14:textId="77777777" w:rsidR="00A7788F" w:rsidRPr="00612E08" w:rsidRDefault="00014270"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8AFC724" w14:textId="77777777" w:rsidR="00A7788F" w:rsidRPr="00612E08" w:rsidRDefault="00A7788F"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57BA7BC"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79F4648"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45826D4" w14:textId="77777777" w:rsidR="007F587A" w:rsidRPr="00612E08" w:rsidRDefault="007F587A"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4D6516F"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CFECE91" w14:textId="77D85C33" w:rsidR="007F587A" w:rsidRPr="00612E08" w:rsidRDefault="00F34D8E"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6474FD6"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8CEC9AB" w14:textId="7A33FDF2" w:rsidR="007F587A" w:rsidRPr="00612E08" w:rsidRDefault="00F34D8E"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01B6197" w14:textId="77777777" w:rsidR="007F587A" w:rsidRPr="00612E08" w:rsidRDefault="007F587A"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96E486F"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3DEB4E3"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11CE16EC" w14:textId="4880A795" w:rsidR="007F587A" w:rsidRPr="00612E08" w:rsidRDefault="002C2858"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A5226E4"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CAAB36C"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BB211B9"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95EB7BA" w14:textId="77777777" w:rsidR="007F587A" w:rsidRPr="00612E08" w:rsidRDefault="00131302"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1BB4C62"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6B8D2AB" w14:textId="77777777" w:rsidTr="00203EE3">
        <w:tc>
          <w:tcPr>
            <w:tcW w:w="3812" w:type="dxa"/>
            <w:tcBorders>
              <w:top w:val="nil"/>
              <w:left w:val="single" w:sz="4" w:space="0" w:color="000000"/>
              <w:bottom w:val="nil"/>
              <w:right w:val="single" w:sz="4" w:space="0" w:color="000000"/>
            </w:tcBorders>
            <w:shd w:val="clear" w:color="auto" w:fill="E2E2E2"/>
          </w:tcPr>
          <w:p w14:paraId="56DD957A"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DBC4A48" w14:textId="77777777" w:rsidR="007F587A" w:rsidRPr="00612E08" w:rsidRDefault="007F587A"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B7A6149" w14:textId="697D4B79" w:rsidR="007F587A" w:rsidRPr="00612E08" w:rsidRDefault="002C2858"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0F2D8AD" w14:textId="77777777" w:rsidR="007F587A" w:rsidRPr="00612E08" w:rsidRDefault="007F587A" w:rsidP="0065079D">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F6F56AA" w14:textId="77777777" w:rsidR="007F587A" w:rsidRPr="00612E08" w:rsidRDefault="007F587A"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D5C8E4C"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2CBF1F2" w14:textId="77777777" w:rsidR="007F587A" w:rsidRPr="00612E08" w:rsidRDefault="00131302"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50D9FD1" w14:textId="77777777" w:rsidR="007F587A" w:rsidRPr="00612E08" w:rsidRDefault="007F587A" w:rsidP="0065079D">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9EF144E"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B76B75F"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4659BC5"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lastRenderedPageBreak/>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9158964" w14:textId="1E55FE4D" w:rsidR="007F587A" w:rsidRPr="00612E08" w:rsidRDefault="00AF3C7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A449D56"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554EE8B" w14:textId="77777777" w:rsidR="007F587A" w:rsidRPr="00612E08" w:rsidRDefault="007F587A" w:rsidP="0065079D">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6501F8B" w14:textId="77777777" w:rsidR="007F587A" w:rsidRPr="00612E08" w:rsidRDefault="007F587A" w:rsidP="0065079D">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AD6D132" w14:textId="5861C267" w:rsidR="007F587A" w:rsidRPr="00612E08" w:rsidRDefault="00AF3C7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E241965"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9E4C179"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3EABB4B"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F20069C" w14:textId="0577026F" w:rsidR="007F587A" w:rsidRPr="00612E08" w:rsidRDefault="008717D8"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AAA6AC3"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6CE7762" w14:textId="2CFC369D" w:rsidR="007F587A" w:rsidRPr="00612E08" w:rsidRDefault="008717D8"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9C6BB74"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812043E" w14:textId="22DC970A" w:rsidR="007F587A" w:rsidRPr="00612E08" w:rsidRDefault="00172143"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3993B7"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D4D2CC4"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7DF31AC"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88170EC" w14:textId="0B892781" w:rsidR="007F587A" w:rsidRPr="00612E08" w:rsidRDefault="00AF3C7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8D5D49F"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E4A84CC" w14:textId="0A8F32FD" w:rsidR="007F587A" w:rsidRPr="00612E08" w:rsidRDefault="00AF3C7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BD53FF4"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F03562C"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E0DAA5A"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C94FEE"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4BB2E86" w14:textId="77777777" w:rsidR="007F587A" w:rsidRPr="00612E08" w:rsidRDefault="007F587A" w:rsidP="0065079D">
            <w:pPr>
              <w:rPr>
                <w:rFonts w:ascii="Times New Roman" w:eastAsia="Times New Roman" w:hAnsi="Times New Roman" w:cs="Times New Roman"/>
                <w:sz w:val="20"/>
                <w:szCs w:val="20"/>
                <w:lang w:eastAsia="sk-SK"/>
              </w:rPr>
            </w:pPr>
          </w:p>
          <w:p w14:paraId="3BF4A3EB" w14:textId="77777777" w:rsidR="007F587A" w:rsidRPr="00612E08" w:rsidRDefault="007F587A" w:rsidP="0065079D">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w:t>
            </w:r>
            <w:r w:rsidR="00377B4B">
              <w:rPr>
                <w:rFonts w:ascii="Times New Roman" w:eastAsia="Times New Roman" w:hAnsi="Times New Roman" w:cs="Times New Roman"/>
                <w:sz w:val="20"/>
                <w:szCs w:val="20"/>
                <w:lang w:eastAsia="sk-SK"/>
              </w:rPr>
              <w:t xml:space="preserve"> č. </w:t>
            </w:r>
            <w:r w:rsidRPr="00612E08">
              <w:rPr>
                <w:rFonts w:ascii="Times New Roman" w:eastAsia="Times New Roman" w:hAnsi="Times New Roman" w:cs="Times New Roman"/>
                <w:sz w:val="20"/>
                <w:szCs w:val="20"/>
                <w:lang w:eastAsia="sk-SK"/>
              </w:rPr>
              <w:t>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3415506"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C679B2C"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DB8D893" w14:textId="77777777" w:rsidR="007F587A" w:rsidRPr="00612E08" w:rsidRDefault="007F587A" w:rsidP="0065079D">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7596755" w14:textId="77777777" w:rsidR="007F587A" w:rsidRPr="00612E08" w:rsidRDefault="007F587A" w:rsidP="0065079D">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BDDD8E1" w14:textId="77777777" w:rsidR="007F587A" w:rsidRPr="00612E08" w:rsidRDefault="00131302"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8D627FF"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A5ACAF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80C45B0"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9DA3DE4" w14:textId="4DE7C150" w:rsidR="007F587A" w:rsidRPr="00612E08" w:rsidRDefault="00AF3C7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4851C36"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19808EC" w14:textId="24DB41D8" w:rsidR="007F587A" w:rsidRPr="00612E08" w:rsidRDefault="00AF3C7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09B469C"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FF0B8B3"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0EA5F68"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4043A75F"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829F3D8"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2C7C9E8E" w14:textId="77777777" w:rsidR="000F2BE9" w:rsidRPr="00612E08" w:rsidRDefault="000F2BE9" w:rsidP="0065079D">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43DB7571" w14:textId="77777777" w:rsidR="000F2BE9" w:rsidRPr="00612E08" w:rsidRDefault="000F2BE9" w:rsidP="0065079D">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5535514F" w14:textId="77777777" w:rsidR="000F2BE9" w:rsidRPr="00612E08" w:rsidRDefault="000F2BE9" w:rsidP="0065079D">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797D14B2"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E8FD811" w14:textId="77777777" w:rsidR="000F2BE9" w:rsidRPr="00612E08" w:rsidRDefault="000F2BE9" w:rsidP="0065079D">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7F60D120" w14:textId="77777777" w:rsidR="000F2BE9" w:rsidRPr="00612E08" w:rsidRDefault="000F2BE9" w:rsidP="0065079D">
            <w:pPr>
              <w:spacing w:after="0" w:line="240" w:lineRule="auto"/>
              <w:ind w:left="54"/>
              <w:rPr>
                <w:rFonts w:ascii="Times New Roman" w:eastAsia="Times New Roman" w:hAnsi="Times New Roman" w:cs="Times New Roman"/>
                <w:b/>
                <w:sz w:val="20"/>
                <w:szCs w:val="20"/>
                <w:lang w:eastAsia="sk-SK"/>
              </w:rPr>
            </w:pPr>
          </w:p>
        </w:tc>
      </w:tr>
      <w:tr w:rsidR="00612E08" w:rsidRPr="00612E08" w14:paraId="6B4871E2" w14:textId="77777777" w:rsidTr="00B547F5">
        <w:tc>
          <w:tcPr>
            <w:tcW w:w="3812" w:type="dxa"/>
            <w:tcBorders>
              <w:top w:val="nil"/>
              <w:left w:val="single" w:sz="4" w:space="0" w:color="auto"/>
              <w:bottom w:val="nil"/>
              <w:right w:val="single" w:sz="4" w:space="0" w:color="auto"/>
            </w:tcBorders>
            <w:shd w:val="clear" w:color="auto" w:fill="E2E2E2"/>
          </w:tcPr>
          <w:p w14:paraId="7E78ACF7" w14:textId="77777777" w:rsidR="000F2BE9" w:rsidRPr="00612E08" w:rsidRDefault="000F2BE9" w:rsidP="0065079D">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76908E8A"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22B94C6E" w14:textId="77777777" w:rsidR="000F2BE9" w:rsidRPr="00612E08" w:rsidRDefault="000F2BE9" w:rsidP="0065079D">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39B5DB06" w14:textId="77777777" w:rsidR="000F2BE9" w:rsidRPr="00612E08" w:rsidRDefault="00635486" w:rsidP="0065079D">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10A03E76"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6E890111"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18FADEF7" w14:textId="77777777" w:rsidR="000F2BE9" w:rsidRPr="00612E08" w:rsidRDefault="000F2BE9" w:rsidP="0065079D">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F320A02" w14:textId="77777777" w:rsidTr="00B547F5">
        <w:tc>
          <w:tcPr>
            <w:tcW w:w="3812" w:type="dxa"/>
            <w:tcBorders>
              <w:top w:val="nil"/>
              <w:left w:val="single" w:sz="4" w:space="0" w:color="auto"/>
              <w:bottom w:val="nil"/>
              <w:right w:val="single" w:sz="4" w:space="0" w:color="auto"/>
            </w:tcBorders>
            <w:shd w:val="clear" w:color="auto" w:fill="E2E2E2"/>
          </w:tcPr>
          <w:p w14:paraId="5545E83B" w14:textId="77777777" w:rsidR="000F2BE9" w:rsidRPr="00612E08" w:rsidRDefault="000F2BE9" w:rsidP="0065079D">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5EB0675"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5463AD57" w14:textId="77777777" w:rsidR="000F2BE9" w:rsidRPr="00612E08" w:rsidRDefault="000F2BE9" w:rsidP="0065079D">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0EFDBFBF" w14:textId="77777777" w:rsidR="000F2BE9" w:rsidRPr="00612E08" w:rsidRDefault="00635486" w:rsidP="0065079D">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37B1AD65"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3655DF92"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176EC2C0" w14:textId="77777777" w:rsidR="000F2BE9" w:rsidRPr="00612E08" w:rsidRDefault="000F2BE9" w:rsidP="0065079D">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1B5626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B6A26E" w14:textId="77777777" w:rsidR="00A340BB" w:rsidRPr="00612E08" w:rsidRDefault="00A340BB"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282162D" w14:textId="77777777" w:rsidR="00A340BB" w:rsidRPr="00612E08" w:rsidRDefault="0023360B"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3998960" w14:textId="77777777" w:rsidR="00A340BB" w:rsidRPr="00612E08" w:rsidRDefault="00A340BB"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437F739" w14:textId="77777777" w:rsidR="00A340BB" w:rsidRPr="00612E08" w:rsidRDefault="0063548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2142D43" w14:textId="77777777" w:rsidR="00A340BB" w:rsidRPr="00612E08" w:rsidRDefault="00A340BB"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B191803" w14:textId="77777777" w:rsidR="00A340BB" w:rsidRPr="00612E08" w:rsidRDefault="0023360B"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CBB1F88" w14:textId="77777777" w:rsidR="00A340BB" w:rsidRPr="00612E08" w:rsidRDefault="00A340BB"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68BB8AB" w14:textId="77777777" w:rsidR="001B23B7" w:rsidRPr="00612E08" w:rsidRDefault="001B23B7" w:rsidP="0065079D">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0627667" w14:textId="77777777" w:rsidTr="007354DE">
        <w:tc>
          <w:tcPr>
            <w:tcW w:w="9176" w:type="dxa"/>
            <w:tcBorders>
              <w:top w:val="single" w:sz="4" w:space="0" w:color="auto"/>
              <w:left w:val="single" w:sz="4" w:space="0" w:color="auto"/>
              <w:bottom w:val="nil"/>
              <w:right w:val="single" w:sz="4" w:space="0" w:color="auto"/>
            </w:tcBorders>
            <w:shd w:val="clear" w:color="auto" w:fill="E2E2E2"/>
          </w:tcPr>
          <w:p w14:paraId="59385003"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8681070" w14:textId="77777777" w:rsidTr="007354DE">
        <w:trPr>
          <w:trHeight w:val="713"/>
        </w:trPr>
        <w:tc>
          <w:tcPr>
            <w:tcW w:w="9176" w:type="dxa"/>
            <w:tcBorders>
              <w:top w:val="nil"/>
              <w:left w:val="single" w:sz="4" w:space="0" w:color="auto"/>
              <w:bottom w:val="single" w:sz="4" w:space="0" w:color="FFFFFF"/>
              <w:right w:val="single" w:sz="4" w:space="0" w:color="auto"/>
            </w:tcBorders>
            <w:shd w:val="clear" w:color="auto" w:fill="auto"/>
          </w:tcPr>
          <w:p w14:paraId="3C653C2A"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12C1DC92" w14:textId="77777777" w:rsidR="004C6831" w:rsidRPr="00612E08" w:rsidRDefault="004C6831" w:rsidP="0065079D">
            <w:pPr>
              <w:jc w:val="both"/>
              <w:rPr>
                <w:rFonts w:ascii="Times New Roman" w:eastAsia="Times New Roman" w:hAnsi="Times New Roman" w:cs="Times New Roman"/>
                <w:i/>
                <w:sz w:val="20"/>
                <w:szCs w:val="20"/>
                <w:lang w:eastAsia="sk-SK"/>
              </w:rPr>
            </w:pPr>
          </w:p>
          <w:p w14:paraId="32378131" w14:textId="77777777" w:rsidR="004C6831" w:rsidRPr="00612E08" w:rsidRDefault="004C6831"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663F877" w14:textId="77777777" w:rsidR="004C6831" w:rsidRPr="00612E08" w:rsidRDefault="004C6831" w:rsidP="0065079D">
            <w:pPr>
              <w:jc w:val="both"/>
              <w:rPr>
                <w:rFonts w:ascii="Times New Roman" w:eastAsia="Times New Roman" w:hAnsi="Times New Roman" w:cs="Times New Roman"/>
                <w:i/>
                <w:sz w:val="20"/>
                <w:szCs w:val="20"/>
                <w:lang w:eastAsia="sk-SK"/>
              </w:rPr>
            </w:pPr>
          </w:p>
          <w:p w14:paraId="143FA189" w14:textId="77777777" w:rsidR="004C6831" w:rsidRPr="00612E08" w:rsidRDefault="004C6831"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6824B000" w14:textId="77777777" w:rsidR="0098472E" w:rsidRPr="00612E08" w:rsidRDefault="0098472E" w:rsidP="0065079D">
            <w:pPr>
              <w:jc w:val="both"/>
              <w:rPr>
                <w:rFonts w:ascii="Times New Roman" w:eastAsia="Times New Roman" w:hAnsi="Times New Roman" w:cs="Times New Roman"/>
                <w:i/>
                <w:sz w:val="20"/>
                <w:szCs w:val="20"/>
                <w:lang w:eastAsia="sk-SK"/>
              </w:rPr>
            </w:pPr>
          </w:p>
          <w:p w14:paraId="6280E8C8" w14:textId="77777777" w:rsidR="0098472E" w:rsidRPr="00612E08" w:rsidRDefault="007C5312"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w:t>
            </w:r>
            <w:r w:rsidR="00377B4B">
              <w:rPr>
                <w:rFonts w:ascii="Times New Roman" w:eastAsia="Times New Roman" w:hAnsi="Times New Roman" w:cs="Times New Roman"/>
                <w:i/>
                <w:sz w:val="20"/>
                <w:szCs w:val="20"/>
                <w:lang w:eastAsia="sk-SK"/>
              </w:rPr>
              <w:t xml:space="preserve"> č. </w:t>
            </w:r>
            <w:r w:rsidRPr="00612E08">
              <w:rPr>
                <w:rFonts w:ascii="Times New Roman" w:eastAsia="Times New Roman" w:hAnsi="Times New Roman" w:cs="Times New Roman"/>
                <w:i/>
                <w:sz w:val="20"/>
                <w:szCs w:val="20"/>
                <w:lang w:eastAsia="sk-SK"/>
              </w:rPr>
              <w:t>24/2006 Z. z. o posudzovaní vplyvov na životné prostredie a o zmene a doplnení niektorých zákonov v znení neskorších prepisov, uveďte internetový odkaz na tento proces.</w:t>
            </w:r>
          </w:p>
          <w:p w14:paraId="066F395F" w14:textId="77777777" w:rsidR="0098472E" w:rsidRDefault="0098472E" w:rsidP="0065079D">
            <w:pPr>
              <w:jc w:val="both"/>
              <w:rPr>
                <w:rFonts w:ascii="Times New Roman" w:eastAsia="Times New Roman" w:hAnsi="Times New Roman" w:cs="Times New Roman"/>
                <w:i/>
                <w:sz w:val="20"/>
                <w:szCs w:val="20"/>
                <w:lang w:eastAsia="sk-SK"/>
              </w:rPr>
            </w:pPr>
          </w:p>
          <w:p w14:paraId="3B9DB6AE" w14:textId="77777777" w:rsidR="00AF3C76" w:rsidRPr="00AF3C76" w:rsidRDefault="00AF3C76" w:rsidP="00AF3C76">
            <w:pPr>
              <w:jc w:val="both"/>
              <w:rPr>
                <w:rFonts w:ascii="Times New Roman" w:eastAsia="Times New Roman" w:hAnsi="Times New Roman" w:cs="Times New Roman"/>
                <w:bCs/>
                <w:sz w:val="20"/>
                <w:szCs w:val="20"/>
                <w:lang w:eastAsia="sk-SK"/>
              </w:rPr>
            </w:pPr>
            <w:r w:rsidRPr="00AF3C76">
              <w:rPr>
                <w:rFonts w:ascii="Times New Roman" w:eastAsia="Times New Roman" w:hAnsi="Times New Roman" w:cs="Times New Roman"/>
                <w:bCs/>
                <w:sz w:val="20"/>
                <w:szCs w:val="20"/>
                <w:lang w:eastAsia="sk-SK"/>
              </w:rPr>
              <w:t xml:space="preserve">V oblasti civilného letectva sa rozlišuje medzi niekoľkými „úrovňami“ legislatívnej a právnej úpravy „technickej“ stránky civilného letectva. </w:t>
            </w:r>
          </w:p>
          <w:p w14:paraId="2C75F2ED" w14:textId="77777777" w:rsidR="00AF3C76" w:rsidRPr="00AF3C76" w:rsidRDefault="00AF3C76" w:rsidP="00AF3C76">
            <w:pPr>
              <w:jc w:val="both"/>
              <w:rPr>
                <w:rFonts w:ascii="Times New Roman" w:eastAsia="Times New Roman" w:hAnsi="Times New Roman" w:cs="Times New Roman"/>
                <w:bCs/>
                <w:sz w:val="20"/>
                <w:szCs w:val="20"/>
                <w:lang w:eastAsia="sk-SK"/>
              </w:rPr>
            </w:pPr>
            <w:r w:rsidRPr="00AF3C76">
              <w:rPr>
                <w:rFonts w:ascii="Times New Roman" w:eastAsia="Times New Roman" w:hAnsi="Times New Roman" w:cs="Times New Roman"/>
                <w:bCs/>
                <w:sz w:val="20"/>
                <w:szCs w:val="20"/>
                <w:lang w:eastAsia="sk-SK"/>
              </w:rPr>
              <w:t xml:space="preserve">„Najvyššiu úroveň“ predstavujú štandardy a odporúčania a postupy medzinárodných organizácií v oblasti civilného letectva, najmä Medzinárodnej organizácii civilného letectva (ICAO). Medzinárodná organizácia civilného letectva prostredníctvom Dohovoru o medzinárodnom civilnom letectve a jeho príloh (tzv. </w:t>
            </w:r>
            <w:proofErr w:type="spellStart"/>
            <w:r w:rsidRPr="00AF3C76">
              <w:rPr>
                <w:rFonts w:ascii="Times New Roman" w:eastAsia="Times New Roman" w:hAnsi="Times New Roman" w:cs="Times New Roman"/>
                <w:bCs/>
                <w:sz w:val="20"/>
                <w:szCs w:val="20"/>
                <w:lang w:eastAsia="sk-SK"/>
              </w:rPr>
              <w:t>Annex</w:t>
            </w:r>
            <w:proofErr w:type="spellEnd"/>
            <w:r w:rsidRPr="00AF3C76">
              <w:rPr>
                <w:rFonts w:ascii="Times New Roman" w:eastAsia="Times New Roman" w:hAnsi="Times New Roman" w:cs="Times New Roman"/>
                <w:bCs/>
                <w:sz w:val="20"/>
                <w:szCs w:val="20"/>
                <w:lang w:eastAsia="sk-SK"/>
              </w:rPr>
              <w:t>, ktorých je v súčasnosti 19 a niektoré sa ešte členia na tzv. zväzky) a k nim vypracovaných postupov (tzv. PANS) a odporúčaní (tzv. Doc.) upravuje na medzinárodnej úrovni príslušné oblasti civilného letectva. V súlade s Dohovorom o medzinárodnom civilnom letectve sú zmluvné štáty tohto Dohovoru povinné zabezpečiť implementáciu predmetných štandardov a odporúčaní a postupov do ich vnútroštátneho právneho poriadku. V rámci Slovenskej republiky je táto implementácia zabezpečovaná prostredníctvom leteckých predpisov.</w:t>
            </w:r>
          </w:p>
          <w:p w14:paraId="6547FB71" w14:textId="2648FBDA" w:rsidR="00AF3C76" w:rsidRPr="00AF3C76"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bCs/>
                <w:sz w:val="20"/>
                <w:szCs w:val="20"/>
                <w:lang w:eastAsia="sk-SK"/>
              </w:rPr>
              <w:t>Vzhľadom na členstvo Slovenskej republiky v Európskej únii, zohľadňujúc čl. 7 ods. 2 Ústavy Slovenskej republiky, „strednú úroveň“ tvoria právne záväzné akty Európskej únie, ako aj prostriedky preukázania zhody a poradenský materiál vydávané Agentúrou Európskej únie pre bezpečnosť letectva (EASA). Právne záväzné akty Európskej únie však neupravujú komplexne všetky oblasti civilného letectva, ale upravujú len určité oblasti do určitej úrovne. Hlavný právny rámec pôsobnosti Európskej únie v oblasti legislatívnej a právnej úpravy civilného letectva predstavuje tzv. základné nariadenie, t. j. nariadenie (EÚ) 2018/1139 v platnom znení. Nariadenie (EÚ) 2018/1139 v platnom znení určuje, aké oblasti sú upravené právne záväznými aktmi Európskej únie, ktoré nie sú upravené a ktoré môžu byť upravené členský štátmi Európskej únie (využitím tzv. „opt-out“ mechanizmu).</w:t>
            </w:r>
          </w:p>
          <w:p w14:paraId="4CAA77FD" w14:textId="77777777" w:rsidR="00A34D16" w:rsidRPr="00A34D16" w:rsidRDefault="00A34D16" w:rsidP="00A34D16">
            <w:pPr>
              <w:jc w:val="both"/>
              <w:rPr>
                <w:rFonts w:ascii="Times New Roman" w:eastAsia="Times New Roman" w:hAnsi="Times New Roman" w:cs="Times New Roman"/>
                <w:bCs/>
                <w:sz w:val="20"/>
                <w:szCs w:val="20"/>
                <w:lang w:eastAsia="sk-SK"/>
              </w:rPr>
            </w:pPr>
            <w:r w:rsidRPr="00A34D16">
              <w:rPr>
                <w:rFonts w:ascii="Times New Roman" w:eastAsia="Times New Roman" w:hAnsi="Times New Roman" w:cs="Times New Roman"/>
                <w:sz w:val="20"/>
                <w:szCs w:val="20"/>
                <w:lang w:eastAsia="sk-SK"/>
              </w:rPr>
              <w:t xml:space="preserve">Zohľadňujú rozsah štandardov a odporúčaní a postupov Medzinárodnej organizácie civilného letectva a vzhľadom na skutočnosť, že </w:t>
            </w:r>
            <w:r w:rsidRPr="00A34D16">
              <w:rPr>
                <w:rFonts w:ascii="Times New Roman" w:eastAsia="Times New Roman" w:hAnsi="Times New Roman" w:cs="Times New Roman"/>
                <w:bCs/>
                <w:sz w:val="20"/>
                <w:szCs w:val="20"/>
                <w:lang w:eastAsia="sk-SK"/>
              </w:rPr>
              <w:t>právne záväzné akty Európskej únie v civilnom letectve komplexne neupravujú všetky oblasti civilného letectva a taktiež vo väčšine prípadov neupravujú „procesnú“ stránku, ako napríklad procesný postup vydania dokladu, je Slovenská republika povinná, zohľadňujúc princípy transparentnosti a nediskriminácie, a predovšetkým hlavné „motto“ v oblasti civilného letectva „Safety first“, t. j. bezpečnosť je na prvom mieste, zabezpečiť legislatívnu úpravu týchto „nepokrytých oblastí“, ako aj oblastí, v prípade ktorých uplatnila mechanizmus „opt-out“. Táto národná legislatívna úprava predstavuje „najnižšiu úroveň“ legislatívnej a právnej úpravy „technickej“ stránky civilného letectva.</w:t>
            </w:r>
          </w:p>
          <w:p w14:paraId="54382150" w14:textId="77777777" w:rsidR="00AF3C76" w:rsidRPr="00AF3C76" w:rsidRDefault="00AF3C76" w:rsidP="00AF3C76">
            <w:pPr>
              <w:jc w:val="both"/>
              <w:rPr>
                <w:rFonts w:ascii="Times New Roman" w:eastAsia="Times New Roman" w:hAnsi="Times New Roman" w:cs="Times New Roman"/>
                <w:sz w:val="20"/>
                <w:szCs w:val="20"/>
                <w:lang w:eastAsia="sk-SK"/>
              </w:rPr>
            </w:pPr>
          </w:p>
          <w:p w14:paraId="0862D315" w14:textId="71AF71EA" w:rsidR="00AF3C76" w:rsidRPr="00AF3C76" w:rsidRDefault="00AF3C76" w:rsidP="00AF3C76">
            <w:pPr>
              <w:jc w:val="both"/>
              <w:rPr>
                <w:rFonts w:ascii="Times New Roman" w:eastAsia="Times New Roman" w:hAnsi="Times New Roman" w:cs="Times New Roman"/>
                <w:bCs/>
                <w:sz w:val="20"/>
                <w:szCs w:val="20"/>
                <w:lang w:eastAsia="sk-SK"/>
              </w:rPr>
            </w:pPr>
            <w:r w:rsidRPr="00AF3C76">
              <w:rPr>
                <w:rFonts w:ascii="Times New Roman" w:eastAsia="Times New Roman" w:hAnsi="Times New Roman" w:cs="Times New Roman"/>
                <w:bCs/>
                <w:sz w:val="20"/>
                <w:szCs w:val="20"/>
                <w:lang w:eastAsia="sk-SK"/>
              </w:rPr>
              <w:t>Návrh zákona predstavuje právnu úpravu oblasti civilného letectva, ktorá vychádza z platnej vnútroštátnej právnej úpravy, t. j. zo zákona č. 143/1998 Z. z. pri zohľadnení už upravených oblastí príslušnými právne záväznými aktmi Európskej únie (tzv. prostredie „Európskej únie“), leteckými predpismi (tzv. prostredie „ICAO“) a tých oblastí, ktoré právne záväzné akty Európskej únie alebo letecké predpisy neupravujú (tzv. „národné“ prostredie).</w:t>
            </w:r>
            <w:r>
              <w:rPr>
                <w:rFonts w:ascii="Times New Roman" w:eastAsia="Times New Roman" w:hAnsi="Times New Roman" w:cs="Times New Roman"/>
                <w:bCs/>
                <w:sz w:val="20"/>
                <w:szCs w:val="20"/>
                <w:lang w:eastAsia="sk-SK"/>
              </w:rPr>
              <w:t xml:space="preserve"> </w:t>
            </w:r>
            <w:r w:rsidRPr="00AF3C76">
              <w:rPr>
                <w:rFonts w:ascii="Times New Roman" w:eastAsia="Times New Roman" w:hAnsi="Times New Roman" w:cs="Times New Roman"/>
                <w:sz w:val="20"/>
                <w:szCs w:val="20"/>
                <w:lang w:eastAsia="sk-SK"/>
              </w:rPr>
              <w:t>Týmto sa zabezpečí, že príslušné oblasti civilného letectva budú mať svoju právnu úpravu, či už na národnej úrovni alebo na úrovni Európskej únie. Zároveň sa v navrhovanej právnej úprave zohľadňuje meniaca sa legislatíva v oblasti civilného letectva na úrovni Európskej únie, čím sa zabezpečí vykonanie nielen príslušných právne záväzný aktov Európskej únie, ale aj odstránenie niektorých súčasných prekážok v oblasti civilného letectva.</w:t>
            </w:r>
          </w:p>
          <w:p w14:paraId="52487803" w14:textId="555B9A6E" w:rsidR="00AF3C76" w:rsidRPr="00D65944" w:rsidRDefault="00AF3C76" w:rsidP="00AF3C76">
            <w:pPr>
              <w:jc w:val="both"/>
              <w:rPr>
                <w:rFonts w:ascii="Times New Roman" w:eastAsia="Times New Roman" w:hAnsi="Times New Roman" w:cs="Times New Roman"/>
                <w:sz w:val="20"/>
                <w:szCs w:val="20"/>
                <w:lang w:eastAsia="sk-SK"/>
              </w:rPr>
            </w:pPr>
          </w:p>
          <w:p w14:paraId="2AE881E8" w14:textId="72B20974" w:rsidR="00D65944" w:rsidRPr="00D65944" w:rsidRDefault="00024906" w:rsidP="000E3D7B">
            <w:pPr>
              <w:jc w:val="both"/>
              <w:rPr>
                <w:rFonts w:ascii="Times New Roman" w:hAnsi="Times New Roman" w:cs="Times New Roman"/>
                <w:bCs/>
                <w:sz w:val="20"/>
                <w:szCs w:val="20"/>
              </w:rPr>
            </w:pPr>
            <w:r>
              <w:rPr>
                <w:rFonts w:ascii="Times New Roman" w:hAnsi="Times New Roman" w:cs="Times New Roman"/>
                <w:bCs/>
                <w:sz w:val="20"/>
                <w:szCs w:val="20"/>
              </w:rPr>
              <w:t xml:space="preserve">Ako už je uvedené v 3. časti </w:t>
            </w:r>
            <w:r w:rsidRPr="00024906">
              <w:rPr>
                <w:rFonts w:ascii="Times New Roman" w:hAnsi="Times New Roman" w:cs="Times New Roman"/>
                <w:bCs/>
                <w:sz w:val="20"/>
                <w:szCs w:val="20"/>
              </w:rPr>
              <w:t>(Ciele a výsledný stav)</w:t>
            </w:r>
            <w:r>
              <w:rPr>
                <w:rFonts w:ascii="Times New Roman" w:hAnsi="Times New Roman" w:cs="Times New Roman"/>
                <w:bCs/>
                <w:sz w:val="20"/>
                <w:szCs w:val="20"/>
              </w:rPr>
              <w:t xml:space="preserve"> </w:t>
            </w:r>
            <w:r w:rsidR="003C1315">
              <w:rPr>
                <w:rFonts w:ascii="Times New Roman" w:hAnsi="Times New Roman" w:cs="Times New Roman"/>
                <w:bCs/>
                <w:sz w:val="20"/>
                <w:szCs w:val="20"/>
              </w:rPr>
              <w:t>n</w:t>
            </w:r>
            <w:r w:rsidR="003C1315" w:rsidRPr="00D65944">
              <w:rPr>
                <w:rFonts w:ascii="Times New Roman" w:hAnsi="Times New Roman" w:cs="Times New Roman"/>
                <w:bCs/>
                <w:sz w:val="20"/>
                <w:szCs w:val="20"/>
              </w:rPr>
              <w:t xml:space="preserve">ávrhom </w:t>
            </w:r>
            <w:r w:rsidR="00D65944" w:rsidRPr="00D65944">
              <w:rPr>
                <w:rFonts w:ascii="Times New Roman" w:hAnsi="Times New Roman" w:cs="Times New Roman"/>
                <w:bCs/>
                <w:sz w:val="20"/>
                <w:szCs w:val="20"/>
              </w:rPr>
              <w:t xml:space="preserve">zákona by sa so zohľadnením aplikačnej praxe z uplatňovania zákona č. 143/1998 Z. z., ako aj požiadaviek osôb činných v civilnom letectve vznesených nielen v rámci verejných konzultácií konaných k tomuto návrhu zákona, malo dosiahnuť </w:t>
            </w:r>
          </w:p>
          <w:p w14:paraId="34CC66D1" w14:textId="77777777" w:rsidR="00D65944" w:rsidRPr="00D65944" w:rsidRDefault="00D65944" w:rsidP="00D65944">
            <w:pPr>
              <w:pStyle w:val="Odsekzoznamu"/>
              <w:numPr>
                <w:ilvl w:val="0"/>
                <w:numId w:val="4"/>
              </w:numPr>
              <w:ind w:left="284" w:hanging="284"/>
              <w:jc w:val="both"/>
              <w:rPr>
                <w:rFonts w:ascii="Times New Roman" w:hAnsi="Times New Roman" w:cs="Times New Roman"/>
                <w:bCs/>
                <w:sz w:val="20"/>
                <w:szCs w:val="20"/>
              </w:rPr>
            </w:pPr>
            <w:r w:rsidRPr="00D65944">
              <w:rPr>
                <w:rFonts w:ascii="Times New Roman" w:hAnsi="Times New Roman" w:cs="Times New Roman"/>
                <w:bCs/>
                <w:sz w:val="20"/>
                <w:szCs w:val="20"/>
              </w:rPr>
              <w:t xml:space="preserve">zjednodušenie niektorých procesov a zníženie administratívnej záťaže (napríklad tým, že na výkon niektorých činností nebude potrebné povolenie, schválenie, ale bude stačiť podať vyhlásenie o spôsobilosti a dostupnosti prostriedkov alebo len oznámenie Dopravnému úradu), </w:t>
            </w:r>
          </w:p>
          <w:p w14:paraId="209128FC" w14:textId="77777777" w:rsidR="00D65944" w:rsidRPr="00D65944" w:rsidRDefault="00D65944" w:rsidP="00D65944">
            <w:pPr>
              <w:pStyle w:val="Odsekzoznamu"/>
              <w:numPr>
                <w:ilvl w:val="0"/>
                <w:numId w:val="4"/>
              </w:numPr>
              <w:ind w:left="284" w:hanging="284"/>
              <w:jc w:val="both"/>
              <w:rPr>
                <w:rFonts w:ascii="Times New Roman" w:hAnsi="Times New Roman" w:cs="Times New Roman"/>
                <w:bCs/>
                <w:sz w:val="20"/>
                <w:szCs w:val="20"/>
              </w:rPr>
            </w:pPr>
            <w:r w:rsidRPr="00D65944">
              <w:rPr>
                <w:rFonts w:ascii="Times New Roman" w:hAnsi="Times New Roman" w:cs="Times New Roman"/>
                <w:bCs/>
                <w:sz w:val="20"/>
                <w:szCs w:val="20"/>
              </w:rPr>
              <w:t>„zmiernenie“ niektorých podmienok, po splnení ktorých je možné vydať príslušný doklad na výkon činnosti v civilnom letectve (napríklad ak odbornú spôsobilosť nebude vedieť štatutárny orgán splniť, ustanoví zodpovedného zástupcu, ktorý bude spĺňať podmienku odbornej spôsobilosti alebo zodpovedného riadiaceho pracovníka alebo riadiaceho pracovníka zodpovedného za bezpečnostné záležitosti),</w:t>
            </w:r>
          </w:p>
          <w:p w14:paraId="7BDE02D7" w14:textId="77777777" w:rsidR="00D65944" w:rsidRPr="00D65944" w:rsidRDefault="00D65944" w:rsidP="00D65944">
            <w:pPr>
              <w:pStyle w:val="Odsekzoznamu"/>
              <w:numPr>
                <w:ilvl w:val="0"/>
                <w:numId w:val="4"/>
              </w:numPr>
              <w:ind w:left="284" w:hanging="284"/>
              <w:jc w:val="both"/>
              <w:rPr>
                <w:rFonts w:ascii="Times New Roman" w:hAnsi="Times New Roman" w:cs="Times New Roman"/>
                <w:bCs/>
                <w:sz w:val="20"/>
                <w:szCs w:val="20"/>
              </w:rPr>
            </w:pPr>
            <w:r w:rsidRPr="00D65944">
              <w:rPr>
                <w:rFonts w:ascii="Times New Roman" w:hAnsi="Times New Roman" w:cs="Times New Roman"/>
                <w:bCs/>
                <w:sz w:val="20"/>
                <w:szCs w:val="20"/>
              </w:rPr>
              <w:t>podpora vývozu výrobkov leteckej techniky alebo súčastí výrobkov leteckej techniky do cudzích krajín (napríklad zosúladením právnej úpravy „národného“ prostredia s prostredím „Európskej únie“, ako aj prostredím „ICAO“, a to najmä v oblasti vydávaných dokladov a procesných postupov),</w:t>
            </w:r>
          </w:p>
          <w:p w14:paraId="0F1FF442" w14:textId="77777777" w:rsidR="00D65944" w:rsidRPr="00D65944" w:rsidRDefault="00D65944" w:rsidP="00D65944">
            <w:pPr>
              <w:pStyle w:val="Odsekzoznamu"/>
              <w:numPr>
                <w:ilvl w:val="0"/>
                <w:numId w:val="4"/>
              </w:numPr>
              <w:ind w:left="284" w:hanging="284"/>
              <w:jc w:val="both"/>
              <w:rPr>
                <w:rFonts w:ascii="Times New Roman" w:hAnsi="Times New Roman" w:cs="Times New Roman"/>
                <w:bCs/>
                <w:sz w:val="20"/>
                <w:szCs w:val="20"/>
              </w:rPr>
            </w:pPr>
            <w:r w:rsidRPr="00D65944">
              <w:rPr>
                <w:rFonts w:ascii="Times New Roman" w:hAnsi="Times New Roman" w:cs="Times New Roman"/>
                <w:bCs/>
                <w:sz w:val="20"/>
                <w:szCs w:val="20"/>
              </w:rPr>
              <w:t>podpora priemyslu, výskumu a inovácií vytvorením jednoznačných a zbytočne nekomplikovaných pravidiel a procesných postupov (napríklad v prípade jednotlivo skonštruovaného lietadla, resp. experimentálneho, s cieľom podporiť výskum a aplikáciu nových technológií),</w:t>
            </w:r>
          </w:p>
          <w:p w14:paraId="57EA4F15" w14:textId="77777777" w:rsidR="00D65944" w:rsidRPr="00D65944" w:rsidRDefault="00D65944" w:rsidP="00D65944">
            <w:pPr>
              <w:pStyle w:val="Odsekzoznamu"/>
              <w:numPr>
                <w:ilvl w:val="0"/>
                <w:numId w:val="4"/>
              </w:numPr>
              <w:ind w:left="284" w:hanging="284"/>
              <w:jc w:val="both"/>
              <w:rPr>
                <w:rFonts w:ascii="Times New Roman" w:hAnsi="Times New Roman" w:cs="Times New Roman"/>
                <w:bCs/>
                <w:sz w:val="20"/>
                <w:szCs w:val="20"/>
              </w:rPr>
            </w:pPr>
            <w:r w:rsidRPr="00D65944">
              <w:rPr>
                <w:rFonts w:ascii="Times New Roman" w:hAnsi="Times New Roman" w:cs="Times New Roman"/>
                <w:bCs/>
                <w:sz w:val="20"/>
                <w:szCs w:val="20"/>
              </w:rPr>
              <w:t xml:space="preserve">zníženie nákladov na výkon činnosti (napríklad tým, že sa umožní vykonávanie niektorých leteckých činností pre vlastnú potrebu, alebo ich vykonávanie priamo vlastníkom lietadla alebo držiteľom príslušného preukazu s príslušnou kvalifikáciou), </w:t>
            </w:r>
          </w:p>
          <w:p w14:paraId="52E8C0EE" w14:textId="77777777" w:rsidR="00D65944" w:rsidRPr="00D65944" w:rsidRDefault="00D65944" w:rsidP="00D65944">
            <w:pPr>
              <w:pStyle w:val="Odsekzoznamu"/>
              <w:numPr>
                <w:ilvl w:val="0"/>
                <w:numId w:val="4"/>
              </w:numPr>
              <w:ind w:left="284" w:hanging="284"/>
              <w:jc w:val="both"/>
              <w:rPr>
                <w:rFonts w:ascii="Times New Roman" w:hAnsi="Times New Roman" w:cs="Times New Roman"/>
                <w:bCs/>
                <w:sz w:val="20"/>
                <w:szCs w:val="20"/>
              </w:rPr>
            </w:pPr>
            <w:r w:rsidRPr="00D65944">
              <w:rPr>
                <w:rFonts w:ascii="Times New Roman" w:hAnsi="Times New Roman" w:cs="Times New Roman"/>
                <w:bCs/>
                <w:sz w:val="20"/>
                <w:szCs w:val="20"/>
              </w:rPr>
              <w:t xml:space="preserve">„odstránenie“ duplicity (napríklad uznaním príslušných dokladov vo vzťahu k výrobkom leteckej techniky, ako je typové osvedčenie, vydaných orgánom cudzieho štátu, t. j. dovozcovia a prevádzkovatelia lietadiel nebudú musieť opakovane preukazovať zhodu, ktorá už bola overená orgánom cudzieho štátu, alebo držiteľom preukazu </w:t>
            </w:r>
            <w:r w:rsidRPr="00D65944" w:rsidDel="00255CFB">
              <w:rPr>
                <w:rFonts w:ascii="Times New Roman" w:hAnsi="Times New Roman" w:cs="Times New Roman"/>
                <w:bCs/>
                <w:sz w:val="20"/>
                <w:szCs w:val="20"/>
              </w:rPr>
              <w:t xml:space="preserve">spôsobilosti </w:t>
            </w:r>
            <w:r w:rsidRPr="00D65944">
              <w:rPr>
                <w:rFonts w:ascii="Times New Roman" w:hAnsi="Times New Roman" w:cs="Times New Roman"/>
                <w:bCs/>
                <w:sz w:val="20"/>
                <w:szCs w:val="20"/>
              </w:rPr>
              <w:t xml:space="preserve">vydaného v rámci prostredia „Európskej únie“ sa umožní </w:t>
            </w:r>
            <w:r w:rsidRPr="00D65944" w:rsidDel="00255CFB">
              <w:rPr>
                <w:rFonts w:ascii="Times New Roman" w:hAnsi="Times New Roman" w:cs="Times New Roman"/>
                <w:bCs/>
                <w:sz w:val="20"/>
                <w:szCs w:val="20"/>
              </w:rPr>
              <w:t>využívať oprávnenia vyplývajúce z</w:t>
            </w:r>
            <w:r w:rsidRPr="00D65944">
              <w:rPr>
                <w:rFonts w:ascii="Times New Roman" w:hAnsi="Times New Roman" w:cs="Times New Roman"/>
                <w:bCs/>
                <w:sz w:val="20"/>
                <w:szCs w:val="20"/>
              </w:rPr>
              <w:t xml:space="preserve"> tohto </w:t>
            </w:r>
            <w:r w:rsidRPr="00D65944" w:rsidDel="00255CFB">
              <w:rPr>
                <w:rFonts w:ascii="Times New Roman" w:hAnsi="Times New Roman" w:cs="Times New Roman"/>
                <w:bCs/>
                <w:sz w:val="20"/>
                <w:szCs w:val="20"/>
              </w:rPr>
              <w:t xml:space="preserve">preukazu </w:t>
            </w:r>
            <w:r w:rsidRPr="00D65944">
              <w:rPr>
                <w:rFonts w:ascii="Times New Roman" w:hAnsi="Times New Roman" w:cs="Times New Roman"/>
                <w:bCs/>
                <w:sz w:val="20"/>
                <w:szCs w:val="20"/>
              </w:rPr>
              <w:t xml:space="preserve">spôsobilosti </w:t>
            </w:r>
            <w:r w:rsidRPr="00D65944" w:rsidDel="00255CFB">
              <w:rPr>
                <w:rFonts w:ascii="Times New Roman" w:hAnsi="Times New Roman" w:cs="Times New Roman"/>
                <w:bCs/>
                <w:sz w:val="20"/>
                <w:szCs w:val="20"/>
              </w:rPr>
              <w:t>aj na lietadle</w:t>
            </w:r>
            <w:r w:rsidRPr="00D65944">
              <w:rPr>
                <w:rFonts w:ascii="Times New Roman" w:hAnsi="Times New Roman" w:cs="Times New Roman"/>
                <w:bCs/>
                <w:sz w:val="20"/>
                <w:szCs w:val="20"/>
              </w:rPr>
              <w:t xml:space="preserve"> v rámci „národného“ prostredia, t. j. nebudú musieť absolvovať ďalší výcvik na vydanie preukazu spôsobilosti). </w:t>
            </w:r>
          </w:p>
          <w:p w14:paraId="5E6FE2C1" w14:textId="77777777" w:rsidR="00CA386B" w:rsidRDefault="00CA386B" w:rsidP="00AF3C76">
            <w:pPr>
              <w:jc w:val="both"/>
              <w:rPr>
                <w:rFonts w:ascii="Times New Roman" w:eastAsia="Times New Roman" w:hAnsi="Times New Roman" w:cs="Times New Roman"/>
                <w:sz w:val="20"/>
                <w:szCs w:val="20"/>
                <w:lang w:eastAsia="sk-SK"/>
              </w:rPr>
            </w:pPr>
          </w:p>
          <w:p w14:paraId="0BBBFE3B" w14:textId="55278D80" w:rsidR="00AF3C76" w:rsidRPr="00CA386B"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Vytvorením vnútroštátnej právnej úpravy analogickej s právnou úpravou Európskej únie, v niektorých prípadoch aj zjednodušenej, možno dosiahnuť ľahšie uznávanie dokladov vydaných podľa vnútroštátnej právnej úpravy v zahraničí, resp. osoby činné v civilnom letectve v prípade, ak vykonávajú jednu činnosť na základe odkladu vydaného podľa vnútroštátnej právnej úpravy a ďalšiu obdobnú činnosť podľa právnej úpravy Európskej únie, budú vykonávať tieto činnosti na základe obdobných podmienok, v niektorých prípadoch zjednodušených, čím možno dosiahnuť nižšie náklady na výkon predmetných činností.</w:t>
            </w:r>
            <w:r w:rsidR="00CA386B">
              <w:rPr>
                <w:rFonts w:ascii="Times New Roman" w:eastAsia="Times New Roman" w:hAnsi="Times New Roman" w:cs="Times New Roman"/>
                <w:sz w:val="20"/>
                <w:szCs w:val="20"/>
                <w:lang w:eastAsia="sk-SK"/>
              </w:rPr>
              <w:t xml:space="preserve"> </w:t>
            </w:r>
            <w:r w:rsidRPr="00AF3C76">
              <w:rPr>
                <w:rFonts w:ascii="Times New Roman" w:eastAsia="Times New Roman" w:hAnsi="Times New Roman" w:cs="Times New Roman"/>
                <w:sz w:val="20"/>
                <w:szCs w:val="20"/>
                <w:lang w:eastAsia="sk-SK"/>
              </w:rPr>
              <w:t>Taktiež</w:t>
            </w:r>
            <w:r w:rsidR="00CA386B">
              <w:rPr>
                <w:rFonts w:ascii="Times New Roman" w:eastAsia="Times New Roman" w:hAnsi="Times New Roman" w:cs="Times New Roman"/>
                <w:sz w:val="20"/>
                <w:szCs w:val="20"/>
                <w:lang w:eastAsia="sk-SK"/>
              </w:rPr>
              <w:t xml:space="preserve">, ako už bolo uvedené, </w:t>
            </w:r>
            <w:r w:rsidRPr="00AF3C76">
              <w:rPr>
                <w:rFonts w:ascii="Times New Roman" w:eastAsia="Times New Roman" w:hAnsi="Times New Roman" w:cs="Times New Roman"/>
                <w:sz w:val="20"/>
                <w:szCs w:val="20"/>
                <w:lang w:eastAsia="sk-SK"/>
              </w:rPr>
              <w:t>navrhovaná právna úprava umožní vykonávať niektoré činnosti, ktoré v súčasnosti platná a účinná vnútroštátna právna úprava neumožňuje. Ako príklad možno uviesť oblasť leteckých prác. V súčasnosti sa za letecké práce považujú letecké činnosti v príslušných oblastiach (poľnohospodárstvo, energetika, stavebníctvo, vyhliadkové lety a pod. vykonávané za odplatu na základe povolenia vydaného Dopravným úradom (§ 44 zákona č. 143/1998 Z. z.). Navrhovanou právnou úpravou sa bude rozlišovať medzi leteckými prácami, ktoré budú vykonávané za odplatu na základe povolenia a leteckými prácami, ktoré p</w:t>
            </w:r>
            <w:r w:rsidRPr="00AF3C76">
              <w:rPr>
                <w:rFonts w:ascii="Times New Roman" w:eastAsia="Times New Roman" w:hAnsi="Times New Roman" w:cs="Times New Roman"/>
                <w:bCs/>
                <w:sz w:val="20"/>
                <w:szCs w:val="20"/>
                <w:lang w:eastAsia="sk-SK"/>
              </w:rPr>
              <w:t xml:space="preserve">revádzkovateľ lietadla môže vykonávať bezodplatne na základe </w:t>
            </w:r>
            <w:r w:rsidRPr="00D65944">
              <w:rPr>
                <w:rFonts w:ascii="Times New Roman" w:eastAsia="Times New Roman" w:hAnsi="Times New Roman" w:cs="Times New Roman"/>
                <w:bCs/>
                <w:sz w:val="20"/>
                <w:szCs w:val="20"/>
                <w:lang w:eastAsia="sk-SK"/>
              </w:rPr>
              <w:t xml:space="preserve">vyhlásenia </w:t>
            </w:r>
            <w:r w:rsidR="00D65944" w:rsidRPr="00D65944">
              <w:rPr>
                <w:rFonts w:ascii="Times New Roman" w:eastAsia="Times New Roman" w:hAnsi="Times New Roman" w:cs="Times New Roman"/>
                <w:bCs/>
                <w:sz w:val="20"/>
                <w:szCs w:val="20"/>
                <w:lang w:eastAsia="sk-SK"/>
              </w:rPr>
              <w:t xml:space="preserve">o spôsobilosti a dostupnosti prostriedkov </w:t>
            </w:r>
            <w:r w:rsidR="00D65944">
              <w:rPr>
                <w:rFonts w:ascii="Times New Roman" w:eastAsia="Times New Roman" w:hAnsi="Times New Roman" w:cs="Times New Roman"/>
                <w:bCs/>
                <w:sz w:val="20"/>
                <w:szCs w:val="20"/>
                <w:lang w:eastAsia="sk-SK"/>
              </w:rPr>
              <w:t xml:space="preserve">na </w:t>
            </w:r>
            <w:r w:rsidRPr="00D65944">
              <w:rPr>
                <w:rFonts w:ascii="Times New Roman" w:eastAsia="Times New Roman" w:hAnsi="Times New Roman" w:cs="Times New Roman"/>
                <w:bCs/>
                <w:sz w:val="20"/>
                <w:szCs w:val="20"/>
                <w:lang w:eastAsia="sk-SK"/>
              </w:rPr>
              <w:t>vykonávan</w:t>
            </w:r>
            <w:r w:rsidR="00D65944">
              <w:rPr>
                <w:rFonts w:ascii="Times New Roman" w:eastAsia="Times New Roman" w:hAnsi="Times New Roman" w:cs="Times New Roman"/>
                <w:bCs/>
                <w:sz w:val="20"/>
                <w:szCs w:val="20"/>
                <w:lang w:eastAsia="sk-SK"/>
              </w:rPr>
              <w:t xml:space="preserve">ie </w:t>
            </w:r>
            <w:r w:rsidRPr="00D65944">
              <w:rPr>
                <w:rFonts w:ascii="Times New Roman" w:eastAsia="Times New Roman" w:hAnsi="Times New Roman" w:cs="Times New Roman"/>
                <w:bCs/>
                <w:sz w:val="20"/>
                <w:szCs w:val="20"/>
                <w:lang w:eastAsia="sk-SK"/>
              </w:rPr>
              <w:t xml:space="preserve">leteckých prác podaného Dopravnému úradu </w:t>
            </w:r>
            <w:r w:rsidR="00D65944">
              <w:rPr>
                <w:rFonts w:ascii="Times New Roman" w:eastAsia="Times New Roman" w:hAnsi="Times New Roman" w:cs="Times New Roman"/>
                <w:bCs/>
                <w:sz w:val="20"/>
                <w:szCs w:val="20"/>
                <w:lang w:eastAsia="sk-SK"/>
              </w:rPr>
              <w:t>(</w:t>
            </w:r>
            <w:r w:rsidRPr="00D65944">
              <w:rPr>
                <w:rFonts w:ascii="Times New Roman" w:eastAsia="Times New Roman" w:hAnsi="Times New Roman" w:cs="Times New Roman"/>
                <w:bCs/>
                <w:sz w:val="20"/>
                <w:szCs w:val="20"/>
                <w:lang w:eastAsia="sk-SK"/>
              </w:rPr>
              <w:t xml:space="preserve">analógia </w:t>
            </w:r>
            <w:r w:rsidRPr="00D65944">
              <w:rPr>
                <w:rFonts w:ascii="Times New Roman" w:eastAsia="Times New Roman" w:hAnsi="Times New Roman" w:cs="Times New Roman"/>
                <w:sz w:val="20"/>
                <w:szCs w:val="20"/>
                <w:lang w:eastAsia="sk-SK"/>
              </w:rPr>
              <w:t>s právnou</w:t>
            </w:r>
            <w:r w:rsidRPr="00AF3C76">
              <w:rPr>
                <w:rFonts w:ascii="Times New Roman" w:eastAsia="Times New Roman" w:hAnsi="Times New Roman" w:cs="Times New Roman"/>
                <w:sz w:val="20"/>
                <w:szCs w:val="20"/>
                <w:lang w:eastAsia="sk-SK"/>
              </w:rPr>
              <w:t xml:space="preserve"> úpravou Európskej únie</w:t>
            </w:r>
            <w:r w:rsidRPr="00AF3C76">
              <w:rPr>
                <w:rFonts w:ascii="Times New Roman" w:eastAsia="Times New Roman" w:hAnsi="Times New Roman" w:cs="Times New Roman"/>
                <w:bCs/>
                <w:sz w:val="20"/>
                <w:szCs w:val="20"/>
                <w:lang w:eastAsia="sk-SK"/>
              </w:rPr>
              <w:t xml:space="preserve">). Uvedenou zmenou sa umožní prevádzkovateľovi lietadla vykonávanie aj leteckých prác bezodplatne, napríklad pre seba samého, čo možno považovať za pozitívny vplyv na podnikateľské prostredie. </w:t>
            </w:r>
          </w:p>
          <w:p w14:paraId="4614E5E4" w14:textId="77777777" w:rsidR="00AF3C76" w:rsidRPr="00AF3C76" w:rsidRDefault="00AF3C76" w:rsidP="00AF3C76">
            <w:pPr>
              <w:jc w:val="both"/>
              <w:rPr>
                <w:rFonts w:ascii="Times New Roman" w:eastAsia="Times New Roman" w:hAnsi="Times New Roman" w:cs="Times New Roman"/>
                <w:bCs/>
                <w:sz w:val="20"/>
                <w:szCs w:val="20"/>
                <w:lang w:eastAsia="sk-SK"/>
              </w:rPr>
            </w:pPr>
          </w:p>
          <w:p w14:paraId="2AC4281B" w14:textId="76171A98" w:rsidR="00AF3C76" w:rsidRPr="00AF3C76" w:rsidRDefault="00AF3C76" w:rsidP="00AF3C76">
            <w:pPr>
              <w:jc w:val="both"/>
              <w:rPr>
                <w:rFonts w:ascii="Times New Roman" w:eastAsia="Times New Roman" w:hAnsi="Times New Roman" w:cs="Times New Roman"/>
                <w:bCs/>
                <w:sz w:val="20"/>
                <w:szCs w:val="20"/>
                <w:lang w:eastAsia="sk-SK"/>
              </w:rPr>
            </w:pPr>
            <w:r w:rsidRPr="00AF3C76">
              <w:rPr>
                <w:rFonts w:ascii="Times New Roman" w:eastAsia="Times New Roman" w:hAnsi="Times New Roman" w:cs="Times New Roman"/>
                <w:bCs/>
                <w:sz w:val="20"/>
                <w:szCs w:val="20"/>
                <w:lang w:eastAsia="sk-SK"/>
              </w:rPr>
              <w:t>Niektoré požiadavky na príslušné osoby, najmä podnikateľské subjekty, sú v návrhu zákona zapracované na výslovnú žiadosť týchto osôb. Ako príklad možno uviesť požiadavky vo vzťahu k leteckým pozemným zariadenia, k ochranným pásmam – povinnosť zriadenia ochranných pásem, k odbornej spôsobilosti na vypracovanie dokumentácie týkajúcej sa ochranných pásem a pod.</w:t>
            </w:r>
          </w:p>
          <w:p w14:paraId="42436A33" w14:textId="77777777" w:rsidR="00AF3C76" w:rsidRPr="00AF3C76" w:rsidRDefault="00AF3C76" w:rsidP="00AF3C76">
            <w:pPr>
              <w:jc w:val="both"/>
              <w:rPr>
                <w:rFonts w:ascii="Times New Roman" w:eastAsia="Times New Roman" w:hAnsi="Times New Roman" w:cs="Times New Roman"/>
                <w:bCs/>
                <w:sz w:val="20"/>
                <w:szCs w:val="20"/>
                <w:lang w:eastAsia="sk-SK"/>
              </w:rPr>
            </w:pPr>
          </w:p>
          <w:p w14:paraId="2F4E10ED" w14:textId="77777777" w:rsidR="00AF3C76" w:rsidRPr="00AF3C76"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lastRenderedPageBreak/>
              <w:t xml:space="preserve">Uvedené predstavuje základ, ktorý bol zohľadňovaný pri vypracovaní doložky vybraných vplyvov a príslušných analýz v súlade s platnou jednotnou metodikou na posudzovanie vplyvov, pričom bolo rešpektované aj základné pravidlo platné v civilnom letectve „Safety first“ (t. j. bezpečnosť civilného letectva je na prvom mieste), </w:t>
            </w:r>
          </w:p>
          <w:p w14:paraId="60EC2B3D" w14:textId="77777777" w:rsidR="00AF3C76" w:rsidRPr="00AF3C76" w:rsidRDefault="00AF3C76" w:rsidP="00AF3C76">
            <w:pPr>
              <w:jc w:val="both"/>
              <w:rPr>
                <w:rFonts w:ascii="Times New Roman" w:eastAsia="Times New Roman" w:hAnsi="Times New Roman" w:cs="Times New Roman"/>
                <w:sz w:val="20"/>
                <w:szCs w:val="20"/>
                <w:lang w:eastAsia="sk-SK"/>
              </w:rPr>
            </w:pPr>
          </w:p>
          <w:p w14:paraId="5F43A683" w14:textId="33219343" w:rsidR="00AF3C76" w:rsidRPr="00AF3C76"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bCs/>
                <w:sz w:val="20"/>
                <w:szCs w:val="20"/>
                <w:lang w:eastAsia="sk-SK"/>
              </w:rPr>
              <w:t>Vzhľadom na systém jednotnej metodiky na posudzovanie vplyvov a niektorých analýz (uvedená metodika nepozná systém „komplexnej náhrady“ platnej a účinnej právnej úpravy novou právnou úpravou, ktorá je takmer totožná s platnou a účinnou právnou úpravou</w:t>
            </w:r>
            <w:r w:rsidR="007135D6">
              <w:rPr>
                <w:rFonts w:ascii="Times New Roman" w:eastAsia="Times New Roman" w:hAnsi="Times New Roman" w:cs="Times New Roman"/>
                <w:bCs/>
                <w:sz w:val="20"/>
                <w:szCs w:val="20"/>
                <w:lang w:eastAsia="sk-SK"/>
              </w:rPr>
              <w:t>,</w:t>
            </w:r>
            <w:r w:rsidRPr="00AF3C76">
              <w:rPr>
                <w:rFonts w:ascii="Times New Roman" w:eastAsia="Times New Roman" w:hAnsi="Times New Roman" w:cs="Times New Roman"/>
                <w:bCs/>
                <w:sz w:val="20"/>
                <w:szCs w:val="20"/>
                <w:lang w:eastAsia="sk-SK"/>
              </w:rPr>
              <w:t xml:space="preserve"> a ktorá je doplnená novými ustanoveniami vzhľadom na právo Európskej únie, alebo vzhľadom na aplikačnú prax</w:t>
            </w:r>
            <w:r w:rsidR="007135D6">
              <w:rPr>
                <w:rFonts w:ascii="Times New Roman" w:eastAsia="Times New Roman" w:hAnsi="Times New Roman" w:cs="Times New Roman"/>
                <w:bCs/>
                <w:sz w:val="20"/>
                <w:szCs w:val="20"/>
                <w:lang w:eastAsia="sk-SK"/>
              </w:rPr>
              <w:t xml:space="preserve">, </w:t>
            </w:r>
            <w:r w:rsidRPr="00AF3C76">
              <w:rPr>
                <w:rFonts w:ascii="Times New Roman" w:eastAsia="Times New Roman" w:hAnsi="Times New Roman" w:cs="Times New Roman"/>
                <w:bCs/>
                <w:sz w:val="20"/>
                <w:szCs w:val="20"/>
                <w:lang w:eastAsia="sk-SK"/>
              </w:rPr>
              <w:t xml:space="preserve">a ktorá rozčleňuje niektoré povinnosti a požiadavky na viac „druhov“, napríklad letecké práce vykonávané na základe povolenia </w:t>
            </w:r>
            <w:proofErr w:type="spellStart"/>
            <w:r w:rsidRPr="00AF3C76">
              <w:rPr>
                <w:rFonts w:ascii="Times New Roman" w:eastAsia="Times New Roman" w:hAnsi="Times New Roman" w:cs="Times New Roman"/>
                <w:bCs/>
                <w:sz w:val="20"/>
                <w:szCs w:val="20"/>
                <w:lang w:eastAsia="sk-SK"/>
              </w:rPr>
              <w:t>vs</w:t>
            </w:r>
            <w:proofErr w:type="spellEnd"/>
            <w:r w:rsidRPr="00AF3C76">
              <w:rPr>
                <w:rFonts w:ascii="Times New Roman" w:eastAsia="Times New Roman" w:hAnsi="Times New Roman" w:cs="Times New Roman"/>
                <w:bCs/>
                <w:sz w:val="20"/>
                <w:szCs w:val="20"/>
                <w:lang w:eastAsia="sk-SK"/>
              </w:rPr>
              <w:t xml:space="preserve">. letecké práce vykonávané na základe vyhlásenia) nebolo možné jednoznačne </w:t>
            </w:r>
            <w:r w:rsidR="00CA386B">
              <w:rPr>
                <w:rFonts w:ascii="Times New Roman" w:eastAsia="Times New Roman" w:hAnsi="Times New Roman" w:cs="Times New Roman"/>
                <w:bCs/>
                <w:sz w:val="20"/>
                <w:szCs w:val="20"/>
                <w:lang w:eastAsia="sk-SK"/>
              </w:rPr>
              <w:t xml:space="preserve">číselne </w:t>
            </w:r>
            <w:r w:rsidRPr="00AF3C76">
              <w:rPr>
                <w:rFonts w:ascii="Times New Roman" w:eastAsia="Times New Roman" w:hAnsi="Times New Roman" w:cs="Times New Roman"/>
                <w:bCs/>
                <w:sz w:val="20"/>
                <w:szCs w:val="20"/>
                <w:lang w:eastAsia="sk-SK"/>
              </w:rPr>
              <w:t>kvantifikovať príslušné vplyvy, najmä na podnikateľské prostredie a </w:t>
            </w:r>
            <w:r w:rsidRPr="00AF3C76">
              <w:rPr>
                <w:rFonts w:ascii="Times New Roman" w:eastAsia="Times New Roman" w:hAnsi="Times New Roman" w:cs="Times New Roman"/>
                <w:sz w:val="20"/>
                <w:szCs w:val="20"/>
                <w:lang w:eastAsia="sk-SK"/>
              </w:rPr>
              <w:t>nebolo možné jednoznačne určiť, či uvedená regulácia „z</w:t>
            </w:r>
            <w:r w:rsidR="00A34D16">
              <w:rPr>
                <w:rFonts w:ascii="Times New Roman" w:eastAsia="Times New Roman" w:hAnsi="Times New Roman" w:cs="Times New Roman"/>
                <w:sz w:val="20"/>
                <w:szCs w:val="20"/>
                <w:lang w:eastAsia="sk-SK"/>
              </w:rPr>
              <w:t>vyšuje alebo znižuje náklady na </w:t>
            </w:r>
            <w:r w:rsidRPr="00AF3C76">
              <w:rPr>
                <w:rFonts w:ascii="Times New Roman" w:eastAsia="Times New Roman" w:hAnsi="Times New Roman" w:cs="Times New Roman"/>
                <w:sz w:val="20"/>
                <w:szCs w:val="20"/>
                <w:lang w:eastAsia="sk-SK"/>
              </w:rPr>
              <w:t xml:space="preserve">podnikateľské prostredie“. </w:t>
            </w:r>
          </w:p>
          <w:p w14:paraId="4157EA3F" w14:textId="77777777" w:rsidR="00AF3C76" w:rsidRPr="00AF3C76" w:rsidRDefault="00AF3C76" w:rsidP="00AF3C76">
            <w:pPr>
              <w:jc w:val="both"/>
              <w:rPr>
                <w:rFonts w:ascii="Times New Roman" w:eastAsia="Times New Roman" w:hAnsi="Times New Roman" w:cs="Times New Roman"/>
                <w:sz w:val="20"/>
                <w:szCs w:val="20"/>
                <w:lang w:eastAsia="sk-SK"/>
              </w:rPr>
            </w:pPr>
          </w:p>
          <w:p w14:paraId="64C259FC" w14:textId="77777777" w:rsidR="00AF3C76" w:rsidRPr="00AF3C76"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 xml:space="preserve">Vo vzťahu k správnym poplatkom možno uviesť, že vzhľadom na aplikačnú prax došlo k ich úprave, napríklad rozčlenením existujúcich správnych poplatkov na podrobnejšie kategórie. </w:t>
            </w:r>
          </w:p>
          <w:p w14:paraId="0F03165B" w14:textId="77777777" w:rsidR="00AF3C76" w:rsidRPr="00AF3C76" w:rsidRDefault="00AF3C76" w:rsidP="00AF3C76">
            <w:pPr>
              <w:jc w:val="both"/>
              <w:rPr>
                <w:rFonts w:ascii="Times New Roman" w:eastAsia="Times New Roman" w:hAnsi="Times New Roman" w:cs="Times New Roman"/>
                <w:sz w:val="20"/>
                <w:szCs w:val="20"/>
                <w:lang w:eastAsia="sk-SK"/>
              </w:rPr>
            </w:pPr>
            <w:r w:rsidRPr="00CA386B">
              <w:rPr>
                <w:rFonts w:ascii="Times New Roman" w:eastAsia="Times New Roman" w:hAnsi="Times New Roman" w:cs="Times New Roman"/>
                <w:sz w:val="20"/>
                <w:szCs w:val="20"/>
                <w:lang w:eastAsia="sk-SK"/>
              </w:rPr>
              <w:t>Ako príklad možno uviesť správny poplatok za vydanie prevádzkovej licencie. Podľa potného sadzobníka správnych poplatkov [položka 90 písm. e)]. Za vydanie prevádzkovej licencie sa platí správny poplatok vo výške 3 500,00 eur bez ohľadu na to, či ide o tzv. leteckého dopravcu typu „A“, alebo leteckého dopravcu typu „B“. Podľa navrhovanej právnej úpravy [čl. III, položka 90 písm. h)] sa rozlišuje medzi typmi leteckého dopravcu. V prípade leteckého dopravcu typu „B“ sa navrhuje správny poplatok vo výške 2 000,00 eur a v prípade leteckého dopravcu typu „A“ zostáva správny poplatok vo výške 3 500,00 eur. Vzhľadom na skutočnosť, že prevádzková licencia sa v súlade s príslušným právne záväzným aktom Európskej únie vydáva na dobu neurčitú, ak tento akt neustanovuje inak, sa vypúšťa správny poplatok vo výške 700,00 eur. Taktiež sa navrhuje rozčlenenie správneho poplatku v prípade vykonania zmien vo vzťahu k prevádzkovej licencii.</w:t>
            </w:r>
          </w:p>
          <w:p w14:paraId="047D5390" w14:textId="77777777" w:rsidR="00AF3C76" w:rsidRPr="00AF3C76" w:rsidRDefault="00AF3C76" w:rsidP="00AF3C76">
            <w:pPr>
              <w:jc w:val="both"/>
              <w:rPr>
                <w:rFonts w:ascii="Times New Roman" w:eastAsia="Times New Roman" w:hAnsi="Times New Roman" w:cs="Times New Roman"/>
                <w:sz w:val="20"/>
                <w:szCs w:val="20"/>
                <w:lang w:eastAsia="sk-SK"/>
              </w:rPr>
            </w:pPr>
          </w:p>
          <w:p w14:paraId="56FB7F1F" w14:textId="4F53B574" w:rsidR="00AF3C76" w:rsidRPr="00AF3C76" w:rsidRDefault="00AF3C76" w:rsidP="007411F1">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 xml:space="preserve">Vplyv úpravy výšky príslušných </w:t>
            </w:r>
            <w:r w:rsidR="001F2EB2">
              <w:rPr>
                <w:rFonts w:ascii="Times New Roman" w:eastAsia="Times New Roman" w:hAnsi="Times New Roman" w:cs="Times New Roman"/>
                <w:sz w:val="20"/>
                <w:szCs w:val="20"/>
                <w:lang w:eastAsia="sk-SK"/>
              </w:rPr>
              <w:t>s</w:t>
            </w:r>
            <w:r w:rsidRPr="00AF3C76">
              <w:rPr>
                <w:rFonts w:ascii="Times New Roman" w:eastAsia="Times New Roman" w:hAnsi="Times New Roman" w:cs="Times New Roman"/>
                <w:sz w:val="20"/>
                <w:szCs w:val="20"/>
                <w:lang w:eastAsia="sk-SK"/>
              </w:rPr>
              <w:t>právnych poplatkov na konečných spotrebiteľov nie je možné kvantifikovať, keďže nie je možné vopred predvídať, akým spôsobom to osoba činná v civilnom letectve zohľadní do konečnej ceny pre spotrebiteľa. Osoby činné v civilnom letectve ponúkajú rôzne systémy zliav, uplatňujú rôznu obchodnú politiku. V prípade obchodnej leteckej dopravy podľa príslušného právne záväzného aktu Európskej únie „</w:t>
            </w:r>
            <w:r w:rsidRPr="00AF3C76">
              <w:rPr>
                <w:rFonts w:ascii="Times New Roman" w:eastAsia="Times New Roman" w:hAnsi="Times New Roman" w:cs="Times New Roman"/>
                <w:i/>
                <w:sz w:val="20"/>
                <w:szCs w:val="20"/>
                <w:lang w:eastAsia="sk-SK"/>
              </w:rPr>
              <w:t>príslušný licenčný úrad členského štátu udelí prevádzkovú licenciu podniku za predpokladu, že okrem iného disponuje jedným alebo viacerými lietadlami na základe vlastníctva alebo dohody o prenájme lietadla bez posádky („</w:t>
            </w:r>
            <w:proofErr w:type="spellStart"/>
            <w:r w:rsidRPr="00AF3C76">
              <w:rPr>
                <w:rFonts w:ascii="Times New Roman" w:eastAsia="Times New Roman" w:hAnsi="Times New Roman" w:cs="Times New Roman"/>
                <w:i/>
                <w:sz w:val="20"/>
                <w:szCs w:val="20"/>
                <w:lang w:eastAsia="sk-SK"/>
              </w:rPr>
              <w:t>dry</w:t>
            </w:r>
            <w:proofErr w:type="spellEnd"/>
            <w:r w:rsidRPr="00AF3C76">
              <w:rPr>
                <w:rFonts w:ascii="Times New Roman" w:eastAsia="Times New Roman" w:hAnsi="Times New Roman" w:cs="Times New Roman"/>
                <w:i/>
                <w:sz w:val="20"/>
                <w:szCs w:val="20"/>
                <w:lang w:eastAsia="sk-SK"/>
              </w:rPr>
              <w:t xml:space="preserve"> </w:t>
            </w:r>
            <w:proofErr w:type="spellStart"/>
            <w:r w:rsidRPr="00AF3C76">
              <w:rPr>
                <w:rFonts w:ascii="Times New Roman" w:eastAsia="Times New Roman" w:hAnsi="Times New Roman" w:cs="Times New Roman"/>
                <w:i/>
                <w:sz w:val="20"/>
                <w:szCs w:val="20"/>
                <w:lang w:eastAsia="sk-SK"/>
              </w:rPr>
              <w:t>lease</w:t>
            </w:r>
            <w:proofErr w:type="spellEnd"/>
            <w:r w:rsidRPr="00AF3C76">
              <w:rPr>
                <w:rFonts w:ascii="Times New Roman" w:eastAsia="Times New Roman" w:hAnsi="Times New Roman" w:cs="Times New Roman"/>
                <w:i/>
                <w:sz w:val="20"/>
                <w:szCs w:val="20"/>
                <w:lang w:eastAsia="sk-SK"/>
              </w:rPr>
              <w:t>“) alebo že môže preukázať, že môže kedykoľvek splniť svoje aktuálne a potenciálne záväzky založené na reálnych predpokladoch v období 24 mesiacov od začatia prevádzky a môže pokryť svoje fixné a prevádzkové náklady, ktoré má z činností podľa svojho podnikateľského plánu a sú založené na reálnych predpokladoch, za obdobie troch mesiacov od začatia prevádzky bez ohľadu na akýkoľvek príjem z týchto činností</w:t>
            </w:r>
            <w:r w:rsidRPr="00AF3C76">
              <w:rPr>
                <w:rFonts w:ascii="Times New Roman" w:eastAsia="Times New Roman" w:hAnsi="Times New Roman" w:cs="Times New Roman"/>
                <w:sz w:val="20"/>
                <w:szCs w:val="20"/>
                <w:lang w:eastAsia="sk-SK"/>
              </w:rPr>
              <w:t>“.</w:t>
            </w:r>
            <w:r w:rsidR="007411F1">
              <w:rPr>
                <w:rFonts w:ascii="Times New Roman" w:eastAsia="Times New Roman" w:hAnsi="Times New Roman" w:cs="Times New Roman"/>
                <w:sz w:val="20"/>
                <w:szCs w:val="20"/>
                <w:lang w:eastAsia="sk-SK"/>
              </w:rPr>
              <w:t xml:space="preserve"> Bližšie informácie vo vzťahu k systému správnych poplatkov sú uvedené v analýze vplyvov na podnikateľské prostredie a v analýze </w:t>
            </w:r>
            <w:r w:rsidR="007411F1" w:rsidRPr="007411F1">
              <w:rPr>
                <w:rFonts w:ascii="Times New Roman" w:eastAsia="Times New Roman" w:hAnsi="Times New Roman" w:cs="Times New Roman"/>
                <w:sz w:val="20"/>
                <w:szCs w:val="20"/>
                <w:lang w:eastAsia="sk-SK"/>
              </w:rPr>
              <w:t>vplyvov na rozpočet verejnej správy,</w:t>
            </w:r>
            <w:r w:rsidR="007411F1">
              <w:rPr>
                <w:rFonts w:ascii="Times New Roman" w:eastAsia="Times New Roman" w:hAnsi="Times New Roman" w:cs="Times New Roman"/>
                <w:sz w:val="20"/>
                <w:szCs w:val="20"/>
                <w:lang w:eastAsia="sk-SK"/>
              </w:rPr>
              <w:t xml:space="preserve"> </w:t>
            </w:r>
            <w:r w:rsidR="007411F1" w:rsidRPr="007411F1">
              <w:rPr>
                <w:rFonts w:ascii="Times New Roman" w:eastAsia="Times New Roman" w:hAnsi="Times New Roman" w:cs="Times New Roman"/>
                <w:sz w:val="20"/>
                <w:szCs w:val="20"/>
                <w:lang w:eastAsia="sk-SK"/>
              </w:rPr>
              <w:t>na za</w:t>
            </w:r>
            <w:r w:rsidR="007411F1">
              <w:rPr>
                <w:rFonts w:ascii="Times New Roman" w:eastAsia="Times New Roman" w:hAnsi="Times New Roman" w:cs="Times New Roman"/>
                <w:sz w:val="20"/>
                <w:szCs w:val="20"/>
                <w:lang w:eastAsia="sk-SK"/>
              </w:rPr>
              <w:t>mestnanosť vo verejnej správe a </w:t>
            </w:r>
            <w:r w:rsidR="007411F1" w:rsidRPr="007411F1">
              <w:rPr>
                <w:rFonts w:ascii="Times New Roman" w:eastAsia="Times New Roman" w:hAnsi="Times New Roman" w:cs="Times New Roman"/>
                <w:sz w:val="20"/>
                <w:szCs w:val="20"/>
                <w:lang w:eastAsia="sk-SK"/>
              </w:rPr>
              <w:t>financovanie návrhu</w:t>
            </w:r>
            <w:r w:rsidR="007411F1">
              <w:rPr>
                <w:rFonts w:ascii="Times New Roman" w:eastAsia="Times New Roman" w:hAnsi="Times New Roman" w:cs="Times New Roman"/>
                <w:sz w:val="20"/>
                <w:szCs w:val="20"/>
                <w:lang w:eastAsia="sk-SK"/>
              </w:rPr>
              <w:t>.</w:t>
            </w:r>
          </w:p>
          <w:p w14:paraId="0948B0DE" w14:textId="77777777" w:rsidR="00AF3C76" w:rsidRPr="00AF3C76" w:rsidRDefault="00AF3C76" w:rsidP="00AF3C76">
            <w:pPr>
              <w:jc w:val="both"/>
              <w:rPr>
                <w:rFonts w:ascii="Times New Roman" w:eastAsia="Times New Roman" w:hAnsi="Times New Roman" w:cs="Times New Roman"/>
                <w:sz w:val="20"/>
                <w:szCs w:val="20"/>
                <w:lang w:eastAsia="sk-SK"/>
              </w:rPr>
            </w:pPr>
          </w:p>
          <w:p w14:paraId="420F18FB" w14:textId="77777777" w:rsidR="00821A9C"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 xml:space="preserve">Do nadobudnutia účinnosti vykonávacích právnych predpisov vydaných na základe nového zákona zostávajú v platnosti a účinnosti, najneskôr však do 31. </w:t>
            </w:r>
            <w:r w:rsidR="00675F7F">
              <w:rPr>
                <w:rFonts w:ascii="Times New Roman" w:eastAsia="Times New Roman" w:hAnsi="Times New Roman" w:cs="Times New Roman"/>
                <w:sz w:val="20"/>
                <w:szCs w:val="20"/>
                <w:lang w:eastAsia="sk-SK"/>
              </w:rPr>
              <w:t xml:space="preserve">marca </w:t>
            </w:r>
            <w:r w:rsidRPr="00AF3C76">
              <w:rPr>
                <w:rFonts w:ascii="Times New Roman" w:eastAsia="Times New Roman" w:hAnsi="Times New Roman" w:cs="Times New Roman"/>
                <w:sz w:val="20"/>
                <w:szCs w:val="20"/>
                <w:lang w:eastAsia="sk-SK"/>
              </w:rPr>
              <w:t>202</w:t>
            </w:r>
            <w:r w:rsidR="00675F7F">
              <w:rPr>
                <w:rFonts w:ascii="Times New Roman" w:eastAsia="Times New Roman" w:hAnsi="Times New Roman" w:cs="Times New Roman"/>
                <w:sz w:val="20"/>
                <w:szCs w:val="20"/>
                <w:lang w:eastAsia="sk-SK"/>
              </w:rPr>
              <w:t>9</w:t>
            </w:r>
            <w:r w:rsidRPr="00AF3C76">
              <w:rPr>
                <w:rFonts w:ascii="Times New Roman" w:eastAsia="Times New Roman" w:hAnsi="Times New Roman" w:cs="Times New Roman"/>
                <w:sz w:val="20"/>
                <w:szCs w:val="20"/>
                <w:lang w:eastAsia="sk-SK"/>
              </w:rPr>
              <w:t xml:space="preserve"> vyhláška Ministerstva dopravy, pôšt a telekomunikácií Slovenskej republiky č. 274/2002 Z. z., ktorou sa ustanovujú podrobnosti o licenciách tuzemských leteckých dopravcov a o povoleniach zahraničných leteckých dopravcov, vyhláška Ministerstva dopravy, pôšt a telekomunikácií Slovenskej republiky č. 654/2002 Z. z., ktorou sa ustanovuje minimálna výška poistného krytia zodpovednosti v civilnom letectve a vyhláška Ministerstva dopravy a výstavby Slovenskej republiky č. 28/2020 Z. z., ktorou sa ustanovujú podrobnosti o technických parametroch osobitného letiska, ochranných pásmach osobitného letiska a o používaní osobitných letísk. Uvedené vyhlášky budú nahradené novými vykonávacími predpismi </w:t>
            </w:r>
            <w:r w:rsidR="00675F7F">
              <w:rPr>
                <w:rFonts w:ascii="Times New Roman" w:eastAsia="Times New Roman" w:hAnsi="Times New Roman" w:cs="Times New Roman"/>
                <w:sz w:val="20"/>
                <w:szCs w:val="20"/>
                <w:lang w:eastAsia="sk-SK"/>
              </w:rPr>
              <w:t xml:space="preserve">vydanými na základe </w:t>
            </w:r>
            <w:r w:rsidRPr="00AF3C76">
              <w:rPr>
                <w:rFonts w:ascii="Times New Roman" w:eastAsia="Times New Roman" w:hAnsi="Times New Roman" w:cs="Times New Roman"/>
                <w:sz w:val="20"/>
                <w:szCs w:val="20"/>
                <w:lang w:eastAsia="sk-SK"/>
              </w:rPr>
              <w:t xml:space="preserve">návrhu zákona. </w:t>
            </w:r>
          </w:p>
          <w:p w14:paraId="51D232CE" w14:textId="77777777" w:rsidR="00821A9C" w:rsidRDefault="00821A9C" w:rsidP="00AF3C76">
            <w:pPr>
              <w:jc w:val="both"/>
              <w:rPr>
                <w:rFonts w:ascii="Times New Roman" w:eastAsia="Times New Roman" w:hAnsi="Times New Roman" w:cs="Times New Roman"/>
                <w:sz w:val="20"/>
                <w:szCs w:val="20"/>
                <w:lang w:eastAsia="sk-SK"/>
              </w:rPr>
            </w:pPr>
          </w:p>
          <w:p w14:paraId="44B5D7A4" w14:textId="78117C15" w:rsidR="00AF3C76" w:rsidRPr="00AF3C76"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Vplyvy jednotlivých vykonávacích predpisov budú posudzované a uvedené samostatne v rámci jednotlivých legislatívnych procesov.</w:t>
            </w:r>
          </w:p>
          <w:p w14:paraId="0F1E81C0" w14:textId="77777777" w:rsidR="00AF3C76" w:rsidRPr="00AF3C76" w:rsidRDefault="00AF3C76" w:rsidP="00AF3C76">
            <w:pPr>
              <w:jc w:val="both"/>
              <w:rPr>
                <w:rFonts w:ascii="Times New Roman" w:eastAsia="Times New Roman" w:hAnsi="Times New Roman" w:cs="Times New Roman"/>
                <w:sz w:val="20"/>
                <w:szCs w:val="20"/>
                <w:lang w:eastAsia="sk-SK"/>
              </w:rPr>
            </w:pPr>
          </w:p>
          <w:p w14:paraId="51E341F6" w14:textId="77777777" w:rsidR="00E103F4"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 xml:space="preserve">Návrhom zákona nie je možné jednoznačne kvantifikovať charakter a rozsah celkových príjmov a prínosov, keďže nie je možné konkrétne určiť počet </w:t>
            </w:r>
            <w:r w:rsidR="00E103F4" w:rsidRPr="00E103F4">
              <w:rPr>
                <w:rFonts w:ascii="Times New Roman" w:eastAsia="Times New Roman" w:hAnsi="Times New Roman" w:cs="Times New Roman"/>
                <w:sz w:val="20"/>
                <w:szCs w:val="20"/>
                <w:lang w:eastAsia="sk-SK"/>
              </w:rPr>
              <w:t>vybraných pokút a uhradených správnych poplatkov</w:t>
            </w:r>
            <w:r w:rsidRPr="00AF3C76">
              <w:rPr>
                <w:rFonts w:ascii="Times New Roman" w:eastAsia="Times New Roman" w:hAnsi="Times New Roman" w:cs="Times New Roman"/>
                <w:sz w:val="20"/>
                <w:szCs w:val="20"/>
                <w:lang w:eastAsia="sk-SK"/>
              </w:rPr>
              <w:t xml:space="preserve">. </w:t>
            </w:r>
          </w:p>
          <w:p w14:paraId="20646E0E" w14:textId="22F5FC78" w:rsidR="00AF3C76" w:rsidRPr="00AF3C76" w:rsidRDefault="00AF3C76" w:rsidP="00AF3C76">
            <w:pPr>
              <w:jc w:val="both"/>
              <w:rPr>
                <w:rFonts w:ascii="Times New Roman" w:eastAsia="Times New Roman" w:hAnsi="Times New Roman" w:cs="Times New Roman"/>
                <w:sz w:val="20"/>
                <w:szCs w:val="20"/>
                <w:lang w:eastAsia="sk-SK"/>
              </w:rPr>
            </w:pPr>
            <w:r w:rsidRPr="00AF3C76">
              <w:rPr>
                <w:rFonts w:ascii="Times New Roman" w:eastAsia="Times New Roman" w:hAnsi="Times New Roman" w:cs="Times New Roman"/>
                <w:sz w:val="20"/>
                <w:szCs w:val="20"/>
                <w:lang w:eastAsia="sk-SK"/>
              </w:rPr>
              <w:t>Správne poplatky za jednotlivé služby poskytované Ministerstvom dopravy Slovenskej republiky a Dopravným úradom sú nepravidelné.</w:t>
            </w:r>
          </w:p>
          <w:p w14:paraId="2A156B8F" w14:textId="77777777" w:rsidR="00E103F4" w:rsidRDefault="00E103F4" w:rsidP="00E103F4">
            <w:pPr>
              <w:jc w:val="both"/>
              <w:rPr>
                <w:rFonts w:ascii="Times New Roman" w:eastAsia="Times New Roman" w:hAnsi="Times New Roman" w:cs="Times New Roman"/>
                <w:sz w:val="20"/>
                <w:szCs w:val="20"/>
                <w:lang w:eastAsia="sk-SK"/>
              </w:rPr>
            </w:pPr>
            <w:r w:rsidRPr="00E103F4">
              <w:rPr>
                <w:rFonts w:ascii="Times New Roman" w:eastAsia="Times New Roman" w:hAnsi="Times New Roman" w:cs="Times New Roman"/>
                <w:sz w:val="20"/>
                <w:szCs w:val="20"/>
                <w:lang w:eastAsia="sk-SK"/>
              </w:rPr>
              <w:t xml:space="preserve">Zavedenie sankcií je vyžadované legislatívou Európskej únie. Ich zavedenie má predstavovať spôsob administratívnoprávneho postihu tých osôb, ktoré nevykonávajú činnosť v súlade s platnými právnymi predpismi. </w:t>
            </w:r>
          </w:p>
          <w:p w14:paraId="37C3E60C" w14:textId="77777777" w:rsidR="00E103F4" w:rsidRDefault="00E103F4" w:rsidP="00E103F4">
            <w:pPr>
              <w:jc w:val="both"/>
              <w:rPr>
                <w:rFonts w:ascii="Times New Roman" w:eastAsia="Times New Roman" w:hAnsi="Times New Roman" w:cs="Times New Roman"/>
                <w:sz w:val="20"/>
                <w:szCs w:val="20"/>
                <w:lang w:eastAsia="sk-SK"/>
              </w:rPr>
            </w:pPr>
          </w:p>
          <w:p w14:paraId="5D54BBC4" w14:textId="6F49EE9B" w:rsidR="00E103F4" w:rsidRDefault="00E103F4" w:rsidP="00E103F4">
            <w:pPr>
              <w:jc w:val="both"/>
              <w:rPr>
                <w:rFonts w:ascii="Times New Roman" w:eastAsia="Times New Roman" w:hAnsi="Times New Roman" w:cs="Times New Roman"/>
                <w:sz w:val="20"/>
                <w:szCs w:val="20"/>
                <w:lang w:eastAsia="sk-SK"/>
              </w:rPr>
            </w:pPr>
            <w:r w:rsidRPr="00E103F4">
              <w:rPr>
                <w:rFonts w:ascii="Times New Roman" w:eastAsia="Times New Roman" w:hAnsi="Times New Roman" w:cs="Times New Roman"/>
                <w:sz w:val="20"/>
                <w:szCs w:val="20"/>
                <w:lang w:eastAsia="sk-SK"/>
              </w:rPr>
              <w:lastRenderedPageBreak/>
              <w:t>Negatívny vplyv na rozpočet verejnej správy podľa návrhu zákona jednotlivých dotknutých subjektov (Ministerstvo dopravy Slov</w:t>
            </w:r>
            <w:r>
              <w:rPr>
                <w:rFonts w:ascii="Times New Roman" w:eastAsia="Times New Roman" w:hAnsi="Times New Roman" w:cs="Times New Roman"/>
                <w:sz w:val="20"/>
                <w:szCs w:val="20"/>
                <w:lang w:eastAsia="sk-SK"/>
              </w:rPr>
              <w:t>enskej republiky</w:t>
            </w:r>
            <w:r w:rsidRPr="00E103F4">
              <w:rPr>
                <w:rFonts w:ascii="Times New Roman" w:eastAsia="Times New Roman" w:hAnsi="Times New Roman" w:cs="Times New Roman"/>
                <w:sz w:val="20"/>
                <w:szCs w:val="20"/>
                <w:lang w:eastAsia="sk-SK"/>
              </w:rPr>
              <w:t>), ktorý nie je finančne krytý, je podrobne vyčíslený v analýze vplyvov na rozpočet verejnej správy</w:t>
            </w:r>
            <w:r w:rsidR="00DB4212">
              <w:rPr>
                <w:rFonts w:ascii="Times New Roman" w:eastAsia="Times New Roman" w:hAnsi="Times New Roman" w:cs="Times New Roman"/>
                <w:sz w:val="20"/>
                <w:szCs w:val="20"/>
                <w:lang w:eastAsia="sk-SK"/>
              </w:rPr>
              <w:t>.</w:t>
            </w:r>
            <w:r w:rsidRPr="00E103F4">
              <w:rPr>
                <w:rFonts w:ascii="Times New Roman" w:eastAsia="Times New Roman" w:hAnsi="Times New Roman" w:cs="Times New Roman"/>
                <w:sz w:val="20"/>
                <w:szCs w:val="20"/>
                <w:lang w:eastAsia="sk-SK"/>
              </w:rPr>
              <w:t xml:space="preserve"> </w:t>
            </w:r>
          </w:p>
          <w:p w14:paraId="0A18C396" w14:textId="423B9361" w:rsidR="00DB4212" w:rsidRPr="008B752A" w:rsidRDefault="00DB4212" w:rsidP="00E103F4">
            <w:pPr>
              <w:jc w:val="both"/>
              <w:rPr>
                <w:rFonts w:ascii="Times New Roman" w:eastAsia="Times New Roman" w:hAnsi="Times New Roman" w:cs="Times New Roman"/>
                <w:sz w:val="20"/>
                <w:szCs w:val="20"/>
                <w:lang w:eastAsia="sk-SK"/>
              </w:rPr>
            </w:pPr>
          </w:p>
          <w:p w14:paraId="103132C9" w14:textId="3EFE8833" w:rsidR="002D101F" w:rsidRPr="008B752A" w:rsidRDefault="00DB4212" w:rsidP="00E103F4">
            <w:pPr>
              <w:jc w:val="both"/>
              <w:rPr>
                <w:rFonts w:ascii="Times New Roman" w:eastAsia="Times New Roman" w:hAnsi="Times New Roman" w:cs="Times New Roman"/>
                <w:sz w:val="20"/>
                <w:szCs w:val="20"/>
                <w:lang w:eastAsia="sk-SK"/>
              </w:rPr>
            </w:pPr>
            <w:r w:rsidRPr="008B752A">
              <w:rPr>
                <w:rFonts w:ascii="Times New Roman" w:eastAsia="Times New Roman" w:hAnsi="Times New Roman" w:cs="Times New Roman"/>
                <w:sz w:val="20"/>
                <w:szCs w:val="20"/>
                <w:lang w:eastAsia="sk-SK"/>
              </w:rPr>
              <w:t xml:space="preserve">Z pohľadu vplyvov na životné prostredie </w:t>
            </w:r>
            <w:r w:rsidR="002D101F" w:rsidRPr="008B752A">
              <w:rPr>
                <w:rFonts w:ascii="Times New Roman" w:eastAsia="Times New Roman" w:hAnsi="Times New Roman" w:cs="Times New Roman"/>
                <w:sz w:val="20"/>
                <w:szCs w:val="20"/>
                <w:lang w:eastAsia="sk-SK"/>
              </w:rPr>
              <w:t xml:space="preserve">návrh zákona </w:t>
            </w:r>
            <w:r w:rsidR="00242B83">
              <w:rPr>
                <w:rFonts w:ascii="Times New Roman" w:eastAsia="Times New Roman" w:hAnsi="Times New Roman" w:cs="Times New Roman"/>
                <w:sz w:val="20"/>
                <w:szCs w:val="20"/>
                <w:lang w:eastAsia="sk-SK"/>
              </w:rPr>
              <w:t xml:space="preserve">len </w:t>
            </w:r>
            <w:r w:rsidR="002D101F" w:rsidRPr="008B752A">
              <w:rPr>
                <w:rFonts w:ascii="Times New Roman" w:eastAsia="Times New Roman" w:hAnsi="Times New Roman" w:cs="Times New Roman"/>
                <w:sz w:val="20"/>
                <w:szCs w:val="20"/>
                <w:lang w:eastAsia="sk-SK"/>
              </w:rPr>
              <w:t>vo všeobecnosti definuje, že let sa musí vykonať tak, aby nebola ohrozená nielen bezpečnosť cestujúcich a posádky lietadla, iných lietadiel, osôb a majetku na zemi, ale aby sa „zabezpečila ochrana životného prostredia pred hlukom a emisiami zo znečisťujúcich látok z lietadiel“. Týmto ustanovením návrh zákona nedefinuje konkrétne opatrenia na ochranu životného prostredia pred hlukom a emisiami zo znečisťujúcich látok z</w:t>
            </w:r>
            <w:r w:rsidR="00242B83">
              <w:rPr>
                <w:rFonts w:ascii="Times New Roman" w:eastAsia="Times New Roman" w:hAnsi="Times New Roman" w:cs="Times New Roman"/>
                <w:sz w:val="20"/>
                <w:szCs w:val="20"/>
                <w:lang w:eastAsia="sk-SK"/>
              </w:rPr>
              <w:t> </w:t>
            </w:r>
            <w:r w:rsidR="002D101F" w:rsidRPr="008B752A">
              <w:rPr>
                <w:rFonts w:ascii="Times New Roman" w:eastAsia="Times New Roman" w:hAnsi="Times New Roman" w:cs="Times New Roman"/>
                <w:sz w:val="20"/>
                <w:szCs w:val="20"/>
                <w:lang w:eastAsia="sk-SK"/>
              </w:rPr>
              <w:t>lietadiel</w:t>
            </w:r>
            <w:r w:rsidR="00242B83">
              <w:rPr>
                <w:rFonts w:ascii="Times New Roman" w:eastAsia="Times New Roman" w:hAnsi="Times New Roman" w:cs="Times New Roman"/>
                <w:sz w:val="20"/>
                <w:szCs w:val="20"/>
                <w:lang w:eastAsia="sk-SK"/>
              </w:rPr>
              <w:t xml:space="preserve"> a ich prevádzky, alebo prevádzky letísk</w:t>
            </w:r>
            <w:r w:rsidR="002D101F" w:rsidRPr="008B752A">
              <w:rPr>
                <w:rFonts w:ascii="Times New Roman" w:eastAsia="Times New Roman" w:hAnsi="Times New Roman" w:cs="Times New Roman"/>
                <w:sz w:val="20"/>
                <w:szCs w:val="20"/>
                <w:lang w:eastAsia="sk-SK"/>
              </w:rPr>
              <w:t>, pretože požiadavky</w:t>
            </w:r>
            <w:r w:rsidR="00242B83">
              <w:rPr>
                <w:rFonts w:ascii="Times New Roman" w:eastAsia="Times New Roman" w:hAnsi="Times New Roman" w:cs="Times New Roman"/>
                <w:sz w:val="20"/>
                <w:szCs w:val="20"/>
                <w:lang w:eastAsia="sk-SK"/>
              </w:rPr>
              <w:t xml:space="preserve"> </w:t>
            </w:r>
            <w:r w:rsidR="00242B83" w:rsidRPr="00242B83">
              <w:rPr>
                <w:rFonts w:ascii="Times New Roman" w:eastAsia="Times New Roman" w:hAnsi="Times New Roman" w:cs="Times New Roman"/>
                <w:sz w:val="20"/>
                <w:szCs w:val="20"/>
                <w:lang w:eastAsia="sk-SK"/>
              </w:rPr>
              <w:t>(z pohľadu prípustných hodnôt, resp. potreby povolenia, súhlasu a pod.)</w:t>
            </w:r>
            <w:r w:rsidR="002D101F" w:rsidRPr="008B752A">
              <w:rPr>
                <w:rFonts w:ascii="Times New Roman" w:eastAsia="Times New Roman" w:hAnsi="Times New Roman" w:cs="Times New Roman"/>
                <w:sz w:val="20"/>
                <w:szCs w:val="20"/>
                <w:lang w:eastAsia="sk-SK"/>
              </w:rPr>
              <w:t>, ktoré je potrebné spĺňať vo vzťahu k hluku a emisiám sú definované inými právnymi predpismi, či už na úrovni Medzinárodnej organizácie civilného letectva, Európskej únie alebo na národnej úrovni.</w:t>
            </w:r>
          </w:p>
          <w:p w14:paraId="6DA2B84C" w14:textId="463595D9" w:rsidR="007E0EC9" w:rsidRDefault="002D101F" w:rsidP="00242B83">
            <w:pPr>
              <w:keepNext/>
              <w:jc w:val="both"/>
              <w:rPr>
                <w:rFonts w:ascii="Times New Roman" w:eastAsia="Times New Roman" w:hAnsi="Times New Roman" w:cs="Times New Roman"/>
                <w:sz w:val="20"/>
                <w:szCs w:val="20"/>
                <w:lang w:eastAsia="sk-SK"/>
              </w:rPr>
            </w:pPr>
            <w:r w:rsidRPr="008B752A">
              <w:rPr>
                <w:rFonts w:ascii="Times New Roman" w:eastAsia="Times New Roman" w:hAnsi="Times New Roman" w:cs="Times New Roman"/>
                <w:sz w:val="20"/>
                <w:szCs w:val="20"/>
                <w:lang w:eastAsia="sk-SK"/>
              </w:rPr>
              <w:t xml:space="preserve">Oblasť hluku </w:t>
            </w:r>
            <w:r w:rsidR="007069B3">
              <w:rPr>
                <w:rFonts w:ascii="Times New Roman" w:eastAsia="Times New Roman" w:hAnsi="Times New Roman" w:cs="Times New Roman"/>
                <w:sz w:val="20"/>
                <w:szCs w:val="20"/>
                <w:lang w:eastAsia="sk-SK"/>
              </w:rPr>
              <w:t>vo vzťahu k</w:t>
            </w:r>
            <w:r w:rsidR="00671C00">
              <w:rPr>
                <w:rFonts w:ascii="Times New Roman" w:eastAsia="Times New Roman" w:hAnsi="Times New Roman" w:cs="Times New Roman"/>
                <w:sz w:val="20"/>
                <w:szCs w:val="20"/>
                <w:lang w:eastAsia="sk-SK"/>
              </w:rPr>
              <w:t xml:space="preserve"> prevádzke </w:t>
            </w:r>
            <w:r w:rsidR="007069B3">
              <w:rPr>
                <w:rFonts w:ascii="Times New Roman" w:eastAsia="Times New Roman" w:hAnsi="Times New Roman" w:cs="Times New Roman"/>
                <w:sz w:val="20"/>
                <w:szCs w:val="20"/>
                <w:lang w:eastAsia="sk-SK"/>
              </w:rPr>
              <w:t>l</w:t>
            </w:r>
            <w:r w:rsidR="00671C00">
              <w:rPr>
                <w:rFonts w:ascii="Times New Roman" w:eastAsia="Times New Roman" w:hAnsi="Times New Roman" w:cs="Times New Roman"/>
                <w:sz w:val="20"/>
                <w:szCs w:val="20"/>
                <w:lang w:eastAsia="sk-SK"/>
              </w:rPr>
              <w:t>ietadiel</w:t>
            </w:r>
            <w:r w:rsidR="007069B3">
              <w:rPr>
                <w:rFonts w:ascii="Times New Roman" w:eastAsia="Times New Roman" w:hAnsi="Times New Roman" w:cs="Times New Roman"/>
                <w:sz w:val="20"/>
                <w:szCs w:val="20"/>
                <w:lang w:eastAsia="sk-SK"/>
              </w:rPr>
              <w:t xml:space="preserve"> a k prevádzke letísk </w:t>
            </w:r>
            <w:r w:rsidR="007E0EC9">
              <w:rPr>
                <w:rFonts w:ascii="Times New Roman" w:eastAsia="Times New Roman" w:hAnsi="Times New Roman" w:cs="Times New Roman"/>
                <w:sz w:val="20"/>
                <w:szCs w:val="20"/>
                <w:lang w:eastAsia="sk-SK"/>
              </w:rPr>
              <w:t>upravujú</w:t>
            </w:r>
            <w:r w:rsidR="007069B3">
              <w:rPr>
                <w:rFonts w:ascii="Times New Roman" w:eastAsia="Times New Roman" w:hAnsi="Times New Roman" w:cs="Times New Roman"/>
                <w:sz w:val="20"/>
                <w:szCs w:val="20"/>
                <w:lang w:eastAsia="sk-SK"/>
              </w:rPr>
              <w:t xml:space="preserve"> najmä</w:t>
            </w:r>
            <w:r w:rsidR="007E0EC9">
              <w:rPr>
                <w:rFonts w:ascii="Times New Roman" w:eastAsia="Times New Roman" w:hAnsi="Times New Roman" w:cs="Times New Roman"/>
                <w:sz w:val="20"/>
                <w:szCs w:val="20"/>
                <w:lang w:eastAsia="sk-SK"/>
              </w:rPr>
              <w:t>:</w:t>
            </w:r>
          </w:p>
          <w:p w14:paraId="588B4AC2" w14:textId="77D6E87A" w:rsidR="007E0EC9" w:rsidRDefault="002D101F"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proofErr w:type="spellStart"/>
            <w:r w:rsidRPr="007E0EC9">
              <w:rPr>
                <w:rFonts w:ascii="Times New Roman" w:eastAsia="Times New Roman" w:hAnsi="Times New Roman" w:cs="Times New Roman"/>
                <w:sz w:val="20"/>
                <w:szCs w:val="20"/>
                <w:lang w:eastAsia="sk-SK"/>
              </w:rPr>
              <w:t>Annex</w:t>
            </w:r>
            <w:proofErr w:type="spellEnd"/>
            <w:r w:rsidRPr="007E0EC9">
              <w:rPr>
                <w:rFonts w:ascii="Times New Roman" w:eastAsia="Times New Roman" w:hAnsi="Times New Roman" w:cs="Times New Roman"/>
                <w:sz w:val="20"/>
                <w:szCs w:val="20"/>
                <w:lang w:eastAsia="sk-SK"/>
              </w:rPr>
              <w:t xml:space="preserve"> 16 </w:t>
            </w:r>
            <w:proofErr w:type="spellStart"/>
            <w:r w:rsidRPr="007E0EC9">
              <w:rPr>
                <w:rFonts w:ascii="Times New Roman" w:eastAsia="Times New Roman" w:hAnsi="Times New Roman" w:cs="Times New Roman"/>
                <w:sz w:val="20"/>
                <w:szCs w:val="20"/>
                <w:lang w:eastAsia="sk-SK"/>
              </w:rPr>
              <w:t>Environmental</w:t>
            </w:r>
            <w:proofErr w:type="spellEnd"/>
            <w:r w:rsidRPr="007E0EC9">
              <w:rPr>
                <w:rFonts w:ascii="Times New Roman" w:eastAsia="Times New Roman" w:hAnsi="Times New Roman" w:cs="Times New Roman"/>
                <w:sz w:val="20"/>
                <w:szCs w:val="20"/>
                <w:lang w:eastAsia="sk-SK"/>
              </w:rPr>
              <w:t xml:space="preserve"> </w:t>
            </w:r>
            <w:proofErr w:type="spellStart"/>
            <w:r w:rsidRPr="007E0EC9">
              <w:rPr>
                <w:rFonts w:ascii="Times New Roman" w:eastAsia="Times New Roman" w:hAnsi="Times New Roman" w:cs="Times New Roman"/>
                <w:sz w:val="20"/>
                <w:szCs w:val="20"/>
                <w:lang w:eastAsia="sk-SK"/>
              </w:rPr>
              <w:t>Protection</w:t>
            </w:r>
            <w:proofErr w:type="spellEnd"/>
            <w:r w:rsidRPr="007E0EC9">
              <w:rPr>
                <w:rFonts w:ascii="Times New Roman" w:eastAsia="Times New Roman" w:hAnsi="Times New Roman" w:cs="Times New Roman"/>
                <w:sz w:val="20"/>
                <w:szCs w:val="20"/>
                <w:lang w:eastAsia="sk-SK"/>
              </w:rPr>
              <w:t xml:space="preserve"> - </w:t>
            </w:r>
            <w:proofErr w:type="spellStart"/>
            <w:r w:rsidRPr="007E0EC9">
              <w:rPr>
                <w:rFonts w:ascii="Times New Roman" w:eastAsia="Times New Roman" w:hAnsi="Times New Roman" w:cs="Times New Roman"/>
                <w:sz w:val="20"/>
                <w:szCs w:val="20"/>
                <w:lang w:eastAsia="sk-SK"/>
              </w:rPr>
              <w:t>Volume</w:t>
            </w:r>
            <w:proofErr w:type="spellEnd"/>
            <w:r w:rsidRPr="007E0EC9">
              <w:rPr>
                <w:rFonts w:ascii="Times New Roman" w:eastAsia="Times New Roman" w:hAnsi="Times New Roman" w:cs="Times New Roman"/>
                <w:sz w:val="20"/>
                <w:szCs w:val="20"/>
                <w:lang w:eastAsia="sk-SK"/>
              </w:rPr>
              <w:t xml:space="preserve"> I - Aircraft </w:t>
            </w:r>
            <w:proofErr w:type="spellStart"/>
            <w:r w:rsidRPr="007E0EC9">
              <w:rPr>
                <w:rFonts w:ascii="Times New Roman" w:eastAsia="Times New Roman" w:hAnsi="Times New Roman" w:cs="Times New Roman"/>
                <w:sz w:val="20"/>
                <w:szCs w:val="20"/>
                <w:lang w:eastAsia="sk-SK"/>
              </w:rPr>
              <w:t>Noise</w:t>
            </w:r>
            <w:proofErr w:type="spellEnd"/>
            <w:r w:rsidRPr="007E0EC9">
              <w:rPr>
                <w:rFonts w:ascii="Times New Roman" w:eastAsia="Times New Roman" w:hAnsi="Times New Roman" w:cs="Times New Roman"/>
                <w:sz w:val="20"/>
                <w:szCs w:val="20"/>
                <w:lang w:eastAsia="sk-SK"/>
              </w:rPr>
              <w:t xml:space="preserve"> k Dohovoru o medzinárodnom civilnom letectve,</w:t>
            </w:r>
            <w:r w:rsid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8</w:t>
            </w:r>
            <w:r w:rsidR="00671C00" w:rsidRPr="00671C00">
              <w:rPr>
                <w:rFonts w:ascii="Times New Roman" w:eastAsia="Times New Roman" w:hAnsi="Times New Roman" w:cs="Times New Roman"/>
                <w:sz w:val="20"/>
                <w:szCs w:val="20"/>
                <w:vertAlign w:val="superscript"/>
                <w:lang w:eastAsia="sk-SK"/>
              </w:rPr>
              <w:t>th</w:t>
            </w:r>
            <w:proofErr w:type="spellEnd"/>
            <w:r w:rsidR="00671C00" w:rsidRP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Edition</w:t>
            </w:r>
            <w:proofErr w:type="spellEnd"/>
            <w:r w:rsidR="00671C00" w:rsidRP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July</w:t>
            </w:r>
            <w:proofErr w:type="spellEnd"/>
            <w:r w:rsidR="00671C00" w:rsidRPr="00671C00">
              <w:rPr>
                <w:rFonts w:ascii="Times New Roman" w:eastAsia="Times New Roman" w:hAnsi="Times New Roman" w:cs="Times New Roman"/>
                <w:sz w:val="20"/>
                <w:szCs w:val="20"/>
                <w:lang w:eastAsia="sk-SK"/>
              </w:rPr>
              <w:t xml:space="preserve"> 2017</w:t>
            </w:r>
            <w:r w:rsidR="00671C00">
              <w:rPr>
                <w:rFonts w:ascii="Times New Roman" w:eastAsia="Times New Roman" w:hAnsi="Times New Roman" w:cs="Times New Roman"/>
                <w:sz w:val="20"/>
                <w:szCs w:val="20"/>
                <w:lang w:eastAsia="sk-SK"/>
              </w:rPr>
              <w:t>, v znení zmien č. 1 až 14,</w:t>
            </w:r>
          </w:p>
          <w:p w14:paraId="43B37CF0" w14:textId="77777777" w:rsidR="007E0EC9" w:rsidRDefault="007E0EC9" w:rsidP="00E103F4">
            <w:pPr>
              <w:pStyle w:val="Odsekzoznamu"/>
              <w:numPr>
                <w:ilvl w:val="0"/>
                <w:numId w:val="6"/>
              </w:numPr>
              <w:ind w:left="284" w:hanging="284"/>
              <w:jc w:val="both"/>
              <w:rPr>
                <w:rFonts w:ascii="Times New Roman" w:eastAsia="Times New Roman" w:hAnsi="Times New Roman" w:cs="Times New Roman"/>
                <w:sz w:val="20"/>
                <w:szCs w:val="20"/>
                <w:lang w:eastAsia="sk-SK"/>
              </w:rPr>
            </w:pPr>
            <w:r w:rsidRPr="007E0EC9">
              <w:rPr>
                <w:rFonts w:ascii="Times New Roman" w:eastAsia="Times New Roman" w:hAnsi="Times New Roman" w:cs="Times New Roman"/>
                <w:sz w:val="20"/>
                <w:szCs w:val="20"/>
                <w:lang w:eastAsia="sk-SK"/>
              </w:rPr>
              <w:t xml:space="preserve">nariadenie (EÚ) č. 748/2012 v platnom znení, </w:t>
            </w:r>
          </w:p>
          <w:p w14:paraId="4A4569DF" w14:textId="113B7204" w:rsidR="007E0EC9" w:rsidRPr="007E0EC9" w:rsidRDefault="008B752A" w:rsidP="00E103F4">
            <w:pPr>
              <w:pStyle w:val="Odsekzoznamu"/>
              <w:numPr>
                <w:ilvl w:val="0"/>
                <w:numId w:val="6"/>
              </w:numPr>
              <w:ind w:left="284" w:hanging="284"/>
              <w:jc w:val="both"/>
              <w:rPr>
                <w:rFonts w:ascii="Times New Roman" w:eastAsia="Times New Roman" w:hAnsi="Times New Roman" w:cs="Times New Roman"/>
                <w:sz w:val="20"/>
                <w:szCs w:val="20"/>
                <w:lang w:eastAsia="sk-SK"/>
              </w:rPr>
            </w:pPr>
            <w:r w:rsidRPr="007E0EC9">
              <w:rPr>
                <w:rFonts w:ascii="Times New Roman" w:eastAsia="Times New Roman" w:hAnsi="Times New Roman" w:cs="Times New Roman"/>
                <w:sz w:val="20"/>
                <w:szCs w:val="20"/>
                <w:lang w:eastAsia="sk-SK"/>
              </w:rPr>
              <w:t>nariadenie (EÚ) č.</w:t>
            </w:r>
            <w:r w:rsidR="007E0EC9">
              <w:rPr>
                <w:rFonts w:ascii="Times New Roman" w:eastAsia="Times New Roman" w:hAnsi="Times New Roman" w:cs="Times New Roman"/>
                <w:sz w:val="20"/>
                <w:szCs w:val="20"/>
                <w:lang w:eastAsia="sk-SK"/>
              </w:rPr>
              <w:t> </w:t>
            </w:r>
            <w:r w:rsidRPr="007E0EC9">
              <w:rPr>
                <w:rFonts w:ascii="Times New Roman" w:eastAsia="Times New Roman" w:hAnsi="Times New Roman" w:cs="Times New Roman"/>
                <w:sz w:val="20"/>
                <w:szCs w:val="20"/>
                <w:lang w:eastAsia="sk-SK"/>
              </w:rPr>
              <w:t>598/2014 zo 16. apríla 2014 o pravidlách a postupoch zavádzania prevádzkových obmedzení súvisiacich s hlukom na letiskách Únie v rámci vyváženého prístupu, ktorým sa zrušuje smernica 2002/30/ES</w:t>
            </w:r>
            <w:r w:rsidRPr="007E0EC9">
              <w:rPr>
                <w:rFonts w:ascii="Times New Roman" w:hAnsi="Times New Roman" w:cs="Times New Roman"/>
                <w:sz w:val="20"/>
                <w:szCs w:val="20"/>
                <w:lang w:eastAsia="sk-SK"/>
              </w:rPr>
              <w:t xml:space="preserve"> (</w:t>
            </w:r>
            <w:r w:rsidRPr="007E0EC9">
              <w:rPr>
                <w:rFonts w:ascii="Times New Roman" w:eastAsia="Times New Roman" w:hAnsi="Times New Roman" w:cs="Times New Roman"/>
                <w:iCs/>
                <w:sz w:val="20"/>
                <w:szCs w:val="20"/>
                <w:lang w:eastAsia="sk-SK"/>
              </w:rPr>
              <w:t>Ú. v. EÚ L 173</w:t>
            </w:r>
            <w:r w:rsidR="00023718" w:rsidRPr="00023718">
              <w:rPr>
                <w:rFonts w:ascii="Times New Roman" w:eastAsia="Times New Roman" w:hAnsi="Times New Roman" w:cs="Times New Roman"/>
                <w:iCs/>
                <w:sz w:val="20"/>
                <w:szCs w:val="20"/>
                <w:lang w:eastAsia="sk-SK"/>
              </w:rPr>
              <w:t>, 12.6.2014</w:t>
            </w:r>
            <w:r w:rsidRPr="007E0EC9">
              <w:rPr>
                <w:rFonts w:ascii="Times New Roman" w:eastAsia="Times New Roman" w:hAnsi="Times New Roman" w:cs="Times New Roman"/>
                <w:iCs/>
                <w:sz w:val="20"/>
                <w:szCs w:val="20"/>
                <w:lang w:eastAsia="sk-SK"/>
              </w:rPr>
              <w:t xml:space="preserve">), </w:t>
            </w:r>
          </w:p>
          <w:p w14:paraId="5343E162" w14:textId="77777777" w:rsidR="007E0EC9" w:rsidRPr="007E0EC9" w:rsidRDefault="007E0EC9" w:rsidP="007E0EC9">
            <w:pPr>
              <w:pStyle w:val="Odsekzoznamu"/>
              <w:numPr>
                <w:ilvl w:val="0"/>
                <w:numId w:val="6"/>
              </w:numPr>
              <w:ind w:left="284" w:hanging="284"/>
              <w:jc w:val="both"/>
              <w:rPr>
                <w:rFonts w:ascii="Times New Roman" w:eastAsia="Times New Roman" w:hAnsi="Times New Roman" w:cs="Times New Roman"/>
                <w:sz w:val="20"/>
                <w:szCs w:val="20"/>
                <w:lang w:eastAsia="sk-SK"/>
              </w:rPr>
            </w:pPr>
            <w:r w:rsidRPr="007E0EC9">
              <w:rPr>
                <w:rFonts w:ascii="Times New Roman" w:eastAsia="Times New Roman" w:hAnsi="Times New Roman" w:cs="Times New Roman"/>
                <w:iCs/>
                <w:sz w:val="20"/>
                <w:szCs w:val="20"/>
                <w:lang w:eastAsia="sk-SK"/>
              </w:rPr>
              <w:t>nariadenie (EÚ) 2018/1139 v platnom znení</w:t>
            </w:r>
            <w:r>
              <w:rPr>
                <w:rFonts w:ascii="Times New Roman" w:eastAsia="Times New Roman" w:hAnsi="Times New Roman" w:cs="Times New Roman"/>
                <w:iCs/>
                <w:sz w:val="20"/>
                <w:szCs w:val="20"/>
                <w:lang w:eastAsia="sk-SK"/>
              </w:rPr>
              <w:t>,</w:t>
            </w:r>
          </w:p>
          <w:p w14:paraId="05B0FE32" w14:textId="0369EDAE" w:rsidR="00B100A2" w:rsidRDefault="00B100A2" w:rsidP="00AD00CB">
            <w:pPr>
              <w:pStyle w:val="Odsekzoznamu"/>
              <w:numPr>
                <w:ilvl w:val="0"/>
                <w:numId w:val="6"/>
              </w:numPr>
              <w:ind w:left="284" w:hanging="284"/>
              <w:jc w:val="both"/>
              <w:rPr>
                <w:rFonts w:ascii="Times New Roman" w:eastAsia="Times New Roman" w:hAnsi="Times New Roman" w:cs="Times New Roman"/>
                <w:sz w:val="20"/>
                <w:szCs w:val="20"/>
                <w:lang w:eastAsia="sk-SK"/>
              </w:rPr>
            </w:pPr>
            <w:r w:rsidRPr="00B100A2">
              <w:rPr>
                <w:rFonts w:ascii="Times New Roman" w:eastAsia="Times New Roman" w:hAnsi="Times New Roman" w:cs="Times New Roman"/>
                <w:sz w:val="20"/>
                <w:szCs w:val="20"/>
                <w:lang w:eastAsia="sk-SK"/>
              </w:rPr>
              <w:t>zákon č. 543/2002 Z. z. o ochrane prírody a krajiny v znení neskorších predpiso</w:t>
            </w:r>
            <w:r>
              <w:rPr>
                <w:rFonts w:ascii="Times New Roman" w:eastAsia="Times New Roman" w:hAnsi="Times New Roman" w:cs="Times New Roman"/>
                <w:sz w:val="20"/>
                <w:szCs w:val="20"/>
                <w:lang w:eastAsia="sk-SK"/>
              </w:rPr>
              <w:t>v (ďalej len „zákon č.</w:t>
            </w:r>
            <w:r w:rsidR="000E3D7B">
              <w:rPr>
                <w:rFonts w:ascii="Times New Roman" w:eastAsia="Times New Roman" w:hAnsi="Times New Roman" w:cs="Times New Roman"/>
                <w:sz w:val="20"/>
                <w:szCs w:val="20"/>
                <w:lang w:eastAsia="sk-SK"/>
              </w:rPr>
              <w:t xml:space="preserve"> 543</w:t>
            </w:r>
            <w:r>
              <w:rPr>
                <w:rFonts w:ascii="Times New Roman" w:eastAsia="Times New Roman" w:hAnsi="Times New Roman" w:cs="Times New Roman"/>
                <w:sz w:val="20"/>
                <w:szCs w:val="20"/>
                <w:lang w:eastAsia="sk-SK"/>
              </w:rPr>
              <w:t>/2002 Z. z. v znení neskorších predpisov“),</w:t>
            </w:r>
          </w:p>
          <w:p w14:paraId="1E2E95DA" w14:textId="2195AA3F" w:rsidR="00AD00CB" w:rsidRDefault="007E0EC9" w:rsidP="00AD00CB">
            <w:pPr>
              <w:pStyle w:val="Odsekzoznamu"/>
              <w:numPr>
                <w:ilvl w:val="0"/>
                <w:numId w:val="6"/>
              </w:numPr>
              <w:ind w:left="284" w:hanging="284"/>
              <w:jc w:val="both"/>
              <w:rPr>
                <w:rFonts w:ascii="Times New Roman" w:eastAsia="Times New Roman" w:hAnsi="Times New Roman" w:cs="Times New Roman"/>
                <w:sz w:val="20"/>
                <w:szCs w:val="20"/>
                <w:lang w:eastAsia="sk-SK"/>
              </w:rPr>
            </w:pPr>
            <w:r w:rsidRPr="007E0EC9">
              <w:rPr>
                <w:rFonts w:ascii="Times New Roman" w:eastAsia="Times New Roman" w:hAnsi="Times New Roman" w:cs="Times New Roman"/>
                <w:sz w:val="20"/>
                <w:szCs w:val="20"/>
                <w:lang w:eastAsia="sk-SK"/>
              </w:rPr>
              <w:t>zákon č. 2/2005 Z. z. o posudzovaní a kontrole hluku vo vonkajšom prostredí a o zmene zákona Národnej rady Slovenskej republiky č. 272/1994 Z. z. o ochrane zdravia ľudí v znení neskorších predpisov v znení neskorších predpisov</w:t>
            </w:r>
            <w:r>
              <w:rPr>
                <w:rFonts w:ascii="Times New Roman" w:eastAsia="Times New Roman" w:hAnsi="Times New Roman" w:cs="Times New Roman"/>
                <w:sz w:val="20"/>
                <w:szCs w:val="20"/>
                <w:lang w:eastAsia="sk-SK"/>
              </w:rPr>
              <w:t xml:space="preserve"> v znení neskorších predpisov,</w:t>
            </w:r>
          </w:p>
          <w:p w14:paraId="0738C43F" w14:textId="7C8FB3E8" w:rsidR="00AD00CB" w:rsidRPr="00AD00CB" w:rsidRDefault="00AD00CB" w:rsidP="00AD00CB">
            <w:pPr>
              <w:pStyle w:val="Odsekzoznamu"/>
              <w:numPr>
                <w:ilvl w:val="0"/>
                <w:numId w:val="6"/>
              </w:numPr>
              <w:ind w:left="284" w:hanging="284"/>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w:t>
            </w:r>
            <w:r w:rsidRPr="00AD00CB">
              <w:rPr>
                <w:rFonts w:ascii="Times New Roman" w:eastAsia="Times New Roman" w:hAnsi="Times New Roman" w:cs="Times New Roman"/>
                <w:sz w:val="20"/>
                <w:szCs w:val="20"/>
                <w:lang w:eastAsia="sk-SK"/>
              </w:rPr>
              <w:t>ákon č. 355/2007 Z. z. o ochrane, podpore a rozvoji verejného zdravia a o zmene a doplnení n</w:t>
            </w:r>
            <w:r>
              <w:rPr>
                <w:rFonts w:ascii="Times New Roman" w:eastAsia="Times New Roman" w:hAnsi="Times New Roman" w:cs="Times New Roman"/>
                <w:sz w:val="20"/>
                <w:szCs w:val="20"/>
                <w:lang w:eastAsia="sk-SK"/>
              </w:rPr>
              <w:t>iektorých zákonov v znení neskorších predpisov,</w:t>
            </w:r>
          </w:p>
          <w:p w14:paraId="3528C77A" w14:textId="747D3B88" w:rsidR="007E0EC9" w:rsidRDefault="007E0EC9" w:rsidP="007E0EC9">
            <w:pPr>
              <w:pStyle w:val="Odsekzoznamu"/>
              <w:numPr>
                <w:ilvl w:val="0"/>
                <w:numId w:val="6"/>
              </w:numPr>
              <w:ind w:left="284" w:hanging="284"/>
              <w:jc w:val="both"/>
              <w:rPr>
                <w:rFonts w:ascii="Times New Roman" w:eastAsia="Times New Roman" w:hAnsi="Times New Roman" w:cs="Times New Roman"/>
                <w:sz w:val="20"/>
                <w:szCs w:val="20"/>
                <w:lang w:eastAsia="sk-SK"/>
              </w:rPr>
            </w:pPr>
            <w:r w:rsidRPr="007E0EC9">
              <w:rPr>
                <w:rFonts w:ascii="Times New Roman" w:eastAsia="Times New Roman" w:hAnsi="Times New Roman" w:cs="Times New Roman"/>
                <w:sz w:val="20"/>
                <w:szCs w:val="20"/>
                <w:lang w:eastAsia="sk-SK"/>
              </w:rPr>
              <w:t>nariadenie vlády Slovenskej republiky č. 274/2004 Z. z. o opatreniach na ochranu životného prostredia pred hlukom z lietadiel v znení nariadenia vlády Slovenskej republiky č. 376/2007 Z. z</w:t>
            </w:r>
            <w:r w:rsidR="007069B3">
              <w:rPr>
                <w:rFonts w:ascii="Times New Roman" w:eastAsia="Times New Roman" w:hAnsi="Times New Roman" w:cs="Times New Roman"/>
                <w:sz w:val="20"/>
                <w:szCs w:val="20"/>
                <w:lang w:eastAsia="sk-SK"/>
              </w:rPr>
              <w:t>.,</w:t>
            </w:r>
          </w:p>
          <w:p w14:paraId="3B30575E" w14:textId="5DEAD1C6" w:rsidR="007E0EC9" w:rsidRDefault="007E0EC9" w:rsidP="007E0EC9">
            <w:pPr>
              <w:pStyle w:val="Odsekzoznamu"/>
              <w:numPr>
                <w:ilvl w:val="0"/>
                <w:numId w:val="6"/>
              </w:numPr>
              <w:ind w:left="284" w:hanging="284"/>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w:t>
            </w:r>
            <w:r w:rsidRPr="007E0EC9">
              <w:rPr>
                <w:rFonts w:ascii="Times New Roman" w:eastAsia="Times New Roman" w:hAnsi="Times New Roman" w:cs="Times New Roman"/>
                <w:sz w:val="20"/>
                <w:szCs w:val="20"/>
                <w:lang w:eastAsia="sk-SK"/>
              </w:rPr>
              <w:t>yhláška Ministerstva zdravotníctva Slovenskej republiky č. 549/2007 Z. z., ktorou sa ustanovujú podrobnosti o prípustných hodnotách hluku, infrazvuku a vibrácií a o požiadavkách na objektivizáciu hluku, infrazvuku a vibrácií v</w:t>
            </w:r>
            <w:r w:rsidR="007069B3">
              <w:rPr>
                <w:rFonts w:ascii="Times New Roman" w:eastAsia="Times New Roman" w:hAnsi="Times New Roman" w:cs="Times New Roman"/>
                <w:sz w:val="20"/>
                <w:szCs w:val="20"/>
                <w:lang w:eastAsia="sk-SK"/>
              </w:rPr>
              <w:t> </w:t>
            </w:r>
            <w:r w:rsidRPr="007E0EC9">
              <w:rPr>
                <w:rFonts w:ascii="Times New Roman" w:eastAsia="Times New Roman" w:hAnsi="Times New Roman" w:cs="Times New Roman"/>
                <w:sz w:val="20"/>
                <w:szCs w:val="20"/>
                <w:lang w:eastAsia="sk-SK"/>
              </w:rPr>
              <w:t>životnom prostredí</w:t>
            </w:r>
            <w:r>
              <w:rPr>
                <w:rFonts w:ascii="Times New Roman" w:eastAsia="Times New Roman" w:hAnsi="Times New Roman" w:cs="Times New Roman"/>
                <w:sz w:val="20"/>
                <w:szCs w:val="20"/>
                <w:lang w:eastAsia="sk-SK"/>
              </w:rPr>
              <w:t xml:space="preserve"> v znení vyhlášky </w:t>
            </w:r>
            <w:r w:rsidRPr="007E0EC9">
              <w:rPr>
                <w:rFonts w:ascii="Times New Roman" w:eastAsia="Times New Roman" w:hAnsi="Times New Roman" w:cs="Times New Roman"/>
                <w:sz w:val="20"/>
                <w:szCs w:val="20"/>
                <w:lang w:eastAsia="sk-SK"/>
              </w:rPr>
              <w:t>Ministerstva zdravo</w:t>
            </w:r>
            <w:r>
              <w:rPr>
                <w:rFonts w:ascii="Times New Roman" w:eastAsia="Times New Roman" w:hAnsi="Times New Roman" w:cs="Times New Roman"/>
                <w:sz w:val="20"/>
                <w:szCs w:val="20"/>
                <w:lang w:eastAsia="sk-SK"/>
              </w:rPr>
              <w:t>tníctva Slovenskej republiky č. 237</w:t>
            </w:r>
            <w:r w:rsidRPr="007E0EC9">
              <w:rPr>
                <w:rFonts w:ascii="Times New Roman" w:eastAsia="Times New Roman" w:hAnsi="Times New Roman" w:cs="Times New Roman"/>
                <w:sz w:val="20"/>
                <w:szCs w:val="20"/>
                <w:lang w:eastAsia="sk-SK"/>
              </w:rPr>
              <w:t>/200</w:t>
            </w:r>
            <w:r>
              <w:rPr>
                <w:rFonts w:ascii="Times New Roman" w:eastAsia="Times New Roman" w:hAnsi="Times New Roman" w:cs="Times New Roman"/>
                <w:sz w:val="20"/>
                <w:szCs w:val="20"/>
                <w:lang w:eastAsia="sk-SK"/>
              </w:rPr>
              <w:t>9 Z. z.</w:t>
            </w:r>
          </w:p>
          <w:p w14:paraId="147E7252" w14:textId="0A5784F5" w:rsidR="007069B3" w:rsidRDefault="007069B3" w:rsidP="007069B3">
            <w:pPr>
              <w:jc w:val="both"/>
              <w:rPr>
                <w:rFonts w:ascii="Times New Roman" w:eastAsia="Times New Roman" w:hAnsi="Times New Roman" w:cs="Times New Roman"/>
                <w:sz w:val="20"/>
                <w:szCs w:val="20"/>
                <w:lang w:eastAsia="sk-SK"/>
              </w:rPr>
            </w:pPr>
          </w:p>
          <w:p w14:paraId="43B1477E" w14:textId="1E5F3C99" w:rsidR="007069B3" w:rsidRPr="007069B3" w:rsidRDefault="007069B3" w:rsidP="00242B83">
            <w:pPr>
              <w:keepNext/>
              <w:jc w:val="both"/>
              <w:rPr>
                <w:rFonts w:ascii="Times New Roman" w:eastAsia="Times New Roman" w:hAnsi="Times New Roman" w:cs="Times New Roman"/>
                <w:sz w:val="20"/>
                <w:szCs w:val="20"/>
                <w:lang w:eastAsia="sk-SK"/>
              </w:rPr>
            </w:pPr>
            <w:r w:rsidRPr="007069B3">
              <w:rPr>
                <w:rFonts w:ascii="Times New Roman" w:eastAsia="Times New Roman" w:hAnsi="Times New Roman" w:cs="Times New Roman"/>
                <w:sz w:val="20"/>
                <w:szCs w:val="20"/>
                <w:lang w:eastAsia="sk-SK"/>
              </w:rPr>
              <w:t xml:space="preserve">Oblasť </w:t>
            </w:r>
            <w:r>
              <w:rPr>
                <w:rFonts w:ascii="Times New Roman" w:eastAsia="Times New Roman" w:hAnsi="Times New Roman" w:cs="Times New Roman"/>
                <w:sz w:val="20"/>
                <w:szCs w:val="20"/>
                <w:lang w:eastAsia="sk-SK"/>
              </w:rPr>
              <w:t>emisií</w:t>
            </w:r>
            <w:r w:rsidRPr="007069B3">
              <w:rPr>
                <w:rFonts w:ascii="Times New Roman" w:eastAsia="Times New Roman" w:hAnsi="Times New Roman" w:cs="Times New Roman"/>
                <w:sz w:val="20"/>
                <w:szCs w:val="20"/>
                <w:lang w:eastAsia="sk-SK"/>
              </w:rPr>
              <w:t xml:space="preserve"> zo znečisťujúcich látok z</w:t>
            </w:r>
            <w:r w:rsidR="00671C00">
              <w:rPr>
                <w:rFonts w:ascii="Times New Roman" w:eastAsia="Times New Roman" w:hAnsi="Times New Roman" w:cs="Times New Roman"/>
                <w:sz w:val="20"/>
                <w:szCs w:val="20"/>
                <w:lang w:eastAsia="sk-SK"/>
              </w:rPr>
              <w:t> </w:t>
            </w:r>
            <w:r w:rsidRPr="007069B3">
              <w:rPr>
                <w:rFonts w:ascii="Times New Roman" w:eastAsia="Times New Roman" w:hAnsi="Times New Roman" w:cs="Times New Roman"/>
                <w:sz w:val="20"/>
                <w:szCs w:val="20"/>
                <w:lang w:eastAsia="sk-SK"/>
              </w:rPr>
              <w:t>lietadiel</w:t>
            </w:r>
            <w:r w:rsidR="00671C00">
              <w:rPr>
                <w:rFonts w:ascii="Times New Roman" w:eastAsia="Times New Roman" w:hAnsi="Times New Roman" w:cs="Times New Roman"/>
                <w:sz w:val="20"/>
                <w:szCs w:val="20"/>
                <w:lang w:eastAsia="sk-SK"/>
              </w:rPr>
              <w:t xml:space="preserve"> a z prevádzky lietadiel</w:t>
            </w:r>
            <w:r w:rsidRPr="007069B3">
              <w:rPr>
                <w:rFonts w:ascii="Times New Roman" w:eastAsia="Times New Roman" w:hAnsi="Times New Roman" w:cs="Times New Roman"/>
                <w:sz w:val="20"/>
                <w:szCs w:val="20"/>
                <w:lang w:eastAsia="sk-SK"/>
              </w:rPr>
              <w:t xml:space="preserve"> upravujú najmä:</w:t>
            </w:r>
          </w:p>
          <w:p w14:paraId="4316319D" w14:textId="77777777" w:rsidR="00671C00" w:rsidRDefault="002D101F"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proofErr w:type="spellStart"/>
            <w:r w:rsidRPr="007069B3">
              <w:rPr>
                <w:rFonts w:ascii="Times New Roman" w:eastAsia="Times New Roman" w:hAnsi="Times New Roman" w:cs="Times New Roman"/>
                <w:sz w:val="20"/>
                <w:szCs w:val="20"/>
                <w:lang w:eastAsia="sk-SK"/>
              </w:rPr>
              <w:t>Annex</w:t>
            </w:r>
            <w:proofErr w:type="spellEnd"/>
            <w:r w:rsidRPr="007069B3">
              <w:rPr>
                <w:rFonts w:ascii="Times New Roman" w:eastAsia="Times New Roman" w:hAnsi="Times New Roman" w:cs="Times New Roman"/>
                <w:sz w:val="20"/>
                <w:szCs w:val="20"/>
                <w:lang w:eastAsia="sk-SK"/>
              </w:rPr>
              <w:t xml:space="preserve"> 16 </w:t>
            </w:r>
            <w:proofErr w:type="spellStart"/>
            <w:r w:rsidRPr="007069B3">
              <w:rPr>
                <w:rFonts w:ascii="Times New Roman" w:eastAsia="Times New Roman" w:hAnsi="Times New Roman" w:cs="Times New Roman"/>
                <w:sz w:val="20"/>
                <w:szCs w:val="20"/>
                <w:lang w:eastAsia="sk-SK"/>
              </w:rPr>
              <w:t>Environmental</w:t>
            </w:r>
            <w:proofErr w:type="spellEnd"/>
            <w:r w:rsidRPr="007069B3">
              <w:rPr>
                <w:rFonts w:ascii="Times New Roman" w:eastAsia="Times New Roman" w:hAnsi="Times New Roman" w:cs="Times New Roman"/>
                <w:sz w:val="20"/>
                <w:szCs w:val="20"/>
                <w:lang w:eastAsia="sk-SK"/>
              </w:rPr>
              <w:t xml:space="preserve"> </w:t>
            </w:r>
            <w:proofErr w:type="spellStart"/>
            <w:r w:rsidRPr="007069B3">
              <w:rPr>
                <w:rFonts w:ascii="Times New Roman" w:eastAsia="Times New Roman" w:hAnsi="Times New Roman" w:cs="Times New Roman"/>
                <w:sz w:val="20"/>
                <w:szCs w:val="20"/>
                <w:lang w:eastAsia="sk-SK"/>
              </w:rPr>
              <w:t>Protection</w:t>
            </w:r>
            <w:proofErr w:type="spellEnd"/>
            <w:r w:rsidRPr="007069B3">
              <w:rPr>
                <w:rFonts w:ascii="Times New Roman" w:eastAsia="Times New Roman" w:hAnsi="Times New Roman" w:cs="Times New Roman"/>
                <w:sz w:val="20"/>
                <w:szCs w:val="20"/>
                <w:lang w:eastAsia="sk-SK"/>
              </w:rPr>
              <w:t xml:space="preserve"> - </w:t>
            </w:r>
            <w:proofErr w:type="spellStart"/>
            <w:r w:rsidR="00671C00" w:rsidRPr="00671C00">
              <w:rPr>
                <w:rFonts w:ascii="Times New Roman" w:eastAsia="Times New Roman" w:hAnsi="Times New Roman" w:cs="Times New Roman"/>
                <w:sz w:val="20"/>
                <w:szCs w:val="20"/>
                <w:lang w:eastAsia="sk-SK"/>
              </w:rPr>
              <w:t>Volume</w:t>
            </w:r>
            <w:proofErr w:type="spellEnd"/>
            <w:r w:rsidR="00671C00" w:rsidRPr="00671C00">
              <w:rPr>
                <w:rFonts w:ascii="Times New Roman" w:eastAsia="Times New Roman" w:hAnsi="Times New Roman" w:cs="Times New Roman"/>
                <w:sz w:val="20"/>
                <w:szCs w:val="20"/>
                <w:lang w:eastAsia="sk-SK"/>
              </w:rPr>
              <w:t xml:space="preserve"> II - Aircraft </w:t>
            </w:r>
            <w:proofErr w:type="spellStart"/>
            <w:r w:rsidR="00671C00" w:rsidRPr="00671C00">
              <w:rPr>
                <w:rFonts w:ascii="Times New Roman" w:eastAsia="Times New Roman" w:hAnsi="Times New Roman" w:cs="Times New Roman"/>
                <w:sz w:val="20"/>
                <w:szCs w:val="20"/>
                <w:lang w:eastAsia="sk-SK"/>
              </w:rPr>
              <w:t>Engine</w:t>
            </w:r>
            <w:proofErr w:type="spellEnd"/>
            <w:r w:rsidR="00671C00" w:rsidRP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Emissions</w:t>
            </w:r>
            <w:proofErr w:type="spellEnd"/>
            <w:r w:rsidRPr="007069B3">
              <w:rPr>
                <w:rFonts w:ascii="Times New Roman" w:eastAsia="Times New Roman" w:hAnsi="Times New Roman" w:cs="Times New Roman"/>
                <w:sz w:val="20"/>
                <w:szCs w:val="20"/>
                <w:lang w:eastAsia="sk-SK"/>
              </w:rPr>
              <w:t xml:space="preserve"> k Dohovoru o medzinárodnom civilnom letectve</w:t>
            </w:r>
            <w:r w:rsid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5</w:t>
            </w:r>
            <w:r w:rsidR="00671C00" w:rsidRPr="00671C00">
              <w:rPr>
                <w:rFonts w:ascii="Times New Roman" w:eastAsia="Times New Roman" w:hAnsi="Times New Roman" w:cs="Times New Roman"/>
                <w:sz w:val="20"/>
                <w:szCs w:val="20"/>
                <w:vertAlign w:val="superscript"/>
                <w:lang w:eastAsia="sk-SK"/>
              </w:rPr>
              <w:t>th</w:t>
            </w:r>
            <w:proofErr w:type="spellEnd"/>
            <w:r w:rsidR="00671C00" w:rsidRP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Edition</w:t>
            </w:r>
            <w:proofErr w:type="spellEnd"/>
            <w:r w:rsidR="00671C00" w:rsidRPr="00671C00">
              <w:rPr>
                <w:rFonts w:ascii="Times New Roman" w:eastAsia="Times New Roman" w:hAnsi="Times New Roman" w:cs="Times New Roman"/>
                <w:sz w:val="20"/>
                <w:szCs w:val="20"/>
                <w:lang w:eastAsia="sk-SK"/>
              </w:rPr>
              <w:t xml:space="preserve">, </w:t>
            </w:r>
            <w:proofErr w:type="spellStart"/>
            <w:r w:rsidR="00671C00" w:rsidRPr="00671C00">
              <w:rPr>
                <w:rFonts w:ascii="Times New Roman" w:eastAsia="Times New Roman" w:hAnsi="Times New Roman" w:cs="Times New Roman"/>
                <w:sz w:val="20"/>
                <w:szCs w:val="20"/>
                <w:lang w:eastAsia="sk-SK"/>
              </w:rPr>
              <w:t>July</w:t>
            </w:r>
            <w:proofErr w:type="spellEnd"/>
            <w:r w:rsidR="00671C00" w:rsidRPr="00671C00">
              <w:rPr>
                <w:rFonts w:ascii="Times New Roman" w:eastAsia="Times New Roman" w:hAnsi="Times New Roman" w:cs="Times New Roman"/>
                <w:sz w:val="20"/>
                <w:szCs w:val="20"/>
                <w:lang w:eastAsia="sk-SK"/>
              </w:rPr>
              <w:t xml:space="preserve"> 2023,</w:t>
            </w:r>
          </w:p>
          <w:p w14:paraId="04F129D0" w14:textId="77777777" w:rsidR="00671C00" w:rsidRDefault="00671C00"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proofErr w:type="spellStart"/>
            <w:r w:rsidRPr="00671C00">
              <w:rPr>
                <w:rFonts w:ascii="Times New Roman" w:eastAsia="Times New Roman" w:hAnsi="Times New Roman" w:cs="Times New Roman"/>
                <w:sz w:val="20"/>
                <w:szCs w:val="20"/>
                <w:lang w:eastAsia="sk-SK"/>
              </w:rPr>
              <w:t>Annex</w:t>
            </w:r>
            <w:proofErr w:type="spellEnd"/>
            <w:r w:rsidRPr="00671C00">
              <w:rPr>
                <w:rFonts w:ascii="Times New Roman" w:eastAsia="Times New Roman" w:hAnsi="Times New Roman" w:cs="Times New Roman"/>
                <w:sz w:val="20"/>
                <w:szCs w:val="20"/>
                <w:lang w:eastAsia="sk-SK"/>
              </w:rPr>
              <w:t xml:space="preserve"> 16 - </w:t>
            </w:r>
            <w:proofErr w:type="spellStart"/>
            <w:r w:rsidRPr="00671C00">
              <w:rPr>
                <w:rFonts w:ascii="Times New Roman" w:eastAsia="Times New Roman" w:hAnsi="Times New Roman" w:cs="Times New Roman"/>
                <w:sz w:val="20"/>
                <w:szCs w:val="20"/>
                <w:lang w:eastAsia="sk-SK"/>
              </w:rPr>
              <w:t>Environmental</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Protection</w:t>
            </w:r>
            <w:proofErr w:type="spellEnd"/>
            <w:r w:rsidRPr="00671C00">
              <w:rPr>
                <w:rFonts w:ascii="Times New Roman" w:eastAsia="Times New Roman" w:hAnsi="Times New Roman" w:cs="Times New Roman"/>
                <w:sz w:val="20"/>
                <w:szCs w:val="20"/>
                <w:lang w:eastAsia="sk-SK"/>
              </w:rPr>
              <w:t xml:space="preserve"> - </w:t>
            </w:r>
            <w:proofErr w:type="spellStart"/>
            <w:r w:rsidRPr="00671C00">
              <w:rPr>
                <w:rFonts w:ascii="Times New Roman" w:eastAsia="Times New Roman" w:hAnsi="Times New Roman" w:cs="Times New Roman"/>
                <w:sz w:val="20"/>
                <w:szCs w:val="20"/>
                <w:lang w:eastAsia="sk-SK"/>
              </w:rPr>
              <w:t>Volume</w:t>
            </w:r>
            <w:proofErr w:type="spellEnd"/>
            <w:r w:rsidRPr="00671C00">
              <w:rPr>
                <w:rFonts w:ascii="Times New Roman" w:eastAsia="Times New Roman" w:hAnsi="Times New Roman" w:cs="Times New Roman"/>
                <w:sz w:val="20"/>
                <w:szCs w:val="20"/>
                <w:lang w:eastAsia="sk-SK"/>
              </w:rPr>
              <w:t xml:space="preserve"> III - </w:t>
            </w:r>
            <w:proofErr w:type="spellStart"/>
            <w:r w:rsidRPr="00671C00">
              <w:rPr>
                <w:rFonts w:ascii="Times New Roman" w:eastAsia="Times New Roman" w:hAnsi="Times New Roman" w:cs="Times New Roman"/>
                <w:sz w:val="20"/>
                <w:szCs w:val="20"/>
                <w:lang w:eastAsia="sk-SK"/>
              </w:rPr>
              <w:t>Aeroplane</w:t>
            </w:r>
            <w:proofErr w:type="spellEnd"/>
            <w:r w:rsidRPr="00671C00">
              <w:rPr>
                <w:rFonts w:ascii="Times New Roman" w:eastAsia="Times New Roman" w:hAnsi="Times New Roman" w:cs="Times New Roman"/>
                <w:sz w:val="20"/>
                <w:szCs w:val="20"/>
                <w:lang w:eastAsia="sk-SK"/>
              </w:rPr>
              <w:t xml:space="preserve"> CO₂ </w:t>
            </w:r>
            <w:proofErr w:type="spellStart"/>
            <w:r w:rsidRPr="00671C00">
              <w:rPr>
                <w:rFonts w:ascii="Times New Roman" w:eastAsia="Times New Roman" w:hAnsi="Times New Roman" w:cs="Times New Roman"/>
                <w:sz w:val="20"/>
                <w:szCs w:val="20"/>
                <w:lang w:eastAsia="sk-SK"/>
              </w:rPr>
              <w:t>Emissions</w:t>
            </w:r>
            <w:proofErr w:type="spellEnd"/>
            <w:r w:rsidRPr="00671C00">
              <w:rPr>
                <w:rFonts w:ascii="Times New Roman" w:eastAsia="Times New Roman" w:hAnsi="Times New Roman" w:cs="Times New Roman"/>
                <w:sz w:val="20"/>
                <w:szCs w:val="20"/>
                <w:lang w:eastAsia="sk-SK"/>
              </w:rPr>
              <w:t xml:space="preserve"> k Dohovoru o medzinárodnom civilnom letectve, </w:t>
            </w:r>
            <w:proofErr w:type="spellStart"/>
            <w:r w:rsidRPr="00671C00">
              <w:rPr>
                <w:rFonts w:ascii="Times New Roman" w:eastAsia="Times New Roman" w:hAnsi="Times New Roman" w:cs="Times New Roman"/>
                <w:sz w:val="20"/>
                <w:szCs w:val="20"/>
                <w:lang w:eastAsia="sk-SK"/>
              </w:rPr>
              <w:t>1</w:t>
            </w:r>
            <w:r w:rsidRPr="00671C00">
              <w:rPr>
                <w:rFonts w:ascii="Times New Roman" w:eastAsia="Times New Roman" w:hAnsi="Times New Roman" w:cs="Times New Roman"/>
                <w:sz w:val="20"/>
                <w:szCs w:val="20"/>
                <w:vertAlign w:val="superscript"/>
                <w:lang w:eastAsia="sk-SK"/>
              </w:rPr>
              <w:t>st</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Edition</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July</w:t>
            </w:r>
            <w:proofErr w:type="spellEnd"/>
            <w:r w:rsidRPr="00671C00">
              <w:rPr>
                <w:rFonts w:ascii="Times New Roman" w:eastAsia="Times New Roman" w:hAnsi="Times New Roman" w:cs="Times New Roman"/>
                <w:sz w:val="20"/>
                <w:szCs w:val="20"/>
                <w:lang w:eastAsia="sk-SK"/>
              </w:rPr>
              <w:t xml:space="preserve"> 2017, v znení zmien č. 1 a</w:t>
            </w:r>
            <w:r>
              <w:rPr>
                <w:rFonts w:ascii="Times New Roman" w:eastAsia="Times New Roman" w:hAnsi="Times New Roman" w:cs="Times New Roman"/>
                <w:sz w:val="20"/>
                <w:szCs w:val="20"/>
                <w:lang w:eastAsia="sk-SK"/>
              </w:rPr>
              <w:t> </w:t>
            </w:r>
            <w:r w:rsidRPr="00671C00">
              <w:rPr>
                <w:rFonts w:ascii="Times New Roman" w:eastAsia="Times New Roman" w:hAnsi="Times New Roman" w:cs="Times New Roman"/>
                <w:sz w:val="20"/>
                <w:szCs w:val="20"/>
                <w:lang w:eastAsia="sk-SK"/>
              </w:rPr>
              <w:t>2</w:t>
            </w:r>
            <w:r>
              <w:rPr>
                <w:rFonts w:ascii="Times New Roman" w:eastAsia="Times New Roman" w:hAnsi="Times New Roman" w:cs="Times New Roman"/>
                <w:sz w:val="20"/>
                <w:szCs w:val="20"/>
                <w:lang w:eastAsia="sk-SK"/>
              </w:rPr>
              <w:t>,</w:t>
            </w:r>
          </w:p>
          <w:p w14:paraId="3C4DD82F" w14:textId="4D4CA19C" w:rsidR="00671C00" w:rsidRPr="00671C00" w:rsidRDefault="00671C00"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proofErr w:type="spellStart"/>
            <w:r w:rsidRPr="00671C00">
              <w:rPr>
                <w:rFonts w:ascii="Times New Roman" w:eastAsia="Times New Roman" w:hAnsi="Times New Roman" w:cs="Times New Roman"/>
                <w:sz w:val="20"/>
                <w:szCs w:val="20"/>
                <w:lang w:eastAsia="sk-SK"/>
              </w:rPr>
              <w:t>Annex</w:t>
            </w:r>
            <w:proofErr w:type="spellEnd"/>
            <w:r w:rsidRPr="00671C00">
              <w:rPr>
                <w:rFonts w:ascii="Times New Roman" w:eastAsia="Times New Roman" w:hAnsi="Times New Roman" w:cs="Times New Roman"/>
                <w:sz w:val="20"/>
                <w:szCs w:val="20"/>
                <w:lang w:eastAsia="sk-SK"/>
              </w:rPr>
              <w:t xml:space="preserve"> 16 - </w:t>
            </w:r>
            <w:proofErr w:type="spellStart"/>
            <w:r w:rsidRPr="00671C00">
              <w:rPr>
                <w:rFonts w:ascii="Times New Roman" w:eastAsia="Times New Roman" w:hAnsi="Times New Roman" w:cs="Times New Roman"/>
                <w:sz w:val="20"/>
                <w:szCs w:val="20"/>
                <w:lang w:eastAsia="sk-SK"/>
              </w:rPr>
              <w:t>Environmental</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Protection</w:t>
            </w:r>
            <w:proofErr w:type="spellEnd"/>
            <w:r w:rsidRPr="00671C00">
              <w:rPr>
                <w:rFonts w:ascii="Times New Roman" w:eastAsia="Times New Roman" w:hAnsi="Times New Roman" w:cs="Times New Roman"/>
                <w:sz w:val="20"/>
                <w:szCs w:val="20"/>
                <w:lang w:eastAsia="sk-SK"/>
              </w:rPr>
              <w:t xml:space="preserve"> - </w:t>
            </w:r>
            <w:proofErr w:type="spellStart"/>
            <w:r w:rsidRPr="00671C00">
              <w:rPr>
                <w:rFonts w:ascii="Times New Roman" w:eastAsia="Times New Roman" w:hAnsi="Times New Roman" w:cs="Times New Roman"/>
                <w:sz w:val="20"/>
                <w:szCs w:val="20"/>
                <w:lang w:eastAsia="sk-SK"/>
              </w:rPr>
              <w:t>Volume</w:t>
            </w:r>
            <w:proofErr w:type="spellEnd"/>
            <w:r w:rsidRPr="00671C00">
              <w:rPr>
                <w:rFonts w:ascii="Times New Roman" w:eastAsia="Times New Roman" w:hAnsi="Times New Roman" w:cs="Times New Roman"/>
                <w:sz w:val="20"/>
                <w:szCs w:val="20"/>
                <w:lang w:eastAsia="sk-SK"/>
              </w:rPr>
              <w:t xml:space="preserve"> IV - </w:t>
            </w:r>
            <w:proofErr w:type="spellStart"/>
            <w:r w:rsidRPr="00671C00">
              <w:rPr>
                <w:rFonts w:ascii="Times New Roman" w:eastAsia="Times New Roman" w:hAnsi="Times New Roman" w:cs="Times New Roman"/>
                <w:sz w:val="20"/>
                <w:szCs w:val="20"/>
                <w:lang w:eastAsia="sk-SK"/>
              </w:rPr>
              <w:t>Carbon</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Offsetting</w:t>
            </w:r>
            <w:proofErr w:type="spellEnd"/>
            <w:r w:rsidRPr="00671C00">
              <w:rPr>
                <w:rFonts w:ascii="Times New Roman" w:eastAsia="Times New Roman" w:hAnsi="Times New Roman" w:cs="Times New Roman"/>
                <w:sz w:val="20"/>
                <w:szCs w:val="20"/>
                <w:lang w:eastAsia="sk-SK"/>
              </w:rPr>
              <w:t xml:space="preserve"> and </w:t>
            </w:r>
            <w:proofErr w:type="spellStart"/>
            <w:r w:rsidRPr="00671C00">
              <w:rPr>
                <w:rFonts w:ascii="Times New Roman" w:eastAsia="Times New Roman" w:hAnsi="Times New Roman" w:cs="Times New Roman"/>
                <w:sz w:val="20"/>
                <w:szCs w:val="20"/>
                <w:lang w:eastAsia="sk-SK"/>
              </w:rPr>
              <w:t>Reduction</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Scheme</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for</w:t>
            </w:r>
            <w:proofErr w:type="spellEnd"/>
            <w:r>
              <w:rPr>
                <w:rFonts w:ascii="Times New Roman" w:eastAsia="Times New Roman" w:hAnsi="Times New Roman" w:cs="Times New Roman"/>
                <w:sz w:val="20"/>
                <w:szCs w:val="20"/>
                <w:lang w:eastAsia="sk-SK"/>
              </w:rPr>
              <w:t xml:space="preserve"> International </w:t>
            </w:r>
            <w:proofErr w:type="spellStart"/>
            <w:r>
              <w:rPr>
                <w:rFonts w:ascii="Times New Roman" w:eastAsia="Times New Roman" w:hAnsi="Times New Roman" w:cs="Times New Roman"/>
                <w:sz w:val="20"/>
                <w:szCs w:val="20"/>
                <w:lang w:eastAsia="sk-SK"/>
              </w:rPr>
              <w:t>Aviation</w:t>
            </w:r>
            <w:proofErr w:type="spellEnd"/>
            <w:r>
              <w:rPr>
                <w:rFonts w:ascii="Times New Roman" w:eastAsia="Times New Roman" w:hAnsi="Times New Roman" w:cs="Times New Roman"/>
                <w:sz w:val="20"/>
                <w:szCs w:val="20"/>
                <w:lang w:eastAsia="sk-SK"/>
              </w:rPr>
              <w:t xml:space="preserve"> (</w:t>
            </w:r>
            <w:proofErr w:type="spellStart"/>
            <w:r>
              <w:rPr>
                <w:rFonts w:ascii="Times New Roman" w:eastAsia="Times New Roman" w:hAnsi="Times New Roman" w:cs="Times New Roman"/>
                <w:sz w:val="20"/>
                <w:szCs w:val="20"/>
                <w:lang w:eastAsia="sk-SK"/>
              </w:rPr>
              <w:t>CORSIA</w:t>
            </w:r>
            <w:proofErr w:type="spellEnd"/>
            <w:r>
              <w:rPr>
                <w:rFonts w:ascii="Times New Roman" w:eastAsia="Times New Roman" w:hAnsi="Times New Roman" w:cs="Times New Roman"/>
                <w:sz w:val="20"/>
                <w:szCs w:val="20"/>
                <w:lang w:eastAsia="sk-SK"/>
              </w:rPr>
              <w:t>)</w:t>
            </w:r>
            <w:r w:rsidRPr="00671C00">
              <w:rPr>
                <w:rFonts w:ascii="Times New Roman" w:eastAsia="Times New Roman" w:hAnsi="Times New Roman" w:cs="Times New Roman"/>
                <w:sz w:val="20"/>
                <w:szCs w:val="20"/>
                <w:lang w:eastAsia="sk-SK"/>
              </w:rPr>
              <w:t xml:space="preserve"> k Dohovoru o medzinárodnom civilnom letectve</w:t>
            </w:r>
            <w:r>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2nd</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Edition</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July</w:t>
            </w:r>
            <w:proofErr w:type="spellEnd"/>
            <w:r w:rsidRPr="00671C00">
              <w:rPr>
                <w:rFonts w:ascii="Times New Roman" w:eastAsia="Times New Roman" w:hAnsi="Times New Roman" w:cs="Times New Roman"/>
                <w:sz w:val="20"/>
                <w:szCs w:val="20"/>
                <w:lang w:eastAsia="sk-SK"/>
              </w:rPr>
              <w:t xml:space="preserve"> 2023</w:t>
            </w:r>
            <w:r>
              <w:rPr>
                <w:rFonts w:ascii="Times New Roman" w:eastAsia="Times New Roman" w:hAnsi="Times New Roman" w:cs="Times New Roman"/>
                <w:sz w:val="20"/>
                <w:szCs w:val="20"/>
                <w:lang w:eastAsia="sk-SK"/>
              </w:rPr>
              <w:t>,</w:t>
            </w:r>
          </w:p>
          <w:p w14:paraId="1BC7D5A6" w14:textId="0A6A9429" w:rsidR="00671C00" w:rsidRDefault="007E0EC9"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sidRPr="007069B3">
              <w:rPr>
                <w:rFonts w:ascii="Times New Roman" w:eastAsia="Times New Roman" w:hAnsi="Times New Roman" w:cs="Times New Roman"/>
                <w:sz w:val="20"/>
                <w:szCs w:val="20"/>
                <w:lang w:eastAsia="sk-SK"/>
              </w:rPr>
              <w:t xml:space="preserve">nariadenie (EÚ) č. 748/2012 v platnom znení, </w:t>
            </w:r>
          </w:p>
          <w:p w14:paraId="4B3ED2D1" w14:textId="7BD0FEB1" w:rsidR="00671C00" w:rsidRPr="00671C00" w:rsidRDefault="007E0EC9"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sidRPr="00671C00">
              <w:rPr>
                <w:rFonts w:ascii="Times New Roman" w:eastAsia="Times New Roman" w:hAnsi="Times New Roman" w:cs="Times New Roman"/>
                <w:iCs/>
                <w:sz w:val="20"/>
                <w:szCs w:val="20"/>
                <w:lang w:eastAsia="sk-SK"/>
              </w:rPr>
              <w:t>nariadenie (EÚ) 2018/1139 v platnom znení</w:t>
            </w:r>
            <w:r w:rsidR="00671C00" w:rsidRPr="00671C00">
              <w:rPr>
                <w:rFonts w:ascii="Times New Roman" w:eastAsia="Times New Roman" w:hAnsi="Times New Roman" w:cs="Times New Roman"/>
                <w:iCs/>
                <w:sz w:val="20"/>
                <w:szCs w:val="20"/>
                <w:lang w:eastAsia="sk-SK"/>
              </w:rPr>
              <w:t>,</w:t>
            </w:r>
          </w:p>
          <w:p w14:paraId="764FEB82" w14:textId="76695F7A" w:rsidR="001F08F2" w:rsidRDefault="001F08F2"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w:t>
            </w:r>
            <w:r w:rsidRPr="001F08F2">
              <w:rPr>
                <w:rFonts w:ascii="Times New Roman" w:eastAsia="Times New Roman" w:hAnsi="Times New Roman" w:cs="Times New Roman"/>
                <w:sz w:val="20"/>
                <w:szCs w:val="20"/>
                <w:lang w:eastAsia="sk-SK"/>
              </w:rPr>
              <w:t>ykonávacie nariadenie (EÚ) 2019/317 v platnom znení</w:t>
            </w:r>
            <w:r w:rsidR="0059248F">
              <w:rPr>
                <w:rFonts w:ascii="Times New Roman" w:eastAsia="Times New Roman" w:hAnsi="Times New Roman" w:cs="Times New Roman"/>
                <w:sz w:val="20"/>
                <w:szCs w:val="20"/>
                <w:lang w:eastAsia="sk-SK"/>
              </w:rPr>
              <w:t>,</w:t>
            </w:r>
          </w:p>
          <w:p w14:paraId="0BDCCA8B" w14:textId="1D80EEA5" w:rsidR="00671C00" w:rsidRPr="000E3D7B" w:rsidRDefault="00671C00"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sidRPr="00671C00">
              <w:rPr>
                <w:rFonts w:ascii="Times New Roman" w:eastAsia="Times New Roman" w:hAnsi="Times New Roman" w:cs="Times New Roman"/>
                <w:sz w:val="20"/>
                <w:szCs w:val="20"/>
                <w:lang w:eastAsia="sk-SK"/>
              </w:rPr>
              <w:t xml:space="preserve">nariadenia Európskeho parlamentu a Rady (EÚ) 2023/2405 z 18. októbra 2023 o zaistení rovnakých podmienok pre udržateľnú leteckú dopravu (iniciatíva </w:t>
            </w:r>
            <w:proofErr w:type="spellStart"/>
            <w:r w:rsidRPr="00671C00">
              <w:rPr>
                <w:rFonts w:ascii="Times New Roman" w:eastAsia="Times New Roman" w:hAnsi="Times New Roman" w:cs="Times New Roman"/>
                <w:sz w:val="20"/>
                <w:szCs w:val="20"/>
                <w:lang w:eastAsia="sk-SK"/>
              </w:rPr>
              <w:t>ReFuelEU</w:t>
            </w:r>
            <w:proofErr w:type="spellEnd"/>
            <w:r w:rsidRPr="00671C00">
              <w:rPr>
                <w:rFonts w:ascii="Times New Roman" w:eastAsia="Times New Roman" w:hAnsi="Times New Roman" w:cs="Times New Roman"/>
                <w:sz w:val="20"/>
                <w:szCs w:val="20"/>
                <w:lang w:eastAsia="sk-SK"/>
              </w:rPr>
              <w:t xml:space="preserve"> </w:t>
            </w:r>
            <w:proofErr w:type="spellStart"/>
            <w:r w:rsidRPr="00671C00">
              <w:rPr>
                <w:rFonts w:ascii="Times New Roman" w:eastAsia="Times New Roman" w:hAnsi="Times New Roman" w:cs="Times New Roman"/>
                <w:sz w:val="20"/>
                <w:szCs w:val="20"/>
                <w:lang w:eastAsia="sk-SK"/>
              </w:rPr>
              <w:t>Aviation</w:t>
            </w:r>
            <w:proofErr w:type="spellEnd"/>
            <w:r w:rsidRPr="00671C00">
              <w:rPr>
                <w:rFonts w:ascii="Times New Roman" w:eastAsia="Times New Roman" w:hAnsi="Times New Roman" w:cs="Times New Roman"/>
                <w:sz w:val="20"/>
                <w:szCs w:val="20"/>
                <w:lang w:eastAsia="sk-SK"/>
              </w:rPr>
              <w:t xml:space="preserve">) (Ú. v EÚ L, </w:t>
            </w:r>
            <w:r w:rsidRPr="00671C00">
              <w:rPr>
                <w:rFonts w:ascii="Times New Roman" w:eastAsia="Times New Roman" w:hAnsi="Times New Roman" w:cs="Times New Roman"/>
                <w:iCs/>
                <w:sz w:val="20"/>
                <w:szCs w:val="20"/>
                <w:lang w:eastAsia="sk-SK"/>
              </w:rPr>
              <w:t>2023/2405, 31.10.2023)</w:t>
            </w:r>
            <w:r>
              <w:rPr>
                <w:rFonts w:ascii="Times New Roman" w:eastAsia="Times New Roman" w:hAnsi="Times New Roman" w:cs="Times New Roman"/>
                <w:iCs/>
                <w:sz w:val="20"/>
                <w:szCs w:val="20"/>
                <w:lang w:eastAsia="sk-SK"/>
              </w:rPr>
              <w:t>,</w:t>
            </w:r>
          </w:p>
          <w:p w14:paraId="17797425" w14:textId="677D6382" w:rsidR="000E3D7B" w:rsidRDefault="000E3D7B"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sidRPr="000E3D7B">
              <w:rPr>
                <w:rFonts w:ascii="Times New Roman" w:eastAsia="Times New Roman" w:hAnsi="Times New Roman" w:cs="Times New Roman"/>
                <w:sz w:val="20"/>
                <w:szCs w:val="20"/>
                <w:lang w:eastAsia="sk-SK"/>
              </w:rPr>
              <w:t>nariadeni</w:t>
            </w:r>
            <w:r>
              <w:rPr>
                <w:rFonts w:ascii="Times New Roman" w:eastAsia="Times New Roman" w:hAnsi="Times New Roman" w:cs="Times New Roman"/>
                <w:sz w:val="20"/>
                <w:szCs w:val="20"/>
                <w:lang w:eastAsia="sk-SK"/>
              </w:rPr>
              <w:t>e</w:t>
            </w:r>
            <w:r w:rsidRPr="000E3D7B">
              <w:rPr>
                <w:rFonts w:ascii="Times New Roman" w:eastAsia="Times New Roman" w:hAnsi="Times New Roman" w:cs="Times New Roman"/>
                <w:sz w:val="20"/>
                <w:szCs w:val="20"/>
                <w:lang w:eastAsia="sk-SK"/>
              </w:rPr>
              <w:t xml:space="preserve"> (EÚ) 2024/</w:t>
            </w:r>
            <w:r w:rsidR="001F08F2">
              <w:rPr>
                <w:rFonts w:ascii="Times New Roman" w:eastAsia="Times New Roman" w:hAnsi="Times New Roman" w:cs="Times New Roman"/>
                <w:sz w:val="20"/>
                <w:szCs w:val="20"/>
                <w:lang w:eastAsia="sk-SK"/>
              </w:rPr>
              <w:t>,</w:t>
            </w:r>
          </w:p>
          <w:p w14:paraId="18A8ED73" w14:textId="307BC6E7" w:rsidR="00B100A2" w:rsidRDefault="00B100A2"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sidRPr="00B100A2">
              <w:rPr>
                <w:rFonts w:ascii="Times New Roman" w:eastAsia="Times New Roman" w:hAnsi="Times New Roman" w:cs="Times New Roman"/>
                <w:sz w:val="20"/>
                <w:szCs w:val="20"/>
                <w:lang w:eastAsia="sk-SK"/>
              </w:rPr>
              <w:t>zákon č. 543/2002 Z. z. v znení neskorších predpisov</w:t>
            </w:r>
            <w:r w:rsidR="000E3D7B">
              <w:rPr>
                <w:rFonts w:ascii="Times New Roman" w:eastAsia="Times New Roman" w:hAnsi="Times New Roman" w:cs="Times New Roman"/>
                <w:sz w:val="20"/>
                <w:szCs w:val="20"/>
                <w:lang w:eastAsia="sk-SK"/>
              </w:rPr>
              <w:t>,</w:t>
            </w:r>
          </w:p>
          <w:p w14:paraId="53B17C90" w14:textId="4AA43598" w:rsidR="00671C00" w:rsidRPr="00671C00" w:rsidRDefault="00671C00"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sidRPr="00671C00">
              <w:rPr>
                <w:rFonts w:ascii="Times New Roman" w:eastAsia="Times New Roman" w:hAnsi="Times New Roman" w:cs="Times New Roman"/>
                <w:sz w:val="20"/>
                <w:szCs w:val="20"/>
                <w:lang w:eastAsia="sk-SK"/>
              </w:rPr>
              <w:t>zákon č. 572/2004 Z. z. o obchodovaní s emisnými kvótami a o zmene a doplnení niektorých zákonov</w:t>
            </w:r>
            <w:r>
              <w:rPr>
                <w:rFonts w:ascii="Times New Roman" w:eastAsia="Times New Roman" w:hAnsi="Times New Roman" w:cs="Times New Roman"/>
                <w:sz w:val="20"/>
                <w:szCs w:val="20"/>
                <w:lang w:eastAsia="sk-SK"/>
              </w:rPr>
              <w:t xml:space="preserve"> o obchodovaní s emisnými kvótami</w:t>
            </w:r>
          </w:p>
          <w:p w14:paraId="7E6DD40A" w14:textId="4A584B1C" w:rsidR="00671C00" w:rsidRPr="00671C00" w:rsidRDefault="00671C00" w:rsidP="00671C00">
            <w:pPr>
              <w:pStyle w:val="Odsekzoznamu"/>
              <w:numPr>
                <w:ilvl w:val="0"/>
                <w:numId w:val="6"/>
              </w:numPr>
              <w:ind w:left="284" w:hanging="284"/>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w:t>
            </w:r>
            <w:r w:rsidRPr="00671C00">
              <w:rPr>
                <w:rFonts w:ascii="Times New Roman" w:eastAsia="Times New Roman" w:hAnsi="Times New Roman" w:cs="Times New Roman"/>
                <w:sz w:val="20"/>
                <w:szCs w:val="20"/>
                <w:lang w:eastAsia="sk-SK"/>
              </w:rPr>
              <w:t>ákon č. 309/2009 Z. z. o podpore obnoviteľných zdrojov energie a vysoko účinnej kombinovanej výroby a o zmene a doplnení niektorých zákonov v znení neskorších predpisov</w:t>
            </w:r>
            <w:r>
              <w:rPr>
                <w:rFonts w:ascii="Times New Roman" w:eastAsia="Times New Roman" w:hAnsi="Times New Roman" w:cs="Times New Roman"/>
                <w:sz w:val="20"/>
                <w:szCs w:val="20"/>
                <w:lang w:eastAsia="sk-SK"/>
              </w:rPr>
              <w:t>.</w:t>
            </w:r>
          </w:p>
          <w:p w14:paraId="03FD527A" w14:textId="77777777" w:rsidR="00AF3C76" w:rsidRDefault="00AF3C76" w:rsidP="00CB1A9A">
            <w:pPr>
              <w:jc w:val="both"/>
              <w:rPr>
                <w:rFonts w:ascii="Times New Roman" w:eastAsia="Times New Roman" w:hAnsi="Times New Roman" w:cs="Times New Roman"/>
                <w:sz w:val="20"/>
                <w:szCs w:val="20"/>
                <w:lang w:eastAsia="sk-SK"/>
              </w:rPr>
            </w:pPr>
          </w:p>
          <w:p w14:paraId="53431EA3" w14:textId="7DE52936" w:rsidR="00671C00" w:rsidRDefault="00671C00" w:rsidP="00671C0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Vo vzťahu k zemepisným oblastiam UAS na ochranu životného prostredia návrh zákona vykonáva vykonávanie nariadenie (EÚ) 2019/947 v platnom znení, konkrétne čl. 15 ods. 1, podľa ktorého môže byť zemepisná oblasť UAS určená aj na ochranu životného prostredia.</w:t>
            </w:r>
          </w:p>
          <w:p w14:paraId="509B1456" w14:textId="1C5A51BB" w:rsidR="00C23846" w:rsidRPr="009B0EDF" w:rsidRDefault="00C23846" w:rsidP="00671C0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Vo vzťahu k</w:t>
            </w:r>
            <w:r w:rsidR="00B100A2">
              <w:rPr>
                <w:rFonts w:ascii="Times New Roman" w:eastAsia="Times New Roman" w:hAnsi="Times New Roman" w:cs="Times New Roman"/>
                <w:sz w:val="20"/>
                <w:szCs w:val="20"/>
                <w:lang w:eastAsia="sk-SK"/>
              </w:rPr>
              <w:t xml:space="preserve"> možno zriadiť </w:t>
            </w:r>
            <w:r w:rsidR="00032697">
              <w:rPr>
                <w:rFonts w:ascii="Times New Roman" w:eastAsia="Times New Roman" w:hAnsi="Times New Roman" w:cs="Times New Roman"/>
                <w:sz w:val="20"/>
                <w:szCs w:val="20"/>
                <w:lang w:eastAsia="sk-SK"/>
              </w:rPr>
              <w:t xml:space="preserve">časť vzdušného </w:t>
            </w:r>
            <w:r w:rsidR="00B100A2">
              <w:rPr>
                <w:rFonts w:ascii="Times New Roman" w:eastAsia="Times New Roman" w:hAnsi="Times New Roman" w:cs="Times New Roman"/>
                <w:sz w:val="20"/>
                <w:szCs w:val="20"/>
                <w:lang w:eastAsia="sk-SK"/>
              </w:rPr>
              <w:t>priestor</w:t>
            </w:r>
            <w:r w:rsidR="00032697">
              <w:rPr>
                <w:rFonts w:ascii="Times New Roman" w:eastAsia="Times New Roman" w:hAnsi="Times New Roman" w:cs="Times New Roman"/>
                <w:sz w:val="20"/>
                <w:szCs w:val="20"/>
                <w:lang w:eastAsia="sk-SK"/>
              </w:rPr>
              <w:t>u</w:t>
            </w:r>
            <w:r w:rsidR="00B100A2">
              <w:rPr>
                <w:rFonts w:ascii="Times New Roman" w:eastAsia="Times New Roman" w:hAnsi="Times New Roman" w:cs="Times New Roman"/>
                <w:sz w:val="20"/>
                <w:szCs w:val="20"/>
                <w:lang w:eastAsia="sk-SK"/>
              </w:rPr>
              <w:t xml:space="preserve"> na ochranu </w:t>
            </w:r>
            <w:r w:rsidR="000E3D7B" w:rsidRPr="000E3D7B">
              <w:rPr>
                <w:rFonts w:ascii="Times New Roman" w:eastAsia="Times New Roman" w:hAnsi="Times New Roman" w:cs="Times New Roman"/>
                <w:sz w:val="20"/>
                <w:szCs w:val="20"/>
                <w:lang w:eastAsia="sk-SK"/>
              </w:rPr>
              <w:t>prírody a krajiny nad územím podľa § 14 až 16 zákona č. 543/2002 Z. z. v</w:t>
            </w:r>
            <w:r w:rsidR="0059248F">
              <w:rPr>
                <w:rFonts w:ascii="Times New Roman" w:eastAsia="Times New Roman" w:hAnsi="Times New Roman" w:cs="Times New Roman"/>
                <w:sz w:val="20"/>
                <w:szCs w:val="20"/>
                <w:lang w:eastAsia="sk-SK"/>
              </w:rPr>
              <w:t> </w:t>
            </w:r>
            <w:r w:rsidR="000E3D7B" w:rsidRPr="000E3D7B">
              <w:rPr>
                <w:rFonts w:ascii="Times New Roman" w:eastAsia="Times New Roman" w:hAnsi="Times New Roman" w:cs="Times New Roman"/>
                <w:sz w:val="20"/>
                <w:szCs w:val="20"/>
                <w:lang w:eastAsia="sk-SK"/>
              </w:rPr>
              <w:t>znení neskorších predpisov</w:t>
            </w:r>
            <w:r w:rsidR="000E3D7B">
              <w:rPr>
                <w:rFonts w:ascii="Times New Roman" w:eastAsia="Times New Roman" w:hAnsi="Times New Roman" w:cs="Times New Roman"/>
                <w:sz w:val="20"/>
                <w:szCs w:val="20"/>
                <w:lang w:eastAsia="sk-SK"/>
              </w:rPr>
              <w:t xml:space="preserve"> predstavuje zosúladenie v oblasti štruktúry vzdušného priestoru a pravidiel lietania </w:t>
            </w:r>
            <w:r w:rsidR="0059248F">
              <w:rPr>
                <w:rFonts w:ascii="Times New Roman" w:eastAsia="Times New Roman" w:hAnsi="Times New Roman" w:cs="Times New Roman"/>
                <w:sz w:val="20"/>
                <w:szCs w:val="20"/>
                <w:lang w:eastAsia="sk-SK"/>
              </w:rPr>
              <w:t xml:space="preserve">s právnymi predpismi v oblasti civilného letectva. Vytvorením </w:t>
            </w:r>
            <w:r w:rsidR="00032697">
              <w:rPr>
                <w:rFonts w:ascii="Times New Roman" w:eastAsia="Times New Roman" w:hAnsi="Times New Roman" w:cs="Times New Roman"/>
                <w:sz w:val="20"/>
                <w:szCs w:val="20"/>
                <w:lang w:eastAsia="sk-SK"/>
              </w:rPr>
              <w:t xml:space="preserve">takejto časti </w:t>
            </w:r>
            <w:r w:rsidR="0059248F">
              <w:rPr>
                <w:rFonts w:ascii="Times New Roman" w:eastAsia="Times New Roman" w:hAnsi="Times New Roman" w:cs="Times New Roman"/>
                <w:sz w:val="20"/>
                <w:szCs w:val="20"/>
                <w:lang w:eastAsia="sk-SK"/>
              </w:rPr>
              <w:lastRenderedPageBreak/>
              <w:t>vzdušného priestoru a </w:t>
            </w:r>
            <w:r w:rsidR="00032697">
              <w:rPr>
                <w:rFonts w:ascii="Times New Roman" w:eastAsia="Times New Roman" w:hAnsi="Times New Roman" w:cs="Times New Roman"/>
                <w:sz w:val="20"/>
                <w:szCs w:val="20"/>
                <w:lang w:eastAsia="sk-SK"/>
              </w:rPr>
              <w:t xml:space="preserve">jej </w:t>
            </w:r>
            <w:r w:rsidR="0059248F">
              <w:rPr>
                <w:rFonts w:ascii="Times New Roman" w:eastAsia="Times New Roman" w:hAnsi="Times New Roman" w:cs="Times New Roman"/>
                <w:sz w:val="20"/>
                <w:szCs w:val="20"/>
                <w:lang w:eastAsia="sk-SK"/>
              </w:rPr>
              <w:t>náležitým vypublikovaním príslušnými p</w:t>
            </w:r>
            <w:r w:rsidR="00365E3E">
              <w:rPr>
                <w:rFonts w:ascii="Times New Roman" w:eastAsia="Times New Roman" w:hAnsi="Times New Roman" w:cs="Times New Roman"/>
                <w:sz w:val="20"/>
                <w:szCs w:val="20"/>
                <w:lang w:eastAsia="sk-SK"/>
              </w:rPr>
              <w:t>roduktmi leteckej informačnej služby budú osoby činné v civilnom letectve, najmä posádky lietadiel, mať informáciu, že na vykonanie letu v </w:t>
            </w:r>
            <w:r w:rsidR="00032697">
              <w:rPr>
                <w:rFonts w:ascii="Times New Roman" w:eastAsia="Times New Roman" w:hAnsi="Times New Roman" w:cs="Times New Roman"/>
                <w:sz w:val="20"/>
                <w:szCs w:val="20"/>
                <w:lang w:eastAsia="sk-SK"/>
              </w:rPr>
              <w:t xml:space="preserve">takejto časti vzdušného priestoru </w:t>
            </w:r>
            <w:r w:rsidR="00365E3E">
              <w:rPr>
                <w:rFonts w:ascii="Times New Roman" w:eastAsia="Times New Roman" w:hAnsi="Times New Roman" w:cs="Times New Roman"/>
                <w:sz w:val="20"/>
                <w:szCs w:val="20"/>
                <w:lang w:eastAsia="sk-SK"/>
              </w:rPr>
              <w:t>platia príslušné podmienky vo vzťahu k ochrane prírody a krajiny, predovšetkým potreba mať súhlas príslušného orgánu ochrany prírody a krajiny, ktorý tento súhlas bude (ako aj v súčasnosti) vydávať podľa zákona č. 543/2002 Z. z. v znení neskorších predpisov.</w:t>
            </w:r>
          </w:p>
        </w:tc>
      </w:tr>
      <w:tr w:rsidR="00612E08" w:rsidRPr="00612E08" w14:paraId="1E57B2F3" w14:textId="77777777" w:rsidTr="007354DE">
        <w:tc>
          <w:tcPr>
            <w:tcW w:w="9176" w:type="dxa"/>
            <w:tcBorders>
              <w:top w:val="single" w:sz="4" w:space="0" w:color="auto"/>
              <w:left w:val="single" w:sz="4" w:space="0" w:color="auto"/>
              <w:bottom w:val="single" w:sz="4" w:space="0" w:color="FFFFFF"/>
              <w:right w:val="single" w:sz="4" w:space="0" w:color="auto"/>
            </w:tcBorders>
            <w:shd w:val="clear" w:color="auto" w:fill="E2E2E2"/>
          </w:tcPr>
          <w:p w14:paraId="7B4B99C9" w14:textId="77777777" w:rsidR="001B23B7" w:rsidRPr="00612E08" w:rsidRDefault="001B23B7" w:rsidP="0065079D">
            <w:pPr>
              <w:keepNext/>
              <w:numPr>
                <w:ilvl w:val="0"/>
                <w:numId w:val="1"/>
              </w:numPr>
              <w:ind w:left="425" w:hanging="357"/>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131CE71B" w14:textId="77777777" w:rsidTr="007354DE">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578E2BB" w14:textId="77777777" w:rsidR="001B23B7"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99EDA3B" w14:textId="77777777" w:rsidR="003C0484" w:rsidRDefault="003C0484" w:rsidP="0065079D">
            <w:pPr>
              <w:rPr>
                <w:rFonts w:ascii="Times New Roman" w:eastAsia="Times New Roman" w:hAnsi="Times New Roman" w:cs="Times New Roman"/>
                <w:i/>
                <w:sz w:val="20"/>
                <w:szCs w:val="20"/>
                <w:lang w:eastAsia="sk-SK"/>
              </w:rPr>
            </w:pPr>
          </w:p>
          <w:p w14:paraId="4E26C90C" w14:textId="77777777" w:rsidR="00EB4B65" w:rsidRPr="00EB4B65" w:rsidRDefault="00EB4B65" w:rsidP="0065079D">
            <w:pPr>
              <w:jc w:val="both"/>
              <w:rPr>
                <w:rFonts w:ascii="Times New Roman" w:eastAsia="Times New Roman" w:hAnsi="Times New Roman" w:cs="Times New Roman"/>
                <w:sz w:val="20"/>
                <w:szCs w:val="20"/>
                <w:lang w:eastAsia="sk-SK"/>
              </w:rPr>
            </w:pPr>
            <w:r w:rsidRPr="00EB4B65">
              <w:rPr>
                <w:rFonts w:ascii="Times New Roman" w:eastAsia="Times New Roman" w:hAnsi="Times New Roman" w:cs="Times New Roman"/>
                <w:sz w:val="20"/>
                <w:szCs w:val="20"/>
                <w:lang w:eastAsia="sk-SK"/>
              </w:rPr>
              <w:t xml:space="preserve">Michal Hýsek, </w:t>
            </w:r>
            <w:r>
              <w:rPr>
                <w:rFonts w:ascii="Times New Roman" w:eastAsia="Times New Roman" w:hAnsi="Times New Roman" w:cs="Times New Roman"/>
                <w:sz w:val="20"/>
                <w:szCs w:val="20"/>
                <w:lang w:eastAsia="sk-SK"/>
              </w:rPr>
              <w:t>odbor</w:t>
            </w:r>
            <w:r w:rsidRPr="00EB4B65">
              <w:rPr>
                <w:rFonts w:ascii="Times New Roman" w:eastAsia="Times New Roman" w:hAnsi="Times New Roman" w:cs="Times New Roman"/>
                <w:sz w:val="20"/>
                <w:szCs w:val="20"/>
                <w:lang w:eastAsia="sk-SK"/>
              </w:rPr>
              <w:t xml:space="preserve"> civilného letectva, Ministerstvo dopravy Slovenskej republiky, 02/59494617, </w:t>
            </w:r>
            <w:hyperlink r:id="rId12" w:history="1">
              <w:r w:rsidRPr="00EB4B65">
                <w:rPr>
                  <w:rStyle w:val="Hypertextovprepojenie"/>
                  <w:rFonts w:ascii="Times New Roman" w:eastAsia="Times New Roman" w:hAnsi="Times New Roman" w:cs="Times New Roman"/>
                  <w:sz w:val="20"/>
                  <w:szCs w:val="20"/>
                  <w:lang w:eastAsia="sk-SK"/>
                </w:rPr>
                <w:t>michal.hysek@mindop.sk</w:t>
              </w:r>
            </w:hyperlink>
          </w:p>
          <w:p w14:paraId="40FBB35E" w14:textId="517C251B" w:rsidR="00DE08C1" w:rsidRPr="003C0484" w:rsidRDefault="00DE08C1" w:rsidP="009B0EDF">
            <w:pPr>
              <w:jc w:val="both"/>
              <w:rPr>
                <w:rFonts w:ascii="Times New Roman" w:eastAsia="Times New Roman" w:hAnsi="Times New Roman" w:cs="Times New Roman"/>
                <w:sz w:val="20"/>
                <w:szCs w:val="20"/>
                <w:lang w:eastAsia="sk-SK"/>
              </w:rPr>
            </w:pPr>
          </w:p>
        </w:tc>
      </w:tr>
      <w:tr w:rsidR="00612E08" w:rsidRPr="00612E08" w14:paraId="1F5E91B3" w14:textId="77777777" w:rsidTr="007354DE">
        <w:tc>
          <w:tcPr>
            <w:tcW w:w="9176" w:type="dxa"/>
            <w:tcBorders>
              <w:top w:val="single" w:sz="4" w:space="0" w:color="auto"/>
              <w:left w:val="single" w:sz="4" w:space="0" w:color="auto"/>
              <w:bottom w:val="single" w:sz="4" w:space="0" w:color="FFFFFF"/>
              <w:right w:val="single" w:sz="4" w:space="0" w:color="auto"/>
            </w:tcBorders>
            <w:shd w:val="clear" w:color="auto" w:fill="E2E2E2"/>
          </w:tcPr>
          <w:p w14:paraId="56DAB4FF" w14:textId="77777777" w:rsidR="001B23B7" w:rsidRPr="00612E08" w:rsidRDefault="001B23B7" w:rsidP="001A6205">
            <w:pPr>
              <w:keepNext/>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43DF80E" w14:textId="77777777" w:rsidTr="007354DE">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A084B8F"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7B476405" w14:textId="7CE956EF" w:rsidR="001B23B7" w:rsidRDefault="001B23B7" w:rsidP="0065079D">
            <w:pPr>
              <w:rPr>
                <w:rFonts w:ascii="Times New Roman" w:eastAsia="Times New Roman" w:hAnsi="Times New Roman" w:cs="Times New Roman"/>
                <w:sz w:val="20"/>
                <w:szCs w:val="20"/>
                <w:lang w:eastAsia="sk-SK"/>
              </w:rPr>
            </w:pPr>
          </w:p>
          <w:p w14:paraId="3F806941" w14:textId="1222DE61" w:rsidR="008C0506" w:rsidRDefault="003949FA" w:rsidP="008C0506">
            <w:pPr>
              <w:pStyle w:val="Odsekzoznamu"/>
              <w:numPr>
                <w:ilvl w:val="0"/>
                <w:numId w:val="3"/>
              </w:numPr>
              <w:ind w:left="567" w:hanging="56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konzultácie s prostredím, vlastné analýzy Ministerstva dopravy Slovenskej republiky</w:t>
            </w:r>
            <w:r w:rsidR="008C0506">
              <w:rPr>
                <w:rFonts w:ascii="Times New Roman" w:eastAsia="Times New Roman" w:hAnsi="Times New Roman" w:cs="Times New Roman"/>
                <w:sz w:val="20"/>
                <w:szCs w:val="20"/>
                <w:lang w:eastAsia="sk-SK"/>
              </w:rPr>
              <w:t>, podklady od Dopravného úradu</w:t>
            </w:r>
            <w:r w:rsidR="008C0506" w:rsidRPr="008C0506">
              <w:rPr>
                <w:rFonts w:ascii="Times New Roman" w:eastAsia="Times New Roman" w:hAnsi="Times New Roman" w:cs="Times New Roman"/>
                <w:sz w:val="20"/>
                <w:szCs w:val="20"/>
                <w:lang w:eastAsia="sk-SK"/>
              </w:rPr>
              <w:t xml:space="preserve">, ako aj poznatky z aplikačnej praxe </w:t>
            </w:r>
            <w:r w:rsidR="00821A9C">
              <w:rPr>
                <w:rFonts w:ascii="Times New Roman" w:eastAsia="Times New Roman" w:hAnsi="Times New Roman" w:cs="Times New Roman"/>
                <w:sz w:val="20"/>
                <w:szCs w:val="20"/>
                <w:lang w:eastAsia="sk-SK"/>
              </w:rPr>
              <w:t xml:space="preserve">vo vzťahu k </w:t>
            </w:r>
            <w:r w:rsidR="008C0506" w:rsidRPr="008C0506">
              <w:rPr>
                <w:rFonts w:ascii="Times New Roman" w:eastAsia="Times New Roman" w:hAnsi="Times New Roman" w:cs="Times New Roman"/>
                <w:sz w:val="20"/>
                <w:szCs w:val="20"/>
                <w:lang w:eastAsia="sk-SK"/>
              </w:rPr>
              <w:t>existujúcej platnej a účinnej právnej úprav</w:t>
            </w:r>
            <w:r w:rsidR="00821A9C">
              <w:rPr>
                <w:rFonts w:ascii="Times New Roman" w:eastAsia="Times New Roman" w:hAnsi="Times New Roman" w:cs="Times New Roman"/>
                <w:sz w:val="20"/>
                <w:szCs w:val="20"/>
                <w:lang w:eastAsia="sk-SK"/>
              </w:rPr>
              <w:t>e,</w:t>
            </w:r>
          </w:p>
          <w:p w14:paraId="37BDE97C" w14:textId="77777777" w:rsidR="001B23B7" w:rsidRPr="00011B4B" w:rsidRDefault="008C0506" w:rsidP="00011B4B">
            <w:pPr>
              <w:pStyle w:val="Odsekzoznamu"/>
              <w:numPr>
                <w:ilvl w:val="0"/>
                <w:numId w:val="3"/>
              </w:numPr>
              <w:ind w:left="567" w:hanging="567"/>
              <w:jc w:val="both"/>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p</w:t>
            </w:r>
            <w:r w:rsidRPr="008C0506">
              <w:rPr>
                <w:rFonts w:ascii="Times New Roman" w:eastAsia="Times New Roman" w:hAnsi="Times New Roman" w:cs="Times New Roman"/>
                <w:sz w:val="20"/>
                <w:szCs w:val="20"/>
                <w:lang w:eastAsia="sk-SK"/>
              </w:rPr>
              <w:t xml:space="preserve">ri výpočte výdavkov v rámci vplyvov na rozpočet verejnej správy - personálne zabezpečenie na plnenie nových úloh a činností a organizačno-materiálne zabezpečenie Ministerstva </w:t>
            </w:r>
            <w:r w:rsidRPr="008C0506">
              <w:rPr>
                <w:rFonts w:ascii="Times New Roman" w:eastAsia="Times New Roman" w:hAnsi="Times New Roman" w:cs="Times New Roman"/>
                <w:bCs/>
                <w:sz w:val="20"/>
                <w:szCs w:val="20"/>
                <w:lang w:eastAsia="sk-SK"/>
              </w:rPr>
              <w:t>dopravy Slovenskej republiky</w:t>
            </w:r>
            <w:r w:rsidRPr="008C0506">
              <w:rPr>
                <w:rFonts w:ascii="Times New Roman" w:eastAsia="Times New Roman" w:hAnsi="Times New Roman" w:cs="Times New Roman"/>
                <w:sz w:val="20"/>
                <w:szCs w:val="20"/>
                <w:lang w:eastAsia="sk-SK"/>
              </w:rPr>
              <w:t xml:space="preserve"> bol</w:t>
            </w:r>
            <w:r>
              <w:rPr>
                <w:rFonts w:ascii="Times New Roman" w:eastAsia="Times New Roman" w:hAnsi="Times New Roman" w:cs="Times New Roman"/>
                <w:sz w:val="20"/>
                <w:szCs w:val="20"/>
                <w:lang w:eastAsia="sk-SK"/>
              </w:rPr>
              <w:t>i</w:t>
            </w:r>
            <w:r w:rsidRPr="008C0506">
              <w:rPr>
                <w:rFonts w:ascii="Times New Roman" w:eastAsia="Times New Roman" w:hAnsi="Times New Roman" w:cs="Times New Roman"/>
                <w:sz w:val="20"/>
                <w:szCs w:val="20"/>
                <w:lang w:eastAsia="sk-SK"/>
              </w:rPr>
              <w:t xml:space="preserve"> zohľadnená náročnosť plnených úloh v oblasti pôsobnosti orgánu, ktorý dohliada na dodržiavanie zásad kultúry spravodlivosti, </w:t>
            </w:r>
            <w:r>
              <w:rPr>
                <w:rFonts w:ascii="Times New Roman" w:eastAsia="Times New Roman" w:hAnsi="Times New Roman" w:cs="Times New Roman"/>
                <w:sz w:val="20"/>
                <w:szCs w:val="20"/>
                <w:lang w:eastAsia="sk-SK"/>
              </w:rPr>
              <w:t>vydávania leteckých predpisov</w:t>
            </w:r>
          </w:p>
          <w:p w14:paraId="36130F47" w14:textId="474B886F" w:rsidR="00011B4B" w:rsidRPr="00011B4B" w:rsidRDefault="00011B4B" w:rsidP="00011B4B">
            <w:pPr>
              <w:jc w:val="both"/>
              <w:rPr>
                <w:rFonts w:ascii="Times New Roman" w:eastAsia="Times New Roman" w:hAnsi="Times New Roman" w:cs="Times New Roman"/>
                <w:b/>
                <w:sz w:val="20"/>
                <w:szCs w:val="20"/>
                <w:lang w:eastAsia="sk-SK"/>
              </w:rPr>
            </w:pPr>
          </w:p>
        </w:tc>
      </w:tr>
      <w:tr w:rsidR="00612E08" w:rsidRPr="00612E08" w14:paraId="536A82D6" w14:textId="77777777" w:rsidTr="007354DE">
        <w:tc>
          <w:tcPr>
            <w:tcW w:w="9176" w:type="dxa"/>
            <w:tcBorders>
              <w:top w:val="single" w:sz="4" w:space="0" w:color="auto"/>
              <w:left w:val="single" w:sz="4" w:space="0" w:color="auto"/>
              <w:bottom w:val="single" w:sz="4" w:space="0" w:color="FFFFFF"/>
              <w:right w:val="single" w:sz="4" w:space="0" w:color="auto"/>
            </w:tcBorders>
            <w:shd w:val="clear" w:color="auto" w:fill="E2E2E2"/>
          </w:tcPr>
          <w:p w14:paraId="2861DBB9" w14:textId="2A1B4F60" w:rsidR="001B23B7" w:rsidRPr="00612E08" w:rsidRDefault="001B23B7" w:rsidP="0065079D">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w:t>
            </w:r>
            <w:proofErr w:type="spellStart"/>
            <w:r w:rsidRPr="00612E08">
              <w:rPr>
                <w:rFonts w:ascii="Times New Roman" w:eastAsia="Calibri" w:hAnsi="Times New Roman" w:cs="Times New Roman"/>
                <w:b/>
              </w:rPr>
              <w:t>PPK</w:t>
            </w:r>
            <w:proofErr w:type="spellEnd"/>
            <w:r w:rsidR="00377B4B">
              <w:rPr>
                <w:rFonts w:ascii="Times New Roman" w:eastAsia="Calibri" w:hAnsi="Times New Roman" w:cs="Times New Roman"/>
                <w:b/>
              </w:rPr>
              <w:t xml:space="preserve"> </w:t>
            </w:r>
            <w:r w:rsidR="009B0EDF">
              <w:rPr>
                <w:rFonts w:ascii="Times New Roman" w:eastAsia="Calibri" w:hAnsi="Times New Roman" w:cs="Times New Roman"/>
                <w:b/>
              </w:rPr>
              <w:t>č. </w:t>
            </w:r>
            <w:r w:rsidR="003C1315">
              <w:rPr>
                <w:rFonts w:ascii="Times New Roman" w:eastAsia="Calibri" w:hAnsi="Times New Roman" w:cs="Times New Roman"/>
                <w:b/>
              </w:rPr>
              <w:t>096/2026</w:t>
            </w:r>
          </w:p>
          <w:p w14:paraId="4D37093F" w14:textId="77777777" w:rsidR="001B23B7" w:rsidRPr="00612E08" w:rsidRDefault="001B23B7" w:rsidP="0065079D">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C3EF9BE"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82A3A7D" w14:textId="77777777" w:rsidR="001B23B7" w:rsidRPr="00612E08" w:rsidRDefault="001B23B7" w:rsidP="0065079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E46A84B" w14:textId="77777777" w:rsidTr="007354DE">
              <w:trPr>
                <w:trHeight w:val="396"/>
              </w:trPr>
              <w:tc>
                <w:tcPr>
                  <w:tcW w:w="2552" w:type="dxa"/>
                </w:tcPr>
                <w:p w14:paraId="471292B8" w14:textId="77777777" w:rsidR="001B23B7" w:rsidRPr="00612E08" w:rsidRDefault="00877DAA"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2E93775C" w14:textId="4553F6C6" w:rsidR="001B23B7" w:rsidRPr="00612E08" w:rsidRDefault="00877DAA"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9B0EDF">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A56C814" w14:textId="7D45A8B1" w:rsidR="001B23B7" w:rsidRPr="00612E08" w:rsidRDefault="00877DAA" w:rsidP="0065079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94477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7B316D9" w14:textId="77777777" w:rsidR="001B23B7" w:rsidRPr="00612E08" w:rsidRDefault="001B23B7" w:rsidP="0065079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C802EE4" w14:textId="04C1CF91" w:rsidR="001B23B7" w:rsidRPr="0094477D" w:rsidRDefault="001B23B7" w:rsidP="0065079D">
            <w:pPr>
              <w:rPr>
                <w:rFonts w:ascii="Times New Roman" w:eastAsia="Times New Roman" w:hAnsi="Times New Roman" w:cs="Times New Roman"/>
                <w:sz w:val="20"/>
                <w:szCs w:val="20"/>
                <w:lang w:eastAsia="sk-SK"/>
              </w:rPr>
            </w:pPr>
          </w:p>
          <w:p w14:paraId="7DA69FB6" w14:textId="77777777" w:rsidR="0094477D" w:rsidRPr="0094477D" w:rsidRDefault="0094477D" w:rsidP="0094477D">
            <w:pPr>
              <w:jc w:val="both"/>
              <w:rPr>
                <w:rFonts w:ascii="Times New Roman" w:hAnsi="Times New Roman" w:cs="Times New Roman"/>
                <w:b/>
                <w:sz w:val="20"/>
                <w:szCs w:val="20"/>
              </w:rPr>
            </w:pPr>
            <w:r w:rsidRPr="0094477D">
              <w:rPr>
                <w:rFonts w:ascii="Times New Roman" w:hAnsi="Times New Roman" w:cs="Times New Roman"/>
                <w:b/>
                <w:sz w:val="20"/>
                <w:szCs w:val="20"/>
              </w:rPr>
              <w:t>K doložke vybraných vplyvov</w:t>
            </w:r>
          </w:p>
          <w:p w14:paraId="7C4A00A0"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Komisia žiada dopracovať doložku vybraných vplyvov v časti 2. Definovania problému, v časti 3. Ciele a výsledný stav a v časti 8. Preskúmania účelnosti.</w:t>
            </w:r>
          </w:p>
          <w:p w14:paraId="3E06EF8A" w14:textId="2B0FEDB3" w:rsid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u w:val="single"/>
              </w:rPr>
              <w:t>Odôvodnenie</w:t>
            </w:r>
            <w:r w:rsidRPr="0094477D">
              <w:rPr>
                <w:rFonts w:ascii="Times New Roman" w:hAnsi="Times New Roman" w:cs="Times New Roman"/>
                <w:sz w:val="20"/>
                <w:szCs w:val="20"/>
              </w:rPr>
              <w:t>: Definovanie problému je formulované prevažne všeobecne a neobsahuje dostatočne konkrétne aplikačné problémy, ktoré má návrh zákona riešiť, vrátane uvedenia dotknutých procesov, subjektov a</w:t>
            </w:r>
            <w:r>
              <w:rPr>
                <w:rFonts w:ascii="Times New Roman" w:hAnsi="Times New Roman" w:cs="Times New Roman"/>
                <w:sz w:val="20"/>
                <w:szCs w:val="20"/>
              </w:rPr>
              <w:t> </w:t>
            </w:r>
            <w:r w:rsidRPr="0094477D">
              <w:rPr>
                <w:rFonts w:ascii="Times New Roman" w:hAnsi="Times New Roman" w:cs="Times New Roman"/>
                <w:sz w:val="20"/>
                <w:szCs w:val="20"/>
              </w:rPr>
              <w:t>praktických nedostatkov existujúcej právnej úpravy. Rovnako ciele návrhu sú formulované všeobecne a nie sú dostatočne merateľné. V časti preskúmania účelnosti je uvedený iba termín preskúmania, avšak absentujú konkrétne kritériá, na základe ktorých bude možné vyhodnotiť účelnosť prijatej právnej úpravy. Komisia žiada doplniť merateľné ukazovatele, napríklad počet a dĺžku konaní, počet vydaných povolení, osvedčení</w:t>
            </w:r>
            <w:r>
              <w:rPr>
                <w:rFonts w:ascii="Times New Roman" w:hAnsi="Times New Roman" w:cs="Times New Roman"/>
                <w:sz w:val="20"/>
                <w:szCs w:val="20"/>
              </w:rPr>
              <w:t xml:space="preserve"> </w:t>
            </w:r>
            <w:r w:rsidRPr="0094477D">
              <w:rPr>
                <w:rFonts w:ascii="Times New Roman" w:hAnsi="Times New Roman" w:cs="Times New Roman"/>
                <w:sz w:val="20"/>
                <w:szCs w:val="20"/>
              </w:rPr>
              <w:t>a vyhlásení, administratívne náklady podnikateľských subjektov, počet sankčných konaní, fungovanie registračných a</w:t>
            </w:r>
            <w:r>
              <w:rPr>
                <w:rFonts w:ascii="Times New Roman" w:hAnsi="Times New Roman" w:cs="Times New Roman"/>
                <w:sz w:val="20"/>
                <w:szCs w:val="20"/>
              </w:rPr>
              <w:t> </w:t>
            </w:r>
            <w:r w:rsidRPr="0094477D">
              <w:rPr>
                <w:rFonts w:ascii="Times New Roman" w:hAnsi="Times New Roman" w:cs="Times New Roman"/>
                <w:sz w:val="20"/>
                <w:szCs w:val="20"/>
              </w:rPr>
              <w:t>informačných systémov a počet rozhodnutí v oblasti UAS.</w:t>
            </w:r>
          </w:p>
          <w:p w14:paraId="1D1EA80C" w14:textId="570EA15B" w:rsidR="0094477D" w:rsidRDefault="0094477D" w:rsidP="001F2EB2">
            <w:pPr>
              <w:jc w:val="both"/>
              <w:rPr>
                <w:rFonts w:ascii="Times New Roman" w:hAnsi="Times New Roman" w:cs="Times New Roman"/>
                <w:sz w:val="20"/>
                <w:szCs w:val="20"/>
              </w:rPr>
            </w:pPr>
          </w:p>
          <w:p w14:paraId="1ACABBD7" w14:textId="77777777" w:rsidR="0094477D" w:rsidRPr="00DD5069" w:rsidRDefault="0094477D" w:rsidP="001F2EB2">
            <w:pPr>
              <w:keepNext/>
              <w:suppressAutoHyphens/>
              <w:spacing w:line="100" w:lineRule="atLeast"/>
              <w:jc w:val="both"/>
              <w:rPr>
                <w:rFonts w:ascii="Times New Roman" w:eastAsia="Times New Roman" w:hAnsi="Times New Roman" w:cs="Times New Roman"/>
                <w:bCs/>
                <w:i/>
                <w:sz w:val="20"/>
                <w:szCs w:val="20"/>
                <w:lang w:eastAsia="ar-SA"/>
              </w:rPr>
            </w:pPr>
            <w:r w:rsidRPr="00DD5069">
              <w:rPr>
                <w:rFonts w:ascii="Times New Roman" w:eastAsia="Times New Roman" w:hAnsi="Times New Roman" w:cs="Times New Roman"/>
                <w:bCs/>
                <w:i/>
                <w:sz w:val="20"/>
                <w:szCs w:val="20"/>
                <w:lang w:eastAsia="ar-SA"/>
              </w:rPr>
              <w:t>Vyjadrenie Ministerstva dopravy Slovenskej republiky:</w:t>
            </w:r>
          </w:p>
          <w:p w14:paraId="675108F5" w14:textId="5BC54FB9" w:rsidR="0094477D" w:rsidRPr="0094477D" w:rsidRDefault="0094477D" w:rsidP="001F2EB2">
            <w:pPr>
              <w:suppressAutoHyphens/>
              <w:spacing w:line="100" w:lineRule="atLeast"/>
              <w:jc w:val="both"/>
              <w:rPr>
                <w:rFonts w:ascii="Times New Roman" w:hAnsi="Times New Roman" w:cs="Times New Roman"/>
                <w:sz w:val="20"/>
                <w:szCs w:val="20"/>
              </w:rPr>
            </w:pPr>
            <w:r>
              <w:rPr>
                <w:rFonts w:ascii="Times New Roman" w:eastAsia="Times New Roman" w:hAnsi="Times New Roman" w:cs="Times New Roman"/>
                <w:bCs/>
                <w:i/>
                <w:sz w:val="20"/>
                <w:szCs w:val="20"/>
                <w:lang w:eastAsia="ar-SA"/>
              </w:rPr>
              <w:t xml:space="preserve">Pripomienka </w:t>
            </w:r>
            <w:r w:rsidRPr="00DD5069">
              <w:rPr>
                <w:rFonts w:ascii="Times New Roman" w:eastAsia="Times New Roman" w:hAnsi="Times New Roman" w:cs="Times New Roman"/>
                <w:bCs/>
                <w:i/>
                <w:sz w:val="20"/>
                <w:szCs w:val="20"/>
                <w:lang w:eastAsia="ar-SA"/>
              </w:rPr>
              <w:t>týkajú</w:t>
            </w:r>
            <w:r>
              <w:rPr>
                <w:rFonts w:ascii="Times New Roman" w:eastAsia="Times New Roman" w:hAnsi="Times New Roman" w:cs="Times New Roman"/>
                <w:bCs/>
                <w:i/>
                <w:sz w:val="20"/>
                <w:szCs w:val="20"/>
                <w:lang w:eastAsia="ar-SA"/>
              </w:rPr>
              <w:t>ca</w:t>
            </w:r>
            <w:r w:rsidRPr="00DD5069">
              <w:rPr>
                <w:rFonts w:ascii="Times New Roman" w:eastAsia="Times New Roman" w:hAnsi="Times New Roman" w:cs="Times New Roman"/>
                <w:bCs/>
                <w:i/>
                <w:sz w:val="20"/>
                <w:szCs w:val="20"/>
                <w:lang w:eastAsia="ar-SA"/>
              </w:rPr>
              <w:t xml:space="preserve"> sa </w:t>
            </w:r>
            <w:r>
              <w:rPr>
                <w:rFonts w:ascii="Times New Roman" w:eastAsia="Times New Roman" w:hAnsi="Times New Roman" w:cs="Times New Roman"/>
                <w:bCs/>
                <w:i/>
                <w:sz w:val="20"/>
                <w:szCs w:val="20"/>
                <w:lang w:eastAsia="ar-SA"/>
              </w:rPr>
              <w:t xml:space="preserve">dopracovania </w:t>
            </w:r>
            <w:r w:rsidRPr="0094477D">
              <w:rPr>
                <w:rFonts w:ascii="Times New Roman" w:eastAsia="Times New Roman" w:hAnsi="Times New Roman" w:cs="Times New Roman"/>
                <w:bCs/>
                <w:i/>
                <w:sz w:val="20"/>
                <w:szCs w:val="20"/>
                <w:lang w:eastAsia="ar-SA"/>
              </w:rPr>
              <w:t>d</w:t>
            </w:r>
            <w:r>
              <w:rPr>
                <w:rFonts w:ascii="Times New Roman" w:eastAsia="Times New Roman" w:hAnsi="Times New Roman" w:cs="Times New Roman"/>
                <w:bCs/>
                <w:i/>
                <w:sz w:val="20"/>
                <w:szCs w:val="20"/>
                <w:lang w:eastAsia="ar-SA"/>
              </w:rPr>
              <w:t>oložky</w:t>
            </w:r>
            <w:r w:rsidRPr="0094477D">
              <w:rPr>
                <w:rFonts w:ascii="Times New Roman" w:eastAsia="Times New Roman" w:hAnsi="Times New Roman" w:cs="Times New Roman"/>
                <w:bCs/>
                <w:i/>
                <w:sz w:val="20"/>
                <w:szCs w:val="20"/>
                <w:lang w:eastAsia="ar-SA"/>
              </w:rPr>
              <w:t xml:space="preserve"> vybraných vplyvov v časti 2. Definovania problému, v časti 3. Ciele a výsledný stav a v časti 8. Preskúmania účelnosti </w:t>
            </w:r>
            <w:r>
              <w:rPr>
                <w:rFonts w:ascii="Times New Roman" w:eastAsia="Times New Roman" w:hAnsi="Times New Roman" w:cs="Times New Roman"/>
                <w:bCs/>
                <w:i/>
                <w:sz w:val="20"/>
                <w:szCs w:val="20"/>
                <w:lang w:eastAsia="ar-SA"/>
              </w:rPr>
              <w:t>bola akceptovaná a d</w:t>
            </w:r>
            <w:r w:rsidRPr="00DD5069">
              <w:rPr>
                <w:rFonts w:ascii="Times New Roman" w:eastAsia="Times New Roman" w:hAnsi="Times New Roman" w:cs="Times New Roman"/>
                <w:bCs/>
                <w:i/>
                <w:sz w:val="20"/>
                <w:szCs w:val="20"/>
                <w:lang w:eastAsia="ar-SA"/>
              </w:rPr>
              <w:t xml:space="preserve">oložka vybraných vplyvov </w:t>
            </w:r>
            <w:r>
              <w:rPr>
                <w:rFonts w:ascii="Times New Roman" w:eastAsia="Times New Roman" w:hAnsi="Times New Roman" w:cs="Times New Roman"/>
                <w:bCs/>
                <w:i/>
                <w:sz w:val="20"/>
                <w:szCs w:val="20"/>
                <w:lang w:eastAsia="ar-SA"/>
              </w:rPr>
              <w:t>bola v uvedených častiach upravená.</w:t>
            </w:r>
          </w:p>
          <w:p w14:paraId="2B204CE3" w14:textId="37F8CCA0" w:rsidR="0094477D" w:rsidRDefault="0094477D" w:rsidP="001F2EB2">
            <w:pPr>
              <w:jc w:val="both"/>
              <w:rPr>
                <w:rFonts w:ascii="Times New Roman" w:hAnsi="Times New Roman" w:cs="Times New Roman"/>
                <w:b/>
                <w:bCs/>
                <w:sz w:val="20"/>
                <w:szCs w:val="20"/>
              </w:rPr>
            </w:pPr>
          </w:p>
          <w:p w14:paraId="5ECEE147" w14:textId="77777777" w:rsidR="0094477D" w:rsidRPr="0094477D" w:rsidRDefault="0094477D" w:rsidP="001F2EB2">
            <w:pPr>
              <w:jc w:val="both"/>
              <w:rPr>
                <w:rFonts w:ascii="Times New Roman" w:hAnsi="Times New Roman" w:cs="Times New Roman"/>
                <w:b/>
                <w:bCs/>
                <w:sz w:val="20"/>
                <w:szCs w:val="20"/>
              </w:rPr>
            </w:pPr>
          </w:p>
          <w:p w14:paraId="11326C72" w14:textId="77777777" w:rsidR="0094477D" w:rsidRPr="0094477D" w:rsidRDefault="0094477D" w:rsidP="001F2EB2">
            <w:pPr>
              <w:jc w:val="both"/>
              <w:rPr>
                <w:rFonts w:ascii="Times New Roman" w:hAnsi="Times New Roman" w:cs="Times New Roman"/>
                <w:b/>
                <w:bCs/>
                <w:sz w:val="20"/>
                <w:szCs w:val="20"/>
              </w:rPr>
            </w:pPr>
            <w:r w:rsidRPr="0094477D">
              <w:rPr>
                <w:rFonts w:ascii="Times New Roman" w:hAnsi="Times New Roman" w:cs="Times New Roman"/>
                <w:b/>
                <w:bCs/>
                <w:sz w:val="20"/>
                <w:szCs w:val="20"/>
              </w:rPr>
              <w:t>K vplyvom na rozpočet verejnej správy</w:t>
            </w:r>
          </w:p>
          <w:p w14:paraId="56770BEF"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V zmysle doložky vybraných vplyvov predložený zákon zakladá pozitívny a negatívny, rozpočtovo nezabezpečený vplyv na rozpočet verejnej správy.</w:t>
            </w:r>
          </w:p>
          <w:p w14:paraId="3011A458"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Pozitívny vplyv sa predpokladá v súvislosti s výberom poplatkov za príslušné úkony vykonané MD SR. Predkladateľ uvádza, že nie je možné jednoznačne kvantifikovať charakter a rozsah celkových príjmov, keďže nie je možné konkrétne určiť počet vybraných pokút a uhradených správnych poplatkov. V analýze vplyvov na podnikateľské prostredie je uvedené aj zníženie výšky správnych poplatkov pri viacerých položkách. Komisia preto žiada upraviť analýzu vplyvov na rozpočet verejnej správy tak, aby zohľadnila výpadok príjmov štátneho rozpočtu vyplývajúci zo zníženia a zrušenia správnych poplatkov za úkony a licencie, alebo doplniť vysvetlenie, prečo tento výpadok do analýzy nie je zahrnutý a na akom základe je označený vplyv na príjmy ako pozitívny.</w:t>
            </w:r>
          </w:p>
          <w:p w14:paraId="2FDA999D"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u w:val="single"/>
              </w:rPr>
              <w:lastRenderedPageBreak/>
              <w:t>Odôvodnenie</w:t>
            </w:r>
            <w:r w:rsidRPr="0094477D">
              <w:rPr>
                <w:rFonts w:ascii="Times New Roman" w:hAnsi="Times New Roman" w:cs="Times New Roman"/>
                <w:sz w:val="20"/>
                <w:szCs w:val="20"/>
              </w:rPr>
              <w:t>: Analýza vplyvov na podnikateľské prostredie vykazuje zníženie nákladov najmä znížením a zrušením správnych poplatkov. Správne poplatky sú zároveň príjmom štátneho rozpočtu, preto by tomuto zníženiu mal zodpovedať výpadok príjmov. Analýza vplyvov na rozpočet ho však nezohľadňuje, príjmy sú vo všetkých rokoch nulové. Komisia preto žiada výpadok príjmov vyčísliť aspoň modelovo a analýzu upraviť. Nadväzne je potrebné zosúladiť vyjadrenie k vplyvom na rozpočet v doložke vybraných vplyvov v bode 9.</w:t>
            </w:r>
          </w:p>
          <w:p w14:paraId="7043E71C"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 </w:t>
            </w:r>
          </w:p>
          <w:p w14:paraId="78061D85"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Negatívny, rozpočtovo nekrytý vplyv je kvantifikovaný v roku 2027 vo výške 737 990 eur, v roku 2028 v sume 737 721 eur, v roku 2029 v sume 741 604 eur a v roku 2030 v sume 745 487 eur. V rámci analýzy vplyvov predkladateľ uvádza aj vplyv na počet zamestnancov v počte 15 osôb a mzdové výdavky v súvislosti s potrebou posilnenia personálneho zabezpečenia rozpočtovej organizácie Dopravný úrad. Negatívny vplyv sa predpokladá okrem osobných výdavkov aj z dôvodu zabezpečenia výdavkov s kontinuálnym vzdelávaním, výpočtovou technikou, cestovnými náhradami vo vzťahu k tuzemským, ako aj zahraničným pracovným cestám.</w:t>
            </w:r>
          </w:p>
          <w:p w14:paraId="1DA77D5E"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S materiálom zakladajúcim rozpočtovo nekryté vplyvy nie je možné súhlasiť. Všetky rozpočtové dôsledky (vrátane vplyvov za oblasť zamestnanosti) vyplývajúce z predloženého materiálu Komisia žiada zabezpečiť v rámci schválených limitov dotknutej kapitoly štátneho rozpočtu na príslušné rozpočtové roky, bez zvýšených požiadaviek na rozpočet a bez negatívneho vplyvu na limit verejných výdavkov. </w:t>
            </w:r>
          </w:p>
          <w:p w14:paraId="3D8130FA"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 </w:t>
            </w:r>
          </w:p>
          <w:p w14:paraId="2040B8A5"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 xml:space="preserve">K požiadavke za oblasť zamestnanosti Komisia osobitne uvádza, že podľa údajov zo štatistického výkazu Práca 2-04 za I. Q 2026 kapitola MD SR neplnila upravený limit počtu zamestnancov financovaných zo zdroja 111 (teda bez </w:t>
            </w:r>
            <w:proofErr w:type="spellStart"/>
            <w:r w:rsidRPr="0094477D">
              <w:rPr>
                <w:rFonts w:ascii="Times New Roman" w:hAnsi="Times New Roman" w:cs="Times New Roman"/>
                <w:sz w:val="20"/>
                <w:szCs w:val="20"/>
              </w:rPr>
              <w:t>AKOS</w:t>
            </w:r>
            <w:proofErr w:type="spellEnd"/>
            <w:r w:rsidRPr="0094477D">
              <w:rPr>
                <w:rFonts w:ascii="Times New Roman" w:hAnsi="Times New Roman" w:cs="Times New Roman"/>
                <w:sz w:val="20"/>
                <w:szCs w:val="20"/>
              </w:rPr>
              <w:t xml:space="preserve">, </w:t>
            </w:r>
            <w:proofErr w:type="spellStart"/>
            <w:r w:rsidRPr="0094477D">
              <w:rPr>
                <w:rFonts w:ascii="Times New Roman" w:hAnsi="Times New Roman" w:cs="Times New Roman"/>
                <w:sz w:val="20"/>
                <w:szCs w:val="20"/>
              </w:rPr>
              <w:t>POO</w:t>
            </w:r>
            <w:proofErr w:type="spellEnd"/>
            <w:r w:rsidRPr="0094477D">
              <w:rPr>
                <w:rFonts w:ascii="Times New Roman" w:hAnsi="Times New Roman" w:cs="Times New Roman"/>
                <w:sz w:val="20"/>
                <w:szCs w:val="20"/>
              </w:rPr>
              <w:t xml:space="preserve"> a projektových zamestnancov) o 157,7 osôb (13,8 %), z toho na aparáte ústredného orgánu o 133,3 osôb (30,7 %). Z týchto údajov vyplýva, že v rámci rozpočtu kapitoly MD SR je dostatočný priestor na finančné zabezpečenie požadovaných personálnych kapacít aj bez potreby navyšovania záväzných ukazovateľov kapitoly. Komisia žiada personálne zabezpečenie nových úloh vyplývajúcich z návrhu zákona riešiť prednostne presunom dlhodobo neobsadených systematizovaných miest v rámci rozpočtovej kapitoly ministerstva, a nie vytvorením nových systematizovaných miest.</w:t>
            </w:r>
          </w:p>
          <w:p w14:paraId="6DF852E7"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u w:val="single"/>
              </w:rPr>
              <w:t>Odôvodnenie</w:t>
            </w:r>
            <w:r w:rsidRPr="0094477D">
              <w:rPr>
                <w:rFonts w:ascii="Times New Roman" w:hAnsi="Times New Roman" w:cs="Times New Roman"/>
                <w:sz w:val="20"/>
                <w:szCs w:val="20"/>
              </w:rPr>
              <w:t>: Personálne zabezpečenie nových úloh sa má dosiahnuť predovšetkým hospodárnym a efektívnym využitím existujúcich kapacít rezortu, a nie navyšovaním celkového počtu zamestnancov. MD SR má možnosť v rámci kapitoly uvoľniť a preskupiť v prospech Dopravného úradu svoje dlhodobo neobsadené pracovné miesta. Vytvorenie nových systematizovaných miest by malo prichádzať do úvahy až po vyčerpaní tejto možnosti a len v rozsahu, v ktorom uvoľnenie a preskupenie existujúcich miest nepostačuje.</w:t>
            </w:r>
          </w:p>
          <w:p w14:paraId="6A915443"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 </w:t>
            </w:r>
          </w:p>
          <w:p w14:paraId="645A815A"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V analýze vplyvov na rozpočet verejnej správy Komisia žiada zjednotiť počet systematizovaných štátnozamestnaneckých miest v rámci Dopravného úradu.</w:t>
            </w:r>
          </w:p>
          <w:p w14:paraId="7F2152ED"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u w:val="single"/>
              </w:rPr>
              <w:t>Odôvodnenie</w:t>
            </w:r>
            <w:r w:rsidRPr="0094477D">
              <w:rPr>
                <w:rFonts w:ascii="Times New Roman" w:hAnsi="Times New Roman" w:cs="Times New Roman"/>
                <w:sz w:val="20"/>
                <w:szCs w:val="20"/>
              </w:rPr>
              <w:t>: V analýze sa uvádza požiadavka na vytvorenie 14 systematizovaných štátnozamestnaneckých miest v rámci Dopravného úradu, no z bodu 2.2.1. analýzy, z popisu funkčnej náplne a vyčíslenia potreby zamestnancov, vyplýva počet 16 zamestnancov. Uvedené je potrebné upraviť v celom materiáli.</w:t>
            </w:r>
          </w:p>
          <w:p w14:paraId="3C774A41"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 </w:t>
            </w:r>
          </w:p>
          <w:p w14:paraId="476878B4"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Komisia žiada doplnenie metodiky výpočtu nákladov na tovary a služby v analýze vplyvov na rozpočet verejnej správy.</w:t>
            </w:r>
            <w:bookmarkStart w:id="1" w:name="_GoBack"/>
            <w:bookmarkEnd w:id="1"/>
          </w:p>
          <w:p w14:paraId="0DEB6A1C" w14:textId="77777777" w:rsidR="0094477D" w:rsidRPr="0094477D" w:rsidRDefault="0094477D" w:rsidP="00A241F6">
            <w:pPr>
              <w:jc w:val="both"/>
              <w:rPr>
                <w:rFonts w:ascii="Times New Roman" w:hAnsi="Times New Roman" w:cs="Times New Roman"/>
                <w:sz w:val="20"/>
                <w:szCs w:val="20"/>
              </w:rPr>
            </w:pPr>
            <w:r w:rsidRPr="0094477D">
              <w:rPr>
                <w:rFonts w:ascii="Times New Roman" w:hAnsi="Times New Roman" w:cs="Times New Roman"/>
                <w:sz w:val="20"/>
                <w:szCs w:val="20"/>
                <w:u w:val="single"/>
              </w:rPr>
              <w:t>Odôvodnenie</w:t>
            </w:r>
            <w:r w:rsidRPr="0094477D">
              <w:rPr>
                <w:rFonts w:ascii="Times New Roman" w:hAnsi="Times New Roman" w:cs="Times New Roman"/>
                <w:sz w:val="20"/>
                <w:szCs w:val="20"/>
              </w:rPr>
              <w:t xml:space="preserve">: Jednotkové ceny prevádzkových nákladov, použité v analýze vplyvov na rozpočet v bode 2.2.4. v tabuľkách na strane 7, sa pri viacerých položkách javia ako neprimerane vysoké a zároveň nie sú údaje v tabuľkách pre MD SR a Dopravný úrad metodicky zjednotené. Napríklad rozpočtované náklady na vodné a stočné na jednu osobu sa javia nadhodnotené. Použité jednotkové ceny sa navyše medzi oboma tabuľkami líšia v oboch smeroch. Pri niektorých položkách (napr. vodné a stočné) je vyššia cena uplatnená pre Dopravný úrad, pri iných (napr. energie a telekomunikačné služby) naopak pre MD SR, čo nasvedčuje tomu, že náklady neboli stanovené na základe jednotnej jednotkovej ceny na zamestnanca. Je preto potrebné doložiť </w:t>
            </w:r>
            <w:r w:rsidRPr="0094477D">
              <w:rPr>
                <w:rFonts w:ascii="Times New Roman" w:hAnsi="Times New Roman" w:cs="Times New Roman"/>
                <w:sz w:val="20"/>
                <w:szCs w:val="20"/>
              </w:rPr>
              <w:br/>
              <w:t>a vysvetliť postup výpočtu všetkých prevádzkových nákladov vrátane použitých jednotkových cien a vstupných predpokladov. Súčasne je potrebné zdôvodniť, prečo sú prevádzkové náklady MD SR v roku 2027 krátené na 9 mesiacov, zatiaľ čo prevádzkové náklady Dopravného úradu sú aj v roku 2027 rozpočtované na celých 12 mesiacov. Uvedené je potrebné zosúladiť vzhľadom na účinnosť návrhu zákona od 1.4.2027.</w:t>
            </w:r>
          </w:p>
          <w:p w14:paraId="1B526A0C" w14:textId="23315630" w:rsidR="0094477D" w:rsidRPr="0094477D" w:rsidRDefault="0094477D" w:rsidP="00A241F6">
            <w:pPr>
              <w:jc w:val="both"/>
              <w:rPr>
                <w:rFonts w:ascii="Times New Roman" w:hAnsi="Times New Roman" w:cs="Times New Roman"/>
                <w:sz w:val="20"/>
                <w:szCs w:val="20"/>
              </w:rPr>
            </w:pPr>
          </w:p>
          <w:p w14:paraId="43BB18D7" w14:textId="77777777" w:rsidR="0094477D" w:rsidRPr="0094477D" w:rsidRDefault="0094477D" w:rsidP="00A241F6">
            <w:pPr>
              <w:jc w:val="both"/>
              <w:rPr>
                <w:rFonts w:ascii="Times New Roman" w:hAnsi="Times New Roman" w:cs="Times New Roman"/>
                <w:sz w:val="20"/>
                <w:szCs w:val="20"/>
              </w:rPr>
            </w:pPr>
            <w:r w:rsidRPr="0094477D">
              <w:rPr>
                <w:rFonts w:ascii="Times New Roman" w:hAnsi="Times New Roman" w:cs="Times New Roman"/>
                <w:sz w:val="20"/>
                <w:szCs w:val="20"/>
              </w:rPr>
              <w:t>V analýze vplyvov na rozpočet sú v jednotlivých tabuľkách uvedené kvantifikácie na roky 2027 až 2030. Vzhľadom na to, že podľa Jednotnej metodiky na posudzovanie vybraných vplyvov sa údaje v analýze vplyvov na rozpočet uvádzajú za bežný rok a tri nasledujúce roky, do tabuliek je potrebné doplniť aj rok 2026.</w:t>
            </w:r>
          </w:p>
          <w:p w14:paraId="7BB4B8B5" w14:textId="4F41E53D" w:rsidR="0094477D" w:rsidRDefault="0094477D" w:rsidP="00A241F6">
            <w:pPr>
              <w:jc w:val="both"/>
              <w:rPr>
                <w:rStyle w:val="norm00e1lnychar1"/>
                <w:b/>
                <w:bCs/>
              </w:rPr>
            </w:pPr>
          </w:p>
          <w:p w14:paraId="2B4DDF72" w14:textId="77777777" w:rsidR="00A241F6" w:rsidRPr="00C16249" w:rsidRDefault="00A241F6" w:rsidP="00A241F6">
            <w:pPr>
              <w:jc w:val="both"/>
              <w:rPr>
                <w:rFonts w:ascii="Times New Roman" w:hAnsi="Times New Roman" w:cs="Times New Roman"/>
                <w:bCs/>
                <w:i/>
                <w:sz w:val="20"/>
                <w:szCs w:val="20"/>
              </w:rPr>
            </w:pPr>
            <w:r w:rsidRPr="00C16249">
              <w:rPr>
                <w:rFonts w:ascii="Times New Roman" w:hAnsi="Times New Roman" w:cs="Times New Roman"/>
                <w:bCs/>
                <w:i/>
                <w:sz w:val="20"/>
                <w:szCs w:val="20"/>
              </w:rPr>
              <w:t>Vyjadrenie Ministerstva dopravy Slovenskej republiky:</w:t>
            </w:r>
          </w:p>
          <w:p w14:paraId="6581F074" w14:textId="0445EC43" w:rsidR="00A241F6" w:rsidRPr="00A241F6" w:rsidRDefault="00A241F6" w:rsidP="00A241F6">
            <w:pPr>
              <w:jc w:val="both"/>
              <w:rPr>
                <w:rFonts w:ascii="Times New Roman" w:hAnsi="Times New Roman" w:cs="Times New Roman"/>
                <w:bCs/>
                <w:i/>
                <w:sz w:val="20"/>
                <w:szCs w:val="20"/>
              </w:rPr>
            </w:pPr>
            <w:r w:rsidRPr="00C16249">
              <w:rPr>
                <w:rFonts w:ascii="Times New Roman" w:hAnsi="Times New Roman" w:cs="Times New Roman"/>
                <w:bCs/>
                <w:i/>
                <w:sz w:val="20"/>
                <w:szCs w:val="20"/>
              </w:rPr>
              <w:t>Pripomienky boli čiastočne akceptované a analýza vplyvov na rozpočet verejnej správy, na zamestnanosť vo verejnej správe a financovanie návrhu bola príslušne upravená.</w:t>
            </w:r>
          </w:p>
          <w:p w14:paraId="45BADA4E" w14:textId="77777777" w:rsidR="00A241F6" w:rsidRDefault="00A241F6" w:rsidP="00A241F6">
            <w:pPr>
              <w:jc w:val="both"/>
              <w:rPr>
                <w:rStyle w:val="norm00e1lnychar1"/>
                <w:b/>
                <w:bCs/>
              </w:rPr>
            </w:pPr>
          </w:p>
          <w:p w14:paraId="2910B4B5" w14:textId="77777777" w:rsidR="0094477D" w:rsidRPr="0094477D" w:rsidRDefault="0094477D" w:rsidP="00A241F6">
            <w:pPr>
              <w:jc w:val="both"/>
              <w:rPr>
                <w:rStyle w:val="norm00e1lnychar1"/>
                <w:b/>
                <w:bCs/>
              </w:rPr>
            </w:pPr>
          </w:p>
          <w:p w14:paraId="5F1EF854" w14:textId="77777777" w:rsidR="0094477D" w:rsidRPr="0094477D" w:rsidRDefault="0094477D" w:rsidP="00A241F6">
            <w:pPr>
              <w:keepNext/>
              <w:jc w:val="both"/>
              <w:rPr>
                <w:rStyle w:val="norm00e1lnychar1"/>
                <w:b/>
                <w:bCs/>
              </w:rPr>
            </w:pPr>
            <w:r w:rsidRPr="0094477D">
              <w:rPr>
                <w:rStyle w:val="norm00e1lnychar1"/>
                <w:b/>
                <w:bCs/>
              </w:rPr>
              <w:lastRenderedPageBreak/>
              <w:t>K vplyvom na podnikateľské prostredie</w:t>
            </w:r>
          </w:p>
          <w:p w14:paraId="4229A308" w14:textId="77777777" w:rsidR="0094477D" w:rsidRPr="0094477D" w:rsidRDefault="0094477D" w:rsidP="00A241F6">
            <w:pPr>
              <w:jc w:val="both"/>
              <w:rPr>
                <w:rFonts w:ascii="Times New Roman" w:hAnsi="Times New Roman" w:cs="Times New Roman"/>
                <w:sz w:val="20"/>
                <w:szCs w:val="20"/>
              </w:rPr>
            </w:pPr>
            <w:r w:rsidRPr="0094477D">
              <w:rPr>
                <w:rFonts w:ascii="Times New Roman" w:hAnsi="Times New Roman" w:cs="Times New Roman"/>
                <w:sz w:val="20"/>
                <w:szCs w:val="20"/>
                <w:u w:val="single"/>
              </w:rPr>
              <w:t xml:space="preserve">K uplatňovaniu princípu ochrany pred neopodstatneným </w:t>
            </w:r>
            <w:proofErr w:type="spellStart"/>
            <w:r w:rsidRPr="0094477D">
              <w:rPr>
                <w:rFonts w:ascii="Times New Roman" w:hAnsi="Times New Roman" w:cs="Times New Roman"/>
                <w:sz w:val="20"/>
                <w:szCs w:val="20"/>
                <w:u w:val="single"/>
              </w:rPr>
              <w:t>goldplatingom</w:t>
            </w:r>
            <w:proofErr w:type="spellEnd"/>
            <w:r w:rsidRPr="0094477D">
              <w:rPr>
                <w:rFonts w:ascii="Times New Roman" w:hAnsi="Times New Roman" w:cs="Times New Roman"/>
                <w:sz w:val="20"/>
                <w:szCs w:val="20"/>
              </w:rPr>
              <w:t>:</w:t>
            </w:r>
          </w:p>
          <w:p w14:paraId="52602EB1" w14:textId="002391B0" w:rsidR="0094477D" w:rsidRPr="0094477D" w:rsidRDefault="0094477D" w:rsidP="00A241F6">
            <w:pPr>
              <w:jc w:val="both"/>
              <w:rPr>
                <w:rFonts w:ascii="Times New Roman" w:hAnsi="Times New Roman" w:cs="Times New Roman"/>
                <w:sz w:val="20"/>
                <w:szCs w:val="20"/>
              </w:rPr>
            </w:pPr>
            <w:r w:rsidRPr="0094477D">
              <w:rPr>
                <w:rFonts w:ascii="Times New Roman" w:hAnsi="Times New Roman" w:cs="Times New Roman"/>
                <w:sz w:val="20"/>
                <w:szCs w:val="20"/>
              </w:rPr>
              <w:t xml:space="preserve">Komisia žiada predkladateľa, aby k materiálu vypracoval a priložil aktuálnu tabuľku zhody (prílohu č. 3 Legislatívnych pravidiel vlády SR) a náležite vyplnil aj stĺpce 9 a 10 tabuľky zhody pri každom transponovanom ustanovení. Pokiaľ nebol identifikovaný goldplating, je potrebné v stĺpci 9 vyznačiť poznámku GP-N a stĺpec 10 zostane bez vyplnenia. Pokiaľ bol identifikovaný goldplating, je potrebné v stĺpci 9 vyznačiť poznámku GP-A a v stĺpci 10 vyplniť oblasti </w:t>
            </w:r>
            <w:proofErr w:type="spellStart"/>
            <w:r w:rsidRPr="0094477D">
              <w:rPr>
                <w:rFonts w:ascii="Times New Roman" w:hAnsi="Times New Roman" w:cs="Times New Roman"/>
                <w:sz w:val="20"/>
                <w:szCs w:val="20"/>
              </w:rPr>
              <w:t>goldplatingu</w:t>
            </w:r>
            <w:proofErr w:type="spellEnd"/>
            <w:r w:rsidRPr="0094477D">
              <w:rPr>
                <w:rFonts w:ascii="Times New Roman" w:hAnsi="Times New Roman" w:cs="Times New Roman"/>
                <w:sz w:val="20"/>
                <w:szCs w:val="20"/>
              </w:rPr>
              <w:t xml:space="preserve"> a pod tabuľkou zhody</w:t>
            </w:r>
            <w:r>
              <w:rPr>
                <w:rFonts w:ascii="Times New Roman" w:hAnsi="Times New Roman" w:cs="Times New Roman"/>
                <w:sz w:val="20"/>
                <w:szCs w:val="20"/>
              </w:rPr>
              <w:t xml:space="preserve"> </w:t>
            </w:r>
            <w:r w:rsidRPr="0094477D">
              <w:rPr>
                <w:rFonts w:ascii="Times New Roman" w:hAnsi="Times New Roman" w:cs="Times New Roman"/>
                <w:sz w:val="20"/>
                <w:szCs w:val="20"/>
              </w:rPr>
              <w:t xml:space="preserve">v poznámke „Vyjadrenie k opodstatnenosti </w:t>
            </w:r>
            <w:proofErr w:type="spellStart"/>
            <w:r w:rsidRPr="0094477D">
              <w:rPr>
                <w:rFonts w:ascii="Times New Roman" w:hAnsi="Times New Roman" w:cs="Times New Roman"/>
                <w:sz w:val="20"/>
                <w:szCs w:val="20"/>
              </w:rPr>
              <w:t>goldplatingu</w:t>
            </w:r>
            <w:proofErr w:type="spellEnd"/>
            <w:r w:rsidRPr="0094477D">
              <w:rPr>
                <w:rFonts w:ascii="Times New Roman" w:hAnsi="Times New Roman" w:cs="Times New Roman"/>
                <w:sz w:val="20"/>
                <w:szCs w:val="20"/>
              </w:rPr>
              <w:t xml:space="preserve"> a jeho odôvodnenie“ doplniť odôvodnenie takejto úpravy. </w:t>
            </w:r>
          </w:p>
          <w:p w14:paraId="4EEC0C66" w14:textId="77777777" w:rsidR="0094477D" w:rsidRPr="0094477D" w:rsidRDefault="0094477D" w:rsidP="00A241F6">
            <w:pPr>
              <w:jc w:val="both"/>
              <w:rPr>
                <w:rFonts w:ascii="Times New Roman" w:hAnsi="Times New Roman" w:cs="Times New Roman"/>
                <w:sz w:val="20"/>
                <w:szCs w:val="20"/>
              </w:rPr>
            </w:pPr>
            <w:r w:rsidRPr="0094477D">
              <w:rPr>
                <w:rFonts w:ascii="Times New Roman" w:hAnsi="Times New Roman" w:cs="Times New Roman"/>
                <w:sz w:val="20"/>
                <w:szCs w:val="20"/>
                <w:u w:val="single"/>
              </w:rPr>
              <w:t>Odôvodnenie</w:t>
            </w:r>
            <w:r w:rsidRPr="0094477D">
              <w:rPr>
                <w:rFonts w:ascii="Times New Roman" w:hAnsi="Times New Roman" w:cs="Times New Roman"/>
                <w:sz w:val="20"/>
                <w:szCs w:val="20"/>
              </w:rPr>
              <w:t xml:space="preserve">: Tabuľka zhody, ktorej náležitosti sú upravené v prílohe č. 3 k Legislatívnym pravidlám vlády SR, má obsahovať aj stĺpce 9 a 10, ktoré slúžia k identifikácií </w:t>
            </w:r>
            <w:proofErr w:type="spellStart"/>
            <w:r w:rsidRPr="0094477D">
              <w:rPr>
                <w:rFonts w:ascii="Times New Roman" w:hAnsi="Times New Roman" w:cs="Times New Roman"/>
                <w:sz w:val="20"/>
                <w:szCs w:val="20"/>
              </w:rPr>
              <w:t>goldplatingu</w:t>
            </w:r>
            <w:proofErr w:type="spellEnd"/>
            <w:r w:rsidRPr="0094477D">
              <w:rPr>
                <w:rFonts w:ascii="Times New Roman" w:hAnsi="Times New Roman" w:cs="Times New Roman"/>
                <w:sz w:val="20"/>
                <w:szCs w:val="20"/>
              </w:rPr>
              <w:t xml:space="preserve"> a v predloženej tabuľke zhody absentujú.</w:t>
            </w:r>
          </w:p>
          <w:p w14:paraId="50A48590" w14:textId="7D586792" w:rsidR="0094477D" w:rsidRDefault="0094477D" w:rsidP="00A241F6">
            <w:pPr>
              <w:jc w:val="both"/>
              <w:rPr>
                <w:rFonts w:ascii="Times New Roman" w:hAnsi="Times New Roman" w:cs="Times New Roman"/>
                <w:sz w:val="20"/>
                <w:szCs w:val="20"/>
              </w:rPr>
            </w:pPr>
          </w:p>
          <w:p w14:paraId="44C04C0A" w14:textId="77777777" w:rsidR="0094477D" w:rsidRPr="00510CF2" w:rsidRDefault="0094477D" w:rsidP="00A241F6">
            <w:pPr>
              <w:keepNext/>
              <w:suppressAutoHyphens/>
              <w:jc w:val="both"/>
              <w:rPr>
                <w:rFonts w:ascii="Times New Roman" w:eastAsia="Times New Roman" w:hAnsi="Times New Roman" w:cs="Times New Roman"/>
                <w:bCs/>
                <w:i/>
                <w:sz w:val="20"/>
                <w:szCs w:val="20"/>
                <w:lang w:eastAsia="ar-SA"/>
              </w:rPr>
            </w:pPr>
            <w:r w:rsidRPr="00510CF2">
              <w:rPr>
                <w:rFonts w:ascii="Times New Roman" w:eastAsia="Times New Roman" w:hAnsi="Times New Roman" w:cs="Times New Roman"/>
                <w:bCs/>
                <w:i/>
                <w:sz w:val="20"/>
                <w:szCs w:val="20"/>
                <w:lang w:eastAsia="ar-SA"/>
              </w:rPr>
              <w:t>Vyjadrenie Ministerstva dopravy Slovenskej republiky:</w:t>
            </w:r>
          </w:p>
          <w:p w14:paraId="2031E597" w14:textId="72B10A4C" w:rsidR="0094477D" w:rsidRPr="00510CF2" w:rsidRDefault="0094477D" w:rsidP="00A241F6">
            <w:pPr>
              <w:suppressAutoHyphens/>
              <w:jc w:val="both"/>
              <w:rPr>
                <w:rFonts w:ascii="Times New Roman" w:eastAsia="Times New Roman" w:hAnsi="Times New Roman" w:cs="Times New Roman"/>
                <w:bCs/>
                <w:i/>
                <w:sz w:val="20"/>
                <w:szCs w:val="20"/>
                <w:lang w:eastAsia="ar-SA"/>
              </w:rPr>
            </w:pPr>
            <w:r w:rsidRPr="00510CF2">
              <w:rPr>
                <w:rFonts w:ascii="Times New Roman" w:eastAsia="Times New Roman" w:hAnsi="Times New Roman" w:cs="Times New Roman"/>
                <w:bCs/>
                <w:i/>
                <w:sz w:val="20"/>
                <w:szCs w:val="20"/>
                <w:lang w:eastAsia="ar-SA"/>
              </w:rPr>
              <w:t xml:space="preserve">Pripomienka týkajúca sa </w:t>
            </w:r>
            <w:r>
              <w:rPr>
                <w:rFonts w:ascii="Times New Roman" w:eastAsia="Times New Roman" w:hAnsi="Times New Roman" w:cs="Times New Roman"/>
                <w:bCs/>
                <w:i/>
                <w:sz w:val="20"/>
                <w:szCs w:val="20"/>
                <w:lang w:eastAsia="ar-SA"/>
              </w:rPr>
              <w:t>vypracovania tabuliek zhody v súlade s legislatívnymi pravidlami vlády Slovenskej republiky</w:t>
            </w:r>
            <w:r w:rsidRPr="00510CF2">
              <w:rPr>
                <w:rFonts w:ascii="Times New Roman" w:eastAsia="Times New Roman" w:hAnsi="Times New Roman" w:cs="Times New Roman"/>
                <w:bCs/>
                <w:i/>
                <w:sz w:val="20"/>
                <w:szCs w:val="20"/>
                <w:lang w:eastAsia="ar-SA"/>
              </w:rPr>
              <w:t xml:space="preserve"> bola akceptovaná a</w:t>
            </w:r>
            <w:r>
              <w:rPr>
                <w:rFonts w:ascii="Times New Roman" w:eastAsia="Times New Roman" w:hAnsi="Times New Roman" w:cs="Times New Roman"/>
                <w:bCs/>
                <w:i/>
                <w:sz w:val="20"/>
                <w:szCs w:val="20"/>
                <w:lang w:eastAsia="ar-SA"/>
              </w:rPr>
              <w:t> tabuľky zhody boli doplnené o časti vo vzťahu ku goldplating-u.</w:t>
            </w:r>
          </w:p>
          <w:p w14:paraId="438A57A1" w14:textId="21AB300E" w:rsidR="0094477D" w:rsidRDefault="0094477D" w:rsidP="001F2EB2">
            <w:pPr>
              <w:jc w:val="both"/>
              <w:rPr>
                <w:rFonts w:ascii="Times New Roman" w:hAnsi="Times New Roman" w:cs="Times New Roman"/>
                <w:sz w:val="20"/>
                <w:szCs w:val="20"/>
              </w:rPr>
            </w:pPr>
          </w:p>
          <w:p w14:paraId="3F5F3F56" w14:textId="77777777" w:rsidR="0094477D" w:rsidRPr="0094477D" w:rsidRDefault="0094477D" w:rsidP="001F2EB2">
            <w:pPr>
              <w:jc w:val="both"/>
              <w:rPr>
                <w:rFonts w:ascii="Times New Roman" w:hAnsi="Times New Roman" w:cs="Times New Roman"/>
                <w:sz w:val="20"/>
                <w:szCs w:val="20"/>
              </w:rPr>
            </w:pPr>
          </w:p>
          <w:p w14:paraId="52A4BD5A" w14:textId="77777777" w:rsidR="0094477D" w:rsidRPr="0094477D" w:rsidRDefault="0094477D" w:rsidP="001F2EB2">
            <w:pPr>
              <w:keepNext/>
              <w:jc w:val="both"/>
              <w:rPr>
                <w:rFonts w:ascii="Times New Roman" w:hAnsi="Times New Roman" w:cs="Times New Roman"/>
                <w:b/>
                <w:bCs/>
                <w:sz w:val="20"/>
                <w:szCs w:val="20"/>
              </w:rPr>
            </w:pPr>
            <w:r w:rsidRPr="0094477D">
              <w:rPr>
                <w:rFonts w:ascii="Times New Roman" w:hAnsi="Times New Roman" w:cs="Times New Roman"/>
                <w:b/>
                <w:bCs/>
                <w:sz w:val="20"/>
                <w:szCs w:val="20"/>
              </w:rPr>
              <w:t>K sociálnym vplyvom</w:t>
            </w:r>
          </w:p>
          <w:p w14:paraId="15010FF2"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Komisia v analýze sociálnych vplyvov odporúča identifikáciu vplyvov, týkajúcich sa povinností dotknutých osôb na vlastné náklady zabezpečiť zákonom ukladané povinnosti, z bodu 4.2 (vplyvy na prístup k zdrojom, právam, tovarom a službám) presunúť do bodu 4.1.2 (negatívne vplyvy na hospodárenie dotknutých domácností), napr.:</w:t>
            </w:r>
          </w:p>
          <w:p w14:paraId="64CD801E" w14:textId="77777777" w:rsidR="0094477D" w:rsidRPr="0094477D" w:rsidRDefault="0094477D" w:rsidP="001F2EB2">
            <w:pPr>
              <w:pStyle w:val="Odsekzoznamu"/>
              <w:numPr>
                <w:ilvl w:val="0"/>
                <w:numId w:val="5"/>
              </w:numPr>
              <w:suppressAutoHyphens/>
              <w:spacing w:line="100" w:lineRule="atLeast"/>
              <w:jc w:val="both"/>
              <w:rPr>
                <w:rFonts w:ascii="Times New Roman" w:hAnsi="Times New Roman" w:cs="Times New Roman"/>
                <w:sz w:val="20"/>
                <w:szCs w:val="20"/>
              </w:rPr>
            </w:pPr>
            <w:r w:rsidRPr="0094477D">
              <w:rPr>
                <w:rFonts w:ascii="Times New Roman" w:hAnsi="Times New Roman" w:cs="Times New Roman"/>
                <w:sz w:val="20"/>
                <w:szCs w:val="20"/>
              </w:rPr>
              <w:t>povinnosť na vlastné náklady vyrúbať dreviny, ak o výrube rozhodol Dopravný úrad,</w:t>
            </w:r>
          </w:p>
          <w:p w14:paraId="3AB8EA7F" w14:textId="77777777" w:rsidR="0094477D" w:rsidRPr="0094477D" w:rsidRDefault="0094477D" w:rsidP="001F2EB2">
            <w:pPr>
              <w:pStyle w:val="Odsekzoznamu"/>
              <w:numPr>
                <w:ilvl w:val="0"/>
                <w:numId w:val="5"/>
              </w:numPr>
              <w:suppressAutoHyphens/>
              <w:spacing w:line="100" w:lineRule="atLeast"/>
              <w:jc w:val="both"/>
              <w:rPr>
                <w:rFonts w:ascii="Times New Roman" w:hAnsi="Times New Roman" w:cs="Times New Roman"/>
                <w:sz w:val="20"/>
                <w:szCs w:val="20"/>
              </w:rPr>
            </w:pPr>
            <w:r w:rsidRPr="0094477D">
              <w:rPr>
                <w:rFonts w:ascii="Times New Roman" w:hAnsi="Times New Roman" w:cs="Times New Roman"/>
                <w:sz w:val="20"/>
                <w:szCs w:val="20"/>
              </w:rPr>
              <w:t>povinnosť na vlastné náklady umiestniť alebo vyznačiť na stavbe alebo na zariadení nestavebnej povahy určené letecké prekážkové značenie,</w:t>
            </w:r>
          </w:p>
          <w:p w14:paraId="6308DDAE" w14:textId="77777777" w:rsidR="0094477D" w:rsidRPr="0094477D" w:rsidRDefault="0094477D" w:rsidP="001F2EB2">
            <w:pPr>
              <w:pStyle w:val="Odsekzoznamu"/>
              <w:numPr>
                <w:ilvl w:val="0"/>
                <w:numId w:val="5"/>
              </w:numPr>
              <w:suppressAutoHyphens/>
              <w:spacing w:line="100" w:lineRule="atLeast"/>
              <w:jc w:val="both"/>
              <w:rPr>
                <w:rFonts w:ascii="Times New Roman" w:hAnsi="Times New Roman" w:cs="Times New Roman"/>
                <w:sz w:val="20"/>
                <w:szCs w:val="20"/>
              </w:rPr>
            </w:pPr>
            <w:r w:rsidRPr="0094477D">
              <w:rPr>
                <w:rFonts w:ascii="Times New Roman" w:hAnsi="Times New Roman" w:cs="Times New Roman"/>
                <w:sz w:val="20"/>
                <w:szCs w:val="20"/>
              </w:rPr>
              <w:t>zabezpečiť na vlastné náklady prevádzkyschopnosť umiestneného alebo vyznačeného leteckého prekážkové značenia.</w:t>
            </w:r>
          </w:p>
          <w:p w14:paraId="662D4A5B" w14:textId="1EC3D420" w:rsidR="0094477D" w:rsidRDefault="0094477D" w:rsidP="001F2EB2">
            <w:pPr>
              <w:jc w:val="both"/>
              <w:rPr>
                <w:rFonts w:ascii="Times New Roman" w:hAnsi="Times New Roman" w:cs="Times New Roman"/>
                <w:sz w:val="20"/>
                <w:szCs w:val="20"/>
              </w:rPr>
            </w:pPr>
          </w:p>
          <w:p w14:paraId="22A6CACA" w14:textId="77777777" w:rsidR="001F2EB2" w:rsidRPr="001F2EB2" w:rsidRDefault="001F2EB2" w:rsidP="001F2EB2">
            <w:pPr>
              <w:jc w:val="both"/>
              <w:rPr>
                <w:rFonts w:ascii="Times New Roman" w:hAnsi="Times New Roman" w:cs="Times New Roman"/>
                <w:bCs/>
                <w:i/>
                <w:sz w:val="20"/>
                <w:szCs w:val="20"/>
              </w:rPr>
            </w:pPr>
            <w:r w:rsidRPr="001F2EB2">
              <w:rPr>
                <w:rFonts w:ascii="Times New Roman" w:hAnsi="Times New Roman" w:cs="Times New Roman"/>
                <w:bCs/>
                <w:i/>
                <w:sz w:val="20"/>
                <w:szCs w:val="20"/>
              </w:rPr>
              <w:t>Vyjadrenie Ministerstva dopravy Slovenskej republiky:</w:t>
            </w:r>
          </w:p>
          <w:p w14:paraId="73BE6712" w14:textId="6E167833" w:rsidR="001F2EB2" w:rsidRPr="001F2EB2" w:rsidRDefault="001F2EB2" w:rsidP="001F2EB2">
            <w:pPr>
              <w:jc w:val="both"/>
              <w:rPr>
                <w:rFonts w:ascii="Times New Roman" w:hAnsi="Times New Roman" w:cs="Times New Roman"/>
                <w:bCs/>
                <w:i/>
                <w:sz w:val="20"/>
                <w:szCs w:val="20"/>
              </w:rPr>
            </w:pPr>
            <w:r w:rsidRPr="001F2EB2">
              <w:rPr>
                <w:rFonts w:ascii="Times New Roman" w:hAnsi="Times New Roman" w:cs="Times New Roman"/>
                <w:bCs/>
                <w:i/>
                <w:sz w:val="20"/>
                <w:szCs w:val="20"/>
              </w:rPr>
              <w:t xml:space="preserve">Pripomienka týkajúca sa </w:t>
            </w:r>
            <w:r>
              <w:rPr>
                <w:rFonts w:ascii="Times New Roman" w:hAnsi="Times New Roman" w:cs="Times New Roman"/>
                <w:bCs/>
                <w:i/>
                <w:sz w:val="20"/>
                <w:szCs w:val="20"/>
              </w:rPr>
              <w:t xml:space="preserve">úpravy analýzy sociálnych vplyvov (presunutia príslušných informácií z časti 4.2 do časti 4.1.2) </w:t>
            </w:r>
            <w:r w:rsidRPr="001F2EB2">
              <w:rPr>
                <w:rFonts w:ascii="Times New Roman" w:hAnsi="Times New Roman" w:cs="Times New Roman"/>
                <w:bCs/>
                <w:i/>
                <w:sz w:val="20"/>
                <w:szCs w:val="20"/>
              </w:rPr>
              <w:t>bola akceptovaná a</w:t>
            </w:r>
            <w:r>
              <w:rPr>
                <w:rFonts w:ascii="Times New Roman" w:hAnsi="Times New Roman" w:cs="Times New Roman"/>
                <w:bCs/>
                <w:i/>
                <w:sz w:val="20"/>
                <w:szCs w:val="20"/>
              </w:rPr>
              <w:t> analýzy sociálnych vplyvov bola upravená</w:t>
            </w:r>
            <w:r w:rsidRPr="001F2EB2">
              <w:rPr>
                <w:rFonts w:ascii="Times New Roman" w:hAnsi="Times New Roman" w:cs="Times New Roman"/>
                <w:bCs/>
                <w:i/>
                <w:sz w:val="20"/>
                <w:szCs w:val="20"/>
              </w:rPr>
              <w:t>.</w:t>
            </w:r>
          </w:p>
          <w:p w14:paraId="2866B320" w14:textId="724343D4" w:rsidR="001F2EB2" w:rsidRDefault="001F2EB2" w:rsidP="001F2EB2">
            <w:pPr>
              <w:jc w:val="both"/>
              <w:rPr>
                <w:rFonts w:ascii="Times New Roman" w:hAnsi="Times New Roman" w:cs="Times New Roman"/>
                <w:sz w:val="20"/>
                <w:szCs w:val="20"/>
              </w:rPr>
            </w:pPr>
          </w:p>
          <w:p w14:paraId="198E1BC5" w14:textId="77777777" w:rsidR="001F2EB2" w:rsidRPr="0094477D" w:rsidRDefault="001F2EB2" w:rsidP="001F2EB2">
            <w:pPr>
              <w:jc w:val="both"/>
              <w:rPr>
                <w:rFonts w:ascii="Times New Roman" w:hAnsi="Times New Roman" w:cs="Times New Roman"/>
                <w:sz w:val="20"/>
                <w:szCs w:val="20"/>
              </w:rPr>
            </w:pPr>
          </w:p>
          <w:p w14:paraId="728A5F58" w14:textId="77777777" w:rsidR="0094477D" w:rsidRPr="0094477D" w:rsidRDefault="0094477D" w:rsidP="001F2EB2">
            <w:pPr>
              <w:keepNext/>
              <w:jc w:val="both"/>
              <w:rPr>
                <w:rFonts w:ascii="Times New Roman" w:hAnsi="Times New Roman" w:cs="Times New Roman"/>
                <w:b/>
                <w:bCs/>
                <w:sz w:val="20"/>
                <w:szCs w:val="20"/>
              </w:rPr>
            </w:pPr>
            <w:r w:rsidRPr="0094477D">
              <w:rPr>
                <w:rFonts w:ascii="Times New Roman" w:hAnsi="Times New Roman" w:cs="Times New Roman"/>
                <w:b/>
                <w:bCs/>
                <w:sz w:val="20"/>
                <w:szCs w:val="20"/>
              </w:rPr>
              <w:t>K vplyvom na životné prostredie</w:t>
            </w:r>
          </w:p>
          <w:p w14:paraId="4178AE73"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rPr>
              <w:t>Komisia žiada vyznačiť pozitívne vplyvy na životné prostredie v doložke vybraných vplyvov a vypracovať súvisiacu analýzu vplyvov.</w:t>
            </w:r>
          </w:p>
          <w:p w14:paraId="4DC958CE" w14:textId="77777777" w:rsidR="0094477D" w:rsidRPr="0094477D" w:rsidRDefault="0094477D" w:rsidP="001F2EB2">
            <w:pPr>
              <w:jc w:val="both"/>
              <w:rPr>
                <w:rFonts w:ascii="Times New Roman" w:hAnsi="Times New Roman" w:cs="Times New Roman"/>
                <w:sz w:val="20"/>
                <w:szCs w:val="20"/>
              </w:rPr>
            </w:pPr>
            <w:r w:rsidRPr="0094477D">
              <w:rPr>
                <w:rFonts w:ascii="Times New Roman" w:hAnsi="Times New Roman" w:cs="Times New Roman"/>
                <w:sz w:val="20"/>
                <w:szCs w:val="20"/>
                <w:u w:val="single"/>
              </w:rPr>
              <w:t>Odôvodnenie</w:t>
            </w:r>
            <w:r w:rsidRPr="0094477D">
              <w:rPr>
                <w:rFonts w:ascii="Times New Roman" w:hAnsi="Times New Roman" w:cs="Times New Roman"/>
                <w:sz w:val="20"/>
                <w:szCs w:val="20"/>
              </w:rPr>
              <w:t xml:space="preserve">: Komisia žiada prehodnotiť označenie vplyvov na životné prostredie. Návrh zákona obsahuje viacero ustanovení s environmentálnym rozmerom, najmä pravidlá ochrany pred hlukom a emisiami z lietadiel, úpravu letov vo vzdušnom priestore zriadenom na ochranu prírody a krajiny a určovanie zemepisných oblastí UAS z dôvodu ochrany životného prostredia. Ak predkladateľ považuje tieto vplyvy za marginálne alebo nepriamo riešené inými predpismi, je potrebné túto skutočnosť </w:t>
            </w:r>
            <w:r w:rsidRPr="0094477D">
              <w:rPr>
                <w:rFonts w:ascii="Times New Roman" w:hAnsi="Times New Roman" w:cs="Times New Roman"/>
                <w:sz w:val="20"/>
                <w:szCs w:val="20"/>
              </w:rPr>
              <w:br/>
              <w:t>v doložke výslovne a vecne vysvetliť. Inak Komisia žiada označiť vplyvy na životné prostredie a kvalitatívne ich vyhodnotiť.</w:t>
            </w:r>
          </w:p>
          <w:p w14:paraId="4060A74F" w14:textId="7A3F3BE5" w:rsidR="0094477D" w:rsidRDefault="0094477D" w:rsidP="001F2EB2">
            <w:pPr>
              <w:jc w:val="both"/>
              <w:rPr>
                <w:rFonts w:ascii="Times New Roman" w:hAnsi="Times New Roman" w:cs="Times New Roman"/>
                <w:sz w:val="20"/>
                <w:szCs w:val="20"/>
              </w:rPr>
            </w:pPr>
          </w:p>
          <w:p w14:paraId="03F6369C" w14:textId="77777777" w:rsidR="001F2EB2" w:rsidRPr="001F2EB2" w:rsidRDefault="001F2EB2" w:rsidP="001F2EB2">
            <w:pPr>
              <w:keepNext/>
              <w:jc w:val="both"/>
              <w:rPr>
                <w:rFonts w:ascii="Times New Roman" w:hAnsi="Times New Roman" w:cs="Times New Roman"/>
                <w:bCs/>
                <w:i/>
                <w:sz w:val="20"/>
                <w:szCs w:val="20"/>
              </w:rPr>
            </w:pPr>
            <w:r w:rsidRPr="001F2EB2">
              <w:rPr>
                <w:rFonts w:ascii="Times New Roman" w:hAnsi="Times New Roman" w:cs="Times New Roman"/>
                <w:bCs/>
                <w:i/>
                <w:sz w:val="20"/>
                <w:szCs w:val="20"/>
              </w:rPr>
              <w:t>Vyjadrenie Ministerstva dopravy Slovenskej republiky:</w:t>
            </w:r>
          </w:p>
          <w:p w14:paraId="1799A124" w14:textId="0A2E417E" w:rsidR="001F2EB2" w:rsidRPr="001F2EB2" w:rsidRDefault="001F2EB2" w:rsidP="001F2EB2">
            <w:pPr>
              <w:jc w:val="both"/>
              <w:rPr>
                <w:rFonts w:ascii="Times New Roman" w:hAnsi="Times New Roman" w:cs="Times New Roman"/>
                <w:bCs/>
                <w:i/>
                <w:sz w:val="20"/>
                <w:szCs w:val="20"/>
              </w:rPr>
            </w:pPr>
            <w:r w:rsidRPr="001F2EB2">
              <w:rPr>
                <w:rFonts w:ascii="Times New Roman" w:hAnsi="Times New Roman" w:cs="Times New Roman"/>
                <w:bCs/>
                <w:i/>
                <w:sz w:val="20"/>
                <w:szCs w:val="20"/>
              </w:rPr>
              <w:t xml:space="preserve">Pripomienka týkajúca sa </w:t>
            </w:r>
            <w:r>
              <w:rPr>
                <w:rFonts w:ascii="Times New Roman" w:hAnsi="Times New Roman" w:cs="Times New Roman"/>
                <w:bCs/>
                <w:i/>
                <w:sz w:val="20"/>
                <w:szCs w:val="20"/>
              </w:rPr>
              <w:t>vplyvov na životné prostredie je podrobne popísaná v časti 10 (Poznámky) doložky vybraných vplyvov s tým, že analýza vplyvov na životné prostredie nebude vypracovaná.</w:t>
            </w:r>
          </w:p>
          <w:p w14:paraId="66E9A8CA" w14:textId="2E660E2D" w:rsidR="001F2EB2" w:rsidRDefault="001F2EB2" w:rsidP="001F2EB2">
            <w:pPr>
              <w:jc w:val="both"/>
              <w:rPr>
                <w:rFonts w:ascii="Times New Roman" w:hAnsi="Times New Roman" w:cs="Times New Roman"/>
                <w:sz w:val="20"/>
                <w:szCs w:val="20"/>
              </w:rPr>
            </w:pPr>
          </w:p>
          <w:p w14:paraId="1C3AB156" w14:textId="77777777" w:rsidR="001F2EB2" w:rsidRPr="0094477D" w:rsidRDefault="001F2EB2" w:rsidP="001F2EB2">
            <w:pPr>
              <w:jc w:val="both"/>
              <w:rPr>
                <w:rFonts w:ascii="Times New Roman" w:hAnsi="Times New Roman" w:cs="Times New Roman"/>
                <w:sz w:val="20"/>
                <w:szCs w:val="20"/>
              </w:rPr>
            </w:pPr>
          </w:p>
          <w:p w14:paraId="56FF5EAF" w14:textId="77777777" w:rsidR="0094477D" w:rsidRPr="0094477D" w:rsidRDefault="0094477D" w:rsidP="001F2EB2">
            <w:pPr>
              <w:keepNext/>
              <w:jc w:val="both"/>
              <w:rPr>
                <w:rFonts w:ascii="Times New Roman" w:hAnsi="Times New Roman" w:cs="Times New Roman"/>
                <w:b/>
                <w:bCs/>
                <w:sz w:val="20"/>
                <w:szCs w:val="20"/>
              </w:rPr>
            </w:pPr>
            <w:r w:rsidRPr="0094477D">
              <w:rPr>
                <w:rFonts w:ascii="Times New Roman" w:hAnsi="Times New Roman" w:cs="Times New Roman"/>
                <w:b/>
                <w:bCs/>
                <w:sz w:val="20"/>
                <w:szCs w:val="20"/>
              </w:rPr>
              <w:t>K vplyvom na informatizáciu spoločnosti</w:t>
            </w:r>
          </w:p>
          <w:p w14:paraId="1A44A08E" w14:textId="1DE04960" w:rsidR="0094477D" w:rsidRPr="0094477D" w:rsidRDefault="0094477D" w:rsidP="001F2EB2">
            <w:pPr>
              <w:jc w:val="both"/>
              <w:rPr>
                <w:rFonts w:ascii="Times New Roman" w:eastAsia="Times New Roman" w:hAnsi="Times New Roman" w:cs="Times New Roman"/>
                <w:sz w:val="20"/>
                <w:szCs w:val="20"/>
                <w:lang w:eastAsia="sk-SK"/>
              </w:rPr>
            </w:pPr>
            <w:r w:rsidRPr="0094477D">
              <w:rPr>
                <w:rFonts w:ascii="Times New Roman" w:hAnsi="Times New Roman" w:cs="Times New Roman"/>
                <w:sz w:val="20"/>
                <w:szCs w:val="20"/>
              </w:rPr>
              <w:t>Komisia súhlasí, že predložený materiál má vplyv na informatizáciu spoločnosti. Komisia však navrhuje v analýze vplyvov na informatizáciu spoločnosti v časti 6.2. zosúladiť názvy informačných systémov s názvami, pod ktorými sú zaregistrované v </w:t>
            </w:r>
            <w:proofErr w:type="spellStart"/>
            <w:r w:rsidRPr="0094477D">
              <w:rPr>
                <w:rFonts w:ascii="Times New Roman" w:hAnsi="Times New Roman" w:cs="Times New Roman"/>
                <w:sz w:val="20"/>
                <w:szCs w:val="20"/>
              </w:rPr>
              <w:t>MetaIS</w:t>
            </w:r>
            <w:proofErr w:type="spellEnd"/>
            <w:r w:rsidRPr="0094477D">
              <w:rPr>
                <w:rFonts w:ascii="Times New Roman" w:hAnsi="Times New Roman" w:cs="Times New Roman"/>
                <w:sz w:val="20"/>
                <w:szCs w:val="20"/>
              </w:rPr>
              <w:t xml:space="preserve">. Do názvu </w:t>
            </w:r>
            <w:proofErr w:type="spellStart"/>
            <w:r w:rsidRPr="0094477D">
              <w:rPr>
                <w:rFonts w:ascii="Times New Roman" w:hAnsi="Times New Roman" w:cs="Times New Roman"/>
                <w:sz w:val="20"/>
                <w:szCs w:val="20"/>
              </w:rPr>
              <w:t>IS</w:t>
            </w:r>
            <w:proofErr w:type="spellEnd"/>
            <w:r w:rsidRPr="0094477D">
              <w:rPr>
                <w:rFonts w:ascii="Times New Roman" w:hAnsi="Times New Roman" w:cs="Times New Roman"/>
                <w:sz w:val="20"/>
                <w:szCs w:val="20"/>
              </w:rPr>
              <w:t xml:space="preserve"> sa do tabuľky zapisujú názvy v takej forme, ako sú registrované.</w:t>
            </w:r>
          </w:p>
          <w:p w14:paraId="0FFFFDEB" w14:textId="301085AE" w:rsidR="0094477D" w:rsidRDefault="0094477D" w:rsidP="001F2EB2">
            <w:pPr>
              <w:jc w:val="both"/>
              <w:rPr>
                <w:rFonts w:ascii="Times New Roman" w:eastAsia="Times New Roman" w:hAnsi="Times New Roman" w:cs="Times New Roman"/>
                <w:sz w:val="20"/>
                <w:szCs w:val="20"/>
                <w:lang w:eastAsia="sk-SK"/>
              </w:rPr>
            </w:pPr>
          </w:p>
          <w:p w14:paraId="05D8A7EB" w14:textId="77777777" w:rsidR="001F2EB2" w:rsidRPr="001F2EB2" w:rsidRDefault="001F2EB2" w:rsidP="001F2EB2">
            <w:pPr>
              <w:keepNext/>
              <w:jc w:val="both"/>
              <w:rPr>
                <w:rFonts w:ascii="Times New Roman" w:eastAsia="Times New Roman" w:hAnsi="Times New Roman" w:cs="Times New Roman"/>
                <w:bCs/>
                <w:i/>
                <w:sz w:val="20"/>
                <w:szCs w:val="20"/>
                <w:lang w:eastAsia="sk-SK"/>
              </w:rPr>
            </w:pPr>
            <w:r w:rsidRPr="001F2EB2">
              <w:rPr>
                <w:rFonts w:ascii="Times New Roman" w:hAnsi="Times New Roman" w:cs="Times New Roman"/>
                <w:bCs/>
                <w:i/>
                <w:sz w:val="20"/>
                <w:szCs w:val="20"/>
              </w:rPr>
              <w:t>Vyjadrenie</w:t>
            </w:r>
            <w:r w:rsidRPr="001F2EB2">
              <w:rPr>
                <w:rFonts w:ascii="Times New Roman" w:eastAsia="Times New Roman" w:hAnsi="Times New Roman" w:cs="Times New Roman"/>
                <w:bCs/>
                <w:i/>
                <w:sz w:val="20"/>
                <w:szCs w:val="20"/>
                <w:lang w:eastAsia="sk-SK"/>
              </w:rPr>
              <w:t xml:space="preserve"> Ministerstva dopravy Slovenskej republiky:</w:t>
            </w:r>
          </w:p>
          <w:p w14:paraId="04E51E82" w14:textId="6622C5CF" w:rsidR="001F2EB2" w:rsidRDefault="001F2EB2" w:rsidP="001F2EB2">
            <w:pPr>
              <w:jc w:val="both"/>
              <w:rPr>
                <w:rFonts w:ascii="Times New Roman" w:eastAsia="Times New Roman" w:hAnsi="Times New Roman" w:cs="Times New Roman"/>
                <w:sz w:val="20"/>
                <w:szCs w:val="20"/>
                <w:lang w:eastAsia="sk-SK"/>
              </w:rPr>
            </w:pPr>
            <w:r w:rsidRPr="001F2EB2">
              <w:rPr>
                <w:rFonts w:ascii="Times New Roman" w:eastAsia="Times New Roman" w:hAnsi="Times New Roman" w:cs="Times New Roman"/>
                <w:bCs/>
                <w:i/>
                <w:sz w:val="20"/>
                <w:szCs w:val="20"/>
                <w:lang w:eastAsia="sk-SK"/>
              </w:rPr>
              <w:t xml:space="preserve">Pripomienka týkajúca sa </w:t>
            </w:r>
            <w:r>
              <w:rPr>
                <w:rFonts w:ascii="Times New Roman" w:eastAsia="Times New Roman" w:hAnsi="Times New Roman" w:cs="Times New Roman"/>
                <w:bCs/>
                <w:i/>
                <w:sz w:val="20"/>
                <w:szCs w:val="20"/>
                <w:lang w:eastAsia="sk-SK"/>
              </w:rPr>
              <w:t>uvádzania správnych názvov informačných systémov</w:t>
            </w:r>
            <w:r w:rsidRPr="001F2EB2">
              <w:rPr>
                <w:rFonts w:ascii="Times New Roman" w:eastAsia="Times New Roman" w:hAnsi="Times New Roman" w:cs="Times New Roman"/>
                <w:bCs/>
                <w:i/>
                <w:sz w:val="20"/>
                <w:szCs w:val="20"/>
                <w:lang w:eastAsia="sk-SK"/>
              </w:rPr>
              <w:t xml:space="preserve"> bola akceptovaná a</w:t>
            </w:r>
            <w:r>
              <w:rPr>
                <w:rFonts w:ascii="Times New Roman" w:eastAsia="Times New Roman" w:hAnsi="Times New Roman" w:cs="Times New Roman"/>
                <w:bCs/>
                <w:i/>
                <w:sz w:val="20"/>
                <w:szCs w:val="20"/>
                <w:lang w:eastAsia="sk-SK"/>
              </w:rPr>
              <w:t> príslušná časť analýzy vplyvov na informatizáciu spoločnosti bola upravená.</w:t>
            </w:r>
          </w:p>
          <w:p w14:paraId="70FA7B0F" w14:textId="77777777" w:rsidR="001F2EB2" w:rsidRPr="0094477D" w:rsidRDefault="001F2EB2" w:rsidP="0065079D">
            <w:pPr>
              <w:rPr>
                <w:rFonts w:ascii="Times New Roman" w:eastAsia="Times New Roman" w:hAnsi="Times New Roman" w:cs="Times New Roman"/>
                <w:sz w:val="20"/>
                <w:szCs w:val="20"/>
                <w:lang w:eastAsia="sk-SK"/>
              </w:rPr>
            </w:pPr>
          </w:p>
          <w:p w14:paraId="32AC04C0" w14:textId="348181C9" w:rsidR="001B23B7" w:rsidRPr="00612E08" w:rsidRDefault="001B23B7" w:rsidP="009B0EDF">
            <w:pPr>
              <w:jc w:val="both"/>
              <w:rPr>
                <w:rFonts w:ascii="Times New Roman" w:eastAsia="Times New Roman" w:hAnsi="Times New Roman" w:cs="Times New Roman"/>
                <w:b/>
                <w:sz w:val="20"/>
                <w:szCs w:val="20"/>
                <w:lang w:eastAsia="sk-SK"/>
              </w:rPr>
            </w:pPr>
          </w:p>
        </w:tc>
      </w:tr>
      <w:tr w:rsidR="00612E08" w:rsidRPr="00612E08" w14:paraId="7895B527" w14:textId="77777777" w:rsidTr="007354DE">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6FFA625" w14:textId="77777777" w:rsidR="001B23B7" w:rsidRPr="00612E08" w:rsidRDefault="001B23B7" w:rsidP="0065079D">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w:t>
            </w:r>
            <w:r w:rsidR="00377B4B">
              <w:rPr>
                <w:rFonts w:ascii="Times New Roman" w:eastAsia="Calibri" w:hAnsi="Times New Roman" w:cs="Times New Roman"/>
                <w:b/>
              </w:rPr>
              <w:t xml:space="preserve"> č. </w:t>
            </w:r>
            <w:r w:rsidRPr="00612E08">
              <w:rPr>
                <w:rFonts w:ascii="Times New Roman" w:eastAsia="Calibri" w:hAnsi="Times New Roman" w:cs="Times New Roman"/>
                <w:b/>
              </w:rPr>
              <w:t>..........</w:t>
            </w:r>
            <w:r w:rsidRPr="00612E08">
              <w:rPr>
                <w:rFonts w:ascii="Times New Roman" w:eastAsia="Calibri" w:hAnsi="Times New Roman" w:cs="Times New Roman"/>
              </w:rPr>
              <w:t xml:space="preserve"> (v prípade, ak sa uskutočnilo v zmysle bodu 9.1. Jednotnej metodiky) </w:t>
            </w:r>
          </w:p>
        </w:tc>
      </w:tr>
      <w:tr w:rsidR="00612E08" w:rsidRPr="00612E08" w14:paraId="0014D4EC" w14:textId="77777777" w:rsidTr="007354DE">
        <w:tblPrEx>
          <w:tblBorders>
            <w:insideH w:val="single" w:sz="4" w:space="0" w:color="FFFFFF"/>
            <w:insideV w:val="single" w:sz="4" w:space="0" w:color="FFFFFF"/>
          </w:tblBorders>
        </w:tblPrEx>
        <w:tc>
          <w:tcPr>
            <w:tcW w:w="9176" w:type="dxa"/>
            <w:shd w:val="clear" w:color="auto" w:fill="FFFFFF"/>
          </w:tcPr>
          <w:p w14:paraId="22537F99" w14:textId="77777777" w:rsidR="001B23B7" w:rsidRPr="00612E08" w:rsidRDefault="001B23B7" w:rsidP="0065079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7DA6745" w14:textId="77777777" w:rsidTr="007354DE">
              <w:trPr>
                <w:trHeight w:val="396"/>
              </w:trPr>
              <w:tc>
                <w:tcPr>
                  <w:tcW w:w="2552" w:type="dxa"/>
                </w:tcPr>
                <w:p w14:paraId="7852CFBE" w14:textId="77777777" w:rsidR="001B23B7" w:rsidRPr="00612E08" w:rsidRDefault="00877DAA"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BF8B0F3" w14:textId="77777777" w:rsidR="001B23B7" w:rsidRPr="00612E08" w:rsidRDefault="00877DAA"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EA916BF" w14:textId="77777777" w:rsidR="001B23B7" w:rsidRPr="00612E08" w:rsidRDefault="00877DAA" w:rsidP="0065079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0B8794B" w14:textId="77777777" w:rsidR="001B23B7" w:rsidRPr="00612E08" w:rsidRDefault="001B23B7" w:rsidP="0065079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011E0B4" w14:textId="77777777" w:rsidR="001B23B7" w:rsidRPr="00612E08" w:rsidRDefault="001B23B7" w:rsidP="0065079D">
            <w:pPr>
              <w:rPr>
                <w:rFonts w:ascii="Times New Roman" w:eastAsia="Times New Roman" w:hAnsi="Times New Roman" w:cs="Times New Roman"/>
                <w:b/>
                <w:sz w:val="20"/>
                <w:szCs w:val="20"/>
                <w:lang w:eastAsia="sk-SK"/>
              </w:rPr>
            </w:pPr>
          </w:p>
          <w:p w14:paraId="08E6248C" w14:textId="77777777" w:rsidR="001B23B7" w:rsidRPr="00612E08" w:rsidRDefault="001B23B7" w:rsidP="0065079D">
            <w:pPr>
              <w:rPr>
                <w:rFonts w:ascii="Times New Roman" w:eastAsia="Times New Roman" w:hAnsi="Times New Roman" w:cs="Times New Roman"/>
                <w:b/>
                <w:sz w:val="20"/>
                <w:szCs w:val="20"/>
                <w:lang w:eastAsia="sk-SK"/>
              </w:rPr>
            </w:pPr>
          </w:p>
        </w:tc>
      </w:tr>
    </w:tbl>
    <w:p w14:paraId="3A390ED8" w14:textId="77777777" w:rsidR="007354DE" w:rsidRPr="00210375" w:rsidRDefault="007354DE" w:rsidP="0065079D">
      <w:pPr>
        <w:spacing w:after="0" w:line="240" w:lineRule="auto"/>
        <w:rPr>
          <w:sz w:val="2"/>
          <w:szCs w:val="2"/>
        </w:rPr>
      </w:pPr>
    </w:p>
    <w:sectPr w:rsidR="007354DE" w:rsidRPr="00210375"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2717B" w14:textId="77777777" w:rsidR="00877DAA" w:rsidRDefault="00877DAA" w:rsidP="001B23B7">
      <w:pPr>
        <w:spacing w:after="0" w:line="240" w:lineRule="auto"/>
      </w:pPr>
      <w:r>
        <w:separator/>
      </w:r>
    </w:p>
  </w:endnote>
  <w:endnote w:type="continuationSeparator" w:id="0">
    <w:p w14:paraId="69497A9E" w14:textId="77777777" w:rsidR="00877DAA" w:rsidRDefault="00877DAA" w:rsidP="001B23B7">
      <w:pPr>
        <w:spacing w:after="0" w:line="240" w:lineRule="auto"/>
      </w:pPr>
      <w:r>
        <w:continuationSeparator/>
      </w:r>
    </w:p>
  </w:endnote>
  <w:endnote w:type="continuationNotice" w:id="1">
    <w:p w14:paraId="58E1C8E0" w14:textId="77777777" w:rsidR="00877DAA" w:rsidRDefault="00877D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C200D1B" w14:textId="4A8D1DE1" w:rsidR="00032697" w:rsidRPr="006045CB" w:rsidRDefault="00032697"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353E03">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74A3B20D" w14:textId="77777777" w:rsidR="00032697" w:rsidRDefault="0003269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22EC2" w14:textId="77777777" w:rsidR="00877DAA" w:rsidRDefault="00877DAA" w:rsidP="001B23B7">
      <w:pPr>
        <w:spacing w:after="0" w:line="240" w:lineRule="auto"/>
      </w:pPr>
      <w:r>
        <w:separator/>
      </w:r>
    </w:p>
  </w:footnote>
  <w:footnote w:type="continuationSeparator" w:id="0">
    <w:p w14:paraId="31C20B1B" w14:textId="77777777" w:rsidR="00877DAA" w:rsidRDefault="00877DAA" w:rsidP="001B23B7">
      <w:pPr>
        <w:spacing w:after="0" w:line="240" w:lineRule="auto"/>
      </w:pPr>
      <w:r>
        <w:continuationSeparator/>
      </w:r>
    </w:p>
  </w:footnote>
  <w:footnote w:type="continuationNotice" w:id="1">
    <w:p w14:paraId="79C95118" w14:textId="77777777" w:rsidR="00877DAA" w:rsidRDefault="00877D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4F39E" w14:textId="77777777" w:rsidR="00032697" w:rsidRPr="006045CB" w:rsidRDefault="0003269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Príloha</w:t>
    </w:r>
    <w:r>
      <w:rPr>
        <w:rFonts w:ascii="Times New Roman" w:eastAsia="Times New Roman" w:hAnsi="Times New Roman" w:cs="Times New Roman"/>
        <w:sz w:val="24"/>
        <w:szCs w:val="24"/>
        <w:lang w:eastAsia="sk-SK"/>
      </w:rPr>
      <w:t xml:space="preserve"> č. 1</w:t>
    </w:r>
  </w:p>
  <w:p w14:paraId="07E2C51A" w14:textId="77777777" w:rsidR="00032697" w:rsidRDefault="0003269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95E04"/>
    <w:multiLevelType w:val="hybridMultilevel"/>
    <w:tmpl w:val="C30059DE"/>
    <w:lvl w:ilvl="0" w:tplc="F9CA832C">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EC41E52"/>
    <w:multiLevelType w:val="hybridMultilevel"/>
    <w:tmpl w:val="AEEE6CEE"/>
    <w:lvl w:ilvl="0" w:tplc="02D26B24">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1F65045"/>
    <w:multiLevelType w:val="hybridMultilevel"/>
    <w:tmpl w:val="BC2ED302"/>
    <w:lvl w:ilvl="0" w:tplc="9418FF3A">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27797622"/>
    <w:multiLevelType w:val="hybridMultilevel"/>
    <w:tmpl w:val="7F1E38FE"/>
    <w:lvl w:ilvl="0" w:tplc="C88C2B4C">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DA30F27"/>
    <w:multiLevelType w:val="hybridMultilevel"/>
    <w:tmpl w:val="F3827810"/>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NotTrackFormattin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68ED"/>
    <w:rsid w:val="00011B4B"/>
    <w:rsid w:val="00014270"/>
    <w:rsid w:val="000155F2"/>
    <w:rsid w:val="00023718"/>
    <w:rsid w:val="00024906"/>
    <w:rsid w:val="00032697"/>
    <w:rsid w:val="00040300"/>
    <w:rsid w:val="00041DEB"/>
    <w:rsid w:val="00043706"/>
    <w:rsid w:val="0005443C"/>
    <w:rsid w:val="00060CB8"/>
    <w:rsid w:val="00064698"/>
    <w:rsid w:val="000811FB"/>
    <w:rsid w:val="00097069"/>
    <w:rsid w:val="000B063F"/>
    <w:rsid w:val="000B5B7B"/>
    <w:rsid w:val="000C77CD"/>
    <w:rsid w:val="000D348F"/>
    <w:rsid w:val="000E01B7"/>
    <w:rsid w:val="000E099E"/>
    <w:rsid w:val="000E17B2"/>
    <w:rsid w:val="000E3D7B"/>
    <w:rsid w:val="000F239D"/>
    <w:rsid w:val="000F23FC"/>
    <w:rsid w:val="000F2BE9"/>
    <w:rsid w:val="000F3A15"/>
    <w:rsid w:val="000F6E93"/>
    <w:rsid w:val="001028F5"/>
    <w:rsid w:val="001114EE"/>
    <w:rsid w:val="00113AE4"/>
    <w:rsid w:val="00131302"/>
    <w:rsid w:val="00140677"/>
    <w:rsid w:val="0014202F"/>
    <w:rsid w:val="00142A9B"/>
    <w:rsid w:val="00152BA3"/>
    <w:rsid w:val="00156064"/>
    <w:rsid w:val="00172143"/>
    <w:rsid w:val="00175326"/>
    <w:rsid w:val="00187182"/>
    <w:rsid w:val="001968E2"/>
    <w:rsid w:val="001A6205"/>
    <w:rsid w:val="001A75F2"/>
    <w:rsid w:val="001A7E9A"/>
    <w:rsid w:val="001B23B7"/>
    <w:rsid w:val="001D6963"/>
    <w:rsid w:val="001E0EC6"/>
    <w:rsid w:val="001E23FD"/>
    <w:rsid w:val="001E2CD1"/>
    <w:rsid w:val="001E3562"/>
    <w:rsid w:val="001E5E59"/>
    <w:rsid w:val="001F08F2"/>
    <w:rsid w:val="001F2EB2"/>
    <w:rsid w:val="00203EE3"/>
    <w:rsid w:val="00210375"/>
    <w:rsid w:val="002243BB"/>
    <w:rsid w:val="00226020"/>
    <w:rsid w:val="0023360B"/>
    <w:rsid w:val="0023459E"/>
    <w:rsid w:val="00242B83"/>
    <w:rsid w:val="00243652"/>
    <w:rsid w:val="002562B7"/>
    <w:rsid w:val="00271022"/>
    <w:rsid w:val="0028571D"/>
    <w:rsid w:val="002B0F26"/>
    <w:rsid w:val="002B4109"/>
    <w:rsid w:val="002C2858"/>
    <w:rsid w:val="002D101F"/>
    <w:rsid w:val="002D5C60"/>
    <w:rsid w:val="002E7128"/>
    <w:rsid w:val="002F61EB"/>
    <w:rsid w:val="002F6ADB"/>
    <w:rsid w:val="003145AE"/>
    <w:rsid w:val="0031784B"/>
    <w:rsid w:val="00343DD7"/>
    <w:rsid w:val="00353E03"/>
    <w:rsid w:val="003553ED"/>
    <w:rsid w:val="00357F9C"/>
    <w:rsid w:val="00365E3E"/>
    <w:rsid w:val="00371876"/>
    <w:rsid w:val="003740D1"/>
    <w:rsid w:val="00377B4B"/>
    <w:rsid w:val="00382D16"/>
    <w:rsid w:val="00384607"/>
    <w:rsid w:val="003949FA"/>
    <w:rsid w:val="003A057B"/>
    <w:rsid w:val="003A381E"/>
    <w:rsid w:val="003B3DB1"/>
    <w:rsid w:val="003B7C98"/>
    <w:rsid w:val="003C0484"/>
    <w:rsid w:val="003C1315"/>
    <w:rsid w:val="003C7BBE"/>
    <w:rsid w:val="003F0272"/>
    <w:rsid w:val="00400D23"/>
    <w:rsid w:val="00411898"/>
    <w:rsid w:val="00434DF3"/>
    <w:rsid w:val="00442B44"/>
    <w:rsid w:val="0046000B"/>
    <w:rsid w:val="004770DE"/>
    <w:rsid w:val="0049476D"/>
    <w:rsid w:val="004A4383"/>
    <w:rsid w:val="004B743B"/>
    <w:rsid w:val="004C3D20"/>
    <w:rsid w:val="004C6831"/>
    <w:rsid w:val="004D1D2F"/>
    <w:rsid w:val="00510CF2"/>
    <w:rsid w:val="00511DDF"/>
    <w:rsid w:val="00532A79"/>
    <w:rsid w:val="00535920"/>
    <w:rsid w:val="00535C0C"/>
    <w:rsid w:val="0057411B"/>
    <w:rsid w:val="00591EC6"/>
    <w:rsid w:val="00591ED3"/>
    <w:rsid w:val="0059248F"/>
    <w:rsid w:val="005A0DDE"/>
    <w:rsid w:val="005B4EA7"/>
    <w:rsid w:val="005C5A93"/>
    <w:rsid w:val="005C6FF1"/>
    <w:rsid w:val="005D5DBD"/>
    <w:rsid w:val="005F31B9"/>
    <w:rsid w:val="005F42CF"/>
    <w:rsid w:val="00600C31"/>
    <w:rsid w:val="00604EC2"/>
    <w:rsid w:val="0060512E"/>
    <w:rsid w:val="00612E08"/>
    <w:rsid w:val="00620E76"/>
    <w:rsid w:val="00627055"/>
    <w:rsid w:val="00630928"/>
    <w:rsid w:val="00635486"/>
    <w:rsid w:val="0065079D"/>
    <w:rsid w:val="006536A9"/>
    <w:rsid w:val="0066359C"/>
    <w:rsid w:val="00671C00"/>
    <w:rsid w:val="006724D2"/>
    <w:rsid w:val="006737F0"/>
    <w:rsid w:val="00675F7F"/>
    <w:rsid w:val="006777A4"/>
    <w:rsid w:val="00682E8C"/>
    <w:rsid w:val="00682F7D"/>
    <w:rsid w:val="00685D35"/>
    <w:rsid w:val="00691CA2"/>
    <w:rsid w:val="00694E7D"/>
    <w:rsid w:val="006B2492"/>
    <w:rsid w:val="006B58EE"/>
    <w:rsid w:val="006C3951"/>
    <w:rsid w:val="006C449A"/>
    <w:rsid w:val="006D1BEA"/>
    <w:rsid w:val="006E059B"/>
    <w:rsid w:val="006F678E"/>
    <w:rsid w:val="006F6B62"/>
    <w:rsid w:val="007069B3"/>
    <w:rsid w:val="00712F0F"/>
    <w:rsid w:val="007135D6"/>
    <w:rsid w:val="007155F2"/>
    <w:rsid w:val="00720322"/>
    <w:rsid w:val="007304A5"/>
    <w:rsid w:val="0073129F"/>
    <w:rsid w:val="007354DE"/>
    <w:rsid w:val="007411F1"/>
    <w:rsid w:val="0075197E"/>
    <w:rsid w:val="00761208"/>
    <w:rsid w:val="0076205B"/>
    <w:rsid w:val="00772F03"/>
    <w:rsid w:val="007756BE"/>
    <w:rsid w:val="007843A2"/>
    <w:rsid w:val="00794E04"/>
    <w:rsid w:val="007B40C1"/>
    <w:rsid w:val="007C10BD"/>
    <w:rsid w:val="007C5312"/>
    <w:rsid w:val="007D3B53"/>
    <w:rsid w:val="007D6483"/>
    <w:rsid w:val="007D6C38"/>
    <w:rsid w:val="007D6F2C"/>
    <w:rsid w:val="007E0EC9"/>
    <w:rsid w:val="007E6CA2"/>
    <w:rsid w:val="007F2AB0"/>
    <w:rsid w:val="007F587A"/>
    <w:rsid w:val="0080042A"/>
    <w:rsid w:val="0080663E"/>
    <w:rsid w:val="00817E2F"/>
    <w:rsid w:val="00821A9C"/>
    <w:rsid w:val="00832237"/>
    <w:rsid w:val="00845C2B"/>
    <w:rsid w:val="00860A36"/>
    <w:rsid w:val="00865E81"/>
    <w:rsid w:val="008717D8"/>
    <w:rsid w:val="00874010"/>
    <w:rsid w:val="00877DAA"/>
    <w:rsid w:val="008801B5"/>
    <w:rsid w:val="00880D28"/>
    <w:rsid w:val="00881E07"/>
    <w:rsid w:val="008861BC"/>
    <w:rsid w:val="008907EE"/>
    <w:rsid w:val="008943B7"/>
    <w:rsid w:val="00896332"/>
    <w:rsid w:val="008B222D"/>
    <w:rsid w:val="008B2F07"/>
    <w:rsid w:val="008B5F09"/>
    <w:rsid w:val="008B752A"/>
    <w:rsid w:val="008C0506"/>
    <w:rsid w:val="008C1CB3"/>
    <w:rsid w:val="008C6444"/>
    <w:rsid w:val="008C79B7"/>
    <w:rsid w:val="008D48F4"/>
    <w:rsid w:val="008F2E81"/>
    <w:rsid w:val="008F4B4C"/>
    <w:rsid w:val="0090760F"/>
    <w:rsid w:val="00921372"/>
    <w:rsid w:val="00933E37"/>
    <w:rsid w:val="009431E3"/>
    <w:rsid w:val="0094477D"/>
    <w:rsid w:val="009467B6"/>
    <w:rsid w:val="009475F5"/>
    <w:rsid w:val="00955212"/>
    <w:rsid w:val="00961B87"/>
    <w:rsid w:val="009717F5"/>
    <w:rsid w:val="0098472E"/>
    <w:rsid w:val="00992944"/>
    <w:rsid w:val="009A2C81"/>
    <w:rsid w:val="009A4C0C"/>
    <w:rsid w:val="009B0EDF"/>
    <w:rsid w:val="009B57FC"/>
    <w:rsid w:val="009C424C"/>
    <w:rsid w:val="009D0F5E"/>
    <w:rsid w:val="009E09F7"/>
    <w:rsid w:val="009F2C0A"/>
    <w:rsid w:val="009F4832"/>
    <w:rsid w:val="00A109F8"/>
    <w:rsid w:val="00A1123E"/>
    <w:rsid w:val="00A241F6"/>
    <w:rsid w:val="00A321B2"/>
    <w:rsid w:val="00A32FCC"/>
    <w:rsid w:val="00A340BB"/>
    <w:rsid w:val="00A34D16"/>
    <w:rsid w:val="00A40E90"/>
    <w:rsid w:val="00A5344F"/>
    <w:rsid w:val="00A561D7"/>
    <w:rsid w:val="00A60413"/>
    <w:rsid w:val="00A7788F"/>
    <w:rsid w:val="00A85353"/>
    <w:rsid w:val="00A87BAA"/>
    <w:rsid w:val="00AA3002"/>
    <w:rsid w:val="00AA3FDD"/>
    <w:rsid w:val="00AC1F5C"/>
    <w:rsid w:val="00AC30D6"/>
    <w:rsid w:val="00AC4DEA"/>
    <w:rsid w:val="00AD00CB"/>
    <w:rsid w:val="00AE62AE"/>
    <w:rsid w:val="00AF3C76"/>
    <w:rsid w:val="00B00B6E"/>
    <w:rsid w:val="00B100A2"/>
    <w:rsid w:val="00B13BF8"/>
    <w:rsid w:val="00B2579C"/>
    <w:rsid w:val="00B547F5"/>
    <w:rsid w:val="00B765F4"/>
    <w:rsid w:val="00B80FC6"/>
    <w:rsid w:val="00B84F87"/>
    <w:rsid w:val="00BA2BF4"/>
    <w:rsid w:val="00BC3234"/>
    <w:rsid w:val="00BD4031"/>
    <w:rsid w:val="00BE2607"/>
    <w:rsid w:val="00C1572C"/>
    <w:rsid w:val="00C16249"/>
    <w:rsid w:val="00C23846"/>
    <w:rsid w:val="00C24F7E"/>
    <w:rsid w:val="00C454A8"/>
    <w:rsid w:val="00C52D40"/>
    <w:rsid w:val="00C64075"/>
    <w:rsid w:val="00C71243"/>
    <w:rsid w:val="00C758D6"/>
    <w:rsid w:val="00C853AC"/>
    <w:rsid w:val="00C86714"/>
    <w:rsid w:val="00C9229B"/>
    <w:rsid w:val="00C947D2"/>
    <w:rsid w:val="00C94E4E"/>
    <w:rsid w:val="00CA386B"/>
    <w:rsid w:val="00CB08AE"/>
    <w:rsid w:val="00CB0D81"/>
    <w:rsid w:val="00CB1A9A"/>
    <w:rsid w:val="00CB27E0"/>
    <w:rsid w:val="00CC2E04"/>
    <w:rsid w:val="00CD6AEB"/>
    <w:rsid w:val="00CD6E04"/>
    <w:rsid w:val="00CE52ED"/>
    <w:rsid w:val="00CE6AAE"/>
    <w:rsid w:val="00CF1A25"/>
    <w:rsid w:val="00CF45F3"/>
    <w:rsid w:val="00D00CC4"/>
    <w:rsid w:val="00D10E53"/>
    <w:rsid w:val="00D11ABF"/>
    <w:rsid w:val="00D2313B"/>
    <w:rsid w:val="00D44DBF"/>
    <w:rsid w:val="00D50F1E"/>
    <w:rsid w:val="00D544CE"/>
    <w:rsid w:val="00D558E9"/>
    <w:rsid w:val="00D65944"/>
    <w:rsid w:val="00D94EE7"/>
    <w:rsid w:val="00DA0016"/>
    <w:rsid w:val="00DB00B8"/>
    <w:rsid w:val="00DB35F4"/>
    <w:rsid w:val="00DB4212"/>
    <w:rsid w:val="00DC08BC"/>
    <w:rsid w:val="00DD5069"/>
    <w:rsid w:val="00DE08C1"/>
    <w:rsid w:val="00DF357C"/>
    <w:rsid w:val="00DF7C46"/>
    <w:rsid w:val="00E103F4"/>
    <w:rsid w:val="00E175CA"/>
    <w:rsid w:val="00E440B4"/>
    <w:rsid w:val="00E4780A"/>
    <w:rsid w:val="00E53E5A"/>
    <w:rsid w:val="00E64D28"/>
    <w:rsid w:val="00E76CB7"/>
    <w:rsid w:val="00E82C72"/>
    <w:rsid w:val="00E84BA7"/>
    <w:rsid w:val="00E971FA"/>
    <w:rsid w:val="00EB4B65"/>
    <w:rsid w:val="00EB7295"/>
    <w:rsid w:val="00ED165A"/>
    <w:rsid w:val="00ED1AC0"/>
    <w:rsid w:val="00EF71A9"/>
    <w:rsid w:val="00F00B03"/>
    <w:rsid w:val="00F10C1C"/>
    <w:rsid w:val="00F34D8E"/>
    <w:rsid w:val="00F370C7"/>
    <w:rsid w:val="00F41BDD"/>
    <w:rsid w:val="00F50A84"/>
    <w:rsid w:val="00F850F1"/>
    <w:rsid w:val="00F87681"/>
    <w:rsid w:val="00FA02DB"/>
    <w:rsid w:val="00FB747F"/>
    <w:rsid w:val="00FD0636"/>
    <w:rsid w:val="00FE280D"/>
    <w:rsid w:val="00FE2DD8"/>
    <w:rsid w:val="00FE5686"/>
    <w:rsid w:val="00FE656E"/>
    <w:rsid w:val="00FF4EA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8D17"/>
  <w15:docId w15:val="{B6C0B7A9-5CDB-4474-BFAA-355D6A34B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26020"/>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EB4B65"/>
    <w:rPr>
      <w:color w:val="0563C1" w:themeColor="hyperlink"/>
      <w:u w:val="single"/>
    </w:rPr>
  </w:style>
  <w:style w:type="character" w:styleId="Odkaznakomentr">
    <w:name w:val="annotation reference"/>
    <w:basedOn w:val="Predvolenpsmoodseku"/>
    <w:uiPriority w:val="99"/>
    <w:semiHidden/>
    <w:unhideWhenUsed/>
    <w:rsid w:val="003C7BBE"/>
    <w:rPr>
      <w:sz w:val="16"/>
      <w:szCs w:val="16"/>
    </w:rPr>
  </w:style>
  <w:style w:type="paragraph" w:styleId="Textkomentra">
    <w:name w:val="annotation text"/>
    <w:basedOn w:val="Normlny"/>
    <w:link w:val="TextkomentraChar"/>
    <w:uiPriority w:val="99"/>
    <w:semiHidden/>
    <w:unhideWhenUsed/>
    <w:rsid w:val="003C7BBE"/>
    <w:pPr>
      <w:spacing w:line="240" w:lineRule="auto"/>
    </w:pPr>
    <w:rPr>
      <w:sz w:val="20"/>
      <w:szCs w:val="20"/>
    </w:rPr>
  </w:style>
  <w:style w:type="character" w:customStyle="1" w:styleId="TextkomentraChar">
    <w:name w:val="Text komentára Char"/>
    <w:basedOn w:val="Predvolenpsmoodseku"/>
    <w:link w:val="Textkomentra"/>
    <w:uiPriority w:val="99"/>
    <w:semiHidden/>
    <w:rsid w:val="003C7BBE"/>
    <w:rPr>
      <w:sz w:val="20"/>
      <w:szCs w:val="20"/>
    </w:rPr>
  </w:style>
  <w:style w:type="paragraph" w:styleId="Predmetkomentra">
    <w:name w:val="annotation subject"/>
    <w:basedOn w:val="Textkomentra"/>
    <w:next w:val="Textkomentra"/>
    <w:link w:val="PredmetkomentraChar"/>
    <w:uiPriority w:val="99"/>
    <w:semiHidden/>
    <w:unhideWhenUsed/>
    <w:rsid w:val="003C7BBE"/>
    <w:rPr>
      <w:b/>
      <w:bCs/>
    </w:rPr>
  </w:style>
  <w:style w:type="character" w:customStyle="1" w:styleId="PredmetkomentraChar">
    <w:name w:val="Predmet komentára Char"/>
    <w:basedOn w:val="TextkomentraChar"/>
    <w:link w:val="Predmetkomentra"/>
    <w:uiPriority w:val="99"/>
    <w:semiHidden/>
    <w:rsid w:val="003C7BBE"/>
    <w:rPr>
      <w:b/>
      <w:bCs/>
      <w:sz w:val="20"/>
      <w:szCs w:val="20"/>
    </w:rPr>
  </w:style>
  <w:style w:type="paragraph" w:styleId="Odsekzoznamu">
    <w:name w:val="List Paragraph"/>
    <w:aliases w:val="body,Odsek zoznamu2,Odsek zoznamu1,Odsek,List Paragraph,Table of contents numbered,Bullet 1,Bullet Points,Colorful List - Accent 11,Dot pt,F5 List Paragraph,Indicator Text,List Paragraph Char Char Char,List Paragraph à moi,List Paragraph11"/>
    <w:basedOn w:val="Normlny"/>
    <w:link w:val="OdsekzoznamuChar"/>
    <w:uiPriority w:val="34"/>
    <w:qFormat/>
    <w:rsid w:val="003949FA"/>
    <w:pPr>
      <w:ind w:left="720"/>
      <w:contextualSpacing/>
    </w:pPr>
  </w:style>
  <w:style w:type="paragraph" w:styleId="Textpoznmkypodiarou">
    <w:name w:val="footnote text"/>
    <w:basedOn w:val="Normlny"/>
    <w:link w:val="TextpoznmkypodiarouChar"/>
    <w:uiPriority w:val="99"/>
    <w:semiHidden/>
    <w:unhideWhenUsed/>
    <w:rsid w:val="000F23FC"/>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0F23FC"/>
    <w:rPr>
      <w:sz w:val="20"/>
      <w:szCs w:val="20"/>
    </w:rPr>
  </w:style>
  <w:style w:type="character" w:styleId="Odkaznapoznmkupodiarou">
    <w:name w:val="footnote reference"/>
    <w:basedOn w:val="Predvolenpsmoodseku"/>
    <w:uiPriority w:val="99"/>
    <w:unhideWhenUsed/>
    <w:rsid w:val="000F23FC"/>
    <w:rPr>
      <w:vertAlign w:val="superscript"/>
    </w:rPr>
  </w:style>
  <w:style w:type="character" w:customStyle="1" w:styleId="OdsekzoznamuChar">
    <w:name w:val="Odsek zoznamu Char"/>
    <w:aliases w:val="body Char,Odsek zoznamu2 Char,Odsek zoznamu1 Char,Odsek Char,List Paragraph Char,Table of contents numbered Char,Bullet 1 Char,Bullet Points Char,Colorful List - Accent 11 Char,Dot pt Char,F5 List Paragraph Char,Indicator Text Char"/>
    <w:link w:val="Odsekzoznamu"/>
    <w:uiPriority w:val="34"/>
    <w:qFormat/>
    <w:locked/>
    <w:rsid w:val="00D65944"/>
  </w:style>
  <w:style w:type="character" w:customStyle="1" w:styleId="norm00e1lnychar1">
    <w:name w:val="norm_00e1lny__char1"/>
    <w:rsid w:val="0094477D"/>
    <w:rPr>
      <w:rFonts w:ascii="Times New Roman" w:hAnsi="Times New Roman" w:cs="Times New Roman"/>
      <w:strike w:val="0"/>
      <w:dstrike w:val="0"/>
      <w:sz w:val="20"/>
      <w:szCs w:val="20"/>
      <w:u w:val="none"/>
      <w:effect w:val="none"/>
    </w:rPr>
  </w:style>
  <w:style w:type="character" w:styleId="Zvraznenie">
    <w:name w:val="Emphasis"/>
    <w:basedOn w:val="Predvolenpsmoodseku"/>
    <w:uiPriority w:val="20"/>
    <w:qFormat/>
    <w:rsid w:val="008B75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99187">
      <w:bodyDiv w:val="1"/>
      <w:marLeft w:val="0"/>
      <w:marRight w:val="0"/>
      <w:marTop w:val="0"/>
      <w:marBottom w:val="0"/>
      <w:divBdr>
        <w:top w:val="none" w:sz="0" w:space="0" w:color="auto"/>
        <w:left w:val="none" w:sz="0" w:space="0" w:color="auto"/>
        <w:bottom w:val="none" w:sz="0" w:space="0" w:color="auto"/>
        <w:right w:val="none" w:sz="0" w:space="0" w:color="auto"/>
      </w:divBdr>
    </w:div>
    <w:div w:id="113524399">
      <w:bodyDiv w:val="1"/>
      <w:marLeft w:val="0"/>
      <w:marRight w:val="0"/>
      <w:marTop w:val="0"/>
      <w:marBottom w:val="0"/>
      <w:divBdr>
        <w:top w:val="none" w:sz="0" w:space="0" w:color="auto"/>
        <w:left w:val="none" w:sz="0" w:space="0" w:color="auto"/>
        <w:bottom w:val="none" w:sz="0" w:space="0" w:color="auto"/>
        <w:right w:val="none" w:sz="0" w:space="0" w:color="auto"/>
      </w:divBdr>
    </w:div>
    <w:div w:id="400911102">
      <w:bodyDiv w:val="1"/>
      <w:marLeft w:val="0"/>
      <w:marRight w:val="0"/>
      <w:marTop w:val="0"/>
      <w:marBottom w:val="0"/>
      <w:divBdr>
        <w:top w:val="none" w:sz="0" w:space="0" w:color="auto"/>
        <w:left w:val="none" w:sz="0" w:space="0" w:color="auto"/>
        <w:bottom w:val="none" w:sz="0" w:space="0" w:color="auto"/>
        <w:right w:val="none" w:sz="0" w:space="0" w:color="auto"/>
      </w:divBdr>
    </w:div>
    <w:div w:id="528572174">
      <w:bodyDiv w:val="1"/>
      <w:marLeft w:val="0"/>
      <w:marRight w:val="0"/>
      <w:marTop w:val="0"/>
      <w:marBottom w:val="0"/>
      <w:divBdr>
        <w:top w:val="none" w:sz="0" w:space="0" w:color="auto"/>
        <w:left w:val="none" w:sz="0" w:space="0" w:color="auto"/>
        <w:bottom w:val="none" w:sz="0" w:space="0" w:color="auto"/>
        <w:right w:val="none" w:sz="0" w:space="0" w:color="auto"/>
      </w:divBdr>
      <w:divsChild>
        <w:div w:id="59793736">
          <w:marLeft w:val="0"/>
          <w:marRight w:val="0"/>
          <w:marTop w:val="0"/>
          <w:marBottom w:val="0"/>
          <w:divBdr>
            <w:top w:val="none" w:sz="0" w:space="0" w:color="auto"/>
            <w:left w:val="none" w:sz="0" w:space="0" w:color="auto"/>
            <w:bottom w:val="none" w:sz="0" w:space="0" w:color="auto"/>
            <w:right w:val="none" w:sz="0" w:space="0" w:color="auto"/>
          </w:divBdr>
          <w:divsChild>
            <w:div w:id="942885460">
              <w:marLeft w:val="0"/>
              <w:marRight w:val="0"/>
              <w:marTop w:val="0"/>
              <w:marBottom w:val="0"/>
              <w:divBdr>
                <w:top w:val="none" w:sz="0" w:space="0" w:color="auto"/>
                <w:left w:val="none" w:sz="0" w:space="0" w:color="auto"/>
                <w:bottom w:val="none" w:sz="0" w:space="0" w:color="auto"/>
                <w:right w:val="none" w:sz="0" w:space="0" w:color="auto"/>
              </w:divBdr>
              <w:divsChild>
                <w:div w:id="77590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891490">
      <w:bodyDiv w:val="1"/>
      <w:marLeft w:val="0"/>
      <w:marRight w:val="0"/>
      <w:marTop w:val="0"/>
      <w:marBottom w:val="0"/>
      <w:divBdr>
        <w:top w:val="none" w:sz="0" w:space="0" w:color="auto"/>
        <w:left w:val="none" w:sz="0" w:space="0" w:color="auto"/>
        <w:bottom w:val="none" w:sz="0" w:space="0" w:color="auto"/>
        <w:right w:val="none" w:sz="0" w:space="0" w:color="auto"/>
      </w:divBdr>
    </w:div>
    <w:div w:id="636032935">
      <w:bodyDiv w:val="1"/>
      <w:marLeft w:val="0"/>
      <w:marRight w:val="0"/>
      <w:marTop w:val="0"/>
      <w:marBottom w:val="0"/>
      <w:divBdr>
        <w:top w:val="none" w:sz="0" w:space="0" w:color="auto"/>
        <w:left w:val="none" w:sz="0" w:space="0" w:color="auto"/>
        <w:bottom w:val="none" w:sz="0" w:space="0" w:color="auto"/>
        <w:right w:val="none" w:sz="0" w:space="0" w:color="auto"/>
      </w:divBdr>
    </w:div>
    <w:div w:id="653878292">
      <w:bodyDiv w:val="1"/>
      <w:marLeft w:val="0"/>
      <w:marRight w:val="0"/>
      <w:marTop w:val="0"/>
      <w:marBottom w:val="0"/>
      <w:divBdr>
        <w:top w:val="none" w:sz="0" w:space="0" w:color="auto"/>
        <w:left w:val="none" w:sz="0" w:space="0" w:color="auto"/>
        <w:bottom w:val="none" w:sz="0" w:space="0" w:color="auto"/>
        <w:right w:val="none" w:sz="0" w:space="0" w:color="auto"/>
      </w:divBdr>
    </w:div>
    <w:div w:id="673188499">
      <w:bodyDiv w:val="1"/>
      <w:marLeft w:val="0"/>
      <w:marRight w:val="0"/>
      <w:marTop w:val="0"/>
      <w:marBottom w:val="0"/>
      <w:divBdr>
        <w:top w:val="none" w:sz="0" w:space="0" w:color="auto"/>
        <w:left w:val="none" w:sz="0" w:space="0" w:color="auto"/>
        <w:bottom w:val="none" w:sz="0" w:space="0" w:color="auto"/>
        <w:right w:val="none" w:sz="0" w:space="0" w:color="auto"/>
      </w:divBdr>
      <w:divsChild>
        <w:div w:id="383867164">
          <w:marLeft w:val="0"/>
          <w:marRight w:val="0"/>
          <w:marTop w:val="0"/>
          <w:marBottom w:val="0"/>
          <w:divBdr>
            <w:top w:val="none" w:sz="0" w:space="0" w:color="auto"/>
            <w:left w:val="none" w:sz="0" w:space="0" w:color="auto"/>
            <w:bottom w:val="none" w:sz="0" w:space="0" w:color="auto"/>
            <w:right w:val="none" w:sz="0" w:space="0" w:color="auto"/>
          </w:divBdr>
          <w:divsChild>
            <w:div w:id="1084643612">
              <w:marLeft w:val="0"/>
              <w:marRight w:val="0"/>
              <w:marTop w:val="0"/>
              <w:marBottom w:val="0"/>
              <w:divBdr>
                <w:top w:val="none" w:sz="0" w:space="0" w:color="auto"/>
                <w:left w:val="none" w:sz="0" w:space="0" w:color="auto"/>
                <w:bottom w:val="none" w:sz="0" w:space="0" w:color="auto"/>
                <w:right w:val="none" w:sz="0" w:space="0" w:color="auto"/>
              </w:divBdr>
              <w:divsChild>
                <w:div w:id="140267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260766">
      <w:bodyDiv w:val="1"/>
      <w:marLeft w:val="0"/>
      <w:marRight w:val="0"/>
      <w:marTop w:val="0"/>
      <w:marBottom w:val="0"/>
      <w:divBdr>
        <w:top w:val="none" w:sz="0" w:space="0" w:color="auto"/>
        <w:left w:val="none" w:sz="0" w:space="0" w:color="auto"/>
        <w:bottom w:val="none" w:sz="0" w:space="0" w:color="auto"/>
        <w:right w:val="none" w:sz="0" w:space="0" w:color="auto"/>
      </w:divBdr>
    </w:div>
    <w:div w:id="882250223">
      <w:bodyDiv w:val="1"/>
      <w:marLeft w:val="0"/>
      <w:marRight w:val="0"/>
      <w:marTop w:val="0"/>
      <w:marBottom w:val="0"/>
      <w:divBdr>
        <w:top w:val="none" w:sz="0" w:space="0" w:color="auto"/>
        <w:left w:val="none" w:sz="0" w:space="0" w:color="auto"/>
        <w:bottom w:val="none" w:sz="0" w:space="0" w:color="auto"/>
        <w:right w:val="none" w:sz="0" w:space="0" w:color="auto"/>
      </w:divBdr>
    </w:div>
    <w:div w:id="929117462">
      <w:bodyDiv w:val="1"/>
      <w:marLeft w:val="0"/>
      <w:marRight w:val="0"/>
      <w:marTop w:val="0"/>
      <w:marBottom w:val="0"/>
      <w:divBdr>
        <w:top w:val="none" w:sz="0" w:space="0" w:color="auto"/>
        <w:left w:val="none" w:sz="0" w:space="0" w:color="auto"/>
        <w:bottom w:val="none" w:sz="0" w:space="0" w:color="auto"/>
        <w:right w:val="none" w:sz="0" w:space="0" w:color="auto"/>
      </w:divBdr>
    </w:div>
    <w:div w:id="971516501">
      <w:bodyDiv w:val="1"/>
      <w:marLeft w:val="0"/>
      <w:marRight w:val="0"/>
      <w:marTop w:val="0"/>
      <w:marBottom w:val="0"/>
      <w:divBdr>
        <w:top w:val="none" w:sz="0" w:space="0" w:color="auto"/>
        <w:left w:val="none" w:sz="0" w:space="0" w:color="auto"/>
        <w:bottom w:val="none" w:sz="0" w:space="0" w:color="auto"/>
        <w:right w:val="none" w:sz="0" w:space="0" w:color="auto"/>
      </w:divBdr>
    </w:div>
    <w:div w:id="972514940">
      <w:bodyDiv w:val="1"/>
      <w:marLeft w:val="0"/>
      <w:marRight w:val="0"/>
      <w:marTop w:val="0"/>
      <w:marBottom w:val="0"/>
      <w:divBdr>
        <w:top w:val="none" w:sz="0" w:space="0" w:color="auto"/>
        <w:left w:val="none" w:sz="0" w:space="0" w:color="auto"/>
        <w:bottom w:val="none" w:sz="0" w:space="0" w:color="auto"/>
        <w:right w:val="none" w:sz="0" w:space="0" w:color="auto"/>
      </w:divBdr>
      <w:divsChild>
        <w:div w:id="1276445844">
          <w:marLeft w:val="0"/>
          <w:marRight w:val="0"/>
          <w:marTop w:val="0"/>
          <w:marBottom w:val="0"/>
          <w:divBdr>
            <w:top w:val="none" w:sz="0" w:space="0" w:color="auto"/>
            <w:left w:val="none" w:sz="0" w:space="0" w:color="auto"/>
            <w:bottom w:val="none" w:sz="0" w:space="0" w:color="auto"/>
            <w:right w:val="none" w:sz="0" w:space="0" w:color="auto"/>
          </w:divBdr>
          <w:divsChild>
            <w:div w:id="489296876">
              <w:marLeft w:val="0"/>
              <w:marRight w:val="0"/>
              <w:marTop w:val="0"/>
              <w:marBottom w:val="0"/>
              <w:divBdr>
                <w:top w:val="none" w:sz="0" w:space="0" w:color="auto"/>
                <w:left w:val="none" w:sz="0" w:space="0" w:color="auto"/>
                <w:bottom w:val="none" w:sz="0" w:space="0" w:color="auto"/>
                <w:right w:val="none" w:sz="0" w:space="0" w:color="auto"/>
              </w:divBdr>
              <w:divsChild>
                <w:div w:id="129853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71043">
      <w:bodyDiv w:val="1"/>
      <w:marLeft w:val="0"/>
      <w:marRight w:val="0"/>
      <w:marTop w:val="0"/>
      <w:marBottom w:val="0"/>
      <w:divBdr>
        <w:top w:val="none" w:sz="0" w:space="0" w:color="auto"/>
        <w:left w:val="none" w:sz="0" w:space="0" w:color="auto"/>
        <w:bottom w:val="none" w:sz="0" w:space="0" w:color="auto"/>
        <w:right w:val="none" w:sz="0" w:space="0" w:color="auto"/>
      </w:divBdr>
    </w:div>
    <w:div w:id="1243566319">
      <w:bodyDiv w:val="1"/>
      <w:marLeft w:val="0"/>
      <w:marRight w:val="0"/>
      <w:marTop w:val="0"/>
      <w:marBottom w:val="0"/>
      <w:divBdr>
        <w:top w:val="none" w:sz="0" w:space="0" w:color="auto"/>
        <w:left w:val="none" w:sz="0" w:space="0" w:color="auto"/>
        <w:bottom w:val="none" w:sz="0" w:space="0" w:color="auto"/>
        <w:right w:val="none" w:sz="0" w:space="0" w:color="auto"/>
      </w:divBdr>
      <w:divsChild>
        <w:div w:id="1143080639">
          <w:marLeft w:val="0"/>
          <w:marRight w:val="0"/>
          <w:marTop w:val="0"/>
          <w:marBottom w:val="0"/>
          <w:divBdr>
            <w:top w:val="none" w:sz="0" w:space="0" w:color="auto"/>
            <w:left w:val="none" w:sz="0" w:space="0" w:color="auto"/>
            <w:bottom w:val="none" w:sz="0" w:space="0" w:color="auto"/>
            <w:right w:val="none" w:sz="0" w:space="0" w:color="auto"/>
          </w:divBdr>
          <w:divsChild>
            <w:div w:id="1410077058">
              <w:marLeft w:val="0"/>
              <w:marRight w:val="0"/>
              <w:marTop w:val="0"/>
              <w:marBottom w:val="0"/>
              <w:divBdr>
                <w:top w:val="none" w:sz="0" w:space="0" w:color="auto"/>
                <w:left w:val="none" w:sz="0" w:space="0" w:color="auto"/>
                <w:bottom w:val="none" w:sz="0" w:space="0" w:color="auto"/>
                <w:right w:val="none" w:sz="0" w:space="0" w:color="auto"/>
              </w:divBdr>
              <w:divsChild>
                <w:div w:id="197263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15400">
      <w:bodyDiv w:val="1"/>
      <w:marLeft w:val="0"/>
      <w:marRight w:val="0"/>
      <w:marTop w:val="0"/>
      <w:marBottom w:val="0"/>
      <w:divBdr>
        <w:top w:val="none" w:sz="0" w:space="0" w:color="auto"/>
        <w:left w:val="none" w:sz="0" w:space="0" w:color="auto"/>
        <w:bottom w:val="none" w:sz="0" w:space="0" w:color="auto"/>
        <w:right w:val="none" w:sz="0" w:space="0" w:color="auto"/>
      </w:divBdr>
    </w:div>
    <w:div w:id="1293680845">
      <w:bodyDiv w:val="1"/>
      <w:marLeft w:val="0"/>
      <w:marRight w:val="0"/>
      <w:marTop w:val="0"/>
      <w:marBottom w:val="0"/>
      <w:divBdr>
        <w:top w:val="none" w:sz="0" w:space="0" w:color="auto"/>
        <w:left w:val="none" w:sz="0" w:space="0" w:color="auto"/>
        <w:bottom w:val="none" w:sz="0" w:space="0" w:color="auto"/>
        <w:right w:val="none" w:sz="0" w:space="0" w:color="auto"/>
      </w:divBdr>
    </w:div>
    <w:div w:id="1355693936">
      <w:bodyDiv w:val="1"/>
      <w:marLeft w:val="0"/>
      <w:marRight w:val="0"/>
      <w:marTop w:val="0"/>
      <w:marBottom w:val="0"/>
      <w:divBdr>
        <w:top w:val="none" w:sz="0" w:space="0" w:color="auto"/>
        <w:left w:val="none" w:sz="0" w:space="0" w:color="auto"/>
        <w:bottom w:val="none" w:sz="0" w:space="0" w:color="auto"/>
        <w:right w:val="none" w:sz="0" w:space="0" w:color="auto"/>
      </w:divBdr>
    </w:div>
    <w:div w:id="1807313754">
      <w:bodyDiv w:val="1"/>
      <w:marLeft w:val="0"/>
      <w:marRight w:val="0"/>
      <w:marTop w:val="0"/>
      <w:marBottom w:val="0"/>
      <w:divBdr>
        <w:top w:val="none" w:sz="0" w:space="0" w:color="auto"/>
        <w:left w:val="none" w:sz="0" w:space="0" w:color="auto"/>
        <w:bottom w:val="none" w:sz="0" w:space="0" w:color="auto"/>
        <w:right w:val="none" w:sz="0" w:space="0" w:color="auto"/>
      </w:divBdr>
      <w:divsChild>
        <w:div w:id="1610509936">
          <w:marLeft w:val="0"/>
          <w:marRight w:val="0"/>
          <w:marTop w:val="0"/>
          <w:marBottom w:val="0"/>
          <w:divBdr>
            <w:top w:val="none" w:sz="0" w:space="0" w:color="auto"/>
            <w:left w:val="none" w:sz="0" w:space="0" w:color="auto"/>
            <w:bottom w:val="none" w:sz="0" w:space="0" w:color="auto"/>
            <w:right w:val="none" w:sz="0" w:space="0" w:color="auto"/>
          </w:divBdr>
          <w:divsChild>
            <w:div w:id="1649672451">
              <w:marLeft w:val="0"/>
              <w:marRight w:val="0"/>
              <w:marTop w:val="0"/>
              <w:marBottom w:val="0"/>
              <w:divBdr>
                <w:top w:val="none" w:sz="0" w:space="0" w:color="auto"/>
                <w:left w:val="none" w:sz="0" w:space="0" w:color="auto"/>
                <w:bottom w:val="none" w:sz="0" w:space="0" w:color="auto"/>
                <w:right w:val="none" w:sz="0" w:space="0" w:color="auto"/>
              </w:divBdr>
              <w:divsChild>
                <w:div w:id="212403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ichal.hysek@mindop.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tav_x0020_dokumentu xmlns="4c242e1e-1e53-49e0-b5eb-689817816057">Koncept</Stav_x0020_dokumentu>
    <Kategoria xmlns="4c242e1e-1e53-49e0-b5eb-689817816057">Iné</Kategoria>
    <TaxKeywordTaxHTField xmlns="31cafc26-79f4-4f2e-80c7-cb6457a53573">
      <Terms xmlns="http://schemas.microsoft.com/office/infopath/2007/PartnerControls"/>
    </TaxKeywordTaxHTField>
    <TaxCatchAll xmlns="31cafc26-79f4-4f2e-80c7-cb6457a53573"/>
  </documentManagement>
</p:properties>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BC34BF098B93114691DD60BE1F51BFB4" ma:contentTypeVersion="6" ma:contentTypeDescription="Umožňuje vytvoriť nový dokument." ma:contentTypeScope="" ma:versionID="2c709f58275f31ffb012170dc67ec498">
  <xsd:schema xmlns:xsd="http://www.w3.org/2001/XMLSchema" xmlns:xs="http://www.w3.org/2001/XMLSchema" xmlns:p="http://schemas.microsoft.com/office/2006/metadata/properties" xmlns:ns2="31cafc26-79f4-4f2e-80c7-cb6457a53573" xmlns:ns3="4c242e1e-1e53-49e0-b5eb-689817816057" targetNamespace="http://schemas.microsoft.com/office/2006/metadata/properties" ma:root="true" ma:fieldsID="4462212c96d2760b9d36d8bf170d370a" ns2:_="" ns3:_="">
    <xsd:import namespace="31cafc26-79f4-4f2e-80c7-cb6457a53573"/>
    <xsd:import namespace="4c242e1e-1e53-49e0-b5eb-689817816057"/>
    <xsd:element name="properties">
      <xsd:complexType>
        <xsd:sequence>
          <xsd:element name="documentManagement">
            <xsd:complexType>
              <xsd:all>
                <xsd:element ref="ns2:SharedWithUsers" minOccurs="0"/>
                <xsd:element ref="ns3:Kategoria" minOccurs="0"/>
                <xsd:element ref="ns2:TaxKeywordTaxHTField" minOccurs="0"/>
                <xsd:element ref="ns2:TaxCatchAll" minOccurs="0"/>
                <xsd:element ref="ns3:Stav_x0020_dokumentu"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afc26-79f4-4f2e-80c7-cb6457a53573"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KeywordTaxHTField" ma:index="11" nillable="true" ma:taxonomy="true" ma:internalName="TaxKeywordTaxHTField" ma:taxonomyFieldName="TaxKeyword" ma:displayName="Podnikové kľúčové slová" ma:fieldId="{23f27201-bee3-471e-b2e7-b64fd8b7ca38}" ma:taxonomyMulti="true" ma:sspId="48670d1b-2922-43f1-8312-c69df5e79c23"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hidden="true" ma:list="{8fa14e76-917d-492b-a448-d60daf60e9b5}" ma:internalName="TaxCatchAll" ma:showField="CatchAllData" ma:web="31cafc26-79f4-4f2e-80c7-cb6457a535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242e1e-1e53-49e0-b5eb-689817816057" elementFormDefault="qualified">
    <xsd:import namespace="http://schemas.microsoft.com/office/2006/documentManagement/types"/>
    <xsd:import namespace="http://schemas.microsoft.com/office/infopath/2007/PartnerControls"/>
    <xsd:element name="Kategoria" ma:index="9" nillable="true" ma:displayName="Kategória" ma:default="Iné" ma:format="Dropdown" ma:internalName="Kategoria">
      <xsd:simpleType>
        <xsd:restriction base="dms:Choice">
          <xsd:enumeration value="Cenová ponuka"/>
          <xsd:enumeration value="Faktúra"/>
          <xsd:enumeration value="Hodnotenie"/>
          <xsd:enumeration value="Menovací dekrét"/>
          <xsd:enumeration value="Návod"/>
          <xsd:enumeration value="Plán VO"/>
          <xsd:enumeration value="Prieskum trhu"/>
          <xsd:enumeration value="Smernica"/>
          <xsd:enumeration value="Stanovisko"/>
          <xsd:enumeration value="Usmernenie"/>
          <xsd:enumeration value="Vyhláška"/>
          <xsd:enumeration value="Výzva na predkladanie ponúk"/>
          <xsd:enumeration value="Zákon"/>
          <xsd:enumeration value="Zápisnica"/>
          <xsd:enumeration value="Zmluva"/>
          <xsd:enumeration value="Žiadosť"/>
          <xsd:enumeration value="Iné"/>
        </xsd:restriction>
      </xsd:simpleType>
    </xsd:element>
    <xsd:element name="Stav_x0020_dokumentu" ma:index="13" nillable="true" ma:displayName="Stav dokumentu" ma:default="Koncept" ma:format="Dropdown" ma:internalName="Stav_x0020_dokumentu">
      <xsd:simpleType>
        <xsd:restriction base="dms:Choice">
          <xsd:enumeration value="Koncept"/>
          <xsd:enumeration value="Rozpracované"/>
          <xsd:enumeration value="Dokončené"/>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6D246-2E80-4799-B280-43139C1ABB7D}">
  <ds:schemaRefs>
    <ds:schemaRef ds:uri="http://schemas.microsoft.com/office/2006/metadata/properties"/>
    <ds:schemaRef ds:uri="http://schemas.microsoft.com/office/infopath/2007/PartnerControls"/>
    <ds:schemaRef ds:uri="4c242e1e-1e53-49e0-b5eb-689817816057"/>
    <ds:schemaRef ds:uri="31cafc26-79f4-4f2e-80c7-cb6457a53573"/>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0997F2B6-E5A0-4C31-8E14-479BE4D75788}">
  <ds:schemaRefs>
    <ds:schemaRef ds:uri="http://schemas.microsoft.com/sharepoint/v3/contenttype/forms"/>
  </ds:schemaRefs>
</ds:datastoreItem>
</file>

<file path=customXml/itemProps4.xml><?xml version="1.0" encoding="utf-8"?>
<ds:datastoreItem xmlns:ds="http://schemas.openxmlformats.org/officeDocument/2006/customXml" ds:itemID="{165DFD43-FBDC-430D-B87A-428526FFA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afc26-79f4-4f2e-80c7-cb6457a53573"/>
    <ds:schemaRef ds:uri="4c242e1e-1e53-49e0-b5eb-689817816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FB3DD06-F6F9-4A94-BCFD-52BD7BC45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Pages>
  <Words>9523</Words>
  <Characters>54282</Characters>
  <Application>Microsoft Office Word</Application>
  <DocSecurity>0</DocSecurity>
  <Lines>452</Lines>
  <Paragraphs>127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63678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Hýsek, Michal</cp:lastModifiedBy>
  <cp:revision>49</cp:revision>
  <cp:lastPrinted>2024-03-19T13:04:00Z</cp:lastPrinted>
  <dcterms:created xsi:type="dcterms:W3CDTF">2026-05-04T05:35:00Z</dcterms:created>
  <dcterms:modified xsi:type="dcterms:W3CDTF">2026-08-07T10:42:00Z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0x010100BC34BF098B93114691DD60BE1F51BFB4</vt:lpwstr>
  </property>
  <property fmtid="{D5CDD505-2E9C-101B-9397-08002B2CF9AE}" pid="154" name="TaxKeyword">
    <vt:lpwstr/>
  </property>
</Properties>
</file>