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4F8498" w14:textId="77777777" w:rsidR="00E266D6" w:rsidRPr="00F9528E" w:rsidRDefault="004D7A15" w:rsidP="00E266D6">
      <w:pPr>
        <w:widowControl/>
        <w:jc w:val="center"/>
        <w:rPr>
          <w:b/>
          <w:caps/>
          <w:color w:val="000000"/>
          <w:spacing w:val="30"/>
        </w:rPr>
      </w:pPr>
      <w:r>
        <w:rPr>
          <w:b/>
          <w:caps/>
          <w:color w:val="000000"/>
          <w:spacing w:val="30"/>
        </w:rPr>
        <w:t>SPrÁva o Účasti verejnosti</w:t>
      </w:r>
      <w:r w:rsidR="0049695E">
        <w:rPr>
          <w:b/>
          <w:caps/>
          <w:color w:val="000000"/>
          <w:spacing w:val="30"/>
        </w:rPr>
        <w:t xml:space="preserve"> na Tvorbe právnych Predpisov </w:t>
      </w:r>
    </w:p>
    <w:p w14:paraId="6A9E8B3D" w14:textId="77777777" w:rsidR="00856250" w:rsidRPr="00F9528E" w:rsidRDefault="00856250" w:rsidP="00181754">
      <w:pPr>
        <w:widowControl/>
        <w:jc w:val="both"/>
        <w:rPr>
          <w:color w:val="000000"/>
        </w:rPr>
      </w:pPr>
    </w:p>
    <w:p w14:paraId="5F50A310" w14:textId="77777777" w:rsidR="00C15152" w:rsidRDefault="00C15152" w:rsidP="00C15152">
      <w:pPr>
        <w:widowControl/>
        <w:jc w:val="center"/>
        <w:rPr>
          <w:color w:val="000000"/>
          <w:lang w:val="en-US"/>
        </w:rPr>
      </w:pPr>
    </w:p>
    <w:p w14:paraId="338C78FA" w14:textId="77777777" w:rsidR="004D7A15" w:rsidRDefault="004D7A15" w:rsidP="004D7A15">
      <w:pPr>
        <w:widowControl/>
        <w:jc w:val="center"/>
        <w:rPr>
          <w:color w:val="000000"/>
          <w:lang w:val="en-US"/>
        </w:rPr>
      </w:pPr>
    </w:p>
    <w:p w14:paraId="2F09D255" w14:textId="77777777" w:rsidR="004D7A15" w:rsidRDefault="004D7A15" w:rsidP="004D7A15">
      <w:pPr>
        <w:widowControl/>
        <w:jc w:val="center"/>
        <w:rPr>
          <w:color w:val="000000"/>
          <w:lang w:val="en-US"/>
        </w:rPr>
      </w:pPr>
    </w:p>
    <w:p w14:paraId="26D6D39B" w14:textId="667D9E94" w:rsidR="006734B1" w:rsidRDefault="006734B1" w:rsidP="00C22CD9">
      <w:pPr>
        <w:jc w:val="both"/>
        <w:divId w:val="832143317"/>
      </w:pPr>
      <w:r>
        <w:t>Verejnosť bola o príprave návrhu vyhlášky</w:t>
      </w:r>
      <w:r w:rsidR="0048450F" w:rsidRPr="0048450F">
        <w:t xml:space="preserve"> Úradu pre reguláciu sieťových odvetví</w:t>
      </w:r>
      <w:r w:rsidR="00C22CD9">
        <w:t xml:space="preserve">, </w:t>
      </w:r>
      <w:bookmarkStart w:id="0" w:name="_Hlk136970676"/>
      <w:r w:rsidR="00C22CD9" w:rsidRPr="00C22CD9">
        <w:rPr>
          <w:bCs/>
        </w:rPr>
        <w:t xml:space="preserve">ktorou </w:t>
      </w:r>
      <w:r w:rsidR="000974A2" w:rsidRPr="000974A2">
        <w:rPr>
          <w:bCs/>
        </w:rPr>
        <w:t xml:space="preserve">a dopĺňa vyhláška Úradu pre reguláciu sieťových odvetví č. </w:t>
      </w:r>
      <w:r w:rsidR="006C26F0" w:rsidRPr="006C26F0">
        <w:rPr>
          <w:bCs/>
        </w:rPr>
        <w:t xml:space="preserve">312/2022 Z. z., ktorou sa ustanovuje cenová regulácia v tepelnej energetike v znení </w:t>
      </w:r>
      <w:r w:rsidR="006C7F83">
        <w:rPr>
          <w:bCs/>
        </w:rPr>
        <w:t>neskorších predpisov</w:t>
      </w:r>
      <w:r w:rsidR="00F618EC" w:rsidRPr="00F618EC">
        <w:rPr>
          <w:bCs/>
        </w:rPr>
        <w:t xml:space="preserve">, </w:t>
      </w:r>
      <w:bookmarkEnd w:id="0"/>
      <w:r>
        <w:t>informovaná prostredníctvom predbežnej informácie č.</w:t>
      </w:r>
      <w:r w:rsidR="00C22CD9">
        <w:t xml:space="preserve"> </w:t>
      </w:r>
      <w:r w:rsidR="003B5DF4" w:rsidRPr="003B5DF4">
        <w:t>PI/202</w:t>
      </w:r>
      <w:r w:rsidR="00F618EC">
        <w:t>6</w:t>
      </w:r>
      <w:r w:rsidR="003B5DF4" w:rsidRPr="003B5DF4">
        <w:t>/</w:t>
      </w:r>
      <w:r w:rsidR="00F618EC">
        <w:t>1</w:t>
      </w:r>
      <w:r w:rsidR="006C26F0">
        <w:t>60</w:t>
      </w:r>
      <w:r>
        <w:t xml:space="preserve"> zverejnenej v informačnom systéme verejnej správy</w:t>
      </w:r>
      <w:r w:rsidR="006C26F0">
        <w:t xml:space="preserve"> </w:t>
      </w:r>
      <w:r w:rsidR="0048450F">
        <w:br/>
      </w:r>
      <w:bookmarkStart w:id="1" w:name="_GoBack"/>
      <w:bookmarkEnd w:id="1"/>
      <w:r>
        <w:t>Slov-Lex</w:t>
      </w:r>
      <w:r w:rsidR="00C22CD9">
        <w:t xml:space="preserve"> </w:t>
      </w:r>
      <w:r w:rsidR="00F618EC" w:rsidRPr="00F618EC">
        <w:t xml:space="preserve">a mohla sa k nej vyjadriť v období od </w:t>
      </w:r>
      <w:r w:rsidR="006C26F0">
        <w:t>01</w:t>
      </w:r>
      <w:r w:rsidR="00F618EC" w:rsidRPr="00F618EC">
        <w:t>.0</w:t>
      </w:r>
      <w:r w:rsidR="006C26F0">
        <w:t>7</w:t>
      </w:r>
      <w:r w:rsidR="00F618EC" w:rsidRPr="00F618EC">
        <w:t xml:space="preserve">.2026 do </w:t>
      </w:r>
      <w:r w:rsidR="006C26F0">
        <w:t>14</w:t>
      </w:r>
      <w:r w:rsidR="00F618EC" w:rsidRPr="00F618EC">
        <w:t>.0</w:t>
      </w:r>
      <w:r w:rsidR="006C26F0">
        <w:t>7</w:t>
      </w:r>
      <w:r w:rsidR="00F618EC" w:rsidRPr="00F618EC">
        <w:t xml:space="preserve">.2026. </w:t>
      </w:r>
    </w:p>
    <w:p w14:paraId="0645D819" w14:textId="77777777" w:rsidR="00C22CD9" w:rsidRDefault="00C22CD9" w:rsidP="00C22CD9">
      <w:pPr>
        <w:jc w:val="both"/>
        <w:divId w:val="832143317"/>
      </w:pPr>
    </w:p>
    <w:p w14:paraId="7FAFC7B7" w14:textId="232E9DC4" w:rsidR="00F618EC" w:rsidRPr="00F618EC" w:rsidRDefault="000B33D5" w:rsidP="00F618EC">
      <w:pPr>
        <w:jc w:val="both"/>
        <w:divId w:val="832143317"/>
        <w:rPr>
          <w:rStyle w:val="Vrazn"/>
          <w:b w:val="0"/>
          <w:bCs w:val="0"/>
        </w:rPr>
      </w:pPr>
      <w:r w:rsidRPr="000B33D5">
        <w:rPr>
          <w:rStyle w:val="Vrazn"/>
          <w:b w:val="0"/>
          <w:bCs w:val="0"/>
        </w:rPr>
        <w:t>Zo strany verejnosti bol</w:t>
      </w:r>
      <w:r w:rsidR="006C26F0">
        <w:rPr>
          <w:rStyle w:val="Vrazn"/>
          <w:b w:val="0"/>
          <w:bCs w:val="0"/>
        </w:rPr>
        <w:t>a</w:t>
      </w:r>
      <w:r w:rsidRPr="000B33D5">
        <w:rPr>
          <w:rStyle w:val="Vrazn"/>
          <w:b w:val="0"/>
          <w:bCs w:val="0"/>
        </w:rPr>
        <w:t xml:space="preserve"> k predbežnej informácii uplatnen</w:t>
      </w:r>
      <w:r w:rsidR="006C26F0">
        <w:rPr>
          <w:rStyle w:val="Vrazn"/>
          <w:b w:val="0"/>
          <w:bCs w:val="0"/>
        </w:rPr>
        <w:t>á</w:t>
      </w:r>
      <w:r w:rsidRPr="000B33D5">
        <w:rPr>
          <w:rStyle w:val="Vrazn"/>
          <w:b w:val="0"/>
          <w:bCs w:val="0"/>
        </w:rPr>
        <w:t xml:space="preserve"> </w:t>
      </w:r>
      <w:r w:rsidR="006C7F83">
        <w:rPr>
          <w:rStyle w:val="Vrazn"/>
          <w:b w:val="0"/>
          <w:bCs w:val="0"/>
        </w:rPr>
        <w:t xml:space="preserve">jedna </w:t>
      </w:r>
      <w:r w:rsidRPr="000B33D5">
        <w:rPr>
          <w:rStyle w:val="Vrazn"/>
          <w:b w:val="0"/>
          <w:bCs w:val="0"/>
        </w:rPr>
        <w:t>pripomienk</w:t>
      </w:r>
      <w:r w:rsidR="006C26F0">
        <w:rPr>
          <w:rStyle w:val="Vrazn"/>
          <w:b w:val="0"/>
          <w:bCs w:val="0"/>
        </w:rPr>
        <w:t xml:space="preserve">a </w:t>
      </w:r>
      <w:r w:rsidRPr="000B33D5">
        <w:rPr>
          <w:rStyle w:val="Vrazn"/>
          <w:b w:val="0"/>
          <w:bCs w:val="0"/>
        </w:rPr>
        <w:t xml:space="preserve">od </w:t>
      </w:r>
      <w:r w:rsidR="006C26F0">
        <w:rPr>
          <w:bCs/>
        </w:rPr>
        <w:t>Asociáci</w:t>
      </w:r>
      <w:r w:rsidR="006C7F83">
        <w:rPr>
          <w:bCs/>
        </w:rPr>
        <w:t>e</w:t>
      </w:r>
      <w:r w:rsidR="006C26F0">
        <w:rPr>
          <w:bCs/>
        </w:rPr>
        <w:t xml:space="preserve"> </w:t>
      </w:r>
      <w:r w:rsidR="006C26F0" w:rsidRPr="00580194">
        <w:rPr>
          <w:bCs/>
        </w:rPr>
        <w:t>zamestnávate</w:t>
      </w:r>
      <w:r w:rsidR="006C26F0">
        <w:rPr>
          <w:bCs/>
        </w:rPr>
        <w:t>ľ</w:t>
      </w:r>
      <w:r w:rsidR="006C26F0" w:rsidRPr="00580194">
        <w:rPr>
          <w:bCs/>
        </w:rPr>
        <w:t>ských zväzov a združení Slovenskej republiky</w:t>
      </w:r>
      <w:r w:rsidR="006C26F0">
        <w:rPr>
          <w:bCs/>
        </w:rPr>
        <w:t>. Pripomienka sa týkala návrhu</w:t>
      </w:r>
      <w:r w:rsidR="006C7F83">
        <w:rPr>
          <w:bCs/>
        </w:rPr>
        <w:t xml:space="preserve"> </w:t>
      </w:r>
      <w:r w:rsidR="006C7F83">
        <w:rPr>
          <w:bCs/>
        </w:rPr>
        <w:br/>
      </w:r>
      <w:r w:rsidR="006C26F0">
        <w:rPr>
          <w:bCs/>
        </w:rPr>
        <w:t>na ustanovenie novej povinnosti pre dodávateľov tepla, a to aby</w:t>
      </w:r>
      <w:r w:rsidR="006C7F83" w:rsidRPr="006C7F83">
        <w:rPr>
          <w:bCs/>
        </w:rPr>
        <w:t xml:space="preserve"> </w:t>
      </w:r>
      <w:r w:rsidR="006C7F83">
        <w:rPr>
          <w:bCs/>
        </w:rPr>
        <w:t>dodávatelia tepla</w:t>
      </w:r>
      <w:r w:rsidR="006C26F0">
        <w:rPr>
          <w:bCs/>
        </w:rPr>
        <w:t xml:space="preserve"> oboznamovali</w:t>
      </w:r>
      <w:r w:rsidR="006C7F83">
        <w:rPr>
          <w:bCs/>
        </w:rPr>
        <w:t xml:space="preserve"> </w:t>
      </w:r>
      <w:r w:rsidR="006C26F0">
        <w:rPr>
          <w:bCs/>
        </w:rPr>
        <w:t>a doručovali svojim odberateľom ten istý návrh cenového výmeru, ktorý podávajú úradu.</w:t>
      </w:r>
    </w:p>
    <w:p w14:paraId="158DA5DA" w14:textId="77777777" w:rsidR="00F618EC" w:rsidRPr="00F618EC" w:rsidRDefault="00F618EC" w:rsidP="00F618EC">
      <w:pPr>
        <w:jc w:val="both"/>
        <w:divId w:val="832143317"/>
        <w:rPr>
          <w:rStyle w:val="Vrazn"/>
          <w:b w:val="0"/>
          <w:bCs w:val="0"/>
        </w:rPr>
      </w:pPr>
    </w:p>
    <w:p w14:paraId="2F642672" w14:textId="4E6738E6" w:rsidR="00F618EC" w:rsidRDefault="00F618EC" w:rsidP="00F618EC">
      <w:pPr>
        <w:jc w:val="both"/>
        <w:divId w:val="832143317"/>
        <w:rPr>
          <w:rStyle w:val="Vrazn"/>
          <w:b w:val="0"/>
          <w:bCs w:val="0"/>
        </w:rPr>
      </w:pPr>
      <w:r w:rsidRPr="00F618EC">
        <w:rPr>
          <w:rStyle w:val="Vrazn"/>
          <w:b w:val="0"/>
          <w:bCs w:val="0"/>
        </w:rPr>
        <w:t>Úrad predložen</w:t>
      </w:r>
      <w:r w:rsidR="006C26F0">
        <w:rPr>
          <w:rStyle w:val="Vrazn"/>
          <w:b w:val="0"/>
          <w:bCs w:val="0"/>
        </w:rPr>
        <w:t>ú</w:t>
      </w:r>
      <w:r w:rsidRPr="00F618EC">
        <w:rPr>
          <w:rStyle w:val="Vrazn"/>
          <w:b w:val="0"/>
          <w:bCs w:val="0"/>
        </w:rPr>
        <w:t xml:space="preserve"> pripomienk</w:t>
      </w:r>
      <w:r w:rsidR="006C26F0">
        <w:rPr>
          <w:rStyle w:val="Vrazn"/>
          <w:b w:val="0"/>
          <w:bCs w:val="0"/>
        </w:rPr>
        <w:t>u</w:t>
      </w:r>
      <w:r w:rsidRPr="00F618EC">
        <w:rPr>
          <w:rStyle w:val="Vrazn"/>
          <w:b w:val="0"/>
          <w:bCs w:val="0"/>
        </w:rPr>
        <w:t xml:space="preserve"> </w:t>
      </w:r>
      <w:r w:rsidR="006C7F83">
        <w:rPr>
          <w:rStyle w:val="Vrazn"/>
          <w:b w:val="0"/>
          <w:bCs w:val="0"/>
        </w:rPr>
        <w:t xml:space="preserve">pri tvorbe návrhu vyhlášky </w:t>
      </w:r>
      <w:r w:rsidR="006C26F0">
        <w:rPr>
          <w:rStyle w:val="Vrazn"/>
          <w:b w:val="0"/>
          <w:bCs w:val="0"/>
        </w:rPr>
        <w:t>ne</w:t>
      </w:r>
      <w:r w:rsidRPr="00F618EC">
        <w:rPr>
          <w:rStyle w:val="Vrazn"/>
          <w:b w:val="0"/>
          <w:bCs w:val="0"/>
        </w:rPr>
        <w:t>zohľadnil.</w:t>
      </w:r>
    </w:p>
    <w:p w14:paraId="1AAF9582" w14:textId="06180E13" w:rsidR="006C7F83" w:rsidRDefault="006C7F83" w:rsidP="006C7F83">
      <w:pPr>
        <w:pStyle w:val="Normlnywebov"/>
        <w:jc w:val="both"/>
        <w:divId w:val="832143317"/>
      </w:pPr>
      <w:r w:rsidRPr="003C00F3">
        <w:t xml:space="preserve">V rámci ďalšieho legislatívneho procesu budú mať subjekty priestor na uplatnenie pripomienok </w:t>
      </w:r>
      <w:r>
        <w:br/>
      </w:r>
      <w:r w:rsidRPr="003C00F3">
        <w:t>k návrhu vyhlášky a následné konzultácie s predkladateľom návrhu vyhlášky</w:t>
      </w:r>
      <w:r>
        <w:t>, ktoré v prvom kroku neboli úradom akceptované</w:t>
      </w:r>
      <w:r w:rsidRPr="003C00F3">
        <w:t>.</w:t>
      </w:r>
    </w:p>
    <w:p w14:paraId="7EABA57D" w14:textId="77777777" w:rsidR="006C7F83" w:rsidRDefault="006C7F83" w:rsidP="006C7F83">
      <w:pPr>
        <w:widowControl/>
        <w:divId w:val="832143317"/>
      </w:pPr>
      <w:r>
        <w:t>Na základe uvedeného bol spracovaný a predložený návrh vyhlášky.</w:t>
      </w:r>
    </w:p>
    <w:p w14:paraId="3868A52D" w14:textId="77777777" w:rsidR="006C7F83" w:rsidRPr="00F618EC" w:rsidRDefault="006C7F83" w:rsidP="00F618EC">
      <w:pPr>
        <w:jc w:val="both"/>
        <w:divId w:val="832143317"/>
        <w:rPr>
          <w:rStyle w:val="Vrazn"/>
          <w:b w:val="0"/>
          <w:bCs w:val="0"/>
        </w:rPr>
      </w:pPr>
    </w:p>
    <w:sectPr w:rsidR="006C7F83" w:rsidRPr="00F618E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hyphenationZone w:val="425"/>
  <w:characterSpacingControl w:val="doNotCompress"/>
  <w:doNotValidateAgainstSchema/>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D4D"/>
    <w:rsid w:val="000974A2"/>
    <w:rsid w:val="000B33D5"/>
    <w:rsid w:val="000E4F08"/>
    <w:rsid w:val="00102069"/>
    <w:rsid w:val="00112791"/>
    <w:rsid w:val="0014240A"/>
    <w:rsid w:val="00181754"/>
    <w:rsid w:val="001B6F78"/>
    <w:rsid w:val="00212F9A"/>
    <w:rsid w:val="002F5140"/>
    <w:rsid w:val="00343776"/>
    <w:rsid w:val="003B51B3"/>
    <w:rsid w:val="003B5DF4"/>
    <w:rsid w:val="003F7950"/>
    <w:rsid w:val="00457F61"/>
    <w:rsid w:val="0048450F"/>
    <w:rsid w:val="0049695E"/>
    <w:rsid w:val="004A1531"/>
    <w:rsid w:val="004D7A15"/>
    <w:rsid w:val="005230E5"/>
    <w:rsid w:val="00667B63"/>
    <w:rsid w:val="006734B1"/>
    <w:rsid w:val="006A3425"/>
    <w:rsid w:val="006C26F0"/>
    <w:rsid w:val="006C5DD0"/>
    <w:rsid w:val="006C7F83"/>
    <w:rsid w:val="00716D4D"/>
    <w:rsid w:val="007D62CB"/>
    <w:rsid w:val="00856250"/>
    <w:rsid w:val="00857C43"/>
    <w:rsid w:val="008A610D"/>
    <w:rsid w:val="008E2246"/>
    <w:rsid w:val="009035B7"/>
    <w:rsid w:val="00974AE7"/>
    <w:rsid w:val="00AA762C"/>
    <w:rsid w:val="00AC5107"/>
    <w:rsid w:val="00C15152"/>
    <w:rsid w:val="00C22CD9"/>
    <w:rsid w:val="00C9479C"/>
    <w:rsid w:val="00CD4237"/>
    <w:rsid w:val="00D03004"/>
    <w:rsid w:val="00D8599B"/>
    <w:rsid w:val="00DC5041"/>
    <w:rsid w:val="00DE68B3"/>
    <w:rsid w:val="00E266D6"/>
    <w:rsid w:val="00E55392"/>
    <w:rsid w:val="00ED21F7"/>
    <w:rsid w:val="00F15326"/>
    <w:rsid w:val="00F27CD5"/>
    <w:rsid w:val="00F618EC"/>
    <w:rsid w:val="00F6621A"/>
    <w:rsid w:val="00F93E69"/>
    <w:rsid w:val="00F9528E"/>
    <w:rsid w:val="00FF4F5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350ED3"/>
  <w14:defaultImageDpi w14:val="96"/>
  <w15:docId w15:val="{F561E119-1666-43F2-94EB-C612D6866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sz w:val="22"/>
        <w:szCs w:val="22"/>
        <w:lang w:val="sk-SK" w:eastAsia="sk-SK" w:bidi="ar-SA"/>
      </w:rPr>
    </w:rPrDefault>
    <w:pPrDefault>
      <w:pPr>
        <w:spacing w:after="200" w:line="276" w:lineRule="auto"/>
      </w:pPr>
    </w:pPrDefault>
  </w:docDefaults>
  <w:latentStyles w:defLockedState="0" w:defUIPriority="99" w:defSemiHidden="0" w:defUnhideWhenUsed="0" w:defQFormat="0" w:count="375">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E266D6"/>
    <w:pPr>
      <w:widowControl w:val="0"/>
      <w:adjustRightInd w:val="0"/>
      <w:spacing w:after="0" w:line="240" w:lineRule="auto"/>
    </w:pPr>
    <w:rPr>
      <w:rFonts w:ascii="Times New Roman" w:hAnsi="Times New Roman" w:cs="Times New Roman"/>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E266D6"/>
    <w:rPr>
      <w:rFonts w:ascii="Times New Roman" w:hAnsi="Times New Roman"/>
      <w:color w:val="808080"/>
    </w:rPr>
  </w:style>
  <w:style w:type="paragraph" w:styleId="Textbubliny">
    <w:name w:val="Balloon Text"/>
    <w:basedOn w:val="Normlny"/>
    <w:link w:val="TextbublinyChar"/>
    <w:uiPriority w:val="99"/>
    <w:semiHidden/>
    <w:unhideWhenUsed/>
    <w:rsid w:val="00E266D6"/>
    <w:rPr>
      <w:rFonts w:ascii="Tahoma" w:hAnsi="Tahoma" w:cs="Tahoma"/>
      <w:sz w:val="16"/>
      <w:szCs w:val="16"/>
    </w:rPr>
  </w:style>
  <w:style w:type="character" w:styleId="Odkaznakomentr">
    <w:name w:val="annotation reference"/>
    <w:basedOn w:val="Predvolenpsmoodseku"/>
    <w:uiPriority w:val="99"/>
    <w:semiHidden/>
    <w:unhideWhenUsed/>
    <w:rsid w:val="007D62CB"/>
    <w:rPr>
      <w:sz w:val="16"/>
      <w:szCs w:val="16"/>
    </w:rPr>
  </w:style>
  <w:style w:type="character" w:customStyle="1" w:styleId="TextbublinyChar">
    <w:name w:val="Text bubliny Char"/>
    <w:basedOn w:val="Predvolenpsmoodseku"/>
    <w:link w:val="Textbubliny"/>
    <w:uiPriority w:val="99"/>
    <w:semiHidden/>
    <w:locked/>
    <w:rsid w:val="00E266D6"/>
    <w:rPr>
      <w:rFonts w:ascii="Tahoma" w:hAnsi="Tahoma" w:cs="Tahoma"/>
      <w:sz w:val="16"/>
      <w:szCs w:val="16"/>
      <w:lang w:val="sk-SK" w:eastAsia="sk-SK"/>
    </w:rPr>
  </w:style>
  <w:style w:type="paragraph" w:styleId="Textkomentra">
    <w:name w:val="annotation text"/>
    <w:basedOn w:val="Normlny"/>
    <w:link w:val="TextkomentraChar"/>
    <w:uiPriority w:val="99"/>
    <w:semiHidden/>
    <w:unhideWhenUsed/>
    <w:rsid w:val="007D62CB"/>
    <w:rPr>
      <w:sz w:val="20"/>
      <w:szCs w:val="20"/>
    </w:rPr>
  </w:style>
  <w:style w:type="character" w:customStyle="1" w:styleId="TextkomentraChar">
    <w:name w:val="Text komentára Char"/>
    <w:basedOn w:val="Predvolenpsmoodseku"/>
    <w:link w:val="Textkomentra"/>
    <w:uiPriority w:val="99"/>
    <w:semiHidden/>
    <w:rsid w:val="007D62CB"/>
    <w:rPr>
      <w:rFonts w:ascii="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7D62CB"/>
    <w:rPr>
      <w:b/>
      <w:bCs/>
    </w:rPr>
  </w:style>
  <w:style w:type="character" w:customStyle="1" w:styleId="PredmetkomentraChar">
    <w:name w:val="Predmet komentára Char"/>
    <w:basedOn w:val="TextkomentraChar"/>
    <w:link w:val="Predmetkomentra"/>
    <w:uiPriority w:val="99"/>
    <w:semiHidden/>
    <w:rsid w:val="007D62CB"/>
    <w:rPr>
      <w:rFonts w:ascii="Times New Roman" w:hAnsi="Times New Roman" w:cs="Times New Roman"/>
      <w:b/>
      <w:bCs/>
      <w:sz w:val="20"/>
      <w:szCs w:val="20"/>
    </w:rPr>
  </w:style>
  <w:style w:type="character" w:styleId="Hypertextovprepojenie">
    <w:name w:val="Hyperlink"/>
    <w:basedOn w:val="Predvolenpsmoodseku"/>
    <w:uiPriority w:val="99"/>
    <w:unhideWhenUsed/>
    <w:rsid w:val="004D7A15"/>
    <w:rPr>
      <w:color w:val="0000FF" w:themeColor="hyperlink"/>
      <w:u w:val="single"/>
    </w:rPr>
  </w:style>
  <w:style w:type="paragraph" w:styleId="Normlnywebov">
    <w:name w:val="Normal (Web)"/>
    <w:basedOn w:val="Normlny"/>
    <w:uiPriority w:val="99"/>
    <w:semiHidden/>
    <w:unhideWhenUsed/>
    <w:rsid w:val="006734B1"/>
    <w:pPr>
      <w:widowControl/>
      <w:adjustRightInd/>
      <w:spacing w:before="100" w:beforeAutospacing="1" w:after="100" w:afterAutospacing="1"/>
    </w:pPr>
  </w:style>
  <w:style w:type="character" w:styleId="Vrazn">
    <w:name w:val="Strong"/>
    <w:basedOn w:val="Predvolenpsmoodseku"/>
    <w:uiPriority w:val="22"/>
    <w:qFormat/>
    <w:locked/>
    <w:rsid w:val="00C22CD9"/>
    <w:rPr>
      <w:b/>
      <w:bCs/>
    </w:rPr>
  </w:style>
  <w:style w:type="paragraph" w:styleId="Revzia">
    <w:name w:val="Revision"/>
    <w:hidden/>
    <w:uiPriority w:val="99"/>
    <w:semiHidden/>
    <w:locked/>
    <w:rsid w:val="006C7F83"/>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1892474">
      <w:bodyDiv w:val="1"/>
      <w:marLeft w:val="0"/>
      <w:marRight w:val="0"/>
      <w:marTop w:val="0"/>
      <w:marBottom w:val="0"/>
      <w:divBdr>
        <w:top w:val="none" w:sz="0" w:space="0" w:color="auto"/>
        <w:left w:val="none" w:sz="0" w:space="0" w:color="auto"/>
        <w:bottom w:val="none" w:sz="0" w:space="0" w:color="auto"/>
        <w:right w:val="none" w:sz="0" w:space="0" w:color="auto"/>
      </w:divBdr>
      <w:divsChild>
        <w:div w:id="832143317">
          <w:marLeft w:val="0"/>
          <w:marRight w:val="0"/>
          <w:marTop w:val="0"/>
          <w:marBottom w:val="0"/>
          <w:divBdr>
            <w:top w:val="none" w:sz="0" w:space="0" w:color="auto"/>
            <w:left w:val="none" w:sz="0" w:space="0" w:color="auto"/>
            <w:bottom w:val="none" w:sz="0" w:space="0" w:color="auto"/>
            <w:right w:val="none" w:sz="0" w:space="0" w:color="auto"/>
          </w:divBdr>
          <w:divsChild>
            <w:div w:id="171180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Správa o účasti verejnosti"/>
    <f:field ref="objsubject" par="" edit="true" text="Správa o účasti verejnosti"/>
    <f:field ref="objcreatedby" par="" text="Administrator, System"/>
    <f:field ref="objcreatedat" par="" text="24.5.2021 9:21:07"/>
    <f:field ref="objchangedby" par="" text="Administrator, System"/>
    <f:field ref="objmodifiedat" par="" text="24.5.2021 9:21:09"/>
    <f:field ref="doc_FSCFOLIO_1_1001_FieldDocumentNumber" par="" text=""/>
    <f:field ref="doc_FSCFOLIO_1_1001_FieldSubject" par="" edit="true" text="Správa o účasti verejnosti"/>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0C18E88F-5C1A-406B-B8B0-E9A5CEA38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181</Words>
  <Characters>1036</Characters>
  <Application>Microsoft Office Word</Application>
  <DocSecurity>0</DocSecurity>
  <Lines>8</Lines>
  <Paragraphs>2</Paragraphs>
  <ScaleCrop>false</ScaleCrop>
  <HeadingPairs>
    <vt:vector size="4" baseType="variant">
      <vt:variant>
        <vt:lpstr>Názov</vt:lpstr>
      </vt:variant>
      <vt:variant>
        <vt:i4>1</vt:i4>
      </vt:variant>
      <vt:variant>
        <vt:lpstr>Title</vt:lpstr>
      </vt:variant>
      <vt:variant>
        <vt:i4>1</vt:i4>
      </vt:variant>
    </vt:vector>
  </HeadingPairs>
  <TitlesOfParts>
    <vt:vector size="2" baseType="lpstr">
      <vt:lpstr/>
      <vt:lpstr/>
    </vt:vector>
  </TitlesOfParts>
  <Company>Abyss</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ms.slx.P.fscsrv</dc:creator>
  <cp:lastModifiedBy>Erik Jančík</cp:lastModifiedBy>
  <cp:revision>23</cp:revision>
  <dcterms:created xsi:type="dcterms:W3CDTF">2022-06-16T10:49:00Z</dcterms:created>
  <dcterms:modified xsi:type="dcterms:W3CDTF">2026-10-19T09:34:00Z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typpredpis">
    <vt:lpwstr>Vyhláška</vt:lpwstr>
  </property>
  <property fmtid="{D5CDD505-2E9C-101B-9397-08002B2CF9AE}" pid="3" name="FSC#SKEDITIONSLOVLEX@103.510:stavpredpis">
    <vt:lpwstr>Pred rokovaním</vt:lpwstr>
  </property>
  <property fmtid="{D5CDD505-2E9C-101B-9397-08002B2CF9AE}" pid="4" name="FSC#SKEDITIONSLOVLEX@103.510:povodpredpis">
    <vt:lpwstr>Slovlex (eLeg)</vt:lpwstr>
  </property>
  <property fmtid="{D5CDD505-2E9C-101B-9397-08002B2CF9AE}" pid="5" name="FSC#SKEDITIONSLOVLEX@103.510:legoblast">
    <vt:lpwstr>Energetika a priemysel_x000d_
Finančné právo_x000d_
Správne právo</vt:lpwstr>
  </property>
  <property fmtid="{D5CDD505-2E9C-101B-9397-08002B2CF9AE}" pid="6" name="FSC#SKEDITIONSLOVLEX@103.510:uzemplat">
    <vt:lpwstr/>
  </property>
  <property fmtid="{D5CDD505-2E9C-101B-9397-08002B2CF9AE}" pid="7" name="FSC#SKEDITIONSLOVLEX@103.510:vztahypredpis">
    <vt:lpwstr/>
  </property>
  <property fmtid="{D5CDD505-2E9C-101B-9397-08002B2CF9AE}" pid="8" name="FSC#SKEDITIONSLOVLEX@103.510:predkladatel">
    <vt:lpwstr>Mgr. Erik Jančík</vt:lpwstr>
  </property>
  <property fmtid="{D5CDD505-2E9C-101B-9397-08002B2CF9AE}" pid="9" name="FSC#SKEDITIONSLOVLEX@103.510:zodppredkladatel">
    <vt:lpwstr>Ing. Andrej Juris</vt:lpwstr>
  </property>
  <property fmtid="{D5CDD505-2E9C-101B-9397-08002B2CF9AE}" pid="10" name="FSC#SKEDITIONSLOVLEX@103.510:dalsipredkladatel">
    <vt:lpwstr/>
  </property>
  <property fmtid="{D5CDD505-2E9C-101B-9397-08002B2CF9AE}" pid="11" name="FSC#SKEDITIONSLOVLEX@103.510:nazovpredpis">
    <vt:lpwstr>, ktorou sa mení a dopĺňa vyhláška Úradu pre reguláciu sieťových odvetví č. 248/2016 Z. z., ktorou sa ustanovuje cenová regulácia v tepelnej energetike v znení vyhlášky č. 205/2018 Z. z. </vt:lpwstr>
  </property>
  <property fmtid="{D5CDD505-2E9C-101B-9397-08002B2CF9AE}" pid="12" name="FSC#SKEDITIONSLOVLEX@103.510:cislopredpis">
    <vt:lpwstr/>
  </property>
  <property fmtid="{D5CDD505-2E9C-101B-9397-08002B2CF9AE}" pid="13" name="FSC#SKEDITIONSLOVLEX@103.510:zodpinstitucia">
    <vt:lpwstr>Úrad pre reguláciu sieťových odvetví</vt:lpwstr>
  </property>
  <property fmtid="{D5CDD505-2E9C-101B-9397-08002B2CF9AE}" pid="14" name="FSC#SKEDITIONSLOVLEX@103.510:pripomienkovatelia">
    <vt:lpwstr/>
  </property>
  <property fmtid="{D5CDD505-2E9C-101B-9397-08002B2CF9AE}" pid="15" name="FSC#SKEDITIONSLOVLEX@103.510:autorpredpis">
    <vt:lpwstr/>
  </property>
  <property fmtid="{D5CDD505-2E9C-101B-9397-08002B2CF9AE}" pid="16" name="FSC#SKEDITIONSLOVLEX@103.510:podnetpredpis">
    <vt:lpwstr>Iniciatívny materiál</vt:lpwstr>
  </property>
  <property fmtid="{D5CDD505-2E9C-101B-9397-08002B2CF9AE}" pid="17" name="FSC#SKEDITIONSLOVLEX@103.510:plnynazovpredpis">
    <vt:lpwstr> Vyhláška Úradu pre reguláciu sieťových odvetví, ktorou sa mení a dopĺňa vyhláška Úradu pre reguláciu sieťových odvetví č. 248/2016 Z. z., ktorou sa ustanovuje cenová regulácia v tepelnej energetike v znení vyhlášky č. 205/2018 Z. z. </vt:lpwstr>
  </property>
  <property fmtid="{D5CDD505-2E9C-101B-9397-08002B2CF9AE}" pid="18" name="FSC#SKEDITIONSLOVLEX@103.510:rezortcislopredpis">
    <vt:lpwstr>14712/2021/BA</vt:lpwstr>
  </property>
  <property fmtid="{D5CDD505-2E9C-101B-9397-08002B2CF9AE}" pid="19" name="FSC#SKEDITIONSLOVLEX@103.510:citaciapredpis">
    <vt:lpwstr/>
  </property>
  <property fmtid="{D5CDD505-2E9C-101B-9397-08002B2CF9AE}" pid="20" name="FSC#SKEDITIONSLOVLEX@103.510:spiscislouv">
    <vt:lpwstr/>
  </property>
  <property fmtid="{D5CDD505-2E9C-101B-9397-08002B2CF9AE}" pid="21" name="FSC#SKEDITIONSLOVLEX@103.510:datumschvalpredpis">
    <vt:lpwstr/>
  </property>
  <property fmtid="{D5CDD505-2E9C-101B-9397-08002B2CF9AE}" pid="22" name="FSC#SKEDITIONSLOVLEX@103.510:platneod">
    <vt:lpwstr/>
  </property>
  <property fmtid="{D5CDD505-2E9C-101B-9397-08002B2CF9AE}" pid="23" name="FSC#SKEDITIONSLOVLEX@103.510:platnedo">
    <vt:lpwstr/>
  </property>
  <property fmtid="{D5CDD505-2E9C-101B-9397-08002B2CF9AE}" pid="24" name="FSC#SKEDITIONSLOVLEX@103.510:ucinnostod">
    <vt:lpwstr/>
  </property>
  <property fmtid="{D5CDD505-2E9C-101B-9397-08002B2CF9AE}" pid="25" name="FSC#SKEDITIONSLOVLEX@103.510:ucinnostdo">
    <vt:lpwstr/>
  </property>
  <property fmtid="{D5CDD505-2E9C-101B-9397-08002B2CF9AE}" pid="26" name="FSC#SKEDITIONSLOVLEX@103.510:datumplatnosti">
    <vt:lpwstr/>
  </property>
  <property fmtid="{D5CDD505-2E9C-101B-9397-08002B2CF9AE}" pid="27" name="FSC#SKEDITIONSLOVLEX@103.510:cislolp">
    <vt:lpwstr>LP/2021/262</vt:lpwstr>
  </property>
  <property fmtid="{D5CDD505-2E9C-101B-9397-08002B2CF9AE}" pid="28" name="FSC#SKEDITIONSLOVLEX@103.510:typsprievdok">
    <vt:lpwstr>Správa o účasti verejnosti</vt:lpwstr>
  </property>
  <property fmtid="{D5CDD505-2E9C-101B-9397-08002B2CF9AE}" pid="29" name="FSC#SKEDITIONSLOVLEX@103.510:cislopartlac">
    <vt:lpwstr/>
  </property>
  <property fmtid="{D5CDD505-2E9C-101B-9397-08002B2CF9AE}" pid="30" name="FSC#SKEDITIONSLOVLEX@103.510:AttrStrListDocPropUcelPredmetZmluvy">
    <vt:lpwstr/>
  </property>
  <property fmtid="{D5CDD505-2E9C-101B-9397-08002B2CF9AE}" pid="31" name="FSC#SKEDITIONSLOVLEX@103.510:AttrStrListDocPropUpravaPravFOPRO">
    <vt:lpwstr/>
  </property>
  <property fmtid="{D5CDD505-2E9C-101B-9397-08002B2CF9AE}" pid="32" name="FSC#SKEDITIONSLOVLEX@103.510:AttrStrListDocPropUpravaPredmetuZmluvy">
    <vt:lpwstr/>
  </property>
  <property fmtid="{D5CDD505-2E9C-101B-9397-08002B2CF9AE}" pid="33" name="FSC#SKEDITIONSLOVLEX@103.510:AttrStrListDocPropKategoriaZmluvy74">
    <vt:lpwstr/>
  </property>
  <property fmtid="{D5CDD505-2E9C-101B-9397-08002B2CF9AE}" pid="34" name="FSC#SKEDITIONSLOVLEX@103.510:AttrStrListDocPropKategoriaZmluvy75">
    <vt:lpwstr/>
  </property>
  <property fmtid="{D5CDD505-2E9C-101B-9397-08002B2CF9AE}" pid="35" name="FSC#SKEDITIONSLOVLEX@103.510:AttrStrListDocPropDopadyPrijatiaZmluvy">
    <vt:lpwstr/>
  </property>
  <property fmtid="{D5CDD505-2E9C-101B-9397-08002B2CF9AE}" pid="36" name="FSC#SKEDITIONSLOVLEX@103.510:AttrStrListDocPropProblematikaPPa">
    <vt:lpwstr>nie je upravený v práve Európskej únie</vt:lpwstr>
  </property>
  <property fmtid="{D5CDD505-2E9C-101B-9397-08002B2CF9AE}" pid="37" name="FSC#SKEDITIONSLOVLEX@103.510:AttrStrListDocPropPrimarnePravoEU">
    <vt:lpwstr/>
  </property>
  <property fmtid="{D5CDD505-2E9C-101B-9397-08002B2CF9AE}" pid="38" name="FSC#SKEDITIONSLOVLEX@103.510:AttrStrListDocPropSekundarneLegPravoPO">
    <vt:lpwstr/>
  </property>
  <property fmtid="{D5CDD505-2E9C-101B-9397-08002B2CF9AE}" pid="39" name="FSC#SKEDITIONSLOVLEX@103.510:AttrStrListDocPropSekundarneNelegPravoPO">
    <vt:lpwstr/>
  </property>
  <property fmtid="{D5CDD505-2E9C-101B-9397-08002B2CF9AE}" pid="40" name="FSC#SKEDITIONSLOVLEX@103.510:AttrStrListDocPropSekundarneLegPravoDO">
    <vt:lpwstr/>
  </property>
  <property fmtid="{D5CDD505-2E9C-101B-9397-08002B2CF9AE}" pid="41" name="FSC#SKEDITIONSLOVLEX@103.510:AttrStrListDocPropProblematikaPPb">
    <vt:lpwstr/>
  </property>
  <property fmtid="{D5CDD505-2E9C-101B-9397-08002B2CF9AE}" pid="42" name="FSC#SKEDITIONSLOVLEX@103.510:AttrStrListDocPropNazovPredpisuEU">
    <vt:lpwstr/>
  </property>
  <property fmtid="{D5CDD505-2E9C-101B-9397-08002B2CF9AE}" pid="43" name="FSC#SKEDITIONSLOVLEX@103.510:AttrStrListDocPropLehotaPrebratieSmernice">
    <vt:lpwstr/>
  </property>
  <property fmtid="{D5CDD505-2E9C-101B-9397-08002B2CF9AE}" pid="44" name="FSC#SKEDITIONSLOVLEX@103.510:AttrStrListDocPropLehotaNaPredlozenie">
    <vt:lpwstr/>
  </property>
  <property fmtid="{D5CDD505-2E9C-101B-9397-08002B2CF9AE}" pid="45" name="FSC#SKEDITIONSLOVLEX@103.510:AttrStrListDocPropInfoZaciatokKonania">
    <vt:lpwstr/>
  </property>
  <property fmtid="{D5CDD505-2E9C-101B-9397-08002B2CF9AE}" pid="46" name="FSC#SKEDITIONSLOVLEX@103.510:AttrStrListDocPropInfoUzPreberanePP">
    <vt:lpwstr/>
  </property>
  <property fmtid="{D5CDD505-2E9C-101B-9397-08002B2CF9AE}" pid="47" name="FSC#SKEDITIONSLOVLEX@103.510:AttrStrListDocPropStupenZlucitelnostiPP">
    <vt:lpwstr>úplne</vt:lpwstr>
  </property>
  <property fmtid="{D5CDD505-2E9C-101B-9397-08002B2CF9AE}" pid="48" name="FSC#SKEDITIONSLOVLEX@103.510:AttrStrListDocPropGestorSpolupRezorty">
    <vt:lpwstr/>
  </property>
  <property fmtid="{D5CDD505-2E9C-101B-9397-08002B2CF9AE}" pid="49" name="FSC#SKEDITIONSLOVLEX@103.510:AttrDateDocPropZaciatokPKK">
    <vt:lpwstr>1. 3. 2021</vt:lpwstr>
  </property>
  <property fmtid="{D5CDD505-2E9C-101B-9397-08002B2CF9AE}" pid="50" name="FSC#SKEDITIONSLOVLEX@103.510:AttrDateDocPropUkonceniePKK">
    <vt:lpwstr>16. 3. 2021</vt:lpwstr>
  </property>
  <property fmtid="{D5CDD505-2E9C-101B-9397-08002B2CF9AE}" pid="51" name="FSC#SKEDITIONSLOVLEX@103.510:AttrStrDocPropVplyvRozpocetVS">
    <vt:lpwstr>Žiadne</vt:lpwstr>
  </property>
  <property fmtid="{D5CDD505-2E9C-101B-9397-08002B2CF9AE}" pid="52" name="FSC#SKEDITIONSLOVLEX@103.510:AttrStrDocPropVplyvPodnikatelskeProstr">
    <vt:lpwstr>Žiadne</vt:lpwstr>
  </property>
  <property fmtid="{D5CDD505-2E9C-101B-9397-08002B2CF9AE}" pid="53" name="FSC#SKEDITIONSLOVLEX@103.510:AttrStrDocPropVplyvSocialny">
    <vt:lpwstr>Žiadne</vt:lpwstr>
  </property>
  <property fmtid="{D5CDD505-2E9C-101B-9397-08002B2CF9AE}" pid="54" name="FSC#SKEDITIONSLOVLEX@103.510:AttrStrDocPropVplyvNaZivotProstr">
    <vt:lpwstr>Žiadne</vt:lpwstr>
  </property>
  <property fmtid="{D5CDD505-2E9C-101B-9397-08002B2CF9AE}" pid="55" name="FSC#SKEDITIONSLOVLEX@103.510:AttrStrDocPropVplyvNaInformatizaciu">
    <vt:lpwstr>Žiadne</vt:lpwstr>
  </property>
  <property fmtid="{D5CDD505-2E9C-101B-9397-08002B2CF9AE}" pid="56" name="FSC#SKEDITIONSLOVLEX@103.510:AttrStrListDocPropPoznamkaVplyv">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57" name="FSC#SKEDITIONSLOVLEX@103.510:AttrStrListDocPropAltRiesenia">
    <vt:lpwstr>Alternatívou je nulový variant, to je neprijatie návrhu novely vyhlášky. Neprijatie návrhu vyhlášky by znamenalo predovšetkým absenciu aktualizovanej právnej úpravy vykonávania cenovej regulácie počas predĺženého regulačného obdobia do 31. 12. 2022. Prija</vt:lpwstr>
  </property>
  <property fmtid="{D5CDD505-2E9C-101B-9397-08002B2CF9AE}" pid="58" name="FSC#SKEDITIONSLOVLEX@103.510:AttrStrListDocPropStanoviskoGest">
    <vt:lpwstr/>
  </property>
  <property fmtid="{D5CDD505-2E9C-101B-9397-08002B2CF9AE}" pid="59" name="FSC#SKEDITIONSLOVLEX@103.510:AttrStrListDocPropTextKomunike">
    <vt:lpwstr/>
  </property>
  <property fmtid="{D5CDD505-2E9C-101B-9397-08002B2CF9AE}" pid="60" name="FSC#SKEDITIONSLOVLEX@103.510:AttrStrListDocPropUznesenieCastA">
    <vt:lpwstr/>
  </property>
  <property fmtid="{D5CDD505-2E9C-101B-9397-08002B2CF9AE}" pid="61" name="FSC#SKEDITIONSLOVLEX@103.510:AttrStrListDocPropUznesenieZodpovednyA1">
    <vt:lpwstr/>
  </property>
  <property fmtid="{D5CDD505-2E9C-101B-9397-08002B2CF9AE}" pid="62" name="FSC#SKEDITIONSLOVLEX@103.510:AttrStrListDocPropUznesenieTextA1">
    <vt:lpwstr/>
  </property>
  <property fmtid="{D5CDD505-2E9C-101B-9397-08002B2CF9AE}" pid="63" name="FSC#SKEDITIONSLOVLEX@103.510:AttrStrListDocPropUznesenieTerminA1">
    <vt:lpwstr/>
  </property>
  <property fmtid="{D5CDD505-2E9C-101B-9397-08002B2CF9AE}" pid="64" name="FSC#SKEDITIONSLOVLEX@103.510:AttrStrListDocPropUznesenieBODA1">
    <vt:lpwstr/>
  </property>
  <property fmtid="{D5CDD505-2E9C-101B-9397-08002B2CF9AE}" pid="65" name="FSC#SKEDITIONSLOVLEX@103.510:AttrStrListDocPropUznesenieZodpovednyA2">
    <vt:lpwstr/>
  </property>
  <property fmtid="{D5CDD505-2E9C-101B-9397-08002B2CF9AE}" pid="66" name="FSC#SKEDITIONSLOVLEX@103.510:AttrStrListDocPropUznesenieTextA2">
    <vt:lpwstr/>
  </property>
  <property fmtid="{D5CDD505-2E9C-101B-9397-08002B2CF9AE}" pid="67" name="FSC#SKEDITIONSLOVLEX@103.510:AttrStrListDocPropUznesenieTerminA2">
    <vt:lpwstr/>
  </property>
  <property fmtid="{D5CDD505-2E9C-101B-9397-08002B2CF9AE}" pid="68" name="FSC#SKEDITIONSLOVLEX@103.510:AttrStrListDocPropUznesenieBODA3">
    <vt:lpwstr/>
  </property>
  <property fmtid="{D5CDD505-2E9C-101B-9397-08002B2CF9AE}" pid="69" name="FSC#SKEDITIONSLOVLEX@103.510:AttrStrListDocPropUznesenieZodpovednyA3">
    <vt:lpwstr/>
  </property>
  <property fmtid="{D5CDD505-2E9C-101B-9397-08002B2CF9AE}" pid="70" name="FSC#SKEDITIONSLOVLEX@103.510:AttrStrListDocPropUznesenieTextA3">
    <vt:lpwstr/>
  </property>
  <property fmtid="{D5CDD505-2E9C-101B-9397-08002B2CF9AE}" pid="71" name="FSC#SKEDITIONSLOVLEX@103.510:AttrStrListDocPropUznesenieTerminA3">
    <vt:lpwstr/>
  </property>
  <property fmtid="{D5CDD505-2E9C-101B-9397-08002B2CF9AE}" pid="72" name="FSC#SKEDITIONSLOVLEX@103.510:AttrStrListDocPropUznesenieBODA4">
    <vt:lpwstr/>
  </property>
  <property fmtid="{D5CDD505-2E9C-101B-9397-08002B2CF9AE}" pid="73" name="FSC#SKEDITIONSLOVLEX@103.510:AttrStrListDocPropUznesenieZodpovednyA4">
    <vt:lpwstr/>
  </property>
  <property fmtid="{D5CDD505-2E9C-101B-9397-08002B2CF9AE}" pid="74" name="FSC#SKEDITIONSLOVLEX@103.510:AttrStrListDocPropUznesenieTextA4">
    <vt:lpwstr/>
  </property>
  <property fmtid="{D5CDD505-2E9C-101B-9397-08002B2CF9AE}" pid="75" name="FSC#SKEDITIONSLOVLEX@103.510:AttrStrListDocPropUznesenieTerminA4">
    <vt:lpwstr/>
  </property>
  <property fmtid="{D5CDD505-2E9C-101B-9397-08002B2CF9AE}" pid="76" name="FSC#SKEDITIONSLOVLEX@103.510:AttrStrListDocPropUznesenieCastB">
    <vt:lpwstr/>
  </property>
  <property fmtid="{D5CDD505-2E9C-101B-9397-08002B2CF9AE}" pid="77" name="FSC#SKEDITIONSLOVLEX@103.510:AttrStrListDocPropUznesenieBODB1">
    <vt:lpwstr/>
  </property>
  <property fmtid="{D5CDD505-2E9C-101B-9397-08002B2CF9AE}" pid="78" name="FSC#SKEDITIONSLOVLEX@103.510:AttrStrListDocPropUznesenieZodpovednyB1">
    <vt:lpwstr/>
  </property>
  <property fmtid="{D5CDD505-2E9C-101B-9397-08002B2CF9AE}" pid="79" name="FSC#SKEDITIONSLOVLEX@103.510:AttrStrListDocPropUznesenieTextB1">
    <vt:lpwstr/>
  </property>
  <property fmtid="{D5CDD505-2E9C-101B-9397-08002B2CF9AE}" pid="80" name="FSC#SKEDITIONSLOVLEX@103.510:AttrStrListDocPropUznesenieTerminB1">
    <vt:lpwstr/>
  </property>
  <property fmtid="{D5CDD505-2E9C-101B-9397-08002B2CF9AE}" pid="81" name="FSC#SKEDITIONSLOVLEX@103.510:AttrStrListDocPropUznesenieBODB2">
    <vt:lpwstr/>
  </property>
  <property fmtid="{D5CDD505-2E9C-101B-9397-08002B2CF9AE}" pid="82" name="FSC#SKEDITIONSLOVLEX@103.510:AttrStrListDocPropUznesenieZodpovednyB2">
    <vt:lpwstr/>
  </property>
  <property fmtid="{D5CDD505-2E9C-101B-9397-08002B2CF9AE}" pid="83" name="FSC#SKEDITIONSLOVLEX@103.510:AttrStrListDocPropUznesenieTextB2">
    <vt:lpwstr/>
  </property>
  <property fmtid="{D5CDD505-2E9C-101B-9397-08002B2CF9AE}" pid="84" name="FSC#SKEDITIONSLOVLEX@103.510:AttrStrListDocPropUznesenieTerminB2">
    <vt:lpwstr/>
  </property>
  <property fmtid="{D5CDD505-2E9C-101B-9397-08002B2CF9AE}" pid="85" name="FSC#SKEDITIONSLOVLEX@103.510:AttrStrListDocPropUznesenieBODB3">
    <vt:lpwstr/>
  </property>
  <property fmtid="{D5CDD505-2E9C-101B-9397-08002B2CF9AE}" pid="86" name="FSC#SKEDITIONSLOVLEX@103.510:AttrStrListDocPropUznesenieZodpovednyB3">
    <vt:lpwstr/>
  </property>
  <property fmtid="{D5CDD505-2E9C-101B-9397-08002B2CF9AE}" pid="87" name="FSC#SKEDITIONSLOVLEX@103.510:AttrStrListDocPropUznesenieTextB3">
    <vt:lpwstr/>
  </property>
  <property fmtid="{D5CDD505-2E9C-101B-9397-08002B2CF9AE}" pid="88" name="FSC#SKEDITIONSLOVLEX@103.510:AttrStrListDocPropUznesenieTerminB3">
    <vt:lpwstr/>
  </property>
  <property fmtid="{D5CDD505-2E9C-101B-9397-08002B2CF9AE}" pid="89" name="FSC#SKEDITIONSLOVLEX@103.510:AttrStrListDocPropUznesenieBODB4">
    <vt:lpwstr/>
  </property>
  <property fmtid="{D5CDD505-2E9C-101B-9397-08002B2CF9AE}" pid="90" name="FSC#SKEDITIONSLOVLEX@103.510:AttrStrListDocPropUznesenieZodpovednyB4">
    <vt:lpwstr/>
  </property>
  <property fmtid="{D5CDD505-2E9C-101B-9397-08002B2CF9AE}" pid="91" name="FSC#SKEDITIONSLOVLEX@103.510:AttrStrListDocPropUznesenieTextB4">
    <vt:lpwstr/>
  </property>
  <property fmtid="{D5CDD505-2E9C-101B-9397-08002B2CF9AE}" pid="92" name="FSC#SKEDITIONSLOVLEX@103.510:AttrStrListDocPropUznesenieTerminB4">
    <vt:lpwstr/>
  </property>
  <property fmtid="{D5CDD505-2E9C-101B-9397-08002B2CF9AE}" pid="93" name="FSC#SKEDITIONSLOVLEX@103.510:AttrStrListDocPropUznesenieCastC">
    <vt:lpwstr/>
  </property>
  <property fmtid="{D5CDD505-2E9C-101B-9397-08002B2CF9AE}" pid="94" name="FSC#SKEDITIONSLOVLEX@103.510:AttrStrListDocPropUznesenieBODC1">
    <vt:lpwstr/>
  </property>
  <property fmtid="{D5CDD505-2E9C-101B-9397-08002B2CF9AE}" pid="95" name="FSC#SKEDITIONSLOVLEX@103.510:AttrStrListDocPropUznesenieZodpovednyC1">
    <vt:lpwstr/>
  </property>
  <property fmtid="{D5CDD505-2E9C-101B-9397-08002B2CF9AE}" pid="96" name="FSC#SKEDITIONSLOVLEX@103.510:AttrStrListDocPropUznesenieTextC1">
    <vt:lpwstr/>
  </property>
  <property fmtid="{D5CDD505-2E9C-101B-9397-08002B2CF9AE}" pid="97" name="FSC#SKEDITIONSLOVLEX@103.510:AttrStrListDocPropUznesenieTerminC1">
    <vt:lpwstr/>
  </property>
  <property fmtid="{D5CDD505-2E9C-101B-9397-08002B2CF9AE}" pid="98" name="FSC#SKEDITIONSLOVLEX@103.510:AttrStrListDocPropUznesenieBODC2">
    <vt:lpwstr/>
  </property>
  <property fmtid="{D5CDD505-2E9C-101B-9397-08002B2CF9AE}" pid="99" name="FSC#SKEDITIONSLOVLEX@103.510:AttrStrListDocPropUznesenieZodpovednyC2">
    <vt:lpwstr/>
  </property>
  <property fmtid="{D5CDD505-2E9C-101B-9397-08002B2CF9AE}" pid="100" name="FSC#SKEDITIONSLOVLEX@103.510:AttrStrListDocPropUznesenieTextC2">
    <vt:lpwstr/>
  </property>
  <property fmtid="{D5CDD505-2E9C-101B-9397-08002B2CF9AE}" pid="101" name="FSC#SKEDITIONSLOVLEX@103.510:AttrStrListDocPropUznesenieTerminC2">
    <vt:lpwstr/>
  </property>
  <property fmtid="{D5CDD505-2E9C-101B-9397-08002B2CF9AE}" pid="102" name="FSC#SKEDITIONSLOVLEX@103.510:AttrStrListDocPropUznesenieBODC3">
    <vt:lpwstr/>
  </property>
  <property fmtid="{D5CDD505-2E9C-101B-9397-08002B2CF9AE}" pid="103" name="FSC#SKEDITIONSLOVLEX@103.510:AttrStrListDocPropUznesenieZodpovednyC3">
    <vt:lpwstr/>
  </property>
  <property fmtid="{D5CDD505-2E9C-101B-9397-08002B2CF9AE}" pid="104" name="FSC#SKEDITIONSLOVLEX@103.510:AttrStrListDocPropUznesenieTextC3">
    <vt:lpwstr/>
  </property>
  <property fmtid="{D5CDD505-2E9C-101B-9397-08002B2CF9AE}" pid="105" name="FSC#SKEDITIONSLOVLEX@103.510:AttrStrListDocPropUznesenieTerminC3">
    <vt:lpwstr/>
  </property>
  <property fmtid="{D5CDD505-2E9C-101B-9397-08002B2CF9AE}" pid="106" name="FSC#SKEDITIONSLOVLEX@103.510:AttrStrListDocPropUznesenieBODC4">
    <vt:lpwstr/>
  </property>
  <property fmtid="{D5CDD505-2E9C-101B-9397-08002B2CF9AE}" pid="107" name="FSC#SKEDITIONSLOVLEX@103.510:AttrStrListDocPropUznesenieZodpovednyC4">
    <vt:lpwstr/>
  </property>
  <property fmtid="{D5CDD505-2E9C-101B-9397-08002B2CF9AE}" pid="108" name="FSC#SKEDITIONSLOVLEX@103.510:AttrStrListDocPropUznesenieTextC4">
    <vt:lpwstr/>
  </property>
  <property fmtid="{D5CDD505-2E9C-101B-9397-08002B2CF9AE}" pid="109" name="FSC#SKEDITIONSLOVLEX@103.510:AttrStrListDocPropUznesenieTerminC4">
    <vt:lpwstr/>
  </property>
  <property fmtid="{D5CDD505-2E9C-101B-9397-08002B2CF9AE}" pid="110" name="FSC#SKEDITIONSLOVLEX@103.510:AttrStrListDocPropUznesenieCastD">
    <vt:lpwstr/>
  </property>
  <property fmtid="{D5CDD505-2E9C-101B-9397-08002B2CF9AE}" pid="111" name="FSC#SKEDITIONSLOVLEX@103.510:AttrStrListDocPropUznesenieBODD1">
    <vt:lpwstr/>
  </property>
  <property fmtid="{D5CDD505-2E9C-101B-9397-08002B2CF9AE}" pid="112" name="FSC#SKEDITIONSLOVLEX@103.510:AttrStrListDocPropUznesenieZodpovednyD1">
    <vt:lpwstr/>
  </property>
  <property fmtid="{D5CDD505-2E9C-101B-9397-08002B2CF9AE}" pid="113" name="FSC#SKEDITIONSLOVLEX@103.510:AttrStrListDocPropUznesenieTextD1">
    <vt:lpwstr/>
  </property>
  <property fmtid="{D5CDD505-2E9C-101B-9397-08002B2CF9AE}" pid="114" name="FSC#SKEDITIONSLOVLEX@103.510:AttrStrListDocPropUznesenieTerminD1">
    <vt:lpwstr/>
  </property>
  <property fmtid="{D5CDD505-2E9C-101B-9397-08002B2CF9AE}" pid="115" name="FSC#SKEDITIONSLOVLEX@103.510:AttrStrListDocPropUznesenieBODD2">
    <vt:lpwstr/>
  </property>
  <property fmtid="{D5CDD505-2E9C-101B-9397-08002B2CF9AE}" pid="116" name="FSC#SKEDITIONSLOVLEX@103.510:AttrStrListDocPropUznesenieZodpovednyD2">
    <vt:lpwstr/>
  </property>
  <property fmtid="{D5CDD505-2E9C-101B-9397-08002B2CF9AE}" pid="117" name="FSC#SKEDITIONSLOVLEX@103.510:AttrStrListDocPropUznesenieTextD2">
    <vt:lpwstr/>
  </property>
  <property fmtid="{D5CDD505-2E9C-101B-9397-08002B2CF9AE}" pid="118" name="FSC#SKEDITIONSLOVLEX@103.510:AttrStrListDocPropUznesenieTerminD2">
    <vt:lpwstr/>
  </property>
  <property fmtid="{D5CDD505-2E9C-101B-9397-08002B2CF9AE}" pid="119" name="FSC#SKEDITIONSLOVLEX@103.510:AttrStrListDocPropUznesenieBODD3">
    <vt:lpwstr/>
  </property>
  <property fmtid="{D5CDD505-2E9C-101B-9397-08002B2CF9AE}" pid="120" name="FSC#SKEDITIONSLOVLEX@103.510:AttrStrListDocPropUznesenieZodpovednyD3">
    <vt:lpwstr/>
  </property>
  <property fmtid="{D5CDD505-2E9C-101B-9397-08002B2CF9AE}" pid="121" name="FSC#SKEDITIONSLOVLEX@103.510:AttrStrListDocPropUznesenieTextD3">
    <vt:lpwstr/>
  </property>
  <property fmtid="{D5CDD505-2E9C-101B-9397-08002B2CF9AE}" pid="122" name="FSC#SKEDITIONSLOVLEX@103.510:AttrStrListDocPropUznesenieTerminD3">
    <vt:lpwstr/>
  </property>
  <property fmtid="{D5CDD505-2E9C-101B-9397-08002B2CF9AE}" pid="123" name="FSC#SKEDITIONSLOVLEX@103.510:AttrStrListDocPropUznesenieBODD4">
    <vt:lpwstr/>
  </property>
  <property fmtid="{D5CDD505-2E9C-101B-9397-08002B2CF9AE}" pid="124" name="FSC#SKEDITIONSLOVLEX@103.510:AttrStrListDocPropUznesenieZodpovednyD4">
    <vt:lpwstr/>
  </property>
  <property fmtid="{D5CDD505-2E9C-101B-9397-08002B2CF9AE}" pid="125" name="FSC#SKEDITIONSLOVLEX@103.510:AttrStrListDocPropUznesenieTextD4">
    <vt:lpwstr/>
  </property>
  <property fmtid="{D5CDD505-2E9C-101B-9397-08002B2CF9AE}" pid="126" name="FSC#SKEDITIONSLOVLEX@103.510:AttrStrListDocPropUznesenieTerminD4">
    <vt:lpwstr/>
  </property>
  <property fmtid="{D5CDD505-2E9C-101B-9397-08002B2CF9AE}" pid="127" name="FSC#SKEDITIONSLOVLEX@103.510:AttrStrListDocPropUznesenieVykonaju">
    <vt:lpwstr/>
  </property>
  <property fmtid="{D5CDD505-2E9C-101B-9397-08002B2CF9AE}" pid="128" name="FSC#SKEDITIONSLOVLEX@103.510:AttrStrListDocPropUznesenieNaVedomie">
    <vt:lpwstr/>
  </property>
  <property fmtid="{D5CDD505-2E9C-101B-9397-08002B2CF9AE}" pid="129" name="FSC#SKEDITIONSLOVLEX@103.510:funkciaPred">
    <vt:lpwstr/>
  </property>
  <property fmtid="{D5CDD505-2E9C-101B-9397-08002B2CF9AE}" pid="130" name="FSC#SKEDITIONSLOVLEX@103.510:funkciaZodpPred">
    <vt:lpwstr>Predseda úradu pre reguláciu sieťových odvetví</vt:lpwstr>
  </property>
  <property fmtid="{D5CDD505-2E9C-101B-9397-08002B2CF9AE}" pid="131" name="FSC#SKEDITIONSLOVLEX@103.510:funkciaDalsiPred">
    <vt:lpwstr/>
  </property>
  <property fmtid="{D5CDD505-2E9C-101B-9397-08002B2CF9AE}" pid="132" name="FSC#SKEDITIONSLOVLEX@103.510:predkladateliaObalSD">
    <vt:lpwstr>Ing. Andrej Juris_x000d_
Predseda úradu pre reguláciu sieťových odvetví</vt:lpwstr>
  </property>
  <property fmtid="{D5CDD505-2E9C-101B-9397-08002B2CF9AE}" pid="133" name="FSC#SKEDITIONSLOVLEX@103.510:AttrStrListDocPropTextVseobPrilohy">
    <vt:lpwstr/>
  </property>
  <property fmtid="{D5CDD505-2E9C-101B-9397-08002B2CF9AE}" pid="134" name="FSC#SKEDITIONSLOVLEX@103.510:AttrStrListDocPropTextPredklSpravy">
    <vt:lpwstr>&lt;p style="text-align: justify;"&gt;Úrad pre reguláciu sieťových odvetví predkladá do medzirezortného pripomienkového konania návrh vyhlášky Úradu pre reguláciu sieťových odvetví, ktorou sa mení a dopĺňa vyhláška Úradu pre reguláciu sieťových odvetví č. 248/2</vt:lpwstr>
  </property>
  <property fmtid="{D5CDD505-2E9C-101B-9397-08002B2CF9AE}" pid="135" name="FSC#COOSYSTEM@1.1:Container">
    <vt:lpwstr>COO.2145.1000.3.4377382</vt:lpwstr>
  </property>
  <property fmtid="{D5CDD505-2E9C-101B-9397-08002B2CF9AE}" pid="136" name="FSC#FSCFOLIO@1.1001:docpropproject">
    <vt:lpwstr/>
  </property>
  <property fmtid="{D5CDD505-2E9C-101B-9397-08002B2CF9AE}" pid="137" name="FSC#SKEDITIONSLOVLEX@103.510:spravaucastverej">
    <vt:lpwstr>&lt;p style="text-align: justify;"&gt;Verejnosť bola o&amp;nbsp;príprave návrhu vyhlášky informovaná prostredníctvom predbežnej informácie č. PI/2021/53 zverejnenej v&amp;nbsp;informačnom systéme verejnej správy Slov-Lex od 01.03.2021 s&amp;nbsp;termínom ukončenia pripomie</vt:lpwstr>
  </property>
  <property fmtid="{D5CDD505-2E9C-101B-9397-08002B2CF9AE}" pid="138" name="FSC#SKEDITIONSLOVLEX@103.510:cisloparlamenttlac">
    <vt:lpwstr/>
  </property>
  <property fmtid="{D5CDD505-2E9C-101B-9397-08002B2CF9AE}" pid="139" name="FSC#SKEDITIONSLOVLEX@103.510:nazovpredpis1">
    <vt:lpwstr/>
  </property>
  <property fmtid="{D5CDD505-2E9C-101B-9397-08002B2CF9AE}" pid="140" name="FSC#SKEDITIONSLOVLEX@103.510:nazovpredpis2">
    <vt:lpwstr/>
  </property>
  <property fmtid="{D5CDD505-2E9C-101B-9397-08002B2CF9AE}" pid="141" name="FSC#SKEDITIONSLOVLEX@103.510:nazovpredpis3">
    <vt:lpwstr/>
  </property>
  <property fmtid="{D5CDD505-2E9C-101B-9397-08002B2CF9AE}" pid="142" name="FSC#SKEDITIONSLOVLEX@103.510:plnynazovpredpis1">
    <vt:lpwstr/>
  </property>
  <property fmtid="{D5CDD505-2E9C-101B-9397-08002B2CF9AE}" pid="143" name="FSC#SKEDITIONSLOVLEX@103.510:plnynazovpredpis2">
    <vt:lpwstr/>
  </property>
  <property fmtid="{D5CDD505-2E9C-101B-9397-08002B2CF9AE}" pid="144" name="FSC#SKEDITIONSLOVLEX@103.510:plnynazovpredpis3">
    <vt:lpwstr/>
  </property>
  <property fmtid="{D5CDD505-2E9C-101B-9397-08002B2CF9AE}" pid="145" name="FSC#SKEDITIONSLOVLEX@103.510:funkciaPredAkuzativ">
    <vt:lpwstr/>
  </property>
  <property fmtid="{D5CDD505-2E9C-101B-9397-08002B2CF9AE}" pid="146" name="FSC#SKEDITIONSLOVLEX@103.510:funkciaPredDativ">
    <vt:lpwstr/>
  </property>
  <property fmtid="{D5CDD505-2E9C-101B-9397-08002B2CF9AE}" pid="147" name="FSC#SKEDITIONSLOVLEX@103.510:funkciaZodpPredAkuzativ">
    <vt:lpwstr>Predsedu úradu pre reguláciu sieťových odvetví</vt:lpwstr>
  </property>
  <property fmtid="{D5CDD505-2E9C-101B-9397-08002B2CF9AE}" pid="148" name="FSC#SKEDITIONSLOVLEX@103.510:funkciaZodpPredDativ">
    <vt:lpwstr>Predsedovi úradu pre reguláciu sieťových odvetví</vt:lpwstr>
  </property>
  <property fmtid="{D5CDD505-2E9C-101B-9397-08002B2CF9AE}" pid="149" name="FSC#SKEDITIONSLOVLEX@103.510:funkciaDalsiPredAkuzativ">
    <vt:lpwstr/>
  </property>
  <property fmtid="{D5CDD505-2E9C-101B-9397-08002B2CF9AE}" pid="150" name="FSC#SKEDITIONSLOVLEX@103.510:funkciaDalsiPredDativ">
    <vt:lpwstr/>
  </property>
  <property fmtid="{D5CDD505-2E9C-101B-9397-08002B2CF9AE}" pid="151" name="FSC#SKEDITIONSLOVLEX@103.510:aktualnyrok">
    <vt:lpwstr>2021</vt:lpwstr>
  </property>
  <property fmtid="{D5CDD505-2E9C-101B-9397-08002B2CF9AE}" pid="152" name="FSC#SKEDITIONSLOVLEX@103.510:vytvorenedna">
    <vt:lpwstr>24. 5. 2021</vt:lpwstr>
  </property>
</Properties>
</file>